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B2FC2D" w14:textId="0593186B" w:rsidR="00B470DE" w:rsidRDefault="00914D9D" w:rsidP="008C66EB">
      <w:pPr>
        <w:outlineLvl w:val="0"/>
        <w:rPr>
          <w:b/>
          <w:sz w:val="28"/>
          <w:szCs w:val="28"/>
        </w:rPr>
      </w:pPr>
      <w:r>
        <w:rPr>
          <w:b/>
          <w:sz w:val="28"/>
          <w:szCs w:val="28"/>
        </w:rPr>
        <w:t>Electronic supplementary material</w:t>
      </w:r>
    </w:p>
    <w:p w14:paraId="771C61C3" w14:textId="77777777" w:rsidR="008C66EB" w:rsidRPr="008C66EB" w:rsidRDefault="008C66EB" w:rsidP="008C66EB">
      <w:pPr>
        <w:outlineLvl w:val="0"/>
        <w:rPr>
          <w:b/>
          <w:sz w:val="28"/>
          <w:szCs w:val="28"/>
        </w:rPr>
      </w:pPr>
    </w:p>
    <w:p w14:paraId="16DF6C14" w14:textId="14420705" w:rsidR="008C66EB" w:rsidRPr="00764D9F" w:rsidRDefault="00764D9F" w:rsidP="00764D9F">
      <w:pPr>
        <w:spacing w:line="480" w:lineRule="auto"/>
        <w:jc w:val="center"/>
        <w:rPr>
          <w:b/>
          <w:noProof/>
          <w:color w:val="000000" w:themeColor="text1"/>
          <w:sz w:val="28"/>
          <w:szCs w:val="28"/>
        </w:rPr>
      </w:pPr>
      <w:r>
        <w:rPr>
          <w:b/>
          <w:sz w:val="28"/>
          <w:szCs w:val="28"/>
          <w:lang w:val="en-GB"/>
        </w:rPr>
        <w:t>M</w:t>
      </w:r>
      <w:r w:rsidRPr="00F80B7E">
        <w:rPr>
          <w:b/>
          <w:sz w:val="28"/>
          <w:szCs w:val="28"/>
          <w:lang w:val="en-GB"/>
        </w:rPr>
        <w:t xml:space="preserve">ass extinction </w:t>
      </w:r>
      <w:r>
        <w:rPr>
          <w:b/>
          <w:sz w:val="28"/>
          <w:szCs w:val="28"/>
          <w:lang w:val="en-GB"/>
        </w:rPr>
        <w:t xml:space="preserve">in </w:t>
      </w:r>
      <w:r w:rsidRPr="00F80B7E">
        <w:rPr>
          <w:b/>
          <w:noProof/>
          <w:color w:val="000000" w:themeColor="text1"/>
          <w:sz w:val="28"/>
          <w:szCs w:val="28"/>
        </w:rPr>
        <w:t>tetraodontiform fishes</w:t>
      </w:r>
      <w:r>
        <w:rPr>
          <w:b/>
          <w:sz w:val="28"/>
          <w:szCs w:val="28"/>
          <w:lang w:val="en-GB"/>
        </w:rPr>
        <w:t xml:space="preserve"> linked to</w:t>
      </w:r>
      <w:r w:rsidRPr="00F80B7E">
        <w:rPr>
          <w:b/>
          <w:sz w:val="28"/>
          <w:szCs w:val="28"/>
          <w:lang w:val="en-GB"/>
        </w:rPr>
        <w:t xml:space="preserve"> the </w:t>
      </w:r>
      <w:r w:rsidRPr="00F80B7E">
        <w:rPr>
          <w:b/>
          <w:noProof/>
          <w:color w:val="000000" w:themeColor="text1"/>
          <w:sz w:val="28"/>
          <w:szCs w:val="28"/>
        </w:rPr>
        <w:t>Paleocene Eocene Thermal Maximum</w:t>
      </w:r>
    </w:p>
    <w:p w14:paraId="51BB4AA1" w14:textId="77777777" w:rsidR="008C66EB" w:rsidRDefault="008C66EB" w:rsidP="00764D9F">
      <w:pPr>
        <w:spacing w:line="480" w:lineRule="auto"/>
        <w:jc w:val="center"/>
        <w:outlineLvl w:val="0"/>
        <w:rPr>
          <w:b/>
          <w:noProof/>
          <w:lang w:val="en-GB"/>
        </w:rPr>
      </w:pPr>
    </w:p>
    <w:p w14:paraId="350BCAEA" w14:textId="446A26EC" w:rsidR="00764D9F" w:rsidRPr="00E612E5" w:rsidRDefault="00764D9F" w:rsidP="00764D9F">
      <w:pPr>
        <w:spacing w:line="480" w:lineRule="auto"/>
        <w:jc w:val="center"/>
        <w:outlineLvl w:val="0"/>
        <w:rPr>
          <w:b/>
          <w:noProof/>
          <w:lang w:val="en-GB"/>
        </w:rPr>
      </w:pPr>
      <w:r w:rsidRPr="00E612E5">
        <w:rPr>
          <w:b/>
          <w:noProof/>
          <w:lang w:val="en-GB"/>
        </w:rPr>
        <w:t>Dahiana Arcila</w:t>
      </w:r>
      <w:r w:rsidRPr="00E612E5">
        <w:rPr>
          <w:b/>
          <w:noProof/>
          <w:color w:val="000000" w:themeColor="text1"/>
          <w:vertAlign w:val="superscript"/>
          <w:lang w:val="en-GB"/>
        </w:rPr>
        <w:t>1*</w:t>
      </w:r>
      <w:r w:rsidRPr="00E612E5">
        <w:rPr>
          <w:b/>
          <w:noProof/>
          <w:lang w:val="en-GB"/>
        </w:rPr>
        <w:t xml:space="preserve"> &amp; James C. Tyler</w:t>
      </w:r>
      <w:r w:rsidRPr="00E612E5">
        <w:rPr>
          <w:b/>
          <w:noProof/>
          <w:color w:val="000000" w:themeColor="text1"/>
          <w:vertAlign w:val="superscript"/>
          <w:lang w:val="en-GB"/>
        </w:rPr>
        <w:t>2</w:t>
      </w:r>
    </w:p>
    <w:p w14:paraId="441416CB" w14:textId="77777777" w:rsidR="008C66EB" w:rsidRDefault="008C66EB" w:rsidP="008C66EB">
      <w:pPr>
        <w:jc w:val="both"/>
        <w:rPr>
          <w:noProof/>
          <w:color w:val="000000" w:themeColor="text1"/>
          <w:vertAlign w:val="superscript"/>
          <w:lang w:val="en-GB"/>
        </w:rPr>
      </w:pPr>
    </w:p>
    <w:p w14:paraId="287B7518" w14:textId="7DF73BC4" w:rsidR="00764D9F" w:rsidRPr="00764D9F" w:rsidRDefault="00764D9F" w:rsidP="008C66EB">
      <w:pPr>
        <w:jc w:val="both"/>
        <w:rPr>
          <w:bCs/>
          <w:noProof/>
          <w:color w:val="000000" w:themeColor="text1"/>
          <w:lang w:val="en-GB"/>
        </w:rPr>
      </w:pPr>
      <w:r w:rsidRPr="00E612E5">
        <w:rPr>
          <w:noProof/>
          <w:color w:val="000000" w:themeColor="text1"/>
          <w:vertAlign w:val="superscript"/>
          <w:lang w:val="en-GB"/>
        </w:rPr>
        <w:t>1</w:t>
      </w:r>
      <w:r w:rsidRPr="00E612E5">
        <w:rPr>
          <w:noProof/>
          <w:color w:val="000000" w:themeColor="text1"/>
          <w:lang w:val="en-GB"/>
        </w:rPr>
        <w:t>Department of Biological Sciences, The George Washington University, 2023 G St. NW, Washington, D</w:t>
      </w:r>
      <w:r>
        <w:rPr>
          <w:noProof/>
          <w:color w:val="000000" w:themeColor="text1"/>
          <w:lang w:val="en-GB"/>
        </w:rPr>
        <w:t>.C.</w:t>
      </w:r>
      <w:r w:rsidRPr="00E612E5">
        <w:rPr>
          <w:noProof/>
          <w:color w:val="000000" w:themeColor="text1"/>
          <w:lang w:val="en-GB"/>
        </w:rPr>
        <w:t xml:space="preserve"> 20052, USA</w:t>
      </w:r>
    </w:p>
    <w:p w14:paraId="595370A8" w14:textId="10BCD65A" w:rsidR="00EE5B57" w:rsidRPr="00764D9F" w:rsidRDefault="00764D9F" w:rsidP="008C66EB">
      <w:pPr>
        <w:jc w:val="both"/>
        <w:rPr>
          <w:noProof/>
          <w:color w:val="000000" w:themeColor="text1"/>
          <w:lang w:val="en-GB"/>
        </w:rPr>
      </w:pPr>
      <w:r w:rsidRPr="00E612E5">
        <w:rPr>
          <w:noProof/>
          <w:color w:val="000000" w:themeColor="text1"/>
          <w:vertAlign w:val="superscript"/>
          <w:lang w:val="en-GB"/>
        </w:rPr>
        <w:t>2</w:t>
      </w:r>
      <w:r w:rsidRPr="00E612E5">
        <w:rPr>
          <w:noProof/>
          <w:color w:val="000000" w:themeColor="text1"/>
          <w:lang w:val="en-GB"/>
        </w:rPr>
        <w:t>Department of Paleobiology, National Museum of Natural History, Smithsonian Institution, PO Box 37012, MRC 121, Washington, D</w:t>
      </w:r>
      <w:r>
        <w:rPr>
          <w:noProof/>
          <w:color w:val="000000" w:themeColor="text1"/>
          <w:lang w:val="en-GB"/>
        </w:rPr>
        <w:t>.C.</w:t>
      </w:r>
      <w:r w:rsidRPr="00E612E5">
        <w:rPr>
          <w:noProof/>
          <w:color w:val="000000" w:themeColor="text1"/>
          <w:lang w:val="en-GB"/>
        </w:rPr>
        <w:t xml:space="preserve"> 20013, USA</w:t>
      </w:r>
    </w:p>
    <w:p w14:paraId="3777EFD2" w14:textId="77777777" w:rsidR="00764D9F" w:rsidRDefault="00764D9F" w:rsidP="00555F5C">
      <w:pPr>
        <w:outlineLvl w:val="0"/>
        <w:rPr>
          <w:b/>
        </w:rPr>
      </w:pPr>
    </w:p>
    <w:p w14:paraId="6B94D5A0" w14:textId="1714C212" w:rsidR="00F72666" w:rsidRPr="00262D72" w:rsidRDefault="00210962" w:rsidP="00555F5C">
      <w:pPr>
        <w:outlineLvl w:val="0"/>
        <w:rPr>
          <w:b/>
        </w:rPr>
      </w:pPr>
      <w:r>
        <w:rPr>
          <w:b/>
        </w:rPr>
        <w:t>Contents of PDF</w:t>
      </w:r>
      <w:r w:rsidR="00F72666" w:rsidRPr="00262D72">
        <w:rPr>
          <w:b/>
        </w:rPr>
        <w:t>:</w:t>
      </w:r>
    </w:p>
    <w:p w14:paraId="47D454F5" w14:textId="77777777" w:rsidR="00F72666" w:rsidRDefault="00F72666" w:rsidP="00F72666"/>
    <w:p w14:paraId="326D4B81" w14:textId="76658864" w:rsidR="004729FE" w:rsidRDefault="004729FE" w:rsidP="00956680">
      <w:pPr>
        <w:ind w:firstLine="360"/>
        <w:outlineLvl w:val="0"/>
      </w:pPr>
      <w:r>
        <w:t>Supplementary Results</w:t>
      </w:r>
    </w:p>
    <w:p w14:paraId="53A7C474" w14:textId="0DA93CA6" w:rsidR="00956680" w:rsidRDefault="00956680" w:rsidP="00956680">
      <w:pPr>
        <w:pStyle w:val="ListParagraph"/>
        <w:numPr>
          <w:ilvl w:val="0"/>
          <w:numId w:val="48"/>
        </w:numPr>
        <w:ind w:right="720"/>
        <w:outlineLvl w:val="0"/>
      </w:pPr>
      <w:r>
        <w:t>Phylogenetic relationships</w:t>
      </w:r>
    </w:p>
    <w:p w14:paraId="5FEFCD70" w14:textId="3078D973" w:rsidR="00956680" w:rsidRDefault="00956680" w:rsidP="00956680">
      <w:pPr>
        <w:pStyle w:val="ListParagraph"/>
        <w:numPr>
          <w:ilvl w:val="0"/>
          <w:numId w:val="48"/>
        </w:numPr>
        <w:ind w:right="720"/>
        <w:outlineLvl w:val="0"/>
      </w:pPr>
      <w:r>
        <w:t>New and revised character states</w:t>
      </w:r>
    </w:p>
    <w:p w14:paraId="1F8AF229" w14:textId="260254E9" w:rsidR="00956680" w:rsidRDefault="00956680" w:rsidP="00956680">
      <w:pPr>
        <w:pStyle w:val="ListParagraph"/>
        <w:numPr>
          <w:ilvl w:val="0"/>
          <w:numId w:val="48"/>
        </w:numPr>
        <w:ind w:right="720"/>
        <w:outlineLvl w:val="0"/>
      </w:pPr>
      <w:r>
        <w:t>Comments on particular coding in certain taxa</w:t>
      </w:r>
    </w:p>
    <w:p w14:paraId="4080BDE8" w14:textId="38074173" w:rsidR="00956680" w:rsidRDefault="00956680" w:rsidP="00956680">
      <w:pPr>
        <w:pStyle w:val="ListParagraph"/>
        <w:numPr>
          <w:ilvl w:val="0"/>
          <w:numId w:val="48"/>
        </w:numPr>
        <w:ind w:right="720"/>
        <w:outlineLvl w:val="0"/>
      </w:pPr>
      <w:r>
        <w:t xml:space="preserve">Recent </w:t>
      </w:r>
      <w:r w:rsidR="00DC25BC">
        <w:t>literature on t</w:t>
      </w:r>
      <w:r>
        <w:t>etraodontiform morphology</w:t>
      </w:r>
    </w:p>
    <w:p w14:paraId="59DA46B1" w14:textId="1813C195" w:rsidR="00956680" w:rsidRDefault="00956680" w:rsidP="00956680">
      <w:pPr>
        <w:pStyle w:val="ListParagraph"/>
        <w:numPr>
          <w:ilvl w:val="0"/>
          <w:numId w:val="48"/>
        </w:numPr>
        <w:ind w:right="720"/>
        <w:outlineLvl w:val="0"/>
      </w:pPr>
      <w:r>
        <w:t>Materials of Lophiidae examined</w:t>
      </w:r>
    </w:p>
    <w:p w14:paraId="2D4DDCDD" w14:textId="3CF7388B" w:rsidR="00F72666" w:rsidRDefault="001E5A8D" w:rsidP="00956680">
      <w:pPr>
        <w:ind w:firstLine="360"/>
      </w:pPr>
      <w:r>
        <w:t>figures</w:t>
      </w:r>
      <w:r w:rsidR="00D7623A">
        <w:t xml:space="preserve"> S1 to S2</w:t>
      </w:r>
    </w:p>
    <w:p w14:paraId="1F1ED6CA" w14:textId="1FF90A4A" w:rsidR="00F72666" w:rsidRDefault="00956680" w:rsidP="00956680">
      <w:r>
        <w:t xml:space="preserve">      </w:t>
      </w:r>
      <w:r w:rsidR="001E5A8D">
        <w:t>t</w:t>
      </w:r>
      <w:r w:rsidR="00670EA5">
        <w:t>ables S1 to S4</w:t>
      </w:r>
    </w:p>
    <w:p w14:paraId="5C351777" w14:textId="12FE4FC7" w:rsidR="00E465AD" w:rsidRDefault="00E465AD" w:rsidP="00956680">
      <w:r>
        <w:t xml:space="preserve">      References</w:t>
      </w:r>
    </w:p>
    <w:p w14:paraId="7D22C850" w14:textId="77777777" w:rsidR="00F72666" w:rsidRDefault="00F72666" w:rsidP="00F72666"/>
    <w:p w14:paraId="3A6BA976" w14:textId="16BFC655" w:rsidR="00F72666" w:rsidRPr="00B57F00" w:rsidRDefault="00FC3B97" w:rsidP="00555F5C">
      <w:pPr>
        <w:outlineLvl w:val="0"/>
      </w:pPr>
      <w:r>
        <w:rPr>
          <w:b/>
        </w:rPr>
        <w:t>Additional</w:t>
      </w:r>
      <w:r w:rsidR="00F72666" w:rsidRPr="00262D72">
        <w:rPr>
          <w:b/>
        </w:rPr>
        <w:t xml:space="preserve"> Sup</w:t>
      </w:r>
      <w:r w:rsidR="00F72666">
        <w:rPr>
          <w:b/>
        </w:rPr>
        <w:t>p</w:t>
      </w:r>
      <w:r w:rsidR="00F03C26">
        <w:rPr>
          <w:b/>
        </w:rPr>
        <w:t>orting</w:t>
      </w:r>
      <w:r w:rsidR="00F72666" w:rsidRPr="00262D72">
        <w:rPr>
          <w:b/>
        </w:rPr>
        <w:t xml:space="preserve"> Material</w:t>
      </w:r>
      <w:r w:rsidR="00F72666">
        <w:rPr>
          <w:b/>
        </w:rPr>
        <w:t xml:space="preserve">s: </w:t>
      </w:r>
    </w:p>
    <w:p w14:paraId="4F50EC35" w14:textId="77777777" w:rsidR="00F72666" w:rsidRDefault="00F72666" w:rsidP="00F72666"/>
    <w:p w14:paraId="1FD3F07B" w14:textId="0C3A6408" w:rsidR="00F25D9D" w:rsidRDefault="00F72666" w:rsidP="00E3651A">
      <w:pPr>
        <w:ind w:left="720"/>
      </w:pPr>
      <w:r w:rsidRPr="006B7534">
        <w:t xml:space="preserve">A compressed folder containing </w:t>
      </w:r>
      <w:r w:rsidR="00866495">
        <w:t xml:space="preserve">all </w:t>
      </w:r>
      <w:r w:rsidRPr="006B7534">
        <w:t>data files is available from Zenodo.org (</w:t>
      </w:r>
      <w:r w:rsidR="00C60F0D" w:rsidRPr="00C60F0D">
        <w:t>http://doi.org/10.5281/zenodo.583772</w:t>
      </w:r>
      <w:r w:rsidRPr="006B7534">
        <w:t>). These include</w:t>
      </w:r>
      <w:r w:rsidR="00632B42">
        <w:t xml:space="preserve"> the following</w:t>
      </w:r>
      <w:r w:rsidR="00F25D9D">
        <w:t>:</w:t>
      </w:r>
    </w:p>
    <w:p w14:paraId="5196B47A" w14:textId="77777777" w:rsidR="00125D7C" w:rsidRDefault="00125D7C" w:rsidP="00E3651A">
      <w:pPr>
        <w:ind w:left="720"/>
      </w:pPr>
    </w:p>
    <w:p w14:paraId="7FDB9E87" w14:textId="1B586EAD" w:rsidR="00CA2E54" w:rsidRDefault="00E77F0F" w:rsidP="00E3651A">
      <w:pPr>
        <w:ind w:left="720"/>
      </w:pPr>
      <w:r>
        <w:t xml:space="preserve">Database S1. </w:t>
      </w:r>
      <w:r w:rsidR="00CA2E54">
        <w:t>MrBayes log files .p</w:t>
      </w:r>
    </w:p>
    <w:p w14:paraId="7193D8A5" w14:textId="7E0C6E35" w:rsidR="00CA2E54" w:rsidRDefault="00CA2E54" w:rsidP="00FD0BF0">
      <w:pPr>
        <w:ind w:left="720"/>
      </w:pPr>
      <w:r>
        <w:t>Database S2. MrBayes log files .t</w:t>
      </w:r>
    </w:p>
    <w:p w14:paraId="5F616FB5" w14:textId="03C50662" w:rsidR="00FD0BF0" w:rsidRDefault="00CA2E54" w:rsidP="00FD0BF0">
      <w:pPr>
        <w:ind w:left="720"/>
      </w:pPr>
      <w:r>
        <w:t>Database S3</w:t>
      </w:r>
      <w:r w:rsidR="00FD0BF0">
        <w:t xml:space="preserve">. </w:t>
      </w:r>
      <w:r w:rsidR="00A30729">
        <w:t>M</w:t>
      </w:r>
      <w:r w:rsidR="00FD0BF0">
        <w:t>olecular matrix.</w:t>
      </w:r>
    </w:p>
    <w:p w14:paraId="184015E6" w14:textId="7B9A7FBF" w:rsidR="00CA2E54" w:rsidRDefault="00CA2E54" w:rsidP="00E3651A">
      <w:pPr>
        <w:ind w:left="720"/>
      </w:pPr>
      <w:r>
        <w:t xml:space="preserve">Database S4. </w:t>
      </w:r>
      <w:r w:rsidR="00FE4E1E">
        <w:t>E</w:t>
      </w:r>
      <w:r>
        <w:t>xpanded morphological matrix</w:t>
      </w:r>
      <w:r w:rsidR="00D2422D">
        <w:t>,</w:t>
      </w:r>
      <w:r>
        <w:t xml:space="preserve"> including 52 fossil species.</w:t>
      </w:r>
    </w:p>
    <w:p w14:paraId="321A125A" w14:textId="7298FFA2" w:rsidR="002D16A2" w:rsidRDefault="002D16A2" w:rsidP="002D16A2">
      <w:pPr>
        <w:ind w:left="720"/>
      </w:pPr>
      <w:r>
        <w:t>Database S5.</w:t>
      </w:r>
      <w:r w:rsidR="002C7F11">
        <w:t xml:space="preserve"> Total evidence tetraodontiform tree estimated with Parsimony</w:t>
      </w:r>
    </w:p>
    <w:p w14:paraId="75C263CF" w14:textId="4C4E44B8" w:rsidR="00E77F0F" w:rsidRDefault="002D16A2" w:rsidP="00E3651A">
      <w:pPr>
        <w:ind w:left="720"/>
      </w:pPr>
      <w:r>
        <w:t>Database S6.</w:t>
      </w:r>
      <w:r w:rsidR="00064443">
        <w:t xml:space="preserve"> </w:t>
      </w:r>
      <w:r w:rsidR="00E77F0F">
        <w:t>List of morphological synapomorphies of tetraodontiform phylogenetic tree estimated under ML.</w:t>
      </w:r>
    </w:p>
    <w:p w14:paraId="13AE3737" w14:textId="4FE67811" w:rsidR="00E77F0F" w:rsidRDefault="00E77F0F" w:rsidP="00E3651A">
      <w:pPr>
        <w:ind w:left="720"/>
      </w:pPr>
      <w:r>
        <w:t>Database S</w:t>
      </w:r>
      <w:r w:rsidR="00E75EB2">
        <w:t>7</w:t>
      </w:r>
      <w:r>
        <w:t>. List of morphological synapomorphies of tetraodontiform phylogenetic</w:t>
      </w:r>
      <w:r w:rsidR="00D855C2">
        <w:t xml:space="preserve"> tree</w:t>
      </w:r>
      <w:r>
        <w:t xml:space="preserve"> estimated under Parsimony. </w:t>
      </w:r>
    </w:p>
    <w:p w14:paraId="47ABD86F" w14:textId="77777777" w:rsidR="00764D9F" w:rsidRDefault="00886C54" w:rsidP="00764D9F">
      <w:pPr>
        <w:ind w:left="720" w:hanging="720"/>
      </w:pPr>
      <w:r>
        <w:tab/>
        <w:t>Database S</w:t>
      </w:r>
      <w:r w:rsidR="00707AAA">
        <w:t>8</w:t>
      </w:r>
      <w:r>
        <w:t>.</w:t>
      </w:r>
      <w:r w:rsidR="004C55B3">
        <w:t xml:space="preserve"> Complete</w:t>
      </w:r>
      <w:r w:rsidR="00142E4B">
        <w:t xml:space="preserve"> time-calibrated tree</w:t>
      </w:r>
      <w:r w:rsidR="004C55B3">
        <w:t xml:space="preserve"> of tetraodontiforms</w:t>
      </w:r>
      <w:r w:rsidR="00D2422D">
        <w:t>,</w:t>
      </w:r>
      <w:r w:rsidR="004C55B3">
        <w:t xml:space="preserve"> including grafted trees</w:t>
      </w:r>
      <w:r w:rsidR="00764D9F">
        <w:t>.</w:t>
      </w:r>
    </w:p>
    <w:p w14:paraId="192AD703" w14:textId="77777777" w:rsidR="008C66EB" w:rsidRDefault="008C66EB" w:rsidP="00764D9F">
      <w:pPr>
        <w:ind w:left="720" w:hanging="720"/>
        <w:rPr>
          <w:b/>
        </w:rPr>
      </w:pPr>
    </w:p>
    <w:p w14:paraId="23CE288A" w14:textId="269AE554" w:rsidR="00FC0E5D" w:rsidRPr="00764D9F" w:rsidRDefault="000F47C7" w:rsidP="00764D9F">
      <w:pPr>
        <w:ind w:left="720" w:hanging="720"/>
      </w:pPr>
      <w:r>
        <w:rPr>
          <w:b/>
        </w:rPr>
        <w:lastRenderedPageBreak/>
        <w:t>Supplementary</w:t>
      </w:r>
      <w:r w:rsidR="00FC0E5D">
        <w:rPr>
          <w:b/>
        </w:rPr>
        <w:t xml:space="preserve"> Results</w:t>
      </w:r>
    </w:p>
    <w:p w14:paraId="448BBB52" w14:textId="77777777" w:rsidR="00FC0E5D" w:rsidRDefault="00FC0E5D" w:rsidP="00F72666">
      <w:pPr>
        <w:rPr>
          <w:b/>
        </w:rPr>
      </w:pPr>
    </w:p>
    <w:p w14:paraId="19695DDE" w14:textId="77777777" w:rsidR="00BA5E44" w:rsidRDefault="00BA5E44" w:rsidP="00405236">
      <w:pPr>
        <w:rPr>
          <w:b/>
        </w:rPr>
      </w:pPr>
    </w:p>
    <w:p w14:paraId="04F2AC19" w14:textId="640CDB8D" w:rsidR="00BA5E44" w:rsidRDefault="00BA5E44" w:rsidP="00BA5E44">
      <w:pPr>
        <w:rPr>
          <w:b/>
        </w:rPr>
      </w:pPr>
      <w:r>
        <w:rPr>
          <w:b/>
        </w:rPr>
        <w:t>1. Phylogenetic placement and mor</w:t>
      </w:r>
      <w:r w:rsidR="00FD2A2A">
        <w:rPr>
          <w:b/>
        </w:rPr>
        <w:t>phological coding of newly added</w:t>
      </w:r>
      <w:r>
        <w:rPr>
          <w:b/>
        </w:rPr>
        <w:t xml:space="preserve"> fossil species</w:t>
      </w:r>
      <w:r w:rsidR="00FD2A2A">
        <w:rPr>
          <w:b/>
        </w:rPr>
        <w:t xml:space="preserve"> and certain extant species</w:t>
      </w:r>
    </w:p>
    <w:p w14:paraId="3E3099A3" w14:textId="77777777" w:rsidR="00BA5E44" w:rsidRDefault="00BA5E44" w:rsidP="00BA5E44">
      <w:pPr>
        <w:rPr>
          <w:b/>
        </w:rPr>
      </w:pPr>
    </w:p>
    <w:p w14:paraId="3E425001" w14:textId="3610F552" w:rsidR="00BA5E44" w:rsidRPr="0012607F" w:rsidRDefault="00BA5E44" w:rsidP="0038762A">
      <w:pPr>
        <w:spacing w:line="276" w:lineRule="auto"/>
        <w:rPr>
          <w:b/>
        </w:rPr>
      </w:pPr>
      <w:r>
        <w:rPr>
          <w:b/>
        </w:rPr>
        <w:t xml:space="preserve">(a) Phylogenetic </w:t>
      </w:r>
      <w:r w:rsidR="009845E6">
        <w:rPr>
          <w:b/>
        </w:rPr>
        <w:t>R</w:t>
      </w:r>
      <w:r>
        <w:rPr>
          <w:b/>
        </w:rPr>
        <w:t>elationships</w:t>
      </w:r>
      <w:r w:rsidR="0012607F">
        <w:rPr>
          <w:b/>
        </w:rPr>
        <w:t xml:space="preserve">. </w:t>
      </w:r>
      <w:r>
        <w:rPr>
          <w:noProof/>
        </w:rPr>
        <w:t>C</w:t>
      </w:r>
      <w:r w:rsidRPr="00390CC0">
        <w:rPr>
          <w:noProof/>
        </w:rPr>
        <w:t xml:space="preserve">onflicting </w:t>
      </w:r>
      <w:r>
        <w:rPr>
          <w:noProof/>
        </w:rPr>
        <w:t>interpretations</w:t>
      </w:r>
      <w:r w:rsidR="00345C6C">
        <w:rPr>
          <w:noProof/>
        </w:rPr>
        <w:t xml:space="preserve"> regarding the sister-</w:t>
      </w:r>
      <w:r w:rsidRPr="00390CC0">
        <w:rPr>
          <w:noProof/>
        </w:rPr>
        <w:t xml:space="preserve">group relationships of </w:t>
      </w:r>
      <w:r>
        <w:rPr>
          <w:noProof/>
        </w:rPr>
        <w:t xml:space="preserve">the </w:t>
      </w:r>
      <w:r w:rsidRPr="00390CC0">
        <w:rPr>
          <w:noProof/>
        </w:rPr>
        <w:t>Triacanthodidae have been proposed based on alternative sources of myological, molecular</w:t>
      </w:r>
      <w:r w:rsidR="008C482D">
        <w:rPr>
          <w:noProof/>
        </w:rPr>
        <w:t>,</w:t>
      </w:r>
      <w:r w:rsidRPr="00390CC0">
        <w:rPr>
          <w:noProof/>
        </w:rPr>
        <w:t xml:space="preserve"> and morphological evidence </w:t>
      </w:r>
      <w:r>
        <w:fldChar w:fldCharType="begin">
          <w:fldData xml:space="preserve">PEVuZE5vdGU+PENpdGU+PEF1dGhvcj5CcmVkZXI8L0F1dGhvcj48WWVhcj4xOTQ3PC9ZZWFyPjxS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</w:fldData>
        </w:fldChar>
      </w:r>
      <w:r w:rsidR="00862036">
        <w:instrText xml:space="preserve"> ADDIN EN.CITE </w:instrText>
      </w:r>
      <w:r w:rsidR="00862036">
        <w:fldChar w:fldCharType="begin">
          <w:fldData xml:space="preserve">PEVuZE5vdGU+PENpdGU+PEF1dGhvcj5CcmVkZXI8L0F1dGhvcj48WWVhcj4xOTQ3PC9ZZWFyPjxS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</w:fldData>
        </w:fldChar>
      </w:r>
      <w:r w:rsidR="00862036">
        <w:instrText xml:space="preserve"> ADDIN EN.CITE.DATA </w:instrText>
      </w:r>
      <w:r w:rsidR="00862036">
        <w:fldChar w:fldCharType="end"/>
      </w:r>
      <w:r>
        <w:fldChar w:fldCharType="separate"/>
      </w:r>
      <w:r w:rsidR="001907FF">
        <w:rPr>
          <w:noProof/>
        </w:rPr>
        <w:t>(1-9)</w:t>
      </w:r>
      <w:r>
        <w:fldChar w:fldCharType="end"/>
      </w:r>
      <w:r w:rsidRPr="00390CC0">
        <w:t xml:space="preserve"> </w:t>
      </w:r>
      <w:r w:rsidRPr="00390CC0">
        <w:rPr>
          <w:noProof/>
        </w:rPr>
        <w:t xml:space="preserve">retrieveing Triacanthodidae either </w:t>
      </w:r>
      <w:r w:rsidR="000C6577">
        <w:rPr>
          <w:noProof/>
        </w:rPr>
        <w:t xml:space="preserve">as </w:t>
      </w:r>
      <w:r w:rsidRPr="00390CC0">
        <w:rPr>
          <w:noProof/>
        </w:rPr>
        <w:t xml:space="preserve">sister to Triacanthidae </w:t>
      </w:r>
      <w:r>
        <w:fldChar w:fldCharType="begin">
          <w:fldData xml:space="preserve">PEVuZE5vdGU+PENpdGU+PEF1dGhvcj5CcmVkZXI8L0F1dGhvcj48WWVhcj4xOTQ3PC9ZZWFyPjxS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=
</w:fldData>
        </w:fldChar>
      </w:r>
      <w:r w:rsidR="001907FF">
        <w:instrText xml:space="preserve"> ADDIN EN.CITE </w:instrText>
      </w:r>
      <w:r w:rsidR="001907FF">
        <w:fldChar w:fldCharType="begin">
          <w:fldData xml:space="preserve">PEVuZE5vdGU+PENpdGU+PEF1dGhvcj5CcmVkZXI8L0F1dGhvcj48WWVhcj4xOTQ3PC9ZZWFyPjxS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=
</w:fldData>
        </w:fldChar>
      </w:r>
      <w:r w:rsidR="001907FF">
        <w:instrText xml:space="preserve"> ADDIN EN.CITE.DATA </w:instrText>
      </w:r>
      <w:r w:rsidR="001907FF">
        <w:fldChar w:fldCharType="end"/>
      </w:r>
      <w:r>
        <w:fldChar w:fldCharType="separate"/>
      </w:r>
      <w:r w:rsidR="001907FF">
        <w:rPr>
          <w:noProof/>
        </w:rPr>
        <w:t>(1-3, 5, 8)</w:t>
      </w:r>
      <w:r>
        <w:fldChar w:fldCharType="end"/>
      </w:r>
      <w:r w:rsidRPr="00390CC0">
        <w:rPr>
          <w:noProof/>
        </w:rPr>
        <w:t xml:space="preserve"> or </w:t>
      </w:r>
      <w:r w:rsidR="008A190F">
        <w:rPr>
          <w:noProof/>
        </w:rPr>
        <w:t xml:space="preserve">as </w:t>
      </w:r>
      <w:r w:rsidRPr="00390CC0">
        <w:rPr>
          <w:noProof/>
        </w:rPr>
        <w:t xml:space="preserve">sister to </w:t>
      </w:r>
      <w:r>
        <w:rPr>
          <w:noProof/>
        </w:rPr>
        <w:t xml:space="preserve">all </w:t>
      </w:r>
      <w:r w:rsidRPr="00390CC0">
        <w:rPr>
          <w:noProof/>
        </w:rPr>
        <w:t>other tetraodontiform families</w:t>
      </w:r>
      <w:r>
        <w:rPr>
          <w:noProof/>
        </w:rPr>
        <w:t xml:space="preserve"> except Triacanthodidae</w:t>
      </w:r>
      <w:r w:rsidRPr="00390CC0">
        <w:rPr>
          <w:noProof/>
        </w:rPr>
        <w:t xml:space="preserve"> </w:t>
      </w:r>
      <w:r>
        <w:fldChar w:fldCharType="begin">
          <w:fldData xml:space="preserve">PEVuZE5vdGU+PENpdGU+PEF1dGhvcj5TYW50aW5pPC9BdXRob3I+PFllYXI+MjAwMzwvWWVhcj48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</w:fldData>
        </w:fldChar>
      </w:r>
      <w:r w:rsidR="00862036">
        <w:instrText xml:space="preserve"> ADDIN EN.CITE </w:instrText>
      </w:r>
      <w:r w:rsidR="00862036">
        <w:fldChar w:fldCharType="begin">
          <w:fldData xml:space="preserve">PEVuZE5vdGU+PENpdGU+PEF1dGhvcj5TYW50aW5pPC9BdXRob3I+PFllYXI+MjAwMzwvWWVhcj48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</w:fldData>
        </w:fldChar>
      </w:r>
      <w:r w:rsidR="00862036">
        <w:instrText xml:space="preserve"> ADDIN EN.CITE.DATA </w:instrText>
      </w:r>
      <w:r w:rsidR="00862036">
        <w:fldChar w:fldCharType="end"/>
      </w:r>
      <w:r>
        <w:fldChar w:fldCharType="separate"/>
      </w:r>
      <w:r w:rsidR="001907FF">
        <w:rPr>
          <w:noProof/>
        </w:rPr>
        <w:t>(4, 6, 7, 9)</w:t>
      </w:r>
      <w:r>
        <w:fldChar w:fldCharType="end"/>
      </w:r>
      <w:r>
        <w:t>. The present</w:t>
      </w:r>
      <w:r w:rsidRPr="00390CC0">
        <w:rPr>
          <w:noProof/>
        </w:rPr>
        <w:t xml:space="preserve"> study resolves Triacanthodidae as sister to Triacanthidae</w:t>
      </w:r>
      <w:r>
        <w:rPr>
          <w:noProof/>
        </w:rPr>
        <w:t xml:space="preserve"> plus </w:t>
      </w:r>
      <w:r w:rsidRPr="00390CC0">
        <w:t>†</w:t>
      </w:r>
      <w:r>
        <w:t>Moclaybalistidae</w:t>
      </w:r>
      <w:r w:rsidRPr="00390CC0">
        <w:rPr>
          <w:noProof/>
        </w:rPr>
        <w:t xml:space="preserve">, but these results should be treated with caution </w:t>
      </w:r>
      <w:r>
        <w:rPr>
          <w:noProof/>
        </w:rPr>
        <w:t>given the uncertain placement of this fossil family</w:t>
      </w:r>
      <w:r w:rsidR="00816368">
        <w:rPr>
          <w:noProof/>
        </w:rPr>
        <w:t>,</w:t>
      </w:r>
      <w:r>
        <w:rPr>
          <w:noProof/>
        </w:rPr>
        <w:t xml:space="preserve"> suggesting that</w:t>
      </w:r>
      <w:r w:rsidRPr="00390CC0">
        <w:rPr>
          <w:noProof/>
        </w:rPr>
        <w:t xml:space="preserve"> further analyses are require</w:t>
      </w:r>
      <w:r w:rsidR="008F2FD2">
        <w:rPr>
          <w:noProof/>
        </w:rPr>
        <w:t>d</w:t>
      </w:r>
      <w:r w:rsidRPr="00390CC0">
        <w:rPr>
          <w:noProof/>
        </w:rPr>
        <w:t xml:space="preserve"> to elucidate their relationships.</w:t>
      </w:r>
    </w:p>
    <w:p w14:paraId="11040C9C" w14:textId="77777777" w:rsidR="00BA5E44" w:rsidRDefault="00BA5E44" w:rsidP="0038762A">
      <w:pPr>
        <w:spacing w:line="276" w:lineRule="auto"/>
        <w:rPr>
          <w:b/>
        </w:rPr>
      </w:pPr>
    </w:p>
    <w:p w14:paraId="4CF3764D" w14:textId="4FBE1194" w:rsidR="00405236" w:rsidRPr="00DD7815" w:rsidRDefault="00E62CBE" w:rsidP="0038762A">
      <w:pPr>
        <w:spacing w:line="276" w:lineRule="auto"/>
      </w:pPr>
      <w:r>
        <w:rPr>
          <w:b/>
        </w:rPr>
        <w:t>(b)</w:t>
      </w:r>
      <w:r w:rsidR="00BA5E44">
        <w:rPr>
          <w:b/>
        </w:rPr>
        <w:t xml:space="preserve"> </w:t>
      </w:r>
      <w:r w:rsidR="00952813" w:rsidRPr="00905C41">
        <w:rPr>
          <w:b/>
        </w:rPr>
        <w:t>New</w:t>
      </w:r>
      <w:r w:rsidR="00952813" w:rsidRPr="0025403E">
        <w:rPr>
          <w:b/>
        </w:rPr>
        <w:t xml:space="preserve"> </w:t>
      </w:r>
      <w:r w:rsidR="00952813">
        <w:rPr>
          <w:b/>
        </w:rPr>
        <w:t xml:space="preserve">and </w:t>
      </w:r>
      <w:r w:rsidR="0025403E" w:rsidRPr="0025403E">
        <w:rPr>
          <w:b/>
        </w:rPr>
        <w:t>Revised Character</w:t>
      </w:r>
      <w:r w:rsidR="00952813">
        <w:rPr>
          <w:b/>
        </w:rPr>
        <w:t xml:space="preserve"> States</w:t>
      </w:r>
      <w:r w:rsidR="0025403E" w:rsidRPr="0025403E">
        <w:rPr>
          <w:b/>
        </w:rPr>
        <w:t>.</w:t>
      </w:r>
      <w:r w:rsidR="0025403E">
        <w:t xml:space="preserve"> </w:t>
      </w:r>
      <w:r w:rsidR="00492511">
        <w:t>The following is a l</w:t>
      </w:r>
      <w:r w:rsidR="00D30E5D">
        <w:t xml:space="preserve">ist of </w:t>
      </w:r>
      <w:r w:rsidR="00492511">
        <w:t xml:space="preserve">the new and </w:t>
      </w:r>
      <w:r w:rsidR="00DD7815">
        <w:t>revised character</w:t>
      </w:r>
      <w:r w:rsidR="00D30E5D">
        <w:t xml:space="preserve"> states</w:t>
      </w:r>
      <w:r w:rsidR="00492511">
        <w:t xml:space="preserve"> necessary to</w:t>
      </w:r>
      <w:r w:rsidR="00DD7815">
        <w:t xml:space="preserve"> accommodate morphological conditions in many of the 16 newly coded fossil tetraodontiform species and in the coding for the representative of the newly added lophiiform outgroup; this new database is expanded and improved upon</w:t>
      </w:r>
      <w:r w:rsidR="006E4289">
        <w:t xml:space="preserve"> from</w:t>
      </w:r>
      <w:r w:rsidR="00DD7815">
        <w:t xml:space="preserve"> that in</w:t>
      </w:r>
      <w:r w:rsidR="00D30E5D">
        <w:t xml:space="preserve"> Santini and Tyler</w:t>
      </w:r>
      <w:r w:rsidR="0045316D">
        <w:t xml:space="preserve"> </w:t>
      </w:r>
      <w:r w:rsidR="000F078F">
        <w:fldChar w:fldCharType="begin"/>
      </w:r>
      <w:r w:rsidR="000F078F">
        <w:instrText xml:space="preserve"> ADDIN EN.CITE &lt;EndNote&gt;&lt;Cite&gt;&lt;Author&gt;Santini&lt;/Author&gt;&lt;Year&gt;2003&lt;/Year&gt;&lt;RecNum&gt;1984&lt;/RecNum&gt;&lt;DisplayText&gt;(4)&lt;/DisplayText&gt;&lt;record&gt;&lt;rec-number&gt;1984&lt;/rec-number&gt;&lt;foreign-keys&gt;&lt;key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F078F">
        <w:rPr>
          <w:noProof/>
        </w:rPr>
        <w:t>(4)</w:t>
      </w:r>
      <w:r w:rsidR="000F078F">
        <w:fldChar w:fldCharType="end"/>
      </w:r>
      <w:r w:rsidR="00FC0E5D" w:rsidRPr="004A5D17">
        <w:t>.</w:t>
      </w:r>
      <w:r w:rsidR="00A10A62" w:rsidRPr="004A5D17">
        <w:t xml:space="preserve"> </w:t>
      </w:r>
    </w:p>
    <w:p w14:paraId="5BB1152E" w14:textId="77777777" w:rsidR="00952813" w:rsidRDefault="00952813" w:rsidP="0038762A">
      <w:pPr>
        <w:spacing w:line="276" w:lineRule="auto"/>
        <w:rPr>
          <w:b/>
        </w:rPr>
      </w:pPr>
    </w:p>
    <w:p w14:paraId="5A34BC58" w14:textId="3AD7FF11" w:rsidR="00AC2A4D" w:rsidRPr="002D6132" w:rsidRDefault="00AC2A4D" w:rsidP="0038762A">
      <w:pPr>
        <w:spacing w:line="276" w:lineRule="auto"/>
      </w:pPr>
      <w:r w:rsidRPr="002D6132">
        <w:t xml:space="preserve">Character 1, new state 4 ‒ shaft-like and expanded anterolaterally, with a ventral flange deeper than the shaft, to accommodate </w:t>
      </w:r>
      <w:r w:rsidR="00EE64F8">
        <w:t>†</w:t>
      </w:r>
      <w:r w:rsidRPr="002D6132">
        <w:rPr>
          <w:i/>
        </w:rPr>
        <w:t>Balkaria histiopterygia.</w:t>
      </w:r>
    </w:p>
    <w:p w14:paraId="342A702F" w14:textId="77777777" w:rsidR="00AC2A4D" w:rsidRPr="002D6132" w:rsidRDefault="00AC2A4D" w:rsidP="0038762A">
      <w:pPr>
        <w:spacing w:line="276" w:lineRule="auto"/>
      </w:pPr>
    </w:p>
    <w:p w14:paraId="5B1E8A59" w14:textId="47AC23E4" w:rsidR="00AC2A4D" w:rsidRPr="002D6132" w:rsidRDefault="00AC2A4D" w:rsidP="0038762A">
      <w:pPr>
        <w:spacing w:line="276" w:lineRule="auto"/>
      </w:pPr>
      <w:r w:rsidRPr="002D6132">
        <w:t xml:space="preserve">Character 8, new state 2 ‒ short to absent in moderately developed and approximately triangular-shaped lateral ethmoid that contacts vomer, to accommodate </w:t>
      </w:r>
      <w:r w:rsidR="00DC5A52">
        <w:t>†</w:t>
      </w:r>
      <w:r w:rsidRPr="002D6132">
        <w:rPr>
          <w:i/>
        </w:rPr>
        <w:t>B. histiopterygia.</w:t>
      </w:r>
    </w:p>
    <w:p w14:paraId="3DAE58EA" w14:textId="77777777" w:rsidR="00AC2A4D" w:rsidRPr="002D6132" w:rsidRDefault="00AC2A4D" w:rsidP="0038762A">
      <w:pPr>
        <w:spacing w:line="276" w:lineRule="auto"/>
      </w:pPr>
    </w:p>
    <w:p w14:paraId="6495E804" w14:textId="77777777" w:rsidR="00AC2A4D" w:rsidRPr="002D6132" w:rsidRDefault="00AC2A4D" w:rsidP="0038762A">
      <w:pPr>
        <w:spacing w:line="276" w:lineRule="auto"/>
      </w:pPr>
      <w:r w:rsidRPr="002D6132">
        <w:t xml:space="preserve">Character 28, new state 2 – ascending process of premaxilla much shorter (more than twice as short) than the alveolar process, to accommodate </w:t>
      </w:r>
      <w:r w:rsidRPr="002D6132">
        <w:rPr>
          <w:i/>
        </w:rPr>
        <w:t>Lophiodes monodi</w:t>
      </w:r>
      <w:r w:rsidRPr="002D6132">
        <w:t>.</w:t>
      </w:r>
    </w:p>
    <w:p w14:paraId="65F2C794" w14:textId="77777777" w:rsidR="00AC2A4D" w:rsidRPr="002D6132" w:rsidRDefault="00AC2A4D" w:rsidP="0038762A">
      <w:pPr>
        <w:spacing w:line="276" w:lineRule="auto"/>
      </w:pPr>
    </w:p>
    <w:p w14:paraId="2DDF68B6" w14:textId="31E9CC14" w:rsidR="00AC2A4D" w:rsidRPr="002D6132" w:rsidRDefault="00AC2A4D" w:rsidP="0038762A">
      <w:pPr>
        <w:spacing w:line="276" w:lineRule="auto"/>
      </w:pPr>
      <w:r w:rsidRPr="002D6132">
        <w:t xml:space="preserve">Character 40, new definitions for states </w:t>
      </w:r>
      <w:r w:rsidR="00732B32">
        <w:t>“</w:t>
      </w:r>
      <w:r w:rsidRPr="002D6132">
        <w:t>0</w:t>
      </w:r>
      <w:r w:rsidR="00732B32">
        <w:t>”</w:t>
      </w:r>
      <w:r w:rsidRPr="002D6132">
        <w:t xml:space="preserve"> and </w:t>
      </w:r>
      <w:r w:rsidR="00732B32">
        <w:t>“</w:t>
      </w:r>
      <w:r w:rsidRPr="002D6132">
        <w:t>1</w:t>
      </w:r>
      <w:r w:rsidR="00732B32">
        <w:t>”</w:t>
      </w:r>
      <w:r w:rsidRPr="002D6132">
        <w:t xml:space="preserve">: state 0 – becomes length of upper jaw 37% or less of length of skull (rather than one-third), to accommodate </w:t>
      </w:r>
      <w:r w:rsidR="00DC5A52">
        <w:t>†</w:t>
      </w:r>
      <w:r w:rsidRPr="002D6132">
        <w:rPr>
          <w:i/>
        </w:rPr>
        <w:t>Eotetraodon gornylutshensis;</w:t>
      </w:r>
      <w:r w:rsidRPr="002D6132">
        <w:t xml:space="preserve"> state 1 – becomes length of upper jaw one-half or more (rather than one-half) of length of skull, to accommodate </w:t>
      </w:r>
      <w:r w:rsidRPr="002D6132">
        <w:rPr>
          <w:i/>
        </w:rPr>
        <w:t>L. monodi.</w:t>
      </w:r>
    </w:p>
    <w:p w14:paraId="6EC0CFD4" w14:textId="77777777" w:rsidR="00AC2A4D" w:rsidRPr="002D6132" w:rsidRDefault="00AC2A4D" w:rsidP="0038762A">
      <w:pPr>
        <w:spacing w:line="276" w:lineRule="auto"/>
        <w:rPr>
          <w:i/>
        </w:rPr>
      </w:pPr>
    </w:p>
    <w:p w14:paraId="75F1DD51" w14:textId="77777777" w:rsidR="00AC2A4D" w:rsidRPr="002D6132" w:rsidRDefault="00AC2A4D" w:rsidP="0038762A">
      <w:pPr>
        <w:spacing w:line="276" w:lineRule="auto"/>
      </w:pPr>
      <w:r w:rsidRPr="002D6132">
        <w:t xml:space="preserve">Character 60, new state 4 – interopercle sturdy, vertically oriented, wide in the middle region, to accommodate </w:t>
      </w:r>
      <w:r w:rsidRPr="002D6132">
        <w:rPr>
          <w:i/>
        </w:rPr>
        <w:t>L. monodi.</w:t>
      </w:r>
    </w:p>
    <w:p w14:paraId="5AC45C71" w14:textId="77777777" w:rsidR="00AC2A4D" w:rsidRPr="002D6132" w:rsidRDefault="00AC2A4D" w:rsidP="0038762A">
      <w:pPr>
        <w:spacing w:line="276" w:lineRule="auto"/>
      </w:pPr>
    </w:p>
    <w:p w14:paraId="3A1B4A2C" w14:textId="77777777" w:rsidR="00AC2A4D" w:rsidRPr="002D6132" w:rsidRDefault="00AC2A4D" w:rsidP="0038762A">
      <w:pPr>
        <w:spacing w:line="276" w:lineRule="auto"/>
      </w:pPr>
      <w:r w:rsidRPr="002D6132">
        <w:t xml:space="preserve">Character 81, new state 2 – ceratohyal very elongate, its length eight or more times greater than its least depth, to accommodate </w:t>
      </w:r>
      <w:r w:rsidRPr="002D6132">
        <w:rPr>
          <w:i/>
        </w:rPr>
        <w:t>L. monodi.</w:t>
      </w:r>
    </w:p>
    <w:p w14:paraId="43F93BC6" w14:textId="77777777" w:rsidR="00AC2A4D" w:rsidRPr="002D6132" w:rsidRDefault="00AC2A4D" w:rsidP="0038762A">
      <w:pPr>
        <w:spacing w:line="276" w:lineRule="auto"/>
      </w:pPr>
    </w:p>
    <w:p w14:paraId="4B76E0D6" w14:textId="3F8DCF6F" w:rsidR="00AC2A4D" w:rsidRPr="002D6132" w:rsidRDefault="00AC2A4D" w:rsidP="0038762A">
      <w:pPr>
        <w:spacing w:line="276" w:lineRule="auto"/>
      </w:pPr>
      <w:r w:rsidRPr="002D6132">
        <w:t>Character 132, new state 2 ‒ six vertebrae bifid (all but last abdominal vertebra bifid), probably all but one (seventh abdominal) positioned anterior to first dorsal-fin pterygiophore, to accommodate</w:t>
      </w:r>
      <w:r w:rsidRPr="002D6132">
        <w:rPr>
          <w:i/>
        </w:rPr>
        <w:t xml:space="preserve"> </w:t>
      </w:r>
      <w:r w:rsidR="00AA6350">
        <w:t>†</w:t>
      </w:r>
      <w:r w:rsidRPr="002D6132">
        <w:rPr>
          <w:i/>
        </w:rPr>
        <w:t>B. histiopterygia.</w:t>
      </w:r>
      <w:r w:rsidRPr="002D6132">
        <w:t xml:space="preserve"> </w:t>
      </w:r>
    </w:p>
    <w:p w14:paraId="2A9C5DA4" w14:textId="77777777" w:rsidR="00AC2A4D" w:rsidRPr="002D6132" w:rsidRDefault="00AC2A4D" w:rsidP="0038762A">
      <w:pPr>
        <w:spacing w:line="276" w:lineRule="auto"/>
      </w:pPr>
    </w:p>
    <w:p w14:paraId="4BCD9583" w14:textId="116F3B4A" w:rsidR="00AC2A4D" w:rsidRPr="002D6132" w:rsidRDefault="00AC2A4D" w:rsidP="0038762A">
      <w:pPr>
        <w:spacing w:line="276" w:lineRule="auto"/>
      </w:pPr>
      <w:r w:rsidRPr="002D6132">
        <w:t xml:space="preserve">Character 134, new definition for state 1 ‒ becomes short to moderate height (rather than just short) and broad (not slender) shafts, and shafts not or only slightly penetrating the interspaces between the pterygiophores, to accommodate </w:t>
      </w:r>
      <w:r w:rsidR="00E23BCB">
        <w:t>†</w:t>
      </w:r>
      <w:r w:rsidRPr="002D6132">
        <w:rPr>
          <w:i/>
        </w:rPr>
        <w:t>B. histiopterygia.</w:t>
      </w:r>
    </w:p>
    <w:p w14:paraId="6167968F" w14:textId="77777777" w:rsidR="0012609D" w:rsidRPr="002D6132" w:rsidRDefault="0012609D" w:rsidP="0038762A">
      <w:pPr>
        <w:spacing w:line="276" w:lineRule="auto"/>
      </w:pPr>
    </w:p>
    <w:p w14:paraId="28ED9E61" w14:textId="730DC178" w:rsidR="00AC2A4D" w:rsidRPr="002D6132" w:rsidRDefault="00AC2A4D" w:rsidP="0038762A">
      <w:pPr>
        <w:spacing w:line="276" w:lineRule="auto"/>
      </w:pPr>
      <w:r w:rsidRPr="002D6132">
        <w:t xml:space="preserve">Character 153, new states 4, 5, and 6: state 4 – first spiny dorsal-fin pterygiophore with a long, slender, horizontal shaft situated in the midline of the anterior half of the top of the skull but not sutured to it, to accommodate </w:t>
      </w:r>
      <w:r w:rsidRPr="002D6132">
        <w:rPr>
          <w:i/>
        </w:rPr>
        <w:t>L. monodi;</w:t>
      </w:r>
      <w:r w:rsidRPr="002D6132">
        <w:t xml:space="preserve"> state 5 ‒ long, thick, robust, horizontal shaft attached (sutured) along the midline of the middle region of the top of the skull from about the levels of the anterior end of the orbit to the posterior end of the sphenotic, to accommodate </w:t>
      </w:r>
      <w:r w:rsidR="006534F3">
        <w:t>†</w:t>
      </w:r>
      <w:r w:rsidRPr="002D6132">
        <w:rPr>
          <w:i/>
        </w:rPr>
        <w:t>B. histiopterygia;</w:t>
      </w:r>
      <w:r w:rsidRPr="002D6132">
        <w:t xml:space="preserve"> state 6 ‒ long, broad, robust, horizontal shaft broadly attached (sutured) along the midline of the anterior region of the top of the skull from the levels of the anterior end of the cranium to about the anterior region of the orbit, to accommodate </w:t>
      </w:r>
      <w:r w:rsidR="006534F3">
        <w:t>†</w:t>
      </w:r>
      <w:r w:rsidRPr="002D6132">
        <w:rPr>
          <w:i/>
        </w:rPr>
        <w:t>Ctenoplectus williamsi.</w:t>
      </w:r>
    </w:p>
    <w:p w14:paraId="3EE1B645" w14:textId="77777777" w:rsidR="00AC2A4D" w:rsidRPr="002D6132" w:rsidRDefault="00AC2A4D" w:rsidP="0038762A">
      <w:pPr>
        <w:spacing w:line="276" w:lineRule="auto"/>
      </w:pPr>
    </w:p>
    <w:p w14:paraId="741A5665" w14:textId="09BECA08" w:rsidR="00AC2A4D" w:rsidRPr="002D6132" w:rsidRDefault="00AC2A4D" w:rsidP="0038762A">
      <w:pPr>
        <w:spacing w:line="276" w:lineRule="auto"/>
      </w:pPr>
      <w:r w:rsidRPr="002D6132">
        <w:t xml:space="preserve">Character 155, new state 2 ‒ ventral shaft posteriorly to posteroventrally oriented and closely attached to the dorsal surface of the skull from either above or behind the orbit, to accommodate </w:t>
      </w:r>
      <w:r w:rsidR="006534F3">
        <w:t>†</w:t>
      </w:r>
      <w:r w:rsidRPr="002D6132">
        <w:rPr>
          <w:i/>
        </w:rPr>
        <w:t>B. histiopterygia</w:t>
      </w:r>
      <w:r w:rsidRPr="002D6132">
        <w:t xml:space="preserve"> and </w:t>
      </w:r>
      <w:r w:rsidR="006534F3">
        <w:t>†</w:t>
      </w:r>
      <w:r w:rsidRPr="002D6132">
        <w:rPr>
          <w:i/>
        </w:rPr>
        <w:t>C. williamsi.</w:t>
      </w:r>
    </w:p>
    <w:p w14:paraId="31715F06" w14:textId="77777777" w:rsidR="00AC2A4D" w:rsidRPr="002D6132" w:rsidRDefault="00AC2A4D" w:rsidP="0038762A">
      <w:pPr>
        <w:spacing w:line="276" w:lineRule="auto"/>
      </w:pPr>
    </w:p>
    <w:p w14:paraId="6557263F" w14:textId="6E315C9C" w:rsidR="00AC2A4D" w:rsidRPr="002D6132" w:rsidRDefault="00AC2A4D" w:rsidP="0038762A">
      <w:pPr>
        <w:spacing w:line="276" w:lineRule="auto"/>
      </w:pPr>
      <w:r w:rsidRPr="002D6132">
        <w:t xml:space="preserve">Character 156, new state 2 ‒ ventral shafts posteriorly to posteroventrally oriented and closely attached to the dorsal surface of the skull in the region from about the posterior end of the orbit to the posterior end of the skull, to accommodate </w:t>
      </w:r>
      <w:r w:rsidR="007C1084">
        <w:t>†</w:t>
      </w:r>
      <w:r w:rsidRPr="002D6132">
        <w:rPr>
          <w:i/>
        </w:rPr>
        <w:t>B. histiopterygia</w:t>
      </w:r>
      <w:r w:rsidRPr="002D6132">
        <w:t xml:space="preserve"> and </w:t>
      </w:r>
      <w:r w:rsidR="007C1084">
        <w:t>†</w:t>
      </w:r>
      <w:r w:rsidRPr="002D6132">
        <w:rPr>
          <w:i/>
        </w:rPr>
        <w:t>C. williamsi.</w:t>
      </w:r>
      <w:r w:rsidRPr="002D6132">
        <w:t xml:space="preserve"> </w:t>
      </w:r>
    </w:p>
    <w:p w14:paraId="5B631A26" w14:textId="77777777" w:rsidR="00AC2A4D" w:rsidRPr="002D6132" w:rsidRDefault="00AC2A4D" w:rsidP="0038762A">
      <w:pPr>
        <w:spacing w:line="276" w:lineRule="auto"/>
      </w:pPr>
    </w:p>
    <w:p w14:paraId="03EF06CA" w14:textId="77777777" w:rsidR="00AC2A4D" w:rsidRPr="002D6132" w:rsidRDefault="00AC2A4D" w:rsidP="0038762A">
      <w:pPr>
        <w:spacing w:line="276" w:lineRule="auto"/>
      </w:pPr>
      <w:r w:rsidRPr="002D6132">
        <w:t xml:space="preserve">Character 162, new definition for state 2 – becomes four or five (rather than only four) spiny dorsal-fin pterygiophores anterior to the neural spine of the fourth abdominal vertebra, to accommodate </w:t>
      </w:r>
      <w:r w:rsidRPr="002D6132">
        <w:rPr>
          <w:i/>
        </w:rPr>
        <w:t>L. monodi.</w:t>
      </w:r>
    </w:p>
    <w:p w14:paraId="03E424D7" w14:textId="77777777" w:rsidR="00AC2A4D" w:rsidRPr="002D6132" w:rsidRDefault="00AC2A4D" w:rsidP="0038762A">
      <w:pPr>
        <w:spacing w:line="276" w:lineRule="auto"/>
      </w:pPr>
    </w:p>
    <w:p w14:paraId="6265FB15" w14:textId="77777777" w:rsidR="00AC2A4D" w:rsidRPr="002D6132" w:rsidRDefault="00AC2A4D" w:rsidP="0038762A">
      <w:pPr>
        <w:spacing w:line="276" w:lineRule="auto"/>
      </w:pPr>
      <w:r w:rsidRPr="002D6132">
        <w:t xml:space="preserve">Character 169, new state 2 – some dorsal- and anal-fin rays branched, pectoral-fin rays unbranched, to accommodate </w:t>
      </w:r>
      <w:r w:rsidRPr="002D6132">
        <w:rPr>
          <w:i/>
        </w:rPr>
        <w:t>L. monodi.</w:t>
      </w:r>
    </w:p>
    <w:p w14:paraId="7D5E508F" w14:textId="77777777" w:rsidR="00AC2A4D" w:rsidRPr="002D6132" w:rsidRDefault="00AC2A4D" w:rsidP="0038762A">
      <w:pPr>
        <w:spacing w:line="276" w:lineRule="auto"/>
      </w:pPr>
    </w:p>
    <w:p w14:paraId="2645686D" w14:textId="68A1135F" w:rsidR="00AC2A4D" w:rsidRPr="002D6132" w:rsidRDefault="00AC2A4D" w:rsidP="0038762A">
      <w:pPr>
        <w:spacing w:line="276" w:lineRule="auto"/>
      </w:pPr>
      <w:r w:rsidRPr="002D6132">
        <w:t xml:space="preserve">Character 171, new definition for state 3 and new state 7: state 3 – becomes rayless pterygial element preceding soft dorsal fin an oblique to vertical strut (rather than only oblique), to accommodate </w:t>
      </w:r>
      <w:r w:rsidR="00F858C6">
        <w:t>†</w:t>
      </w:r>
      <w:r w:rsidRPr="002D6132">
        <w:rPr>
          <w:i/>
        </w:rPr>
        <w:t>Gornylistes prodigiosus;</w:t>
      </w:r>
      <w:r w:rsidRPr="002D6132">
        <w:t xml:space="preserve"> new state 7 – four rayless pterygial elements oriented obliquely vertical and positioned in separate interneural spaces, to accommodate </w:t>
      </w:r>
      <w:r w:rsidR="00F858C6">
        <w:t>†</w:t>
      </w:r>
      <w:r w:rsidRPr="002D6132">
        <w:rPr>
          <w:i/>
        </w:rPr>
        <w:t>Iraniplectus bakhtiari</w:t>
      </w:r>
      <w:r w:rsidRPr="002D6132">
        <w:t>.</w:t>
      </w:r>
    </w:p>
    <w:p w14:paraId="4FC3D56B" w14:textId="77777777" w:rsidR="00AC2A4D" w:rsidRPr="002D6132" w:rsidRDefault="00AC2A4D" w:rsidP="0038762A">
      <w:pPr>
        <w:spacing w:line="276" w:lineRule="auto"/>
      </w:pPr>
    </w:p>
    <w:p w14:paraId="26DF5013" w14:textId="03003115" w:rsidR="00AC2A4D" w:rsidRPr="002D6132" w:rsidRDefault="00AC2A4D" w:rsidP="0038762A">
      <w:pPr>
        <w:spacing w:line="276" w:lineRule="auto"/>
      </w:pPr>
      <w:r w:rsidRPr="002D6132">
        <w:t xml:space="preserve">Character 173, new definition for state 1 – becomes dorsal- and/or anal-fin rays (rather than both dorsal and anal rays) widely separated from their basal pterygiophores by a large block of cartilage (versus state 0 being neither dorsal nor anal rays widely separated by a large block of cartilage), to accommodate </w:t>
      </w:r>
      <w:r w:rsidR="00D56850">
        <w:t>†</w:t>
      </w:r>
      <w:r w:rsidRPr="002D6132">
        <w:rPr>
          <w:i/>
        </w:rPr>
        <w:t>Austromola angerhoferi</w:t>
      </w:r>
      <w:r w:rsidRPr="002D6132">
        <w:t>.</w:t>
      </w:r>
    </w:p>
    <w:p w14:paraId="600FB973" w14:textId="77777777" w:rsidR="00AC2A4D" w:rsidRPr="002D6132" w:rsidRDefault="00AC2A4D" w:rsidP="0038762A">
      <w:pPr>
        <w:spacing w:line="276" w:lineRule="auto"/>
      </w:pPr>
    </w:p>
    <w:p w14:paraId="564A54BB" w14:textId="7FFCD031" w:rsidR="00AC2A4D" w:rsidRPr="002D6132" w:rsidRDefault="00AC2A4D" w:rsidP="0038762A">
      <w:pPr>
        <w:spacing w:line="276" w:lineRule="auto"/>
      </w:pPr>
      <w:r w:rsidRPr="002D6132">
        <w:t xml:space="preserve">Character 176, new definition for state 3 – becomes seven or eight (rather than only seven) caudal peduncle vertebrae, to accommodate </w:t>
      </w:r>
      <w:r w:rsidR="00DD0D5E">
        <w:t>†</w:t>
      </w:r>
      <w:r w:rsidRPr="002D6132">
        <w:rPr>
          <w:i/>
        </w:rPr>
        <w:t>Archaeotetraodon zafaranai</w:t>
      </w:r>
      <w:r w:rsidRPr="002D6132">
        <w:t>.</w:t>
      </w:r>
    </w:p>
    <w:p w14:paraId="7CA16F9C" w14:textId="77777777" w:rsidR="00AC2A4D" w:rsidRPr="002D6132" w:rsidRDefault="00AC2A4D" w:rsidP="0038762A">
      <w:pPr>
        <w:spacing w:line="276" w:lineRule="auto"/>
      </w:pPr>
    </w:p>
    <w:p w14:paraId="5843A02B" w14:textId="09F3F2BB" w:rsidR="00AC2A4D" w:rsidRPr="002D6132" w:rsidRDefault="00AC2A4D" w:rsidP="0038762A">
      <w:pPr>
        <w:spacing w:line="276" w:lineRule="auto"/>
      </w:pPr>
      <w:r w:rsidRPr="002D6132">
        <w:t xml:space="preserve">Character 182, new definition for state 1 – becomes one epural, either free or fully sutured or fused to the urostylar region, sometimes with a small cartilaginous or ossified nubbin just behind it representing a rudimentary second epural (rather than simply one epural free or fused), to accommodate triacanthodid and triacanthid taxa, as described in Konstantinidis and Johnson </w:t>
      </w:r>
      <w:r w:rsidR="000F078F">
        <w:fldChar w:fldCharType="begin"/>
      </w:r>
      <w:r w:rsidR="000F078F">
        <w:instrText xml:space="preserve"> ADDIN EN.CITE &lt;EndNote&gt;&lt;Cite&gt;&lt;Author&gt;Konstantinidis&lt;/Author&gt;&lt;Year&gt;2012&lt;/Year&gt;&lt;RecNum&gt;5294&lt;/RecNum&gt;&lt;DisplayText&gt;(10)&lt;/DisplayText&gt;&lt;record&gt;&lt;rec-number&gt;5294&lt;/rec-number&gt;&lt;foreign-keys&gt;&lt;key app="EN" db-id="p9z9as2wer552ges22pxr2wmspvewrapfsde" timestamp="1480542893"&gt;5294&lt;/key&gt;&lt;/foreign-keys&gt;&lt;ref-type name="Journal Article"&gt;17&lt;/ref-type&gt;&lt;contributors&gt;&lt;authors&gt;&lt;author&gt;Konstantinidis, P. &lt;/author&gt;&lt;author&gt;Johnson, G. D.&lt;/author&gt;&lt;/authors&gt;&lt;/contributors&gt;&lt;titles&gt;&lt;title&gt;A comparative ontogenetic study of the tetraodontiform caudal complex&lt;/title&gt;&lt;secondary-title&gt;Acta Zoologica&lt;/secondary-title&gt;&lt;/titles&gt;&lt;periodical&gt;&lt;full-title&gt;Acta Zoologica&lt;/full-title&gt;&lt;abbr-1&gt;Acta Zool-Stockholm&lt;/abbr-1&gt;&lt;/periodical&gt;&lt;pages&gt;98–114&lt;/pages&gt;&lt;number&gt;93&lt;/number&gt;&lt;dates&gt;&lt;year&gt;2012&lt;/year&gt;&lt;/dates&gt;&lt;urls&gt;&lt;/urls&gt;&lt;/record&gt;&lt;/Cite&gt;&lt;/EndNote&gt;</w:instrText>
      </w:r>
      <w:r w:rsidR="000F078F">
        <w:fldChar w:fldCharType="separate"/>
      </w:r>
      <w:r w:rsidR="000F078F">
        <w:rPr>
          <w:noProof/>
        </w:rPr>
        <w:t>(10)</w:t>
      </w:r>
      <w:r w:rsidR="000F078F">
        <w:fldChar w:fldCharType="end"/>
      </w:r>
      <w:r w:rsidR="00A82554">
        <w:t>.</w:t>
      </w:r>
    </w:p>
    <w:p w14:paraId="35646C0F" w14:textId="77777777" w:rsidR="00AC2A4D" w:rsidRPr="002D6132" w:rsidRDefault="00AC2A4D" w:rsidP="0038762A">
      <w:pPr>
        <w:spacing w:line="276" w:lineRule="auto"/>
      </w:pPr>
    </w:p>
    <w:p w14:paraId="68925E81" w14:textId="63FECEEA" w:rsidR="00AC2A4D" w:rsidRPr="002D6132" w:rsidRDefault="00AC2A4D" w:rsidP="0038762A">
      <w:pPr>
        <w:spacing w:line="276" w:lineRule="auto"/>
      </w:pPr>
      <w:r w:rsidRPr="002D6132">
        <w:t xml:space="preserve">Character 187, new character states 9, 10, and 11: state 9 – multiradiate basal scale plate with a single bifurcate protruding long spinule, bifurcate to the base, to accommodate all six species of </w:t>
      </w:r>
      <w:r w:rsidR="00883D42">
        <w:t>†</w:t>
      </w:r>
      <w:r w:rsidRPr="002D6132">
        <w:rPr>
          <w:i/>
        </w:rPr>
        <w:t>Archaeotetraodon;</w:t>
      </w:r>
      <w:r w:rsidRPr="002D6132">
        <w:t xml:space="preserve"> state 10 – moderate (4%) to great (17%) enlargement and aggregation of scales into large plates with increasing specimen size, to accommodate both species of </w:t>
      </w:r>
      <w:r w:rsidR="00A31F8C">
        <w:t>†</w:t>
      </w:r>
      <w:r w:rsidRPr="002D6132">
        <w:rPr>
          <w:i/>
        </w:rPr>
        <w:t>Frigocanthus;</w:t>
      </w:r>
      <w:r w:rsidRPr="002D6132">
        <w:t xml:space="preserve"> state 11 – scaleless, to accommodate </w:t>
      </w:r>
      <w:r w:rsidRPr="002D6132">
        <w:rPr>
          <w:i/>
        </w:rPr>
        <w:t>L. monodi.</w:t>
      </w:r>
    </w:p>
    <w:p w14:paraId="524059A6" w14:textId="77777777" w:rsidR="00AC2A4D" w:rsidRPr="002D6132" w:rsidRDefault="00AC2A4D" w:rsidP="0038762A">
      <w:pPr>
        <w:spacing w:line="276" w:lineRule="auto"/>
      </w:pPr>
    </w:p>
    <w:p w14:paraId="09BC0688" w14:textId="77777777" w:rsidR="00AC2A4D" w:rsidRPr="002D6132" w:rsidRDefault="00AC2A4D" w:rsidP="0038762A">
      <w:pPr>
        <w:spacing w:line="276" w:lineRule="auto"/>
      </w:pPr>
      <w:r w:rsidRPr="002D6132">
        <w:t xml:space="preserve">Character 202, new state 2 – two actinosts, to accommodate </w:t>
      </w:r>
      <w:r w:rsidRPr="002D6132">
        <w:rPr>
          <w:i/>
        </w:rPr>
        <w:t>L. monodi.</w:t>
      </w:r>
    </w:p>
    <w:p w14:paraId="0D533EFD" w14:textId="77777777" w:rsidR="00AC2A4D" w:rsidRPr="002D6132" w:rsidRDefault="00AC2A4D" w:rsidP="0038762A">
      <w:pPr>
        <w:spacing w:line="276" w:lineRule="auto"/>
      </w:pPr>
    </w:p>
    <w:p w14:paraId="4DA4307F" w14:textId="31B433E3" w:rsidR="00AC2A4D" w:rsidRPr="002D6132" w:rsidRDefault="00AC2A4D" w:rsidP="0038762A">
      <w:pPr>
        <w:spacing w:line="276" w:lineRule="auto"/>
      </w:pPr>
      <w:r w:rsidRPr="002D6132">
        <w:t xml:space="preserve">Character 205, new definition for states 2 and 3: state 2 – becomes 13–15 (rather than 13 or 14) caudal vertebrae, to accommodate </w:t>
      </w:r>
      <w:r w:rsidR="00BA1697">
        <w:t>†</w:t>
      </w:r>
      <w:r w:rsidRPr="002D6132">
        <w:rPr>
          <w:i/>
        </w:rPr>
        <w:t>A. zafaranai</w:t>
      </w:r>
      <w:r w:rsidRPr="002D6132">
        <w:t xml:space="preserve"> and </w:t>
      </w:r>
      <w:r w:rsidR="00BA1697">
        <w:t>†</w:t>
      </w:r>
      <w:r w:rsidRPr="002D6132">
        <w:rPr>
          <w:i/>
        </w:rPr>
        <w:t>I. bakhtiari;</w:t>
      </w:r>
      <w:r w:rsidRPr="002D6132">
        <w:t xml:space="preserve"> state 3 – becomes 7–10 (rather than 8–10) caudal vertebrae, to accommodate </w:t>
      </w:r>
      <w:r w:rsidRPr="002D6132">
        <w:rPr>
          <w:i/>
        </w:rPr>
        <w:t>L. monodi.</w:t>
      </w:r>
    </w:p>
    <w:p w14:paraId="2EE56802" w14:textId="77777777" w:rsidR="00AC2A4D" w:rsidRPr="002D6132" w:rsidRDefault="00AC2A4D" w:rsidP="0038762A">
      <w:pPr>
        <w:spacing w:line="276" w:lineRule="auto"/>
      </w:pPr>
    </w:p>
    <w:p w14:paraId="31D3CF79" w14:textId="541F1ADF" w:rsidR="00AC2A4D" w:rsidRPr="002D6132" w:rsidRDefault="00AC2A4D" w:rsidP="0038762A">
      <w:pPr>
        <w:spacing w:line="276" w:lineRule="auto"/>
      </w:pPr>
      <w:r w:rsidRPr="002D6132">
        <w:t xml:space="preserve">Character 206, new state 6 – one dorsal-fin spine, to accommodate </w:t>
      </w:r>
      <w:r w:rsidR="00A47BA9">
        <w:t>†</w:t>
      </w:r>
      <w:r w:rsidRPr="002D6132">
        <w:rPr>
          <w:i/>
        </w:rPr>
        <w:t>Slovenitriacanthus saksidai</w:t>
      </w:r>
      <w:r w:rsidRPr="002D6132">
        <w:t>.</w:t>
      </w:r>
    </w:p>
    <w:p w14:paraId="31B1CF24" w14:textId="77777777" w:rsidR="0012609D" w:rsidRPr="00905C41" w:rsidRDefault="0012609D" w:rsidP="0038762A">
      <w:pPr>
        <w:spacing w:line="276" w:lineRule="auto"/>
      </w:pPr>
    </w:p>
    <w:p w14:paraId="7EE59A74" w14:textId="137FCA80" w:rsidR="004465A7" w:rsidRDefault="002D6132" w:rsidP="0038762A">
      <w:pPr>
        <w:spacing w:line="276" w:lineRule="auto"/>
      </w:pPr>
      <w:r>
        <w:rPr>
          <w:b/>
        </w:rPr>
        <w:t xml:space="preserve">(c) </w:t>
      </w:r>
      <w:r w:rsidR="00AC2A4D" w:rsidRPr="00905C41">
        <w:rPr>
          <w:b/>
        </w:rPr>
        <w:t>Comments o</w:t>
      </w:r>
      <w:r w:rsidR="00C66C46">
        <w:rPr>
          <w:b/>
        </w:rPr>
        <w:t xml:space="preserve">n </w:t>
      </w:r>
      <w:r w:rsidR="006368C3">
        <w:rPr>
          <w:b/>
        </w:rPr>
        <w:t>P</w:t>
      </w:r>
      <w:r w:rsidR="00AC2A4D" w:rsidRPr="00905C41">
        <w:rPr>
          <w:b/>
        </w:rPr>
        <w:t xml:space="preserve">articular </w:t>
      </w:r>
      <w:r w:rsidR="006368C3">
        <w:rPr>
          <w:b/>
        </w:rPr>
        <w:t>C</w:t>
      </w:r>
      <w:r w:rsidR="00C66C46">
        <w:rPr>
          <w:b/>
        </w:rPr>
        <w:t xml:space="preserve">odings in </w:t>
      </w:r>
      <w:r w:rsidR="006368C3">
        <w:rPr>
          <w:b/>
        </w:rPr>
        <w:t>C</w:t>
      </w:r>
      <w:r w:rsidR="00C66C46">
        <w:rPr>
          <w:b/>
        </w:rPr>
        <w:t xml:space="preserve">ertain </w:t>
      </w:r>
      <w:r w:rsidR="006368C3">
        <w:rPr>
          <w:b/>
        </w:rPr>
        <w:t>T</w:t>
      </w:r>
      <w:r w:rsidR="00AC2A4D" w:rsidRPr="00905C41">
        <w:rPr>
          <w:b/>
        </w:rPr>
        <w:t>axa</w:t>
      </w:r>
      <w:r w:rsidR="00886778">
        <w:rPr>
          <w:b/>
        </w:rPr>
        <w:t xml:space="preserve">. </w:t>
      </w:r>
      <w:r w:rsidR="00AC2A4D" w:rsidRPr="00905C41">
        <w:t xml:space="preserve">For </w:t>
      </w:r>
      <w:r w:rsidR="00AC2A4D" w:rsidRPr="00905C41">
        <w:rPr>
          <w:i/>
        </w:rPr>
        <w:t>Mola mola,</w:t>
      </w:r>
      <w:r w:rsidR="00AC2A4D" w:rsidRPr="00905C41">
        <w:t xml:space="preserve"> the three pectoral actinosts as described in Tyler </w:t>
      </w:r>
      <w:r w:rsidR="000F078F">
        <w:fldChar w:fldCharType="begin"/>
      </w:r>
      <w:r w:rsidR="000F078F">
        <w:instrText xml:space="preserve"> ADDIN EN.CITE &lt;EndNote&gt;&lt;Cite&gt;&lt;Author&gt;Tyler&lt;/Author&gt;&lt;Year&gt;1980&lt;/Year&gt;&lt;RecNum&gt;2402&lt;/RecNum&gt;&lt;DisplayText&gt;(11)&lt;/DisplayText&gt;&lt;record&gt;&lt;rec-number&gt;2402&lt;/rec-number&gt;&lt;foreign-keys&gt;&lt;key app="EN" db-id="p9z9as2wer552ges22pxr2wmspvewrapfsde" timestamp="1377977544"&gt;2402&lt;/key&gt;&lt;/foreign-keys&gt;&lt;ref-type name="Book"&gt;6&lt;/ref-type&gt;&lt;contributors&gt;&lt;authors&gt;&lt;author&gt;Tyler, J. C. &lt;/author&gt;&lt;/authors&gt;&lt;/contributors&gt;&lt;titles&gt;&lt;title&gt;Osteology, phylogeny, and higher classification of the fishes of the order Plectognathi (Tetraodontiformes)&lt;/title&gt;&lt;secondary-title&gt;NOAA Technical Report&lt;/secondary-title&gt;&lt;/titles&gt;&lt;volume&gt;434&lt;/volume&gt;&lt;section&gt;1-442&lt;/section&gt;&lt;dates&gt;&lt;year&gt;1980&lt;/year&gt;&lt;/dates&gt;&lt;publisher&gt;NMFS Circular&lt;/publisher&gt;&lt;urls&gt;&lt;/urls&gt;&lt;/record&gt;&lt;/Cite&gt;&lt;/EndNote&gt;</w:instrText>
      </w:r>
      <w:r w:rsidR="000F078F">
        <w:fldChar w:fldCharType="separate"/>
      </w:r>
      <w:r w:rsidR="000F078F">
        <w:rPr>
          <w:noProof/>
        </w:rPr>
        <w:t>(11)</w:t>
      </w:r>
      <w:r w:rsidR="000F078F">
        <w:fldChar w:fldCharType="end"/>
      </w:r>
      <w:r w:rsidR="004B0CA8">
        <w:t xml:space="preserve"> </w:t>
      </w:r>
      <w:r w:rsidR="00AC2A4D" w:rsidRPr="00905C41">
        <w:t xml:space="preserve">articulate through fibrous tissue and cartilage and are not even lightly sutured or interdigitated with one another or to the scapula or coracoid, so Character 111 for </w:t>
      </w:r>
      <w:r w:rsidR="00AC2A4D" w:rsidRPr="00905C41">
        <w:rPr>
          <w:i/>
        </w:rPr>
        <w:t>M. mola</w:t>
      </w:r>
      <w:r w:rsidR="00AC2A4D" w:rsidRPr="00905C41">
        <w:t xml:space="preserve"> is coded herein as 0 (not sutured) rather than 2 </w:t>
      </w:r>
      <w:r w:rsidR="000F078F">
        <w:fldChar w:fldCharType="begin"/>
      </w:r>
      <w:r w:rsidR="002A5772">
        <w:instrText xml:space="preserve"> ADDIN EN.CITE &lt;EndNote&gt;&lt;Cite&gt;&lt;Author&gt;Santini&lt;/Author&gt;&lt;Year&gt;2003&lt;/Year&gt;&lt;RecNum&gt;1984&lt;/RecNum&gt;&lt;Prefix&gt;slightly sutured`, as in &lt;/Prefix&gt;&lt;DisplayText&gt;(slightly sutured, as in 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2A5772">
        <w:rPr>
          <w:noProof/>
        </w:rPr>
        <w:t>(slightly sutured, as in 4)</w:t>
      </w:r>
      <w:r w:rsidR="000F078F">
        <w:fldChar w:fldCharType="end"/>
      </w:r>
      <w:r w:rsidR="00AC2A4D" w:rsidRPr="00905C41">
        <w:t xml:space="preserve">. </w:t>
      </w:r>
    </w:p>
    <w:p w14:paraId="767F2848" w14:textId="1955236C" w:rsidR="00AC2A4D" w:rsidRPr="00114CE1" w:rsidRDefault="00AC2A4D" w:rsidP="004465A7">
      <w:pPr>
        <w:spacing w:line="276" w:lineRule="auto"/>
        <w:ind w:firstLine="720"/>
        <w:rPr>
          <w:b/>
        </w:rPr>
      </w:pPr>
      <w:r w:rsidRPr="00905C41">
        <w:t xml:space="preserve">Concerning molids in general, we acknowledge that the excellent and important study by Britz and Johnson </w:t>
      </w:r>
      <w:r w:rsidR="000F078F">
        <w:fldChar w:fldCharType="begin"/>
      </w:r>
      <w:r w:rsidR="000F078F">
        <w:instrText xml:space="preserve"> ADDIN EN.CITE &lt;EndNote&gt;&lt;Cite&gt;&lt;Author&gt;Britz&lt;/Author&gt;&lt;Year&gt;2012&lt;/Year&gt;&lt;RecNum&gt;5295&lt;/RecNum&gt;&lt;DisplayText&gt;(12)&lt;/DisplayText&gt;&lt;record&gt;&lt;rec-number&gt;5295&lt;/rec-number&gt;&lt;foreign-keys&gt;&lt;key app="EN" db-id="p9z9as2wer552ges22pxr2wmspvewrapfsde" timestamp="1480543033"&gt;5295&lt;/key&gt;&lt;/foreign-keys&gt;&lt;ref-type name="Journal Article"&gt;17&lt;/ref-type&gt;&lt;contributors&gt;&lt;authors&gt;&lt;author&gt;Britz, R.&lt;/author&gt;&lt;author&gt;Johnson, G. D. &lt;/author&gt;&lt;/authors&gt;&lt;/contributors&gt;&lt;titles&gt;&lt;title&gt;The caudal skeleton of a 20 mm Triodon and homology of its components&lt;/title&gt;&lt;secondary-title&gt;Proceedings of the Biological Society of Washington&lt;/secondary-title&gt;&lt;/titles&gt;&lt;periodical&gt;&lt;full-title&gt;Proceedings of the Biological Society of Washington&lt;/full-title&gt;&lt;abbr-1&gt;Proc. Biol. Soc. Wash.&lt;/abbr-1&gt;&lt;/periodical&gt;&lt;pages&gt;66–73&lt;/pages&gt;&lt;volume&gt;125&lt;/volume&gt;&lt;number&gt;1&lt;/number&gt;&lt;dates&gt;&lt;year&gt;2012&lt;/year&gt;&lt;/dates&gt;&lt;urls&gt;&lt;/urls&gt;&lt;/record&gt;&lt;/Cite&gt;&lt;/EndNote&gt;</w:instrText>
      </w:r>
      <w:r w:rsidR="000F078F">
        <w:fldChar w:fldCharType="separate"/>
      </w:r>
      <w:r w:rsidR="000F078F">
        <w:rPr>
          <w:noProof/>
        </w:rPr>
        <w:t>(12)</w:t>
      </w:r>
      <w:r w:rsidR="000F078F">
        <w:fldChar w:fldCharType="end"/>
      </w:r>
      <w:r w:rsidR="006F429C">
        <w:t xml:space="preserve"> </w:t>
      </w:r>
      <w:r w:rsidRPr="00905C41">
        <w:t xml:space="preserve">of the molids </w:t>
      </w:r>
      <w:r w:rsidRPr="00905C41">
        <w:rPr>
          <w:i/>
        </w:rPr>
        <w:t>Ranzania laevis</w:t>
      </w:r>
      <w:r w:rsidRPr="00905C41">
        <w:t xml:space="preserve"> and </w:t>
      </w:r>
      <w:r w:rsidRPr="00905C41">
        <w:rPr>
          <w:i/>
        </w:rPr>
        <w:t>Masturus lanceolatus</w:t>
      </w:r>
      <w:r w:rsidRPr="00905C41">
        <w:t xml:space="preserve"> demonstrated that the early larval first vertebra becomes incorporated indistinguishably with the basioccipital during ontogeny; thus, there is one more abdominal vertebra </w:t>
      </w:r>
      <w:r w:rsidRPr="00905C41">
        <w:lastRenderedPageBreak/>
        <w:t xml:space="preserve">ontogenetically in these two species of molids than can be determined from larger specimens. Whether similar early larval consolidation of the first vertebra into the basioccipital is more widespread in molids than in just these two species (i.e., whether it also occurs in the two species of </w:t>
      </w:r>
      <w:r w:rsidRPr="00905C41">
        <w:rPr>
          <w:i/>
        </w:rPr>
        <w:t>Mola</w:t>
      </w:r>
      <w:r w:rsidRPr="00905C41">
        <w:t>), or whether it is also present in some other gymnodonts or lower tetraodontiforms remains to be seen; we regret that we do not have early ontogenetic materials for most of the extant taxa included in this and similar studies of tetraodontiforms, and of course there are none for fossils. Thus, our coding is almost always based only on the morphology of late juvenile and adult specimens, and often on small adults that are amenable to the clearing and staining process. In the case of the number of abdominal vertebrae in the extant molids included in the data matrix herein (</w:t>
      </w:r>
      <w:r w:rsidRPr="00905C41">
        <w:rPr>
          <w:i/>
        </w:rPr>
        <w:t>Mola mola</w:t>
      </w:r>
      <w:r w:rsidRPr="00905C41">
        <w:t xml:space="preserve"> and </w:t>
      </w:r>
      <w:r w:rsidRPr="00905C41">
        <w:rPr>
          <w:i/>
        </w:rPr>
        <w:t>Ranzania laevis</w:t>
      </w:r>
      <w:r w:rsidRPr="00905C41">
        <w:t xml:space="preserve">), no change in coding is required because the values for the number of abdominal vertebrae are within the range (eight or nine abdominals) of state 1 of Character 204, irrespective of whether the larval unit incorporated into the basioccipital in </w:t>
      </w:r>
      <w:r w:rsidRPr="00905C41">
        <w:rPr>
          <w:i/>
        </w:rPr>
        <w:t>R. laevis</w:t>
      </w:r>
      <w:r w:rsidRPr="00905C41">
        <w:t xml:space="preserve"> is counted as an additional abdominal vertebra to that evident in adults. Britz and Johnson </w:t>
      </w:r>
      <w:r w:rsidR="000F078F">
        <w:fldChar w:fldCharType="begin"/>
      </w:r>
      <w:r w:rsidR="000F078F">
        <w:instrText xml:space="preserve"> ADDIN EN.CITE &lt;EndNote&gt;&lt;Cite&gt;&lt;Author&gt;Britz&lt;/Author&gt;&lt;Year&gt;2005&lt;/Year&gt;&lt;RecNum&gt;5296&lt;/RecNum&gt;&lt;DisplayText&gt;(13)&lt;/DisplayText&gt;&lt;record&gt;&lt;rec-number&gt;5296&lt;/rec-number&gt;&lt;foreign-keys&gt;&lt;key app="EN" db-id="p9z9as2wer552ges22pxr2wmspvewrapfsde" timestamp="1480543120"&gt;5296&lt;/key&gt;&lt;/foreign-keys&gt;&lt;ref-type name="Journal Article"&gt;17&lt;/ref-type&gt;&lt;contributors&gt;&lt;authors&gt;&lt;author&gt;Britz, R.&lt;/author&gt;&lt;author&gt;Johnson, G. D.&lt;/author&gt;&lt;/authors&gt;&lt;/contributors&gt;&lt;titles&gt;&lt;title&gt;Occipito-vertebral fusion in ocean sunfishes (Teleostei: Tetraodontiformes: Molidae) and its phylogenetic implications&lt;/title&gt;&lt;secondary-title&gt;Journal of Morphology&lt;/secondary-title&gt;&lt;/titles&gt;&lt;periodical&gt;&lt;full-title&gt;Journal of Morphology&lt;/full-title&gt;&lt;abbr-1&gt;J. Morphol.&lt;/abbr-1&gt;&lt;abbr-2&gt;J Morphol&lt;/abbr-2&gt;&lt;/periodical&gt;&lt;pages&gt;74-79&lt;/pages&gt;&lt;number&gt;266&lt;/number&gt;&lt;dates&gt;&lt;year&gt;2005&lt;/year&gt;&lt;/dates&gt;&lt;urls&gt;&lt;/urls&gt;&lt;/record&gt;&lt;/Cite&gt;&lt;/EndNote&gt;</w:instrText>
      </w:r>
      <w:r w:rsidR="000F078F">
        <w:fldChar w:fldCharType="separate"/>
      </w:r>
      <w:r w:rsidR="000F078F">
        <w:rPr>
          <w:noProof/>
        </w:rPr>
        <w:t>(13)</w:t>
      </w:r>
      <w:r w:rsidR="000F078F">
        <w:fldChar w:fldCharType="end"/>
      </w:r>
      <w:r w:rsidR="00D46CEB">
        <w:t xml:space="preserve"> </w:t>
      </w:r>
      <w:r w:rsidRPr="00905C41">
        <w:t xml:space="preserve">interpreted the ontogenetic incorporation of the first larval vertebra with the basioccipital in the two molids they studied as being homologous to the partial fusion of the first two to five vertebrae to one another and to the rear of the skull in ostracioids (aracanids and ostraciids) and thus an indication of a close relationship between these two groups, whereas most phylogenetic analyses place molids as sister to tetraodontids and diodontids, and ostracioids as sister to balistoids and monacanthids. We emphasize that the fusion of the vertebrae in ostracioids </w:t>
      </w:r>
      <w:r w:rsidR="000F078F">
        <w:fldChar w:fldCharType="begin"/>
      </w:r>
      <w:r w:rsidR="000F078F">
        <w:instrText xml:space="preserve"> ADDIN EN.CITE &lt;EndNote&gt;&lt;Cite&gt;&lt;Author&gt;Tyler&lt;/Author&gt;&lt;Year&gt;1963&lt;/Year&gt;&lt;RecNum&gt;5297&lt;/RecNum&gt;&lt;DisplayText&gt;(11, 14)&lt;/DisplayText&gt;&lt;record&gt;&lt;rec-number&gt;5297&lt;/rec-number&gt;&lt;foreign-keys&gt;&lt;key app="EN" db-id="p9z9as2wer552ges22pxr2wmspvewrapfsde" timestamp="1480549690"&gt;5297&lt;/key&gt;&lt;/foreign-keys&gt;&lt;ref-type name="Journal Article"&gt;17&lt;/ref-type&gt;&lt;contributors&gt;&lt;authors&gt;&lt;author&gt;Tyler, J. C.&lt;/author&gt;&lt;/authors&gt;&lt;/contributors&gt;&lt;titles&gt;&lt;title&gt;The apparent reduction in number of precaudal vertebrae in trunkfishes (Ostraciontoidea: Plectognathi)&lt;/title&gt;&lt;secondary-title&gt;Proceedings of the Academy of Natural Sciences of Philadelphia&lt;/secondary-title&gt;&lt;/titles&gt;&lt;periodical&gt;&lt;full-title&gt;Proceedings of the Academy of Natural Sciences of Philadelphia&lt;/full-title&gt;&lt;abbr-1&gt;Proc. Acad. Nat. Sci. Phila.&lt;/abbr-1&gt;&lt;/periodical&gt;&lt;pages&gt;153-190&lt;/pages&gt;&lt;volume&gt;115&lt;/volume&gt;&lt;number&gt;7&lt;/number&gt;&lt;dates&gt;&lt;year&gt;1963&lt;/year&gt;&lt;/dates&gt;&lt;urls&gt;&lt;/urls&gt;&lt;/record&gt;&lt;/Cite&gt;&lt;Cite&gt;&lt;Author&gt;Tyler&lt;/Author&gt;&lt;Year&gt;1980&lt;/Year&gt;&lt;RecNum&gt;2402&lt;/RecNum&gt;&lt;record&gt;&lt;rec-number&gt;2402&lt;/rec-number&gt;&lt;foreign-keys&gt;&lt;key app="EN" db-id="p9z9as2wer552ges22pxr2wmspvewrapfsde" timestamp="1377977544"&gt;2402&lt;/key&gt;&lt;/foreign-keys&gt;&lt;ref-type name="Book"&gt;6&lt;/ref-type&gt;&lt;contributors&gt;&lt;authors&gt;&lt;author&gt;Tyler, J. C. &lt;/author&gt;&lt;/authors&gt;&lt;/contributors&gt;&lt;titles&gt;&lt;title&gt;Osteology, phylogeny, and higher classification of the fishes of the order Plectognathi (Tetraodontiformes)&lt;/title&gt;&lt;secondary-title&gt;NOAA Technical Report&lt;/secondary-title&gt;&lt;/titles&gt;&lt;volume&gt;434&lt;/volume&gt;&lt;section&gt;1-442&lt;/section&gt;&lt;dates&gt;&lt;year&gt;1980&lt;/year&gt;&lt;/dates&gt;&lt;publisher&gt;NMFS Circular&lt;/publisher&gt;&lt;urls&gt;&lt;/urls&gt;&lt;/record&gt;&lt;/Cite&gt;&lt;/EndNote&gt;</w:instrText>
      </w:r>
      <w:r w:rsidR="000F078F">
        <w:fldChar w:fldCharType="separate"/>
      </w:r>
      <w:r w:rsidR="000F078F">
        <w:rPr>
          <w:noProof/>
        </w:rPr>
        <w:t>(11, 14)</w:t>
      </w:r>
      <w:r w:rsidR="000F078F">
        <w:fldChar w:fldCharType="end"/>
      </w:r>
      <w:r w:rsidR="00D46CEB">
        <w:t xml:space="preserve"> </w:t>
      </w:r>
      <w:r w:rsidRPr="00905C41">
        <w:t xml:space="preserve">is always only partial and externally evident even in adults, and this far more superficial fusion of a larger number of vertebrae may not be homologous to the early larval incorporation of the first vertebra with the basioccipital in at least some molids. We think it more likely that these two conditions are independent specializations: that of ostracioids is associated with its rigid axial skeleton inside an inflexible carapace and a relatively high number of abdominal and total vertebrae (nine or ten abdominal and eight or nine caudal, and a total of 18 in all except one species, </w:t>
      </w:r>
      <w:r w:rsidRPr="00905C41">
        <w:rPr>
          <w:i/>
        </w:rPr>
        <w:t>Acanthostracion quadricornis,</w:t>
      </w:r>
      <w:r w:rsidRPr="00905C41">
        <w:t xml:space="preserve"> with 9+10=19); whereas that of molids is associated with an already low number of adult abdominal vertebrae of eight in a far more flexible and less well-ossified adult vertebral column of 8+8 (</w:t>
      </w:r>
      <w:r w:rsidRPr="00905C41">
        <w:rPr>
          <w:i/>
        </w:rPr>
        <w:t>Masturus lanceolatus</w:t>
      </w:r>
      <w:r w:rsidRPr="00905C41">
        <w:t>), 8+9 (</w:t>
      </w:r>
      <w:r w:rsidRPr="00905C41">
        <w:rPr>
          <w:i/>
        </w:rPr>
        <w:t>Mola mola</w:t>
      </w:r>
      <w:r w:rsidRPr="00905C41">
        <w:t>), and 8+10 (</w:t>
      </w:r>
      <w:r w:rsidRPr="00905C41">
        <w:rPr>
          <w:i/>
        </w:rPr>
        <w:t>Ranzania laevis</w:t>
      </w:r>
      <w:r w:rsidRPr="00905C41">
        <w:t>). The close relationship and deep nesting of molids within gymnodonts and of ostracioids within scleroderms is strongly supported by numerous osteological characters and synapomorphies</w:t>
      </w:r>
      <w:r w:rsidR="00427552">
        <w:t xml:space="preserve"> </w:t>
      </w:r>
      <w:r w:rsidRPr="00905C41">
        <w:t xml:space="preserve"> </w:t>
      </w:r>
      <w:r w:rsidR="000F078F">
        <w:fldChar w:fldCharType="begin">
          <w:fldData xml:space="preserve">PEVuZE5vdGU+PENpdGU+PEF1dGhvcj5XaW50ZXJib3R0b208L0F1dGhvcj48WWVhcj4xOTc0PC9Z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</w:fldData>
        </w:fldChar>
      </w:r>
      <w:r w:rsidR="00427552">
        <w:instrText xml:space="preserve"> ADDIN EN.CITE </w:instrText>
      </w:r>
      <w:r w:rsidR="00427552">
        <w:fldChar w:fldCharType="begin">
          <w:fldData xml:space="preserve">PEVuZE5vdGU+PENpdGU+PEF1dGhvcj5XaW50ZXJib3R0b208L0F1dGhvcj48WWVhcj4xOTc0PC9Z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</w:fldData>
        </w:fldChar>
      </w:r>
      <w:r w:rsidR="00427552">
        <w:instrText xml:space="preserve"> ADDIN EN.CITE.DATA </w:instrText>
      </w:r>
      <w:r w:rsidR="00427552">
        <w:fldChar w:fldCharType="end"/>
      </w:r>
      <w:r w:rsidR="000F078F">
        <w:fldChar w:fldCharType="separate"/>
      </w:r>
      <w:r w:rsidR="00427552">
        <w:rPr>
          <w:noProof/>
        </w:rPr>
        <w:t>(2, 4, 11)</w:t>
      </w:r>
      <w:r w:rsidR="000F078F">
        <w:fldChar w:fldCharType="end"/>
      </w:r>
      <w:r w:rsidR="00461AE5" w:rsidRPr="00461AE5">
        <w:t xml:space="preserve"> </w:t>
      </w:r>
      <w:r w:rsidRPr="00905C41">
        <w:t>and by those combining molecul</w:t>
      </w:r>
      <w:r w:rsidR="00427552">
        <w:t>ar and morphological data</w:t>
      </w:r>
      <w:r w:rsidR="00461AE5">
        <w:t xml:space="preserve"> </w:t>
      </w:r>
      <w:r w:rsidR="000F078F">
        <w:fldChar w:fldCharType="begin">
          <w:fldData xml:space="preserve">PEVuZE5vdGU+PENpdGU+PEF1dGhvcj5BcmNpbGE8L0F1dGhvcj48WWVhcj4yMDE1PC9ZZWFyPjxS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==
</w:fldData>
        </w:fldChar>
      </w:r>
      <w:r w:rsidR="00427552">
        <w:instrText xml:space="preserve"> ADDIN EN.CITE </w:instrText>
      </w:r>
      <w:r w:rsidR="00427552">
        <w:fldChar w:fldCharType="begin">
          <w:fldData xml:space="preserve">PEVuZE5vdGU+PENpdGU+PEF1dGhvcj5BcmNpbGE8L0F1dGhvcj48WWVhcj4yMDE1PC9ZZWFyPjxS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==
</w:fldData>
        </w:fldChar>
      </w:r>
      <w:r w:rsidR="00427552">
        <w:instrText xml:space="preserve"> ADDIN EN.CITE.DATA </w:instrText>
      </w:r>
      <w:r w:rsidR="00427552">
        <w:fldChar w:fldCharType="end"/>
      </w:r>
      <w:r w:rsidR="000F078F">
        <w:fldChar w:fldCharType="separate"/>
      </w:r>
      <w:r w:rsidR="00427552">
        <w:rPr>
          <w:noProof/>
        </w:rPr>
        <w:t>(e.g., 8)</w:t>
      </w:r>
      <w:r w:rsidR="000F078F">
        <w:fldChar w:fldCharType="end"/>
      </w:r>
      <w:r w:rsidRPr="00905C41">
        <w:t>. Exceptional is Leis</w:t>
      </w:r>
      <w:r w:rsidR="00CA02FE">
        <w:t xml:space="preserve"> </w:t>
      </w:r>
      <w:r w:rsidR="000F078F">
        <w:fldChar w:fldCharType="begin"/>
      </w:r>
      <w:r w:rsidR="000F078F">
        <w:instrText xml:space="preserve"> ADDIN EN.CITE &lt;EndNote&gt;&lt;Cite&gt;&lt;Author&gt;Leis&lt;/Author&gt;&lt;Year&gt;1984&lt;/Year&gt;&lt;RecNum&gt;5298&lt;/RecNum&gt;&lt;DisplayText&gt;(15)&lt;/DisplayText&gt;&lt;record&gt;&lt;rec-number&gt;5298&lt;/rec-number&gt;&lt;foreign-keys&gt;&lt;key app="EN" db-id="p9z9as2wer552ges22pxr2wmspvewrapfsde" timestamp="1480549891"&gt;5298&lt;/key&gt;&lt;/foreign-keys&gt;&lt;ref-type name="Journal Article"&gt;17&lt;/ref-type&gt;&lt;contributors&gt;&lt;authors&gt;&lt;author&gt;Leis, J. M.&lt;/author&gt;&lt;/authors&gt;&lt;/contributors&gt;&lt;titles&gt;&lt;title&gt;Tetraodontiformes: Relationships&lt;/title&gt;&lt;secondary-title&gt;American Society of Ichthyologists and Herpetologists, Ontogeny and Systematics of Fishes, Special Publication&lt;/secondary-title&gt;&lt;/titles&gt;&lt;periodical&gt;&lt;full-title&gt;American Society of Ichthyologists and Herpetologists, Ontogeny and Systematics of Fishes, Special Publication&lt;/full-title&gt;&lt;/periodical&gt;&lt;pages&gt;459-463&lt;/pages&gt;&lt;number&gt;1&lt;/number&gt;&lt;dates&gt;&lt;year&gt;1984&lt;/year&gt;&lt;/dates&gt;&lt;urls&gt;&lt;/urls&gt;&lt;/record&gt;&lt;/Cite&gt;&lt;/EndNote&gt;</w:instrText>
      </w:r>
      <w:r w:rsidR="000F078F">
        <w:fldChar w:fldCharType="separate"/>
      </w:r>
      <w:r w:rsidR="000F078F">
        <w:rPr>
          <w:noProof/>
        </w:rPr>
        <w:t>(15)</w:t>
      </w:r>
      <w:r w:rsidR="000F078F">
        <w:fldChar w:fldCharType="end"/>
      </w:r>
      <w:r w:rsidR="007C4B05">
        <w:t>,</w:t>
      </w:r>
      <w:r w:rsidRPr="00905C41">
        <w:t xml:space="preserve"> with ostraciids in a polytomy with Diodontidae and Molidae based on 23 larval characters in eight families, without data for Triodontidae and Aracanidae. Purely molecular analyses have widely divergent proposed relationships of ostracioids, with them variously being sister to different clades within or to both scleroderms and gymnodonts</w:t>
      </w:r>
      <w:r w:rsidR="003A505B">
        <w:t xml:space="preserve"> </w:t>
      </w:r>
      <w:r w:rsidR="000F078F">
        <w:fldChar w:fldCharType="begin">
          <w:fldData xml:space="preserve">PEVuZE5vdGU+PENpdGU+PEF1dGhvcj5NaXlhPC9BdXRob3I+PFllYXI+MjAwMzwvWWVhcj48UmVj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</w:fldData>
        </w:fldChar>
      </w:r>
      <w:r w:rsidR="00862036">
        <w:instrText xml:space="preserve"> ADDIN EN.CITE </w:instrText>
      </w:r>
      <w:r w:rsidR="00862036">
        <w:fldChar w:fldCharType="begin">
          <w:fldData xml:space="preserve">PEVuZE5vdGU+PENpdGU+PEF1dGhvcj5NaXlhPC9BdXRob3I+PFllYXI+MjAwMzwvWWVhcj48UmVj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</w:fldData>
        </w:fldChar>
      </w:r>
      <w:r w:rsidR="00862036">
        <w:instrText xml:space="preserve"> ADDIN EN.CITE.DATA </w:instrText>
      </w:r>
      <w:r w:rsidR="00862036">
        <w:fldChar w:fldCharType="end"/>
      </w:r>
      <w:r w:rsidR="000F078F">
        <w:fldChar w:fldCharType="separate"/>
      </w:r>
      <w:r w:rsidR="00F405E0">
        <w:rPr>
          <w:noProof/>
        </w:rPr>
        <w:t>(e.g., 6, 9, 16, 17)</w:t>
      </w:r>
      <w:r w:rsidR="000F078F">
        <w:fldChar w:fldCharType="end"/>
      </w:r>
      <w:r w:rsidRPr="00905C41">
        <w:t>.</w:t>
      </w:r>
    </w:p>
    <w:p w14:paraId="07394806" w14:textId="0342EC44" w:rsidR="00AC2A4D" w:rsidRPr="00905C41" w:rsidRDefault="00AC2A4D" w:rsidP="0038762A">
      <w:pPr>
        <w:spacing w:line="276" w:lineRule="auto"/>
        <w:ind w:firstLine="720"/>
      </w:pPr>
      <w:r w:rsidRPr="00905C41">
        <w:lastRenderedPageBreak/>
        <w:t xml:space="preserve">In molids, the large bone in the middle region of the interorbital septum was identified by Tyler </w:t>
      </w:r>
      <w:r w:rsidR="000F078F">
        <w:fldChar w:fldCharType="begin"/>
      </w:r>
      <w:r w:rsidR="000F078F">
        <w:instrText xml:space="preserve"> ADDIN EN.CITE &lt;EndNote&gt;&lt;Cite&gt;&lt;Author&gt;Tyler&lt;/Author&gt;&lt;Year&gt;1980&lt;/Year&gt;&lt;RecNum&gt;2402&lt;/RecNum&gt;&lt;DisplayText&gt;(11)&lt;/DisplayText&gt;&lt;record&gt;&lt;rec-number&gt;2402&lt;/rec-number&gt;&lt;foreign-keys&gt;&lt;key app="EN" db-id="p9z9as2wer552ges22pxr2wmspvewrapfsde" timestamp="1377977544"&gt;2402&lt;/key&gt;&lt;/foreign-keys&gt;&lt;ref-type name="Book"&gt;6&lt;/ref-type&gt;&lt;contributors&gt;&lt;authors&gt;&lt;author&gt;Tyler, J. C. &lt;/author&gt;&lt;/authors&gt;&lt;/contributors&gt;&lt;titles&gt;&lt;title&gt;Osteology, phylogeny, and higher classification of the fishes of the order Plectognathi (Tetraodontiformes)&lt;/title&gt;&lt;secondary-title&gt;NOAA Technical Report&lt;/secondary-title&gt;&lt;/titles&gt;&lt;volume&gt;434&lt;/volume&gt;&lt;section&gt;1-442&lt;/section&gt;&lt;dates&gt;&lt;year&gt;1980&lt;/year&gt;&lt;/dates&gt;&lt;publisher&gt;NMFS Circular&lt;/publisher&gt;&lt;urls&gt;&lt;/urls&gt;&lt;/record&gt;&lt;/Cite&gt;&lt;/EndNote&gt;</w:instrText>
      </w:r>
      <w:r w:rsidR="000F078F">
        <w:fldChar w:fldCharType="separate"/>
      </w:r>
      <w:r w:rsidR="000F078F">
        <w:rPr>
          <w:noProof/>
        </w:rPr>
        <w:t>(11)</w:t>
      </w:r>
      <w:r w:rsidR="000F078F">
        <w:fldChar w:fldCharType="end"/>
      </w:r>
      <w:r w:rsidR="00B032D1">
        <w:t xml:space="preserve"> </w:t>
      </w:r>
      <w:r w:rsidRPr="00905C41">
        <w:t xml:space="preserve">as the basisphenoid, and in the phylogenetic analysis of Santini and Tyler </w:t>
      </w:r>
      <w:r w:rsidR="000F078F">
        <w:fldChar w:fldCharType="begin"/>
      </w:r>
      <w:r w:rsidR="000F078F">
        <w:instrText xml:space="preserve"> ADDIN EN.CITE &lt;EndNote&gt;&lt;Cite&gt;&lt;Author&gt;Santini&lt;/Author&gt;&lt;Year&gt;2003&lt;/Year&gt;&lt;RecNum&gt;1984&lt;/RecNum&gt;&lt;DisplayText&gt;(4)&lt;/DisplayText&gt;&lt;record&gt;&lt;rec-number&gt;1984&lt;/rec-number&gt;&lt;foreign-keys&gt;&lt;key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F078F">
        <w:rPr>
          <w:noProof/>
        </w:rPr>
        <w:t>(4)</w:t>
      </w:r>
      <w:r w:rsidR="000F078F">
        <w:fldChar w:fldCharType="end"/>
      </w:r>
      <w:r w:rsidR="007C1B91">
        <w:t xml:space="preserve"> </w:t>
      </w:r>
      <w:r w:rsidRPr="00905C41">
        <w:t xml:space="preserve">its combined size and position are indicated as a unique feature of molids (Character 26, state 2). As a brief aside, in their highly informative study of a small specimen of </w:t>
      </w:r>
      <w:r w:rsidRPr="00905C41">
        <w:rPr>
          <w:i/>
        </w:rPr>
        <w:t>Triodon</w:t>
      </w:r>
      <w:r w:rsidRPr="00905C41">
        <w:t xml:space="preserve"> (see below), Britz and Johnson </w:t>
      </w:r>
      <w:r w:rsidR="000F078F">
        <w:fldChar w:fldCharType="begin"/>
      </w:r>
      <w:r w:rsidR="000F078F">
        <w:instrText xml:space="preserve"> ADDIN EN.CITE &lt;EndNote&gt;&lt;Cite&gt;&lt;Author&gt;Britz&lt;/Author&gt;&lt;Year&gt;2012&lt;/Year&gt;&lt;RecNum&gt;5295&lt;/RecNum&gt;&lt;DisplayText&gt;(12)&lt;/DisplayText&gt;&lt;record&gt;&lt;rec-number&gt;5295&lt;/rec-number&gt;&lt;foreign-keys&gt;&lt;key app="EN" db-id="p9z9as2wer552ges22pxr2wmspvewrapfsde" timestamp="1480543033"&gt;5295&lt;/key&gt;&lt;/foreign-keys&gt;&lt;ref-type name="Journal Article"&gt;17&lt;/ref-type&gt;&lt;contributors&gt;&lt;authors&gt;&lt;author&gt;Britz, R.&lt;/author&gt;&lt;author&gt;Johnson, G. D. &lt;/author&gt;&lt;/authors&gt;&lt;/contributors&gt;&lt;titles&gt;&lt;title&gt;The caudal skeleton of a 20 mm Triodon and homology of its components&lt;/title&gt;&lt;secondary-title&gt;Proceedings of the Biological Society of Washington&lt;/secondary-title&gt;&lt;/titles&gt;&lt;periodical&gt;&lt;full-title&gt;Proceedings of the Biological Society of Washington&lt;/full-title&gt;&lt;abbr-1&gt;Proc. Biol. Soc. Wash.&lt;/abbr-1&gt;&lt;/periodical&gt;&lt;pages&gt;66–73&lt;/pages&gt;&lt;volume&gt;125&lt;/volume&gt;&lt;number&gt;1&lt;/number&gt;&lt;dates&gt;&lt;year&gt;2012&lt;/year&gt;&lt;/dates&gt;&lt;urls&gt;&lt;/urls&gt;&lt;/record&gt;&lt;/Cite&gt;&lt;/EndNote&gt;</w:instrText>
      </w:r>
      <w:r w:rsidR="000F078F">
        <w:fldChar w:fldCharType="separate"/>
      </w:r>
      <w:r w:rsidR="000F078F">
        <w:rPr>
          <w:noProof/>
        </w:rPr>
        <w:t>(12)</w:t>
      </w:r>
      <w:r w:rsidR="000F078F">
        <w:fldChar w:fldCharType="end"/>
      </w:r>
      <w:r w:rsidR="007C1B91">
        <w:t xml:space="preserve"> </w:t>
      </w:r>
      <w:r w:rsidRPr="00905C41">
        <w:t xml:space="preserve">suggested that the molid basisphenoid of Tyler </w:t>
      </w:r>
      <w:r w:rsidR="000F078F">
        <w:fldChar w:fldCharType="begin"/>
      </w:r>
      <w:r w:rsidR="000F078F">
        <w:instrText xml:space="preserve"> ADDIN EN.CITE &lt;EndNote&gt;&lt;Cite&gt;&lt;Author&gt;Tyler&lt;/Author&gt;&lt;Year&gt;1980&lt;/Year&gt;&lt;RecNum&gt;2402&lt;/RecNum&gt;&lt;DisplayText&gt;(11)&lt;/DisplayText&gt;&lt;record&gt;&lt;rec-number&gt;2402&lt;/rec-number&gt;&lt;foreign-keys&gt;&lt;key app="EN" db-id="p9z9as2wer552ges22pxr2wmspvewrapfsde" timestamp="1377977544"&gt;2402&lt;/key&gt;&lt;/foreign-keys&gt;&lt;ref-type name="Book"&gt;6&lt;/ref-type&gt;&lt;contributors&gt;&lt;authors&gt;&lt;author&gt;Tyler, J. C. &lt;/author&gt;&lt;/authors&gt;&lt;/contributors&gt;&lt;titles&gt;&lt;title&gt;Osteology, phylogeny, and higher classification of the fishes of the order Plectognathi (Tetraodontiformes)&lt;/title&gt;&lt;secondary-title&gt;NOAA Technical Report&lt;/secondary-title&gt;&lt;/titles&gt;&lt;volume&gt;434&lt;/volume&gt;&lt;section&gt;1-442&lt;/section&gt;&lt;dates&gt;&lt;year&gt;1980&lt;/year&gt;&lt;/dates&gt;&lt;publisher&gt;NMFS Circular&lt;/publisher&gt;&lt;urls&gt;&lt;/urls&gt;&lt;/record&gt;&lt;/Cite&gt;&lt;/EndNote&gt;</w:instrText>
      </w:r>
      <w:r w:rsidR="000F078F">
        <w:fldChar w:fldCharType="separate"/>
      </w:r>
      <w:r w:rsidR="000F078F">
        <w:rPr>
          <w:noProof/>
        </w:rPr>
        <w:t>(11)</w:t>
      </w:r>
      <w:r w:rsidR="000F078F">
        <w:fldChar w:fldCharType="end"/>
      </w:r>
      <w:r w:rsidR="0076799B">
        <w:t xml:space="preserve"> </w:t>
      </w:r>
      <w:r w:rsidRPr="00905C41">
        <w:t xml:space="preserve">was probably a highly modified pterosphenoid, without further elaboration. That proposal raises the question as to what is the relatively normal appearing pterosphenoid bone in the roof of the orbit just behind the upper end of the basisphenoid that was identified and illustrated by Tyler as the pterosphenoid in representatives of all three genera of extant molids. Only ontogenetic study of the bones in this region in molids will resolve these issues, but, in any case, the large size and position of the bone in the interorbital septum is a unique feature of molids, and we are comfortable at present to refer to it as the basisphenoid. Fossil molids are not germane to the discussion because the bones of the orbital region are absent in the only relatively complete fossil molid, </w:t>
      </w:r>
      <w:r w:rsidR="00B070C9">
        <w:t>†</w:t>
      </w:r>
      <w:r w:rsidRPr="00905C41">
        <w:rPr>
          <w:i/>
        </w:rPr>
        <w:t>Austromola angerhoferi</w:t>
      </w:r>
      <w:r w:rsidRPr="00905C41">
        <w:t xml:space="preserve"> </w:t>
      </w:r>
      <w:r w:rsidR="000F078F">
        <w:fldChar w:fldCharType="begin"/>
      </w:r>
      <w:r w:rsidR="000F078F">
        <w:instrText xml:space="preserve"> ADDIN EN.CITE &lt;EndNote&gt;&lt;Cite&gt;&lt;Author&gt;Gregorova&lt;/Author&gt;&lt;Year&gt;2009&lt;/Year&gt;&lt;RecNum&gt;2426&lt;/RecNum&gt;&lt;DisplayText&gt;(18)&lt;/DisplayText&gt;&lt;record&gt;&lt;rec-number&gt;2426&lt;/rec-number&gt;&lt;foreign-keys&gt;&lt;key app="EN" db-id="p9z9as2wer552ges22pxr2wmspvewrapfsde" timestamp="1380296701"&gt;2426&lt;/key&gt;&lt;/foreign-keys&gt;&lt;ref-type name="Journal Article"&gt;17&lt;/ref-type&gt;&lt;contributors&gt;&lt;authors&gt;&lt;author&gt;Gregorova, R&lt;/author&gt;&lt;author&gt;Schultz, O.&lt;/author&gt;&lt;author&gt;Harzhauser, M.&lt;/author&gt;&lt;author&gt;Kroh, A.&lt;/author&gt;&lt;author&gt;Coric, S.&lt;/author&gt;&lt;/authors&gt;&lt;/contributors&gt;&lt;titles&gt;&lt;title&gt;A giant early Miocene sunfish from the north alpine Foreland Basin (Austria) and its implication for molid phylogeny&lt;/title&gt;&lt;secondary-title&gt;Journal of Vertebrate Paleontology&lt;/secondary-title&gt;&lt;/titles&gt;&lt;periodical&gt;&lt;full-title&gt;Journal of Vertebrate Paleontology&lt;/full-title&gt;&lt;abbr-1&gt;J. Vertebr. Paleontol.&lt;/abbr-1&gt;&lt;abbr-2&gt;J Vertebr Paleontol&lt;/abbr-2&gt;&lt;/periodical&gt;&lt;pages&gt;359–371&lt;/pages&gt;&lt;volume&gt;29&lt;/volume&gt;&lt;number&gt;2&lt;/number&gt;&lt;dates&gt;&lt;year&gt;2009&lt;/year&gt;&lt;/dates&gt;&lt;urls&gt;&lt;/urls&gt;&lt;/record&gt;&lt;/Cite&gt;&lt;/EndNote&gt;</w:instrText>
      </w:r>
      <w:r w:rsidR="000F078F">
        <w:fldChar w:fldCharType="separate"/>
      </w:r>
      <w:r w:rsidR="000F078F">
        <w:rPr>
          <w:noProof/>
        </w:rPr>
        <w:t>(18)</w:t>
      </w:r>
      <w:r w:rsidR="000F078F">
        <w:fldChar w:fldCharType="end"/>
      </w:r>
      <w:r w:rsidRPr="00905C41">
        <w:t xml:space="preserve">, as well as in the few incomplete specimens of other fossil molids, such as </w:t>
      </w:r>
      <w:r w:rsidR="0066434C">
        <w:t>†</w:t>
      </w:r>
      <w:r w:rsidRPr="00905C41">
        <w:rPr>
          <w:i/>
        </w:rPr>
        <w:t>Eomola bimaxillaria</w:t>
      </w:r>
      <w:r w:rsidR="003829D0" w:rsidRPr="003829D0">
        <w:t xml:space="preserve"> </w:t>
      </w:r>
      <w:r w:rsidR="000F078F">
        <w:fldChar w:fldCharType="begin"/>
      </w:r>
      <w:r w:rsidR="000F078F">
        <w:instrText xml:space="preserve"> ADDIN EN.CITE &lt;EndNote&gt;&lt;Cite&gt;&lt;Author&gt;Tyler&lt;/Author&gt;&lt;Year&gt;1992&lt;/Year&gt;&lt;RecNum&gt;5299&lt;/RecNum&gt;&lt;DisplayText&gt;(19)&lt;/DisplayText&gt;&lt;record&gt;&lt;rec-number&gt;5299&lt;/rec-number&gt;&lt;foreign-keys&gt;&lt;key app="EN" db-id="p9z9as2wer552ges22pxr2wmspvewrapfsde" timestamp="1480550797"&gt;5299&lt;/key&gt;&lt;/foreign-keys&gt;&lt;ref-type name="Journal Article"&gt;17&lt;/ref-type&gt;&lt;contributors&gt;&lt;authors&gt;&lt;author&gt;Tyler, J. C.&lt;/author&gt;&lt;author&gt;Bannikov, A. F.&lt;/author&gt;&lt;/authors&gt;&lt;/contributors&gt;&lt;titles&gt;&lt;title&gt;New genus of primitive ocean sunfish with separate premaxillae from the Eocene of southwest Russia (Molidae, Tetraodontiformes)&lt;/title&gt;&lt;secondary-title&gt;Copeia&lt;/secondary-title&gt;&lt;/titles&gt;&lt;periodical&gt;&lt;full-title&gt;Copeia&lt;/full-title&gt;&lt;abbr-1&gt;Copeia&lt;/abbr-1&gt;&lt;/periodical&gt;&lt;pages&gt;1014-1023&lt;/pages&gt;&lt;volume&gt;1992&lt;/volume&gt;&lt;number&gt;4&lt;/number&gt;&lt;dates&gt;&lt;year&gt;1992&lt;/year&gt;&lt;/dates&gt;&lt;urls&gt;&lt;/urls&gt;&lt;/record&gt;&lt;/Cite&gt;&lt;/EndNote&gt;</w:instrText>
      </w:r>
      <w:r w:rsidR="000F078F">
        <w:fldChar w:fldCharType="separate"/>
      </w:r>
      <w:r w:rsidR="000F078F">
        <w:rPr>
          <w:noProof/>
        </w:rPr>
        <w:t>(19)</w:t>
      </w:r>
      <w:r w:rsidR="000F078F">
        <w:fldChar w:fldCharType="end"/>
      </w:r>
      <w:r w:rsidRPr="00905C41">
        <w:t>,</w:t>
      </w:r>
      <w:r w:rsidR="0066434C" w:rsidRPr="0066434C">
        <w:t xml:space="preserve"> </w:t>
      </w:r>
      <w:r w:rsidR="0066434C">
        <w:t>†</w:t>
      </w:r>
      <w:r w:rsidRPr="00905C41">
        <w:rPr>
          <w:i/>
        </w:rPr>
        <w:t>Ranzania ogaii</w:t>
      </w:r>
      <w:r w:rsidRPr="00905C41">
        <w:t xml:space="preserve"> </w:t>
      </w:r>
      <w:r w:rsidR="000F078F">
        <w:fldChar w:fldCharType="begin"/>
      </w:r>
      <w:r w:rsidR="000F078F">
        <w:instrText xml:space="preserve"> ADDIN EN.CITE &lt;EndNote&gt;&lt;Cite&gt;&lt;Author&gt;Uyeno&lt;/Author&gt;&lt;Year&gt;1994&lt;/Year&gt;&lt;RecNum&gt;5300&lt;/RecNum&gt;&lt;DisplayText&gt;(20)&lt;/DisplayText&gt;&lt;record&gt;&lt;rec-number&gt;5300&lt;/rec-number&gt;&lt;foreign-keys&gt;&lt;key app="EN" db-id="p9z9as2wer552ges22pxr2wmspvewrapfsde" timestamp="1480550949"&gt;5300&lt;/key&gt;&lt;/foreign-keys&gt;&lt;ref-type name="Journal Article"&gt;17&lt;/ref-type&gt;&lt;contributors&gt;&lt;authors&gt;&lt;author&gt;Uyeno, T. &lt;/author&gt;&lt;author&gt;Sakamoto, K.&lt;/author&gt;&lt;/authors&gt;&lt;/contributors&gt;&lt;titles&gt;&lt;title&gt;Ranzania ogaii, a new Miocene slender Mola from Saitama, Japan (Pisces: Tetraodontiformes)&lt;/title&gt;&lt;secondary-title&gt;Bulletin of the National Science Museum, Series C (Geology &amp;amp; Paleontology)&lt;/secondary-title&gt;&lt;/titles&gt;&lt;periodical&gt;&lt;full-title&gt;Bulletin of the National Science Museum, Series C (Geology &amp;amp; Paleontology)&lt;/full-title&gt;&lt;/periodical&gt;&lt;pages&gt;109-117&lt;/pages&gt;&lt;volume&gt;20&lt;/volume&gt;&lt;number&gt;3&lt;/number&gt;&lt;dates&gt;&lt;year&gt;1994&lt;/year&gt;&lt;/dates&gt;&lt;urls&gt;&lt;/urls&gt;&lt;/record&gt;&lt;/Cite&gt;&lt;/EndNote&gt;</w:instrText>
      </w:r>
      <w:r w:rsidR="000F078F">
        <w:fldChar w:fldCharType="separate"/>
      </w:r>
      <w:r w:rsidR="000F078F">
        <w:rPr>
          <w:noProof/>
        </w:rPr>
        <w:t>(20)</w:t>
      </w:r>
      <w:r w:rsidR="000F078F">
        <w:fldChar w:fldCharType="end"/>
      </w:r>
      <w:r w:rsidRPr="00905C41">
        <w:t xml:space="preserve">, and </w:t>
      </w:r>
      <w:r w:rsidR="0066434C">
        <w:t>†</w:t>
      </w:r>
      <w:r w:rsidRPr="00905C41">
        <w:rPr>
          <w:i/>
        </w:rPr>
        <w:t>Ranzania</w:t>
      </w:r>
      <w:r w:rsidR="0096720C">
        <w:t xml:space="preserve"> sp. </w:t>
      </w:r>
      <w:r w:rsidR="000F078F">
        <w:fldChar w:fldCharType="begin"/>
      </w:r>
      <w:r w:rsidR="000F078F">
        <w:instrText xml:space="preserve"> ADDIN EN.CITE &lt;EndNote&gt;&lt;Cite&gt;&lt;Author&gt;Carnevale&lt;/Author&gt;&lt;Year&gt;2007&lt;/Year&gt;&lt;RecNum&gt;5301&lt;/RecNum&gt;&lt;DisplayText&gt;(21)&lt;/DisplayText&gt;&lt;record&gt;&lt;rec-number&gt;5301&lt;/rec-number&gt;&lt;foreign-keys&gt;&lt;key app="EN" db-id="p9z9as2wer552ges22pxr2wmspvewrapfsde" timestamp="1480551033"&gt;5301&lt;/key&gt;&lt;/foreign-keys&gt;&lt;ref-type name="Journal Article"&gt;17&lt;/ref-type&gt;&lt;contributors&gt;&lt;authors&gt;&lt;author&gt;Carnevale, G. &lt;/author&gt;&lt;author&gt;Santini, F. &lt;/author&gt;&lt;/authors&gt;&lt;/contributors&gt;&lt;titles&gt;&lt;title&gt;Record of the slender mola, genus Ranzania (Teleostei, Tetraodontiformes), in the Miocene of the Chelif Basin, Algeria&lt;/title&gt;&lt;secondary-title&gt;Comptes Rendus Paleovol&lt;/secondary-title&gt;&lt;/titles&gt;&lt;periodical&gt;&lt;full-title&gt;Comptes Rendus Paleovol&lt;/full-title&gt;&lt;/periodical&gt;&lt;pages&gt;321-326&lt;/pages&gt;&lt;number&gt; 6&lt;/number&gt;&lt;dates&gt;&lt;year&gt;2007&lt;/year&gt;&lt;/dates&gt;&lt;urls&gt;&lt;/urls&gt;&lt;/record&gt;&lt;/Cite&gt;&lt;/EndNote&gt;</w:instrText>
      </w:r>
      <w:r w:rsidR="000F078F">
        <w:fldChar w:fldCharType="separate"/>
      </w:r>
      <w:r w:rsidR="000F078F">
        <w:rPr>
          <w:noProof/>
        </w:rPr>
        <w:t>(21)</w:t>
      </w:r>
      <w:r w:rsidR="000F078F">
        <w:fldChar w:fldCharType="end"/>
      </w:r>
      <w:r w:rsidRPr="00905C41">
        <w:t xml:space="preserve">.      </w:t>
      </w:r>
    </w:p>
    <w:p w14:paraId="2055EE12" w14:textId="67C385B9" w:rsidR="00AC2A4D" w:rsidRPr="00905C41" w:rsidRDefault="00AC2A4D" w:rsidP="0038762A">
      <w:pPr>
        <w:spacing w:line="276" w:lineRule="auto"/>
        <w:ind w:firstLine="720"/>
      </w:pPr>
      <w:r w:rsidRPr="00905C41">
        <w:t xml:space="preserve">For </w:t>
      </w:r>
      <w:r w:rsidR="00725F68">
        <w:t>†</w:t>
      </w:r>
      <w:r w:rsidRPr="00905C41">
        <w:rPr>
          <w:i/>
        </w:rPr>
        <w:t xml:space="preserve">Triodon antiquus, </w:t>
      </w:r>
      <w:r w:rsidRPr="00905C41">
        <w:t xml:space="preserve">the midline articulation between the contra-lateral anteromedial surfaces of the premaxillae as described by Tyler and Patterson </w:t>
      </w:r>
      <w:r w:rsidR="000F078F">
        <w:fldChar w:fldCharType="begin"/>
      </w:r>
      <w:r w:rsidR="000F078F">
        <w:instrText xml:space="preserve"> ADDIN EN.CITE &lt;EndNote&gt;&lt;Cite&gt;&lt;Author&gt;Tyler&lt;/Author&gt;&lt;Year&gt;1991&lt;/Year&gt;&lt;RecNum&gt;5302&lt;/RecNum&gt;&lt;DisplayText&gt;(22)&lt;/DisplayText&gt;&lt;record&gt;&lt;rec-number&gt;5302&lt;/rec-number&gt;&lt;foreign-keys&gt;&lt;key app="EN" db-id="p9z9as2wer552ges22pxr2wmspvewrapfsde" timestamp="1480551260"&gt;5302&lt;/key&gt;&lt;/foreign-keys&gt;&lt;ref-type name="Journal Article"&gt;17&lt;/ref-type&gt;&lt;contributors&gt;&lt;authors&gt;&lt;author&gt;Tyler, J.C.&lt;/author&gt;&lt;author&gt;Patterson, C.&lt;/author&gt;&lt;/authors&gt;&lt;/contributors&gt;&lt;titles&gt;&lt;title&gt;The skull of the Eocene Triodon antiquus (Triodontidae, Tetraodontiformes): similar to that of the Recent threetooth pufferfish T. macropterus&lt;/title&gt;&lt;secondary-title&gt; Proceedings of the Biological Society of Washington&lt;/secondary-title&gt;&lt;/titles&gt;&lt;pages&gt;878-891&lt;/pages&gt;&lt;volume&gt;104&lt;/volume&gt;&lt;number&gt;4&lt;/number&gt;&lt;dates&gt;&lt;year&gt;1991&lt;/year&gt;&lt;/dates&gt;&lt;urls&gt;&lt;/urls&gt;&lt;/record&gt;&lt;/Cite&gt;&lt;/EndNote&gt;</w:instrText>
      </w:r>
      <w:r w:rsidR="000F078F">
        <w:fldChar w:fldCharType="separate"/>
      </w:r>
      <w:r w:rsidR="000F078F">
        <w:rPr>
          <w:noProof/>
        </w:rPr>
        <w:t>(22)</w:t>
      </w:r>
      <w:r w:rsidR="000F078F">
        <w:fldChar w:fldCharType="end"/>
      </w:r>
      <w:r w:rsidRPr="00905C41">
        <w:t xml:space="preserve"> are insufficiently exposed to determine whether or not the articulation of these bones is strengthened by interdigitating processes, so Character 31 is coded herein as </w:t>
      </w:r>
      <w:r w:rsidR="00203802">
        <w:t>“</w:t>
      </w:r>
      <w:r w:rsidRPr="00905C41">
        <w:t>?</w:t>
      </w:r>
      <w:r w:rsidR="00203802">
        <w:t>”</w:t>
      </w:r>
      <w:r w:rsidRPr="00905C41">
        <w:t xml:space="preserve"> rather than 0 </w:t>
      </w:r>
      <w:r w:rsidR="000F078F">
        <w:fldChar w:fldCharType="begin"/>
      </w:r>
      <w:r w:rsidR="000A1102">
        <w:instrText xml:space="preserve"> ADDIN EN.CITE &lt;EndNote&gt;&lt;Cite&gt;&lt;Author&gt;Santini&lt;/Author&gt;&lt;Year&gt;2003&lt;/Year&gt;&lt;RecNum&gt;1984&lt;/RecNum&gt;&lt;Prefix&gt;without interdigitations`, as in &lt;/Prefix&gt;&lt;DisplayText&gt;(without interdigitations, as in 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A1102">
        <w:rPr>
          <w:noProof/>
        </w:rPr>
        <w:t>(without interdigitations, as in 4)</w:t>
      </w:r>
      <w:r w:rsidR="000F078F">
        <w:fldChar w:fldCharType="end"/>
      </w:r>
      <w:r w:rsidRPr="00905C41">
        <w:t>.</w:t>
      </w:r>
      <w:r w:rsidR="00FC7F23">
        <w:t xml:space="preserve"> </w:t>
      </w:r>
      <w:r w:rsidRPr="00905C41">
        <w:t xml:space="preserve">For </w:t>
      </w:r>
      <w:r w:rsidRPr="00905C41">
        <w:rPr>
          <w:i/>
        </w:rPr>
        <w:t>Triodon macropterus,</w:t>
      </w:r>
      <w:r w:rsidRPr="00905C41">
        <w:t xml:space="preserve"> the finely detailed ontogenetic study of the caudal skeleton by Britz and Johnson </w:t>
      </w:r>
      <w:r w:rsidR="000F078F">
        <w:fldChar w:fldCharType="begin"/>
      </w:r>
      <w:r w:rsidR="000F078F">
        <w:instrText xml:space="preserve"> ADDIN EN.CITE &lt;EndNote&gt;&lt;Cite&gt;&lt;Author&gt;Britz&lt;/Author&gt;&lt;Year&gt;2012&lt;/Year&gt;&lt;RecNum&gt;5295&lt;/RecNum&gt;&lt;DisplayText&gt;(12)&lt;/DisplayText&gt;&lt;record&gt;&lt;rec-number&gt;5295&lt;/rec-number&gt;&lt;foreign-keys&gt;&lt;key app="EN" db-id="p9z9as2wer552ges22pxr2wmspvewrapfsde" timestamp="1480543033"&gt;5295&lt;/key&gt;&lt;/foreign-keys&gt;&lt;ref-type name="Journal Article"&gt;17&lt;/ref-type&gt;&lt;contributors&gt;&lt;authors&gt;&lt;author&gt;Britz, R.&lt;/author&gt;&lt;author&gt;Johnson, G. D. &lt;/author&gt;&lt;/authors&gt;&lt;/contributors&gt;&lt;titles&gt;&lt;title&gt;The caudal skeleton of a 20 mm Triodon and homology of its components&lt;/title&gt;&lt;secondary-title&gt;Proceedings of the Biological Society of Washington&lt;/secondary-title&gt;&lt;/titles&gt;&lt;periodical&gt;&lt;full-title&gt;Proceedings of the Biological Society of Washington&lt;/full-title&gt;&lt;abbr-1&gt;Proc. Biol. Soc. Wash.&lt;/abbr-1&gt;&lt;/periodical&gt;&lt;pages&gt;66–73&lt;/pages&gt;&lt;volume&gt;125&lt;/volume&gt;&lt;number&gt;1&lt;/number&gt;&lt;dates&gt;&lt;year&gt;2012&lt;/year&gt;&lt;/dates&gt;&lt;urls&gt;&lt;/urls&gt;&lt;/record&gt;&lt;/Cite&gt;&lt;/EndNote&gt;</w:instrText>
      </w:r>
      <w:r w:rsidR="000F078F">
        <w:fldChar w:fldCharType="separate"/>
      </w:r>
      <w:r w:rsidR="000F078F">
        <w:rPr>
          <w:noProof/>
        </w:rPr>
        <w:t>(12)</w:t>
      </w:r>
      <w:r w:rsidR="000F078F">
        <w:fldChar w:fldCharType="end"/>
      </w:r>
      <w:r w:rsidRPr="00905C41">
        <w:t xml:space="preserve">, including that of a rare small individual of 20 mm SL, indicates that there are five hypurals, one uroneural, and two epurals </w:t>
      </w:r>
      <w:r w:rsidR="000F078F">
        <w:fldChar w:fldCharType="begin"/>
      </w:r>
      <w:r w:rsidR="00CE458E">
        <w:instrText xml:space="preserve"> ADDIN EN.CITE &lt;EndNote&gt;&lt;Cite&gt;&lt;Author&gt;Tyler&lt;/Author&gt;&lt;Year&gt;1980&lt;/Year&gt;&lt;RecNum&gt;2402&lt;/RecNum&gt;&lt;Prefix&gt;rather than four hypurals`, two uroneurals`, and one epural`, as in &lt;/Prefix&gt;&lt;DisplayText&gt;(rather than four hypurals, two uroneurals, and one epural, as in 11)&lt;/DisplayText&gt;&lt;record&gt;&lt;rec-number&gt;2402&lt;/rec-number&gt;&lt;foreign-keys&gt;&lt;key app="EN" db-id="p9z9as2wer552ges22pxr2wmspvewrapfsde" timestamp="1377977544"&gt;2402&lt;/key&gt;&lt;/foreign-keys&gt;&lt;ref-type name="Book"&gt;6&lt;/ref-type&gt;&lt;contributors&gt;&lt;authors&gt;&lt;author&gt;Tyler, J. C. &lt;/author&gt;&lt;/authors&gt;&lt;/contributors&gt;&lt;titles&gt;&lt;title&gt;Osteology, phylogeny, and higher classification of the fishes of the order Plectognathi (Tetraodontiformes)&lt;/title&gt;&lt;secondary-title&gt;NOAA Technical Report&lt;/secondary-title&gt;&lt;/titles&gt;&lt;volume&gt;434&lt;/volume&gt;&lt;section&gt;1-442&lt;/section&gt;&lt;dates&gt;&lt;year&gt;1980&lt;/year&gt;&lt;/dates&gt;&lt;publisher&gt;NMFS Circular&lt;/publisher&gt;&lt;urls&gt;&lt;/urls&gt;&lt;/record&gt;&lt;/Cite&gt;&lt;/EndNote&gt;</w:instrText>
      </w:r>
      <w:r w:rsidR="000F078F">
        <w:fldChar w:fldCharType="separate"/>
      </w:r>
      <w:r w:rsidR="00CE458E">
        <w:rPr>
          <w:noProof/>
        </w:rPr>
        <w:t>(rather than four hypurals, two uroneurals, and one epural, as in 11)</w:t>
      </w:r>
      <w:r w:rsidR="000F078F">
        <w:fldChar w:fldCharType="end"/>
      </w:r>
      <w:r w:rsidRPr="00905C41">
        <w:t xml:space="preserve">, so Character 182 is coded herein as 0 (two epurals) rather than 1 </w:t>
      </w:r>
      <w:r w:rsidR="000F078F">
        <w:fldChar w:fldCharType="begin"/>
      </w:r>
      <w:r w:rsidR="00E13CA4">
        <w:instrText xml:space="preserve"> ADDIN EN.CITE &lt;EndNote&gt;&lt;Cite&gt;&lt;Author&gt;Santini&lt;/Author&gt;&lt;Year&gt;2003&lt;/Year&gt;&lt;RecNum&gt;1984&lt;/RecNum&gt;&lt;Prefix&gt;one epural`, as in &lt;/Prefix&gt;&lt;DisplayText&gt;(one epural, as in 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E13CA4">
        <w:rPr>
          <w:noProof/>
        </w:rPr>
        <w:t>(one epural, as in 4)</w:t>
      </w:r>
      <w:r w:rsidR="000F078F">
        <w:fldChar w:fldCharType="end"/>
      </w:r>
      <w:r w:rsidRPr="00905C41">
        <w:t xml:space="preserve">; the coding for uroneurals and hypurals in </w:t>
      </w:r>
      <w:r w:rsidRPr="00905C41">
        <w:rPr>
          <w:i/>
        </w:rPr>
        <w:t>T. macropterus</w:t>
      </w:r>
      <w:r w:rsidRPr="00905C41">
        <w:t xml:space="preserve"> is not affected because those characters simply state whether uroneurals are present or not (not the number of uroneurals) and describe the conditions of consolidation of the first to fourth hypurals (not the condition of the fifth hypural). Johnson and Britz </w:t>
      </w:r>
      <w:r w:rsidR="000F078F">
        <w:fldChar w:fldCharType="begin"/>
      </w:r>
      <w:r w:rsidR="000F078F">
        <w:instrText xml:space="preserve"> ADDIN EN.CITE &lt;EndNote&gt;&lt;Cite&gt;&lt;Author&gt;Johnson&lt;/Author&gt;&lt;Year&gt;2005&lt;/Year&gt;&lt;RecNum&gt;5303&lt;/RecNum&gt;&lt;DisplayText&gt;(23)&lt;/DisplayText&gt;&lt;record&gt;&lt;rec-number&gt;5303&lt;/rec-number&gt;&lt;foreign-keys&gt;&lt;key app="EN" db-id="p9z9as2wer552ges22pxr2wmspvewrapfsde" timestamp="1480551426"&gt;5303&lt;/key&gt;&lt;/foreign-keys&gt;&lt;ref-type name="Journal Article"&gt;17&lt;/ref-type&gt;&lt;contributors&gt;&lt;authors&gt;&lt;author&gt;Johnson, G.D.&lt;/author&gt;&lt;author&gt;Britz, R. &lt;/author&gt;&lt;/authors&gt;&lt;/contributors&gt;&lt;titles&gt;&lt;title&gt;A description of the smallest Triodon on record (Teleostei: Tetraodontiformes: Triodontidae)&lt;/title&gt;&lt;secondary-title&gt;Ichthyological Research&lt;/secondary-title&gt;&lt;/titles&gt;&lt;periodical&gt;&lt;full-title&gt;Ichthyological Research&lt;/full-title&gt;&lt;abbr-1&gt;Ichthyol. Res.&lt;/abbr-1&gt;&lt;abbr-2&gt;Ichthyol Res&lt;/abbr-2&gt;&lt;/periodical&gt;&lt;pages&gt;176-181&lt;/pages&gt;&lt;number&gt;52&lt;/number&gt;&lt;dates&gt;&lt;year&gt;2005&lt;/year&gt;&lt;/dates&gt;&lt;urls&gt;&lt;/urls&gt;&lt;/record&gt;&lt;/Cite&gt;&lt;/EndNote&gt;</w:instrText>
      </w:r>
      <w:r w:rsidR="000F078F">
        <w:fldChar w:fldCharType="separate"/>
      </w:r>
      <w:r w:rsidR="000F078F">
        <w:rPr>
          <w:noProof/>
        </w:rPr>
        <w:t>(23)</w:t>
      </w:r>
      <w:r w:rsidR="000F078F">
        <w:fldChar w:fldCharType="end"/>
      </w:r>
      <w:r w:rsidRPr="00905C41">
        <w:t xml:space="preserve"> had previously described the external features of this small specimen.</w:t>
      </w:r>
    </w:p>
    <w:p w14:paraId="1B9AE54F" w14:textId="1928B79C" w:rsidR="00AC2A4D" w:rsidRPr="00905C41" w:rsidRDefault="00AC2A4D" w:rsidP="0038762A">
      <w:pPr>
        <w:spacing w:line="276" w:lineRule="auto"/>
        <w:ind w:firstLine="720"/>
      </w:pPr>
      <w:r w:rsidRPr="00905C41">
        <w:t xml:space="preserve">For </w:t>
      </w:r>
      <w:r w:rsidR="00F802B5">
        <w:t>†</w:t>
      </w:r>
      <w:r w:rsidRPr="00905C41">
        <w:rPr>
          <w:i/>
        </w:rPr>
        <w:t xml:space="preserve">Eotetraodon pygmaeus, </w:t>
      </w:r>
      <w:r w:rsidR="00F342E7">
        <w:t xml:space="preserve">Santini and Tyler </w:t>
      </w:r>
      <w:r w:rsidR="000F078F">
        <w:fldChar w:fldCharType="begin"/>
      </w:r>
      <w:r w:rsidR="000F078F">
        <w:instrText xml:space="preserve"> ADDIN EN.CITE &lt;EndNote&gt;&lt;Cite&gt;&lt;Author&gt;Santini&lt;/Author&gt;&lt;Year&gt;2003&lt;/Year&gt;&lt;RecNum&gt;1984&lt;/RecNum&gt;&lt;DisplayText&gt;(4)&lt;/DisplayText&gt;&lt;record&gt;&lt;rec-number&gt;1984&lt;/rec-number&gt;&lt;foreign-keys&gt;&lt;key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F078F">
        <w:rPr>
          <w:noProof/>
        </w:rPr>
        <w:t>(4)</w:t>
      </w:r>
      <w:r w:rsidR="000F078F">
        <w:fldChar w:fldCharType="end"/>
      </w:r>
      <w:r w:rsidRPr="00905C41">
        <w:t xml:space="preserve"> coded Characters 131 (whether some of the neural spines of the anterior abdominal vertebrae are bifid) and 132 (whether only the first three or four neural spines are bifid versus ten or more bifid) as </w:t>
      </w:r>
      <w:r w:rsidR="0045564F">
        <w:t>“</w:t>
      </w:r>
      <w:r w:rsidRPr="00905C41">
        <w:t>?</w:t>
      </w:r>
      <w:r w:rsidR="0045564F">
        <w:t>”</w:t>
      </w:r>
      <w:r w:rsidRPr="00905C41">
        <w:t xml:space="preserve"> because they were adhering to an ultra-conservative protocol. That is, the single specimen of the then only known species of the genus is preserved in lateral view and the anterior neural spines cannot be seen in dorsal view, so it could not be determined with absolute certainty if these neural spines were bifid. This protocol relative to bifid neural spines was discussed in detail in Tyler et al. </w:t>
      </w:r>
      <w:r w:rsidR="000F078F">
        <w:fldChar w:fldCharType="begin"/>
      </w:r>
      <w:r w:rsidR="000F078F">
        <w:instrText xml:space="preserve"> ADDIN EN.CITE &lt;EndNote&gt;&lt;Cite&gt;&lt;Author&gt;Tyler&lt;/Author&gt;&lt;Year&gt;2006&lt;/Year&gt;&lt;RecNum&gt;5195&lt;/RecNum&gt;&lt;DisplayText&gt;(24)&lt;/DisplayText&gt;&lt;record&gt;&lt;rec-number&gt;5195&lt;/rec-number&gt;&lt;foreign-keys&gt;&lt;key app="EN" db-id="p9z9as2wer552ges22pxr2wmspvewrapfsde" timestamp="1471981781"&gt;5195&lt;/key&gt;&lt;/foreign-keys&gt;&lt;ref-type name="Journal Article"&gt;17&lt;/ref-type&gt;&lt;contributors&gt;&lt;authors&gt;&lt;author&gt;Tyler, J. C.&lt;/author&gt;&lt;author&gt;Mirzaie, M.&lt;/author&gt;&lt;author&gt;Nazemi, A.&lt;/author&gt;&lt;/authors&gt;&lt;/contributors&gt;&lt;titles&gt;&lt;title&gt;New genus and species of basal tetraodontoid puffer fish from the Oligocene of Iran, related to the Zignoichthyidae (Tetraodontiformes)&lt;/title&gt;&lt;secondary-title&gt;Bollettino del Museo Civico di Storia Naturale di Verona&lt;/secondary-title&gt;&lt;/titles&gt;&lt;periodical&gt;&lt;full-title&gt;Bollettino del Museo Civico di Storia Naturale di Verona&lt;/full-title&gt;&lt;abbr-1&gt;Boll. Mus. Civ. Stor. Nat. Verona&lt;/abbr-1&gt;&lt;abbr-2&gt;Boll Mus Civ Stor Nat Verona&lt;/abbr-2&gt;&lt;/periodical&gt;&lt;pages&gt;49-58&lt;/pages&gt;&lt;volume&gt;30&lt;/volume&gt;&lt;number&gt;2006&lt;/number&gt;&lt;dates&gt;&lt;year&gt;2006&lt;/year&gt;&lt;/dates&gt;&lt;urls&gt;&lt;/urls&gt;&lt;/record&gt;&lt;/Cite&gt;&lt;/EndNote&gt;</w:instrText>
      </w:r>
      <w:r w:rsidR="000F078F">
        <w:fldChar w:fldCharType="separate"/>
      </w:r>
      <w:r w:rsidR="000F078F">
        <w:rPr>
          <w:noProof/>
        </w:rPr>
        <w:t>(24)</w:t>
      </w:r>
      <w:r w:rsidR="000F078F">
        <w:fldChar w:fldCharType="end"/>
      </w:r>
      <w:r w:rsidR="00B72828">
        <w:t xml:space="preserve">. </w:t>
      </w:r>
      <w:r w:rsidRPr="00905C41">
        <w:t xml:space="preserve">The redescription and reconstruction of </w:t>
      </w:r>
      <w:r w:rsidRPr="00905C41">
        <w:rPr>
          <w:i/>
        </w:rPr>
        <w:t>E. pygmaeus</w:t>
      </w:r>
      <w:r w:rsidR="00670DA0">
        <w:t xml:space="preserve"> in Tyler and Santini </w:t>
      </w:r>
      <w:r w:rsidR="000F078F">
        <w:fldChar w:fldCharType="begin"/>
      </w:r>
      <w:r w:rsidR="000F078F">
        <w:instrText xml:space="preserve"> ADDIN EN.CITE &lt;EndNote&gt;&lt;Cite&gt;&lt;Author&gt;Tyler&lt;/Author&gt;&lt;Year&gt;2002&lt;/Year&gt;&lt;RecNum&gt;2400&lt;/RecNum&gt;&lt;DisplayText&gt;(25)&lt;/DisplayText&gt;&lt;record&gt;&lt;rec-number&gt;2400&lt;/rec-number&gt;&lt;foreign-keys&gt;&lt;key app="EN" db-id="p9z9as2wer552ges22pxr2wmspvewrapfsde" timestamp="1377976937"&gt;2400&lt;/key&gt;&lt;/foreign-keys&gt;&lt;ref-type name="Journal Article"&gt;17&lt;/ref-type&gt;&lt;contributors&gt;&lt;authors&gt;&lt;author&gt;Tyler, J. C. &lt;/author&gt;&lt;author&gt;Santini, F. &lt;/author&gt;&lt;/authors&gt;&lt;/contributors&gt;&lt;titles&gt;&lt;title&gt;Review and reconstruction of the tetraodontiforms fishes from the eocene of Monte Bolca, Italy, with comments on related tertiary taxa&lt;/title&gt;&lt;secondary-title&gt;Museo Civico di Storia Naturale di Verona, Studi e Ricerche sui Glacimenti Terziari di Bolca&lt;/secondary-title&gt;&lt;/titles&gt;&lt;periodical&gt;&lt;full-title&gt;Museo Civico di Storia Naturale di Verona, Studi e Ricerche sui Glacimenti Terziari di Bolca&lt;/full-title&gt;&lt;/periodical&gt;&lt;pages&gt;47-119&lt;/pages&gt;&lt;volume&gt;9&lt;/volume&gt;&lt;dates&gt;&lt;year&gt;2002&lt;/year&gt;&lt;/dates&gt;&lt;urls&gt;&lt;/urls&gt;&lt;/record&gt;&lt;/Cite&gt;&lt;/EndNote&gt;</w:instrText>
      </w:r>
      <w:r w:rsidR="000F078F">
        <w:fldChar w:fldCharType="separate"/>
      </w:r>
      <w:r w:rsidR="000F078F">
        <w:rPr>
          <w:noProof/>
        </w:rPr>
        <w:t>(25)</w:t>
      </w:r>
      <w:r w:rsidR="000F078F">
        <w:fldChar w:fldCharType="end"/>
      </w:r>
      <w:r w:rsidRPr="00905C41">
        <w:t>, however,</w:t>
      </w:r>
      <w:r w:rsidR="00A34FED">
        <w:t xml:space="preserve"> illustrated and</w:t>
      </w:r>
      <w:r w:rsidRPr="00905C41">
        <w:t xml:space="preserve"> mentioned that the first four </w:t>
      </w:r>
      <w:r w:rsidRPr="00905C41">
        <w:lastRenderedPageBreak/>
        <w:t xml:space="preserve">anterior neural spines are broader than those more posteriorly, as in other tetraodontids, a condition correlated with bifid neural spines. In the interim, two more species of </w:t>
      </w:r>
      <w:r w:rsidR="00516AA6">
        <w:t>†</w:t>
      </w:r>
      <w:r w:rsidRPr="00905C41">
        <w:rPr>
          <w:i/>
        </w:rPr>
        <w:t>Eotetraodon</w:t>
      </w:r>
      <w:r w:rsidRPr="00905C41">
        <w:t xml:space="preserve"> have been described, and for one of these, </w:t>
      </w:r>
      <w:r w:rsidR="00516AA6">
        <w:t>†</w:t>
      </w:r>
      <w:r w:rsidRPr="00905C41">
        <w:rPr>
          <w:i/>
        </w:rPr>
        <w:t xml:space="preserve">E. gornylutshensis, </w:t>
      </w:r>
      <w:r w:rsidRPr="00905C41">
        <w:t xml:space="preserve">Bannikov and Tyler </w:t>
      </w:r>
      <w:r w:rsidR="000F078F">
        <w:fldChar w:fldCharType="begin"/>
      </w:r>
      <w:r w:rsidR="000F078F">
        <w:instrText xml:space="preserve"> ADDIN EN.CITE &lt;EndNote&gt;&lt;Cite&gt;&lt;Author&gt;Bannikov&lt;/Author&gt;&lt;Year&gt;2008&lt;/Year&gt;&lt;RecNum&gt;5065&lt;/RecNum&gt;&lt;DisplayText&gt;(26)&lt;/DisplayText&gt;&lt;record&gt;&lt;rec-number&gt;5065&lt;/rec-number&gt;&lt;foreign-keys&gt;&lt;key app="EN" db-id="p9z9as2wer552ges22pxr2wmspvewrapfsde" timestamp="1408743863"&gt;5065&lt;/key&gt;&lt;/foreign-keys&gt;&lt;ref-type name="Journal Article"&gt;17&lt;/ref-type&gt;&lt;contributors&gt;&lt;authors&gt;&lt;author&gt;Bannikov, A. F.&lt;/author&gt;&lt;author&gt;Tyler, J. C.&lt;/author&gt;&lt;/authors&gt;&lt;/contributors&gt;&lt;titles&gt;&lt;title&gt;A new species of the pufferfish Eotetraodon (Tetraodontiformes, Tetraodontidae) from the Eocene of the Northern Caucasus&lt;/title&gt;&lt;secondary-title&gt;Paleontological Journal&lt;/secondary-title&gt;&lt;alt-title&gt;Paleontol. J.&lt;/alt-title&gt;&lt;/titles&gt;&lt;periodical&gt;&lt;full-title&gt;Paleontological Journal&lt;/full-title&gt;&lt;/periodical&gt;&lt;pages&gt;526-530&lt;/pages&gt;&lt;volume&gt;42&lt;/volume&gt;&lt;number&gt;5&lt;/number&gt;&lt;keywords&gt;&lt;keyword&gt;Tetraodontiformes&lt;/keyword&gt;&lt;keyword&gt;Tetraodontidae&lt;/keyword&gt;&lt;keyword&gt;new taxa&lt;/keyword&gt;&lt;keyword&gt;Eocene&lt;/keyword&gt;&lt;keyword&gt;Northern Caucasus&lt;/keyword&gt;&lt;keyword&gt;Russia&lt;/keyword&gt;&lt;/keywords&gt;&lt;dates&gt;&lt;year&gt;2008&lt;/year&gt;&lt;pub-dates&gt;&lt;date&gt;2008/08/01&lt;/date&gt;&lt;/pub-dates&gt;&lt;/dates&gt;&lt;publisher&gt;SP MAIK Nauka/Interperiodica&lt;/publisher&gt;&lt;isbn&gt;0031-0301&lt;/isbn&gt;&lt;urls&gt;&lt;related-urls&gt;&lt;url&gt;http://dx.doi.org/10.1134/S0031030108050080&lt;/url&gt;&lt;/related-urls&gt;&lt;/urls&gt;&lt;electronic-resource-num&gt;10.1134/S0031030108050080&lt;/electronic-resource-num&gt;&lt;language&gt;English&lt;/language&gt;&lt;/record&gt;&lt;/Cite&gt;&lt;/EndNote&gt;</w:instrText>
      </w:r>
      <w:r w:rsidR="000F078F">
        <w:fldChar w:fldCharType="separate"/>
      </w:r>
      <w:r w:rsidR="000F078F">
        <w:rPr>
          <w:noProof/>
        </w:rPr>
        <w:t>(26)</w:t>
      </w:r>
      <w:r w:rsidR="000F078F">
        <w:fldChar w:fldCharType="end"/>
      </w:r>
      <w:r w:rsidRPr="00905C41">
        <w:t xml:space="preserve"> also concluded that the broad, low neural spines of the first four abdominal vertebrae indicated that these spines are bifid. Therefore, the coding for Character 131 in </w:t>
      </w:r>
      <w:r w:rsidR="00516AA6">
        <w:t>†</w:t>
      </w:r>
      <w:r w:rsidRPr="00905C41">
        <w:rPr>
          <w:i/>
        </w:rPr>
        <w:t>E. pygmaeus</w:t>
      </w:r>
      <w:r w:rsidRPr="00905C41">
        <w:t xml:space="preserve"> is changed herein from </w:t>
      </w:r>
      <w:r w:rsidR="00B359CA">
        <w:t>“</w:t>
      </w:r>
      <w:r w:rsidRPr="00905C41">
        <w:t>?</w:t>
      </w:r>
      <w:r w:rsidR="00B359CA">
        <w:t>”</w:t>
      </w:r>
      <w:r w:rsidRPr="00905C41">
        <w:t xml:space="preserve"> to state 1 (neural spines of three or more anterior abdominal vertebrae bifid), and Character 132 is changed from </w:t>
      </w:r>
      <w:r w:rsidR="00D05DAA">
        <w:t>“</w:t>
      </w:r>
      <w:r w:rsidRPr="00905C41">
        <w:t>?</w:t>
      </w:r>
      <w:r w:rsidR="00D05DAA">
        <w:t>”</w:t>
      </w:r>
      <w:r w:rsidRPr="00905C41">
        <w:t xml:space="preserve"> to state 0 (first three or four anterior abdominal vertebrae with bifid neural spines); we code in the same way these two characters in </w:t>
      </w:r>
      <w:r w:rsidR="0037079B">
        <w:t>†</w:t>
      </w:r>
      <w:r w:rsidRPr="00905C41">
        <w:rPr>
          <w:i/>
        </w:rPr>
        <w:t>E. gornylutshensis</w:t>
      </w:r>
      <w:r w:rsidRPr="00905C41">
        <w:t xml:space="preserve"> and </w:t>
      </w:r>
      <w:r w:rsidR="0037079B">
        <w:t>†</w:t>
      </w:r>
      <w:r w:rsidRPr="00905C41">
        <w:rPr>
          <w:i/>
        </w:rPr>
        <w:t>E. tavernei</w:t>
      </w:r>
      <w:r w:rsidRPr="00905C41">
        <w:t>.</w:t>
      </w:r>
    </w:p>
    <w:p w14:paraId="205BC717" w14:textId="20A32742" w:rsidR="00AC2A4D" w:rsidRPr="00905C41" w:rsidRDefault="00AC2A4D" w:rsidP="0038762A">
      <w:pPr>
        <w:spacing w:line="276" w:lineRule="auto"/>
      </w:pPr>
      <w:r w:rsidRPr="00905C41">
        <w:tab/>
        <w:t xml:space="preserve">As preserved, the single specimens of both </w:t>
      </w:r>
      <w:r w:rsidR="0037079B">
        <w:t>†</w:t>
      </w:r>
      <w:r w:rsidRPr="00905C41">
        <w:rPr>
          <w:i/>
        </w:rPr>
        <w:t>E. pygmaeus</w:t>
      </w:r>
      <w:r w:rsidRPr="00905C41">
        <w:t xml:space="preserve"> and </w:t>
      </w:r>
      <w:r w:rsidR="0037079B">
        <w:t>†</w:t>
      </w:r>
      <w:r w:rsidRPr="00905C41">
        <w:rPr>
          <w:i/>
        </w:rPr>
        <w:t>E. gornylutshensis</w:t>
      </w:r>
      <w:r w:rsidRPr="00905C41">
        <w:t xml:space="preserve"> have the abdominal region significantly expanded in a broad convexity, which we think can reasonably be interpreted as evidence of inflatability. Thus, for Character 197 (</w:t>
      </w:r>
      <w:r w:rsidR="00EE5327">
        <w:t>“</w:t>
      </w:r>
      <w:r w:rsidRPr="00905C41">
        <w:t>0</w:t>
      </w:r>
      <w:r w:rsidR="00EE5327">
        <w:t>”</w:t>
      </w:r>
      <w:r w:rsidRPr="00905C41">
        <w:t xml:space="preserve"> for inflatability absent, or </w:t>
      </w:r>
      <w:r w:rsidR="00EE5327">
        <w:t>“</w:t>
      </w:r>
      <w:r w:rsidRPr="00905C41">
        <w:t>1</w:t>
      </w:r>
      <w:r w:rsidR="00EE5327">
        <w:t>”</w:t>
      </w:r>
      <w:r w:rsidRPr="00905C41">
        <w:t xml:space="preserve"> for inflatability present), we herein code</w:t>
      </w:r>
      <w:r w:rsidRPr="00905C41">
        <w:rPr>
          <w:i/>
        </w:rPr>
        <w:t xml:space="preserve"> E. pygmaeus</w:t>
      </w:r>
      <w:r w:rsidRPr="00905C41">
        <w:t xml:space="preserve"> and</w:t>
      </w:r>
      <w:r w:rsidRPr="00905C41">
        <w:rPr>
          <w:i/>
        </w:rPr>
        <w:t xml:space="preserve"> </w:t>
      </w:r>
      <w:r w:rsidR="00426C8C">
        <w:t>†</w:t>
      </w:r>
      <w:r w:rsidRPr="00905C41">
        <w:rPr>
          <w:i/>
        </w:rPr>
        <w:t>E. gornylutshensis</w:t>
      </w:r>
      <w:r w:rsidRPr="00905C41">
        <w:t xml:space="preserve"> as state 1. The belly region is far less convex in </w:t>
      </w:r>
      <w:r w:rsidR="00426C8C">
        <w:t>†</w:t>
      </w:r>
      <w:r w:rsidRPr="00905C41">
        <w:rPr>
          <w:i/>
        </w:rPr>
        <w:t>E. tavernei,</w:t>
      </w:r>
      <w:r w:rsidRPr="00905C41">
        <w:t xml:space="preserve"> so it is coded </w:t>
      </w:r>
      <w:r w:rsidR="00EB288B">
        <w:t>“</w:t>
      </w:r>
      <w:r w:rsidRPr="00905C41">
        <w:t>?</w:t>
      </w:r>
      <w:r w:rsidR="00EB288B">
        <w:t>”</w:t>
      </w:r>
      <w:r w:rsidRPr="00905C41">
        <w:t xml:space="preserve"> because of its uncertain condition. Of the six species of the Oligocene to Miocene genus </w:t>
      </w:r>
      <w:r w:rsidR="00426C8C">
        <w:t>†</w:t>
      </w:r>
      <w:r w:rsidRPr="00905C41">
        <w:rPr>
          <w:i/>
        </w:rPr>
        <w:t>Archaeotetraodon</w:t>
      </w:r>
      <w:r w:rsidRPr="00905C41">
        <w:t xml:space="preserve"> reviewed by Carnevale and Tyler </w:t>
      </w:r>
      <w:r w:rsidR="000F078F">
        <w:fldChar w:fldCharType="begin"/>
      </w:r>
      <w:r w:rsidR="000F078F">
        <w:instrText xml:space="preserve"> ADDIN EN.CITE &lt;EndNote&gt;&lt;Cite&gt;&lt;Author&gt;Carnevale&lt;/Author&gt;&lt;Year&gt;2010&lt;/Year&gt;&lt;RecNum&gt;2541&lt;/RecNum&gt;&lt;DisplayText&gt;(27)&lt;/DisplayText&gt;&lt;record&gt;&lt;rec-number&gt;2541&lt;/rec-number&gt;&lt;foreign-keys&gt;&lt;key app="EN" db-id="p9z9as2wer552ges22pxr2wmspvewrapfsde" timestamp="1386544237"&gt;2541&lt;/key&gt;&lt;key app="ENWeb" db-id=""&gt;0&lt;/key&gt;&lt;/foreign-keys&gt;&lt;ref-type name="Journal Article"&gt;17&lt;/ref-type&gt;&lt;contributors&gt;&lt;authors&gt;&lt;author&gt;Carnevale, G.&lt;/author&gt;&lt;author&gt;Tyler, J. C.&lt;/author&gt;&lt;/authors&gt;&lt;/contributors&gt;&lt;titles&gt;&lt;title&gt;Review of the fossil pufferfish genus Archaeotetraodon (Teleostei, Tetraodontidae), with description of three new taxa from the Miocene of Italy&lt;/title&gt;&lt;secondary-title&gt;Geobios&lt;/secondary-title&gt;&lt;/titles&gt;&lt;periodical&gt;&lt;full-title&gt;Geobios&lt;/full-title&gt;&lt;/periodical&gt;&lt;pages&gt;283-304&lt;/pages&gt;&lt;volume&gt;43&lt;/volume&gt;&lt;number&gt;3&lt;/number&gt;&lt;dates&gt;&lt;year&gt;2010&lt;/year&gt;&lt;/dates&gt;&lt;isbn&gt;00166995&lt;/isbn&gt;&lt;urls&gt;&lt;/urls&gt;&lt;electronic-resource-num&gt;10.1016/j.geobios.2009.10.005&lt;/electronic-resource-num&gt;&lt;/record&gt;&lt;/Cite&gt;&lt;/EndNote&gt;</w:instrText>
      </w:r>
      <w:r w:rsidR="000F078F">
        <w:fldChar w:fldCharType="separate"/>
      </w:r>
      <w:r w:rsidR="000F078F">
        <w:rPr>
          <w:noProof/>
        </w:rPr>
        <w:t>(27)</w:t>
      </w:r>
      <w:r w:rsidR="000F078F">
        <w:fldChar w:fldCharType="end"/>
      </w:r>
      <w:r w:rsidRPr="00905C41">
        <w:t xml:space="preserve">, only one species, </w:t>
      </w:r>
      <w:r w:rsidR="00426C8C">
        <w:t>†</w:t>
      </w:r>
      <w:r w:rsidRPr="00905C41">
        <w:rPr>
          <w:i/>
        </w:rPr>
        <w:t>A. jamestyleri,</w:t>
      </w:r>
      <w:r w:rsidRPr="00905C41">
        <w:t xml:space="preserve"> has the belly somewhat expanded, but not so dramatically as in some </w:t>
      </w:r>
      <w:r w:rsidR="00426C8C">
        <w:t>†</w:t>
      </w:r>
      <w:r w:rsidRPr="00905C41">
        <w:rPr>
          <w:i/>
        </w:rPr>
        <w:t>Eotetraodon</w:t>
      </w:r>
      <w:r w:rsidRPr="00905C41">
        <w:t xml:space="preserve"> taxa, and we code it </w:t>
      </w:r>
      <w:r w:rsidR="00353C43">
        <w:t>“</w:t>
      </w:r>
      <w:r w:rsidRPr="00905C41">
        <w:t>?</w:t>
      </w:r>
      <w:r w:rsidR="00353C43">
        <w:t>”</w:t>
      </w:r>
      <w:r w:rsidRPr="00905C41">
        <w:t xml:space="preserve"> for inflatability. </w:t>
      </w:r>
    </w:p>
    <w:p w14:paraId="7BF18A74" w14:textId="7048E140" w:rsidR="00AC2A4D" w:rsidRPr="00905C41" w:rsidRDefault="00AC2A4D" w:rsidP="0038762A">
      <w:pPr>
        <w:spacing w:line="276" w:lineRule="auto"/>
      </w:pPr>
      <w:r w:rsidRPr="00905C41">
        <w:tab/>
        <w:t xml:space="preserve">For </w:t>
      </w:r>
      <w:r w:rsidR="00DB261E">
        <w:t>†</w:t>
      </w:r>
      <w:r w:rsidRPr="00905C41">
        <w:rPr>
          <w:i/>
        </w:rPr>
        <w:t>Ctenoplectus williamsi,</w:t>
      </w:r>
      <w:r w:rsidRPr="00905C41">
        <w:t xml:space="preserve"> we use the same coding as that given by Close et al.</w:t>
      </w:r>
      <w:r w:rsidR="001D26FA">
        <w:t xml:space="preserve"> </w:t>
      </w:r>
      <w:r w:rsidR="000F078F">
        <w:fldChar w:fldCharType="begin"/>
      </w:r>
      <w:r w:rsidR="000F078F">
        <w:instrText xml:space="preserve"> ADDIN EN.CITE &lt;EndNote&gt;&lt;Cite&gt;&lt;Author&gt;Close&lt;/Author&gt;&lt;Year&gt;2016&lt;/Year&gt;&lt;RecNum&gt;5176&lt;/RecNum&gt;&lt;DisplayText&gt;(7)&lt;/DisplayText&gt;&lt;record&gt;&lt;rec-number&gt;5176&lt;/rec-number&gt;&lt;foreign-keys&gt;&lt;key app="EN" db-id="p9z9as2wer552ges22pxr2wmspvewrapfsde" timestamp="1470944487"&gt;5176&lt;/key&gt;&lt;/foreign-keys&gt;&lt;ref-type name="Journal Article"&gt;17&lt;/ref-type&gt;&lt;contributors&gt;&lt;authors&gt;&lt;author&gt;Close, Roger A.&lt;/author&gt;&lt;author&gt;Johanson, Zerina&lt;/author&gt;&lt;author&gt;Tyler, James C.&lt;/author&gt;&lt;author&gt;Harrington, Richard C.&lt;/author&gt;&lt;author&gt;Friedman, Matt&lt;/author&gt;&lt;/authors&gt;&lt;/contributors&gt;&lt;titles&gt;&lt;title&gt;Mosaicism in a new Eocene pufferfish highlights rapid morphological innovation near the origin of crown tetraodontiforms&lt;/title&gt;&lt;secondary-title&gt;Palaeontology&lt;/secondary-title&gt;&lt;/titles&gt;&lt;periodical&gt;&lt;full-title&gt;Palaeontology&lt;/full-title&gt;&lt;abbr-1&gt;Paleontology&lt;/abbr-1&gt;&lt;/periodical&gt;&lt;pages&gt;499-514&lt;/pages&gt;&lt;volume&gt;59&lt;/volume&gt;&lt;number&gt;4&lt;/number&gt;&lt;keywords&gt;&lt;keyword&gt;Tetraodontiformes&lt;/keyword&gt;&lt;keyword&gt;London Clay&lt;/keyword&gt;&lt;keyword&gt;Eocene&lt;/keyword&gt;&lt;keyword&gt;Bayesian phylogenetics&lt;/keyword&gt;&lt;keyword&gt;rates of evolution&lt;/keyword&gt;&lt;/keywords&gt;&lt;dates&gt;&lt;year&gt;2016&lt;/year&gt;&lt;/dates&gt;&lt;isbn&gt;1475-4983&lt;/isbn&gt;&lt;urls&gt;&lt;related-urls&gt;&lt;url&gt;http://dx.doi.org/10.1111/pala.12245&lt;/url&gt;&lt;/related-urls&gt;&lt;/urls&gt;&lt;electronic-resource-num&gt;10.1111/pala.12245&lt;/electronic-resource-num&gt;&lt;/record&gt;&lt;/Cite&gt;&lt;/EndNote&gt;</w:instrText>
      </w:r>
      <w:r w:rsidR="000F078F">
        <w:fldChar w:fldCharType="separate"/>
      </w:r>
      <w:r w:rsidR="000F078F">
        <w:rPr>
          <w:noProof/>
        </w:rPr>
        <w:t>(7)</w:t>
      </w:r>
      <w:r w:rsidR="000F078F">
        <w:fldChar w:fldCharType="end"/>
      </w:r>
      <w:r w:rsidRPr="00905C41">
        <w:t>, with the following few exceptions. For Characters 153, 155, and 156, concerning the forward placement of the pterygiophores of the spiny dorsal fin and of their relatively posteroventrally (rather than vertically) oriented lower shafts, we utilize the new character states given herein rather than the non-applicable category that is necessary following the options of states available for these characters in</w:t>
      </w:r>
      <w:r w:rsidR="00277862">
        <w:t xml:space="preserve"> </w:t>
      </w:r>
      <w:r w:rsidR="000F078F">
        <w:fldChar w:fldCharType="begin"/>
      </w:r>
      <w:r w:rsidR="000F078F">
        <w:instrText xml:space="preserve"> ADDIN EN.CITE &lt;EndNote&gt;&lt;Cite&gt;&lt;Author&gt;Santini&lt;/Author&gt;&lt;Year&gt;2003&lt;/Year&gt;&lt;RecNum&gt;1984&lt;/RecNum&gt;&lt;DisplayText&gt;(4)&lt;/DisplayText&gt;&lt;record&gt;&lt;rec-number&gt;1984&lt;/rec-number&gt;&lt;foreign-keys&gt;&lt;key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F078F">
        <w:rPr>
          <w:noProof/>
        </w:rPr>
        <w:t>(4)</w:t>
      </w:r>
      <w:r w:rsidR="000F078F">
        <w:fldChar w:fldCharType="end"/>
      </w:r>
      <w:r w:rsidRPr="00905C41">
        <w:t xml:space="preserve">, </w:t>
      </w:r>
      <w:r w:rsidR="005A30FD">
        <w:t xml:space="preserve">as used by Close et al. </w:t>
      </w:r>
      <w:r w:rsidR="000F078F">
        <w:fldChar w:fldCharType="begin"/>
      </w:r>
      <w:r w:rsidR="000F078F">
        <w:instrText xml:space="preserve"> ADDIN EN.CITE &lt;EndNote&gt;&lt;Cite&gt;&lt;Author&gt;Close&lt;/Author&gt;&lt;Year&gt;2016&lt;/Year&gt;&lt;RecNum&gt;5176&lt;/RecNum&gt;&lt;DisplayText&gt;(7)&lt;/DisplayText&gt;&lt;record&gt;&lt;rec-number&gt;5176&lt;/rec-number&gt;&lt;foreign-keys&gt;&lt;key app="EN" db-id="p9z9as2wer552ges22pxr2wmspvewrapfsde" timestamp="1470944487"&gt;5176&lt;/key&gt;&lt;/foreign-keys&gt;&lt;ref-type name="Journal Article"&gt;17&lt;/ref-type&gt;&lt;contributors&gt;&lt;authors&gt;&lt;author&gt;Close, Roger A.&lt;/author&gt;&lt;author&gt;Johanson, Zerina&lt;/author&gt;&lt;author&gt;Tyler, James C.&lt;/author&gt;&lt;author&gt;Harrington, Richard C.&lt;/author&gt;&lt;author&gt;Friedman, Matt&lt;/author&gt;&lt;/authors&gt;&lt;/contributors&gt;&lt;titles&gt;&lt;title&gt;Mosaicism in a new Eocene pufferfish highlights rapid morphological innovation near the origin of crown tetraodontiforms&lt;/title&gt;&lt;secondary-title&gt;Palaeontology&lt;/secondary-title&gt;&lt;/titles&gt;&lt;periodical&gt;&lt;full-title&gt;Palaeontology&lt;/full-title&gt;&lt;abbr-1&gt;Paleontology&lt;/abbr-1&gt;&lt;/periodical&gt;&lt;pages&gt;499-514&lt;/pages&gt;&lt;volume&gt;59&lt;/volume&gt;&lt;number&gt;4&lt;/number&gt;&lt;keywords&gt;&lt;keyword&gt;Tetraodontiformes&lt;/keyword&gt;&lt;keyword&gt;London Clay&lt;/keyword&gt;&lt;keyword&gt;Eocene&lt;/keyword&gt;&lt;keyword&gt;Bayesian phylogenetics&lt;/keyword&gt;&lt;keyword&gt;rates of evolution&lt;/keyword&gt;&lt;/keywords&gt;&lt;dates&gt;&lt;year&gt;2016&lt;/year&gt;&lt;/dates&gt;&lt;isbn&gt;1475-4983&lt;/isbn&gt;&lt;urls&gt;&lt;related-urls&gt;&lt;url&gt;http://dx.doi.org/10.1111/pala.12245&lt;/url&gt;&lt;/related-urls&gt;&lt;/urls&gt;&lt;electronic-resource-num&gt;10.1111/pala.12245&lt;/electronic-resource-num&gt;&lt;/record&gt;&lt;/Cite&gt;&lt;/EndNote&gt;</w:instrText>
      </w:r>
      <w:r w:rsidR="000F078F">
        <w:fldChar w:fldCharType="separate"/>
      </w:r>
      <w:r w:rsidR="000F078F">
        <w:rPr>
          <w:noProof/>
        </w:rPr>
        <w:t>(7)</w:t>
      </w:r>
      <w:r w:rsidR="000F078F">
        <w:fldChar w:fldCharType="end"/>
      </w:r>
      <w:r w:rsidR="00DA7742">
        <w:t xml:space="preserve"> </w:t>
      </w:r>
      <w:r w:rsidR="00AA4AB9">
        <w:t>(</w:t>
      </w:r>
      <w:r w:rsidRPr="00905C41">
        <w:t>and by Bannikov et al.</w:t>
      </w:r>
      <w:r w:rsidR="005D5336">
        <w:t xml:space="preserve"> </w:t>
      </w:r>
      <w:r w:rsidR="000F078F">
        <w:fldChar w:fldCharType="begin"/>
      </w:r>
      <w:r w:rsidR="000F078F">
        <w:instrText xml:space="preserve"> ADDIN EN.CITE &lt;EndNote&gt;&lt;Cite&gt;&lt;Author&gt;Bannikov&lt;/Author&gt;&lt;Year&gt;2016&lt;/Year&gt;&lt;RecNum&gt;5147&lt;/RecNum&gt;&lt;DisplayText&gt;(28)&lt;/DisplayText&gt;&lt;record&gt;&lt;rec-number&gt;5147&lt;/rec-number&gt;&lt;foreign-keys&gt;&lt;key app="EN" db-id="p9z9as2wer552ges22pxr2wmspvewrapfsde" timestamp="1458219512"&gt;5147&lt;/key&gt;&lt;key app="ENWeb" db-id=""&gt;0&lt;/key&gt;&lt;/foreign-keys&gt;&lt;ref-type name="Journal Article"&gt;17&lt;/ref-type&gt;&lt;contributors&gt;&lt;authors&gt;&lt;author&gt;Bannikov, Alexandre F.&lt;/author&gt;&lt;author&gt;Tyler, James C.&lt;/author&gt;&lt;author&gt;Arcila, Dahiana&lt;/author&gt;&lt;author&gt;Carnevale, Giorgio&lt;/author&gt;&lt;/authors&gt;&lt;/contributors&gt;&lt;titles&gt;&lt;title&gt;A new family of gymnodont fish (Tetraodontiformes) from the earliest Eocene of the Peri-Tethys (Kabardino-Balkaria, northern Caucasus, Russia)&lt;/title&gt;&lt;secondary-title&gt;Journal of Systematic Palaeontology&lt;/secondary-title&gt;&lt;/titles&gt;&lt;periodical&gt;&lt;full-title&gt;Journal of Systematic Palaeontology&lt;/full-title&gt;&lt;abbr-1&gt;J. Syst. Palaeontol.&lt;/abbr-1&gt;&lt;abbr-2&gt;J Syst Palaeontol&lt;/abbr-2&gt;&lt;/periodical&gt;&lt;pages&gt;1-18&lt;/pages&gt;&lt;dates&gt;&lt;year&gt;2016&lt;/year&gt;&lt;/dates&gt;&lt;isbn&gt;1477-2019&amp;#xD;1478-0941&lt;/isbn&gt;&lt;urls&gt;&lt;/urls&gt;&lt;electronic-resource-num&gt;10.1080/14772019.2016.1149115&lt;/electronic-resource-num&gt;&lt;/record&gt;&lt;/Cite&gt;&lt;/EndNote&gt;</w:instrText>
      </w:r>
      <w:r w:rsidR="000F078F">
        <w:fldChar w:fldCharType="separate"/>
      </w:r>
      <w:r w:rsidR="000F078F">
        <w:rPr>
          <w:noProof/>
        </w:rPr>
        <w:t>(28)</w:t>
      </w:r>
      <w:r w:rsidR="000F078F">
        <w:fldChar w:fldCharType="end"/>
      </w:r>
      <w:r w:rsidRPr="00905C41">
        <w:t xml:space="preserve">, for </w:t>
      </w:r>
      <w:r w:rsidR="00837280">
        <w:t>†</w:t>
      </w:r>
      <w:r w:rsidRPr="00905C41">
        <w:rPr>
          <w:i/>
        </w:rPr>
        <w:t>Balkaria</w:t>
      </w:r>
      <w:r w:rsidRPr="00905C41">
        <w:t xml:space="preserve"> </w:t>
      </w:r>
      <w:r w:rsidRPr="00905C41">
        <w:rPr>
          <w:i/>
        </w:rPr>
        <w:t>histiopterygia</w:t>
      </w:r>
      <w:r w:rsidR="00AA4AB9">
        <w:t xml:space="preserve">, </w:t>
      </w:r>
      <w:r w:rsidRPr="00905C41">
        <w:t xml:space="preserve">discussed below). For Character 206, Close et al. </w:t>
      </w:r>
      <w:r w:rsidR="000F078F">
        <w:fldChar w:fldCharType="begin"/>
      </w:r>
      <w:r w:rsidR="000F078F">
        <w:instrText xml:space="preserve"> ADDIN EN.CITE &lt;EndNote&gt;&lt;Cite&gt;&lt;Author&gt;Close&lt;/Author&gt;&lt;Year&gt;2016&lt;/Year&gt;&lt;RecNum&gt;5176&lt;/RecNum&gt;&lt;DisplayText&gt;(7)&lt;/DisplayText&gt;&lt;record&gt;&lt;rec-number&gt;5176&lt;/rec-number&gt;&lt;foreign-keys&gt;&lt;key app="EN" db-id="p9z9as2wer552ges22pxr2wmspvewrapfsde" timestamp="1470944487"&gt;5176&lt;/key&gt;&lt;/foreign-keys&gt;&lt;ref-type name="Journal Article"&gt;17&lt;/ref-type&gt;&lt;contributors&gt;&lt;authors&gt;&lt;author&gt;Close, Roger A.&lt;/author&gt;&lt;author&gt;Johanson, Zerina&lt;/author&gt;&lt;author&gt;Tyler, James C.&lt;/author&gt;&lt;author&gt;Harrington, Richard C.&lt;/author&gt;&lt;author&gt;Friedman, Matt&lt;/author&gt;&lt;/authors&gt;&lt;/contributors&gt;&lt;titles&gt;&lt;title&gt;Mosaicism in a new Eocene pufferfish highlights rapid morphological innovation near the origin of crown tetraodontiforms&lt;/title&gt;&lt;secondary-title&gt;Palaeontology&lt;/secondary-title&gt;&lt;/titles&gt;&lt;periodical&gt;&lt;full-title&gt;Palaeontology&lt;/full-title&gt;&lt;abbr-1&gt;Paleontology&lt;/abbr-1&gt;&lt;/periodical&gt;&lt;pages&gt;499-514&lt;/pages&gt;&lt;volume&gt;59&lt;/volume&gt;&lt;number&gt;4&lt;/number&gt;&lt;keywords&gt;&lt;keyword&gt;Tetraodontiformes&lt;/keyword&gt;&lt;keyword&gt;London Clay&lt;/keyword&gt;&lt;keyword&gt;Eocene&lt;/keyword&gt;&lt;keyword&gt;Bayesian phylogenetics&lt;/keyword&gt;&lt;keyword&gt;rates of evolution&lt;/keyword&gt;&lt;/keywords&gt;&lt;dates&gt;&lt;year&gt;2016&lt;/year&gt;&lt;/dates&gt;&lt;isbn&gt;1475-4983&lt;/isbn&gt;&lt;urls&gt;&lt;related-urls&gt;&lt;url&gt;http://dx.doi.org/10.1111/pala.12245&lt;/url&gt;&lt;/related-urls&gt;&lt;/urls&gt;&lt;electronic-resource-num&gt;10.1111/pala.12245&lt;/electronic-resource-num&gt;&lt;/record&gt;&lt;/Cite&gt;&lt;/EndNote&gt;</w:instrText>
      </w:r>
      <w:r w:rsidR="000F078F">
        <w:fldChar w:fldCharType="separate"/>
      </w:r>
      <w:r w:rsidR="000F078F">
        <w:rPr>
          <w:noProof/>
        </w:rPr>
        <w:t>(7)</w:t>
      </w:r>
      <w:r w:rsidR="000F078F">
        <w:fldChar w:fldCharType="end"/>
      </w:r>
      <w:r w:rsidR="00DA7742" w:rsidRPr="00905C41">
        <w:t xml:space="preserve"> </w:t>
      </w:r>
      <w:r w:rsidRPr="00905C41">
        <w:t xml:space="preserve">noted that there were at least four dorsal-fin spines (the basal regions of the third and fourth are preserved, and the articular facets for the first and second are present on the first pterygiophore) but that there was probably at least a fifth spine, and perhaps even a sixth, that were not preserved. Close et al. </w:t>
      </w:r>
      <w:r w:rsidR="000F078F">
        <w:fldChar w:fldCharType="begin"/>
      </w:r>
      <w:r w:rsidR="000F078F">
        <w:instrText xml:space="preserve"> ADDIN EN.CITE &lt;EndNote&gt;&lt;Cite&gt;&lt;Author&gt;Close&lt;/Author&gt;&lt;Year&gt;2016&lt;/Year&gt;&lt;RecNum&gt;5176&lt;/RecNum&gt;&lt;DisplayText&gt;(7)&lt;/DisplayText&gt;&lt;record&gt;&lt;rec-number&gt;5176&lt;/rec-number&gt;&lt;foreign-keys&gt;&lt;key app="EN" db-id="p9z9as2wer552ges22pxr2wmspvewrapfsde" timestamp="1470944487"&gt;5176&lt;/key&gt;&lt;/foreign-keys&gt;&lt;ref-type name="Journal Article"&gt;17&lt;/ref-type&gt;&lt;contributors&gt;&lt;authors&gt;&lt;author&gt;Close, Roger A.&lt;/author&gt;&lt;author&gt;Johanson, Zerina&lt;/author&gt;&lt;author&gt;Tyler, James C.&lt;/author&gt;&lt;author&gt;Harrington, Richard C.&lt;/author&gt;&lt;author&gt;Friedman, Matt&lt;/author&gt;&lt;/authors&gt;&lt;/contributors&gt;&lt;titles&gt;&lt;title&gt;Mosaicism in a new Eocene pufferfish highlights rapid morphological innovation near the origin of crown tetraodontiforms&lt;/title&gt;&lt;secondary-title&gt;Palaeontology&lt;/secondary-title&gt;&lt;/titles&gt;&lt;periodical&gt;&lt;full-title&gt;Palaeontology&lt;/full-title&gt;&lt;abbr-1&gt;Paleontology&lt;/abbr-1&gt;&lt;/periodical&gt;&lt;pages&gt;499-514&lt;/pages&gt;&lt;volume&gt;59&lt;/volume&gt;&lt;number&gt;4&lt;/number&gt;&lt;keywords&gt;&lt;keyword&gt;Tetraodontiformes&lt;/keyword&gt;&lt;keyword&gt;London Clay&lt;/keyword&gt;&lt;keyword&gt;Eocene&lt;/keyword&gt;&lt;keyword&gt;Bayesian phylogenetics&lt;/keyword&gt;&lt;keyword&gt;rates of evolution&lt;/keyword&gt;&lt;/keywords&gt;&lt;dates&gt;&lt;year&gt;2016&lt;/year&gt;&lt;/dates&gt;&lt;isbn&gt;1475-4983&lt;/isbn&gt;&lt;urls&gt;&lt;related-urls&gt;&lt;url&gt;http://dx.doi.org/10.1111/pala.12245&lt;/url&gt;&lt;/related-urls&gt;&lt;/urls&gt;&lt;electronic-resource-num&gt;10.1111/pala.12245&lt;/electronic-resource-num&gt;&lt;/record&gt;&lt;/Cite&gt;&lt;/EndNote&gt;</w:instrText>
      </w:r>
      <w:r w:rsidR="000F078F">
        <w:fldChar w:fldCharType="separate"/>
      </w:r>
      <w:r w:rsidR="000F078F">
        <w:rPr>
          <w:noProof/>
        </w:rPr>
        <w:t>(7)</w:t>
      </w:r>
      <w:r w:rsidR="000F078F">
        <w:fldChar w:fldCharType="end"/>
      </w:r>
      <w:r w:rsidR="00C83993">
        <w:t xml:space="preserve"> </w:t>
      </w:r>
      <w:r w:rsidRPr="00905C41">
        <w:t>opted to record this uncertainty as a polymorphic condition with three character states, which was contrary to the protocols of the Santini and Tyler</w:t>
      </w:r>
      <w:r w:rsidR="004F7036">
        <w:t xml:space="preserve"> </w:t>
      </w:r>
      <w:r w:rsidR="000F078F">
        <w:fldChar w:fldCharType="begin"/>
      </w:r>
      <w:r w:rsidR="000F078F">
        <w:instrText xml:space="preserve"> ADDIN EN.CITE &lt;EndNote&gt;&lt;Cite&gt;&lt;Author&gt;Santini&lt;/Author&gt;&lt;Year&gt;2003&lt;/Year&gt;&lt;RecNum&gt;1984&lt;/RecNum&gt;&lt;DisplayText&gt;(4)&lt;/DisplayText&gt;&lt;record&gt;&lt;rec-number&gt;1984&lt;/rec-number&gt;&lt;foreign-keys&gt;&lt;key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F078F">
        <w:rPr>
          <w:noProof/>
        </w:rPr>
        <w:t>(4)</w:t>
      </w:r>
      <w:r w:rsidR="000F078F">
        <w:fldChar w:fldCharType="end"/>
      </w:r>
      <w:r w:rsidRPr="00905C41">
        <w:t xml:space="preserve"> data matrix to which they added the new taxon for phylogenetic analysis. In our opinion, a midline bony element, such as a dorsal spine, of a species with a single known specimen cannot be polymorphic, and the coding for the number of dorsal-fin spines should be either </w:t>
      </w:r>
      <w:r w:rsidR="003D63C7">
        <w:t>“</w:t>
      </w:r>
      <w:r w:rsidRPr="00905C41">
        <w:t>?</w:t>
      </w:r>
      <w:r w:rsidR="003D63C7">
        <w:t>”</w:t>
      </w:r>
      <w:r w:rsidRPr="00905C41">
        <w:t xml:space="preserve"> or the value for the most likely condition. Because the dorsal-fin spines in tetraodontiforms taper in length and robustness posteriorly in the series (the single exception being </w:t>
      </w:r>
      <w:r w:rsidR="00837280">
        <w:t>†</w:t>
      </w:r>
      <w:r w:rsidRPr="00905C41">
        <w:rPr>
          <w:i/>
        </w:rPr>
        <w:t>Bolcabalistes varii</w:t>
      </w:r>
      <w:r w:rsidRPr="00905C41">
        <w:t xml:space="preserve"> in which the third (last) spine is only slightly shorter than the second, and is of the same length as the first), and because the basal regions of the preserved third and fourth spines in </w:t>
      </w:r>
      <w:r w:rsidR="006B5649">
        <w:t>†</w:t>
      </w:r>
      <w:r w:rsidRPr="00905C41">
        <w:rPr>
          <w:i/>
        </w:rPr>
        <w:t>C. williamsi</w:t>
      </w:r>
      <w:r w:rsidRPr="00905C41">
        <w:t xml:space="preserve"> are equally robust, we consider it likely that a somewhat less robust spine was present posterior to these two spines; thus, there were at least five spines, with </w:t>
      </w:r>
      <w:r w:rsidRPr="00905C41">
        <w:lastRenderedPageBreak/>
        <w:t xml:space="preserve">the possibility of a sixth, as there are two unoccupied pterygiophores (the fourth and fifth) available for fin support. We code the number of dorsal-fin spines in </w:t>
      </w:r>
      <w:r w:rsidR="00D83DAA">
        <w:t>†</w:t>
      </w:r>
      <w:r w:rsidRPr="00905C41">
        <w:rPr>
          <w:i/>
        </w:rPr>
        <w:t>C. williamsi</w:t>
      </w:r>
      <w:r w:rsidRPr="00905C41">
        <w:t xml:space="preserve"> as being five (Character 206, state 2), the mostly likely demonstrable number, rather than as </w:t>
      </w:r>
      <w:r w:rsidR="007B65A8">
        <w:t>“</w:t>
      </w:r>
      <w:r w:rsidRPr="00905C41">
        <w:t>?</w:t>
      </w:r>
      <w:r w:rsidR="007B65A8">
        <w:t>”</w:t>
      </w:r>
      <w:r w:rsidRPr="00905C41">
        <w:t xml:space="preserve"> so as not to devalue the phylogenetic significance of a large, well-developed spiny dorsal fin in this specimen, regardless of how imperfectly preserved. The analyses herein concur with the results of Close et al. </w:t>
      </w:r>
      <w:r w:rsidR="000F078F">
        <w:fldChar w:fldCharType="begin"/>
      </w:r>
      <w:r w:rsidR="000F078F">
        <w:instrText xml:space="preserve"> ADDIN EN.CITE &lt;EndNote&gt;&lt;Cite&gt;&lt;Author&gt;Close&lt;/Author&gt;&lt;Year&gt;2016&lt;/Year&gt;&lt;RecNum&gt;5176&lt;/RecNum&gt;&lt;DisplayText&gt;(7)&lt;/DisplayText&gt;&lt;record&gt;&lt;rec-number&gt;5176&lt;/rec-number&gt;&lt;foreign-keys&gt;&lt;key app="EN" db-id="p9z9as2wer552ges22pxr2wmspvewrapfsde" timestamp="1470944487"&gt;5176&lt;/key&gt;&lt;/foreign-keys&gt;&lt;ref-type name="Journal Article"&gt;17&lt;/ref-type&gt;&lt;contributors&gt;&lt;authors&gt;&lt;author&gt;Close, Roger A.&lt;/author&gt;&lt;author&gt;Johanson, Zerina&lt;/author&gt;&lt;author&gt;Tyler, James C.&lt;/author&gt;&lt;author&gt;Harrington, Richard C.&lt;/author&gt;&lt;author&gt;Friedman, Matt&lt;/author&gt;&lt;/authors&gt;&lt;/contributors&gt;&lt;titles&gt;&lt;title&gt;Mosaicism in a new Eocene pufferfish highlights rapid morphological innovation near the origin of crown tetraodontiforms&lt;/title&gt;&lt;secondary-title&gt;Palaeontology&lt;/secondary-title&gt;&lt;/titles&gt;&lt;periodical&gt;&lt;full-title&gt;Palaeontology&lt;/full-title&gt;&lt;abbr-1&gt;Paleontology&lt;/abbr-1&gt;&lt;/periodical&gt;&lt;pages&gt;499-514&lt;/pages&gt;&lt;volume&gt;59&lt;/volume&gt;&lt;number&gt;4&lt;/number&gt;&lt;keywords&gt;&lt;keyword&gt;Tetraodontiformes&lt;/keyword&gt;&lt;keyword&gt;London Clay&lt;/keyword&gt;&lt;keyword&gt;Eocene&lt;/keyword&gt;&lt;keyword&gt;Bayesian phylogenetics&lt;/keyword&gt;&lt;keyword&gt;rates of evolution&lt;/keyword&gt;&lt;/keywords&gt;&lt;dates&gt;&lt;year&gt;2016&lt;/year&gt;&lt;/dates&gt;&lt;isbn&gt;1475-4983&lt;/isbn&gt;&lt;urls&gt;&lt;related-urls&gt;&lt;url&gt;http://dx.doi.org/10.1111/pala.12245&lt;/url&gt;&lt;/related-urls&gt;&lt;/urls&gt;&lt;electronic-resource-num&gt;10.1111/pala.12245&lt;/electronic-resource-num&gt;&lt;/record&gt;&lt;/Cite&gt;&lt;/EndNote&gt;</w:instrText>
      </w:r>
      <w:r w:rsidR="000F078F">
        <w:fldChar w:fldCharType="separate"/>
      </w:r>
      <w:r w:rsidR="000F078F">
        <w:rPr>
          <w:noProof/>
        </w:rPr>
        <w:t>(7)</w:t>
      </w:r>
      <w:r w:rsidR="000F078F">
        <w:fldChar w:fldCharType="end"/>
      </w:r>
      <w:r w:rsidR="0073138E">
        <w:t xml:space="preserve"> </w:t>
      </w:r>
      <w:r w:rsidRPr="00905C41">
        <w:t xml:space="preserve">that </w:t>
      </w:r>
      <w:r w:rsidR="00BB295C">
        <w:t>†</w:t>
      </w:r>
      <w:r w:rsidRPr="00905C41">
        <w:rPr>
          <w:i/>
        </w:rPr>
        <w:t>C. williamsi</w:t>
      </w:r>
      <w:r w:rsidRPr="00905C41">
        <w:t xml:space="preserve"> (Ctenoplectidae) is a close relative of the Triodontidae. </w:t>
      </w:r>
    </w:p>
    <w:p w14:paraId="7C5980D1" w14:textId="6F8534DC" w:rsidR="00AC2A4D" w:rsidRPr="00905C41" w:rsidRDefault="00AC2A4D" w:rsidP="0038762A">
      <w:pPr>
        <w:spacing w:line="276" w:lineRule="auto"/>
      </w:pPr>
      <w:r w:rsidRPr="00905C41">
        <w:tab/>
        <w:t xml:space="preserve">For </w:t>
      </w:r>
      <w:r w:rsidR="004E4F7E">
        <w:t>†</w:t>
      </w:r>
      <w:r w:rsidRPr="00905C41">
        <w:rPr>
          <w:i/>
        </w:rPr>
        <w:t>Balkaria histiopterygia,</w:t>
      </w:r>
      <w:r w:rsidRPr="00905C41">
        <w:t xml:space="preserve"> we use the same coding as that given by Bannikov et al. </w:t>
      </w:r>
      <w:r w:rsidR="000F078F">
        <w:fldChar w:fldCharType="begin"/>
      </w:r>
      <w:r w:rsidR="000F078F">
        <w:instrText xml:space="preserve"> ADDIN EN.CITE &lt;EndNote&gt;&lt;Cite&gt;&lt;Author&gt;Bannikov&lt;/Author&gt;&lt;Year&gt;2016&lt;/Year&gt;&lt;RecNum&gt;5147&lt;/RecNum&gt;&lt;DisplayText&gt;(28)&lt;/DisplayText&gt;&lt;record&gt;&lt;rec-number&gt;5147&lt;/rec-number&gt;&lt;foreign-keys&gt;&lt;key app="EN" db-id="p9z9as2wer552ges22pxr2wmspvewrapfsde" timestamp="1458219512"&gt;5147&lt;/key&gt;&lt;key app="ENWeb" db-id=""&gt;0&lt;/key&gt;&lt;/foreign-keys&gt;&lt;ref-type name="Journal Article"&gt;17&lt;/ref-type&gt;&lt;contributors&gt;&lt;authors&gt;&lt;author&gt;Bannikov, Alexandre F.&lt;/author&gt;&lt;author&gt;Tyler, James C.&lt;/author&gt;&lt;author&gt;Arcila, Dahiana&lt;/author&gt;&lt;author&gt;Carnevale, Giorgio&lt;/author&gt;&lt;/authors&gt;&lt;/contributors&gt;&lt;titles&gt;&lt;title&gt;A new family of gymnodont fish (Tetraodontiformes) from the earliest Eocene of the Peri-Tethys (Kabardino-Balkaria, northern Caucasus, Russia)&lt;/title&gt;&lt;secondary-title&gt;Journal of Systematic Palaeontology&lt;/secondary-title&gt;&lt;/titles&gt;&lt;periodical&gt;&lt;full-title&gt;Journal of Systematic Palaeontology&lt;/full-title&gt;&lt;abbr-1&gt;J. Syst. Palaeontol.&lt;/abbr-1&gt;&lt;abbr-2&gt;J Syst Palaeontol&lt;/abbr-2&gt;&lt;/periodical&gt;&lt;pages&gt;1-18&lt;/pages&gt;&lt;dates&gt;&lt;year&gt;2016&lt;/year&gt;&lt;/dates&gt;&lt;isbn&gt;1477-2019&amp;#xD;1478-0941&lt;/isbn&gt;&lt;urls&gt;&lt;/urls&gt;&lt;electronic-resource-num&gt;10.1080/14772019.2016.1149115&lt;/electronic-resource-num&gt;&lt;/record&gt;&lt;/Cite&gt;&lt;/EndNote&gt;</w:instrText>
      </w:r>
      <w:r w:rsidR="000F078F">
        <w:fldChar w:fldCharType="separate"/>
      </w:r>
      <w:r w:rsidR="000F078F">
        <w:rPr>
          <w:noProof/>
        </w:rPr>
        <w:t>(28)</w:t>
      </w:r>
      <w:r w:rsidR="000F078F">
        <w:fldChar w:fldCharType="end"/>
      </w:r>
      <w:r w:rsidR="004B5276">
        <w:t xml:space="preserve"> </w:t>
      </w:r>
      <w:r w:rsidRPr="00905C41">
        <w:t xml:space="preserve">in their phylogenetic analysis, which was based on the Santini and Tyler </w:t>
      </w:r>
      <w:r w:rsidR="000F078F">
        <w:fldChar w:fldCharType="begin"/>
      </w:r>
      <w:r w:rsidR="000F078F">
        <w:instrText xml:space="preserve"> ADDIN EN.CITE &lt;EndNote&gt;&lt;Cite&gt;&lt;Author&gt;Santini&lt;/Author&gt;&lt;Year&gt;2003&lt;/Year&gt;&lt;RecNum&gt;1984&lt;/RecNum&gt;&lt;DisplayText&gt;(4)&lt;/DisplayText&gt;&lt;record&gt;&lt;rec-number&gt;1984&lt;/rec-number&gt;&lt;foreign-keys&gt;&lt;key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F078F">
        <w:rPr>
          <w:noProof/>
        </w:rPr>
        <w:t>(4)</w:t>
      </w:r>
      <w:r w:rsidR="000F078F">
        <w:fldChar w:fldCharType="end"/>
      </w:r>
      <w:r w:rsidR="00005FFA" w:rsidRPr="00905C41">
        <w:t xml:space="preserve"> </w:t>
      </w:r>
      <w:r w:rsidRPr="00905C41">
        <w:t>data matrix, except that we utilize the many new or revised character states given herein that are applicable to it (see above</w:t>
      </w:r>
      <w:r w:rsidR="00D04A21">
        <w:t>,</w:t>
      </w:r>
      <w:r w:rsidRPr="00905C41">
        <w:t xml:space="preserve"> including for Characters 153, 155, and 156 mentioned relative to </w:t>
      </w:r>
      <w:r w:rsidR="008F61C5">
        <w:t>†</w:t>
      </w:r>
      <w:r w:rsidRPr="00905C41">
        <w:rPr>
          <w:i/>
        </w:rPr>
        <w:t>C. williamsi</w:t>
      </w:r>
      <w:r w:rsidRPr="00905C41">
        <w:t xml:space="preserve">). We concur with the assessment by Bannikov et al. </w:t>
      </w:r>
      <w:r w:rsidR="000F078F">
        <w:fldChar w:fldCharType="begin"/>
      </w:r>
      <w:r w:rsidR="000F078F">
        <w:instrText xml:space="preserve"> ADDIN EN.CITE &lt;EndNote&gt;&lt;Cite&gt;&lt;Author&gt;Bannikov&lt;/Author&gt;&lt;Year&gt;2016&lt;/Year&gt;&lt;RecNum&gt;5147&lt;/RecNum&gt;&lt;DisplayText&gt;(28)&lt;/DisplayText&gt;&lt;record&gt;&lt;rec-number&gt;5147&lt;/rec-number&gt;&lt;foreign-keys&gt;&lt;key app="EN" db-id="p9z9as2wer552ges22pxr2wmspvewrapfsde" timestamp="1458219512"&gt;5147&lt;/key&gt;&lt;key app="ENWeb" db-id=""&gt;0&lt;/key&gt;&lt;/foreign-keys&gt;&lt;ref-type name="Journal Article"&gt;17&lt;/ref-type&gt;&lt;contributors&gt;&lt;authors&gt;&lt;author&gt;Bannikov, Alexandre F.&lt;/author&gt;&lt;author&gt;Tyler, James C.&lt;/author&gt;&lt;author&gt;Arcila, Dahiana&lt;/author&gt;&lt;author&gt;Carnevale, Giorgio&lt;/author&gt;&lt;/authors&gt;&lt;/contributors&gt;&lt;titles&gt;&lt;title&gt;A new family of gymnodont fish (Tetraodontiformes) from the earliest Eocene of the Peri-Tethys (Kabardino-Balkaria, northern Caucasus, Russia)&lt;/title&gt;&lt;secondary-title&gt;Journal of Systematic Palaeontology&lt;/secondary-title&gt;&lt;/titles&gt;&lt;periodical&gt;&lt;full-title&gt;Journal of Systematic Palaeontology&lt;/full-title&gt;&lt;abbr-1&gt;J. Syst. Palaeontol.&lt;/abbr-1&gt;&lt;abbr-2&gt;J Syst Palaeontol&lt;/abbr-2&gt;&lt;/periodical&gt;&lt;pages&gt;1-18&lt;/pages&gt;&lt;dates&gt;&lt;year&gt;2016&lt;/year&gt;&lt;/dates&gt;&lt;isbn&gt;1477-2019&amp;#xD;1478-0941&lt;/isbn&gt;&lt;urls&gt;&lt;/urls&gt;&lt;electronic-resource-num&gt;10.1080/14772019.2016.1149115&lt;/electronic-resource-num&gt;&lt;/record&gt;&lt;/Cite&gt;&lt;/EndNote&gt;</w:instrText>
      </w:r>
      <w:r w:rsidR="000F078F">
        <w:fldChar w:fldCharType="separate"/>
      </w:r>
      <w:r w:rsidR="000F078F">
        <w:rPr>
          <w:noProof/>
        </w:rPr>
        <w:t>(28)</w:t>
      </w:r>
      <w:r w:rsidR="000F078F">
        <w:fldChar w:fldCharType="end"/>
      </w:r>
      <w:r w:rsidR="00686B76">
        <w:t xml:space="preserve"> </w:t>
      </w:r>
      <w:r w:rsidRPr="00905C41">
        <w:t xml:space="preserve">that </w:t>
      </w:r>
      <w:r w:rsidR="00691B8E">
        <w:t>†</w:t>
      </w:r>
      <w:r w:rsidRPr="00905C41">
        <w:rPr>
          <w:i/>
        </w:rPr>
        <w:t>Balkaria histiopterygia</w:t>
      </w:r>
      <w:r w:rsidRPr="00905C41">
        <w:t xml:space="preserve"> is either the sister group of the Diodontidae alone (as h</w:t>
      </w:r>
      <w:r w:rsidR="00003B8A">
        <w:t>e</w:t>
      </w:r>
      <w:r w:rsidR="00827DD6">
        <w:t>rein) or of the Tetraodontidae plus</w:t>
      </w:r>
      <w:r w:rsidR="00003B8A">
        <w:t xml:space="preserve"> </w:t>
      </w:r>
      <w:r w:rsidRPr="00905C41">
        <w:t>Diodontidae clade.</w:t>
      </w:r>
    </w:p>
    <w:p w14:paraId="10AFDBB9" w14:textId="4883409D" w:rsidR="00AC2A4D" w:rsidRPr="00905C41" w:rsidRDefault="00AC2A4D" w:rsidP="0038762A">
      <w:pPr>
        <w:spacing w:line="276" w:lineRule="auto"/>
      </w:pPr>
      <w:r w:rsidRPr="00905C41">
        <w:tab/>
        <w:t xml:space="preserve">For </w:t>
      </w:r>
      <w:r w:rsidR="00043AB7">
        <w:t>†</w:t>
      </w:r>
      <w:r w:rsidRPr="00905C41">
        <w:rPr>
          <w:i/>
        </w:rPr>
        <w:t>Eomola bimaxillaria,</w:t>
      </w:r>
      <w:r w:rsidRPr="00905C41">
        <w:t xml:space="preserve"> we note that the coding in Santini and Tyler </w:t>
      </w:r>
      <w:r w:rsidR="000F078F">
        <w:fldChar w:fldCharType="begin"/>
      </w:r>
      <w:r w:rsidR="000F078F">
        <w:instrText xml:space="preserve"> ADDIN EN.CITE &lt;EndNote&gt;&lt;Cite&gt;&lt;Author&gt;Santini&lt;/Author&gt;&lt;Year&gt;2003&lt;/Year&gt;&lt;RecNum&gt;1984&lt;/RecNum&gt;&lt;DisplayText&gt;(4)&lt;/DisplayText&gt;&lt;record&gt;&lt;rec-number&gt;1984&lt;/rec-number&gt;&lt;foreign-keys&gt;&lt;key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F078F">
        <w:rPr>
          <w:noProof/>
        </w:rPr>
        <w:t>(4)</w:t>
      </w:r>
      <w:r w:rsidR="000F078F">
        <w:fldChar w:fldCharType="end"/>
      </w:r>
      <w:r w:rsidR="00957E06" w:rsidRPr="00905C41">
        <w:t xml:space="preserve"> </w:t>
      </w:r>
      <w:r w:rsidRPr="00905C41">
        <w:t xml:space="preserve">was based on only 12 features of the upper jaw (maxillae and premaxillae), but we have added herein six additional coded features that are discernible in the quadrate, interopercle, and coracoid bones preserved alongside the upper jaw, as described by Tyler and Bannikov </w:t>
      </w:r>
      <w:r w:rsidR="000F078F">
        <w:fldChar w:fldCharType="begin"/>
      </w:r>
      <w:r w:rsidR="000F078F">
        <w:instrText xml:space="preserve"> ADDIN EN.CITE &lt;EndNote&gt;&lt;Cite&gt;&lt;Author&gt;Tyler&lt;/Author&gt;&lt;Year&gt;1992&lt;/Year&gt;&lt;RecNum&gt;5299&lt;/RecNum&gt;&lt;DisplayText&gt;(19)&lt;/DisplayText&gt;&lt;record&gt;&lt;rec-number&gt;5299&lt;/rec-number&gt;&lt;foreign-keys&gt;&lt;key app="EN" db-id="p9z9as2wer552ges22pxr2wmspvewrapfsde" timestamp="1480550797"&gt;5299&lt;/key&gt;&lt;/foreign-keys&gt;&lt;ref-type name="Journal Article"&gt;17&lt;/ref-type&gt;&lt;contributors&gt;&lt;authors&gt;&lt;author&gt;Tyler, J. C.&lt;/author&gt;&lt;author&gt;Bannikov, A. F.&lt;/author&gt;&lt;/authors&gt;&lt;/contributors&gt;&lt;titles&gt;&lt;title&gt;New genus of primitive ocean sunfish with separate premaxillae from the Eocene of southwest Russia (Molidae, Tetraodontiformes)&lt;/title&gt;&lt;secondary-title&gt;Copeia&lt;/secondary-title&gt;&lt;/titles&gt;&lt;periodical&gt;&lt;full-title&gt;Copeia&lt;/full-title&gt;&lt;abbr-1&gt;Copeia&lt;/abbr-1&gt;&lt;/periodical&gt;&lt;pages&gt;1014-1023&lt;/pages&gt;&lt;volume&gt;1992&lt;/volume&gt;&lt;number&gt;4&lt;/number&gt;&lt;dates&gt;&lt;year&gt;1992&lt;/year&gt;&lt;/dates&gt;&lt;urls&gt;&lt;/urls&gt;&lt;/record&gt;&lt;/Cite&gt;&lt;/EndNote&gt;</w:instrText>
      </w:r>
      <w:r w:rsidR="000F078F">
        <w:fldChar w:fldCharType="separate"/>
      </w:r>
      <w:r w:rsidR="000F078F">
        <w:rPr>
          <w:noProof/>
        </w:rPr>
        <w:t>(19)</w:t>
      </w:r>
      <w:r w:rsidR="000F078F">
        <w:fldChar w:fldCharType="end"/>
      </w:r>
      <w:r w:rsidR="00E97877">
        <w:t>,</w:t>
      </w:r>
      <w:r w:rsidRPr="00905C41">
        <w:tab/>
      </w:r>
    </w:p>
    <w:p w14:paraId="6B75BD7F" w14:textId="77777777" w:rsidR="0043515F" w:rsidRDefault="00AC2A4D" w:rsidP="0038762A">
      <w:pPr>
        <w:spacing w:line="276" w:lineRule="auto"/>
      </w:pPr>
      <w:r w:rsidRPr="00905C41">
        <w:tab/>
        <w:t xml:space="preserve">Two of the fossil species in the Santini and Tyler </w:t>
      </w:r>
      <w:r w:rsidR="000F078F">
        <w:fldChar w:fldCharType="begin"/>
      </w:r>
      <w:r w:rsidR="000F078F">
        <w:instrText xml:space="preserve"> ADDIN EN.CITE &lt;EndNote&gt;&lt;Cite&gt;&lt;Author&gt;Santini&lt;/Author&gt;&lt;Year&gt;2003&lt;/Year&gt;&lt;RecNum&gt;1984&lt;/RecNum&gt;&lt;DisplayText&gt;(4)&lt;/DisplayText&gt;&lt;record&gt;&lt;rec-number&gt;1984&lt;/rec-number&gt;&lt;foreign-keys&gt;&lt;key app="EN" db-id="p9z9as2wer552ges22pxr2wmspvewrapfsde" timestamp="1345758089"&gt;1984&lt;/key&gt;&lt;/foreign-keys&gt;&lt;ref-type name="Journal Article"&gt;17&lt;/ref-type&gt;&lt;contributors&gt;&lt;authors&gt;&lt;author&gt;Santini, F.&lt;/author&gt;&lt;author&gt;Tyler, J.C.&lt;/author&gt;&lt;/authors&gt;&lt;/contributors&gt;&lt;titles&gt;&lt;title&gt;A phylogeny of the families of fossil and extant tetraodontiform fishes (Acanthomorpha, Tetraodontiformes), Upper Cretaceous to Recent&lt;/title&gt;&lt;secondary-title&gt;Zoological Journal of the Linnean Society&lt;/secondary-title&gt;&lt;/titles&gt;&lt;periodical&gt;&lt;full-title&gt;Zoological Journal of the Linnean Society&lt;/full-title&gt;&lt;abbr-1&gt;Zool. J. Linn. Soc.&lt;/abbr-1&gt;&lt;/periodical&gt;&lt;pages&gt;565–617&lt;/pages&gt;&lt;volume&gt;139&lt;/volume&gt;&lt;dates&gt;&lt;year&gt;2003&lt;/year&gt;&lt;/dates&gt;&lt;urls&gt;&lt;/urls&gt;&lt;/record&gt;&lt;/Cite&gt;&lt;/EndNote&gt;</w:instrText>
      </w:r>
      <w:r w:rsidR="000F078F">
        <w:fldChar w:fldCharType="separate"/>
      </w:r>
      <w:r w:rsidR="000F078F">
        <w:rPr>
          <w:noProof/>
        </w:rPr>
        <w:t>(4)</w:t>
      </w:r>
      <w:r w:rsidR="000F078F">
        <w:fldChar w:fldCharType="end"/>
      </w:r>
      <w:r w:rsidRPr="00905C41">
        <w:t xml:space="preserve"> matrix, the triacanthid </w:t>
      </w:r>
      <w:r w:rsidR="00DB1012">
        <w:t>†</w:t>
      </w:r>
      <w:r w:rsidRPr="00905C41">
        <w:rPr>
          <w:i/>
        </w:rPr>
        <w:t>Protacanthodes nimesensis</w:t>
      </w:r>
      <w:r w:rsidRPr="00905C41">
        <w:t xml:space="preserve"> and the diodontid </w:t>
      </w:r>
      <w:r w:rsidR="00DB1012">
        <w:t>†</w:t>
      </w:r>
      <w:r w:rsidRPr="00905C41">
        <w:rPr>
          <w:i/>
        </w:rPr>
        <w:t>Pshekhadiodon parini,</w:t>
      </w:r>
      <w:r w:rsidRPr="00905C41">
        <w:t xml:space="preserve"> were coded based on the single specimens known for them at that time, but in the interim a new specimen of </w:t>
      </w:r>
      <w:r w:rsidR="00D15EF1">
        <w:t>†</w:t>
      </w:r>
      <w:r w:rsidRPr="00905C41">
        <w:rPr>
          <w:i/>
        </w:rPr>
        <w:t>P. nimesensis</w:t>
      </w:r>
      <w:r w:rsidRPr="00905C41">
        <w:t xml:space="preserve"> and three new specimens of</w:t>
      </w:r>
      <w:r w:rsidRPr="00905C41">
        <w:rPr>
          <w:i/>
        </w:rPr>
        <w:t xml:space="preserve"> </w:t>
      </w:r>
      <w:r w:rsidR="00D15EF1">
        <w:t>†</w:t>
      </w:r>
      <w:r w:rsidRPr="00905C41">
        <w:rPr>
          <w:i/>
        </w:rPr>
        <w:t>P. parini</w:t>
      </w:r>
      <w:r w:rsidRPr="00905C41">
        <w:t xml:space="preserve"> (including a skull in dorsal view) have become available and have been described and illustrated, respectively, by Tyler and Bannikov </w:t>
      </w:r>
      <w:r w:rsidR="009B5313">
        <w:fldChar w:fldCharType="begin"/>
      </w:r>
      <w:r w:rsidR="009B5313">
        <w:instrText xml:space="preserve"> ADDIN EN.CITE &lt;EndNote&gt;&lt;Cite&gt;&lt;Author&gt;Tyler&lt;/Author&gt;&lt;Year&gt;2011&lt;/Year&gt;&lt;RecNum&gt;5304&lt;/RecNum&gt;&lt;DisplayText&gt;(29)&lt;/DisplayText&gt;&lt;record&gt;&lt;rec-number&gt;5304&lt;/rec-number&gt;&lt;foreign-keys&gt;&lt;key app="EN" db-id="p9z9as2wer552ges22pxr2wmspvewrapfsde" timestamp="1480552411"&gt;5304&lt;/key&gt;&lt;/foreign-keys&gt;&lt;ref-type name="Journal Article"&gt;17&lt;/ref-type&gt;&lt;contributors&gt;&lt;authors&gt;&lt;author&gt;Tyler, J.C. &lt;/author&gt;&lt;author&gt;Bannikov, A.F.&lt;/author&gt;&lt;/authors&gt;&lt;/contributors&gt;&lt;titles&gt;&lt;title&gt;New specimen of rare fossil triacanthid fish genus Protacanthodes from Eocene of Monte Bolca, Italy (Triacanthidae, Tetraodontiformes)&lt;/title&gt;&lt;secondary-title&gt;Museo Civico di Storia Naturale di Verona, Studi e Ricerche sui Giacimenti Terziari di Bolca &lt;/secondary-title&gt;&lt;/titles&gt;&lt;periodical&gt;&lt;full-title&gt;Museo Civico di Storia Naturale di Verona, Studi e Ricerche sui Giacimenti Terziari di Bolca&lt;/full-title&gt;&lt;/periodical&gt;&lt;pages&gt;29-35&lt;/pages&gt;&lt;volume&gt;13&lt;/volume&gt;&lt;number&gt;Miscellanea Paleontologica 10&lt;/number&gt;&lt;dates&gt;&lt;year&gt;2011&lt;/year&gt;&lt;/dates&gt;&lt;urls&gt;&lt;/urls&gt;&lt;/record&gt;&lt;/Cite&gt;&lt;/EndNote&gt;</w:instrText>
      </w:r>
      <w:r w:rsidR="009B5313">
        <w:fldChar w:fldCharType="separate"/>
      </w:r>
      <w:r w:rsidR="009B5313">
        <w:rPr>
          <w:noProof/>
        </w:rPr>
        <w:t>(29)</w:t>
      </w:r>
      <w:r w:rsidR="009B5313">
        <w:fldChar w:fldCharType="end"/>
      </w:r>
      <w:r w:rsidR="00E72C8F">
        <w:t xml:space="preserve"> </w:t>
      </w:r>
      <w:r w:rsidRPr="00905C41">
        <w:t>and Tyler and Bannikov</w:t>
      </w:r>
      <w:r w:rsidR="00E72C8F" w:rsidRPr="00E72C8F">
        <w:t xml:space="preserve"> </w:t>
      </w:r>
      <w:r w:rsidR="009B5313">
        <w:fldChar w:fldCharType="begin"/>
      </w:r>
      <w:r w:rsidR="009B5313">
        <w:instrText xml:space="preserve"> ADDIN EN.CITE &lt;EndNote&gt;&lt;Cite&gt;&lt;Author&gt;Tyler&lt;/Author&gt;&lt;Year&gt;2009&lt;/Year&gt;&lt;RecNum&gt;5305&lt;/RecNum&gt;&lt;DisplayText&gt;(30)&lt;/DisplayText&gt;&lt;record&gt;&lt;rec-number&gt;5305&lt;/rec-number&gt;&lt;foreign-keys&gt;&lt;key app="EN" db-id="p9z9as2wer552ges22pxr2wmspvewrapfsde" timestamp="1480552545"&gt;5305&lt;/key&gt;&lt;/foreign-keys&gt;&lt;ref-type name="Journal Article"&gt;17&lt;/ref-type&gt;&lt;contributors&gt;&lt;authors&gt;&lt;author&gt;Tyler, J. C. &lt;/author&gt;&lt;author&gt;Bannikov, A.F.&lt;/author&gt;&lt;/authors&gt;&lt;/contributors&gt;&lt;titles&gt;&lt;title&gt;Phylogenetic implications of some cranial features on the porcupine pufferfish Pshekhadiodon parini (Tetraodontiformes, Diodontidae) from the Eocene of the northern Caucasus&lt;/title&gt;&lt;secondary-title&gt;Journal of Ichthyology (Voprosy Ikhtiologii, Moscow)&lt;/secondary-title&gt;&lt;/titles&gt;&lt;periodical&gt;&lt;full-title&gt;Journal of Ichthyology (Voprosy Ikhtiologii, Moscow)&lt;/full-title&gt;&lt;/periodical&gt;&lt;pages&gt;703–709&lt;/pages&gt;&lt;volume&gt;49&lt;/volume&gt;&lt;number&gt;9&lt;/number&gt;&lt;dates&gt;&lt;year&gt;2009&lt;/year&gt;&lt;/dates&gt;&lt;urls&gt;&lt;/urls&gt;&lt;/record&gt;&lt;/Cite&gt;&lt;/EndNote&gt;</w:instrText>
      </w:r>
      <w:r w:rsidR="009B5313">
        <w:fldChar w:fldCharType="separate"/>
      </w:r>
      <w:r w:rsidR="009B5313">
        <w:rPr>
          <w:noProof/>
        </w:rPr>
        <w:t>(30)</w:t>
      </w:r>
      <w:r w:rsidR="009B5313">
        <w:fldChar w:fldCharType="end"/>
      </w:r>
      <w:r w:rsidRPr="00905C41">
        <w:t xml:space="preserve">. Many of the characters coded as </w:t>
      </w:r>
      <w:r w:rsidR="00F57755">
        <w:t>“</w:t>
      </w:r>
      <w:r w:rsidRPr="00905C41">
        <w:t>?</w:t>
      </w:r>
      <w:r w:rsidR="00F57755">
        <w:t>”</w:t>
      </w:r>
      <w:r w:rsidRPr="00905C41">
        <w:t xml:space="preserve"> for </w:t>
      </w:r>
      <w:r w:rsidR="008416F5">
        <w:t>†</w:t>
      </w:r>
      <w:r w:rsidRPr="00905C41">
        <w:rPr>
          <w:i/>
        </w:rPr>
        <w:t>P. parini</w:t>
      </w:r>
      <w:r w:rsidRPr="00905C41">
        <w:t xml:space="preserve"> can now be assigned character states, and a few such can be assigned for </w:t>
      </w:r>
      <w:r w:rsidR="008416F5">
        <w:t>†</w:t>
      </w:r>
      <w:r w:rsidRPr="00905C41">
        <w:rPr>
          <w:i/>
        </w:rPr>
        <w:t>P. nimesensis</w:t>
      </w:r>
      <w:r w:rsidRPr="00905C41">
        <w:t>, as follows. For</w:t>
      </w:r>
      <w:r w:rsidRPr="00905C41">
        <w:rPr>
          <w:i/>
        </w:rPr>
        <w:t xml:space="preserve"> </w:t>
      </w:r>
      <w:r w:rsidR="008416F5">
        <w:t>†</w:t>
      </w:r>
      <w:r w:rsidRPr="00905C41">
        <w:rPr>
          <w:i/>
        </w:rPr>
        <w:t>P. nimesensis,</w:t>
      </w:r>
      <w:r w:rsidRPr="00905C41">
        <w:t xml:space="preserve"> Character 173 has state 0 (dorsal- and anal-fin rays not widely separated from their basal pterygiophores), Character 182 has state 1 (one epural), and Character 183 has state 0 (epural free, not sutured to caudal skeleton). For </w:t>
      </w:r>
      <w:r w:rsidR="008416F5">
        <w:t>†</w:t>
      </w:r>
      <w:r w:rsidRPr="00905C41">
        <w:rPr>
          <w:i/>
        </w:rPr>
        <w:t>P. parini,</w:t>
      </w:r>
      <w:r w:rsidRPr="00905C41">
        <w:t xml:space="preserve"> Character 7 has state 0 (lateral ethmoid large), Character 8 has state 0 (lateral ethmoid with short anterior extension), Character 10 has state 0 (frontal not extending much anterior to articulation of lateral ethmoid and ethmoid), Character 12 has state 1 (frontal without supraocular serrations), Character 13 has state 1 (nasals absent), Character 14 has state 0 (supraoccipital dorsal surface flat), Character 15 has state 0 (supraoccipital without anterior crest), Character 16 has state 0 (supraoccipital with posterior crest), Character 17 has state 0 (supraoccipital posterior crest laterally compressed, in vertical plane), Character 42 has state 3 (palatine large, thickened, massive), Character 43 has state 1 (palatine sutured to ethmoid-vomerine region and pterygoid arch), Character 44 has state 0 (palatine not in contact with frontal), Character 46 has state 2 (ethmoid dorsal surface flat to curved and moderately broad), Character 59 </w:t>
      </w:r>
      <w:r w:rsidRPr="00905C41">
        <w:lastRenderedPageBreak/>
        <w:t>has state 0 (opercle with moderately concave anterior edge), Character 66 has state 1 (skull bones without canals), Character 71 has state 1 (teeth present internal to the main outer series in upper jaw), Character 73 has state 1 (internal series of teeth modified into grinding trituration teeth), and Character 169 has state 0 (dorsal-, anal-, and pectoral-fin rays branched).</w:t>
      </w:r>
    </w:p>
    <w:p w14:paraId="5767A217" w14:textId="7A27D5F8" w:rsidR="00AC2A4D" w:rsidRPr="00E34CB7" w:rsidRDefault="0043515F" w:rsidP="0038762A">
      <w:pPr>
        <w:spacing w:line="276" w:lineRule="auto"/>
      </w:pPr>
      <w:r>
        <w:tab/>
        <w:t xml:space="preserve">For </w:t>
      </w:r>
      <w:r>
        <w:rPr>
          <w:i/>
        </w:rPr>
        <w:t xml:space="preserve">Lophiodes monodi, </w:t>
      </w:r>
      <w:r>
        <w:t>Characters 21, 22, and 23 (various articulation conditions of the ectopterygoid and mesopterygoid) are coded as though the ectopterygoid and mesopterygoid are separate elements closely held to one another along an oblique line separating the anteroventrally oriented ectopterygoid from the mesopterygoid just above it. This complex element is referred to as th</w:t>
      </w:r>
      <w:r w:rsidR="00334354">
        <w:t xml:space="preserve">e pterygoid in lophiids </w:t>
      </w:r>
      <w:r w:rsidR="00862036">
        <w:fldChar w:fldCharType="begin"/>
      </w:r>
      <w:r w:rsidR="00862036">
        <w:instrText xml:space="preserve"> ADDIN EN.CITE &lt;EndNote&gt;&lt;Cite&gt;&lt;Author&gt;Caruso&lt;/Author&gt;&lt;Year&gt;1985&lt;/Year&gt;&lt;RecNum&gt;5311&lt;/RecNum&gt;&lt;DisplayText&gt;(31, 32)&lt;/DisplayText&gt;&lt;record&gt;&lt;rec-number&gt;5311&lt;/rec-number&gt;&lt;foreign-keys&gt;&lt;key app="EN" db-id="p9z9as2wer552ges22pxr2wmspvewrapfsde" timestamp="1480554093"&gt;5311&lt;/key&gt;&lt;/foreign-keys&gt;&lt;ref-type name="Journal Article"&gt;17&lt;/ref-type&gt;&lt;contributors&gt;&lt;authors&gt;&lt;author&gt;Caruso, J. H. &lt;/author&gt;&lt;/authors&gt;&lt;/contributors&gt;&lt;titles&gt;&lt;title&gt;The systematics and distribution of the lophiid anglerfishes: III. Intergeneric relationships&lt;/title&gt;&lt;secondary-title&gt;Copeia&lt;/secondary-title&gt;&lt;/titles&gt;&lt;periodical&gt;&lt;full-title&gt;Copeia&lt;/full-title&gt;&lt;abbr-1&gt;Copeia&lt;/abbr-1&gt;&lt;/periodical&gt;&lt;pages&gt;870-875&lt;/pages&gt;&lt;volume&gt;1985&lt;/volume&gt;&lt;number&gt;4&lt;/number&gt;&lt;dates&gt;&lt;year&gt;1985&lt;/year&gt;&lt;/dates&gt;&lt;urls&gt;&lt;/urls&gt;&lt;/record&gt;&lt;/Cite&gt;&lt;Cite&gt;&lt;Author&gt;Carnevale&lt;/Author&gt;&lt;Year&gt;2012&lt;/Year&gt;&lt;RecNum&gt;5312&lt;/RecNum&gt;&lt;record&gt;&lt;rec-number&gt;5312&lt;/rec-number&gt;&lt;foreign-keys&gt;&lt;key app="EN" db-id="p9z9as2wer552ges22pxr2wmspvewrapfsde" timestamp="1480554155"&gt;5312&lt;/key&gt;&lt;/foreign-keys&gt;&lt;ref-type name="Journal Article"&gt;17&lt;/ref-type&gt;&lt;contributors&gt;&lt;authors&gt;&lt;author&gt;Carnevale, G. &lt;/author&gt;&lt;author&gt;Pietsch, T. W.&lt;/author&gt;&lt;/authors&gt;&lt;/contributors&gt;&lt;titles&gt;&lt;title&gt;†Caruso, a new genus of anglerfishes from the Eocene of Monte Bolca, Italy, with a comparative osteology and phylogeny of the teleost family Lophiidae&lt;/title&gt;&lt;secondary-title&gt;Journal of Systematic Palaeontology&lt;/secondary-title&gt;&lt;/titles&gt;&lt;periodical&gt;&lt;full-title&gt;Journal of Systematic Palaeontology&lt;/full-title&gt;&lt;abbr-1&gt;J. Syst. Palaeontol.&lt;/abbr-1&gt;&lt;abbr-2&gt;J Syst Palaeontol&lt;/abbr-2&gt;&lt;/periodical&gt;&lt;pages&gt;47-72&lt;/pages&gt;&lt;volume&gt;10&lt;/volume&gt;&lt;number&gt;1&lt;/number&gt;&lt;dates&gt;&lt;year&gt;2012&lt;/year&gt;&lt;/dates&gt;&lt;urls&gt;&lt;/urls&gt;&lt;/record&gt;&lt;/Cite&gt;&lt;/EndNote&gt;</w:instrText>
      </w:r>
      <w:r w:rsidR="00862036">
        <w:fldChar w:fldCharType="separate"/>
      </w:r>
      <w:r w:rsidR="00862036">
        <w:rPr>
          <w:noProof/>
        </w:rPr>
        <w:t>(31, 32)</w:t>
      </w:r>
      <w:r w:rsidR="00862036">
        <w:fldChar w:fldCharType="end"/>
      </w:r>
      <w:r>
        <w:t xml:space="preserve">. Carnevale and Pietsch </w:t>
      </w:r>
      <w:r w:rsidR="00862036">
        <w:fldChar w:fldCharType="begin"/>
      </w:r>
      <w:r w:rsidR="00862036">
        <w:instrText xml:space="preserve"> ADDIN EN.CITE &lt;EndNote&gt;&lt;Cite&gt;&lt;Author&gt;Carnevale&lt;/Author&gt;&lt;Year&gt;2012&lt;/Year&gt;&lt;RecNum&gt;5312&lt;/RecNum&gt;&lt;DisplayText&gt;(32)&lt;/DisplayText&gt;&lt;record&gt;&lt;rec-number&gt;5312&lt;/rec-number&gt;&lt;foreign-keys&gt;&lt;key app="EN" db-id="p9z9as2wer552ges22pxr2wmspvewrapfsde" timestamp="1480554155"&gt;5312&lt;/key&gt;&lt;/foreign-keys&gt;&lt;ref-type name="Journal Article"&gt;17&lt;/ref-type&gt;&lt;contributors&gt;&lt;authors&gt;&lt;author&gt;Carnevale, G. &lt;/author&gt;&lt;author&gt;Pietsch, T. W.&lt;/author&gt;&lt;/authors&gt;&lt;/contributors&gt;&lt;titles&gt;&lt;title&gt;†Caruso, a new genus of anglerfishes from the Eocene of Monte Bolca, Italy, with a comparative osteology and phylogeny of the teleost family Lophiidae&lt;/title&gt;&lt;secondary-title&gt;Journal of Systematic Palaeontology&lt;/secondary-title&gt;&lt;/titles&gt;&lt;periodical&gt;&lt;full-title&gt;Journal of Systematic Palaeontology&lt;/full-title&gt;&lt;abbr-1&gt;J. Syst. Palaeontol.&lt;/abbr-1&gt;&lt;abbr-2&gt;J Syst Palaeontol&lt;/abbr-2&gt;&lt;/periodical&gt;&lt;pages&gt;47-72&lt;/pages&gt;&lt;volume&gt;10&lt;/volume&gt;&lt;number&gt;1&lt;/number&gt;&lt;dates&gt;&lt;year&gt;2012&lt;/year&gt;&lt;/dates&gt;&lt;urls&gt;&lt;/urls&gt;&lt;/record&gt;&lt;/Cite&gt;&lt;/EndNote&gt;</w:instrText>
      </w:r>
      <w:r w:rsidR="00862036">
        <w:fldChar w:fldCharType="separate"/>
      </w:r>
      <w:r w:rsidR="00862036">
        <w:rPr>
          <w:noProof/>
        </w:rPr>
        <w:t>(32)</w:t>
      </w:r>
      <w:r w:rsidR="00862036">
        <w:fldChar w:fldCharType="end"/>
      </w:r>
      <w:r w:rsidR="0000756A">
        <w:t xml:space="preserve"> discussed in detail the ontogenetic fusion of these two bones along the oblique line that superficially separates them. Whereas we recognize the pterygoid as compound, we code it for the conditions of its two original parts that are still distinguishable.</w:t>
      </w:r>
      <w:r w:rsidR="00AC2A4D" w:rsidRPr="00905C41">
        <w:tab/>
      </w:r>
    </w:p>
    <w:p w14:paraId="451B4E0A" w14:textId="77777777" w:rsidR="00AA47C3" w:rsidRDefault="00AA47C3" w:rsidP="0038762A">
      <w:pPr>
        <w:spacing w:line="276" w:lineRule="auto"/>
        <w:rPr>
          <w:b/>
        </w:rPr>
      </w:pPr>
    </w:p>
    <w:p w14:paraId="71A4B424" w14:textId="5EFDAA52" w:rsidR="00AC2A4D" w:rsidRPr="00E34CB7" w:rsidRDefault="007750F7" w:rsidP="0038762A">
      <w:pPr>
        <w:spacing w:line="276" w:lineRule="auto"/>
        <w:rPr>
          <w:b/>
        </w:rPr>
      </w:pPr>
      <w:r>
        <w:rPr>
          <w:b/>
        </w:rPr>
        <w:t xml:space="preserve">(d) </w:t>
      </w:r>
      <w:r w:rsidR="00862036">
        <w:rPr>
          <w:b/>
        </w:rPr>
        <w:t xml:space="preserve">Recent </w:t>
      </w:r>
      <w:r w:rsidR="00DA3517">
        <w:rPr>
          <w:b/>
        </w:rPr>
        <w:t>L</w:t>
      </w:r>
      <w:r w:rsidR="00862036">
        <w:rPr>
          <w:b/>
        </w:rPr>
        <w:t xml:space="preserve">iterature on </w:t>
      </w:r>
      <w:r w:rsidR="00AC2A4D" w:rsidRPr="00905C41">
        <w:rPr>
          <w:b/>
        </w:rPr>
        <w:t xml:space="preserve">Tetraodontiform </w:t>
      </w:r>
      <w:r w:rsidR="00DA3517">
        <w:rPr>
          <w:b/>
        </w:rPr>
        <w:t>M</w:t>
      </w:r>
      <w:r w:rsidR="00AC2A4D" w:rsidRPr="00905C41">
        <w:rPr>
          <w:b/>
        </w:rPr>
        <w:t>orphology</w:t>
      </w:r>
      <w:r w:rsidR="00E34CB7">
        <w:rPr>
          <w:b/>
        </w:rPr>
        <w:t xml:space="preserve">. </w:t>
      </w:r>
      <w:r w:rsidR="00AC2A4D" w:rsidRPr="00905C41">
        <w:t xml:space="preserve">The detailed ontogenetic study of dentition in species of the tetraodontid genus </w:t>
      </w:r>
      <w:r w:rsidR="00AC2A4D" w:rsidRPr="00905C41">
        <w:rPr>
          <w:i/>
        </w:rPr>
        <w:t>Monotrete</w:t>
      </w:r>
      <w:r w:rsidR="00AC2A4D" w:rsidRPr="00905C41">
        <w:t xml:space="preserve"> by Fraser et al. </w:t>
      </w:r>
      <w:r w:rsidR="009B5313">
        <w:fldChar w:fldCharType="begin"/>
      </w:r>
      <w:r w:rsidR="00862036">
        <w:instrText xml:space="preserve"> ADDIN EN.CITE &lt;EndNote&gt;&lt;Cite&gt;&lt;Author&gt;Fraser&lt;/Author&gt;&lt;Year&gt;2012&lt;/Year&gt;&lt;RecNum&gt;5306&lt;/RecNum&gt;&lt;DisplayText&gt;(33)&lt;/DisplayText&gt;&lt;record&gt;&lt;rec-number&gt;5306&lt;/rec-number&gt;&lt;foreign-keys&gt;&lt;key app="EN" db-id="p9z9as2wer552ges22pxr2wmspvewrapfsde" timestamp="1480552757"&gt;5306&lt;/key&gt;&lt;/foreign-keys&gt;&lt;ref-type name="Journal Article"&gt;17&lt;/ref-type&gt;&lt;contributors&gt;&lt;authors&gt;&lt;author&gt;Fraser, G. J. &lt;/author&gt;&lt;author&gt;Britz, R. &lt;/author&gt;&lt;author&gt;Hall, A. &lt;/author&gt;&lt;author&gt;Johanson, Z.&lt;/author&gt;&lt;author&gt;Smith, M. M.&lt;/author&gt;&lt;/authors&gt;&lt;/contributors&gt;&lt;titles&gt;&lt;title&gt;Replacing the first-generation dentition in pufferfish with a unique beak&lt;/title&gt;&lt;secondary-title&gt;Proceedings of the National Academy of Sciences&lt;/secondary-title&gt;&lt;/titles&gt;&lt;periodical&gt;&lt;full-title&gt;Proceedings of the National Academy of Sciences&lt;/full-title&gt;&lt;abbr-1&gt;PNAS&lt;/abbr-1&gt;&lt;/periodical&gt;&lt;pages&gt;8179-8184&lt;/pages&gt;&lt;volume&gt;109&lt;/volume&gt;&lt;number&gt;21&lt;/number&gt;&lt;dates&gt;&lt;year&gt;2012&lt;/year&gt;&lt;/dates&gt;&lt;urls&gt;&lt;/urls&gt;&lt;/record&gt;&lt;/Cite&gt;&lt;/EndNote&gt;</w:instrText>
      </w:r>
      <w:r w:rsidR="009B5313">
        <w:fldChar w:fldCharType="separate"/>
      </w:r>
      <w:r w:rsidR="00862036">
        <w:rPr>
          <w:noProof/>
        </w:rPr>
        <w:t>(33)</w:t>
      </w:r>
      <w:r w:rsidR="009B5313">
        <w:fldChar w:fldCharType="end"/>
      </w:r>
      <w:r w:rsidR="00AC2A4D" w:rsidRPr="00905C41">
        <w:t xml:space="preserve"> documented that the small individual larval teeth are lost in development and are replaced by sequentially stacked, multigenerational, jaw-length, dentine bands, these being what Tyler </w:t>
      </w:r>
      <w:r w:rsidR="009B5313">
        <w:fldChar w:fldCharType="begin"/>
      </w:r>
      <w:r w:rsidR="009B5313">
        <w:instrText xml:space="preserve"> ADDIN EN.CITE &lt;EndNote&gt;&lt;Cite&gt;&lt;Author&gt;Tyler&lt;/Author&gt;&lt;Year&gt;1980&lt;/Year&gt;&lt;RecNum&gt;2402&lt;/RecNum&gt;&lt;DisplayText&gt;(11)&lt;/DisplayText&gt;&lt;record&gt;&lt;rec-number&gt;2402&lt;/rec-number&gt;&lt;foreign-keys&gt;&lt;key app="EN" db-id="p9z9as2wer552ges22pxr2wmspvewrapfsde" timestamp="1377977544"&gt;2402&lt;/key&gt;&lt;/foreign-keys&gt;&lt;ref-type name="Book"&gt;6&lt;/ref-type&gt;&lt;contributors&gt;&lt;authors&gt;&lt;author&gt;Tyler, J. C. &lt;/author&gt;&lt;/authors&gt;&lt;/contributors&gt;&lt;titles&gt;&lt;title&gt;Osteology, phylogeny, and higher classification of the fishes of the order Plectognathi (Tetraodontiformes)&lt;/title&gt;&lt;secondary-title&gt;NOAA Technical Report&lt;/secondary-title&gt;&lt;/titles&gt;&lt;volume&gt;434&lt;/volume&gt;&lt;section&gt;1-442&lt;/section&gt;&lt;dates&gt;&lt;year&gt;1980&lt;/year&gt;&lt;/dates&gt;&lt;publisher&gt;NMFS Circular&lt;/publisher&gt;&lt;urls&gt;&lt;/urls&gt;&lt;/record&gt;&lt;/Cite&gt;&lt;/EndNote&gt;</w:instrText>
      </w:r>
      <w:r w:rsidR="009B5313">
        <w:fldChar w:fldCharType="separate"/>
      </w:r>
      <w:r w:rsidR="009B5313">
        <w:rPr>
          <w:noProof/>
        </w:rPr>
        <w:t>(11)</w:t>
      </w:r>
      <w:r w:rsidR="009B5313">
        <w:fldChar w:fldCharType="end"/>
      </w:r>
      <w:r w:rsidR="00AC2A4D" w:rsidRPr="00905C41">
        <w:t xml:space="preserve"> referred to as the long, thin, rod-like, highly modified teeth parallel to the anterior edges of the jaws, or dental lamellae. It is these elongate, dentine, rod-like teeth that are unique to tetraodontids among gymnodonts, in contrast to the rather small, somewhat rounded tooth elements that are incorporated into the jaws in triodontids and diodontids and noticeable as external surface sculpturing, and also in contrast to the individual tooth elements in molids, which are relatively indistinguishably incorporated into the jaws.</w:t>
      </w:r>
    </w:p>
    <w:p w14:paraId="569FCF6C" w14:textId="7DB09F1D" w:rsidR="00AC2A4D" w:rsidRPr="00905C41" w:rsidRDefault="00AC2A4D" w:rsidP="0038762A">
      <w:pPr>
        <w:spacing w:line="276" w:lineRule="auto"/>
      </w:pPr>
      <w:r w:rsidRPr="00905C41">
        <w:tab/>
        <w:t>The superlative comparative ontogenetic study of the caudal skeleton in seven of the ten families of tetraodontiforms by Kon</w:t>
      </w:r>
      <w:r w:rsidR="00FB25C5">
        <w:t xml:space="preserve">stantinidis and Johnson </w:t>
      </w:r>
      <w:r w:rsidR="009B5313">
        <w:fldChar w:fldCharType="begin"/>
      </w:r>
      <w:r w:rsidR="009B5313">
        <w:instrText xml:space="preserve"> ADDIN EN.CITE &lt;EndNote&gt;&lt;Cite&gt;&lt;Author&gt;Konstantinidis&lt;/Author&gt;&lt;Year&gt;2012&lt;/Year&gt;&lt;RecNum&gt;5294&lt;/RecNum&gt;&lt;DisplayText&gt;(10)&lt;/DisplayText&gt;&lt;record&gt;&lt;rec-number&gt;5294&lt;/rec-number&gt;&lt;foreign-keys&gt;&lt;key app="EN" db-id="p9z9as2wer552ges22pxr2wmspvewrapfsde" timestamp="1480542893"&gt;5294&lt;/key&gt;&lt;/foreign-keys&gt;&lt;ref-type name="Journal Article"&gt;17&lt;/ref-type&gt;&lt;contributors&gt;&lt;authors&gt;&lt;author&gt;Konstantinidis, P. &lt;/author&gt;&lt;author&gt;Johnson, G. D.&lt;/author&gt;&lt;/authors&gt;&lt;/contributors&gt;&lt;titles&gt;&lt;title&gt;A comparative ontogenetic study of the tetraodontiform caudal complex&lt;/title&gt;&lt;secondary-title&gt;Acta Zoologica&lt;/secondary-title&gt;&lt;/titles&gt;&lt;periodical&gt;&lt;full-title&gt;Acta Zoologica&lt;/full-title&gt;&lt;abbr-1&gt;Acta Zool-Stockholm&lt;/abbr-1&gt;&lt;/periodical&gt;&lt;pages&gt;98–114&lt;/pages&gt;&lt;number&gt;93&lt;/number&gt;&lt;dates&gt;&lt;year&gt;2012&lt;/year&gt;&lt;/dates&gt;&lt;urls&gt;&lt;/urls&gt;&lt;/record&gt;&lt;/Cite&gt;&lt;/EndNote&gt;</w:instrText>
      </w:r>
      <w:r w:rsidR="009B5313">
        <w:fldChar w:fldCharType="separate"/>
      </w:r>
      <w:r w:rsidR="009B5313">
        <w:rPr>
          <w:noProof/>
        </w:rPr>
        <w:t>(10)</w:t>
      </w:r>
      <w:r w:rsidR="009B5313">
        <w:fldChar w:fldCharType="end"/>
      </w:r>
      <w:r w:rsidR="00FB25C5">
        <w:t xml:space="preserve"> </w:t>
      </w:r>
      <w:r w:rsidRPr="00905C41">
        <w:t xml:space="preserve">detailed many developmental features that cannot be determined from the late juvenile to adult skeleton materials and the fossils used herein. For example, they documented that in larval triacanthodids there are three epurals, just as in many adult percomorphs, but that in subsequent development the third epural disappears and the second epural becomes so reduced that it can scarcely be distinguished from the uroneural remnants. Likewise, developing triacanthids have a second epural that is lost in ontogeny. These are elegant observations that are exceptionally useful to understanding the evolution of the caudal structures in tetraodontiforms, and they help inform our own interpretations of character states based on juvenile to adult materials. For example, Konstantinidis and Johnson </w:t>
      </w:r>
      <w:r w:rsidR="009B5313">
        <w:fldChar w:fldCharType="begin"/>
      </w:r>
      <w:r w:rsidR="009B5313">
        <w:instrText xml:space="preserve"> ADDIN EN.CITE &lt;EndNote&gt;&lt;Cite&gt;&lt;Author&gt;Konstantinidis&lt;/Author&gt;&lt;Year&gt;2012&lt;/Year&gt;&lt;RecNum&gt;5294&lt;/RecNum&gt;&lt;DisplayText&gt;(10)&lt;/DisplayText&gt;&lt;record&gt;&lt;rec-number&gt;5294&lt;/rec-number&gt;&lt;foreign-keys&gt;&lt;key app="EN" db-id="p9z9as2wer552ges22pxr2wmspvewrapfsde" timestamp="1480542893"&gt;5294&lt;/key&gt;&lt;/foreign-keys&gt;&lt;ref-type name="Journal Article"&gt;17&lt;/ref-type&gt;&lt;contributors&gt;&lt;authors&gt;&lt;author&gt;Konstantinidis, P. &lt;/author&gt;&lt;author&gt;Johnson, G. D.&lt;/author&gt;&lt;/authors&gt;&lt;/contributors&gt;&lt;titles&gt;&lt;title&gt;A comparative ontogenetic study of the tetraodontiform caudal complex&lt;/title&gt;&lt;secondary-title&gt;Acta Zoologica&lt;/secondary-title&gt;&lt;/titles&gt;&lt;periodical&gt;&lt;full-title&gt;Acta Zoologica&lt;/full-title&gt;&lt;abbr-1&gt;Acta Zool-Stockholm&lt;/abbr-1&gt;&lt;/periodical&gt;&lt;pages&gt;98–114&lt;/pages&gt;&lt;number&gt;93&lt;/number&gt;&lt;dates&gt;&lt;year&gt;2012&lt;/year&gt;&lt;/dates&gt;&lt;urls&gt;&lt;/urls&gt;&lt;/record&gt;&lt;/Cite&gt;&lt;/EndNote&gt;</w:instrText>
      </w:r>
      <w:r w:rsidR="009B5313">
        <w:fldChar w:fldCharType="separate"/>
      </w:r>
      <w:r w:rsidR="009B5313">
        <w:rPr>
          <w:noProof/>
        </w:rPr>
        <w:t>(10)</w:t>
      </w:r>
      <w:r w:rsidR="009B5313">
        <w:fldChar w:fldCharType="end"/>
      </w:r>
      <w:r w:rsidR="00F158BD">
        <w:t xml:space="preserve"> </w:t>
      </w:r>
      <w:r w:rsidRPr="00905C41">
        <w:t>showed that there is no parhypural in the larval developmental stages of the only species t</w:t>
      </w:r>
      <w:r w:rsidR="00A65ACD">
        <w:t xml:space="preserve">hey studied within the aracanid plus </w:t>
      </w:r>
      <w:r w:rsidRPr="00905C41">
        <w:t>ostraciid clade, but if this absence (</w:t>
      </w:r>
      <w:r w:rsidR="00804D1D">
        <w:t xml:space="preserve">Tyler </w:t>
      </w:r>
      <w:r w:rsidR="009B5313">
        <w:fldChar w:fldCharType="begin"/>
      </w:r>
      <w:r w:rsidR="00804D1D">
        <w:instrText xml:space="preserve"> ADDIN EN.CITE &lt;EndNote&gt;&lt;Cite&gt;&lt;Author&gt;Tyler&lt;/Author&gt;&lt;Year&gt;1980&lt;/Year&gt;&lt;RecNum&gt;2402&lt;/RecNum&gt;&lt;DisplayText&gt;(11)&lt;/DisplayText&gt;&lt;record&gt;&lt;rec-number&gt;2402&lt;/rec-number&gt;&lt;foreign-keys&gt;&lt;key app="EN" db-id="p9z9as2wer552ges22pxr2wmspvewrapfsde" timestamp="1377977544"&gt;2402&lt;/key&gt;&lt;/foreign-keys&gt;&lt;ref-type name="Book"&gt;6&lt;/ref-type&gt;&lt;contributors&gt;&lt;authors&gt;&lt;author&gt;Tyler, J. C. &lt;/author&gt;&lt;/authors&gt;&lt;/contributors&gt;&lt;titles&gt;&lt;title&gt;Osteology, phylogeny, and higher classification of the fishes of the order Plectognathi (Tetraodontiformes)&lt;/title&gt;&lt;secondary-title&gt;NOAA Technical Report&lt;/secondary-title&gt;&lt;/titles&gt;&lt;volume&gt;434&lt;/volume&gt;&lt;section&gt;1-442&lt;/section&gt;&lt;dates&gt;&lt;year&gt;1980&lt;/year&gt;&lt;/dates&gt;&lt;publisher&gt;NMFS Circular&lt;/publisher&gt;&lt;urls&gt;&lt;/urls&gt;&lt;/record&gt;&lt;/Cite&gt;&lt;/EndNote&gt;</w:instrText>
      </w:r>
      <w:r w:rsidR="009B5313">
        <w:fldChar w:fldCharType="separate"/>
      </w:r>
      <w:r w:rsidR="00804D1D">
        <w:rPr>
          <w:noProof/>
        </w:rPr>
        <w:t>(11)</w:t>
      </w:r>
      <w:r w:rsidR="009B5313">
        <w:fldChar w:fldCharType="end"/>
      </w:r>
      <w:r w:rsidR="00132276" w:rsidRPr="00905C41">
        <w:t xml:space="preserve"> </w:t>
      </w:r>
      <w:r w:rsidRPr="00905C41">
        <w:t xml:space="preserve">presumed that the parhypural in this clade was fully fused into the highly consolidated </w:t>
      </w:r>
      <w:r w:rsidRPr="00905C41">
        <w:lastRenderedPageBreak/>
        <w:t xml:space="preserve">caudal plate) is more widespread among this clade then it may be a derived condition shared with molids. Complicating such an interpretation is that the parhypural is also absent developmentally in the only species they studied of a diodontid </w:t>
      </w:r>
      <w:r w:rsidR="009B5313">
        <w:fldChar w:fldCharType="begin"/>
      </w:r>
      <w:r w:rsidR="00881C51">
        <w:instrText xml:space="preserve"> ADDIN EN.CITE &lt;EndNote&gt;&lt;Cite&gt;&lt;Author&gt;Tyler&lt;/Author&gt;&lt;Year&gt;1980&lt;/Year&gt;&lt;RecNum&gt;2402&lt;/RecNum&gt;&lt;Suffix&gt;`, presumed that the parhypural in this family was fused to either the hypural plate or to the haemal spine of PU2&lt;/Suffix&gt;&lt;DisplayText&gt;(11, presumed that the parhypural in this family was fused to either the hypural plate or to the haemal spine of PU2)&lt;/DisplayText&gt;&lt;record&gt;&lt;rec-number&gt;2402&lt;/rec-number&gt;&lt;foreign-keys&gt;&lt;key app="EN" db-id="p9z9as2wer552ges22pxr2wmspvewrapfsde" timestamp="1377977544"&gt;2402&lt;/key&gt;&lt;/foreign-keys&gt;&lt;ref-type name="Book"&gt;6&lt;/ref-type&gt;&lt;contributors&gt;&lt;authors&gt;&lt;author&gt;Tyler, J. C. &lt;/author&gt;&lt;/authors&gt;&lt;/contributors&gt;&lt;titles&gt;&lt;title&gt;Osteology, phylogeny, and higher classification of the fishes of the order Plectognathi (Tetraodontiformes)&lt;/title&gt;&lt;secondary-title&gt;NOAA Technical Report&lt;/secondary-title&gt;&lt;/titles&gt;&lt;volume&gt;434&lt;/volume&gt;&lt;section&gt;1-442&lt;/section&gt;&lt;dates&gt;&lt;year&gt;1980&lt;/year&gt;&lt;/dates&gt;&lt;publisher&gt;NMFS Circular&lt;/publisher&gt;&lt;urls&gt;&lt;/urls&gt;&lt;/record&gt;&lt;/Cite&gt;&lt;/EndNote&gt;</w:instrText>
      </w:r>
      <w:r w:rsidR="009B5313">
        <w:fldChar w:fldCharType="separate"/>
      </w:r>
      <w:r w:rsidR="00881C51">
        <w:rPr>
          <w:noProof/>
        </w:rPr>
        <w:t>(11, presumed that the parhypural in this family was fused to either the hypural plate or to the haemal spine of PU2)</w:t>
      </w:r>
      <w:r w:rsidR="009B5313">
        <w:fldChar w:fldCharType="end"/>
      </w:r>
      <w:r w:rsidRPr="00905C41">
        <w:t xml:space="preserve">. </w:t>
      </w:r>
    </w:p>
    <w:p w14:paraId="382C8950" w14:textId="093A2874" w:rsidR="00AC2A4D" w:rsidRPr="00905C41" w:rsidRDefault="00AC2A4D" w:rsidP="0038762A">
      <w:pPr>
        <w:spacing w:line="276" w:lineRule="auto"/>
      </w:pPr>
      <w:r w:rsidRPr="00905C41">
        <w:tab/>
        <w:t xml:space="preserve">The jaw apparatus and suspensorium of numerous tetraodontiforms were comparatively analyzed and described by Konstantinidis and Johnson </w:t>
      </w:r>
      <w:r w:rsidR="009B5313">
        <w:fldChar w:fldCharType="begin"/>
      </w:r>
      <w:r w:rsidR="00862036">
        <w:instrText xml:space="preserve"> ADDIN EN.CITE &lt;EndNote&gt;&lt;Cite&gt;&lt;Author&gt;Konstantinidis&lt;/Author&gt;&lt;Year&gt;2012&lt;/Year&gt;&lt;RecNum&gt;5307&lt;/RecNum&gt;&lt;DisplayText&gt;(34)&lt;/DisplayText&gt;&lt;record&gt;&lt;rec-number&gt;5307&lt;/rec-number&gt;&lt;foreign-keys&gt;&lt;key app="EN" db-id="p9z9as2wer552ges22pxr2wmspvewrapfsde" timestamp="1480553382"&gt;5307&lt;/key&gt;&lt;/foreign-keys&gt;&lt;ref-type name="Journal Article"&gt;17&lt;/ref-type&gt;&lt;contributors&gt;&lt;authors&gt;&lt;author&gt;Konstantinidis, P.&lt;/author&gt;&lt;author&gt;Johnson, G. D.&lt;/author&gt;&lt;/authors&gt;&lt;/contributors&gt;&lt;titles&gt;&lt;title&gt;Ontogeny of the jaw apparatus and suspensorium of the Tetraodontiformes&lt;/title&gt;&lt;secondary-title&gt;Acta Zoologica&lt;/secondary-title&gt;&lt;/titles&gt;&lt;periodical&gt;&lt;full-title&gt;Acta Zoologica&lt;/full-title&gt;&lt;abbr-1&gt;Acta Zool-Stockholm&lt;/abbr-1&gt;&lt;/periodical&gt;&lt;pages&gt;351-366&lt;/pages&gt;&lt;number&gt;93&lt;/number&gt;&lt;dates&gt;&lt;year&gt;2012&lt;/year&gt;&lt;/dates&gt;&lt;urls&gt;&lt;/urls&gt;&lt;/record&gt;&lt;/Cite&gt;&lt;/EndNote&gt;</w:instrText>
      </w:r>
      <w:r w:rsidR="009B5313">
        <w:fldChar w:fldCharType="separate"/>
      </w:r>
      <w:r w:rsidR="00862036">
        <w:rPr>
          <w:noProof/>
        </w:rPr>
        <w:t>(34)</w:t>
      </w:r>
      <w:r w:rsidR="009B5313">
        <w:fldChar w:fldCharType="end"/>
      </w:r>
      <w:r w:rsidRPr="00905C41">
        <w:t>, based on both early developmental stages and adults, in an important and well-documented study. The homology of the pseudocaudal fin (clavus) of molid ocean sunfishes compared with that of a tetraodontid pufferfish was studied in detail and finely described and interpreted in companion papers by Britz and Johnson</w:t>
      </w:r>
      <w:r w:rsidR="00AA6EEA">
        <w:t xml:space="preserve"> </w:t>
      </w:r>
      <w:r w:rsidR="003F5F4A">
        <w:fldChar w:fldCharType="begin"/>
      </w:r>
      <w:r w:rsidR="003F5F4A">
        <w:instrText xml:space="preserve"> ADDIN EN.CITE &lt;EndNote&gt;&lt;Cite&gt;&lt;Author&gt;Britz&lt;/Author&gt;&lt;Year&gt;2005&lt;/Year&gt;&lt;RecNum&gt;5314&lt;/RecNum&gt;&lt;DisplayText&gt;(35)&lt;/DisplayText&gt;&lt;record&gt;&lt;rec-number&gt;5314&lt;/rec-number&gt;&lt;foreign-keys&gt;&lt;key app="EN" db-id="p9z9as2wer552ges22pxr2wmspvewrapfsde" timestamp="1482274337"&gt;5314&lt;/key&gt;&lt;/foreign-keys&gt;&lt;ref-type name="Journal Article"&gt;17&lt;/ref-type&gt;&lt;contributors&gt;&lt;authors&gt;&lt;author&gt;Britz, R.&lt;/author&gt;&lt;author&gt;Johnson, G. D&lt;/author&gt;&lt;/authors&gt;&lt;/contributors&gt;&lt;titles&gt;&lt;title&gt;Leis&amp;apos; conundrum: Homology of the clavus of the ocean sunfishes. 1. Ontogeny of the median fins and axial skeleton of Monotrete leiurus (Teleostei, Tetraodontiformes, Tetraodontidae)&lt;/title&gt;&lt;secondary-title&gt;Journal of  Morphology&lt;/secondary-title&gt;&lt;/titles&gt;&lt;periodical&gt;&lt;full-title&gt;Journal of  Morphology&lt;/full-title&gt;&lt;/periodical&gt;&lt;pages&gt;1-10&lt;/pages&gt;&lt;volume&gt;266&lt;/volume&gt;&lt;dates&gt;&lt;year&gt;2005&lt;/year&gt;&lt;/dates&gt;&lt;urls&gt;&lt;/urls&gt;&lt;/record&gt;&lt;/Cite&gt;&lt;/EndNote&gt;</w:instrText>
      </w:r>
      <w:r w:rsidR="003F5F4A">
        <w:fldChar w:fldCharType="separate"/>
      </w:r>
      <w:r w:rsidR="003F5F4A">
        <w:rPr>
          <w:noProof/>
        </w:rPr>
        <w:t>(35)</w:t>
      </w:r>
      <w:r w:rsidR="003F5F4A">
        <w:fldChar w:fldCharType="end"/>
      </w:r>
      <w:r w:rsidR="00831118">
        <w:t xml:space="preserve"> </w:t>
      </w:r>
      <w:r w:rsidRPr="00905C41">
        <w:t>and Johnson and Brit</w:t>
      </w:r>
      <w:r w:rsidR="00D50308">
        <w:t xml:space="preserve">z </w:t>
      </w:r>
      <w:r w:rsidR="003F5F4A">
        <w:fldChar w:fldCharType="begin"/>
      </w:r>
      <w:r w:rsidR="003F5F4A">
        <w:instrText xml:space="preserve"> ADDIN EN.CITE &lt;EndNote&gt;&lt;Cite&gt;&lt;Author&gt;Johnson&lt;/Author&gt;&lt;Year&gt;2005&lt;/Year&gt;&lt;RecNum&gt;5315&lt;/RecNum&gt;&lt;DisplayText&gt;(36)&lt;/DisplayText&gt;&lt;record&gt;&lt;rec-number&gt;5315&lt;/rec-number&gt;&lt;foreign-keys&gt;&lt;key app="EN" db-id="p9z9as2wer552ges22pxr2wmspvewrapfsde" timestamp="1482274418"&gt;5315&lt;/key&gt;&lt;/foreign-keys&gt;&lt;ref-type name="Journal Article"&gt;17&lt;/ref-type&gt;&lt;contributors&gt;&lt;authors&gt;&lt;author&gt;Johnson, G. D.&lt;/author&gt;&lt;author&gt;Britz, R.&lt;/author&gt;&lt;/authors&gt;&lt;/contributors&gt;&lt;titles&gt;&lt;title&gt;Leis&amp;apos;s conundrum: Homology of the clavus of the ocean sunfishes. 2. Ontogeny of the median fins and axial skeleton of Ranzania laevis (Teleostei, Tetraodontiformes, Molidae)&lt;/title&gt;&lt;secondary-title&gt;Journal of Morphology&lt;/secondary-title&gt;&lt;/titles&gt;&lt;periodical&gt;&lt;full-title&gt;Journal of Morphology&lt;/full-title&gt;&lt;abbr-1&gt;J. Morphol.&lt;/abbr-1&gt;&lt;abbr-2&gt;J Morphol&lt;/abbr-2&gt;&lt;/periodical&gt;&lt;pages&gt;11-21&lt;/pages&gt;&lt;volume&gt;266&lt;/volume&gt;&lt;dates&gt;&lt;year&gt;2005&lt;/year&gt;&lt;/dates&gt;&lt;urls&gt;&lt;/urls&gt;&lt;/record&gt;&lt;/Cite&gt;&lt;/EndNote&gt;</w:instrText>
      </w:r>
      <w:r w:rsidR="003F5F4A">
        <w:fldChar w:fldCharType="separate"/>
      </w:r>
      <w:r w:rsidR="003F5F4A">
        <w:rPr>
          <w:noProof/>
        </w:rPr>
        <w:t>(36)</w:t>
      </w:r>
      <w:r w:rsidR="003F5F4A">
        <w:fldChar w:fldCharType="end"/>
      </w:r>
      <w:r w:rsidRPr="00905C41">
        <w:t>. Their work was based on early developmental stages and adults. These papers greatly advance our knowledge of the clavus of molids and the rear of the vertebral column in gymnodonts.</w:t>
      </w:r>
    </w:p>
    <w:p w14:paraId="1F9C8487" w14:textId="24CAACDE" w:rsidR="00AC2A4D" w:rsidRPr="00905C41" w:rsidRDefault="00AC2A4D" w:rsidP="0038762A">
      <w:pPr>
        <w:spacing w:line="276" w:lineRule="auto"/>
      </w:pPr>
      <w:r w:rsidRPr="00905C41">
        <w:tab/>
        <w:t xml:space="preserve">The diversification and functional anatomy of the skull and jaws of balistid triggerfishes was well described and analyzed by McCord and Westneat </w:t>
      </w:r>
      <w:r w:rsidR="009B5313">
        <w:fldChar w:fldCharType="begin">
          <w:fldData xml:space="preserve">PEVuZE5vdGU+PENpdGU+PEF1dGhvcj5NY0NvcmQ8L0F1dGhvcj48WWVhcj4yMDE2PC9ZZWFyPjxS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</w:fldData>
        </w:fldChar>
      </w:r>
      <w:r w:rsidR="003F5F4A">
        <w:instrText xml:space="preserve"> ADDIN EN.CITE </w:instrText>
      </w:r>
      <w:r w:rsidR="003F5F4A">
        <w:fldChar w:fldCharType="begin">
          <w:fldData xml:space="preserve">PEVuZE5vdGU+PENpdGU+PEF1dGhvcj5NY0NvcmQ8L0F1dGhvcj48WWVhcj4yMDE2PC9ZZWFyPjxS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</w:fldData>
        </w:fldChar>
      </w:r>
      <w:r w:rsidR="003F5F4A">
        <w:instrText xml:space="preserve"> ADDIN EN.CITE.DATA </w:instrText>
      </w:r>
      <w:r w:rsidR="003F5F4A">
        <w:fldChar w:fldCharType="end"/>
      </w:r>
      <w:r w:rsidR="009B5313">
        <w:fldChar w:fldCharType="separate"/>
      </w:r>
      <w:r w:rsidR="003F5F4A">
        <w:rPr>
          <w:noProof/>
        </w:rPr>
        <w:t>(37)</w:t>
      </w:r>
      <w:r w:rsidR="009B5313">
        <w:fldChar w:fldCharType="end"/>
      </w:r>
      <w:r w:rsidR="003F5F4A">
        <w:t xml:space="preserve">; in a different paper these authors also assessed balistoid phylogeny and the evolution of BMP4 </w:t>
      </w:r>
      <w:r w:rsidR="00EB7417">
        <w:fldChar w:fldCharType="begin">
          <w:fldData xml:space="preserve">PEVuZE5vdGU+PENpdGU+PEF1dGhvcj5NY0NvcmQ8L0F1dGhvcj48WWVhcj4yMDE2PC9ZZWFyPjxS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</w:fldData>
        </w:fldChar>
      </w:r>
      <w:r w:rsidR="00EB7417">
        <w:instrText xml:space="preserve"> ADDIN EN.CITE </w:instrText>
      </w:r>
      <w:r w:rsidR="00EB7417">
        <w:fldChar w:fldCharType="begin">
          <w:fldData xml:space="preserve">PEVuZE5vdGU+PENpdGU+PEF1dGhvcj5NY0NvcmQ8L0F1dGhvcj48WWVhcj4yMDE2PC9ZZWFyPjxS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</w:fldData>
        </w:fldChar>
      </w:r>
      <w:r w:rsidR="00EB7417">
        <w:instrText xml:space="preserve"> ADDIN EN.CITE.DATA </w:instrText>
      </w:r>
      <w:r w:rsidR="00EB7417">
        <w:fldChar w:fldCharType="end"/>
      </w:r>
      <w:r w:rsidR="00EB7417">
        <w:fldChar w:fldCharType="separate"/>
      </w:r>
      <w:r w:rsidR="00EB7417">
        <w:rPr>
          <w:noProof/>
        </w:rPr>
        <w:t>(37)</w:t>
      </w:r>
      <w:r w:rsidR="00EB7417">
        <w:fldChar w:fldCharType="end"/>
      </w:r>
      <w:r w:rsidRPr="00905C41">
        <w:t xml:space="preserve">. Similarly, Konstantinidis and Harris </w:t>
      </w:r>
      <w:r w:rsidR="009B5313">
        <w:fldChar w:fldCharType="begin"/>
      </w:r>
      <w:r w:rsidR="003F5F4A">
        <w:instrText xml:space="preserve"> ADDIN EN.CITE &lt;EndNote&gt;&lt;Cite&gt;&lt;Author&gt;Konstantinidis&lt;/Author&gt;&lt;Year&gt;2011&lt;/Year&gt;&lt;RecNum&gt;5308&lt;/RecNum&gt;&lt;DisplayText&gt;(38)&lt;/DisplayText&gt;&lt;record&gt;&lt;rec-number&gt;5308&lt;/rec-number&gt;&lt;foreign-keys&gt;&lt;key app="EN" db-id="p9z9as2wer552ges22pxr2wmspvewrapfsde" timestamp="1480553652"&gt;5308&lt;/key&gt;&lt;/foreign-keys&gt;&lt;ref-type name="Journal Article"&gt;17&lt;/ref-type&gt;&lt;contributors&gt;&lt;authors&gt;&lt;author&gt;Konstantinidis, P. &lt;/author&gt;&lt;author&gt;Harris, M.P.&lt;/author&gt;&lt;/authors&gt;&lt;/contributors&gt;&lt;titles&gt;&lt;title&gt;Same but different: ontogeny and evolution of the Musculus adductor mandibulae in the Tetraodontiformes&lt;/title&gt;&lt;secondary-title&gt;Journal of Experimental Zoology (Molecular and Developmental Evolution)&lt;/secondary-title&gt;&lt;/titles&gt;&lt;periodical&gt;&lt;full-title&gt;Journal of Experimental Zoology (Molecular and Developmental Evolution)&lt;/full-title&gt;&lt;/periodical&gt;&lt;pages&gt;10-20&lt;/pages&gt;&lt;number&gt; 316&lt;/number&gt;&lt;dates&gt;&lt;year&gt;2011&lt;/year&gt;&lt;/dates&gt;&lt;urls&gt;&lt;/urls&gt;&lt;/record&gt;&lt;/Cite&gt;&lt;/EndNote&gt;</w:instrText>
      </w:r>
      <w:r w:rsidR="009B5313">
        <w:fldChar w:fldCharType="separate"/>
      </w:r>
      <w:r w:rsidR="003F5F4A">
        <w:rPr>
          <w:noProof/>
        </w:rPr>
        <w:t>(38)</w:t>
      </w:r>
      <w:r w:rsidR="009B5313">
        <w:fldChar w:fldCharType="end"/>
      </w:r>
      <w:r w:rsidRPr="00905C41">
        <w:t xml:space="preserve"> provided excellent descriptions and analyses of the development and evolution of the adductor mandibulae muscle in tetraodontiforms.</w:t>
      </w:r>
    </w:p>
    <w:p w14:paraId="5294E6F0" w14:textId="6DEB4716" w:rsidR="00AC2A4D" w:rsidRPr="00905C41" w:rsidRDefault="00AC2A4D" w:rsidP="0038762A">
      <w:pPr>
        <w:spacing w:line="276" w:lineRule="auto"/>
      </w:pPr>
      <w:r w:rsidRPr="00905C41">
        <w:tab/>
        <w:t xml:space="preserve">Chanet et al. </w:t>
      </w:r>
      <w:r w:rsidR="009B5313">
        <w:fldChar w:fldCharType="begin"/>
      </w:r>
      <w:r w:rsidR="003F5F4A">
        <w:instrText xml:space="preserve"> ADDIN EN.CITE &lt;EndNote&gt;&lt;Cite&gt;&lt;Author&gt;Chanet&lt;/Author&gt;&lt;Year&gt;2013&lt;/Year&gt;&lt;RecNum&gt;2545&lt;/RecNum&gt;&lt;DisplayText&gt;(39)&lt;/DisplayText&gt;&lt;record&gt;&lt;rec-number&gt;2545&lt;/rec-number&gt;&lt;foreign-keys&gt;&lt;key app="EN" db-id="p9z9as2wer552ges22pxr2wmspvewrapfsde" timestamp="1386873727"&gt;2545&lt;/key&gt;&lt;key app="ENWeb" db-id=""&gt;0&lt;/key&gt;&lt;/foreign-keys&gt;&lt;ref-type name="Journal Article"&gt;17&lt;/ref-type&gt;&lt;contributors&gt;&lt;authors&gt;&lt;author&gt;Chanet, B.&lt;/author&gt;&lt;author&gt;Guintard, C.&lt;/author&gt;&lt;author&gt;Betti, E.&lt;/author&gt;&lt;author&gt;Gallut, C.&lt;/author&gt;&lt;author&gt;Dettai, A.&lt;/author&gt;&lt;author&gt;Lecointre, G.&lt;/author&gt;&lt;/authors&gt;&lt;/contributors&gt;&lt;titles&gt;&lt;title&gt;Evidence for a close phylogenetic relationship between the teleost orders Tetraodontiformes and Lophiiformes based on an analysis of soft anatomy&lt;/title&gt;&lt;secondary-title&gt;Cybium&lt;/secondary-title&gt;&lt;/titles&gt;&lt;periodical&gt;&lt;full-title&gt;Cybium&lt;/full-title&gt;&lt;abbr-1&gt;Cybium&lt;/abbr-1&gt;&lt;/periodical&gt;&lt;pages&gt;179-198&lt;/pages&gt;&lt;volume&gt;37&lt;/volume&gt;&lt;number&gt;3&lt;/number&gt;&lt;dates&gt;&lt;year&gt;2013&lt;/year&gt;&lt;/dates&gt;&lt;urls&gt;&lt;/urls&gt;&lt;/record&gt;&lt;/Cite&gt;&lt;/EndNote&gt;</w:instrText>
      </w:r>
      <w:r w:rsidR="009B5313">
        <w:fldChar w:fldCharType="separate"/>
      </w:r>
      <w:r w:rsidR="003F5F4A">
        <w:rPr>
          <w:noProof/>
        </w:rPr>
        <w:t>(39)</w:t>
      </w:r>
      <w:r w:rsidR="009B5313">
        <w:fldChar w:fldCharType="end"/>
      </w:r>
      <w:r w:rsidR="00152CBF">
        <w:t xml:space="preserve"> </w:t>
      </w:r>
      <w:r w:rsidRPr="00905C41">
        <w:t xml:space="preserve">comparatively described soft anatomy conditions in tetraodontiforms and lophiiforms that support a close phylogenetic relationship of these two orders, as had previously been indicated by molecular evidence, and Chanet et al. </w:t>
      </w:r>
      <w:r w:rsidR="009B5313">
        <w:fldChar w:fldCharType="begin"/>
      </w:r>
      <w:r w:rsidR="003F5F4A">
        <w:instrText xml:space="preserve"> ADDIN EN.CITE &lt;EndNote&gt;&lt;Cite&gt;&lt;Author&gt;Chanet&lt;/Author&gt;&lt;Year&gt;2014&lt;/Year&gt;&lt;RecNum&gt;5309&lt;/RecNum&gt;&lt;DisplayText&gt;(40)&lt;/DisplayText&gt;&lt;record&gt;&lt;rec-number&gt;5309&lt;/rec-number&gt;&lt;foreign-keys&gt;&lt;key app="EN" db-id="p9z9as2wer552ges22pxr2wmspvewrapfsde" timestamp="1480553778"&gt;5309&lt;/key&gt;&lt;/foreign-keys&gt;&lt;ref-type name="Journal Article"&gt;17&lt;/ref-type&gt;&lt;contributors&gt;&lt;authors&gt;&lt;author&gt;Chanet, B.&lt;/author&gt;&lt;author&gt;Guintard, C. &lt;/author&gt;&lt;author&gt;Lecointre, G. &lt;/author&gt;&lt;/authors&gt;&lt;/contributors&gt;&lt;titles&gt;&lt;title&gt;The gas bladder of puffers and porcupinefishes (Acanthomorpha: Tetraodontiformes): phylogenetic interpretations&lt;/title&gt;&lt;secondary-title&gt;Journal of Morphology&lt;/secondary-title&gt;&lt;/titles&gt;&lt;periodical&gt;&lt;full-title&gt;Journal of Morphology&lt;/full-title&gt;&lt;abbr-1&gt;J. Morphol.&lt;/abbr-1&gt;&lt;abbr-2&gt;J Morphol&lt;/abbr-2&gt;&lt;/periodical&gt;&lt;pages&gt;894-901&lt;/pages&gt;&lt;volume&gt; 275&lt;/volume&gt;&lt;number&gt;8&lt;/number&gt;&lt;dates&gt;&lt;year&gt;2014&lt;/year&gt;&lt;/dates&gt;&lt;urls&gt;&lt;/urls&gt;&lt;/record&gt;&lt;/Cite&gt;&lt;/EndNote&gt;</w:instrText>
      </w:r>
      <w:r w:rsidR="009B5313">
        <w:fldChar w:fldCharType="separate"/>
      </w:r>
      <w:r w:rsidR="003F5F4A">
        <w:rPr>
          <w:noProof/>
        </w:rPr>
        <w:t>(40)</w:t>
      </w:r>
      <w:r w:rsidR="009B5313">
        <w:fldChar w:fldCharType="end"/>
      </w:r>
      <w:r w:rsidR="006631B2">
        <w:t xml:space="preserve"> </w:t>
      </w:r>
      <w:r w:rsidRPr="00905C41">
        <w:t>studied the gas bladder of tetraodontiforms, and especially those of tetraodontids and diodontids that, as expected, supports the close relationship of these two families.</w:t>
      </w:r>
    </w:p>
    <w:p w14:paraId="7C0C088B" w14:textId="1107E50B" w:rsidR="00AC2A4D" w:rsidRPr="00905C41" w:rsidRDefault="00AC2A4D" w:rsidP="0038762A">
      <w:pPr>
        <w:spacing w:line="276" w:lineRule="auto"/>
      </w:pPr>
      <w:r w:rsidRPr="00905C41">
        <w:tab/>
        <w:t xml:space="preserve">We call attention to the paper by Matsuura </w:t>
      </w:r>
      <w:r w:rsidR="009B5313">
        <w:fldChar w:fldCharType="begin"/>
      </w:r>
      <w:r w:rsidR="003F5F4A">
        <w:instrText xml:space="preserve"> ADDIN EN.CITE &lt;EndNote&gt;&lt;Cite&gt;&lt;Author&gt;Matsuura&lt;/Author&gt;&lt;Year&gt;2015&lt;/Year&gt;&lt;RecNum&gt;5310&lt;/RecNum&gt;&lt;DisplayText&gt;(41)&lt;/DisplayText&gt;&lt;record&gt;&lt;rec-number&gt;5310&lt;/rec-number&gt;&lt;foreign-keys&gt;&lt;key app="EN" db-id="p9z9as2wer552ges22pxr2wmspvewrapfsde" timestamp="1480553963"&gt;5310&lt;/key&gt;&lt;/foreign-keys&gt;&lt;ref-type name="Journal Article"&gt;17&lt;/ref-type&gt;&lt;contributors&gt;&lt;authors&gt;&lt;author&gt;Matsuura, K.&lt;/author&gt;&lt;/authors&gt;&lt;/contributors&gt;&lt;titles&gt;&lt;title&gt;Taxonomy and systematics of tetraodontiform fishes: a review focusing primarily on progress in the period 1980 to 2014&lt;/title&gt;&lt;secondary-title&gt;Ichthyological Research&lt;/secondary-title&gt;&lt;/titles&gt;&lt;periodical&gt;&lt;full-title&gt;Ichthyological Research&lt;/full-title&gt;&lt;abbr-1&gt;Ichthyol. Res.&lt;/abbr-1&gt;&lt;abbr-2&gt;Ichthyol Res&lt;/abbr-2&gt;&lt;/periodical&gt;&lt;pages&gt;72-113 &lt;/pages&gt;&lt;volume&gt;62&lt;/volume&gt;&lt;number&gt;Special Publication Number 1&lt;/number&gt;&lt;dates&gt;&lt;year&gt; 2015 &lt;/year&gt;&lt;/dates&gt;&lt;urls&gt;&lt;/urls&gt;&lt;/record&gt;&lt;/Cite&gt;&lt;/EndNote&gt;</w:instrText>
      </w:r>
      <w:r w:rsidR="009B5313">
        <w:fldChar w:fldCharType="separate"/>
      </w:r>
      <w:r w:rsidR="003F5F4A">
        <w:rPr>
          <w:noProof/>
        </w:rPr>
        <w:t>(41)</w:t>
      </w:r>
      <w:r w:rsidR="009B5313">
        <w:fldChar w:fldCharType="end"/>
      </w:r>
      <w:r w:rsidRPr="00905C41">
        <w:t xml:space="preserve"> that provided an extremely useful review of the systematically important literature on tetraodontiform fishes published between 1980 and 2014. This commentary on tetraodontiform literature is a considerable asset to all subsequent workers on this order.    </w:t>
      </w:r>
    </w:p>
    <w:p w14:paraId="74B0B667" w14:textId="77777777" w:rsidR="00AC2A4D" w:rsidRPr="00905C41" w:rsidRDefault="00AC2A4D" w:rsidP="0038762A">
      <w:pPr>
        <w:spacing w:line="276" w:lineRule="auto"/>
        <w:rPr>
          <w:b/>
        </w:rPr>
      </w:pPr>
    </w:p>
    <w:p w14:paraId="7D3670EE" w14:textId="055B5E52" w:rsidR="00AC2A4D" w:rsidRPr="0038762A" w:rsidRDefault="002C35F2" w:rsidP="0038762A">
      <w:pPr>
        <w:spacing w:line="276" w:lineRule="auto"/>
        <w:rPr>
          <w:b/>
        </w:rPr>
      </w:pPr>
      <w:r>
        <w:rPr>
          <w:b/>
        </w:rPr>
        <w:t xml:space="preserve">(e) </w:t>
      </w:r>
      <w:r w:rsidR="00AC2A4D" w:rsidRPr="00905C41">
        <w:rPr>
          <w:b/>
        </w:rPr>
        <w:t>Materials of Lophiidae Examined</w:t>
      </w:r>
      <w:r w:rsidR="00D47BDA">
        <w:rPr>
          <w:b/>
        </w:rPr>
        <w:t xml:space="preserve">. </w:t>
      </w:r>
      <w:r w:rsidR="00AC2A4D" w:rsidRPr="00905C41">
        <w:t xml:space="preserve">The coding for a representative lophiiform was based on the two examined specimens of </w:t>
      </w:r>
      <w:r w:rsidR="00AC2A4D" w:rsidRPr="00905C41">
        <w:rPr>
          <w:i/>
        </w:rPr>
        <w:t>Lophiodes monodi</w:t>
      </w:r>
      <w:r w:rsidR="00AC2A4D" w:rsidRPr="00905C41">
        <w:t xml:space="preserve">.  Data presented are the USNM catalog numbers, followed by number of specimens and, for cleared and stained specimens, SL in millimeters. </w:t>
      </w:r>
    </w:p>
    <w:p w14:paraId="2F6F209F" w14:textId="77777777" w:rsidR="00293CB8" w:rsidRDefault="00293CB8" w:rsidP="0038762A">
      <w:pPr>
        <w:spacing w:line="276" w:lineRule="auto"/>
        <w:rPr>
          <w:b/>
        </w:rPr>
      </w:pPr>
    </w:p>
    <w:p w14:paraId="36F5976C" w14:textId="77777777" w:rsidR="00EB7417" w:rsidRDefault="00AC2A4D" w:rsidP="0038762A">
      <w:pPr>
        <w:spacing w:line="276" w:lineRule="auto"/>
        <w:rPr>
          <w:b/>
        </w:rPr>
      </w:pPr>
      <w:r w:rsidRPr="00EB7417">
        <w:rPr>
          <w:b/>
        </w:rPr>
        <w:t>C</w:t>
      </w:r>
      <w:r w:rsidR="00362925" w:rsidRPr="00EB7417">
        <w:rPr>
          <w:b/>
        </w:rPr>
        <w:t>leared and Stained Materials:</w:t>
      </w:r>
      <w:r w:rsidR="0038762A" w:rsidRPr="00EB7417">
        <w:rPr>
          <w:b/>
        </w:rPr>
        <w:t xml:space="preserve"> </w:t>
      </w:r>
    </w:p>
    <w:p w14:paraId="07AA2DCB" w14:textId="77777777" w:rsidR="00EB7417" w:rsidRDefault="00AC2A4D" w:rsidP="00EB7417">
      <w:pPr>
        <w:spacing w:line="276" w:lineRule="auto"/>
        <w:ind w:firstLine="720"/>
        <w:rPr>
          <w:b/>
          <w:i/>
        </w:rPr>
      </w:pPr>
      <w:r w:rsidRPr="00905C41">
        <w:rPr>
          <w:i/>
        </w:rPr>
        <w:t>Lophiodes kempi</w:t>
      </w:r>
      <w:r w:rsidR="00362925">
        <w:t>: USNM</w:t>
      </w:r>
      <w:r w:rsidR="00362925">
        <w:rPr>
          <w:i/>
        </w:rPr>
        <w:t xml:space="preserve"> </w:t>
      </w:r>
      <w:r w:rsidRPr="00905C41">
        <w:t>216977, 1, 61.1</w:t>
      </w:r>
      <w:r w:rsidR="0038762A">
        <w:rPr>
          <w:b/>
          <w:i/>
        </w:rPr>
        <w:t xml:space="preserve"> </w:t>
      </w:r>
    </w:p>
    <w:p w14:paraId="09EC5496" w14:textId="77777777" w:rsidR="00EB7417" w:rsidRDefault="00AC2A4D" w:rsidP="00EB7417">
      <w:pPr>
        <w:spacing w:line="276" w:lineRule="auto"/>
        <w:ind w:firstLine="720"/>
        <w:rPr>
          <w:b/>
          <w:i/>
        </w:rPr>
      </w:pPr>
      <w:r w:rsidRPr="00905C41">
        <w:rPr>
          <w:i/>
        </w:rPr>
        <w:t>Lophiodes miacanthus</w:t>
      </w:r>
      <w:r w:rsidR="00362925">
        <w:t>: USNM</w:t>
      </w:r>
      <w:r w:rsidRPr="00905C41">
        <w:t xml:space="preserve"> 216978, 1, 98.6</w:t>
      </w:r>
      <w:r w:rsidR="0038762A">
        <w:rPr>
          <w:b/>
          <w:i/>
        </w:rPr>
        <w:t xml:space="preserve"> </w:t>
      </w:r>
    </w:p>
    <w:p w14:paraId="3CE9C950" w14:textId="77777777" w:rsidR="00EB7417" w:rsidRDefault="00AC2A4D" w:rsidP="00EB7417">
      <w:pPr>
        <w:spacing w:line="276" w:lineRule="auto"/>
        <w:ind w:firstLine="720"/>
        <w:rPr>
          <w:b/>
          <w:i/>
        </w:rPr>
      </w:pPr>
      <w:r w:rsidRPr="00905C41">
        <w:rPr>
          <w:i/>
        </w:rPr>
        <w:t xml:space="preserve">Lophiodes </w:t>
      </w:r>
      <w:r w:rsidRPr="00362925">
        <w:rPr>
          <w:i/>
        </w:rPr>
        <w:t>monodi</w:t>
      </w:r>
      <w:r w:rsidR="00362925">
        <w:t xml:space="preserve">: USNM </w:t>
      </w:r>
      <w:r w:rsidRPr="00362925">
        <w:t>216979</w:t>
      </w:r>
      <w:r w:rsidR="00362925">
        <w:t xml:space="preserve">, 1, 96.9; USNM </w:t>
      </w:r>
      <w:r w:rsidRPr="00905C41">
        <w:t>216980, 1, 98.4</w:t>
      </w:r>
      <w:r w:rsidR="0038762A">
        <w:rPr>
          <w:b/>
          <w:i/>
        </w:rPr>
        <w:t xml:space="preserve"> </w:t>
      </w:r>
    </w:p>
    <w:p w14:paraId="258FAEDE" w14:textId="77777777" w:rsidR="00EB7417" w:rsidRDefault="00AC2A4D" w:rsidP="00EB7417">
      <w:pPr>
        <w:spacing w:line="276" w:lineRule="auto"/>
        <w:ind w:firstLine="720"/>
        <w:rPr>
          <w:b/>
          <w:i/>
        </w:rPr>
      </w:pPr>
      <w:r w:rsidRPr="00905C41">
        <w:rPr>
          <w:i/>
        </w:rPr>
        <w:t>Lophiodes reticulatus</w:t>
      </w:r>
      <w:r w:rsidR="00362925">
        <w:t>: USNM</w:t>
      </w:r>
      <w:r w:rsidRPr="00905C41">
        <w:t xml:space="preserve"> 213648, 1, 64.0</w:t>
      </w:r>
      <w:r w:rsidR="00362925">
        <w:t xml:space="preserve">; USNM </w:t>
      </w:r>
      <w:r w:rsidRPr="00905C41">
        <w:t>216982, 1, 72.0</w:t>
      </w:r>
      <w:r w:rsidR="0038762A">
        <w:rPr>
          <w:b/>
          <w:i/>
        </w:rPr>
        <w:t xml:space="preserve"> </w:t>
      </w:r>
    </w:p>
    <w:p w14:paraId="6248BBD8" w14:textId="77777777" w:rsidR="0069108C" w:rsidRDefault="00AC2A4D" w:rsidP="00EB7417">
      <w:pPr>
        <w:spacing w:line="276" w:lineRule="auto"/>
        <w:ind w:firstLine="720"/>
        <w:rPr>
          <w:b/>
          <w:i/>
        </w:rPr>
      </w:pPr>
      <w:r w:rsidRPr="00905C41">
        <w:rPr>
          <w:i/>
        </w:rPr>
        <w:t>Lophiodes spilurus</w:t>
      </w:r>
      <w:r w:rsidR="00AA6ED4">
        <w:t>: USNM</w:t>
      </w:r>
      <w:r w:rsidRPr="00905C41">
        <w:t xml:space="preserve"> 215229, 2, 66.4 and 69.6</w:t>
      </w:r>
      <w:r w:rsidR="0038762A">
        <w:rPr>
          <w:b/>
          <w:i/>
        </w:rPr>
        <w:t xml:space="preserve"> </w:t>
      </w:r>
    </w:p>
    <w:p w14:paraId="4BA40488" w14:textId="77777777" w:rsidR="00544398" w:rsidRDefault="00AC2A4D" w:rsidP="00EB7417">
      <w:pPr>
        <w:spacing w:line="276" w:lineRule="auto"/>
        <w:ind w:firstLine="720"/>
        <w:rPr>
          <w:b/>
          <w:i/>
        </w:rPr>
      </w:pPr>
      <w:r w:rsidRPr="00905C41">
        <w:rPr>
          <w:i/>
        </w:rPr>
        <w:lastRenderedPageBreak/>
        <w:t>Lophius piscatorus</w:t>
      </w:r>
      <w:r w:rsidR="00AA6ED4">
        <w:t xml:space="preserve">: USNM </w:t>
      </w:r>
      <w:r w:rsidRPr="00905C41">
        <w:t>215254, 1 disarticulated specimen, ~140</w:t>
      </w:r>
      <w:r w:rsidR="0038762A">
        <w:rPr>
          <w:b/>
          <w:i/>
        </w:rPr>
        <w:t xml:space="preserve"> </w:t>
      </w:r>
    </w:p>
    <w:p w14:paraId="3A4A34E1" w14:textId="6E4EABF2" w:rsidR="001F6004" w:rsidRPr="0038762A" w:rsidRDefault="00AC2A4D" w:rsidP="00EB7417">
      <w:pPr>
        <w:spacing w:line="276" w:lineRule="auto"/>
        <w:ind w:firstLine="720"/>
        <w:rPr>
          <w:b/>
          <w:i/>
        </w:rPr>
      </w:pPr>
      <w:r w:rsidRPr="00905C41">
        <w:rPr>
          <w:i/>
        </w:rPr>
        <w:t>Lophius vaillanti</w:t>
      </w:r>
      <w:r w:rsidR="00C227D2">
        <w:t xml:space="preserve">: USNM </w:t>
      </w:r>
      <w:r w:rsidRPr="00905C41">
        <w:t>216984, 1 disarticulated specimen, ~170</w:t>
      </w:r>
      <w:r w:rsidR="0038762A">
        <w:t>.</w:t>
      </w:r>
      <w:r w:rsidRPr="00905C41">
        <w:t xml:space="preserve"> </w:t>
      </w:r>
    </w:p>
    <w:p w14:paraId="0D93D930" w14:textId="77777777" w:rsidR="00293CB8" w:rsidRDefault="00293CB8" w:rsidP="0038762A">
      <w:pPr>
        <w:spacing w:before="120" w:line="276" w:lineRule="auto"/>
        <w:rPr>
          <w:b/>
        </w:rPr>
      </w:pPr>
    </w:p>
    <w:p w14:paraId="1AC5EC1E" w14:textId="77777777" w:rsidR="00293CB8" w:rsidRDefault="008C08E4" w:rsidP="00293CB8">
      <w:pPr>
        <w:spacing w:before="120"/>
        <w:rPr>
          <w:b/>
          <w:i/>
        </w:rPr>
      </w:pPr>
      <w:r w:rsidRPr="00293CB8">
        <w:rPr>
          <w:b/>
        </w:rPr>
        <w:t>Dry Skeletal Material</w:t>
      </w:r>
      <w:r w:rsidR="00293CB8" w:rsidRPr="00293CB8">
        <w:rPr>
          <w:b/>
        </w:rPr>
        <w:t>s</w:t>
      </w:r>
      <w:r w:rsidR="00293CB8">
        <w:rPr>
          <w:b/>
        </w:rPr>
        <w:t>:</w:t>
      </w:r>
      <w:r w:rsidR="0038762A">
        <w:rPr>
          <w:b/>
          <w:i/>
        </w:rPr>
        <w:t xml:space="preserve"> </w:t>
      </w:r>
    </w:p>
    <w:p w14:paraId="3AF277B8" w14:textId="35FFECE0" w:rsidR="00AC2A4D" w:rsidRDefault="00AC2A4D" w:rsidP="00293CB8">
      <w:pPr>
        <w:spacing w:before="120"/>
        <w:ind w:firstLine="720"/>
        <w:rPr>
          <w:b/>
          <w:i/>
        </w:rPr>
      </w:pPr>
      <w:r w:rsidRPr="00905C41">
        <w:rPr>
          <w:i/>
        </w:rPr>
        <w:t>Lophius piscatorus</w:t>
      </w:r>
      <w:r w:rsidR="008C08E4">
        <w:t>: USNM</w:t>
      </w:r>
      <w:r w:rsidRPr="00905C41">
        <w:t xml:space="preserve"> 031678, 1, upper and lower jaws, vomer, later</w:t>
      </w:r>
      <w:r w:rsidR="008C08E4">
        <w:t xml:space="preserve">al ethmoids, and dentaries; </w:t>
      </w:r>
      <w:r w:rsidRPr="00905C41">
        <w:t>largest dimension of upper jaw ~230 mm</w:t>
      </w:r>
      <w:r w:rsidR="008C08E4">
        <w:t xml:space="preserve">; USNM </w:t>
      </w:r>
      <w:r w:rsidRPr="00905C41">
        <w:t>110874, 3 partially disarticulated skulls; largest dimension ~205–250 mm</w:t>
      </w:r>
      <w:r w:rsidR="0062469B">
        <w:t xml:space="preserve"> </w:t>
      </w:r>
    </w:p>
    <w:p w14:paraId="58FF59D0" w14:textId="77777777" w:rsidR="00DB2792" w:rsidRDefault="00DB2792" w:rsidP="0038762A">
      <w:pPr>
        <w:spacing w:line="276" w:lineRule="auto"/>
        <w:rPr>
          <w:b/>
        </w:rPr>
      </w:pPr>
    </w:p>
    <w:p w14:paraId="7A4BA5DE" w14:textId="77777777" w:rsidR="007419E7" w:rsidRDefault="007419E7" w:rsidP="00405236">
      <w:pPr>
        <w:spacing w:line="480" w:lineRule="auto"/>
      </w:pPr>
    </w:p>
    <w:p w14:paraId="63B89D77" w14:textId="77777777" w:rsidR="001A66A8" w:rsidRDefault="001A66A8" w:rsidP="00405236">
      <w:pPr>
        <w:spacing w:line="480" w:lineRule="auto"/>
      </w:pPr>
    </w:p>
    <w:p w14:paraId="72A4C040" w14:textId="77777777" w:rsidR="00E13B6D" w:rsidRDefault="00E13B6D" w:rsidP="00F72666">
      <w:pPr>
        <w:rPr>
          <w:b/>
        </w:rPr>
      </w:pPr>
    </w:p>
    <w:p w14:paraId="35704CD0" w14:textId="73FDF552" w:rsidR="00E13B6D" w:rsidRDefault="001D5BCE" w:rsidP="00A70DFD">
      <w:pPr>
        <w:jc w:val="center"/>
        <w:rPr>
          <w:b/>
        </w:rPr>
      </w:pPr>
      <w:r>
        <w:rPr>
          <w:b/>
          <w:noProof/>
        </w:rPr>
        <w:lastRenderedPageBreak/>
        <w:drawing>
          <wp:inline distT="0" distB="0" distL="0" distR="0" wp14:anchorId="0B6EB32F" wp14:editId="5EB07477">
            <wp:extent cx="3709035" cy="5811311"/>
            <wp:effectExtent l="0" t="0" r="0" b="5715"/>
            <wp:docPr id="1" name="Picture 1" descr="../Figures/R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RT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2020" cy="5815987"/>
                    </a:xfrm>
                    <a:prstGeom prst="rect">
                      <a:avLst/>
                    </a:prstGeom>
                    <a:noFill/>
                    <a:ln>
                      <a:noFill/>
                    </a:ln>
                  </pic:spPr>
                </pic:pic>
              </a:graphicData>
            </a:graphic>
          </wp:inline>
        </w:drawing>
      </w:r>
    </w:p>
    <w:p w14:paraId="303FA141" w14:textId="519E2E23" w:rsidR="00E13B6D" w:rsidRDefault="00E2378E" w:rsidP="00F72666">
      <w:pPr>
        <w:rPr>
          <w:b/>
        </w:rPr>
      </w:pPr>
      <w:r>
        <w:rPr>
          <w:b/>
        </w:rPr>
        <w:t>Fig</w:t>
      </w:r>
      <w:r w:rsidR="00A70DFD">
        <w:rPr>
          <w:b/>
        </w:rPr>
        <w:t>.</w:t>
      </w:r>
      <w:r>
        <w:rPr>
          <w:b/>
        </w:rPr>
        <w:t xml:space="preserve"> S1</w:t>
      </w:r>
      <w:r w:rsidRPr="00110219">
        <w:rPr>
          <w:b/>
        </w:rPr>
        <w:t>.</w:t>
      </w:r>
      <w:r>
        <w:rPr>
          <w:b/>
        </w:rPr>
        <w:t xml:space="preserve"> </w:t>
      </w:r>
      <w:r w:rsidR="00DC5768" w:rsidRPr="00466B4E">
        <w:rPr>
          <w:noProof/>
        </w:rPr>
        <w:t>Diversification rates estimated only from the fossil record</w:t>
      </w:r>
      <w:r w:rsidR="00F41910">
        <w:rPr>
          <w:noProof/>
        </w:rPr>
        <w:t>, including net diversification rates.</w:t>
      </w:r>
    </w:p>
    <w:p w14:paraId="6D9B5A89" w14:textId="62EFF0BA" w:rsidR="00B90528" w:rsidRDefault="00B90528" w:rsidP="0045096F">
      <w:pPr>
        <w:pStyle w:val="SMcaption"/>
        <w:jc w:val="center"/>
      </w:pPr>
    </w:p>
    <w:p w14:paraId="7BED20CB" w14:textId="0F2B780A" w:rsidR="00B90528" w:rsidRDefault="00DB5237" w:rsidP="00C23372">
      <w:pPr>
        <w:pStyle w:val="SMcaption"/>
        <w:jc w:val="center"/>
      </w:pPr>
      <w:r>
        <w:rPr>
          <w:noProof/>
        </w:rPr>
        <w:lastRenderedPageBreak/>
        <w:drawing>
          <wp:inline distT="0" distB="0" distL="0" distR="0" wp14:anchorId="5AB19216" wp14:editId="4442A742">
            <wp:extent cx="3780881" cy="4541939"/>
            <wp:effectExtent l="0" t="0" r="0" b="0"/>
            <wp:docPr id="3" name="Picture 3" descr="../Figures/S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s/SFig.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3871" cy="4545531"/>
                    </a:xfrm>
                    <a:prstGeom prst="rect">
                      <a:avLst/>
                    </a:prstGeom>
                    <a:noFill/>
                    <a:ln>
                      <a:noFill/>
                    </a:ln>
                  </pic:spPr>
                </pic:pic>
              </a:graphicData>
            </a:graphic>
          </wp:inline>
        </w:drawing>
      </w:r>
    </w:p>
    <w:p w14:paraId="2F0018FF" w14:textId="77777777" w:rsidR="005672BA" w:rsidRDefault="005672BA" w:rsidP="00C23372">
      <w:pPr>
        <w:pStyle w:val="SMcaption"/>
        <w:jc w:val="center"/>
      </w:pPr>
    </w:p>
    <w:p w14:paraId="531002A8" w14:textId="79B13AFC" w:rsidR="00B90528" w:rsidRPr="008D1396" w:rsidRDefault="001D5BCE" w:rsidP="00B90528">
      <w:pPr>
        <w:pStyle w:val="SMcaption"/>
      </w:pPr>
      <w:r>
        <w:rPr>
          <w:b/>
        </w:rPr>
        <w:t>Fig</w:t>
      </w:r>
      <w:r w:rsidR="00A70DFD">
        <w:rPr>
          <w:b/>
        </w:rPr>
        <w:t>.</w:t>
      </w:r>
      <w:r>
        <w:rPr>
          <w:b/>
        </w:rPr>
        <w:t xml:space="preserve"> S2</w:t>
      </w:r>
      <w:r w:rsidR="00B90528" w:rsidRPr="00110219">
        <w:rPr>
          <w:b/>
        </w:rPr>
        <w:t>.</w:t>
      </w:r>
      <w:r w:rsidR="00B90528">
        <w:rPr>
          <w:b/>
        </w:rPr>
        <w:t xml:space="preserve"> </w:t>
      </w:r>
      <w:r w:rsidR="008D1396">
        <w:t>Alternative</w:t>
      </w:r>
      <w:r w:rsidR="004F6BC1">
        <w:t xml:space="preserve"> phylogenetic placements of the</w:t>
      </w:r>
      <w:r w:rsidR="00A07B16">
        <w:t xml:space="preserve"> super</w:t>
      </w:r>
      <w:r w:rsidR="008D1396">
        <w:t xml:space="preserve">family </w:t>
      </w:r>
      <w:r w:rsidR="00691408" w:rsidRPr="00691408">
        <w:rPr>
          <w:noProof/>
          <w:color w:val="000000" w:themeColor="text1"/>
        </w:rPr>
        <w:t>†</w:t>
      </w:r>
      <w:r w:rsidR="00691408" w:rsidRPr="00691408">
        <w:rPr>
          <w:noProof/>
        </w:rPr>
        <w:t>Plectocretacicoidea</w:t>
      </w:r>
      <w:r w:rsidR="00691408">
        <w:rPr>
          <w:noProof/>
        </w:rPr>
        <w:t xml:space="preserve">. </w:t>
      </w:r>
      <w:r w:rsidR="00C2669D">
        <w:rPr>
          <w:noProof/>
        </w:rPr>
        <w:t>(</w:t>
      </w:r>
      <w:r w:rsidR="00691408">
        <w:rPr>
          <w:noProof/>
        </w:rPr>
        <w:t>A)</w:t>
      </w:r>
      <w:r w:rsidR="00A72088">
        <w:rPr>
          <w:noProof/>
        </w:rPr>
        <w:t xml:space="preserve"> </w:t>
      </w:r>
      <w:r w:rsidR="000D0124">
        <w:rPr>
          <w:noProof/>
        </w:rPr>
        <w:t>M</w:t>
      </w:r>
      <w:r w:rsidR="00981BA4">
        <w:rPr>
          <w:noProof/>
        </w:rPr>
        <w:t xml:space="preserve">aximum </w:t>
      </w:r>
      <w:r w:rsidR="000D0124">
        <w:rPr>
          <w:noProof/>
        </w:rPr>
        <w:t>L</w:t>
      </w:r>
      <w:r w:rsidR="00981BA4">
        <w:rPr>
          <w:noProof/>
        </w:rPr>
        <w:t>ikelihood</w:t>
      </w:r>
      <w:r w:rsidR="000D0124">
        <w:rPr>
          <w:noProof/>
        </w:rPr>
        <w:t xml:space="preserve"> analysis; </w:t>
      </w:r>
      <w:r w:rsidR="00CE6B76">
        <w:rPr>
          <w:noProof/>
        </w:rPr>
        <w:t>(</w:t>
      </w:r>
      <w:r w:rsidR="000D0124">
        <w:rPr>
          <w:noProof/>
        </w:rPr>
        <w:t>B) Parsimony analysis</w:t>
      </w:r>
      <w:r w:rsidR="00504C1D">
        <w:rPr>
          <w:noProof/>
        </w:rPr>
        <w:t xml:space="preserve"> (strict consensus</w:t>
      </w:r>
      <w:r w:rsidR="001F070B">
        <w:rPr>
          <w:noProof/>
        </w:rPr>
        <w:t xml:space="preserve"> with 746 steps; </w:t>
      </w:r>
      <w:r w:rsidR="0068374E">
        <w:rPr>
          <w:noProof/>
        </w:rPr>
        <w:t>C</w:t>
      </w:r>
      <w:r w:rsidR="00757FA2">
        <w:rPr>
          <w:noProof/>
        </w:rPr>
        <w:t>onsistency</w:t>
      </w:r>
      <w:r w:rsidR="001F070B">
        <w:rPr>
          <w:noProof/>
        </w:rPr>
        <w:t xml:space="preserve"> Index</w:t>
      </w:r>
      <w:r w:rsidR="0068374E">
        <w:rPr>
          <w:noProof/>
        </w:rPr>
        <w:t xml:space="preserve"> = 0.46, R</w:t>
      </w:r>
      <w:r w:rsidR="000E3E94">
        <w:rPr>
          <w:noProof/>
        </w:rPr>
        <w:t>e</w:t>
      </w:r>
      <w:r w:rsidR="001F070B">
        <w:rPr>
          <w:noProof/>
        </w:rPr>
        <w:t xml:space="preserve">tention </w:t>
      </w:r>
      <w:r w:rsidR="0068374E">
        <w:rPr>
          <w:noProof/>
        </w:rPr>
        <w:t>I</w:t>
      </w:r>
      <w:r w:rsidR="001F070B">
        <w:rPr>
          <w:noProof/>
        </w:rPr>
        <w:t>ndex</w:t>
      </w:r>
      <w:r w:rsidR="0068374E">
        <w:rPr>
          <w:noProof/>
        </w:rPr>
        <w:t xml:space="preserve"> = 0.76</w:t>
      </w:r>
      <w:r w:rsidR="00504C1D">
        <w:rPr>
          <w:noProof/>
        </w:rPr>
        <w:t>)</w:t>
      </w:r>
      <w:r w:rsidR="000D0124">
        <w:rPr>
          <w:noProof/>
        </w:rPr>
        <w:t>.</w:t>
      </w:r>
    </w:p>
    <w:p w14:paraId="4E7B8C8B" w14:textId="77777777" w:rsidR="00B90528" w:rsidRDefault="00B90528" w:rsidP="00F72666">
      <w:pPr>
        <w:rPr>
          <w:b/>
        </w:rPr>
      </w:pPr>
    </w:p>
    <w:p w14:paraId="116BE019" w14:textId="77777777" w:rsidR="00B90528" w:rsidRDefault="00B90528" w:rsidP="00F72666">
      <w:pPr>
        <w:rPr>
          <w:b/>
        </w:rPr>
      </w:pPr>
    </w:p>
    <w:p w14:paraId="7280D387" w14:textId="77777777" w:rsidR="00B90528" w:rsidRDefault="00B90528" w:rsidP="00F72666">
      <w:pPr>
        <w:rPr>
          <w:b/>
        </w:rPr>
      </w:pPr>
    </w:p>
    <w:p w14:paraId="533FE7F0" w14:textId="77777777" w:rsidR="00B90528" w:rsidRDefault="00B90528" w:rsidP="00F72666">
      <w:pPr>
        <w:rPr>
          <w:b/>
        </w:rPr>
      </w:pPr>
    </w:p>
    <w:p w14:paraId="55B1D2CE" w14:textId="77777777" w:rsidR="00B90528" w:rsidRDefault="00B90528" w:rsidP="00F72666">
      <w:pPr>
        <w:rPr>
          <w:b/>
        </w:rPr>
      </w:pPr>
    </w:p>
    <w:p w14:paraId="41D9D05F" w14:textId="77777777" w:rsidR="001A66A8" w:rsidRDefault="001A66A8" w:rsidP="00F72666">
      <w:pPr>
        <w:rPr>
          <w:b/>
        </w:rPr>
      </w:pPr>
    </w:p>
    <w:p w14:paraId="5C1B95F1" w14:textId="77777777" w:rsidR="001A66A8" w:rsidRDefault="001A66A8" w:rsidP="00F72666">
      <w:pPr>
        <w:rPr>
          <w:b/>
        </w:rPr>
      </w:pPr>
    </w:p>
    <w:p w14:paraId="295418B1" w14:textId="77777777" w:rsidR="001A66A8" w:rsidRDefault="001A66A8" w:rsidP="00F72666">
      <w:pPr>
        <w:rPr>
          <w:b/>
        </w:rPr>
      </w:pPr>
    </w:p>
    <w:p w14:paraId="1A44057C" w14:textId="77777777" w:rsidR="001A66A8" w:rsidRDefault="001A66A8" w:rsidP="00F72666">
      <w:pPr>
        <w:rPr>
          <w:b/>
        </w:rPr>
      </w:pPr>
    </w:p>
    <w:p w14:paraId="3E932EF4" w14:textId="77777777" w:rsidR="001A66A8" w:rsidRDefault="001A66A8" w:rsidP="00F72666">
      <w:pPr>
        <w:rPr>
          <w:b/>
        </w:rPr>
      </w:pPr>
    </w:p>
    <w:p w14:paraId="2F7D165E" w14:textId="77777777" w:rsidR="001A66A8" w:rsidRDefault="001A66A8" w:rsidP="00F72666">
      <w:pPr>
        <w:rPr>
          <w:b/>
        </w:rPr>
      </w:pPr>
    </w:p>
    <w:p w14:paraId="6CCFD1D0" w14:textId="77777777" w:rsidR="001A66A8" w:rsidRDefault="001A66A8" w:rsidP="00F72666">
      <w:pPr>
        <w:rPr>
          <w:b/>
        </w:rPr>
      </w:pPr>
    </w:p>
    <w:p w14:paraId="7BB10535" w14:textId="77777777" w:rsidR="001A66A8" w:rsidRDefault="001A66A8" w:rsidP="00F72666">
      <w:pPr>
        <w:rPr>
          <w:b/>
        </w:rPr>
      </w:pPr>
    </w:p>
    <w:p w14:paraId="5121AAC7" w14:textId="77777777" w:rsidR="001A66A8" w:rsidRDefault="001A66A8" w:rsidP="00F72666">
      <w:pPr>
        <w:rPr>
          <w:b/>
        </w:rPr>
      </w:pPr>
    </w:p>
    <w:p w14:paraId="13A17D1F" w14:textId="77777777" w:rsidR="001A66A8" w:rsidRDefault="001A66A8" w:rsidP="00F72666">
      <w:pPr>
        <w:rPr>
          <w:b/>
        </w:rPr>
      </w:pPr>
    </w:p>
    <w:p w14:paraId="3549C629" w14:textId="77777777" w:rsidR="001A66A8" w:rsidRDefault="001A66A8" w:rsidP="00F72666">
      <w:pPr>
        <w:rPr>
          <w:b/>
        </w:rPr>
      </w:pPr>
    </w:p>
    <w:p w14:paraId="6A43D9B3" w14:textId="77777777" w:rsidR="001A66A8" w:rsidRDefault="001A66A8" w:rsidP="00F72666">
      <w:pPr>
        <w:rPr>
          <w:b/>
        </w:rPr>
      </w:pPr>
    </w:p>
    <w:p w14:paraId="48039AD1" w14:textId="77777777" w:rsidR="001A66A8" w:rsidRDefault="001A66A8" w:rsidP="00F72666">
      <w:pPr>
        <w:rPr>
          <w:b/>
        </w:rPr>
      </w:pPr>
    </w:p>
    <w:p w14:paraId="4D572841" w14:textId="77777777" w:rsidR="001A66A8" w:rsidRDefault="001A66A8" w:rsidP="00F72666">
      <w:pPr>
        <w:rPr>
          <w:b/>
        </w:rPr>
      </w:pPr>
    </w:p>
    <w:p w14:paraId="21F102E7" w14:textId="36A5CDEC" w:rsidR="00B90528" w:rsidRDefault="001A66A8" w:rsidP="001A66A8">
      <w:pPr>
        <w:jc w:val="center"/>
        <w:rPr>
          <w:b/>
        </w:rPr>
      </w:pPr>
      <w:r>
        <w:rPr>
          <w:b/>
          <w:noProof/>
        </w:rPr>
        <w:drawing>
          <wp:inline distT="0" distB="0" distL="0" distR="0" wp14:anchorId="4B5C4B86" wp14:editId="777107F4">
            <wp:extent cx="4402183" cy="3478891"/>
            <wp:effectExtent l="0" t="0" r="0" b="1270"/>
            <wp:docPr id="2" name="Picture 2" descr="Untitled:Users:ricardobetancur:Documents:Papers_Submitted:Tetra_ProcB:2_FinalSubmissionProcB:figures:Fig5_RPA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ricardobetancur:Documents:Papers_Submitted:Tetra_ProcB:2_FinalSubmissionProcB:figures:Fig5_RPAND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301" cy="3478984"/>
                    </a:xfrm>
                    <a:prstGeom prst="rect">
                      <a:avLst/>
                    </a:prstGeom>
                    <a:noFill/>
                    <a:ln>
                      <a:noFill/>
                    </a:ln>
                  </pic:spPr>
                </pic:pic>
              </a:graphicData>
            </a:graphic>
          </wp:inline>
        </w:drawing>
      </w:r>
    </w:p>
    <w:p w14:paraId="3C7DD179" w14:textId="77777777" w:rsidR="001A66A8" w:rsidRDefault="001A66A8" w:rsidP="00F72666">
      <w:pPr>
        <w:rPr>
          <w:b/>
        </w:rPr>
      </w:pPr>
    </w:p>
    <w:p w14:paraId="4A82E93C" w14:textId="64497735" w:rsidR="001A66A8" w:rsidRDefault="008C5BC9" w:rsidP="00F72666">
      <w:pPr>
        <w:rPr>
          <w:b/>
        </w:rPr>
      </w:pPr>
      <w:r>
        <w:rPr>
          <w:b/>
        </w:rPr>
        <w:t xml:space="preserve">Fig. S3. </w:t>
      </w:r>
      <w:r w:rsidR="00035E91" w:rsidRPr="00E612E5">
        <w:rPr>
          <w:noProof/>
          <w:lang w:val="en-GB"/>
        </w:rPr>
        <w:t>Diversity through time estimated from the molecular phylogeny including only extant species and isolating the largest tetraodontiform suborders using RPANDA.</w:t>
      </w:r>
    </w:p>
    <w:p w14:paraId="36091822" w14:textId="77777777" w:rsidR="00B90528" w:rsidRDefault="00B90528" w:rsidP="00F72666">
      <w:pPr>
        <w:rPr>
          <w:b/>
        </w:rPr>
      </w:pPr>
    </w:p>
    <w:p w14:paraId="15EF9D61" w14:textId="77777777" w:rsidR="00B90528" w:rsidRDefault="00B90528" w:rsidP="00F72666">
      <w:pPr>
        <w:rPr>
          <w:b/>
        </w:rPr>
      </w:pPr>
    </w:p>
    <w:p w14:paraId="24756197" w14:textId="77777777" w:rsidR="00B90528" w:rsidRDefault="00B90528" w:rsidP="00F72666">
      <w:pPr>
        <w:rPr>
          <w:b/>
        </w:rPr>
      </w:pPr>
    </w:p>
    <w:p w14:paraId="462D9F0B" w14:textId="77777777" w:rsidR="00B90528" w:rsidRDefault="00B90528" w:rsidP="00F72666">
      <w:pPr>
        <w:rPr>
          <w:b/>
        </w:rPr>
      </w:pPr>
    </w:p>
    <w:p w14:paraId="5F3B43E2" w14:textId="77777777" w:rsidR="00B90528" w:rsidRDefault="00B90528" w:rsidP="00F72666">
      <w:pPr>
        <w:rPr>
          <w:b/>
        </w:rPr>
      </w:pPr>
    </w:p>
    <w:p w14:paraId="7FA81B9A" w14:textId="77777777" w:rsidR="00B90528" w:rsidRDefault="00B90528" w:rsidP="00F72666">
      <w:pPr>
        <w:rPr>
          <w:b/>
        </w:rPr>
      </w:pPr>
    </w:p>
    <w:p w14:paraId="6F37CF5D" w14:textId="77777777" w:rsidR="00B90528" w:rsidRDefault="00B90528" w:rsidP="00F72666">
      <w:pPr>
        <w:rPr>
          <w:b/>
        </w:rPr>
      </w:pPr>
    </w:p>
    <w:p w14:paraId="56DB7C97" w14:textId="77777777" w:rsidR="00035E91" w:rsidRDefault="00035E91" w:rsidP="00F72666">
      <w:pPr>
        <w:rPr>
          <w:b/>
        </w:rPr>
      </w:pPr>
    </w:p>
    <w:p w14:paraId="3D479EF9" w14:textId="77777777" w:rsidR="00035E91" w:rsidRDefault="00035E91" w:rsidP="00F72666">
      <w:pPr>
        <w:rPr>
          <w:b/>
        </w:rPr>
      </w:pPr>
    </w:p>
    <w:p w14:paraId="7FAA826E" w14:textId="77777777" w:rsidR="00035E91" w:rsidRDefault="00035E91" w:rsidP="00F72666">
      <w:pPr>
        <w:rPr>
          <w:b/>
        </w:rPr>
      </w:pPr>
    </w:p>
    <w:p w14:paraId="21FCEAD6" w14:textId="77777777" w:rsidR="00916DA3" w:rsidRDefault="00916DA3" w:rsidP="00F72666">
      <w:pPr>
        <w:rPr>
          <w:b/>
        </w:rPr>
      </w:pPr>
    </w:p>
    <w:p w14:paraId="7EC9DF31" w14:textId="77777777" w:rsidR="00916DA3" w:rsidRDefault="00916DA3" w:rsidP="00F72666">
      <w:pPr>
        <w:rPr>
          <w:b/>
        </w:rPr>
      </w:pPr>
    </w:p>
    <w:p w14:paraId="218457A2" w14:textId="77777777" w:rsidR="00916DA3" w:rsidRDefault="00916DA3" w:rsidP="00F72666">
      <w:pPr>
        <w:rPr>
          <w:b/>
        </w:rPr>
      </w:pPr>
    </w:p>
    <w:p w14:paraId="6D22AD01" w14:textId="77777777" w:rsidR="00916DA3" w:rsidRDefault="00916DA3" w:rsidP="00F72666">
      <w:pPr>
        <w:rPr>
          <w:b/>
        </w:rPr>
      </w:pPr>
    </w:p>
    <w:p w14:paraId="6653E052" w14:textId="77777777" w:rsidR="00916DA3" w:rsidRDefault="00916DA3" w:rsidP="00F72666">
      <w:pPr>
        <w:rPr>
          <w:b/>
        </w:rPr>
      </w:pPr>
    </w:p>
    <w:p w14:paraId="3AD1856D" w14:textId="77777777" w:rsidR="00916DA3" w:rsidRDefault="00916DA3" w:rsidP="00F72666">
      <w:pPr>
        <w:rPr>
          <w:b/>
        </w:rPr>
      </w:pPr>
    </w:p>
    <w:p w14:paraId="12F8860F" w14:textId="77777777" w:rsidR="00916DA3" w:rsidRDefault="00916DA3" w:rsidP="00F72666">
      <w:pPr>
        <w:rPr>
          <w:b/>
        </w:rPr>
      </w:pPr>
    </w:p>
    <w:p w14:paraId="633BB0A8" w14:textId="77777777" w:rsidR="00916DA3" w:rsidRDefault="00916DA3" w:rsidP="00F72666">
      <w:pPr>
        <w:rPr>
          <w:b/>
        </w:rPr>
      </w:pPr>
    </w:p>
    <w:p w14:paraId="03F51A9D" w14:textId="77777777" w:rsidR="00916DA3" w:rsidRDefault="00916DA3" w:rsidP="00F72666">
      <w:pPr>
        <w:rPr>
          <w:b/>
        </w:rPr>
      </w:pPr>
    </w:p>
    <w:p w14:paraId="6D0ABCFE" w14:textId="77777777" w:rsidR="00916DA3" w:rsidRDefault="00916DA3" w:rsidP="00F72666">
      <w:pPr>
        <w:rPr>
          <w:b/>
        </w:rPr>
      </w:pPr>
    </w:p>
    <w:p w14:paraId="500152CF" w14:textId="77777777" w:rsidR="00916DA3" w:rsidRDefault="00916DA3" w:rsidP="00F72666">
      <w:pPr>
        <w:rPr>
          <w:b/>
        </w:rPr>
      </w:pPr>
    </w:p>
    <w:p w14:paraId="5DD2B6D3" w14:textId="77777777" w:rsidR="00916DA3" w:rsidRDefault="00916DA3" w:rsidP="00F72666">
      <w:pPr>
        <w:rPr>
          <w:b/>
        </w:rPr>
      </w:pPr>
    </w:p>
    <w:p w14:paraId="77BC9E81" w14:textId="637C97D7" w:rsidR="00916DA3" w:rsidRDefault="00916DA3" w:rsidP="00F72666">
      <w:pPr>
        <w:rPr>
          <w:b/>
        </w:rPr>
      </w:pPr>
      <w:r>
        <w:rPr>
          <w:b/>
          <w:noProof/>
        </w:rPr>
        <w:lastRenderedPageBreak/>
        <w:drawing>
          <wp:inline distT="0" distB="0" distL="0" distR="0" wp14:anchorId="553101A0" wp14:editId="4A66C411">
            <wp:extent cx="5486400" cy="3128645"/>
            <wp:effectExtent l="0" t="0" r="0" b="0"/>
            <wp:docPr id="4" name="Picture 4" descr="Untitled:Users:ricardobetancur:Desktop:ImpliedGhostLine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ricardobetancur:Desktop:ImpliedGhostLineage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128645"/>
                    </a:xfrm>
                    <a:prstGeom prst="rect">
                      <a:avLst/>
                    </a:prstGeom>
                    <a:noFill/>
                    <a:ln>
                      <a:noFill/>
                    </a:ln>
                  </pic:spPr>
                </pic:pic>
              </a:graphicData>
            </a:graphic>
          </wp:inline>
        </w:drawing>
      </w:r>
    </w:p>
    <w:p w14:paraId="1A19C39C" w14:textId="77777777" w:rsidR="00916DA3" w:rsidRDefault="00916DA3" w:rsidP="00F72666">
      <w:pPr>
        <w:rPr>
          <w:b/>
        </w:rPr>
      </w:pPr>
    </w:p>
    <w:p w14:paraId="3DDA00E0" w14:textId="6446D445" w:rsidR="00916DA3" w:rsidRPr="003A6072" w:rsidRDefault="00AC7746" w:rsidP="00F72666">
      <w:r>
        <w:rPr>
          <w:b/>
        </w:rPr>
        <w:t>Fig.</w:t>
      </w:r>
      <w:r w:rsidR="000B3B3B">
        <w:rPr>
          <w:b/>
        </w:rPr>
        <w:t xml:space="preserve"> S4</w:t>
      </w:r>
      <w:r w:rsidR="00916DA3">
        <w:rPr>
          <w:b/>
        </w:rPr>
        <w:t xml:space="preserve">. </w:t>
      </w:r>
      <w:r w:rsidR="003A6072">
        <w:t xml:space="preserve">Comparison of ghost lineage lengths estimated with total evidence dating under the fossilized birth death model (in this study) and using the birth death model (Arcila et al. </w:t>
      </w:r>
      <w:r w:rsidR="00145014">
        <w:t>8</w:t>
      </w:r>
      <w:bookmarkStart w:id="0" w:name="_GoBack"/>
      <w:bookmarkEnd w:id="0"/>
      <w:r w:rsidR="003A6072">
        <w:t>)</w:t>
      </w:r>
      <w:r w:rsidR="00757738">
        <w:t xml:space="preserve"> using eight selected fossil species.</w:t>
      </w:r>
      <w:r w:rsidR="00942F8A">
        <w:t xml:space="preserve"> TD-FDB-MrBayes: total evidence dating using the fossilized birth death model in MrBayes; </w:t>
      </w:r>
      <w:r w:rsidR="007F28C4">
        <w:t>TD-BD-MrBayes: total evidence dating using the birth death model in MrBayes.</w:t>
      </w:r>
    </w:p>
    <w:p w14:paraId="4B5ABD35" w14:textId="77777777" w:rsidR="00035E91" w:rsidRDefault="00035E91" w:rsidP="00F72666">
      <w:pPr>
        <w:rPr>
          <w:b/>
        </w:rPr>
      </w:pPr>
    </w:p>
    <w:p w14:paraId="73196ED8" w14:textId="77777777" w:rsidR="00035E91" w:rsidRDefault="00035E91" w:rsidP="00F72666">
      <w:pPr>
        <w:rPr>
          <w:b/>
        </w:rPr>
      </w:pPr>
    </w:p>
    <w:p w14:paraId="31BE5772" w14:textId="77777777" w:rsidR="00035E91" w:rsidRDefault="00035E91" w:rsidP="00F72666">
      <w:pPr>
        <w:rPr>
          <w:b/>
        </w:rPr>
      </w:pPr>
    </w:p>
    <w:p w14:paraId="6E2D775E" w14:textId="77777777" w:rsidR="00035E91" w:rsidRDefault="00035E91" w:rsidP="00F72666">
      <w:pPr>
        <w:rPr>
          <w:b/>
        </w:rPr>
      </w:pPr>
    </w:p>
    <w:p w14:paraId="614951E0" w14:textId="77777777" w:rsidR="00035E91" w:rsidRDefault="00035E91" w:rsidP="00F72666">
      <w:pPr>
        <w:rPr>
          <w:b/>
        </w:rPr>
      </w:pPr>
    </w:p>
    <w:p w14:paraId="54D6DA9C" w14:textId="77777777" w:rsidR="00035E91" w:rsidRDefault="00035E91" w:rsidP="00F72666">
      <w:pPr>
        <w:rPr>
          <w:b/>
        </w:rPr>
      </w:pPr>
    </w:p>
    <w:p w14:paraId="518D8383" w14:textId="77777777" w:rsidR="00035E91" w:rsidRDefault="00035E91" w:rsidP="00F72666">
      <w:pPr>
        <w:rPr>
          <w:b/>
        </w:rPr>
      </w:pPr>
    </w:p>
    <w:p w14:paraId="3CFB278F" w14:textId="77777777" w:rsidR="00035E91" w:rsidRDefault="00035E91" w:rsidP="00F72666">
      <w:pPr>
        <w:rPr>
          <w:b/>
        </w:rPr>
      </w:pPr>
    </w:p>
    <w:p w14:paraId="4B1B1CB1" w14:textId="77777777" w:rsidR="00B90528" w:rsidRDefault="00B90528" w:rsidP="00F72666">
      <w:pPr>
        <w:rPr>
          <w:b/>
        </w:rPr>
      </w:pPr>
    </w:p>
    <w:p w14:paraId="6A28A085" w14:textId="77777777" w:rsidR="00B90528" w:rsidRDefault="00B90528" w:rsidP="00F72666">
      <w:pPr>
        <w:rPr>
          <w:b/>
        </w:rPr>
      </w:pPr>
    </w:p>
    <w:p w14:paraId="75A583BC" w14:textId="77777777" w:rsidR="00667645" w:rsidRDefault="00667645" w:rsidP="00F72666">
      <w:pPr>
        <w:rPr>
          <w:b/>
        </w:rPr>
      </w:pPr>
    </w:p>
    <w:p w14:paraId="69BBB69C" w14:textId="77777777" w:rsidR="00667645" w:rsidRDefault="00667645" w:rsidP="00F72666">
      <w:pPr>
        <w:rPr>
          <w:b/>
        </w:rPr>
      </w:pPr>
    </w:p>
    <w:p w14:paraId="61596D7D" w14:textId="77777777" w:rsidR="00667645" w:rsidRDefault="00667645" w:rsidP="00F72666">
      <w:pPr>
        <w:rPr>
          <w:b/>
        </w:rPr>
      </w:pPr>
    </w:p>
    <w:p w14:paraId="3ECA470D" w14:textId="77777777" w:rsidR="00667645" w:rsidRDefault="00667645" w:rsidP="00F72666">
      <w:pPr>
        <w:rPr>
          <w:b/>
        </w:rPr>
      </w:pPr>
    </w:p>
    <w:p w14:paraId="7114941D" w14:textId="77777777" w:rsidR="00667645" w:rsidRDefault="00667645" w:rsidP="00F72666">
      <w:pPr>
        <w:rPr>
          <w:b/>
        </w:rPr>
      </w:pPr>
    </w:p>
    <w:p w14:paraId="3D8306EF" w14:textId="77777777" w:rsidR="00667645" w:rsidRDefault="00667645" w:rsidP="00F72666">
      <w:pPr>
        <w:rPr>
          <w:b/>
        </w:rPr>
      </w:pPr>
    </w:p>
    <w:p w14:paraId="66ADD5F7" w14:textId="77777777" w:rsidR="00667645" w:rsidRDefault="00667645" w:rsidP="00F72666">
      <w:pPr>
        <w:rPr>
          <w:b/>
        </w:rPr>
      </w:pPr>
    </w:p>
    <w:p w14:paraId="35F64816" w14:textId="77777777" w:rsidR="00667645" w:rsidRDefault="00667645" w:rsidP="00F72666">
      <w:pPr>
        <w:rPr>
          <w:b/>
        </w:rPr>
      </w:pPr>
    </w:p>
    <w:p w14:paraId="44384849" w14:textId="77777777" w:rsidR="00667645" w:rsidRDefault="00667645" w:rsidP="00F72666">
      <w:pPr>
        <w:rPr>
          <w:b/>
        </w:rPr>
      </w:pPr>
    </w:p>
    <w:p w14:paraId="3E39FF9F" w14:textId="77777777" w:rsidR="00667645" w:rsidRDefault="00667645" w:rsidP="00F72666">
      <w:pPr>
        <w:rPr>
          <w:b/>
        </w:rPr>
      </w:pPr>
    </w:p>
    <w:p w14:paraId="52104E34" w14:textId="77777777" w:rsidR="00667645" w:rsidRDefault="00667645" w:rsidP="00F72666">
      <w:pPr>
        <w:rPr>
          <w:b/>
        </w:rPr>
      </w:pPr>
    </w:p>
    <w:p w14:paraId="5694F9C1" w14:textId="77777777" w:rsidR="00667645" w:rsidRDefault="00667645" w:rsidP="00F72666">
      <w:pPr>
        <w:rPr>
          <w:b/>
        </w:rPr>
      </w:pPr>
    </w:p>
    <w:p w14:paraId="6CDB181E" w14:textId="77777777" w:rsidR="00667645" w:rsidRDefault="00667645" w:rsidP="00F72666">
      <w:pPr>
        <w:rPr>
          <w:b/>
        </w:rPr>
      </w:pPr>
    </w:p>
    <w:p w14:paraId="31AF2444" w14:textId="2374A777" w:rsidR="00636881" w:rsidRPr="006D5073" w:rsidRDefault="00636881" w:rsidP="00636881">
      <w:pPr>
        <w:pStyle w:val="SMcaption"/>
        <w:rPr>
          <w:noProof/>
        </w:rPr>
      </w:pPr>
      <w:r>
        <w:rPr>
          <w:b/>
          <w:noProof/>
        </w:rPr>
        <w:lastRenderedPageBreak/>
        <w:t>Table S1</w:t>
      </w:r>
      <w:r w:rsidRPr="00390CC0">
        <w:rPr>
          <w:b/>
          <w:noProof/>
        </w:rPr>
        <w:t>.</w:t>
      </w:r>
      <w:r>
        <w:rPr>
          <w:b/>
          <w:noProof/>
        </w:rPr>
        <w:t xml:space="preserve"> </w:t>
      </w:r>
      <w:r>
        <w:rPr>
          <w:noProof/>
        </w:rPr>
        <w:t>Marginal likelihoods of the different birth-death models estimated in TESS. Models that exceed the significance threshold (Bayes factors &gt;6) are inferred to be statistical</w:t>
      </w:r>
      <w:r w:rsidR="00C23372">
        <w:rPr>
          <w:noProof/>
        </w:rPr>
        <w:t>ly</w:t>
      </w:r>
      <w:r>
        <w:rPr>
          <w:noProof/>
        </w:rPr>
        <w:t xml:space="preserve"> significant.</w:t>
      </w:r>
    </w:p>
    <w:tbl>
      <w:tblPr>
        <w:tblW w:w="8489" w:type="dxa"/>
        <w:tblInd w:w="118" w:type="dxa"/>
        <w:tblLook w:val="04A0" w:firstRow="1" w:lastRow="0" w:firstColumn="1" w:lastColumn="0" w:noHBand="0" w:noVBand="1"/>
      </w:tblPr>
      <w:tblGrid>
        <w:gridCol w:w="1498"/>
        <w:gridCol w:w="1498"/>
        <w:gridCol w:w="1245"/>
        <w:gridCol w:w="1505"/>
        <w:gridCol w:w="1498"/>
        <w:gridCol w:w="1245"/>
      </w:tblGrid>
      <w:tr w:rsidR="00636881" w:rsidRPr="00111D46" w14:paraId="6A20D215" w14:textId="77777777" w:rsidTr="004729FE">
        <w:trPr>
          <w:trHeight w:val="440"/>
        </w:trPr>
        <w:tc>
          <w:tcPr>
            <w:tcW w:w="4241" w:type="dxa"/>
            <w:gridSpan w:val="3"/>
            <w:tcBorders>
              <w:top w:val="single" w:sz="8" w:space="0" w:color="auto"/>
              <w:left w:val="single" w:sz="8" w:space="0" w:color="auto"/>
              <w:bottom w:val="single" w:sz="8" w:space="0" w:color="auto"/>
              <w:right w:val="single" w:sz="8" w:space="0" w:color="000000"/>
            </w:tcBorders>
            <w:shd w:val="clear" w:color="auto" w:fill="000000" w:themeFill="text1"/>
            <w:noWrap/>
            <w:vAlign w:val="center"/>
            <w:hideMark/>
          </w:tcPr>
          <w:p w14:paraId="270F1853" w14:textId="77777777" w:rsidR="00636881" w:rsidRPr="00111D46" w:rsidRDefault="00636881" w:rsidP="004729FE">
            <w:pPr>
              <w:jc w:val="center"/>
              <w:rPr>
                <w:b/>
                <w:bCs/>
                <w:color w:val="FFFFFF" w:themeColor="background1"/>
                <w:sz w:val="20"/>
              </w:rPr>
            </w:pPr>
            <w:r w:rsidRPr="00111D46">
              <w:rPr>
                <w:b/>
                <w:bCs/>
                <w:color w:val="FFFFFF" w:themeColor="background1"/>
                <w:sz w:val="20"/>
              </w:rPr>
              <w:t>Uniform Sampling Strategy</w:t>
            </w:r>
          </w:p>
        </w:tc>
        <w:tc>
          <w:tcPr>
            <w:tcW w:w="4248" w:type="dxa"/>
            <w:gridSpan w:val="3"/>
            <w:tcBorders>
              <w:top w:val="single" w:sz="8" w:space="0" w:color="auto"/>
              <w:left w:val="nil"/>
              <w:bottom w:val="single" w:sz="8" w:space="0" w:color="auto"/>
              <w:right w:val="single" w:sz="8" w:space="0" w:color="000000"/>
            </w:tcBorders>
            <w:shd w:val="clear" w:color="auto" w:fill="000000" w:themeFill="text1"/>
            <w:noWrap/>
            <w:vAlign w:val="center"/>
            <w:hideMark/>
          </w:tcPr>
          <w:p w14:paraId="0924F6E8" w14:textId="77777777" w:rsidR="00636881" w:rsidRPr="00111D46" w:rsidRDefault="00636881" w:rsidP="004729FE">
            <w:pPr>
              <w:jc w:val="center"/>
              <w:rPr>
                <w:b/>
                <w:bCs/>
                <w:color w:val="FFFFFF" w:themeColor="background1"/>
                <w:sz w:val="20"/>
              </w:rPr>
            </w:pPr>
            <w:r w:rsidRPr="00111D46">
              <w:rPr>
                <w:b/>
                <w:bCs/>
                <w:color w:val="FFFFFF" w:themeColor="background1"/>
                <w:sz w:val="20"/>
              </w:rPr>
              <w:t>Diversified Sampling Strategy</w:t>
            </w:r>
          </w:p>
        </w:tc>
      </w:tr>
      <w:tr w:rsidR="00636881" w:rsidRPr="00E450DA" w14:paraId="459B5B09" w14:textId="77777777" w:rsidTr="004729FE">
        <w:trPr>
          <w:trHeight w:val="340"/>
        </w:trPr>
        <w:tc>
          <w:tcPr>
            <w:tcW w:w="1498" w:type="dxa"/>
            <w:tcBorders>
              <w:top w:val="nil"/>
              <w:left w:val="single" w:sz="8" w:space="0" w:color="auto"/>
              <w:bottom w:val="single" w:sz="8" w:space="0" w:color="auto"/>
              <w:right w:val="nil"/>
            </w:tcBorders>
            <w:shd w:val="clear" w:color="auto" w:fill="D9D9D9" w:themeFill="background1" w:themeFillShade="D9"/>
            <w:noWrap/>
            <w:vAlign w:val="center"/>
            <w:hideMark/>
          </w:tcPr>
          <w:p w14:paraId="08286B7D" w14:textId="77777777" w:rsidR="00636881" w:rsidRPr="00E450DA" w:rsidRDefault="00636881" w:rsidP="004729FE">
            <w:pPr>
              <w:rPr>
                <w:color w:val="000000"/>
                <w:sz w:val="18"/>
                <w:szCs w:val="18"/>
              </w:rPr>
            </w:pPr>
            <w:r w:rsidRPr="00E450DA">
              <w:rPr>
                <w:color w:val="000000"/>
                <w:sz w:val="18"/>
                <w:szCs w:val="18"/>
              </w:rPr>
              <w:t>Model 0</w:t>
            </w:r>
          </w:p>
        </w:tc>
        <w:tc>
          <w:tcPr>
            <w:tcW w:w="1498" w:type="dxa"/>
            <w:tcBorders>
              <w:top w:val="nil"/>
              <w:left w:val="nil"/>
              <w:bottom w:val="single" w:sz="8" w:space="0" w:color="auto"/>
              <w:right w:val="nil"/>
            </w:tcBorders>
            <w:shd w:val="clear" w:color="auto" w:fill="D9D9D9" w:themeFill="background1" w:themeFillShade="D9"/>
            <w:noWrap/>
            <w:vAlign w:val="center"/>
            <w:hideMark/>
          </w:tcPr>
          <w:p w14:paraId="11B0578E" w14:textId="77777777" w:rsidR="00636881" w:rsidRPr="00E450DA" w:rsidRDefault="00636881" w:rsidP="004729FE">
            <w:pPr>
              <w:rPr>
                <w:color w:val="000000"/>
                <w:sz w:val="18"/>
                <w:szCs w:val="18"/>
              </w:rPr>
            </w:pPr>
            <w:r w:rsidRPr="00E450DA">
              <w:rPr>
                <w:color w:val="000000"/>
                <w:sz w:val="18"/>
                <w:szCs w:val="18"/>
              </w:rPr>
              <w:t>Model 1</w:t>
            </w:r>
          </w:p>
        </w:tc>
        <w:tc>
          <w:tcPr>
            <w:tcW w:w="1245" w:type="dxa"/>
            <w:tcBorders>
              <w:top w:val="nil"/>
              <w:left w:val="nil"/>
              <w:bottom w:val="single" w:sz="8" w:space="0" w:color="auto"/>
              <w:right w:val="single" w:sz="8" w:space="0" w:color="auto"/>
            </w:tcBorders>
            <w:shd w:val="clear" w:color="auto" w:fill="D9D9D9" w:themeFill="background1" w:themeFillShade="D9"/>
            <w:noWrap/>
            <w:vAlign w:val="center"/>
            <w:hideMark/>
          </w:tcPr>
          <w:p w14:paraId="351B9E74" w14:textId="5D0813F0" w:rsidR="00636881" w:rsidRPr="00E450DA" w:rsidRDefault="002377CD" w:rsidP="004729FE">
            <w:pPr>
              <w:rPr>
                <w:color w:val="000000"/>
                <w:sz w:val="18"/>
                <w:szCs w:val="18"/>
              </w:rPr>
            </w:pPr>
            <w:r>
              <w:rPr>
                <w:color w:val="000000"/>
                <w:sz w:val="18"/>
                <w:szCs w:val="18"/>
              </w:rPr>
              <w:t>Bayes f</w:t>
            </w:r>
            <w:r w:rsidR="00636881" w:rsidRPr="00E450DA">
              <w:rPr>
                <w:color w:val="000000"/>
                <w:sz w:val="18"/>
                <w:szCs w:val="18"/>
              </w:rPr>
              <w:t>actors</w:t>
            </w:r>
          </w:p>
        </w:tc>
        <w:tc>
          <w:tcPr>
            <w:tcW w:w="1505" w:type="dxa"/>
            <w:tcBorders>
              <w:top w:val="nil"/>
              <w:left w:val="nil"/>
              <w:bottom w:val="single" w:sz="8" w:space="0" w:color="auto"/>
              <w:right w:val="nil"/>
            </w:tcBorders>
            <w:shd w:val="clear" w:color="auto" w:fill="D9D9D9" w:themeFill="background1" w:themeFillShade="D9"/>
            <w:noWrap/>
            <w:vAlign w:val="center"/>
            <w:hideMark/>
          </w:tcPr>
          <w:p w14:paraId="7F9AA6FF" w14:textId="77777777" w:rsidR="00636881" w:rsidRPr="00E450DA" w:rsidRDefault="00636881" w:rsidP="004729FE">
            <w:pPr>
              <w:rPr>
                <w:color w:val="000000"/>
                <w:sz w:val="18"/>
                <w:szCs w:val="18"/>
              </w:rPr>
            </w:pPr>
            <w:r w:rsidRPr="00E450DA">
              <w:rPr>
                <w:color w:val="000000"/>
                <w:sz w:val="18"/>
                <w:szCs w:val="18"/>
              </w:rPr>
              <w:t>Model 0</w:t>
            </w:r>
          </w:p>
        </w:tc>
        <w:tc>
          <w:tcPr>
            <w:tcW w:w="1498" w:type="dxa"/>
            <w:tcBorders>
              <w:top w:val="nil"/>
              <w:left w:val="nil"/>
              <w:bottom w:val="single" w:sz="8" w:space="0" w:color="auto"/>
              <w:right w:val="nil"/>
            </w:tcBorders>
            <w:shd w:val="clear" w:color="auto" w:fill="D9D9D9" w:themeFill="background1" w:themeFillShade="D9"/>
            <w:noWrap/>
            <w:vAlign w:val="center"/>
            <w:hideMark/>
          </w:tcPr>
          <w:p w14:paraId="6B058330" w14:textId="77777777" w:rsidR="00636881" w:rsidRPr="00E450DA" w:rsidRDefault="00636881" w:rsidP="004729FE">
            <w:pPr>
              <w:rPr>
                <w:color w:val="000000"/>
                <w:sz w:val="18"/>
                <w:szCs w:val="18"/>
              </w:rPr>
            </w:pPr>
            <w:r w:rsidRPr="00E450DA">
              <w:rPr>
                <w:color w:val="000000"/>
                <w:sz w:val="18"/>
                <w:szCs w:val="18"/>
              </w:rPr>
              <w:t>Model 1</w:t>
            </w:r>
          </w:p>
        </w:tc>
        <w:tc>
          <w:tcPr>
            <w:tcW w:w="1245" w:type="dxa"/>
            <w:tcBorders>
              <w:top w:val="nil"/>
              <w:left w:val="nil"/>
              <w:bottom w:val="single" w:sz="8" w:space="0" w:color="auto"/>
              <w:right w:val="single" w:sz="8" w:space="0" w:color="auto"/>
            </w:tcBorders>
            <w:shd w:val="clear" w:color="auto" w:fill="D9D9D9" w:themeFill="background1" w:themeFillShade="D9"/>
            <w:noWrap/>
            <w:vAlign w:val="center"/>
            <w:hideMark/>
          </w:tcPr>
          <w:p w14:paraId="4D86C0B2" w14:textId="6E215D2E" w:rsidR="00636881" w:rsidRPr="00E450DA" w:rsidRDefault="002377CD" w:rsidP="004729FE">
            <w:pPr>
              <w:rPr>
                <w:color w:val="000000"/>
                <w:sz w:val="18"/>
                <w:szCs w:val="18"/>
              </w:rPr>
            </w:pPr>
            <w:r>
              <w:rPr>
                <w:color w:val="000000"/>
                <w:sz w:val="18"/>
                <w:szCs w:val="18"/>
              </w:rPr>
              <w:t>Bayes f</w:t>
            </w:r>
            <w:r w:rsidR="00636881" w:rsidRPr="00E450DA">
              <w:rPr>
                <w:color w:val="000000"/>
                <w:sz w:val="18"/>
                <w:szCs w:val="18"/>
              </w:rPr>
              <w:t>actors</w:t>
            </w:r>
          </w:p>
        </w:tc>
      </w:tr>
      <w:tr w:rsidR="00636881" w:rsidRPr="00E450DA" w14:paraId="4156B14A"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74003119" w14:textId="77777777" w:rsidR="00636881" w:rsidRPr="00E450DA" w:rsidRDefault="00636881" w:rsidP="004729FE">
            <w:pPr>
              <w:rPr>
                <w:b/>
                <w:color w:val="000000"/>
                <w:sz w:val="16"/>
                <w:szCs w:val="16"/>
              </w:rPr>
            </w:pPr>
            <w:r w:rsidRPr="00E450DA">
              <w:rPr>
                <w:b/>
                <w:color w:val="000000"/>
                <w:sz w:val="16"/>
                <w:szCs w:val="16"/>
              </w:rPr>
              <w:t>ConstBD</w:t>
            </w:r>
          </w:p>
        </w:tc>
        <w:tc>
          <w:tcPr>
            <w:tcW w:w="1498" w:type="dxa"/>
            <w:tcBorders>
              <w:top w:val="nil"/>
              <w:left w:val="nil"/>
              <w:bottom w:val="nil"/>
              <w:right w:val="nil"/>
            </w:tcBorders>
            <w:shd w:val="clear" w:color="auto" w:fill="auto"/>
            <w:noWrap/>
            <w:vAlign w:val="center"/>
            <w:hideMark/>
          </w:tcPr>
          <w:p w14:paraId="46687B33" w14:textId="77777777" w:rsidR="00636881" w:rsidRPr="00E450DA" w:rsidRDefault="00636881" w:rsidP="004729FE">
            <w:pPr>
              <w:rPr>
                <w:b/>
                <w:color w:val="000000"/>
                <w:sz w:val="16"/>
                <w:szCs w:val="16"/>
              </w:rPr>
            </w:pPr>
            <w:r w:rsidRPr="00E450DA">
              <w:rPr>
                <w:b/>
                <w:color w:val="000000"/>
                <w:sz w:val="16"/>
                <w:szCs w:val="16"/>
              </w:rPr>
              <w:t>DecrBD</w:t>
            </w:r>
          </w:p>
        </w:tc>
        <w:tc>
          <w:tcPr>
            <w:tcW w:w="1245" w:type="dxa"/>
            <w:tcBorders>
              <w:top w:val="nil"/>
              <w:left w:val="nil"/>
              <w:bottom w:val="nil"/>
              <w:right w:val="single" w:sz="8" w:space="0" w:color="auto"/>
            </w:tcBorders>
            <w:shd w:val="clear" w:color="auto" w:fill="auto"/>
            <w:noWrap/>
            <w:vAlign w:val="center"/>
            <w:hideMark/>
          </w:tcPr>
          <w:p w14:paraId="314B3BC1" w14:textId="77777777" w:rsidR="00636881" w:rsidRPr="00E450DA" w:rsidRDefault="00636881" w:rsidP="004729FE">
            <w:pPr>
              <w:rPr>
                <w:b/>
                <w:color w:val="000000"/>
                <w:sz w:val="16"/>
                <w:szCs w:val="16"/>
              </w:rPr>
            </w:pPr>
            <w:r w:rsidRPr="00E450DA">
              <w:rPr>
                <w:b/>
                <w:color w:val="000000"/>
                <w:sz w:val="16"/>
                <w:szCs w:val="16"/>
              </w:rPr>
              <w:t>16.5973474</w:t>
            </w:r>
          </w:p>
        </w:tc>
        <w:tc>
          <w:tcPr>
            <w:tcW w:w="1505" w:type="dxa"/>
            <w:tcBorders>
              <w:top w:val="nil"/>
              <w:left w:val="nil"/>
              <w:bottom w:val="nil"/>
              <w:right w:val="nil"/>
            </w:tcBorders>
            <w:shd w:val="clear" w:color="auto" w:fill="auto"/>
            <w:noWrap/>
            <w:vAlign w:val="center"/>
            <w:hideMark/>
          </w:tcPr>
          <w:p w14:paraId="2E4027FE" w14:textId="77777777" w:rsidR="00636881" w:rsidRPr="00E450DA" w:rsidRDefault="00636881" w:rsidP="004729FE">
            <w:pPr>
              <w:rPr>
                <w:b/>
                <w:color w:val="000000"/>
                <w:sz w:val="16"/>
                <w:szCs w:val="16"/>
              </w:rPr>
            </w:pPr>
            <w:r w:rsidRPr="00E450DA">
              <w:rPr>
                <w:b/>
                <w:color w:val="000000"/>
                <w:sz w:val="16"/>
                <w:szCs w:val="16"/>
              </w:rPr>
              <w:t>MassExtinctionBD</w:t>
            </w:r>
          </w:p>
        </w:tc>
        <w:tc>
          <w:tcPr>
            <w:tcW w:w="1498" w:type="dxa"/>
            <w:tcBorders>
              <w:top w:val="nil"/>
              <w:left w:val="nil"/>
              <w:bottom w:val="nil"/>
              <w:right w:val="nil"/>
            </w:tcBorders>
            <w:shd w:val="clear" w:color="auto" w:fill="auto"/>
            <w:noWrap/>
            <w:vAlign w:val="center"/>
            <w:hideMark/>
          </w:tcPr>
          <w:p w14:paraId="6E4AFCAF" w14:textId="77777777" w:rsidR="00636881" w:rsidRPr="00E450DA" w:rsidRDefault="00636881" w:rsidP="004729FE">
            <w:pPr>
              <w:rPr>
                <w:b/>
                <w:color w:val="000000"/>
                <w:sz w:val="16"/>
                <w:szCs w:val="16"/>
              </w:rPr>
            </w:pPr>
            <w:r w:rsidRPr="00E450DA">
              <w:rPr>
                <w:b/>
                <w:color w:val="000000"/>
                <w:sz w:val="16"/>
                <w:szCs w:val="16"/>
              </w:rPr>
              <w:t>EpisodicBD</w:t>
            </w:r>
          </w:p>
        </w:tc>
        <w:tc>
          <w:tcPr>
            <w:tcW w:w="1245" w:type="dxa"/>
            <w:tcBorders>
              <w:top w:val="nil"/>
              <w:left w:val="nil"/>
              <w:bottom w:val="nil"/>
              <w:right w:val="single" w:sz="8" w:space="0" w:color="auto"/>
            </w:tcBorders>
            <w:shd w:val="clear" w:color="auto" w:fill="auto"/>
            <w:noWrap/>
            <w:vAlign w:val="center"/>
            <w:hideMark/>
          </w:tcPr>
          <w:p w14:paraId="4DCCB55E" w14:textId="77777777" w:rsidR="00636881" w:rsidRPr="00E450DA" w:rsidRDefault="00636881" w:rsidP="004729FE">
            <w:pPr>
              <w:rPr>
                <w:b/>
                <w:color w:val="000000"/>
                <w:sz w:val="16"/>
                <w:szCs w:val="16"/>
              </w:rPr>
            </w:pPr>
            <w:r w:rsidRPr="00E450DA">
              <w:rPr>
                <w:b/>
                <w:color w:val="000000"/>
                <w:sz w:val="16"/>
                <w:szCs w:val="16"/>
              </w:rPr>
              <w:t>68.021275</w:t>
            </w:r>
          </w:p>
        </w:tc>
      </w:tr>
      <w:tr w:rsidR="00636881" w:rsidRPr="00E450DA" w14:paraId="266978DB"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35DC2B11" w14:textId="77777777" w:rsidR="00636881" w:rsidRPr="00E450DA" w:rsidRDefault="00636881" w:rsidP="004729FE">
            <w:pPr>
              <w:rPr>
                <w:color w:val="000000"/>
                <w:sz w:val="16"/>
                <w:szCs w:val="16"/>
              </w:rPr>
            </w:pPr>
            <w:r w:rsidRPr="00E450DA">
              <w:rPr>
                <w:color w:val="000000"/>
                <w:sz w:val="16"/>
                <w:szCs w:val="16"/>
              </w:rPr>
              <w:t>EpisodicBD</w:t>
            </w:r>
          </w:p>
        </w:tc>
        <w:tc>
          <w:tcPr>
            <w:tcW w:w="1498" w:type="dxa"/>
            <w:tcBorders>
              <w:top w:val="nil"/>
              <w:left w:val="nil"/>
              <w:bottom w:val="nil"/>
              <w:right w:val="nil"/>
            </w:tcBorders>
            <w:shd w:val="clear" w:color="auto" w:fill="auto"/>
            <w:noWrap/>
            <w:vAlign w:val="center"/>
            <w:hideMark/>
          </w:tcPr>
          <w:p w14:paraId="5A6CF414" w14:textId="77777777" w:rsidR="00636881" w:rsidRPr="00E450DA" w:rsidRDefault="00636881" w:rsidP="004729FE">
            <w:pPr>
              <w:rPr>
                <w:color w:val="000000"/>
                <w:sz w:val="16"/>
                <w:szCs w:val="16"/>
              </w:rPr>
            </w:pPr>
            <w:r w:rsidRPr="00E450DA">
              <w:rPr>
                <w:color w:val="000000"/>
                <w:sz w:val="16"/>
                <w:szCs w:val="16"/>
              </w:rPr>
              <w:t>DecrBD</w:t>
            </w:r>
          </w:p>
        </w:tc>
        <w:tc>
          <w:tcPr>
            <w:tcW w:w="1245" w:type="dxa"/>
            <w:tcBorders>
              <w:top w:val="nil"/>
              <w:left w:val="nil"/>
              <w:bottom w:val="nil"/>
              <w:right w:val="single" w:sz="8" w:space="0" w:color="auto"/>
            </w:tcBorders>
            <w:shd w:val="clear" w:color="auto" w:fill="auto"/>
            <w:noWrap/>
            <w:vAlign w:val="center"/>
            <w:hideMark/>
          </w:tcPr>
          <w:p w14:paraId="20DC995B" w14:textId="77777777" w:rsidR="00636881" w:rsidRPr="00E450DA" w:rsidRDefault="00636881" w:rsidP="004729FE">
            <w:pPr>
              <w:rPr>
                <w:color w:val="000000"/>
                <w:sz w:val="16"/>
                <w:szCs w:val="16"/>
              </w:rPr>
            </w:pPr>
            <w:r w:rsidRPr="00E450DA">
              <w:rPr>
                <w:color w:val="000000"/>
                <w:sz w:val="16"/>
                <w:szCs w:val="16"/>
              </w:rPr>
              <w:t>16.0318529</w:t>
            </w:r>
          </w:p>
        </w:tc>
        <w:tc>
          <w:tcPr>
            <w:tcW w:w="1505" w:type="dxa"/>
            <w:tcBorders>
              <w:top w:val="nil"/>
              <w:left w:val="nil"/>
              <w:bottom w:val="nil"/>
              <w:right w:val="nil"/>
            </w:tcBorders>
            <w:shd w:val="clear" w:color="auto" w:fill="auto"/>
            <w:noWrap/>
            <w:vAlign w:val="center"/>
            <w:hideMark/>
          </w:tcPr>
          <w:p w14:paraId="49F3F5B9" w14:textId="77777777" w:rsidR="00636881" w:rsidRPr="00E450DA" w:rsidRDefault="00636881" w:rsidP="004729FE">
            <w:pPr>
              <w:rPr>
                <w:color w:val="000000"/>
                <w:sz w:val="16"/>
                <w:szCs w:val="16"/>
              </w:rPr>
            </w:pPr>
            <w:r w:rsidRPr="00E450DA">
              <w:rPr>
                <w:color w:val="000000"/>
                <w:sz w:val="16"/>
                <w:szCs w:val="16"/>
              </w:rPr>
              <w:t>MassExtinctionBD</w:t>
            </w:r>
          </w:p>
        </w:tc>
        <w:tc>
          <w:tcPr>
            <w:tcW w:w="1498" w:type="dxa"/>
            <w:tcBorders>
              <w:top w:val="nil"/>
              <w:left w:val="nil"/>
              <w:bottom w:val="nil"/>
              <w:right w:val="nil"/>
            </w:tcBorders>
            <w:shd w:val="clear" w:color="auto" w:fill="auto"/>
            <w:noWrap/>
            <w:vAlign w:val="center"/>
            <w:hideMark/>
          </w:tcPr>
          <w:p w14:paraId="2F26A6DB" w14:textId="77777777" w:rsidR="00636881" w:rsidRPr="00E450DA" w:rsidRDefault="00636881" w:rsidP="004729FE">
            <w:pPr>
              <w:rPr>
                <w:color w:val="000000"/>
                <w:sz w:val="16"/>
                <w:szCs w:val="16"/>
              </w:rPr>
            </w:pPr>
            <w:r w:rsidRPr="00E450DA">
              <w:rPr>
                <w:color w:val="000000"/>
                <w:sz w:val="16"/>
                <w:szCs w:val="16"/>
              </w:rPr>
              <w:t>ConstBD</w:t>
            </w:r>
          </w:p>
        </w:tc>
        <w:tc>
          <w:tcPr>
            <w:tcW w:w="1245" w:type="dxa"/>
            <w:tcBorders>
              <w:top w:val="nil"/>
              <w:left w:val="nil"/>
              <w:bottom w:val="nil"/>
              <w:right w:val="single" w:sz="8" w:space="0" w:color="auto"/>
            </w:tcBorders>
            <w:shd w:val="clear" w:color="auto" w:fill="auto"/>
            <w:noWrap/>
            <w:vAlign w:val="center"/>
            <w:hideMark/>
          </w:tcPr>
          <w:p w14:paraId="78DBE191" w14:textId="77777777" w:rsidR="00636881" w:rsidRPr="00E450DA" w:rsidRDefault="00636881" w:rsidP="004729FE">
            <w:pPr>
              <w:rPr>
                <w:color w:val="000000"/>
                <w:sz w:val="16"/>
                <w:szCs w:val="16"/>
              </w:rPr>
            </w:pPr>
            <w:r w:rsidRPr="00E450DA">
              <w:rPr>
                <w:color w:val="000000"/>
                <w:sz w:val="16"/>
                <w:szCs w:val="16"/>
              </w:rPr>
              <w:t>65.782637</w:t>
            </w:r>
          </w:p>
        </w:tc>
      </w:tr>
      <w:tr w:rsidR="00636881" w:rsidRPr="00E450DA" w14:paraId="57990613"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374E22BB" w14:textId="77777777" w:rsidR="00636881" w:rsidRPr="00E450DA" w:rsidRDefault="00636881" w:rsidP="004729FE">
            <w:pPr>
              <w:rPr>
                <w:color w:val="000000"/>
                <w:sz w:val="16"/>
                <w:szCs w:val="16"/>
              </w:rPr>
            </w:pPr>
            <w:r w:rsidRPr="00E450DA">
              <w:rPr>
                <w:color w:val="000000"/>
                <w:sz w:val="16"/>
                <w:szCs w:val="16"/>
              </w:rPr>
              <w:t>ConstBD</w:t>
            </w:r>
          </w:p>
        </w:tc>
        <w:tc>
          <w:tcPr>
            <w:tcW w:w="1498" w:type="dxa"/>
            <w:tcBorders>
              <w:top w:val="nil"/>
              <w:left w:val="nil"/>
              <w:bottom w:val="nil"/>
              <w:right w:val="nil"/>
            </w:tcBorders>
            <w:shd w:val="clear" w:color="auto" w:fill="auto"/>
            <w:noWrap/>
            <w:vAlign w:val="center"/>
            <w:hideMark/>
          </w:tcPr>
          <w:p w14:paraId="4B972A1D" w14:textId="77777777" w:rsidR="00636881" w:rsidRPr="00E450DA" w:rsidRDefault="00636881" w:rsidP="004729FE">
            <w:pPr>
              <w:rPr>
                <w:color w:val="000000"/>
                <w:sz w:val="16"/>
                <w:szCs w:val="16"/>
              </w:rPr>
            </w:pPr>
            <w:r w:rsidRPr="00E450DA">
              <w:rPr>
                <w:color w:val="000000"/>
                <w:sz w:val="16"/>
                <w:szCs w:val="16"/>
              </w:rPr>
              <w:t>MassExtinctionBD</w:t>
            </w:r>
          </w:p>
        </w:tc>
        <w:tc>
          <w:tcPr>
            <w:tcW w:w="1245" w:type="dxa"/>
            <w:tcBorders>
              <w:top w:val="nil"/>
              <w:left w:val="nil"/>
              <w:bottom w:val="nil"/>
              <w:right w:val="single" w:sz="8" w:space="0" w:color="auto"/>
            </w:tcBorders>
            <w:shd w:val="clear" w:color="auto" w:fill="auto"/>
            <w:noWrap/>
            <w:vAlign w:val="center"/>
            <w:hideMark/>
          </w:tcPr>
          <w:p w14:paraId="01376DA3" w14:textId="77777777" w:rsidR="00636881" w:rsidRPr="00E450DA" w:rsidRDefault="00636881" w:rsidP="004729FE">
            <w:pPr>
              <w:rPr>
                <w:color w:val="000000"/>
                <w:sz w:val="16"/>
                <w:szCs w:val="16"/>
              </w:rPr>
            </w:pPr>
            <w:r w:rsidRPr="00E450DA">
              <w:rPr>
                <w:color w:val="000000"/>
                <w:sz w:val="16"/>
                <w:szCs w:val="16"/>
              </w:rPr>
              <w:t>13.7468286</w:t>
            </w:r>
          </w:p>
        </w:tc>
        <w:tc>
          <w:tcPr>
            <w:tcW w:w="1505" w:type="dxa"/>
            <w:tcBorders>
              <w:top w:val="nil"/>
              <w:left w:val="nil"/>
              <w:bottom w:val="nil"/>
              <w:right w:val="nil"/>
            </w:tcBorders>
            <w:shd w:val="clear" w:color="auto" w:fill="auto"/>
            <w:noWrap/>
            <w:vAlign w:val="center"/>
            <w:hideMark/>
          </w:tcPr>
          <w:p w14:paraId="4675A430" w14:textId="77777777" w:rsidR="00636881" w:rsidRPr="00E450DA" w:rsidRDefault="00636881" w:rsidP="004729FE">
            <w:pPr>
              <w:rPr>
                <w:color w:val="000000"/>
                <w:sz w:val="16"/>
                <w:szCs w:val="16"/>
              </w:rPr>
            </w:pPr>
            <w:r w:rsidRPr="00E450DA">
              <w:rPr>
                <w:color w:val="000000"/>
                <w:sz w:val="16"/>
                <w:szCs w:val="16"/>
              </w:rPr>
              <w:t>MassExtinctionBD</w:t>
            </w:r>
          </w:p>
        </w:tc>
        <w:tc>
          <w:tcPr>
            <w:tcW w:w="1498" w:type="dxa"/>
            <w:tcBorders>
              <w:top w:val="nil"/>
              <w:left w:val="nil"/>
              <w:bottom w:val="nil"/>
              <w:right w:val="nil"/>
            </w:tcBorders>
            <w:shd w:val="clear" w:color="auto" w:fill="auto"/>
            <w:noWrap/>
            <w:vAlign w:val="center"/>
            <w:hideMark/>
          </w:tcPr>
          <w:p w14:paraId="2A289218" w14:textId="77777777" w:rsidR="00636881" w:rsidRPr="00E450DA" w:rsidRDefault="00636881" w:rsidP="004729FE">
            <w:pPr>
              <w:rPr>
                <w:color w:val="000000"/>
                <w:sz w:val="16"/>
                <w:szCs w:val="16"/>
              </w:rPr>
            </w:pPr>
            <w:r w:rsidRPr="00E450DA">
              <w:rPr>
                <w:color w:val="000000"/>
                <w:sz w:val="16"/>
                <w:szCs w:val="16"/>
              </w:rPr>
              <w:t>DecrBD</w:t>
            </w:r>
          </w:p>
        </w:tc>
        <w:tc>
          <w:tcPr>
            <w:tcW w:w="1245" w:type="dxa"/>
            <w:tcBorders>
              <w:top w:val="nil"/>
              <w:left w:val="nil"/>
              <w:bottom w:val="nil"/>
              <w:right w:val="single" w:sz="8" w:space="0" w:color="auto"/>
            </w:tcBorders>
            <w:shd w:val="clear" w:color="auto" w:fill="auto"/>
            <w:noWrap/>
            <w:vAlign w:val="center"/>
            <w:hideMark/>
          </w:tcPr>
          <w:p w14:paraId="71795AB0" w14:textId="77777777" w:rsidR="00636881" w:rsidRPr="00E450DA" w:rsidRDefault="00636881" w:rsidP="004729FE">
            <w:pPr>
              <w:rPr>
                <w:color w:val="000000"/>
                <w:sz w:val="16"/>
                <w:szCs w:val="16"/>
              </w:rPr>
            </w:pPr>
            <w:r w:rsidRPr="00E450DA">
              <w:rPr>
                <w:color w:val="000000"/>
                <w:sz w:val="16"/>
                <w:szCs w:val="16"/>
              </w:rPr>
              <w:t>34.73392</w:t>
            </w:r>
          </w:p>
        </w:tc>
      </w:tr>
      <w:tr w:rsidR="00636881" w:rsidRPr="00E450DA" w14:paraId="1BD6827C"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248AF5B9" w14:textId="77777777" w:rsidR="00636881" w:rsidRPr="00E450DA" w:rsidRDefault="00636881" w:rsidP="004729FE">
            <w:pPr>
              <w:rPr>
                <w:color w:val="000000"/>
                <w:sz w:val="16"/>
                <w:szCs w:val="16"/>
              </w:rPr>
            </w:pPr>
            <w:r w:rsidRPr="00E450DA">
              <w:rPr>
                <w:color w:val="000000"/>
                <w:sz w:val="16"/>
                <w:szCs w:val="16"/>
              </w:rPr>
              <w:t>EpisodicBD</w:t>
            </w:r>
          </w:p>
        </w:tc>
        <w:tc>
          <w:tcPr>
            <w:tcW w:w="1498" w:type="dxa"/>
            <w:tcBorders>
              <w:top w:val="nil"/>
              <w:left w:val="nil"/>
              <w:bottom w:val="nil"/>
              <w:right w:val="nil"/>
            </w:tcBorders>
            <w:shd w:val="clear" w:color="auto" w:fill="auto"/>
            <w:noWrap/>
            <w:vAlign w:val="center"/>
            <w:hideMark/>
          </w:tcPr>
          <w:p w14:paraId="0201867D" w14:textId="77777777" w:rsidR="00636881" w:rsidRPr="00E450DA" w:rsidRDefault="00636881" w:rsidP="004729FE">
            <w:pPr>
              <w:rPr>
                <w:color w:val="000000"/>
                <w:sz w:val="16"/>
                <w:szCs w:val="16"/>
              </w:rPr>
            </w:pPr>
            <w:r w:rsidRPr="00E450DA">
              <w:rPr>
                <w:color w:val="000000"/>
                <w:sz w:val="16"/>
                <w:szCs w:val="16"/>
              </w:rPr>
              <w:t>MassExtinctionBD</w:t>
            </w:r>
          </w:p>
        </w:tc>
        <w:tc>
          <w:tcPr>
            <w:tcW w:w="1245" w:type="dxa"/>
            <w:tcBorders>
              <w:top w:val="nil"/>
              <w:left w:val="nil"/>
              <w:bottom w:val="nil"/>
              <w:right w:val="single" w:sz="8" w:space="0" w:color="auto"/>
            </w:tcBorders>
            <w:shd w:val="clear" w:color="auto" w:fill="auto"/>
            <w:noWrap/>
            <w:vAlign w:val="center"/>
            <w:hideMark/>
          </w:tcPr>
          <w:p w14:paraId="0F911971" w14:textId="77777777" w:rsidR="00636881" w:rsidRPr="00E450DA" w:rsidRDefault="00636881" w:rsidP="004729FE">
            <w:pPr>
              <w:rPr>
                <w:color w:val="000000"/>
                <w:sz w:val="16"/>
                <w:szCs w:val="16"/>
              </w:rPr>
            </w:pPr>
            <w:r w:rsidRPr="00E450DA">
              <w:rPr>
                <w:color w:val="000000"/>
                <w:sz w:val="16"/>
                <w:szCs w:val="16"/>
              </w:rPr>
              <w:t>13.1813341</w:t>
            </w:r>
          </w:p>
        </w:tc>
        <w:tc>
          <w:tcPr>
            <w:tcW w:w="1505" w:type="dxa"/>
            <w:tcBorders>
              <w:top w:val="nil"/>
              <w:left w:val="nil"/>
              <w:bottom w:val="nil"/>
              <w:right w:val="nil"/>
            </w:tcBorders>
            <w:shd w:val="clear" w:color="auto" w:fill="auto"/>
            <w:noWrap/>
            <w:vAlign w:val="center"/>
            <w:hideMark/>
          </w:tcPr>
          <w:p w14:paraId="4C89C816" w14:textId="77777777" w:rsidR="00636881" w:rsidRPr="00E450DA" w:rsidRDefault="00636881" w:rsidP="004729FE">
            <w:pPr>
              <w:rPr>
                <w:color w:val="000000"/>
                <w:sz w:val="16"/>
                <w:szCs w:val="16"/>
              </w:rPr>
            </w:pPr>
            <w:r w:rsidRPr="00E450DA">
              <w:rPr>
                <w:color w:val="000000"/>
                <w:sz w:val="16"/>
                <w:szCs w:val="16"/>
              </w:rPr>
              <w:t>DecrBD</w:t>
            </w:r>
          </w:p>
        </w:tc>
        <w:tc>
          <w:tcPr>
            <w:tcW w:w="1498" w:type="dxa"/>
            <w:tcBorders>
              <w:top w:val="nil"/>
              <w:left w:val="nil"/>
              <w:bottom w:val="nil"/>
              <w:right w:val="nil"/>
            </w:tcBorders>
            <w:shd w:val="clear" w:color="auto" w:fill="auto"/>
            <w:noWrap/>
            <w:vAlign w:val="center"/>
            <w:hideMark/>
          </w:tcPr>
          <w:p w14:paraId="5CCDE223" w14:textId="77777777" w:rsidR="00636881" w:rsidRPr="00E450DA" w:rsidRDefault="00636881" w:rsidP="004729FE">
            <w:pPr>
              <w:rPr>
                <w:color w:val="000000"/>
                <w:sz w:val="16"/>
                <w:szCs w:val="16"/>
              </w:rPr>
            </w:pPr>
            <w:r w:rsidRPr="00E450DA">
              <w:rPr>
                <w:color w:val="000000"/>
                <w:sz w:val="16"/>
                <w:szCs w:val="16"/>
              </w:rPr>
              <w:t>EpisodicBD</w:t>
            </w:r>
          </w:p>
        </w:tc>
        <w:tc>
          <w:tcPr>
            <w:tcW w:w="1245" w:type="dxa"/>
            <w:tcBorders>
              <w:top w:val="nil"/>
              <w:left w:val="nil"/>
              <w:bottom w:val="nil"/>
              <w:right w:val="single" w:sz="8" w:space="0" w:color="auto"/>
            </w:tcBorders>
            <w:shd w:val="clear" w:color="auto" w:fill="auto"/>
            <w:noWrap/>
            <w:vAlign w:val="center"/>
            <w:hideMark/>
          </w:tcPr>
          <w:p w14:paraId="61693300" w14:textId="77777777" w:rsidR="00636881" w:rsidRPr="00E450DA" w:rsidRDefault="00636881" w:rsidP="004729FE">
            <w:pPr>
              <w:rPr>
                <w:color w:val="000000"/>
                <w:sz w:val="16"/>
                <w:szCs w:val="16"/>
              </w:rPr>
            </w:pPr>
            <w:r w:rsidRPr="00E450DA">
              <w:rPr>
                <w:color w:val="000000"/>
                <w:sz w:val="16"/>
                <w:szCs w:val="16"/>
              </w:rPr>
              <w:t>33.287355</w:t>
            </w:r>
          </w:p>
        </w:tc>
      </w:tr>
      <w:tr w:rsidR="00636881" w:rsidRPr="00E450DA" w14:paraId="4B66C2AA"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0F588FB7" w14:textId="77777777" w:rsidR="00636881" w:rsidRPr="00E450DA" w:rsidRDefault="00636881" w:rsidP="004729FE">
            <w:pPr>
              <w:rPr>
                <w:color w:val="000000"/>
                <w:sz w:val="16"/>
                <w:szCs w:val="16"/>
              </w:rPr>
            </w:pPr>
            <w:r w:rsidRPr="00E450DA">
              <w:rPr>
                <w:color w:val="000000"/>
                <w:sz w:val="16"/>
                <w:szCs w:val="16"/>
              </w:rPr>
              <w:t>MassExtinctionBD</w:t>
            </w:r>
          </w:p>
        </w:tc>
        <w:tc>
          <w:tcPr>
            <w:tcW w:w="1498" w:type="dxa"/>
            <w:tcBorders>
              <w:top w:val="nil"/>
              <w:left w:val="nil"/>
              <w:bottom w:val="nil"/>
              <w:right w:val="nil"/>
            </w:tcBorders>
            <w:shd w:val="clear" w:color="auto" w:fill="auto"/>
            <w:noWrap/>
            <w:vAlign w:val="center"/>
            <w:hideMark/>
          </w:tcPr>
          <w:p w14:paraId="538E0997" w14:textId="77777777" w:rsidR="00636881" w:rsidRPr="00E450DA" w:rsidRDefault="00636881" w:rsidP="004729FE">
            <w:pPr>
              <w:rPr>
                <w:color w:val="000000"/>
                <w:sz w:val="16"/>
                <w:szCs w:val="16"/>
              </w:rPr>
            </w:pPr>
            <w:r w:rsidRPr="00E450DA">
              <w:rPr>
                <w:color w:val="000000"/>
                <w:sz w:val="16"/>
                <w:szCs w:val="16"/>
              </w:rPr>
              <w:t>DecrBD</w:t>
            </w:r>
          </w:p>
        </w:tc>
        <w:tc>
          <w:tcPr>
            <w:tcW w:w="1245" w:type="dxa"/>
            <w:tcBorders>
              <w:top w:val="nil"/>
              <w:left w:val="nil"/>
              <w:bottom w:val="nil"/>
              <w:right w:val="single" w:sz="8" w:space="0" w:color="auto"/>
            </w:tcBorders>
            <w:shd w:val="clear" w:color="auto" w:fill="auto"/>
            <w:noWrap/>
            <w:vAlign w:val="center"/>
            <w:hideMark/>
          </w:tcPr>
          <w:p w14:paraId="0B12C2D8" w14:textId="77777777" w:rsidR="00636881" w:rsidRPr="00E450DA" w:rsidRDefault="00636881" w:rsidP="004729FE">
            <w:pPr>
              <w:rPr>
                <w:color w:val="000000"/>
                <w:sz w:val="16"/>
                <w:szCs w:val="16"/>
              </w:rPr>
            </w:pPr>
            <w:r w:rsidRPr="00E450DA">
              <w:rPr>
                <w:color w:val="000000"/>
                <w:sz w:val="16"/>
                <w:szCs w:val="16"/>
              </w:rPr>
              <w:t>2.8505189</w:t>
            </w:r>
          </w:p>
        </w:tc>
        <w:tc>
          <w:tcPr>
            <w:tcW w:w="1505" w:type="dxa"/>
            <w:tcBorders>
              <w:top w:val="nil"/>
              <w:left w:val="nil"/>
              <w:bottom w:val="nil"/>
              <w:right w:val="nil"/>
            </w:tcBorders>
            <w:shd w:val="clear" w:color="auto" w:fill="auto"/>
            <w:noWrap/>
            <w:vAlign w:val="center"/>
            <w:hideMark/>
          </w:tcPr>
          <w:p w14:paraId="69C99BE7" w14:textId="77777777" w:rsidR="00636881" w:rsidRPr="00E450DA" w:rsidRDefault="00636881" w:rsidP="004729FE">
            <w:pPr>
              <w:rPr>
                <w:color w:val="000000"/>
                <w:sz w:val="16"/>
                <w:szCs w:val="16"/>
              </w:rPr>
            </w:pPr>
            <w:r w:rsidRPr="00E450DA">
              <w:rPr>
                <w:color w:val="000000"/>
                <w:sz w:val="16"/>
                <w:szCs w:val="16"/>
              </w:rPr>
              <w:t>DecrBD</w:t>
            </w:r>
          </w:p>
        </w:tc>
        <w:tc>
          <w:tcPr>
            <w:tcW w:w="1498" w:type="dxa"/>
            <w:tcBorders>
              <w:top w:val="nil"/>
              <w:left w:val="nil"/>
              <w:bottom w:val="nil"/>
              <w:right w:val="nil"/>
            </w:tcBorders>
            <w:shd w:val="clear" w:color="auto" w:fill="auto"/>
            <w:noWrap/>
            <w:vAlign w:val="center"/>
            <w:hideMark/>
          </w:tcPr>
          <w:p w14:paraId="766ED909" w14:textId="77777777" w:rsidR="00636881" w:rsidRPr="00E450DA" w:rsidRDefault="00636881" w:rsidP="004729FE">
            <w:pPr>
              <w:rPr>
                <w:color w:val="000000"/>
                <w:sz w:val="16"/>
                <w:szCs w:val="16"/>
              </w:rPr>
            </w:pPr>
            <w:r w:rsidRPr="00E450DA">
              <w:rPr>
                <w:color w:val="000000"/>
                <w:sz w:val="16"/>
                <w:szCs w:val="16"/>
              </w:rPr>
              <w:t>ConstBD</w:t>
            </w:r>
          </w:p>
        </w:tc>
        <w:tc>
          <w:tcPr>
            <w:tcW w:w="1245" w:type="dxa"/>
            <w:tcBorders>
              <w:top w:val="nil"/>
              <w:left w:val="nil"/>
              <w:bottom w:val="nil"/>
              <w:right w:val="single" w:sz="8" w:space="0" w:color="auto"/>
            </w:tcBorders>
            <w:shd w:val="clear" w:color="auto" w:fill="auto"/>
            <w:noWrap/>
            <w:vAlign w:val="center"/>
            <w:hideMark/>
          </w:tcPr>
          <w:p w14:paraId="15893299" w14:textId="77777777" w:rsidR="00636881" w:rsidRPr="00E450DA" w:rsidRDefault="00636881" w:rsidP="004729FE">
            <w:pPr>
              <w:rPr>
                <w:color w:val="000000"/>
                <w:sz w:val="16"/>
                <w:szCs w:val="16"/>
              </w:rPr>
            </w:pPr>
            <w:r w:rsidRPr="00E450DA">
              <w:rPr>
                <w:color w:val="000000"/>
                <w:sz w:val="16"/>
                <w:szCs w:val="16"/>
              </w:rPr>
              <w:t>31.048717</w:t>
            </w:r>
          </w:p>
        </w:tc>
      </w:tr>
      <w:tr w:rsidR="00636881" w:rsidRPr="00E450DA" w14:paraId="59B28EFD"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4046DE9B" w14:textId="77777777" w:rsidR="00636881" w:rsidRPr="00E450DA" w:rsidRDefault="00636881" w:rsidP="004729FE">
            <w:pPr>
              <w:rPr>
                <w:color w:val="000000"/>
                <w:sz w:val="16"/>
                <w:szCs w:val="16"/>
              </w:rPr>
            </w:pPr>
            <w:r w:rsidRPr="00E450DA">
              <w:rPr>
                <w:color w:val="000000"/>
                <w:sz w:val="16"/>
                <w:szCs w:val="16"/>
              </w:rPr>
              <w:t>ConstBD</w:t>
            </w:r>
          </w:p>
        </w:tc>
        <w:tc>
          <w:tcPr>
            <w:tcW w:w="1498" w:type="dxa"/>
            <w:tcBorders>
              <w:top w:val="nil"/>
              <w:left w:val="nil"/>
              <w:bottom w:val="nil"/>
              <w:right w:val="nil"/>
            </w:tcBorders>
            <w:shd w:val="clear" w:color="auto" w:fill="auto"/>
            <w:noWrap/>
            <w:vAlign w:val="center"/>
            <w:hideMark/>
          </w:tcPr>
          <w:p w14:paraId="79D6BAE5" w14:textId="77777777" w:rsidR="00636881" w:rsidRPr="00E450DA" w:rsidRDefault="00636881" w:rsidP="004729FE">
            <w:pPr>
              <w:rPr>
                <w:color w:val="000000"/>
                <w:sz w:val="16"/>
                <w:szCs w:val="16"/>
              </w:rPr>
            </w:pPr>
            <w:r w:rsidRPr="00E450DA">
              <w:rPr>
                <w:color w:val="000000"/>
                <w:sz w:val="16"/>
                <w:szCs w:val="16"/>
              </w:rPr>
              <w:t>EpisodicBD</w:t>
            </w:r>
          </w:p>
        </w:tc>
        <w:tc>
          <w:tcPr>
            <w:tcW w:w="1245" w:type="dxa"/>
            <w:tcBorders>
              <w:top w:val="nil"/>
              <w:left w:val="nil"/>
              <w:bottom w:val="nil"/>
              <w:right w:val="single" w:sz="8" w:space="0" w:color="auto"/>
            </w:tcBorders>
            <w:shd w:val="clear" w:color="auto" w:fill="auto"/>
            <w:noWrap/>
            <w:vAlign w:val="center"/>
            <w:hideMark/>
          </w:tcPr>
          <w:p w14:paraId="3DCCD42F" w14:textId="77777777" w:rsidR="00636881" w:rsidRPr="00E450DA" w:rsidRDefault="00636881" w:rsidP="004729FE">
            <w:pPr>
              <w:rPr>
                <w:color w:val="000000"/>
                <w:sz w:val="16"/>
                <w:szCs w:val="16"/>
              </w:rPr>
            </w:pPr>
            <w:r w:rsidRPr="00E450DA">
              <w:rPr>
                <w:color w:val="000000"/>
                <w:sz w:val="16"/>
                <w:szCs w:val="16"/>
              </w:rPr>
              <w:t>0.5654945</w:t>
            </w:r>
          </w:p>
        </w:tc>
        <w:tc>
          <w:tcPr>
            <w:tcW w:w="1505" w:type="dxa"/>
            <w:tcBorders>
              <w:top w:val="nil"/>
              <w:left w:val="nil"/>
              <w:bottom w:val="nil"/>
              <w:right w:val="nil"/>
            </w:tcBorders>
            <w:shd w:val="clear" w:color="auto" w:fill="auto"/>
            <w:noWrap/>
            <w:vAlign w:val="center"/>
            <w:hideMark/>
          </w:tcPr>
          <w:p w14:paraId="75F4E59D" w14:textId="77777777" w:rsidR="00636881" w:rsidRPr="00E450DA" w:rsidRDefault="00636881" w:rsidP="004729FE">
            <w:pPr>
              <w:rPr>
                <w:color w:val="000000"/>
                <w:sz w:val="16"/>
                <w:szCs w:val="16"/>
              </w:rPr>
            </w:pPr>
            <w:r w:rsidRPr="00E450DA">
              <w:rPr>
                <w:color w:val="000000"/>
                <w:sz w:val="16"/>
                <w:szCs w:val="16"/>
              </w:rPr>
              <w:t>ConstBD</w:t>
            </w:r>
          </w:p>
        </w:tc>
        <w:tc>
          <w:tcPr>
            <w:tcW w:w="1498" w:type="dxa"/>
            <w:tcBorders>
              <w:top w:val="nil"/>
              <w:left w:val="nil"/>
              <w:bottom w:val="nil"/>
              <w:right w:val="nil"/>
            </w:tcBorders>
            <w:shd w:val="clear" w:color="auto" w:fill="auto"/>
            <w:noWrap/>
            <w:vAlign w:val="center"/>
            <w:hideMark/>
          </w:tcPr>
          <w:p w14:paraId="4F19B05F" w14:textId="77777777" w:rsidR="00636881" w:rsidRPr="00E450DA" w:rsidRDefault="00636881" w:rsidP="004729FE">
            <w:pPr>
              <w:rPr>
                <w:color w:val="000000"/>
                <w:sz w:val="16"/>
                <w:szCs w:val="16"/>
              </w:rPr>
            </w:pPr>
            <w:r w:rsidRPr="00E450DA">
              <w:rPr>
                <w:color w:val="000000"/>
                <w:sz w:val="16"/>
                <w:szCs w:val="16"/>
              </w:rPr>
              <w:t>EpisodicBD</w:t>
            </w:r>
          </w:p>
        </w:tc>
        <w:tc>
          <w:tcPr>
            <w:tcW w:w="1245" w:type="dxa"/>
            <w:tcBorders>
              <w:top w:val="nil"/>
              <w:left w:val="nil"/>
              <w:bottom w:val="nil"/>
              <w:right w:val="single" w:sz="8" w:space="0" w:color="auto"/>
            </w:tcBorders>
            <w:shd w:val="clear" w:color="auto" w:fill="auto"/>
            <w:noWrap/>
            <w:vAlign w:val="center"/>
            <w:hideMark/>
          </w:tcPr>
          <w:p w14:paraId="278FFB90" w14:textId="77777777" w:rsidR="00636881" w:rsidRPr="00E450DA" w:rsidRDefault="00636881" w:rsidP="004729FE">
            <w:pPr>
              <w:rPr>
                <w:color w:val="000000"/>
                <w:sz w:val="16"/>
                <w:szCs w:val="16"/>
              </w:rPr>
            </w:pPr>
            <w:r w:rsidRPr="00E450DA">
              <w:rPr>
                <w:color w:val="000000"/>
                <w:sz w:val="16"/>
                <w:szCs w:val="16"/>
              </w:rPr>
              <w:t>2.238638</w:t>
            </w:r>
          </w:p>
        </w:tc>
      </w:tr>
      <w:tr w:rsidR="00636881" w:rsidRPr="00E450DA" w14:paraId="3C037024"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32246B49" w14:textId="77777777" w:rsidR="00636881" w:rsidRPr="00E450DA" w:rsidRDefault="00636881" w:rsidP="004729FE">
            <w:pPr>
              <w:rPr>
                <w:color w:val="000000"/>
                <w:sz w:val="16"/>
                <w:szCs w:val="16"/>
              </w:rPr>
            </w:pPr>
            <w:r w:rsidRPr="00E450DA">
              <w:rPr>
                <w:color w:val="000000"/>
                <w:sz w:val="16"/>
                <w:szCs w:val="16"/>
              </w:rPr>
              <w:t>ConstBD</w:t>
            </w:r>
          </w:p>
        </w:tc>
        <w:tc>
          <w:tcPr>
            <w:tcW w:w="1498" w:type="dxa"/>
            <w:tcBorders>
              <w:top w:val="nil"/>
              <w:left w:val="nil"/>
              <w:bottom w:val="nil"/>
              <w:right w:val="nil"/>
            </w:tcBorders>
            <w:shd w:val="clear" w:color="auto" w:fill="auto"/>
            <w:noWrap/>
            <w:vAlign w:val="center"/>
            <w:hideMark/>
          </w:tcPr>
          <w:p w14:paraId="3A348E29" w14:textId="77777777" w:rsidR="00636881" w:rsidRPr="00E450DA" w:rsidRDefault="00636881" w:rsidP="004729FE">
            <w:pPr>
              <w:rPr>
                <w:color w:val="000000"/>
                <w:sz w:val="16"/>
                <w:szCs w:val="16"/>
              </w:rPr>
            </w:pPr>
            <w:r w:rsidRPr="00E450DA">
              <w:rPr>
                <w:color w:val="000000"/>
                <w:sz w:val="16"/>
                <w:szCs w:val="16"/>
              </w:rPr>
              <w:t>ConstBD</w:t>
            </w:r>
          </w:p>
        </w:tc>
        <w:tc>
          <w:tcPr>
            <w:tcW w:w="1245" w:type="dxa"/>
            <w:tcBorders>
              <w:top w:val="nil"/>
              <w:left w:val="nil"/>
              <w:bottom w:val="nil"/>
              <w:right w:val="single" w:sz="8" w:space="0" w:color="auto"/>
            </w:tcBorders>
            <w:shd w:val="clear" w:color="auto" w:fill="auto"/>
            <w:noWrap/>
            <w:vAlign w:val="center"/>
            <w:hideMark/>
          </w:tcPr>
          <w:p w14:paraId="0D3E8F0B" w14:textId="77777777" w:rsidR="00636881" w:rsidRPr="00E450DA" w:rsidRDefault="00636881" w:rsidP="004729FE">
            <w:pPr>
              <w:rPr>
                <w:color w:val="000000"/>
                <w:sz w:val="16"/>
                <w:szCs w:val="16"/>
              </w:rPr>
            </w:pPr>
            <w:r w:rsidRPr="00E450DA">
              <w:rPr>
                <w:color w:val="000000"/>
                <w:sz w:val="16"/>
                <w:szCs w:val="16"/>
              </w:rPr>
              <w:t>0</w:t>
            </w:r>
          </w:p>
        </w:tc>
        <w:tc>
          <w:tcPr>
            <w:tcW w:w="1505" w:type="dxa"/>
            <w:tcBorders>
              <w:top w:val="nil"/>
              <w:left w:val="nil"/>
              <w:bottom w:val="nil"/>
              <w:right w:val="nil"/>
            </w:tcBorders>
            <w:shd w:val="clear" w:color="auto" w:fill="auto"/>
            <w:noWrap/>
            <w:vAlign w:val="center"/>
            <w:hideMark/>
          </w:tcPr>
          <w:p w14:paraId="34024BCC" w14:textId="77777777" w:rsidR="00636881" w:rsidRPr="00E450DA" w:rsidRDefault="00636881" w:rsidP="004729FE">
            <w:pPr>
              <w:rPr>
                <w:color w:val="000000"/>
                <w:sz w:val="16"/>
                <w:szCs w:val="16"/>
              </w:rPr>
            </w:pPr>
            <w:r w:rsidRPr="00E450DA">
              <w:rPr>
                <w:color w:val="000000"/>
                <w:sz w:val="16"/>
                <w:szCs w:val="16"/>
              </w:rPr>
              <w:t>ConstBD</w:t>
            </w:r>
          </w:p>
        </w:tc>
        <w:tc>
          <w:tcPr>
            <w:tcW w:w="1498" w:type="dxa"/>
            <w:tcBorders>
              <w:top w:val="nil"/>
              <w:left w:val="nil"/>
              <w:bottom w:val="nil"/>
              <w:right w:val="nil"/>
            </w:tcBorders>
            <w:shd w:val="clear" w:color="auto" w:fill="auto"/>
            <w:noWrap/>
            <w:vAlign w:val="center"/>
            <w:hideMark/>
          </w:tcPr>
          <w:p w14:paraId="5722B0CB" w14:textId="77777777" w:rsidR="00636881" w:rsidRPr="00E450DA" w:rsidRDefault="00636881" w:rsidP="004729FE">
            <w:pPr>
              <w:rPr>
                <w:color w:val="000000"/>
                <w:sz w:val="16"/>
                <w:szCs w:val="16"/>
              </w:rPr>
            </w:pPr>
            <w:r w:rsidRPr="00E450DA">
              <w:rPr>
                <w:color w:val="000000"/>
                <w:sz w:val="16"/>
                <w:szCs w:val="16"/>
              </w:rPr>
              <w:t>ConstBD</w:t>
            </w:r>
          </w:p>
        </w:tc>
        <w:tc>
          <w:tcPr>
            <w:tcW w:w="1245" w:type="dxa"/>
            <w:tcBorders>
              <w:top w:val="nil"/>
              <w:left w:val="nil"/>
              <w:bottom w:val="nil"/>
              <w:right w:val="single" w:sz="8" w:space="0" w:color="auto"/>
            </w:tcBorders>
            <w:shd w:val="clear" w:color="auto" w:fill="auto"/>
            <w:noWrap/>
            <w:vAlign w:val="center"/>
            <w:hideMark/>
          </w:tcPr>
          <w:p w14:paraId="68E533DC" w14:textId="77777777" w:rsidR="00636881" w:rsidRPr="00E450DA" w:rsidRDefault="00636881" w:rsidP="004729FE">
            <w:pPr>
              <w:rPr>
                <w:color w:val="000000"/>
                <w:sz w:val="16"/>
                <w:szCs w:val="16"/>
              </w:rPr>
            </w:pPr>
            <w:r w:rsidRPr="00E450DA">
              <w:rPr>
                <w:color w:val="000000"/>
                <w:sz w:val="16"/>
                <w:szCs w:val="16"/>
              </w:rPr>
              <w:t>0</w:t>
            </w:r>
          </w:p>
        </w:tc>
      </w:tr>
      <w:tr w:rsidR="00636881" w:rsidRPr="00E450DA" w14:paraId="6CD639C7"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6AF1DA29" w14:textId="77777777" w:rsidR="00636881" w:rsidRPr="00E450DA" w:rsidRDefault="00636881" w:rsidP="004729FE">
            <w:pPr>
              <w:rPr>
                <w:color w:val="000000"/>
                <w:sz w:val="16"/>
                <w:szCs w:val="16"/>
              </w:rPr>
            </w:pPr>
            <w:r w:rsidRPr="00E450DA">
              <w:rPr>
                <w:color w:val="000000"/>
                <w:sz w:val="16"/>
                <w:szCs w:val="16"/>
              </w:rPr>
              <w:t>DecrBD</w:t>
            </w:r>
          </w:p>
        </w:tc>
        <w:tc>
          <w:tcPr>
            <w:tcW w:w="1498" w:type="dxa"/>
            <w:tcBorders>
              <w:top w:val="nil"/>
              <w:left w:val="nil"/>
              <w:bottom w:val="nil"/>
              <w:right w:val="nil"/>
            </w:tcBorders>
            <w:shd w:val="clear" w:color="auto" w:fill="auto"/>
            <w:noWrap/>
            <w:vAlign w:val="center"/>
            <w:hideMark/>
          </w:tcPr>
          <w:p w14:paraId="5B4B42DD" w14:textId="77777777" w:rsidR="00636881" w:rsidRPr="00E450DA" w:rsidRDefault="00636881" w:rsidP="004729FE">
            <w:pPr>
              <w:rPr>
                <w:color w:val="000000"/>
                <w:sz w:val="16"/>
                <w:szCs w:val="16"/>
              </w:rPr>
            </w:pPr>
            <w:r w:rsidRPr="00E450DA">
              <w:rPr>
                <w:color w:val="000000"/>
                <w:sz w:val="16"/>
                <w:szCs w:val="16"/>
              </w:rPr>
              <w:t>DecrBD</w:t>
            </w:r>
          </w:p>
        </w:tc>
        <w:tc>
          <w:tcPr>
            <w:tcW w:w="1245" w:type="dxa"/>
            <w:tcBorders>
              <w:top w:val="nil"/>
              <w:left w:val="nil"/>
              <w:bottom w:val="nil"/>
              <w:right w:val="single" w:sz="8" w:space="0" w:color="auto"/>
            </w:tcBorders>
            <w:shd w:val="clear" w:color="auto" w:fill="auto"/>
            <w:noWrap/>
            <w:vAlign w:val="center"/>
            <w:hideMark/>
          </w:tcPr>
          <w:p w14:paraId="71510EBE" w14:textId="77777777" w:rsidR="00636881" w:rsidRPr="00E450DA" w:rsidRDefault="00636881" w:rsidP="004729FE">
            <w:pPr>
              <w:rPr>
                <w:color w:val="000000"/>
                <w:sz w:val="16"/>
                <w:szCs w:val="16"/>
              </w:rPr>
            </w:pPr>
            <w:r w:rsidRPr="00E450DA">
              <w:rPr>
                <w:color w:val="000000"/>
                <w:sz w:val="16"/>
                <w:szCs w:val="16"/>
              </w:rPr>
              <w:t>0</w:t>
            </w:r>
          </w:p>
        </w:tc>
        <w:tc>
          <w:tcPr>
            <w:tcW w:w="1505" w:type="dxa"/>
            <w:tcBorders>
              <w:top w:val="nil"/>
              <w:left w:val="nil"/>
              <w:bottom w:val="nil"/>
              <w:right w:val="nil"/>
            </w:tcBorders>
            <w:shd w:val="clear" w:color="auto" w:fill="auto"/>
            <w:noWrap/>
            <w:vAlign w:val="center"/>
            <w:hideMark/>
          </w:tcPr>
          <w:p w14:paraId="4DAF95E5" w14:textId="77777777" w:rsidR="00636881" w:rsidRPr="00E450DA" w:rsidRDefault="00636881" w:rsidP="004729FE">
            <w:pPr>
              <w:rPr>
                <w:color w:val="000000"/>
                <w:sz w:val="16"/>
                <w:szCs w:val="16"/>
              </w:rPr>
            </w:pPr>
            <w:r w:rsidRPr="00E450DA">
              <w:rPr>
                <w:color w:val="000000"/>
                <w:sz w:val="16"/>
                <w:szCs w:val="16"/>
              </w:rPr>
              <w:t>DecrBD</w:t>
            </w:r>
          </w:p>
        </w:tc>
        <w:tc>
          <w:tcPr>
            <w:tcW w:w="1498" w:type="dxa"/>
            <w:tcBorders>
              <w:top w:val="nil"/>
              <w:left w:val="nil"/>
              <w:bottom w:val="nil"/>
              <w:right w:val="nil"/>
            </w:tcBorders>
            <w:shd w:val="clear" w:color="auto" w:fill="auto"/>
            <w:noWrap/>
            <w:vAlign w:val="center"/>
            <w:hideMark/>
          </w:tcPr>
          <w:p w14:paraId="64164A3B" w14:textId="77777777" w:rsidR="00636881" w:rsidRPr="00E450DA" w:rsidRDefault="00636881" w:rsidP="004729FE">
            <w:pPr>
              <w:rPr>
                <w:color w:val="000000"/>
                <w:sz w:val="16"/>
                <w:szCs w:val="16"/>
              </w:rPr>
            </w:pPr>
            <w:r w:rsidRPr="00E450DA">
              <w:rPr>
                <w:color w:val="000000"/>
                <w:sz w:val="16"/>
                <w:szCs w:val="16"/>
              </w:rPr>
              <w:t>DecrBD</w:t>
            </w:r>
          </w:p>
        </w:tc>
        <w:tc>
          <w:tcPr>
            <w:tcW w:w="1245" w:type="dxa"/>
            <w:tcBorders>
              <w:top w:val="nil"/>
              <w:left w:val="nil"/>
              <w:bottom w:val="nil"/>
              <w:right w:val="single" w:sz="8" w:space="0" w:color="auto"/>
            </w:tcBorders>
            <w:shd w:val="clear" w:color="auto" w:fill="auto"/>
            <w:noWrap/>
            <w:vAlign w:val="center"/>
            <w:hideMark/>
          </w:tcPr>
          <w:p w14:paraId="462AA3AF" w14:textId="77777777" w:rsidR="00636881" w:rsidRPr="00E450DA" w:rsidRDefault="00636881" w:rsidP="004729FE">
            <w:pPr>
              <w:rPr>
                <w:color w:val="000000"/>
                <w:sz w:val="16"/>
                <w:szCs w:val="16"/>
              </w:rPr>
            </w:pPr>
            <w:r w:rsidRPr="00E450DA">
              <w:rPr>
                <w:color w:val="000000"/>
                <w:sz w:val="16"/>
                <w:szCs w:val="16"/>
              </w:rPr>
              <w:t>0</w:t>
            </w:r>
          </w:p>
        </w:tc>
      </w:tr>
      <w:tr w:rsidR="00636881" w:rsidRPr="00E450DA" w14:paraId="09D030BF"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717372E3" w14:textId="77777777" w:rsidR="00636881" w:rsidRPr="00E450DA" w:rsidRDefault="00636881" w:rsidP="004729FE">
            <w:pPr>
              <w:rPr>
                <w:color w:val="000000"/>
                <w:sz w:val="16"/>
                <w:szCs w:val="16"/>
              </w:rPr>
            </w:pPr>
            <w:r w:rsidRPr="00E450DA">
              <w:rPr>
                <w:color w:val="000000"/>
                <w:sz w:val="16"/>
                <w:szCs w:val="16"/>
              </w:rPr>
              <w:t>EpisodicBD</w:t>
            </w:r>
          </w:p>
        </w:tc>
        <w:tc>
          <w:tcPr>
            <w:tcW w:w="1498" w:type="dxa"/>
            <w:tcBorders>
              <w:top w:val="nil"/>
              <w:left w:val="nil"/>
              <w:bottom w:val="nil"/>
              <w:right w:val="nil"/>
            </w:tcBorders>
            <w:shd w:val="clear" w:color="auto" w:fill="auto"/>
            <w:noWrap/>
            <w:vAlign w:val="center"/>
            <w:hideMark/>
          </w:tcPr>
          <w:p w14:paraId="750B685F" w14:textId="77777777" w:rsidR="00636881" w:rsidRPr="00E450DA" w:rsidRDefault="00636881" w:rsidP="004729FE">
            <w:pPr>
              <w:rPr>
                <w:color w:val="000000"/>
                <w:sz w:val="16"/>
                <w:szCs w:val="16"/>
              </w:rPr>
            </w:pPr>
            <w:r w:rsidRPr="00E450DA">
              <w:rPr>
                <w:color w:val="000000"/>
                <w:sz w:val="16"/>
                <w:szCs w:val="16"/>
              </w:rPr>
              <w:t>EpisodicBD</w:t>
            </w:r>
          </w:p>
        </w:tc>
        <w:tc>
          <w:tcPr>
            <w:tcW w:w="1245" w:type="dxa"/>
            <w:tcBorders>
              <w:top w:val="nil"/>
              <w:left w:val="nil"/>
              <w:bottom w:val="nil"/>
              <w:right w:val="single" w:sz="8" w:space="0" w:color="auto"/>
            </w:tcBorders>
            <w:shd w:val="clear" w:color="auto" w:fill="auto"/>
            <w:noWrap/>
            <w:vAlign w:val="center"/>
            <w:hideMark/>
          </w:tcPr>
          <w:p w14:paraId="51AFF2BB" w14:textId="77777777" w:rsidR="00636881" w:rsidRPr="00E450DA" w:rsidRDefault="00636881" w:rsidP="004729FE">
            <w:pPr>
              <w:rPr>
                <w:color w:val="000000"/>
                <w:sz w:val="16"/>
                <w:szCs w:val="16"/>
              </w:rPr>
            </w:pPr>
            <w:r w:rsidRPr="00E450DA">
              <w:rPr>
                <w:color w:val="000000"/>
                <w:sz w:val="16"/>
                <w:szCs w:val="16"/>
              </w:rPr>
              <w:t>0</w:t>
            </w:r>
          </w:p>
        </w:tc>
        <w:tc>
          <w:tcPr>
            <w:tcW w:w="1505" w:type="dxa"/>
            <w:tcBorders>
              <w:top w:val="nil"/>
              <w:left w:val="nil"/>
              <w:bottom w:val="nil"/>
              <w:right w:val="nil"/>
            </w:tcBorders>
            <w:shd w:val="clear" w:color="auto" w:fill="auto"/>
            <w:noWrap/>
            <w:vAlign w:val="center"/>
            <w:hideMark/>
          </w:tcPr>
          <w:p w14:paraId="65FFD143" w14:textId="77777777" w:rsidR="00636881" w:rsidRPr="00E450DA" w:rsidRDefault="00636881" w:rsidP="004729FE">
            <w:pPr>
              <w:rPr>
                <w:color w:val="000000"/>
                <w:sz w:val="16"/>
                <w:szCs w:val="16"/>
              </w:rPr>
            </w:pPr>
            <w:r w:rsidRPr="00E450DA">
              <w:rPr>
                <w:color w:val="000000"/>
                <w:sz w:val="16"/>
                <w:szCs w:val="16"/>
              </w:rPr>
              <w:t>EpisodicBD</w:t>
            </w:r>
          </w:p>
        </w:tc>
        <w:tc>
          <w:tcPr>
            <w:tcW w:w="1498" w:type="dxa"/>
            <w:tcBorders>
              <w:top w:val="nil"/>
              <w:left w:val="nil"/>
              <w:bottom w:val="nil"/>
              <w:right w:val="nil"/>
            </w:tcBorders>
            <w:shd w:val="clear" w:color="auto" w:fill="auto"/>
            <w:noWrap/>
            <w:vAlign w:val="center"/>
            <w:hideMark/>
          </w:tcPr>
          <w:p w14:paraId="220BF5AC" w14:textId="77777777" w:rsidR="00636881" w:rsidRPr="00E450DA" w:rsidRDefault="00636881" w:rsidP="004729FE">
            <w:pPr>
              <w:rPr>
                <w:color w:val="000000"/>
                <w:sz w:val="16"/>
                <w:szCs w:val="16"/>
              </w:rPr>
            </w:pPr>
            <w:r w:rsidRPr="00E450DA">
              <w:rPr>
                <w:color w:val="000000"/>
                <w:sz w:val="16"/>
                <w:szCs w:val="16"/>
              </w:rPr>
              <w:t>EpisodicBD</w:t>
            </w:r>
          </w:p>
        </w:tc>
        <w:tc>
          <w:tcPr>
            <w:tcW w:w="1245" w:type="dxa"/>
            <w:tcBorders>
              <w:top w:val="nil"/>
              <w:left w:val="nil"/>
              <w:bottom w:val="nil"/>
              <w:right w:val="single" w:sz="8" w:space="0" w:color="auto"/>
            </w:tcBorders>
            <w:shd w:val="clear" w:color="auto" w:fill="auto"/>
            <w:noWrap/>
            <w:vAlign w:val="center"/>
            <w:hideMark/>
          </w:tcPr>
          <w:p w14:paraId="3FDC8467" w14:textId="77777777" w:rsidR="00636881" w:rsidRPr="00E450DA" w:rsidRDefault="00636881" w:rsidP="004729FE">
            <w:pPr>
              <w:rPr>
                <w:color w:val="000000"/>
                <w:sz w:val="16"/>
                <w:szCs w:val="16"/>
              </w:rPr>
            </w:pPr>
            <w:r w:rsidRPr="00E450DA">
              <w:rPr>
                <w:color w:val="000000"/>
                <w:sz w:val="16"/>
                <w:szCs w:val="16"/>
              </w:rPr>
              <w:t>0</w:t>
            </w:r>
          </w:p>
        </w:tc>
      </w:tr>
      <w:tr w:rsidR="00636881" w:rsidRPr="00E450DA" w14:paraId="26B2C3AA"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12EAD440" w14:textId="77777777" w:rsidR="00636881" w:rsidRPr="00E450DA" w:rsidRDefault="00636881" w:rsidP="004729FE">
            <w:pPr>
              <w:rPr>
                <w:color w:val="000000"/>
                <w:sz w:val="16"/>
                <w:szCs w:val="16"/>
              </w:rPr>
            </w:pPr>
            <w:r w:rsidRPr="00E450DA">
              <w:rPr>
                <w:color w:val="000000"/>
                <w:sz w:val="16"/>
                <w:szCs w:val="16"/>
              </w:rPr>
              <w:t>MassExtinctionBD</w:t>
            </w:r>
          </w:p>
        </w:tc>
        <w:tc>
          <w:tcPr>
            <w:tcW w:w="1498" w:type="dxa"/>
            <w:tcBorders>
              <w:top w:val="nil"/>
              <w:left w:val="nil"/>
              <w:bottom w:val="nil"/>
              <w:right w:val="nil"/>
            </w:tcBorders>
            <w:shd w:val="clear" w:color="auto" w:fill="auto"/>
            <w:noWrap/>
            <w:vAlign w:val="center"/>
            <w:hideMark/>
          </w:tcPr>
          <w:p w14:paraId="55DD4BF4" w14:textId="77777777" w:rsidR="00636881" w:rsidRPr="00E450DA" w:rsidRDefault="00636881" w:rsidP="004729FE">
            <w:pPr>
              <w:rPr>
                <w:color w:val="000000"/>
                <w:sz w:val="16"/>
                <w:szCs w:val="16"/>
              </w:rPr>
            </w:pPr>
            <w:r w:rsidRPr="00E450DA">
              <w:rPr>
                <w:color w:val="000000"/>
                <w:sz w:val="16"/>
                <w:szCs w:val="16"/>
              </w:rPr>
              <w:t>MassExtinctionBD</w:t>
            </w:r>
          </w:p>
        </w:tc>
        <w:tc>
          <w:tcPr>
            <w:tcW w:w="1245" w:type="dxa"/>
            <w:tcBorders>
              <w:top w:val="nil"/>
              <w:left w:val="nil"/>
              <w:bottom w:val="nil"/>
              <w:right w:val="single" w:sz="8" w:space="0" w:color="auto"/>
            </w:tcBorders>
            <w:shd w:val="clear" w:color="auto" w:fill="auto"/>
            <w:noWrap/>
            <w:vAlign w:val="center"/>
            <w:hideMark/>
          </w:tcPr>
          <w:p w14:paraId="25B7AC07" w14:textId="77777777" w:rsidR="00636881" w:rsidRPr="00E450DA" w:rsidRDefault="00636881" w:rsidP="004729FE">
            <w:pPr>
              <w:rPr>
                <w:color w:val="000000"/>
                <w:sz w:val="16"/>
                <w:szCs w:val="16"/>
              </w:rPr>
            </w:pPr>
            <w:r w:rsidRPr="00E450DA">
              <w:rPr>
                <w:color w:val="000000"/>
                <w:sz w:val="16"/>
                <w:szCs w:val="16"/>
              </w:rPr>
              <w:t>0</w:t>
            </w:r>
          </w:p>
        </w:tc>
        <w:tc>
          <w:tcPr>
            <w:tcW w:w="1505" w:type="dxa"/>
            <w:tcBorders>
              <w:top w:val="nil"/>
              <w:left w:val="nil"/>
              <w:bottom w:val="nil"/>
              <w:right w:val="nil"/>
            </w:tcBorders>
            <w:shd w:val="clear" w:color="auto" w:fill="auto"/>
            <w:noWrap/>
            <w:vAlign w:val="center"/>
            <w:hideMark/>
          </w:tcPr>
          <w:p w14:paraId="124F60F6" w14:textId="77777777" w:rsidR="00636881" w:rsidRPr="00E450DA" w:rsidRDefault="00636881" w:rsidP="004729FE">
            <w:pPr>
              <w:rPr>
                <w:color w:val="000000"/>
                <w:sz w:val="16"/>
                <w:szCs w:val="16"/>
              </w:rPr>
            </w:pPr>
            <w:r w:rsidRPr="00E450DA">
              <w:rPr>
                <w:color w:val="000000"/>
                <w:sz w:val="16"/>
                <w:szCs w:val="16"/>
              </w:rPr>
              <w:t>MassExtinctionBD</w:t>
            </w:r>
          </w:p>
        </w:tc>
        <w:tc>
          <w:tcPr>
            <w:tcW w:w="1498" w:type="dxa"/>
            <w:tcBorders>
              <w:top w:val="nil"/>
              <w:left w:val="nil"/>
              <w:bottom w:val="nil"/>
              <w:right w:val="nil"/>
            </w:tcBorders>
            <w:shd w:val="clear" w:color="auto" w:fill="auto"/>
            <w:noWrap/>
            <w:vAlign w:val="center"/>
            <w:hideMark/>
          </w:tcPr>
          <w:p w14:paraId="0A477DBC" w14:textId="77777777" w:rsidR="00636881" w:rsidRPr="00E450DA" w:rsidRDefault="00636881" w:rsidP="004729FE">
            <w:pPr>
              <w:rPr>
                <w:color w:val="000000"/>
                <w:sz w:val="16"/>
                <w:szCs w:val="16"/>
              </w:rPr>
            </w:pPr>
            <w:r w:rsidRPr="00E450DA">
              <w:rPr>
                <w:color w:val="000000"/>
                <w:sz w:val="16"/>
                <w:szCs w:val="16"/>
              </w:rPr>
              <w:t>MassExtinctionBD</w:t>
            </w:r>
          </w:p>
        </w:tc>
        <w:tc>
          <w:tcPr>
            <w:tcW w:w="1245" w:type="dxa"/>
            <w:tcBorders>
              <w:top w:val="nil"/>
              <w:left w:val="nil"/>
              <w:bottom w:val="nil"/>
              <w:right w:val="single" w:sz="8" w:space="0" w:color="auto"/>
            </w:tcBorders>
            <w:shd w:val="clear" w:color="auto" w:fill="auto"/>
            <w:noWrap/>
            <w:vAlign w:val="center"/>
            <w:hideMark/>
          </w:tcPr>
          <w:p w14:paraId="73AF49E5" w14:textId="77777777" w:rsidR="00636881" w:rsidRPr="00E450DA" w:rsidRDefault="00636881" w:rsidP="004729FE">
            <w:pPr>
              <w:rPr>
                <w:color w:val="000000"/>
                <w:sz w:val="16"/>
                <w:szCs w:val="16"/>
              </w:rPr>
            </w:pPr>
            <w:r w:rsidRPr="00E450DA">
              <w:rPr>
                <w:color w:val="000000"/>
                <w:sz w:val="16"/>
                <w:szCs w:val="16"/>
              </w:rPr>
              <w:t>0</w:t>
            </w:r>
          </w:p>
        </w:tc>
      </w:tr>
      <w:tr w:rsidR="00636881" w:rsidRPr="00E450DA" w14:paraId="359D8A2A"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330912C5" w14:textId="77777777" w:rsidR="00636881" w:rsidRPr="00E450DA" w:rsidRDefault="00636881" w:rsidP="004729FE">
            <w:pPr>
              <w:rPr>
                <w:color w:val="000000"/>
                <w:sz w:val="16"/>
                <w:szCs w:val="16"/>
              </w:rPr>
            </w:pPr>
            <w:r w:rsidRPr="00E450DA">
              <w:rPr>
                <w:color w:val="000000"/>
                <w:sz w:val="16"/>
                <w:szCs w:val="16"/>
              </w:rPr>
              <w:t>EpisodicBD</w:t>
            </w:r>
          </w:p>
        </w:tc>
        <w:tc>
          <w:tcPr>
            <w:tcW w:w="1498" w:type="dxa"/>
            <w:tcBorders>
              <w:top w:val="nil"/>
              <w:left w:val="nil"/>
              <w:bottom w:val="nil"/>
              <w:right w:val="nil"/>
            </w:tcBorders>
            <w:shd w:val="clear" w:color="auto" w:fill="auto"/>
            <w:noWrap/>
            <w:vAlign w:val="center"/>
            <w:hideMark/>
          </w:tcPr>
          <w:p w14:paraId="7E21EA60" w14:textId="77777777" w:rsidR="00636881" w:rsidRPr="00E450DA" w:rsidRDefault="00636881" w:rsidP="004729FE">
            <w:pPr>
              <w:rPr>
                <w:color w:val="000000"/>
                <w:sz w:val="16"/>
                <w:szCs w:val="16"/>
              </w:rPr>
            </w:pPr>
            <w:r w:rsidRPr="00E450DA">
              <w:rPr>
                <w:color w:val="000000"/>
                <w:sz w:val="16"/>
                <w:szCs w:val="16"/>
              </w:rPr>
              <w:t>ConstBD</w:t>
            </w:r>
          </w:p>
        </w:tc>
        <w:tc>
          <w:tcPr>
            <w:tcW w:w="1245" w:type="dxa"/>
            <w:tcBorders>
              <w:top w:val="nil"/>
              <w:left w:val="nil"/>
              <w:bottom w:val="nil"/>
              <w:right w:val="single" w:sz="8" w:space="0" w:color="auto"/>
            </w:tcBorders>
            <w:shd w:val="clear" w:color="auto" w:fill="auto"/>
            <w:noWrap/>
            <w:vAlign w:val="center"/>
            <w:hideMark/>
          </w:tcPr>
          <w:p w14:paraId="76296AC5" w14:textId="77777777" w:rsidR="00636881" w:rsidRPr="00E450DA" w:rsidRDefault="00636881" w:rsidP="004729FE">
            <w:pPr>
              <w:rPr>
                <w:color w:val="000000"/>
                <w:sz w:val="16"/>
                <w:szCs w:val="16"/>
              </w:rPr>
            </w:pPr>
            <w:r w:rsidRPr="00E450DA">
              <w:rPr>
                <w:color w:val="000000"/>
                <w:sz w:val="16"/>
                <w:szCs w:val="16"/>
              </w:rPr>
              <w:t>-0.5654945</w:t>
            </w:r>
          </w:p>
        </w:tc>
        <w:tc>
          <w:tcPr>
            <w:tcW w:w="1505" w:type="dxa"/>
            <w:tcBorders>
              <w:top w:val="nil"/>
              <w:left w:val="nil"/>
              <w:bottom w:val="nil"/>
              <w:right w:val="nil"/>
            </w:tcBorders>
            <w:shd w:val="clear" w:color="auto" w:fill="auto"/>
            <w:noWrap/>
            <w:vAlign w:val="center"/>
            <w:hideMark/>
          </w:tcPr>
          <w:p w14:paraId="2DF1F82F" w14:textId="77777777" w:rsidR="00636881" w:rsidRPr="00E450DA" w:rsidRDefault="00636881" w:rsidP="004729FE">
            <w:pPr>
              <w:rPr>
                <w:color w:val="000000"/>
                <w:sz w:val="16"/>
                <w:szCs w:val="16"/>
              </w:rPr>
            </w:pPr>
            <w:r w:rsidRPr="00E450DA">
              <w:rPr>
                <w:color w:val="000000"/>
                <w:sz w:val="16"/>
                <w:szCs w:val="16"/>
              </w:rPr>
              <w:t>EpisodicBD</w:t>
            </w:r>
          </w:p>
        </w:tc>
        <w:tc>
          <w:tcPr>
            <w:tcW w:w="1498" w:type="dxa"/>
            <w:tcBorders>
              <w:top w:val="nil"/>
              <w:left w:val="nil"/>
              <w:bottom w:val="nil"/>
              <w:right w:val="nil"/>
            </w:tcBorders>
            <w:shd w:val="clear" w:color="auto" w:fill="auto"/>
            <w:noWrap/>
            <w:vAlign w:val="center"/>
            <w:hideMark/>
          </w:tcPr>
          <w:p w14:paraId="36CAFD37" w14:textId="77777777" w:rsidR="00636881" w:rsidRPr="00E450DA" w:rsidRDefault="00636881" w:rsidP="004729FE">
            <w:pPr>
              <w:rPr>
                <w:color w:val="000000"/>
                <w:sz w:val="16"/>
                <w:szCs w:val="16"/>
              </w:rPr>
            </w:pPr>
            <w:r w:rsidRPr="00E450DA">
              <w:rPr>
                <w:color w:val="000000"/>
                <w:sz w:val="16"/>
                <w:szCs w:val="16"/>
              </w:rPr>
              <w:t>ConstBD</w:t>
            </w:r>
          </w:p>
        </w:tc>
        <w:tc>
          <w:tcPr>
            <w:tcW w:w="1245" w:type="dxa"/>
            <w:tcBorders>
              <w:top w:val="nil"/>
              <w:left w:val="nil"/>
              <w:bottom w:val="nil"/>
              <w:right w:val="single" w:sz="8" w:space="0" w:color="auto"/>
            </w:tcBorders>
            <w:shd w:val="clear" w:color="auto" w:fill="auto"/>
            <w:noWrap/>
            <w:vAlign w:val="center"/>
            <w:hideMark/>
          </w:tcPr>
          <w:p w14:paraId="2460EE2A" w14:textId="77777777" w:rsidR="00636881" w:rsidRPr="00E450DA" w:rsidRDefault="00636881" w:rsidP="004729FE">
            <w:pPr>
              <w:rPr>
                <w:color w:val="000000"/>
                <w:sz w:val="16"/>
                <w:szCs w:val="16"/>
              </w:rPr>
            </w:pPr>
            <w:r w:rsidRPr="00E450DA">
              <w:rPr>
                <w:color w:val="000000"/>
                <w:sz w:val="16"/>
                <w:szCs w:val="16"/>
              </w:rPr>
              <w:t>-2.238638</w:t>
            </w:r>
          </w:p>
        </w:tc>
      </w:tr>
      <w:tr w:rsidR="00636881" w:rsidRPr="00E450DA" w14:paraId="3304CC35"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77CA3CFA" w14:textId="77777777" w:rsidR="00636881" w:rsidRPr="00E450DA" w:rsidRDefault="00636881" w:rsidP="004729FE">
            <w:pPr>
              <w:rPr>
                <w:color w:val="000000"/>
                <w:sz w:val="16"/>
                <w:szCs w:val="16"/>
              </w:rPr>
            </w:pPr>
            <w:r w:rsidRPr="00E450DA">
              <w:rPr>
                <w:color w:val="000000"/>
                <w:sz w:val="16"/>
                <w:szCs w:val="16"/>
              </w:rPr>
              <w:t>DecrBD</w:t>
            </w:r>
          </w:p>
        </w:tc>
        <w:tc>
          <w:tcPr>
            <w:tcW w:w="1498" w:type="dxa"/>
            <w:tcBorders>
              <w:top w:val="nil"/>
              <w:left w:val="nil"/>
              <w:bottom w:val="nil"/>
              <w:right w:val="nil"/>
            </w:tcBorders>
            <w:shd w:val="clear" w:color="auto" w:fill="auto"/>
            <w:noWrap/>
            <w:vAlign w:val="center"/>
            <w:hideMark/>
          </w:tcPr>
          <w:p w14:paraId="24924D37" w14:textId="77777777" w:rsidR="00636881" w:rsidRPr="00E450DA" w:rsidRDefault="00636881" w:rsidP="004729FE">
            <w:pPr>
              <w:rPr>
                <w:color w:val="000000"/>
                <w:sz w:val="16"/>
                <w:szCs w:val="16"/>
              </w:rPr>
            </w:pPr>
            <w:r w:rsidRPr="00E450DA">
              <w:rPr>
                <w:color w:val="000000"/>
                <w:sz w:val="16"/>
                <w:szCs w:val="16"/>
              </w:rPr>
              <w:t>MassExtinctionBD</w:t>
            </w:r>
          </w:p>
        </w:tc>
        <w:tc>
          <w:tcPr>
            <w:tcW w:w="1245" w:type="dxa"/>
            <w:tcBorders>
              <w:top w:val="nil"/>
              <w:left w:val="nil"/>
              <w:bottom w:val="nil"/>
              <w:right w:val="single" w:sz="8" w:space="0" w:color="auto"/>
            </w:tcBorders>
            <w:shd w:val="clear" w:color="auto" w:fill="auto"/>
            <w:noWrap/>
            <w:vAlign w:val="center"/>
            <w:hideMark/>
          </w:tcPr>
          <w:p w14:paraId="1BA8FD57" w14:textId="77777777" w:rsidR="00636881" w:rsidRPr="00E450DA" w:rsidRDefault="00636881" w:rsidP="004729FE">
            <w:pPr>
              <w:rPr>
                <w:color w:val="000000"/>
                <w:sz w:val="16"/>
                <w:szCs w:val="16"/>
              </w:rPr>
            </w:pPr>
            <w:r w:rsidRPr="00E450DA">
              <w:rPr>
                <w:color w:val="000000"/>
                <w:sz w:val="16"/>
                <w:szCs w:val="16"/>
              </w:rPr>
              <w:t>-2.8505189</w:t>
            </w:r>
          </w:p>
        </w:tc>
        <w:tc>
          <w:tcPr>
            <w:tcW w:w="1505" w:type="dxa"/>
            <w:tcBorders>
              <w:top w:val="nil"/>
              <w:left w:val="nil"/>
              <w:bottom w:val="nil"/>
              <w:right w:val="nil"/>
            </w:tcBorders>
            <w:shd w:val="clear" w:color="auto" w:fill="auto"/>
            <w:noWrap/>
            <w:vAlign w:val="center"/>
            <w:hideMark/>
          </w:tcPr>
          <w:p w14:paraId="3D0BBB96" w14:textId="77777777" w:rsidR="00636881" w:rsidRPr="00E450DA" w:rsidRDefault="00636881" w:rsidP="004729FE">
            <w:pPr>
              <w:rPr>
                <w:color w:val="000000"/>
                <w:sz w:val="16"/>
                <w:szCs w:val="16"/>
              </w:rPr>
            </w:pPr>
            <w:r w:rsidRPr="00E450DA">
              <w:rPr>
                <w:color w:val="000000"/>
                <w:sz w:val="16"/>
                <w:szCs w:val="16"/>
              </w:rPr>
              <w:t>ConstBD</w:t>
            </w:r>
          </w:p>
        </w:tc>
        <w:tc>
          <w:tcPr>
            <w:tcW w:w="1498" w:type="dxa"/>
            <w:tcBorders>
              <w:top w:val="nil"/>
              <w:left w:val="nil"/>
              <w:bottom w:val="nil"/>
              <w:right w:val="nil"/>
            </w:tcBorders>
            <w:shd w:val="clear" w:color="auto" w:fill="auto"/>
            <w:noWrap/>
            <w:vAlign w:val="center"/>
            <w:hideMark/>
          </w:tcPr>
          <w:p w14:paraId="06284030" w14:textId="77777777" w:rsidR="00636881" w:rsidRPr="00E450DA" w:rsidRDefault="00636881" w:rsidP="004729FE">
            <w:pPr>
              <w:rPr>
                <w:color w:val="000000"/>
                <w:sz w:val="16"/>
                <w:szCs w:val="16"/>
              </w:rPr>
            </w:pPr>
            <w:r w:rsidRPr="00E450DA">
              <w:rPr>
                <w:color w:val="000000"/>
                <w:sz w:val="16"/>
                <w:szCs w:val="16"/>
              </w:rPr>
              <w:t>DecrBD</w:t>
            </w:r>
          </w:p>
        </w:tc>
        <w:tc>
          <w:tcPr>
            <w:tcW w:w="1245" w:type="dxa"/>
            <w:tcBorders>
              <w:top w:val="nil"/>
              <w:left w:val="nil"/>
              <w:bottom w:val="nil"/>
              <w:right w:val="single" w:sz="8" w:space="0" w:color="auto"/>
            </w:tcBorders>
            <w:shd w:val="clear" w:color="auto" w:fill="auto"/>
            <w:noWrap/>
            <w:vAlign w:val="center"/>
            <w:hideMark/>
          </w:tcPr>
          <w:p w14:paraId="51332AFB" w14:textId="77777777" w:rsidR="00636881" w:rsidRPr="00E450DA" w:rsidRDefault="00636881" w:rsidP="004729FE">
            <w:pPr>
              <w:rPr>
                <w:color w:val="000000"/>
                <w:sz w:val="16"/>
                <w:szCs w:val="16"/>
              </w:rPr>
            </w:pPr>
            <w:r w:rsidRPr="00E450DA">
              <w:rPr>
                <w:color w:val="000000"/>
                <w:sz w:val="16"/>
                <w:szCs w:val="16"/>
              </w:rPr>
              <w:t>-31.048717</w:t>
            </w:r>
          </w:p>
        </w:tc>
      </w:tr>
      <w:tr w:rsidR="00636881" w:rsidRPr="00E450DA" w14:paraId="07193838"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5A1ACBBE" w14:textId="77777777" w:rsidR="00636881" w:rsidRPr="00E450DA" w:rsidRDefault="00636881" w:rsidP="004729FE">
            <w:pPr>
              <w:rPr>
                <w:color w:val="000000"/>
                <w:sz w:val="16"/>
                <w:szCs w:val="16"/>
              </w:rPr>
            </w:pPr>
            <w:r w:rsidRPr="00E450DA">
              <w:rPr>
                <w:color w:val="000000"/>
                <w:sz w:val="16"/>
                <w:szCs w:val="16"/>
              </w:rPr>
              <w:t>MassExtinctionBD</w:t>
            </w:r>
          </w:p>
        </w:tc>
        <w:tc>
          <w:tcPr>
            <w:tcW w:w="1498" w:type="dxa"/>
            <w:tcBorders>
              <w:top w:val="nil"/>
              <w:left w:val="nil"/>
              <w:bottom w:val="nil"/>
              <w:right w:val="nil"/>
            </w:tcBorders>
            <w:shd w:val="clear" w:color="auto" w:fill="auto"/>
            <w:noWrap/>
            <w:vAlign w:val="center"/>
            <w:hideMark/>
          </w:tcPr>
          <w:p w14:paraId="51072498" w14:textId="77777777" w:rsidR="00636881" w:rsidRPr="00E450DA" w:rsidRDefault="00636881" w:rsidP="004729FE">
            <w:pPr>
              <w:rPr>
                <w:color w:val="000000"/>
                <w:sz w:val="16"/>
                <w:szCs w:val="16"/>
              </w:rPr>
            </w:pPr>
            <w:r w:rsidRPr="00E450DA">
              <w:rPr>
                <w:color w:val="000000"/>
                <w:sz w:val="16"/>
                <w:szCs w:val="16"/>
              </w:rPr>
              <w:t>EpisodicBD</w:t>
            </w:r>
          </w:p>
        </w:tc>
        <w:tc>
          <w:tcPr>
            <w:tcW w:w="1245" w:type="dxa"/>
            <w:tcBorders>
              <w:top w:val="nil"/>
              <w:left w:val="nil"/>
              <w:bottom w:val="nil"/>
              <w:right w:val="single" w:sz="8" w:space="0" w:color="auto"/>
            </w:tcBorders>
            <w:shd w:val="clear" w:color="auto" w:fill="auto"/>
            <w:noWrap/>
            <w:vAlign w:val="center"/>
            <w:hideMark/>
          </w:tcPr>
          <w:p w14:paraId="1A13BCA1" w14:textId="77777777" w:rsidR="00636881" w:rsidRPr="00E450DA" w:rsidRDefault="00636881" w:rsidP="004729FE">
            <w:pPr>
              <w:rPr>
                <w:color w:val="000000"/>
                <w:sz w:val="16"/>
                <w:szCs w:val="16"/>
              </w:rPr>
            </w:pPr>
            <w:r w:rsidRPr="00E450DA">
              <w:rPr>
                <w:color w:val="000000"/>
                <w:sz w:val="16"/>
                <w:szCs w:val="16"/>
              </w:rPr>
              <w:t>-13.1813341</w:t>
            </w:r>
          </w:p>
        </w:tc>
        <w:tc>
          <w:tcPr>
            <w:tcW w:w="1505" w:type="dxa"/>
            <w:tcBorders>
              <w:top w:val="nil"/>
              <w:left w:val="nil"/>
              <w:bottom w:val="nil"/>
              <w:right w:val="nil"/>
            </w:tcBorders>
            <w:shd w:val="clear" w:color="auto" w:fill="auto"/>
            <w:noWrap/>
            <w:vAlign w:val="center"/>
            <w:hideMark/>
          </w:tcPr>
          <w:p w14:paraId="02382510" w14:textId="77777777" w:rsidR="00636881" w:rsidRPr="00E450DA" w:rsidRDefault="00636881" w:rsidP="004729FE">
            <w:pPr>
              <w:rPr>
                <w:color w:val="000000"/>
                <w:sz w:val="16"/>
                <w:szCs w:val="16"/>
              </w:rPr>
            </w:pPr>
            <w:r w:rsidRPr="00E450DA">
              <w:rPr>
                <w:color w:val="000000"/>
                <w:sz w:val="16"/>
                <w:szCs w:val="16"/>
              </w:rPr>
              <w:t>EpisodicBD</w:t>
            </w:r>
          </w:p>
        </w:tc>
        <w:tc>
          <w:tcPr>
            <w:tcW w:w="1498" w:type="dxa"/>
            <w:tcBorders>
              <w:top w:val="nil"/>
              <w:left w:val="nil"/>
              <w:bottom w:val="nil"/>
              <w:right w:val="nil"/>
            </w:tcBorders>
            <w:shd w:val="clear" w:color="auto" w:fill="auto"/>
            <w:noWrap/>
            <w:vAlign w:val="center"/>
            <w:hideMark/>
          </w:tcPr>
          <w:p w14:paraId="3EF28F9C" w14:textId="77777777" w:rsidR="00636881" w:rsidRPr="00E450DA" w:rsidRDefault="00636881" w:rsidP="004729FE">
            <w:pPr>
              <w:rPr>
                <w:color w:val="000000"/>
                <w:sz w:val="16"/>
                <w:szCs w:val="16"/>
              </w:rPr>
            </w:pPr>
            <w:r w:rsidRPr="00E450DA">
              <w:rPr>
                <w:color w:val="000000"/>
                <w:sz w:val="16"/>
                <w:szCs w:val="16"/>
              </w:rPr>
              <w:t>DecrBD</w:t>
            </w:r>
          </w:p>
        </w:tc>
        <w:tc>
          <w:tcPr>
            <w:tcW w:w="1245" w:type="dxa"/>
            <w:tcBorders>
              <w:top w:val="nil"/>
              <w:left w:val="nil"/>
              <w:bottom w:val="nil"/>
              <w:right w:val="single" w:sz="8" w:space="0" w:color="auto"/>
            </w:tcBorders>
            <w:shd w:val="clear" w:color="auto" w:fill="auto"/>
            <w:noWrap/>
            <w:vAlign w:val="center"/>
            <w:hideMark/>
          </w:tcPr>
          <w:p w14:paraId="7A7C215F" w14:textId="77777777" w:rsidR="00636881" w:rsidRPr="00E450DA" w:rsidRDefault="00636881" w:rsidP="004729FE">
            <w:pPr>
              <w:rPr>
                <w:color w:val="000000"/>
                <w:sz w:val="16"/>
                <w:szCs w:val="16"/>
              </w:rPr>
            </w:pPr>
            <w:r w:rsidRPr="00E450DA">
              <w:rPr>
                <w:color w:val="000000"/>
                <w:sz w:val="16"/>
                <w:szCs w:val="16"/>
              </w:rPr>
              <w:t>-33.287355</w:t>
            </w:r>
          </w:p>
        </w:tc>
      </w:tr>
      <w:tr w:rsidR="00636881" w:rsidRPr="00E450DA" w14:paraId="0F261B10"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6D8E75D0" w14:textId="77777777" w:rsidR="00636881" w:rsidRPr="00E450DA" w:rsidRDefault="00636881" w:rsidP="004729FE">
            <w:pPr>
              <w:rPr>
                <w:color w:val="000000"/>
                <w:sz w:val="16"/>
                <w:szCs w:val="16"/>
              </w:rPr>
            </w:pPr>
            <w:r w:rsidRPr="00E450DA">
              <w:rPr>
                <w:color w:val="000000"/>
                <w:sz w:val="16"/>
                <w:szCs w:val="16"/>
              </w:rPr>
              <w:t>MassExtinctionBD</w:t>
            </w:r>
          </w:p>
        </w:tc>
        <w:tc>
          <w:tcPr>
            <w:tcW w:w="1498" w:type="dxa"/>
            <w:tcBorders>
              <w:top w:val="nil"/>
              <w:left w:val="nil"/>
              <w:bottom w:val="nil"/>
              <w:right w:val="nil"/>
            </w:tcBorders>
            <w:shd w:val="clear" w:color="auto" w:fill="auto"/>
            <w:noWrap/>
            <w:vAlign w:val="center"/>
            <w:hideMark/>
          </w:tcPr>
          <w:p w14:paraId="0D4A929E" w14:textId="77777777" w:rsidR="00636881" w:rsidRPr="00E450DA" w:rsidRDefault="00636881" w:rsidP="004729FE">
            <w:pPr>
              <w:rPr>
                <w:color w:val="000000"/>
                <w:sz w:val="16"/>
                <w:szCs w:val="16"/>
              </w:rPr>
            </w:pPr>
            <w:r w:rsidRPr="00E450DA">
              <w:rPr>
                <w:color w:val="000000"/>
                <w:sz w:val="16"/>
                <w:szCs w:val="16"/>
              </w:rPr>
              <w:t>ConstBD</w:t>
            </w:r>
          </w:p>
        </w:tc>
        <w:tc>
          <w:tcPr>
            <w:tcW w:w="1245" w:type="dxa"/>
            <w:tcBorders>
              <w:top w:val="nil"/>
              <w:left w:val="nil"/>
              <w:bottom w:val="nil"/>
              <w:right w:val="single" w:sz="8" w:space="0" w:color="auto"/>
            </w:tcBorders>
            <w:shd w:val="clear" w:color="auto" w:fill="auto"/>
            <w:noWrap/>
            <w:vAlign w:val="center"/>
            <w:hideMark/>
          </w:tcPr>
          <w:p w14:paraId="00E77A2A" w14:textId="77777777" w:rsidR="00636881" w:rsidRPr="00E450DA" w:rsidRDefault="00636881" w:rsidP="004729FE">
            <w:pPr>
              <w:rPr>
                <w:color w:val="000000"/>
                <w:sz w:val="16"/>
                <w:szCs w:val="16"/>
              </w:rPr>
            </w:pPr>
            <w:r w:rsidRPr="00E450DA">
              <w:rPr>
                <w:color w:val="000000"/>
                <w:sz w:val="16"/>
                <w:szCs w:val="16"/>
              </w:rPr>
              <w:t>-13.7468286</w:t>
            </w:r>
          </w:p>
        </w:tc>
        <w:tc>
          <w:tcPr>
            <w:tcW w:w="1505" w:type="dxa"/>
            <w:tcBorders>
              <w:top w:val="nil"/>
              <w:left w:val="nil"/>
              <w:bottom w:val="nil"/>
              <w:right w:val="nil"/>
            </w:tcBorders>
            <w:shd w:val="clear" w:color="auto" w:fill="auto"/>
            <w:noWrap/>
            <w:vAlign w:val="center"/>
            <w:hideMark/>
          </w:tcPr>
          <w:p w14:paraId="4B464AAA" w14:textId="77777777" w:rsidR="00636881" w:rsidRPr="00E450DA" w:rsidRDefault="00636881" w:rsidP="004729FE">
            <w:pPr>
              <w:rPr>
                <w:color w:val="000000"/>
                <w:sz w:val="16"/>
                <w:szCs w:val="16"/>
              </w:rPr>
            </w:pPr>
            <w:r w:rsidRPr="00E450DA">
              <w:rPr>
                <w:color w:val="000000"/>
                <w:sz w:val="16"/>
                <w:szCs w:val="16"/>
              </w:rPr>
              <w:t>DecrBD</w:t>
            </w:r>
          </w:p>
        </w:tc>
        <w:tc>
          <w:tcPr>
            <w:tcW w:w="1498" w:type="dxa"/>
            <w:tcBorders>
              <w:top w:val="nil"/>
              <w:left w:val="nil"/>
              <w:bottom w:val="nil"/>
              <w:right w:val="nil"/>
            </w:tcBorders>
            <w:shd w:val="clear" w:color="auto" w:fill="auto"/>
            <w:noWrap/>
            <w:vAlign w:val="center"/>
            <w:hideMark/>
          </w:tcPr>
          <w:p w14:paraId="62AB3872" w14:textId="77777777" w:rsidR="00636881" w:rsidRPr="00E450DA" w:rsidRDefault="00636881" w:rsidP="004729FE">
            <w:pPr>
              <w:rPr>
                <w:color w:val="000000"/>
                <w:sz w:val="16"/>
                <w:szCs w:val="16"/>
              </w:rPr>
            </w:pPr>
            <w:r w:rsidRPr="00E450DA">
              <w:rPr>
                <w:color w:val="000000"/>
                <w:sz w:val="16"/>
                <w:szCs w:val="16"/>
              </w:rPr>
              <w:t>MassExtinctionBD</w:t>
            </w:r>
          </w:p>
        </w:tc>
        <w:tc>
          <w:tcPr>
            <w:tcW w:w="1245" w:type="dxa"/>
            <w:tcBorders>
              <w:top w:val="nil"/>
              <w:left w:val="nil"/>
              <w:bottom w:val="nil"/>
              <w:right w:val="single" w:sz="8" w:space="0" w:color="auto"/>
            </w:tcBorders>
            <w:shd w:val="clear" w:color="auto" w:fill="auto"/>
            <w:noWrap/>
            <w:vAlign w:val="center"/>
            <w:hideMark/>
          </w:tcPr>
          <w:p w14:paraId="5DA146CD" w14:textId="77777777" w:rsidR="00636881" w:rsidRPr="00E450DA" w:rsidRDefault="00636881" w:rsidP="004729FE">
            <w:pPr>
              <w:rPr>
                <w:color w:val="000000"/>
                <w:sz w:val="16"/>
                <w:szCs w:val="16"/>
              </w:rPr>
            </w:pPr>
            <w:r w:rsidRPr="00E450DA">
              <w:rPr>
                <w:color w:val="000000"/>
                <w:sz w:val="16"/>
                <w:szCs w:val="16"/>
              </w:rPr>
              <w:t>-34.73392</w:t>
            </w:r>
          </w:p>
        </w:tc>
      </w:tr>
      <w:tr w:rsidR="00636881" w:rsidRPr="00E450DA" w14:paraId="77030983" w14:textId="77777777" w:rsidTr="004729FE">
        <w:trPr>
          <w:trHeight w:val="320"/>
        </w:trPr>
        <w:tc>
          <w:tcPr>
            <w:tcW w:w="1498" w:type="dxa"/>
            <w:tcBorders>
              <w:top w:val="nil"/>
              <w:left w:val="single" w:sz="8" w:space="0" w:color="auto"/>
              <w:bottom w:val="nil"/>
              <w:right w:val="nil"/>
            </w:tcBorders>
            <w:shd w:val="clear" w:color="auto" w:fill="auto"/>
            <w:noWrap/>
            <w:vAlign w:val="center"/>
            <w:hideMark/>
          </w:tcPr>
          <w:p w14:paraId="43E90091" w14:textId="77777777" w:rsidR="00636881" w:rsidRPr="00E450DA" w:rsidRDefault="00636881" w:rsidP="004729FE">
            <w:pPr>
              <w:rPr>
                <w:color w:val="000000"/>
                <w:sz w:val="16"/>
                <w:szCs w:val="16"/>
              </w:rPr>
            </w:pPr>
            <w:r w:rsidRPr="00E450DA">
              <w:rPr>
                <w:color w:val="000000"/>
                <w:sz w:val="16"/>
                <w:szCs w:val="16"/>
              </w:rPr>
              <w:t>DecrBD</w:t>
            </w:r>
          </w:p>
        </w:tc>
        <w:tc>
          <w:tcPr>
            <w:tcW w:w="1498" w:type="dxa"/>
            <w:tcBorders>
              <w:top w:val="nil"/>
              <w:left w:val="nil"/>
              <w:bottom w:val="nil"/>
              <w:right w:val="nil"/>
            </w:tcBorders>
            <w:shd w:val="clear" w:color="auto" w:fill="auto"/>
            <w:noWrap/>
            <w:vAlign w:val="center"/>
            <w:hideMark/>
          </w:tcPr>
          <w:p w14:paraId="5CC786A7" w14:textId="77777777" w:rsidR="00636881" w:rsidRPr="00E450DA" w:rsidRDefault="00636881" w:rsidP="004729FE">
            <w:pPr>
              <w:rPr>
                <w:color w:val="000000"/>
                <w:sz w:val="16"/>
                <w:szCs w:val="16"/>
              </w:rPr>
            </w:pPr>
            <w:r w:rsidRPr="00E450DA">
              <w:rPr>
                <w:color w:val="000000"/>
                <w:sz w:val="16"/>
                <w:szCs w:val="16"/>
              </w:rPr>
              <w:t>EpisodicBD</w:t>
            </w:r>
          </w:p>
        </w:tc>
        <w:tc>
          <w:tcPr>
            <w:tcW w:w="1245" w:type="dxa"/>
            <w:tcBorders>
              <w:top w:val="nil"/>
              <w:left w:val="nil"/>
              <w:bottom w:val="nil"/>
              <w:right w:val="single" w:sz="8" w:space="0" w:color="auto"/>
            </w:tcBorders>
            <w:shd w:val="clear" w:color="auto" w:fill="auto"/>
            <w:noWrap/>
            <w:vAlign w:val="center"/>
            <w:hideMark/>
          </w:tcPr>
          <w:p w14:paraId="6D85958C" w14:textId="77777777" w:rsidR="00636881" w:rsidRPr="00E450DA" w:rsidRDefault="00636881" w:rsidP="004729FE">
            <w:pPr>
              <w:rPr>
                <w:color w:val="000000"/>
                <w:sz w:val="16"/>
                <w:szCs w:val="16"/>
              </w:rPr>
            </w:pPr>
            <w:r w:rsidRPr="00E450DA">
              <w:rPr>
                <w:color w:val="000000"/>
                <w:sz w:val="16"/>
                <w:szCs w:val="16"/>
              </w:rPr>
              <w:t>-16.0318529</w:t>
            </w:r>
          </w:p>
        </w:tc>
        <w:tc>
          <w:tcPr>
            <w:tcW w:w="1505" w:type="dxa"/>
            <w:tcBorders>
              <w:top w:val="nil"/>
              <w:left w:val="nil"/>
              <w:bottom w:val="nil"/>
              <w:right w:val="nil"/>
            </w:tcBorders>
            <w:shd w:val="clear" w:color="auto" w:fill="auto"/>
            <w:noWrap/>
            <w:vAlign w:val="center"/>
            <w:hideMark/>
          </w:tcPr>
          <w:p w14:paraId="38C716BE" w14:textId="77777777" w:rsidR="00636881" w:rsidRPr="00E450DA" w:rsidRDefault="00636881" w:rsidP="004729FE">
            <w:pPr>
              <w:rPr>
                <w:color w:val="000000"/>
                <w:sz w:val="16"/>
                <w:szCs w:val="16"/>
              </w:rPr>
            </w:pPr>
            <w:r w:rsidRPr="00E450DA">
              <w:rPr>
                <w:color w:val="000000"/>
                <w:sz w:val="16"/>
                <w:szCs w:val="16"/>
              </w:rPr>
              <w:t>ConstBD</w:t>
            </w:r>
          </w:p>
        </w:tc>
        <w:tc>
          <w:tcPr>
            <w:tcW w:w="1498" w:type="dxa"/>
            <w:tcBorders>
              <w:top w:val="nil"/>
              <w:left w:val="nil"/>
              <w:bottom w:val="nil"/>
              <w:right w:val="nil"/>
            </w:tcBorders>
            <w:shd w:val="clear" w:color="auto" w:fill="auto"/>
            <w:noWrap/>
            <w:vAlign w:val="center"/>
            <w:hideMark/>
          </w:tcPr>
          <w:p w14:paraId="48C04CAB" w14:textId="77777777" w:rsidR="00636881" w:rsidRPr="00E450DA" w:rsidRDefault="00636881" w:rsidP="004729FE">
            <w:pPr>
              <w:rPr>
                <w:color w:val="000000"/>
                <w:sz w:val="16"/>
                <w:szCs w:val="16"/>
              </w:rPr>
            </w:pPr>
            <w:r w:rsidRPr="00E450DA">
              <w:rPr>
                <w:color w:val="000000"/>
                <w:sz w:val="16"/>
                <w:szCs w:val="16"/>
              </w:rPr>
              <w:t>MassExtinctionBD</w:t>
            </w:r>
          </w:p>
        </w:tc>
        <w:tc>
          <w:tcPr>
            <w:tcW w:w="1245" w:type="dxa"/>
            <w:tcBorders>
              <w:top w:val="nil"/>
              <w:left w:val="nil"/>
              <w:bottom w:val="nil"/>
              <w:right w:val="single" w:sz="8" w:space="0" w:color="auto"/>
            </w:tcBorders>
            <w:shd w:val="clear" w:color="auto" w:fill="auto"/>
            <w:noWrap/>
            <w:vAlign w:val="center"/>
            <w:hideMark/>
          </w:tcPr>
          <w:p w14:paraId="144A0734" w14:textId="77777777" w:rsidR="00636881" w:rsidRPr="00E450DA" w:rsidRDefault="00636881" w:rsidP="004729FE">
            <w:pPr>
              <w:rPr>
                <w:color w:val="000000"/>
                <w:sz w:val="16"/>
                <w:szCs w:val="16"/>
              </w:rPr>
            </w:pPr>
            <w:r w:rsidRPr="00E450DA">
              <w:rPr>
                <w:color w:val="000000"/>
                <w:sz w:val="16"/>
                <w:szCs w:val="16"/>
              </w:rPr>
              <w:t>-65.782637</w:t>
            </w:r>
          </w:p>
        </w:tc>
      </w:tr>
      <w:tr w:rsidR="00636881" w:rsidRPr="00E450DA" w14:paraId="60334DF6" w14:textId="77777777" w:rsidTr="004729FE">
        <w:trPr>
          <w:trHeight w:val="340"/>
        </w:trPr>
        <w:tc>
          <w:tcPr>
            <w:tcW w:w="1498" w:type="dxa"/>
            <w:tcBorders>
              <w:top w:val="nil"/>
              <w:left w:val="single" w:sz="8" w:space="0" w:color="auto"/>
              <w:bottom w:val="single" w:sz="8" w:space="0" w:color="auto"/>
              <w:right w:val="nil"/>
            </w:tcBorders>
            <w:shd w:val="clear" w:color="auto" w:fill="auto"/>
            <w:noWrap/>
            <w:vAlign w:val="center"/>
            <w:hideMark/>
          </w:tcPr>
          <w:p w14:paraId="4A90EC90" w14:textId="77777777" w:rsidR="00636881" w:rsidRPr="00E450DA" w:rsidRDefault="00636881" w:rsidP="004729FE">
            <w:pPr>
              <w:rPr>
                <w:color w:val="000000"/>
                <w:sz w:val="16"/>
                <w:szCs w:val="16"/>
              </w:rPr>
            </w:pPr>
            <w:r w:rsidRPr="00E450DA">
              <w:rPr>
                <w:color w:val="000000"/>
                <w:sz w:val="16"/>
                <w:szCs w:val="16"/>
              </w:rPr>
              <w:t>DecrBD</w:t>
            </w:r>
          </w:p>
        </w:tc>
        <w:tc>
          <w:tcPr>
            <w:tcW w:w="1498" w:type="dxa"/>
            <w:tcBorders>
              <w:top w:val="nil"/>
              <w:left w:val="nil"/>
              <w:bottom w:val="single" w:sz="8" w:space="0" w:color="auto"/>
              <w:right w:val="nil"/>
            </w:tcBorders>
            <w:shd w:val="clear" w:color="auto" w:fill="auto"/>
            <w:noWrap/>
            <w:vAlign w:val="center"/>
            <w:hideMark/>
          </w:tcPr>
          <w:p w14:paraId="34D02176" w14:textId="77777777" w:rsidR="00636881" w:rsidRPr="00E450DA" w:rsidRDefault="00636881" w:rsidP="004729FE">
            <w:pPr>
              <w:rPr>
                <w:color w:val="000000"/>
                <w:sz w:val="16"/>
                <w:szCs w:val="16"/>
              </w:rPr>
            </w:pPr>
            <w:r w:rsidRPr="00E450DA">
              <w:rPr>
                <w:color w:val="000000"/>
                <w:sz w:val="16"/>
                <w:szCs w:val="16"/>
              </w:rPr>
              <w:t>ConstBD</w:t>
            </w:r>
          </w:p>
        </w:tc>
        <w:tc>
          <w:tcPr>
            <w:tcW w:w="1245" w:type="dxa"/>
            <w:tcBorders>
              <w:top w:val="nil"/>
              <w:left w:val="nil"/>
              <w:bottom w:val="single" w:sz="8" w:space="0" w:color="auto"/>
              <w:right w:val="single" w:sz="8" w:space="0" w:color="auto"/>
            </w:tcBorders>
            <w:shd w:val="clear" w:color="auto" w:fill="auto"/>
            <w:noWrap/>
            <w:vAlign w:val="center"/>
            <w:hideMark/>
          </w:tcPr>
          <w:p w14:paraId="2FA07AD8" w14:textId="77777777" w:rsidR="00636881" w:rsidRPr="00E450DA" w:rsidRDefault="00636881" w:rsidP="004729FE">
            <w:pPr>
              <w:rPr>
                <w:color w:val="000000"/>
                <w:sz w:val="16"/>
                <w:szCs w:val="16"/>
              </w:rPr>
            </w:pPr>
            <w:r w:rsidRPr="00E450DA">
              <w:rPr>
                <w:color w:val="000000"/>
                <w:sz w:val="16"/>
                <w:szCs w:val="16"/>
              </w:rPr>
              <w:t>-16.5973474</w:t>
            </w:r>
          </w:p>
        </w:tc>
        <w:tc>
          <w:tcPr>
            <w:tcW w:w="1505" w:type="dxa"/>
            <w:tcBorders>
              <w:top w:val="nil"/>
              <w:left w:val="nil"/>
              <w:bottom w:val="single" w:sz="8" w:space="0" w:color="auto"/>
              <w:right w:val="nil"/>
            </w:tcBorders>
            <w:shd w:val="clear" w:color="auto" w:fill="auto"/>
            <w:noWrap/>
            <w:vAlign w:val="center"/>
            <w:hideMark/>
          </w:tcPr>
          <w:p w14:paraId="3A95752E" w14:textId="77777777" w:rsidR="00636881" w:rsidRPr="00E450DA" w:rsidRDefault="00636881" w:rsidP="004729FE">
            <w:pPr>
              <w:rPr>
                <w:color w:val="000000"/>
                <w:sz w:val="16"/>
                <w:szCs w:val="16"/>
              </w:rPr>
            </w:pPr>
            <w:r w:rsidRPr="00E450DA">
              <w:rPr>
                <w:color w:val="000000"/>
                <w:sz w:val="16"/>
                <w:szCs w:val="16"/>
              </w:rPr>
              <w:t>EpisodicBD</w:t>
            </w:r>
          </w:p>
        </w:tc>
        <w:tc>
          <w:tcPr>
            <w:tcW w:w="1498" w:type="dxa"/>
            <w:tcBorders>
              <w:top w:val="nil"/>
              <w:left w:val="nil"/>
              <w:bottom w:val="single" w:sz="8" w:space="0" w:color="auto"/>
              <w:right w:val="nil"/>
            </w:tcBorders>
            <w:shd w:val="clear" w:color="auto" w:fill="auto"/>
            <w:noWrap/>
            <w:vAlign w:val="center"/>
            <w:hideMark/>
          </w:tcPr>
          <w:p w14:paraId="12BD2ED8" w14:textId="77777777" w:rsidR="00636881" w:rsidRPr="00E450DA" w:rsidRDefault="00636881" w:rsidP="004729FE">
            <w:pPr>
              <w:rPr>
                <w:color w:val="000000"/>
                <w:sz w:val="16"/>
                <w:szCs w:val="16"/>
              </w:rPr>
            </w:pPr>
            <w:r w:rsidRPr="00E450DA">
              <w:rPr>
                <w:color w:val="000000"/>
                <w:sz w:val="16"/>
                <w:szCs w:val="16"/>
              </w:rPr>
              <w:t>MassExtinctionBD</w:t>
            </w:r>
          </w:p>
        </w:tc>
        <w:tc>
          <w:tcPr>
            <w:tcW w:w="1245" w:type="dxa"/>
            <w:tcBorders>
              <w:top w:val="nil"/>
              <w:left w:val="nil"/>
              <w:bottom w:val="single" w:sz="8" w:space="0" w:color="auto"/>
              <w:right w:val="single" w:sz="8" w:space="0" w:color="auto"/>
            </w:tcBorders>
            <w:shd w:val="clear" w:color="auto" w:fill="auto"/>
            <w:noWrap/>
            <w:vAlign w:val="center"/>
            <w:hideMark/>
          </w:tcPr>
          <w:p w14:paraId="7EBAD2BB" w14:textId="77777777" w:rsidR="00636881" w:rsidRPr="00E450DA" w:rsidRDefault="00636881" w:rsidP="004729FE">
            <w:pPr>
              <w:rPr>
                <w:color w:val="000000"/>
                <w:sz w:val="16"/>
                <w:szCs w:val="16"/>
              </w:rPr>
            </w:pPr>
            <w:r w:rsidRPr="00E450DA">
              <w:rPr>
                <w:color w:val="000000"/>
                <w:sz w:val="16"/>
                <w:szCs w:val="16"/>
              </w:rPr>
              <w:t>-68.021275</w:t>
            </w:r>
          </w:p>
        </w:tc>
      </w:tr>
    </w:tbl>
    <w:p w14:paraId="2B42C44A" w14:textId="77777777" w:rsidR="00636881" w:rsidRDefault="00636881" w:rsidP="00636881">
      <w:pPr>
        <w:pStyle w:val="SMcaption"/>
      </w:pPr>
    </w:p>
    <w:p w14:paraId="16A0CB97" w14:textId="77777777" w:rsidR="00636881" w:rsidRDefault="00636881" w:rsidP="007419E7">
      <w:pPr>
        <w:rPr>
          <w:b/>
          <w:noProof/>
        </w:rPr>
      </w:pPr>
    </w:p>
    <w:p w14:paraId="3B711044" w14:textId="77777777" w:rsidR="00636881" w:rsidRDefault="00636881" w:rsidP="007419E7">
      <w:pPr>
        <w:rPr>
          <w:b/>
          <w:noProof/>
        </w:rPr>
      </w:pPr>
    </w:p>
    <w:p w14:paraId="66A992C1" w14:textId="77777777" w:rsidR="00641A05" w:rsidRDefault="00641A05" w:rsidP="007419E7">
      <w:pPr>
        <w:rPr>
          <w:b/>
          <w:noProof/>
        </w:rPr>
      </w:pPr>
    </w:p>
    <w:p w14:paraId="126FE05D" w14:textId="77777777" w:rsidR="00641A05" w:rsidRDefault="00641A05" w:rsidP="007419E7">
      <w:pPr>
        <w:rPr>
          <w:b/>
          <w:noProof/>
        </w:rPr>
      </w:pPr>
    </w:p>
    <w:p w14:paraId="68FF18FD" w14:textId="77777777" w:rsidR="00641A05" w:rsidRDefault="00641A05" w:rsidP="007419E7">
      <w:pPr>
        <w:rPr>
          <w:b/>
          <w:noProof/>
        </w:rPr>
      </w:pPr>
    </w:p>
    <w:p w14:paraId="1D6E8D82" w14:textId="77777777" w:rsidR="00641A05" w:rsidRDefault="00641A05" w:rsidP="007419E7">
      <w:pPr>
        <w:rPr>
          <w:b/>
          <w:noProof/>
        </w:rPr>
      </w:pPr>
    </w:p>
    <w:p w14:paraId="353787C6" w14:textId="77777777" w:rsidR="00641A05" w:rsidRDefault="00641A05" w:rsidP="007419E7">
      <w:pPr>
        <w:rPr>
          <w:b/>
          <w:noProof/>
        </w:rPr>
      </w:pPr>
    </w:p>
    <w:p w14:paraId="2E607EB6" w14:textId="77777777" w:rsidR="00641A05" w:rsidRDefault="00641A05" w:rsidP="007419E7">
      <w:pPr>
        <w:rPr>
          <w:b/>
          <w:noProof/>
        </w:rPr>
      </w:pPr>
    </w:p>
    <w:p w14:paraId="46E9E668" w14:textId="77777777" w:rsidR="00641A05" w:rsidRDefault="00641A05" w:rsidP="007419E7">
      <w:pPr>
        <w:rPr>
          <w:b/>
          <w:noProof/>
        </w:rPr>
      </w:pPr>
    </w:p>
    <w:p w14:paraId="1638F8E7" w14:textId="77777777" w:rsidR="00641A05" w:rsidRDefault="00641A05" w:rsidP="007419E7">
      <w:pPr>
        <w:rPr>
          <w:b/>
          <w:noProof/>
        </w:rPr>
      </w:pPr>
    </w:p>
    <w:p w14:paraId="22B17695" w14:textId="77777777" w:rsidR="00641A05" w:rsidRDefault="00641A05" w:rsidP="007419E7">
      <w:pPr>
        <w:rPr>
          <w:b/>
          <w:noProof/>
        </w:rPr>
      </w:pPr>
    </w:p>
    <w:p w14:paraId="0D1F029B" w14:textId="77777777" w:rsidR="00641A05" w:rsidRDefault="00641A05" w:rsidP="007419E7">
      <w:pPr>
        <w:rPr>
          <w:b/>
          <w:noProof/>
        </w:rPr>
      </w:pPr>
    </w:p>
    <w:p w14:paraId="79B3AAEE" w14:textId="77777777" w:rsidR="00641A05" w:rsidRDefault="00641A05" w:rsidP="007419E7">
      <w:pPr>
        <w:rPr>
          <w:b/>
          <w:noProof/>
        </w:rPr>
      </w:pPr>
    </w:p>
    <w:p w14:paraId="7CB15642" w14:textId="77777777" w:rsidR="00641A05" w:rsidRDefault="00641A05" w:rsidP="007419E7">
      <w:pPr>
        <w:rPr>
          <w:b/>
          <w:noProof/>
        </w:rPr>
      </w:pPr>
    </w:p>
    <w:p w14:paraId="3A470E19" w14:textId="77777777" w:rsidR="00641A05" w:rsidRDefault="00641A05" w:rsidP="007419E7">
      <w:pPr>
        <w:rPr>
          <w:b/>
          <w:noProof/>
        </w:rPr>
      </w:pPr>
    </w:p>
    <w:p w14:paraId="52F4B31E" w14:textId="77777777" w:rsidR="00641A05" w:rsidRDefault="00641A05" w:rsidP="007419E7">
      <w:pPr>
        <w:rPr>
          <w:b/>
          <w:noProof/>
        </w:rPr>
      </w:pPr>
    </w:p>
    <w:p w14:paraId="10885E2B" w14:textId="77777777" w:rsidR="00641A05" w:rsidRDefault="00641A05" w:rsidP="007419E7">
      <w:pPr>
        <w:rPr>
          <w:b/>
          <w:noProof/>
        </w:rPr>
      </w:pPr>
    </w:p>
    <w:p w14:paraId="5A914A0C" w14:textId="77777777" w:rsidR="00641A05" w:rsidRDefault="00641A05" w:rsidP="007419E7">
      <w:pPr>
        <w:rPr>
          <w:b/>
          <w:noProof/>
        </w:rPr>
      </w:pPr>
    </w:p>
    <w:p w14:paraId="12D29191" w14:textId="77777777" w:rsidR="00641A05" w:rsidRDefault="00641A05" w:rsidP="007419E7">
      <w:pPr>
        <w:rPr>
          <w:b/>
          <w:noProof/>
        </w:rPr>
      </w:pPr>
    </w:p>
    <w:p w14:paraId="013AD7E6" w14:textId="35EB6625" w:rsidR="005F1EF6" w:rsidRPr="00A51412" w:rsidRDefault="005F1EF6" w:rsidP="005F1EF6">
      <w:pPr>
        <w:pStyle w:val="SMcaption"/>
        <w:rPr>
          <w:noProof/>
        </w:rPr>
      </w:pPr>
      <w:r>
        <w:rPr>
          <w:b/>
          <w:noProof/>
        </w:rPr>
        <w:lastRenderedPageBreak/>
        <w:t>Table S2</w:t>
      </w:r>
      <w:r w:rsidRPr="00390CC0">
        <w:rPr>
          <w:b/>
          <w:noProof/>
        </w:rPr>
        <w:t>.</w:t>
      </w:r>
      <w:r>
        <w:rPr>
          <w:b/>
          <w:noProof/>
        </w:rPr>
        <w:t xml:space="preserve"> </w:t>
      </w:r>
      <w:r>
        <w:rPr>
          <w:noProof/>
        </w:rPr>
        <w:t xml:space="preserve">Different diversification models tested using the </w:t>
      </w:r>
      <w:r w:rsidR="00183A93">
        <w:rPr>
          <w:noProof/>
        </w:rPr>
        <w:t>entire</w:t>
      </w:r>
      <w:r>
        <w:rPr>
          <w:noProof/>
        </w:rPr>
        <w:t xml:space="preserve"> tetraodontifo</w:t>
      </w:r>
      <w:r w:rsidR="004E1636">
        <w:rPr>
          <w:noProof/>
        </w:rPr>
        <w:t>r</w:t>
      </w:r>
      <w:r>
        <w:rPr>
          <w:noProof/>
        </w:rPr>
        <w:t>m phylogeny and after isolating the tree in three major clades (Tetraodontoidei, Balistoidei, and other tetraodontiforms).</w:t>
      </w:r>
    </w:p>
    <w:tbl>
      <w:tblPr>
        <w:tblW w:w="8060" w:type="dxa"/>
        <w:tblInd w:w="108" w:type="dxa"/>
        <w:tblLook w:val="04A0" w:firstRow="1" w:lastRow="0" w:firstColumn="1" w:lastColumn="0" w:noHBand="0" w:noVBand="1"/>
      </w:tblPr>
      <w:tblGrid>
        <w:gridCol w:w="2440"/>
        <w:gridCol w:w="1666"/>
        <w:gridCol w:w="1456"/>
        <w:gridCol w:w="1120"/>
        <w:gridCol w:w="1666"/>
      </w:tblGrid>
      <w:tr w:rsidR="005F1EF6" w14:paraId="039F2790" w14:textId="77777777" w:rsidTr="004729FE">
        <w:trPr>
          <w:trHeight w:val="540"/>
        </w:trPr>
        <w:tc>
          <w:tcPr>
            <w:tcW w:w="2440" w:type="dxa"/>
            <w:tcBorders>
              <w:top w:val="nil"/>
              <w:left w:val="nil"/>
              <w:bottom w:val="nil"/>
              <w:right w:val="nil"/>
            </w:tcBorders>
            <w:shd w:val="clear" w:color="auto" w:fill="auto"/>
            <w:noWrap/>
            <w:vAlign w:val="bottom"/>
            <w:hideMark/>
          </w:tcPr>
          <w:p w14:paraId="497951F2" w14:textId="77777777" w:rsidR="005F1EF6" w:rsidRDefault="005F1EF6" w:rsidP="004729FE">
            <w:pPr>
              <w:rPr>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4E497E04" w14:textId="77777777" w:rsidR="005F1EF6" w:rsidRPr="00907DDA" w:rsidRDefault="005F1EF6" w:rsidP="004729FE">
            <w:pPr>
              <w:rPr>
                <w:b/>
                <w:bCs/>
                <w:color w:val="FFFFFF" w:themeColor="background1"/>
                <w:sz w:val="18"/>
                <w:szCs w:val="18"/>
              </w:rPr>
            </w:pPr>
            <w:r w:rsidRPr="00907DDA">
              <w:rPr>
                <w:b/>
                <w:bCs/>
                <w:color w:val="FFFFFF" w:themeColor="background1"/>
                <w:sz w:val="18"/>
                <w:szCs w:val="18"/>
              </w:rPr>
              <w:t>Tetraodontiformes</w:t>
            </w:r>
          </w:p>
        </w:tc>
        <w:tc>
          <w:tcPr>
            <w:tcW w:w="1360"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7474413B" w14:textId="77777777" w:rsidR="005F1EF6" w:rsidRPr="00907DDA" w:rsidRDefault="005F1EF6" w:rsidP="004729FE">
            <w:pPr>
              <w:jc w:val="center"/>
              <w:rPr>
                <w:b/>
                <w:bCs/>
                <w:color w:val="FFFFFF" w:themeColor="background1"/>
                <w:sz w:val="18"/>
                <w:szCs w:val="18"/>
              </w:rPr>
            </w:pPr>
            <w:r w:rsidRPr="00907DDA">
              <w:rPr>
                <w:b/>
                <w:bCs/>
                <w:color w:val="FFFFFF" w:themeColor="background1"/>
                <w:sz w:val="18"/>
                <w:szCs w:val="18"/>
              </w:rPr>
              <w:t>Tetraodontoidei</w:t>
            </w:r>
          </w:p>
        </w:tc>
        <w:tc>
          <w:tcPr>
            <w:tcW w:w="1120" w:type="dxa"/>
            <w:tcBorders>
              <w:top w:val="single" w:sz="8" w:space="0" w:color="auto"/>
              <w:left w:val="nil"/>
              <w:bottom w:val="single" w:sz="8" w:space="0" w:color="auto"/>
              <w:right w:val="nil"/>
            </w:tcBorders>
            <w:shd w:val="clear" w:color="auto" w:fill="000000" w:themeFill="text1"/>
            <w:noWrap/>
            <w:vAlign w:val="center"/>
            <w:hideMark/>
          </w:tcPr>
          <w:p w14:paraId="2AF77636" w14:textId="77777777" w:rsidR="005F1EF6" w:rsidRPr="00907DDA" w:rsidRDefault="005F1EF6" w:rsidP="004729FE">
            <w:pPr>
              <w:jc w:val="center"/>
              <w:rPr>
                <w:b/>
                <w:bCs/>
                <w:color w:val="FFFFFF" w:themeColor="background1"/>
                <w:sz w:val="18"/>
                <w:szCs w:val="18"/>
              </w:rPr>
            </w:pPr>
            <w:r w:rsidRPr="00907DDA">
              <w:rPr>
                <w:b/>
                <w:bCs/>
                <w:color w:val="FFFFFF" w:themeColor="background1"/>
                <w:sz w:val="18"/>
                <w:szCs w:val="18"/>
              </w:rPr>
              <w:t>Balistoidei</w:t>
            </w:r>
          </w:p>
        </w:tc>
        <w:tc>
          <w:tcPr>
            <w:tcW w:w="1580" w:type="dxa"/>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727EC02B" w14:textId="77777777" w:rsidR="005F1EF6" w:rsidRPr="00907DDA" w:rsidRDefault="005F1EF6" w:rsidP="004729FE">
            <w:pPr>
              <w:jc w:val="center"/>
              <w:rPr>
                <w:b/>
                <w:bCs/>
                <w:color w:val="FFFFFF" w:themeColor="background1"/>
                <w:sz w:val="18"/>
                <w:szCs w:val="18"/>
              </w:rPr>
            </w:pPr>
            <w:r w:rsidRPr="00907DDA">
              <w:rPr>
                <w:b/>
                <w:bCs/>
                <w:color w:val="FFFFFF" w:themeColor="background1"/>
                <w:sz w:val="18"/>
                <w:szCs w:val="18"/>
              </w:rPr>
              <w:t>Other Tetraodontiformes</w:t>
            </w:r>
          </w:p>
        </w:tc>
      </w:tr>
      <w:tr w:rsidR="005F1EF6" w14:paraId="06717066" w14:textId="77777777" w:rsidTr="004729FE">
        <w:trPr>
          <w:trHeight w:val="340"/>
        </w:trPr>
        <w:tc>
          <w:tcPr>
            <w:tcW w:w="2440" w:type="dxa"/>
            <w:tcBorders>
              <w:top w:val="single" w:sz="8" w:space="0" w:color="auto"/>
              <w:left w:val="single" w:sz="8" w:space="0" w:color="auto"/>
              <w:bottom w:val="single" w:sz="8" w:space="0" w:color="auto"/>
              <w:right w:val="nil"/>
            </w:tcBorders>
            <w:shd w:val="clear" w:color="auto" w:fill="auto"/>
            <w:noWrap/>
            <w:vAlign w:val="bottom"/>
            <w:hideMark/>
          </w:tcPr>
          <w:p w14:paraId="0BBD6F32" w14:textId="77777777" w:rsidR="005F1EF6" w:rsidRDefault="005F1EF6" w:rsidP="004729FE">
            <w:pPr>
              <w:rPr>
                <w:b/>
                <w:bCs/>
                <w:color w:val="000000"/>
                <w:sz w:val="18"/>
                <w:szCs w:val="18"/>
              </w:rPr>
            </w:pPr>
            <w:r>
              <w:rPr>
                <w:b/>
                <w:bCs/>
                <w:color w:val="000000"/>
                <w:sz w:val="18"/>
                <w:szCs w:val="18"/>
              </w:rPr>
              <w:t>Model</w:t>
            </w:r>
          </w:p>
        </w:tc>
        <w:tc>
          <w:tcPr>
            <w:tcW w:w="1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14:paraId="7D5F8742" w14:textId="77777777" w:rsidR="005F1EF6" w:rsidRDefault="005F1EF6" w:rsidP="004729FE">
            <w:pPr>
              <w:jc w:val="center"/>
              <w:rPr>
                <w:b/>
                <w:bCs/>
                <w:color w:val="000000"/>
                <w:sz w:val="16"/>
                <w:szCs w:val="16"/>
              </w:rPr>
            </w:pPr>
            <w:r>
              <w:rPr>
                <w:b/>
                <w:bCs/>
                <w:color w:val="000000"/>
                <w:sz w:val="16"/>
                <w:szCs w:val="16"/>
              </w:rPr>
              <w:t>AICc</w:t>
            </w:r>
          </w:p>
        </w:tc>
        <w:tc>
          <w:tcPr>
            <w:tcW w:w="1360" w:type="dxa"/>
            <w:tcBorders>
              <w:top w:val="nil"/>
              <w:left w:val="nil"/>
              <w:bottom w:val="single" w:sz="8" w:space="0" w:color="auto"/>
              <w:right w:val="single" w:sz="8" w:space="0" w:color="auto"/>
            </w:tcBorders>
            <w:shd w:val="clear" w:color="auto" w:fill="D9D9D9" w:themeFill="background1" w:themeFillShade="D9"/>
            <w:noWrap/>
            <w:vAlign w:val="center"/>
            <w:hideMark/>
          </w:tcPr>
          <w:p w14:paraId="54D4F4B9" w14:textId="77777777" w:rsidR="005F1EF6" w:rsidRDefault="005F1EF6" w:rsidP="004729FE">
            <w:pPr>
              <w:jc w:val="center"/>
              <w:rPr>
                <w:b/>
                <w:bCs/>
                <w:color w:val="000000"/>
                <w:sz w:val="16"/>
                <w:szCs w:val="16"/>
              </w:rPr>
            </w:pPr>
            <w:r>
              <w:rPr>
                <w:b/>
                <w:bCs/>
                <w:color w:val="000000"/>
                <w:sz w:val="16"/>
                <w:szCs w:val="16"/>
              </w:rPr>
              <w:t>AICc</w:t>
            </w:r>
          </w:p>
        </w:tc>
        <w:tc>
          <w:tcPr>
            <w:tcW w:w="1120" w:type="dxa"/>
            <w:tcBorders>
              <w:top w:val="nil"/>
              <w:left w:val="nil"/>
              <w:bottom w:val="nil"/>
              <w:right w:val="single" w:sz="8" w:space="0" w:color="auto"/>
            </w:tcBorders>
            <w:shd w:val="clear" w:color="auto" w:fill="D9D9D9" w:themeFill="background1" w:themeFillShade="D9"/>
            <w:noWrap/>
            <w:vAlign w:val="center"/>
            <w:hideMark/>
          </w:tcPr>
          <w:p w14:paraId="08BD3FE4" w14:textId="77777777" w:rsidR="005F1EF6" w:rsidRDefault="005F1EF6" w:rsidP="004729FE">
            <w:pPr>
              <w:jc w:val="center"/>
              <w:rPr>
                <w:b/>
                <w:bCs/>
                <w:color w:val="000000"/>
                <w:sz w:val="16"/>
                <w:szCs w:val="16"/>
              </w:rPr>
            </w:pPr>
            <w:r>
              <w:rPr>
                <w:b/>
                <w:bCs/>
                <w:color w:val="000000"/>
                <w:sz w:val="16"/>
                <w:szCs w:val="16"/>
              </w:rPr>
              <w:t>AICc</w:t>
            </w:r>
          </w:p>
        </w:tc>
        <w:tc>
          <w:tcPr>
            <w:tcW w:w="1580" w:type="dxa"/>
            <w:tcBorders>
              <w:top w:val="nil"/>
              <w:left w:val="nil"/>
              <w:bottom w:val="single" w:sz="8" w:space="0" w:color="auto"/>
              <w:right w:val="single" w:sz="8" w:space="0" w:color="auto"/>
            </w:tcBorders>
            <w:shd w:val="clear" w:color="auto" w:fill="D9D9D9" w:themeFill="background1" w:themeFillShade="D9"/>
            <w:noWrap/>
            <w:vAlign w:val="center"/>
            <w:hideMark/>
          </w:tcPr>
          <w:p w14:paraId="5F48C9C5" w14:textId="77777777" w:rsidR="005F1EF6" w:rsidRDefault="005F1EF6" w:rsidP="004729FE">
            <w:pPr>
              <w:jc w:val="center"/>
              <w:rPr>
                <w:b/>
                <w:bCs/>
                <w:color w:val="000000"/>
                <w:sz w:val="16"/>
                <w:szCs w:val="16"/>
              </w:rPr>
            </w:pPr>
            <w:r>
              <w:rPr>
                <w:b/>
                <w:bCs/>
                <w:color w:val="000000"/>
                <w:sz w:val="16"/>
                <w:szCs w:val="16"/>
              </w:rPr>
              <w:t>AICc</w:t>
            </w:r>
          </w:p>
        </w:tc>
      </w:tr>
      <w:tr w:rsidR="005F1EF6" w14:paraId="657A6F1D" w14:textId="77777777" w:rsidTr="004729FE">
        <w:trPr>
          <w:trHeight w:val="500"/>
        </w:trPr>
        <w:tc>
          <w:tcPr>
            <w:tcW w:w="2440" w:type="dxa"/>
            <w:tcBorders>
              <w:top w:val="nil"/>
              <w:left w:val="single" w:sz="8" w:space="0" w:color="auto"/>
              <w:bottom w:val="single" w:sz="8" w:space="0" w:color="auto"/>
              <w:right w:val="nil"/>
            </w:tcBorders>
            <w:shd w:val="clear" w:color="auto" w:fill="auto"/>
            <w:vAlign w:val="center"/>
            <w:hideMark/>
          </w:tcPr>
          <w:p w14:paraId="48F1A6C3" w14:textId="77777777" w:rsidR="005F1EF6" w:rsidRDefault="005F1EF6" w:rsidP="004729FE">
            <w:pPr>
              <w:rPr>
                <w:color w:val="000000"/>
                <w:sz w:val="16"/>
                <w:szCs w:val="16"/>
              </w:rPr>
            </w:pPr>
            <w:r>
              <w:rPr>
                <w:color w:val="000000"/>
                <w:sz w:val="16"/>
                <w:szCs w:val="16"/>
              </w:rPr>
              <w:t>Speciation and extinction rates are constant</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79975908" w14:textId="77777777" w:rsidR="005F1EF6" w:rsidRDefault="005F1EF6" w:rsidP="004729FE">
            <w:pPr>
              <w:jc w:val="center"/>
              <w:rPr>
                <w:b/>
                <w:bCs/>
                <w:color w:val="000000"/>
                <w:sz w:val="16"/>
                <w:szCs w:val="16"/>
              </w:rPr>
            </w:pPr>
            <w:r>
              <w:rPr>
                <w:b/>
                <w:bCs/>
                <w:color w:val="000000"/>
                <w:sz w:val="16"/>
                <w:szCs w:val="16"/>
              </w:rPr>
              <w:t>1604.876</w:t>
            </w:r>
          </w:p>
        </w:tc>
        <w:tc>
          <w:tcPr>
            <w:tcW w:w="1360" w:type="dxa"/>
            <w:tcBorders>
              <w:top w:val="nil"/>
              <w:left w:val="nil"/>
              <w:bottom w:val="single" w:sz="8" w:space="0" w:color="auto"/>
              <w:right w:val="single" w:sz="8" w:space="0" w:color="auto"/>
            </w:tcBorders>
            <w:shd w:val="clear" w:color="000000" w:fill="auto"/>
            <w:noWrap/>
            <w:vAlign w:val="center"/>
            <w:hideMark/>
          </w:tcPr>
          <w:p w14:paraId="3E3F9213" w14:textId="77777777" w:rsidR="005F1EF6" w:rsidRDefault="005F1EF6" w:rsidP="004729FE">
            <w:pPr>
              <w:jc w:val="center"/>
              <w:rPr>
                <w:color w:val="000000"/>
                <w:sz w:val="16"/>
                <w:szCs w:val="16"/>
              </w:rPr>
            </w:pPr>
            <w:r>
              <w:rPr>
                <w:color w:val="000000"/>
                <w:sz w:val="16"/>
                <w:szCs w:val="16"/>
              </w:rPr>
              <w:t>716.8716</w:t>
            </w:r>
          </w:p>
        </w:tc>
        <w:tc>
          <w:tcPr>
            <w:tcW w:w="1120" w:type="dxa"/>
            <w:tcBorders>
              <w:top w:val="single" w:sz="8" w:space="0" w:color="auto"/>
              <w:left w:val="nil"/>
              <w:bottom w:val="single" w:sz="8" w:space="0" w:color="auto"/>
              <w:right w:val="single" w:sz="8" w:space="0" w:color="auto"/>
            </w:tcBorders>
            <w:shd w:val="clear" w:color="000000" w:fill="auto"/>
            <w:noWrap/>
            <w:vAlign w:val="center"/>
            <w:hideMark/>
          </w:tcPr>
          <w:p w14:paraId="27D3BAA5" w14:textId="77777777" w:rsidR="005F1EF6" w:rsidRDefault="005F1EF6" w:rsidP="004729FE">
            <w:pPr>
              <w:jc w:val="center"/>
              <w:rPr>
                <w:b/>
                <w:bCs/>
                <w:color w:val="000000"/>
                <w:sz w:val="16"/>
                <w:szCs w:val="16"/>
              </w:rPr>
            </w:pPr>
            <w:r>
              <w:rPr>
                <w:b/>
                <w:bCs/>
                <w:color w:val="000000"/>
                <w:sz w:val="16"/>
                <w:szCs w:val="16"/>
              </w:rPr>
              <w:t>321.4981</w:t>
            </w:r>
          </w:p>
        </w:tc>
        <w:tc>
          <w:tcPr>
            <w:tcW w:w="1580" w:type="dxa"/>
            <w:tcBorders>
              <w:top w:val="nil"/>
              <w:left w:val="nil"/>
              <w:bottom w:val="single" w:sz="8" w:space="0" w:color="auto"/>
              <w:right w:val="single" w:sz="8" w:space="0" w:color="auto"/>
            </w:tcBorders>
            <w:shd w:val="clear" w:color="000000" w:fill="auto"/>
            <w:noWrap/>
            <w:vAlign w:val="center"/>
            <w:hideMark/>
          </w:tcPr>
          <w:p w14:paraId="00AC1A52" w14:textId="77777777" w:rsidR="005F1EF6" w:rsidRDefault="005F1EF6" w:rsidP="004729FE">
            <w:pPr>
              <w:jc w:val="center"/>
              <w:rPr>
                <w:color w:val="000000"/>
                <w:sz w:val="16"/>
                <w:szCs w:val="16"/>
              </w:rPr>
            </w:pPr>
            <w:r>
              <w:rPr>
                <w:color w:val="000000"/>
                <w:sz w:val="16"/>
                <w:szCs w:val="16"/>
              </w:rPr>
              <w:t>584.0105</w:t>
            </w:r>
          </w:p>
        </w:tc>
      </w:tr>
      <w:tr w:rsidR="005F1EF6" w14:paraId="0D7A5D0A" w14:textId="77777777" w:rsidTr="004729FE">
        <w:trPr>
          <w:trHeight w:val="500"/>
        </w:trPr>
        <w:tc>
          <w:tcPr>
            <w:tcW w:w="2440" w:type="dxa"/>
            <w:tcBorders>
              <w:top w:val="nil"/>
              <w:left w:val="single" w:sz="8" w:space="0" w:color="auto"/>
              <w:bottom w:val="single" w:sz="8" w:space="0" w:color="auto"/>
              <w:right w:val="nil"/>
            </w:tcBorders>
            <w:shd w:val="clear" w:color="auto" w:fill="auto"/>
            <w:vAlign w:val="center"/>
            <w:hideMark/>
          </w:tcPr>
          <w:p w14:paraId="250595A3" w14:textId="77777777" w:rsidR="005F1EF6" w:rsidRDefault="005F1EF6" w:rsidP="004729FE">
            <w:pPr>
              <w:rPr>
                <w:color w:val="000000"/>
                <w:sz w:val="16"/>
                <w:szCs w:val="16"/>
              </w:rPr>
            </w:pPr>
            <w:r>
              <w:rPr>
                <w:color w:val="000000"/>
                <w:sz w:val="16"/>
                <w:szCs w:val="16"/>
              </w:rPr>
              <w:t>Speciation rate varies and extinction rate is constant</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24A54F2" w14:textId="77777777" w:rsidR="005F1EF6" w:rsidRDefault="005F1EF6" w:rsidP="004729FE">
            <w:pPr>
              <w:jc w:val="center"/>
              <w:rPr>
                <w:color w:val="000000"/>
                <w:sz w:val="16"/>
                <w:szCs w:val="16"/>
              </w:rPr>
            </w:pPr>
            <w:r>
              <w:rPr>
                <w:color w:val="000000"/>
                <w:sz w:val="16"/>
                <w:szCs w:val="16"/>
              </w:rPr>
              <w:t>1606.839</w:t>
            </w:r>
          </w:p>
        </w:tc>
        <w:tc>
          <w:tcPr>
            <w:tcW w:w="1360" w:type="dxa"/>
            <w:tcBorders>
              <w:top w:val="nil"/>
              <w:left w:val="nil"/>
              <w:bottom w:val="single" w:sz="8" w:space="0" w:color="auto"/>
              <w:right w:val="single" w:sz="8" w:space="0" w:color="auto"/>
            </w:tcBorders>
            <w:shd w:val="clear" w:color="000000" w:fill="auto"/>
            <w:noWrap/>
            <w:vAlign w:val="center"/>
            <w:hideMark/>
          </w:tcPr>
          <w:p w14:paraId="58A9B3BC" w14:textId="77777777" w:rsidR="005F1EF6" w:rsidRDefault="005F1EF6" w:rsidP="004729FE">
            <w:pPr>
              <w:jc w:val="center"/>
              <w:rPr>
                <w:color w:val="000000"/>
                <w:sz w:val="16"/>
                <w:szCs w:val="16"/>
              </w:rPr>
            </w:pPr>
            <w:r>
              <w:rPr>
                <w:color w:val="000000"/>
                <w:sz w:val="16"/>
                <w:szCs w:val="16"/>
              </w:rPr>
              <w:t>718.7325</w:t>
            </w:r>
          </w:p>
        </w:tc>
        <w:tc>
          <w:tcPr>
            <w:tcW w:w="1120" w:type="dxa"/>
            <w:tcBorders>
              <w:top w:val="nil"/>
              <w:left w:val="nil"/>
              <w:bottom w:val="single" w:sz="8" w:space="0" w:color="auto"/>
              <w:right w:val="single" w:sz="8" w:space="0" w:color="auto"/>
            </w:tcBorders>
            <w:shd w:val="clear" w:color="000000" w:fill="auto"/>
            <w:noWrap/>
            <w:vAlign w:val="center"/>
            <w:hideMark/>
          </w:tcPr>
          <w:p w14:paraId="01611BC0" w14:textId="77777777" w:rsidR="005F1EF6" w:rsidRDefault="005F1EF6" w:rsidP="004729FE">
            <w:pPr>
              <w:jc w:val="center"/>
              <w:rPr>
                <w:color w:val="000000"/>
                <w:sz w:val="16"/>
                <w:szCs w:val="16"/>
              </w:rPr>
            </w:pPr>
            <w:r>
              <w:rPr>
                <w:color w:val="000000"/>
                <w:sz w:val="16"/>
                <w:szCs w:val="16"/>
              </w:rPr>
              <w:t>323.3497</w:t>
            </w:r>
          </w:p>
        </w:tc>
        <w:tc>
          <w:tcPr>
            <w:tcW w:w="1580" w:type="dxa"/>
            <w:tcBorders>
              <w:top w:val="nil"/>
              <w:left w:val="nil"/>
              <w:bottom w:val="single" w:sz="8" w:space="0" w:color="auto"/>
              <w:right w:val="single" w:sz="8" w:space="0" w:color="auto"/>
            </w:tcBorders>
            <w:shd w:val="clear" w:color="000000" w:fill="auto"/>
            <w:noWrap/>
            <w:vAlign w:val="center"/>
            <w:hideMark/>
          </w:tcPr>
          <w:p w14:paraId="0572502C" w14:textId="77777777" w:rsidR="005F1EF6" w:rsidRDefault="005F1EF6" w:rsidP="004729FE">
            <w:pPr>
              <w:jc w:val="center"/>
              <w:rPr>
                <w:color w:val="000000"/>
                <w:sz w:val="16"/>
                <w:szCs w:val="16"/>
              </w:rPr>
            </w:pPr>
            <w:r>
              <w:rPr>
                <w:color w:val="000000"/>
                <w:sz w:val="16"/>
                <w:szCs w:val="16"/>
              </w:rPr>
              <w:t>580.4246</w:t>
            </w:r>
          </w:p>
        </w:tc>
      </w:tr>
      <w:tr w:rsidR="005F1EF6" w14:paraId="7222556C" w14:textId="77777777" w:rsidTr="004729FE">
        <w:trPr>
          <w:trHeight w:val="500"/>
        </w:trPr>
        <w:tc>
          <w:tcPr>
            <w:tcW w:w="2440" w:type="dxa"/>
            <w:tcBorders>
              <w:top w:val="nil"/>
              <w:left w:val="single" w:sz="8" w:space="0" w:color="auto"/>
              <w:bottom w:val="single" w:sz="8" w:space="0" w:color="auto"/>
              <w:right w:val="nil"/>
            </w:tcBorders>
            <w:shd w:val="clear" w:color="auto" w:fill="auto"/>
            <w:vAlign w:val="center"/>
            <w:hideMark/>
          </w:tcPr>
          <w:p w14:paraId="2A4FF852" w14:textId="77777777" w:rsidR="005F1EF6" w:rsidRDefault="005F1EF6" w:rsidP="004729FE">
            <w:pPr>
              <w:rPr>
                <w:color w:val="000000"/>
                <w:sz w:val="16"/>
                <w:szCs w:val="16"/>
              </w:rPr>
            </w:pPr>
            <w:r>
              <w:rPr>
                <w:color w:val="000000"/>
                <w:sz w:val="16"/>
                <w:szCs w:val="16"/>
              </w:rPr>
              <w:t>Speciation rate is constant and extinction rate varies</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58F63863" w14:textId="77777777" w:rsidR="005F1EF6" w:rsidRDefault="005F1EF6" w:rsidP="004729FE">
            <w:pPr>
              <w:jc w:val="center"/>
              <w:rPr>
                <w:color w:val="000000"/>
                <w:sz w:val="16"/>
                <w:szCs w:val="16"/>
              </w:rPr>
            </w:pPr>
            <w:r>
              <w:rPr>
                <w:color w:val="000000"/>
                <w:sz w:val="16"/>
                <w:szCs w:val="16"/>
              </w:rPr>
              <w:t>1606.843</w:t>
            </w:r>
          </w:p>
        </w:tc>
        <w:tc>
          <w:tcPr>
            <w:tcW w:w="1360" w:type="dxa"/>
            <w:tcBorders>
              <w:top w:val="nil"/>
              <w:left w:val="nil"/>
              <w:bottom w:val="single" w:sz="8" w:space="0" w:color="auto"/>
              <w:right w:val="single" w:sz="8" w:space="0" w:color="auto"/>
            </w:tcBorders>
            <w:shd w:val="clear" w:color="000000" w:fill="auto"/>
            <w:noWrap/>
            <w:vAlign w:val="center"/>
            <w:hideMark/>
          </w:tcPr>
          <w:p w14:paraId="78DE0EC5" w14:textId="77777777" w:rsidR="005F1EF6" w:rsidRDefault="005F1EF6" w:rsidP="004729FE">
            <w:pPr>
              <w:jc w:val="center"/>
              <w:rPr>
                <w:color w:val="000000"/>
                <w:sz w:val="16"/>
                <w:szCs w:val="16"/>
              </w:rPr>
            </w:pPr>
            <w:r>
              <w:rPr>
                <w:color w:val="000000"/>
                <w:sz w:val="16"/>
                <w:szCs w:val="16"/>
              </w:rPr>
              <w:t>718.6774</w:t>
            </w:r>
          </w:p>
        </w:tc>
        <w:tc>
          <w:tcPr>
            <w:tcW w:w="1120" w:type="dxa"/>
            <w:tcBorders>
              <w:top w:val="nil"/>
              <w:left w:val="nil"/>
              <w:bottom w:val="single" w:sz="8" w:space="0" w:color="auto"/>
              <w:right w:val="single" w:sz="8" w:space="0" w:color="auto"/>
            </w:tcBorders>
            <w:shd w:val="clear" w:color="000000" w:fill="auto"/>
            <w:noWrap/>
            <w:vAlign w:val="center"/>
            <w:hideMark/>
          </w:tcPr>
          <w:p w14:paraId="79E98F7A" w14:textId="77777777" w:rsidR="005F1EF6" w:rsidRDefault="005F1EF6" w:rsidP="004729FE">
            <w:pPr>
              <w:jc w:val="center"/>
              <w:rPr>
                <w:color w:val="000000"/>
                <w:sz w:val="16"/>
                <w:szCs w:val="16"/>
              </w:rPr>
            </w:pPr>
            <w:r>
              <w:rPr>
                <w:color w:val="000000"/>
                <w:sz w:val="16"/>
                <w:szCs w:val="16"/>
              </w:rPr>
              <w:t>323.5414</w:t>
            </w:r>
          </w:p>
        </w:tc>
        <w:tc>
          <w:tcPr>
            <w:tcW w:w="1580" w:type="dxa"/>
            <w:tcBorders>
              <w:top w:val="nil"/>
              <w:left w:val="nil"/>
              <w:bottom w:val="single" w:sz="8" w:space="0" w:color="auto"/>
              <w:right w:val="single" w:sz="8" w:space="0" w:color="auto"/>
            </w:tcBorders>
            <w:shd w:val="clear" w:color="000000" w:fill="auto"/>
            <w:noWrap/>
            <w:vAlign w:val="center"/>
            <w:hideMark/>
          </w:tcPr>
          <w:p w14:paraId="10323B87" w14:textId="77777777" w:rsidR="005F1EF6" w:rsidRDefault="005F1EF6" w:rsidP="004729FE">
            <w:pPr>
              <w:jc w:val="center"/>
              <w:rPr>
                <w:b/>
                <w:bCs/>
                <w:color w:val="000000"/>
                <w:sz w:val="16"/>
                <w:szCs w:val="16"/>
              </w:rPr>
            </w:pPr>
            <w:r>
              <w:rPr>
                <w:b/>
                <w:bCs/>
                <w:color w:val="000000"/>
                <w:sz w:val="16"/>
                <w:szCs w:val="16"/>
              </w:rPr>
              <w:t>579.8521</w:t>
            </w:r>
          </w:p>
        </w:tc>
      </w:tr>
      <w:tr w:rsidR="005F1EF6" w14:paraId="6FC3D84A" w14:textId="77777777" w:rsidTr="004729FE">
        <w:trPr>
          <w:trHeight w:val="480"/>
        </w:trPr>
        <w:tc>
          <w:tcPr>
            <w:tcW w:w="2440" w:type="dxa"/>
            <w:tcBorders>
              <w:top w:val="nil"/>
              <w:left w:val="single" w:sz="8" w:space="0" w:color="auto"/>
              <w:bottom w:val="single" w:sz="8" w:space="0" w:color="auto"/>
              <w:right w:val="nil"/>
            </w:tcBorders>
            <w:shd w:val="clear" w:color="auto" w:fill="auto"/>
            <w:noWrap/>
            <w:vAlign w:val="center"/>
            <w:hideMark/>
          </w:tcPr>
          <w:p w14:paraId="2A3416F5" w14:textId="77777777" w:rsidR="005F1EF6" w:rsidRDefault="005F1EF6" w:rsidP="004729FE">
            <w:pPr>
              <w:rPr>
                <w:color w:val="000000"/>
                <w:sz w:val="16"/>
                <w:szCs w:val="16"/>
              </w:rPr>
            </w:pPr>
            <w:r>
              <w:rPr>
                <w:color w:val="000000"/>
                <w:sz w:val="16"/>
                <w:szCs w:val="16"/>
              </w:rPr>
              <w:t>Speciation and extinction rates vary</w:t>
            </w:r>
          </w:p>
        </w:tc>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B617F42" w14:textId="77777777" w:rsidR="005F1EF6" w:rsidRDefault="005F1EF6" w:rsidP="004729FE">
            <w:pPr>
              <w:jc w:val="center"/>
              <w:rPr>
                <w:color w:val="000000"/>
                <w:sz w:val="16"/>
                <w:szCs w:val="16"/>
              </w:rPr>
            </w:pPr>
            <w:r>
              <w:rPr>
                <w:color w:val="000000"/>
                <w:sz w:val="16"/>
                <w:szCs w:val="16"/>
              </w:rPr>
              <w:t>1608.978</w:t>
            </w:r>
          </w:p>
        </w:tc>
        <w:tc>
          <w:tcPr>
            <w:tcW w:w="1360" w:type="dxa"/>
            <w:tcBorders>
              <w:top w:val="nil"/>
              <w:left w:val="nil"/>
              <w:bottom w:val="single" w:sz="8" w:space="0" w:color="auto"/>
              <w:right w:val="single" w:sz="8" w:space="0" w:color="auto"/>
            </w:tcBorders>
            <w:shd w:val="clear" w:color="000000" w:fill="auto"/>
            <w:noWrap/>
            <w:vAlign w:val="center"/>
            <w:hideMark/>
          </w:tcPr>
          <w:p w14:paraId="565BE10A" w14:textId="77777777" w:rsidR="005F1EF6" w:rsidRDefault="005F1EF6" w:rsidP="004729FE">
            <w:pPr>
              <w:jc w:val="center"/>
              <w:rPr>
                <w:b/>
                <w:bCs/>
                <w:color w:val="000000"/>
                <w:sz w:val="16"/>
                <w:szCs w:val="16"/>
              </w:rPr>
            </w:pPr>
            <w:r>
              <w:rPr>
                <w:b/>
                <w:bCs/>
                <w:color w:val="000000"/>
                <w:sz w:val="16"/>
                <w:szCs w:val="16"/>
              </w:rPr>
              <w:t>716.2509</w:t>
            </w:r>
          </w:p>
        </w:tc>
        <w:tc>
          <w:tcPr>
            <w:tcW w:w="1120" w:type="dxa"/>
            <w:tcBorders>
              <w:top w:val="nil"/>
              <w:left w:val="nil"/>
              <w:bottom w:val="single" w:sz="8" w:space="0" w:color="auto"/>
              <w:right w:val="single" w:sz="8" w:space="0" w:color="auto"/>
            </w:tcBorders>
            <w:shd w:val="clear" w:color="000000" w:fill="auto"/>
            <w:noWrap/>
            <w:vAlign w:val="center"/>
            <w:hideMark/>
          </w:tcPr>
          <w:p w14:paraId="1DD52336" w14:textId="77777777" w:rsidR="005F1EF6" w:rsidRDefault="005F1EF6" w:rsidP="004729FE">
            <w:pPr>
              <w:jc w:val="center"/>
              <w:rPr>
                <w:color w:val="000000"/>
                <w:sz w:val="16"/>
                <w:szCs w:val="16"/>
              </w:rPr>
            </w:pPr>
            <w:r>
              <w:rPr>
                <w:color w:val="000000"/>
                <w:sz w:val="16"/>
                <w:szCs w:val="16"/>
              </w:rPr>
              <w:t>325.0635</w:t>
            </w:r>
          </w:p>
        </w:tc>
        <w:tc>
          <w:tcPr>
            <w:tcW w:w="1580" w:type="dxa"/>
            <w:tcBorders>
              <w:top w:val="nil"/>
              <w:left w:val="nil"/>
              <w:bottom w:val="single" w:sz="8" w:space="0" w:color="auto"/>
              <w:right w:val="single" w:sz="8" w:space="0" w:color="auto"/>
            </w:tcBorders>
            <w:shd w:val="clear" w:color="000000" w:fill="auto"/>
            <w:noWrap/>
            <w:vAlign w:val="center"/>
            <w:hideMark/>
          </w:tcPr>
          <w:p w14:paraId="14B49BA5" w14:textId="77777777" w:rsidR="005F1EF6" w:rsidRDefault="005F1EF6" w:rsidP="004729FE">
            <w:pPr>
              <w:jc w:val="center"/>
              <w:rPr>
                <w:color w:val="000000"/>
                <w:sz w:val="16"/>
                <w:szCs w:val="16"/>
              </w:rPr>
            </w:pPr>
            <w:r>
              <w:rPr>
                <w:color w:val="000000"/>
                <w:sz w:val="16"/>
                <w:szCs w:val="16"/>
              </w:rPr>
              <w:t>582.4751</w:t>
            </w:r>
          </w:p>
        </w:tc>
      </w:tr>
    </w:tbl>
    <w:p w14:paraId="3C1F9463" w14:textId="77777777" w:rsidR="005F1EF6" w:rsidRDefault="005F1EF6" w:rsidP="007419E7">
      <w:pPr>
        <w:rPr>
          <w:b/>
          <w:noProof/>
        </w:rPr>
      </w:pPr>
    </w:p>
    <w:p w14:paraId="7B89E22E" w14:textId="77777777" w:rsidR="00636881" w:rsidRDefault="00636881" w:rsidP="007419E7">
      <w:pPr>
        <w:rPr>
          <w:b/>
          <w:noProof/>
        </w:rPr>
      </w:pPr>
    </w:p>
    <w:p w14:paraId="1E0B1A6E" w14:textId="77777777" w:rsidR="008B4AD3" w:rsidRDefault="008B4AD3" w:rsidP="007419E7">
      <w:pPr>
        <w:rPr>
          <w:b/>
          <w:noProof/>
        </w:rPr>
      </w:pPr>
    </w:p>
    <w:p w14:paraId="2B019E37" w14:textId="77777777" w:rsidR="008B4AD3" w:rsidRDefault="008B4AD3" w:rsidP="007419E7">
      <w:pPr>
        <w:rPr>
          <w:b/>
          <w:noProof/>
        </w:rPr>
      </w:pPr>
    </w:p>
    <w:p w14:paraId="781F7CEB" w14:textId="77777777" w:rsidR="008B4AD3" w:rsidRDefault="008B4AD3" w:rsidP="007419E7">
      <w:pPr>
        <w:rPr>
          <w:b/>
          <w:noProof/>
        </w:rPr>
      </w:pPr>
    </w:p>
    <w:p w14:paraId="6B083483" w14:textId="77777777" w:rsidR="008B4AD3" w:rsidRDefault="008B4AD3" w:rsidP="007419E7">
      <w:pPr>
        <w:rPr>
          <w:b/>
          <w:noProof/>
        </w:rPr>
      </w:pPr>
    </w:p>
    <w:p w14:paraId="34D36A38" w14:textId="77777777" w:rsidR="008B4AD3" w:rsidRDefault="008B4AD3" w:rsidP="007419E7">
      <w:pPr>
        <w:rPr>
          <w:b/>
          <w:noProof/>
        </w:rPr>
      </w:pPr>
    </w:p>
    <w:p w14:paraId="2D9EBE16" w14:textId="77777777" w:rsidR="008B4AD3" w:rsidRDefault="008B4AD3" w:rsidP="007419E7">
      <w:pPr>
        <w:rPr>
          <w:b/>
          <w:noProof/>
        </w:rPr>
      </w:pPr>
    </w:p>
    <w:p w14:paraId="3DEF205E" w14:textId="77777777" w:rsidR="008B4AD3" w:rsidRDefault="008B4AD3" w:rsidP="007419E7">
      <w:pPr>
        <w:rPr>
          <w:b/>
          <w:noProof/>
        </w:rPr>
      </w:pPr>
    </w:p>
    <w:p w14:paraId="19B98FD7" w14:textId="77777777" w:rsidR="008B4AD3" w:rsidRDefault="008B4AD3" w:rsidP="007419E7">
      <w:pPr>
        <w:rPr>
          <w:b/>
          <w:noProof/>
        </w:rPr>
      </w:pPr>
    </w:p>
    <w:p w14:paraId="7ECFEED6" w14:textId="77777777" w:rsidR="008B4AD3" w:rsidRDefault="008B4AD3" w:rsidP="007419E7">
      <w:pPr>
        <w:rPr>
          <w:b/>
          <w:noProof/>
        </w:rPr>
      </w:pPr>
    </w:p>
    <w:p w14:paraId="0A0A8FBE" w14:textId="77777777" w:rsidR="008B4AD3" w:rsidRDefault="008B4AD3" w:rsidP="007419E7">
      <w:pPr>
        <w:rPr>
          <w:b/>
          <w:noProof/>
        </w:rPr>
      </w:pPr>
    </w:p>
    <w:p w14:paraId="52391336" w14:textId="77777777" w:rsidR="008B4AD3" w:rsidRDefault="008B4AD3" w:rsidP="007419E7">
      <w:pPr>
        <w:rPr>
          <w:b/>
          <w:noProof/>
        </w:rPr>
      </w:pPr>
    </w:p>
    <w:p w14:paraId="72A2D861" w14:textId="77777777" w:rsidR="008B4AD3" w:rsidRDefault="008B4AD3" w:rsidP="007419E7">
      <w:pPr>
        <w:rPr>
          <w:b/>
          <w:noProof/>
        </w:rPr>
      </w:pPr>
    </w:p>
    <w:p w14:paraId="6C53F24D" w14:textId="77777777" w:rsidR="008B4AD3" w:rsidRDefault="008B4AD3" w:rsidP="007419E7">
      <w:pPr>
        <w:rPr>
          <w:b/>
          <w:noProof/>
        </w:rPr>
      </w:pPr>
    </w:p>
    <w:p w14:paraId="6B8377EB" w14:textId="77777777" w:rsidR="008B4AD3" w:rsidRDefault="008B4AD3" w:rsidP="007419E7">
      <w:pPr>
        <w:rPr>
          <w:b/>
          <w:noProof/>
        </w:rPr>
      </w:pPr>
    </w:p>
    <w:p w14:paraId="2D9C6DA1" w14:textId="77777777" w:rsidR="008B4AD3" w:rsidRDefault="008B4AD3" w:rsidP="007419E7">
      <w:pPr>
        <w:rPr>
          <w:b/>
          <w:noProof/>
        </w:rPr>
      </w:pPr>
    </w:p>
    <w:p w14:paraId="65268BAF" w14:textId="77777777" w:rsidR="008B4AD3" w:rsidRDefault="008B4AD3" w:rsidP="007419E7">
      <w:pPr>
        <w:rPr>
          <w:b/>
          <w:noProof/>
        </w:rPr>
      </w:pPr>
    </w:p>
    <w:p w14:paraId="12C99C62" w14:textId="77777777" w:rsidR="008B4AD3" w:rsidRDefault="008B4AD3" w:rsidP="007419E7">
      <w:pPr>
        <w:rPr>
          <w:b/>
          <w:noProof/>
        </w:rPr>
      </w:pPr>
    </w:p>
    <w:p w14:paraId="5B810CFA" w14:textId="77777777" w:rsidR="008B4AD3" w:rsidRDefault="008B4AD3" w:rsidP="007419E7">
      <w:pPr>
        <w:rPr>
          <w:b/>
          <w:noProof/>
        </w:rPr>
      </w:pPr>
    </w:p>
    <w:p w14:paraId="00DBC790" w14:textId="77777777" w:rsidR="008B4AD3" w:rsidRDefault="008B4AD3" w:rsidP="007419E7">
      <w:pPr>
        <w:rPr>
          <w:b/>
          <w:noProof/>
        </w:rPr>
      </w:pPr>
    </w:p>
    <w:p w14:paraId="0A8392A4" w14:textId="77777777" w:rsidR="008B4AD3" w:rsidRDefault="008B4AD3" w:rsidP="007419E7">
      <w:pPr>
        <w:rPr>
          <w:b/>
          <w:noProof/>
        </w:rPr>
      </w:pPr>
    </w:p>
    <w:p w14:paraId="749D6150" w14:textId="77777777" w:rsidR="008B4AD3" w:rsidRDefault="008B4AD3" w:rsidP="007419E7">
      <w:pPr>
        <w:rPr>
          <w:b/>
          <w:noProof/>
        </w:rPr>
      </w:pPr>
    </w:p>
    <w:p w14:paraId="54AB2732" w14:textId="77777777" w:rsidR="008B4AD3" w:rsidRDefault="008B4AD3" w:rsidP="007419E7">
      <w:pPr>
        <w:rPr>
          <w:b/>
          <w:noProof/>
        </w:rPr>
      </w:pPr>
    </w:p>
    <w:p w14:paraId="450B8567" w14:textId="77777777" w:rsidR="008B4AD3" w:rsidRDefault="008B4AD3" w:rsidP="007419E7">
      <w:pPr>
        <w:rPr>
          <w:b/>
          <w:noProof/>
        </w:rPr>
      </w:pPr>
    </w:p>
    <w:p w14:paraId="66098AE5" w14:textId="77777777" w:rsidR="008B4AD3" w:rsidRDefault="008B4AD3" w:rsidP="007419E7">
      <w:pPr>
        <w:rPr>
          <w:b/>
          <w:noProof/>
        </w:rPr>
      </w:pPr>
    </w:p>
    <w:p w14:paraId="1722622A" w14:textId="77777777" w:rsidR="008B4AD3" w:rsidRDefault="008B4AD3" w:rsidP="007419E7">
      <w:pPr>
        <w:rPr>
          <w:b/>
          <w:noProof/>
        </w:rPr>
      </w:pPr>
    </w:p>
    <w:p w14:paraId="1D1C991C" w14:textId="77777777" w:rsidR="008B4AD3" w:rsidRDefault="008B4AD3" w:rsidP="007419E7">
      <w:pPr>
        <w:rPr>
          <w:b/>
          <w:noProof/>
        </w:rPr>
      </w:pPr>
    </w:p>
    <w:p w14:paraId="6D2A9552" w14:textId="77777777" w:rsidR="008B4AD3" w:rsidRDefault="008B4AD3" w:rsidP="007419E7">
      <w:pPr>
        <w:rPr>
          <w:b/>
          <w:noProof/>
        </w:rPr>
      </w:pPr>
    </w:p>
    <w:p w14:paraId="15AF55F0" w14:textId="77777777" w:rsidR="008B4AD3" w:rsidRDefault="008B4AD3" w:rsidP="007419E7">
      <w:pPr>
        <w:rPr>
          <w:b/>
          <w:noProof/>
        </w:rPr>
      </w:pPr>
    </w:p>
    <w:p w14:paraId="0280A871" w14:textId="77777777" w:rsidR="008B4AD3" w:rsidRDefault="008B4AD3" w:rsidP="007419E7">
      <w:pPr>
        <w:rPr>
          <w:b/>
          <w:noProof/>
        </w:rPr>
      </w:pPr>
    </w:p>
    <w:p w14:paraId="57632AC9" w14:textId="2B0C26A6" w:rsidR="008B4AD3" w:rsidRDefault="008B4AD3" w:rsidP="008B4AD3">
      <w:pPr>
        <w:rPr>
          <w:color w:val="000000"/>
        </w:rPr>
      </w:pPr>
      <w:r>
        <w:rPr>
          <w:b/>
          <w:noProof/>
        </w:rPr>
        <w:lastRenderedPageBreak/>
        <w:t>Table S3</w:t>
      </w:r>
      <w:r w:rsidRPr="00390CC0">
        <w:rPr>
          <w:b/>
          <w:noProof/>
        </w:rPr>
        <w:t xml:space="preserve">. </w:t>
      </w:r>
      <w:r w:rsidRPr="00EB40B6">
        <w:rPr>
          <w:color w:val="000000"/>
        </w:rPr>
        <w:t>Comparisons of divergence time</w:t>
      </w:r>
      <w:r>
        <w:rPr>
          <w:color w:val="000000"/>
        </w:rPr>
        <w:t>s</w:t>
      </w:r>
      <w:r w:rsidRPr="00EB40B6">
        <w:rPr>
          <w:color w:val="000000"/>
        </w:rPr>
        <w:t xml:space="preserve"> for major tetraodontiform clades estimated</w:t>
      </w:r>
      <w:r w:rsidR="00C40FC4">
        <w:rPr>
          <w:color w:val="000000"/>
        </w:rPr>
        <w:t xml:space="preserve"> by previous total evidence dating</w:t>
      </w:r>
      <w:r>
        <w:rPr>
          <w:color w:val="000000"/>
        </w:rPr>
        <w:t xml:space="preserve"> analyses and this study </w:t>
      </w:r>
      <w:r w:rsidRPr="00EB40B6">
        <w:rPr>
          <w:color w:val="000000"/>
        </w:rPr>
        <w:t>(mean and 95% HPD, in Ma)</w:t>
      </w:r>
      <w:r>
        <w:rPr>
          <w:color w:val="000000"/>
        </w:rPr>
        <w:t>. BD: birth-death model, FBD: fossilized birth-death model.</w:t>
      </w:r>
    </w:p>
    <w:p w14:paraId="126D407B" w14:textId="77777777" w:rsidR="008B4AD3" w:rsidRPr="002558F9" w:rsidRDefault="008B4AD3" w:rsidP="008B4AD3">
      <w:pPr>
        <w:rPr>
          <w:color w:val="000000"/>
        </w:rPr>
      </w:pPr>
    </w:p>
    <w:tbl>
      <w:tblPr>
        <w:tblW w:w="9108" w:type="dxa"/>
        <w:tblLayout w:type="fixed"/>
        <w:tblLook w:val="04A0" w:firstRow="1" w:lastRow="0" w:firstColumn="1" w:lastColumn="0" w:noHBand="0" w:noVBand="1"/>
      </w:tblPr>
      <w:tblGrid>
        <w:gridCol w:w="2358"/>
        <w:gridCol w:w="1350"/>
        <w:gridCol w:w="1350"/>
        <w:gridCol w:w="1412"/>
        <w:gridCol w:w="1260"/>
        <w:gridCol w:w="1378"/>
      </w:tblGrid>
      <w:tr w:rsidR="008B4AD3" w:rsidRPr="00192193" w14:paraId="19F73D5B" w14:textId="77777777" w:rsidTr="004729FE">
        <w:trPr>
          <w:trHeight w:val="560"/>
        </w:trPr>
        <w:tc>
          <w:tcPr>
            <w:tcW w:w="2358" w:type="dxa"/>
            <w:tcBorders>
              <w:top w:val="single" w:sz="8" w:space="0" w:color="auto"/>
              <w:left w:val="single" w:sz="8" w:space="0" w:color="auto"/>
              <w:bottom w:val="single" w:sz="8" w:space="0" w:color="auto"/>
              <w:right w:val="single" w:sz="8" w:space="0" w:color="auto"/>
            </w:tcBorders>
            <w:shd w:val="clear" w:color="000000" w:fill="000000" w:themeFill="text1"/>
            <w:noWrap/>
            <w:vAlign w:val="center"/>
            <w:hideMark/>
          </w:tcPr>
          <w:p w14:paraId="044F71E6" w14:textId="77777777" w:rsidR="008B4AD3" w:rsidRPr="00192193" w:rsidRDefault="008B4AD3" w:rsidP="004729FE">
            <w:pPr>
              <w:rPr>
                <w:b/>
                <w:bCs/>
                <w:color w:val="FFFFFF" w:themeColor="background1"/>
                <w:sz w:val="18"/>
                <w:szCs w:val="18"/>
              </w:rPr>
            </w:pPr>
            <w:r w:rsidRPr="00192193">
              <w:rPr>
                <w:b/>
                <w:bCs/>
                <w:color w:val="FFFFFF" w:themeColor="background1"/>
                <w:sz w:val="18"/>
                <w:szCs w:val="18"/>
              </w:rPr>
              <w:t>Study</w:t>
            </w:r>
          </w:p>
        </w:tc>
        <w:tc>
          <w:tcPr>
            <w:tcW w:w="1350" w:type="dxa"/>
            <w:tcBorders>
              <w:top w:val="single" w:sz="8" w:space="0" w:color="auto"/>
              <w:left w:val="nil"/>
              <w:bottom w:val="single" w:sz="8" w:space="0" w:color="auto"/>
              <w:right w:val="single" w:sz="8" w:space="0" w:color="auto"/>
            </w:tcBorders>
            <w:shd w:val="clear" w:color="000000" w:fill="000000" w:themeFill="text1"/>
            <w:noWrap/>
            <w:vAlign w:val="center"/>
            <w:hideMark/>
          </w:tcPr>
          <w:p w14:paraId="76D13568" w14:textId="77777777" w:rsidR="008B4AD3" w:rsidRPr="00192193" w:rsidRDefault="008B4AD3" w:rsidP="004729FE">
            <w:pPr>
              <w:jc w:val="center"/>
              <w:rPr>
                <w:b/>
                <w:bCs/>
                <w:color w:val="FFFFFF" w:themeColor="background1"/>
                <w:sz w:val="20"/>
              </w:rPr>
            </w:pPr>
            <w:r w:rsidRPr="00192193">
              <w:rPr>
                <w:b/>
                <w:bCs/>
                <w:color w:val="FFFFFF" w:themeColor="background1"/>
                <w:sz w:val="20"/>
              </w:rPr>
              <w:t>This study</w:t>
            </w:r>
          </w:p>
        </w:tc>
        <w:tc>
          <w:tcPr>
            <w:tcW w:w="2762" w:type="dxa"/>
            <w:gridSpan w:val="2"/>
            <w:tcBorders>
              <w:top w:val="single" w:sz="8" w:space="0" w:color="auto"/>
              <w:left w:val="nil"/>
              <w:bottom w:val="single" w:sz="8" w:space="0" w:color="auto"/>
              <w:right w:val="single" w:sz="8" w:space="0" w:color="000000"/>
            </w:tcBorders>
            <w:shd w:val="clear" w:color="000000" w:fill="000000" w:themeFill="text1"/>
            <w:vAlign w:val="center"/>
            <w:hideMark/>
          </w:tcPr>
          <w:p w14:paraId="52FAC11B" w14:textId="77777777" w:rsidR="008B4AD3" w:rsidRPr="00192193" w:rsidRDefault="008B4AD3" w:rsidP="004729FE">
            <w:pPr>
              <w:jc w:val="center"/>
              <w:rPr>
                <w:b/>
                <w:bCs/>
                <w:color w:val="FFFFFF" w:themeColor="background1"/>
                <w:sz w:val="20"/>
              </w:rPr>
            </w:pPr>
            <w:r w:rsidRPr="00192193">
              <w:rPr>
                <w:b/>
                <w:bCs/>
                <w:color w:val="FFFFFF" w:themeColor="background1"/>
                <w:sz w:val="20"/>
              </w:rPr>
              <w:t>Arcila et al. (2015)</w:t>
            </w:r>
          </w:p>
        </w:tc>
        <w:tc>
          <w:tcPr>
            <w:tcW w:w="1260" w:type="dxa"/>
            <w:tcBorders>
              <w:top w:val="single" w:sz="8" w:space="0" w:color="auto"/>
              <w:left w:val="nil"/>
              <w:bottom w:val="single" w:sz="8" w:space="0" w:color="auto"/>
              <w:right w:val="single" w:sz="8" w:space="0" w:color="auto"/>
            </w:tcBorders>
            <w:shd w:val="clear" w:color="000000" w:fill="000000" w:themeFill="text1"/>
            <w:vAlign w:val="bottom"/>
            <w:hideMark/>
          </w:tcPr>
          <w:p w14:paraId="78CEF90E" w14:textId="77777777" w:rsidR="008B4AD3" w:rsidRPr="00192193" w:rsidRDefault="008B4AD3" w:rsidP="004729FE">
            <w:pPr>
              <w:jc w:val="center"/>
              <w:rPr>
                <w:b/>
                <w:bCs/>
                <w:color w:val="FFFFFF" w:themeColor="background1"/>
                <w:sz w:val="20"/>
              </w:rPr>
            </w:pPr>
            <w:r w:rsidRPr="00192193">
              <w:rPr>
                <w:b/>
                <w:bCs/>
                <w:color w:val="FFFFFF" w:themeColor="background1"/>
                <w:sz w:val="20"/>
              </w:rPr>
              <w:t>Bannikov et al. (2016)</w:t>
            </w:r>
          </w:p>
        </w:tc>
        <w:tc>
          <w:tcPr>
            <w:tcW w:w="1378" w:type="dxa"/>
            <w:tcBorders>
              <w:top w:val="single" w:sz="8" w:space="0" w:color="auto"/>
              <w:left w:val="nil"/>
              <w:bottom w:val="single" w:sz="8" w:space="0" w:color="auto"/>
              <w:right w:val="single" w:sz="8" w:space="0" w:color="auto"/>
            </w:tcBorders>
            <w:shd w:val="clear" w:color="000000" w:fill="000000" w:themeFill="text1"/>
            <w:vAlign w:val="bottom"/>
            <w:hideMark/>
          </w:tcPr>
          <w:p w14:paraId="37357C88" w14:textId="77777777" w:rsidR="008B4AD3" w:rsidRPr="00192193" w:rsidRDefault="008B4AD3" w:rsidP="004729FE">
            <w:pPr>
              <w:jc w:val="center"/>
              <w:rPr>
                <w:b/>
                <w:bCs/>
                <w:color w:val="FFFFFF" w:themeColor="background1"/>
                <w:sz w:val="20"/>
              </w:rPr>
            </w:pPr>
            <w:r w:rsidRPr="00192193">
              <w:rPr>
                <w:b/>
                <w:bCs/>
                <w:color w:val="FFFFFF" w:themeColor="background1"/>
                <w:sz w:val="20"/>
              </w:rPr>
              <w:t>Close et al. (2016)</w:t>
            </w:r>
          </w:p>
        </w:tc>
      </w:tr>
      <w:tr w:rsidR="008B4AD3" w:rsidRPr="00192193" w14:paraId="5FE42479" w14:textId="77777777" w:rsidTr="004729FE">
        <w:trPr>
          <w:trHeight w:val="420"/>
        </w:trPr>
        <w:tc>
          <w:tcPr>
            <w:tcW w:w="2358" w:type="dxa"/>
            <w:tcBorders>
              <w:top w:val="nil"/>
              <w:left w:val="single" w:sz="8" w:space="0" w:color="auto"/>
              <w:bottom w:val="single" w:sz="8" w:space="0" w:color="auto"/>
              <w:right w:val="single" w:sz="8" w:space="0" w:color="auto"/>
            </w:tcBorders>
            <w:shd w:val="clear" w:color="000000" w:fill="D9D9D9" w:themeFill="background1" w:themeFillShade="D9"/>
            <w:noWrap/>
            <w:vAlign w:val="center"/>
            <w:hideMark/>
          </w:tcPr>
          <w:p w14:paraId="3CF99EA1" w14:textId="77777777" w:rsidR="008B4AD3" w:rsidRPr="00192193" w:rsidRDefault="008B4AD3" w:rsidP="004729FE">
            <w:pPr>
              <w:rPr>
                <w:b/>
                <w:bCs/>
                <w:color w:val="000000" w:themeColor="text1"/>
                <w:sz w:val="16"/>
                <w:szCs w:val="16"/>
              </w:rPr>
            </w:pPr>
            <w:r w:rsidRPr="00192193">
              <w:rPr>
                <w:b/>
                <w:bCs/>
                <w:color w:val="000000" w:themeColor="text1"/>
                <w:sz w:val="16"/>
                <w:szCs w:val="16"/>
              </w:rPr>
              <w:t>Number of species</w:t>
            </w:r>
          </w:p>
        </w:tc>
        <w:tc>
          <w:tcPr>
            <w:tcW w:w="1350" w:type="dxa"/>
            <w:tcBorders>
              <w:top w:val="nil"/>
              <w:left w:val="nil"/>
              <w:bottom w:val="single" w:sz="8" w:space="0" w:color="auto"/>
              <w:right w:val="single" w:sz="8" w:space="0" w:color="auto"/>
            </w:tcBorders>
            <w:shd w:val="clear" w:color="000000" w:fill="D9D9D9" w:themeFill="background1" w:themeFillShade="D9"/>
            <w:vAlign w:val="center"/>
            <w:hideMark/>
          </w:tcPr>
          <w:p w14:paraId="4F4766C5" w14:textId="77777777" w:rsidR="008B4AD3" w:rsidRPr="00192193" w:rsidRDefault="008B4AD3" w:rsidP="004729FE">
            <w:pPr>
              <w:rPr>
                <w:b/>
                <w:bCs/>
                <w:color w:val="000000" w:themeColor="text1"/>
                <w:sz w:val="14"/>
                <w:szCs w:val="14"/>
              </w:rPr>
            </w:pPr>
            <w:r w:rsidRPr="00192193">
              <w:rPr>
                <w:b/>
                <w:bCs/>
                <w:color w:val="000000" w:themeColor="text1"/>
                <w:sz w:val="14"/>
                <w:szCs w:val="14"/>
              </w:rPr>
              <w:t>149 spp. (95 extant, 52 fossils)</w:t>
            </w:r>
          </w:p>
        </w:tc>
        <w:tc>
          <w:tcPr>
            <w:tcW w:w="2762" w:type="dxa"/>
            <w:gridSpan w:val="2"/>
            <w:tcBorders>
              <w:top w:val="single" w:sz="8" w:space="0" w:color="auto"/>
              <w:left w:val="nil"/>
              <w:bottom w:val="single" w:sz="8" w:space="0" w:color="auto"/>
              <w:right w:val="single" w:sz="8" w:space="0" w:color="000000"/>
            </w:tcBorders>
            <w:shd w:val="clear" w:color="000000" w:fill="D9D9D9" w:themeFill="background1" w:themeFillShade="D9"/>
            <w:noWrap/>
            <w:vAlign w:val="center"/>
            <w:hideMark/>
          </w:tcPr>
          <w:p w14:paraId="013E7D12" w14:textId="77777777" w:rsidR="008B4AD3" w:rsidRPr="00192193" w:rsidRDefault="008B4AD3" w:rsidP="004729FE">
            <w:pPr>
              <w:jc w:val="center"/>
              <w:rPr>
                <w:b/>
                <w:bCs/>
                <w:color w:val="000000" w:themeColor="text1"/>
                <w:sz w:val="14"/>
                <w:szCs w:val="14"/>
              </w:rPr>
            </w:pPr>
            <w:r w:rsidRPr="00192193">
              <w:rPr>
                <w:b/>
                <w:bCs/>
                <w:color w:val="000000" w:themeColor="text1"/>
                <w:sz w:val="14"/>
                <w:szCs w:val="14"/>
              </w:rPr>
              <w:t>132 spp. (95 extant, 36 fossils)</w:t>
            </w:r>
          </w:p>
        </w:tc>
        <w:tc>
          <w:tcPr>
            <w:tcW w:w="1260" w:type="dxa"/>
            <w:tcBorders>
              <w:top w:val="nil"/>
              <w:left w:val="nil"/>
              <w:bottom w:val="single" w:sz="8" w:space="0" w:color="auto"/>
              <w:right w:val="single" w:sz="8" w:space="0" w:color="auto"/>
            </w:tcBorders>
            <w:shd w:val="clear" w:color="000000" w:fill="D9D9D9" w:themeFill="background1" w:themeFillShade="D9"/>
            <w:hideMark/>
          </w:tcPr>
          <w:p w14:paraId="5550C56C" w14:textId="77777777" w:rsidR="008B4AD3" w:rsidRPr="00192193" w:rsidRDefault="008B4AD3" w:rsidP="004729FE">
            <w:pPr>
              <w:rPr>
                <w:b/>
                <w:bCs/>
                <w:color w:val="000000" w:themeColor="text1"/>
                <w:sz w:val="14"/>
                <w:szCs w:val="14"/>
              </w:rPr>
            </w:pPr>
            <w:r w:rsidRPr="00192193">
              <w:rPr>
                <w:b/>
                <w:bCs/>
                <w:color w:val="000000" w:themeColor="text1"/>
                <w:sz w:val="14"/>
                <w:szCs w:val="14"/>
              </w:rPr>
              <w:t>133 spp. (95 extant, 37 fossils)</w:t>
            </w:r>
          </w:p>
        </w:tc>
        <w:tc>
          <w:tcPr>
            <w:tcW w:w="1378" w:type="dxa"/>
            <w:tcBorders>
              <w:top w:val="nil"/>
              <w:left w:val="nil"/>
              <w:bottom w:val="single" w:sz="8" w:space="0" w:color="auto"/>
              <w:right w:val="single" w:sz="8" w:space="0" w:color="auto"/>
            </w:tcBorders>
            <w:shd w:val="clear" w:color="000000" w:fill="D9D9D9" w:themeFill="background1" w:themeFillShade="D9"/>
            <w:hideMark/>
          </w:tcPr>
          <w:p w14:paraId="16B2AEAF" w14:textId="77777777" w:rsidR="008B4AD3" w:rsidRPr="00192193" w:rsidRDefault="008B4AD3" w:rsidP="004729FE">
            <w:pPr>
              <w:rPr>
                <w:b/>
                <w:bCs/>
                <w:color w:val="000000" w:themeColor="text1"/>
                <w:sz w:val="14"/>
                <w:szCs w:val="14"/>
              </w:rPr>
            </w:pPr>
            <w:r w:rsidRPr="00192193">
              <w:rPr>
                <w:b/>
                <w:bCs/>
                <w:color w:val="000000" w:themeColor="text1"/>
                <w:sz w:val="14"/>
                <w:szCs w:val="14"/>
              </w:rPr>
              <w:t>60 spp. (23 extant, 37 fossils)</w:t>
            </w:r>
          </w:p>
        </w:tc>
      </w:tr>
      <w:tr w:rsidR="008B4AD3" w:rsidRPr="00C96084" w14:paraId="4C21E603" w14:textId="77777777" w:rsidTr="004729FE">
        <w:trPr>
          <w:trHeight w:val="460"/>
        </w:trPr>
        <w:tc>
          <w:tcPr>
            <w:tcW w:w="2358" w:type="dxa"/>
            <w:tcBorders>
              <w:top w:val="nil"/>
              <w:left w:val="single" w:sz="8" w:space="0" w:color="auto"/>
              <w:bottom w:val="single" w:sz="8" w:space="0" w:color="auto"/>
              <w:right w:val="single" w:sz="8" w:space="0" w:color="auto"/>
            </w:tcBorders>
            <w:shd w:val="clear" w:color="auto" w:fill="auto"/>
            <w:noWrap/>
            <w:vAlign w:val="center"/>
            <w:hideMark/>
          </w:tcPr>
          <w:p w14:paraId="4E5818F0" w14:textId="77777777" w:rsidR="008B4AD3" w:rsidRPr="00C96084" w:rsidRDefault="008B4AD3" w:rsidP="004729FE">
            <w:pPr>
              <w:rPr>
                <w:b/>
                <w:bCs/>
                <w:color w:val="000000"/>
                <w:sz w:val="16"/>
                <w:szCs w:val="16"/>
              </w:rPr>
            </w:pPr>
            <w:r w:rsidRPr="00C96084">
              <w:rPr>
                <w:b/>
                <w:bCs/>
                <w:color w:val="000000"/>
                <w:sz w:val="16"/>
                <w:szCs w:val="16"/>
              </w:rPr>
              <w:t>Taxon/Clade</w:t>
            </w:r>
          </w:p>
        </w:tc>
        <w:tc>
          <w:tcPr>
            <w:tcW w:w="1350" w:type="dxa"/>
            <w:tcBorders>
              <w:top w:val="nil"/>
              <w:left w:val="nil"/>
              <w:bottom w:val="single" w:sz="8" w:space="0" w:color="auto"/>
              <w:right w:val="single" w:sz="8" w:space="0" w:color="auto"/>
            </w:tcBorders>
            <w:shd w:val="clear" w:color="auto" w:fill="auto"/>
            <w:vAlign w:val="center"/>
            <w:hideMark/>
          </w:tcPr>
          <w:p w14:paraId="24C18701" w14:textId="77777777" w:rsidR="008B4AD3" w:rsidRPr="00C96084" w:rsidRDefault="008B4AD3" w:rsidP="004729FE">
            <w:pPr>
              <w:jc w:val="center"/>
              <w:rPr>
                <w:b/>
                <w:bCs/>
                <w:color w:val="000000"/>
                <w:sz w:val="16"/>
                <w:szCs w:val="16"/>
              </w:rPr>
            </w:pPr>
            <w:r>
              <w:rPr>
                <w:b/>
                <w:bCs/>
                <w:color w:val="000000"/>
                <w:sz w:val="16"/>
                <w:szCs w:val="16"/>
              </w:rPr>
              <w:t xml:space="preserve">TD – MrBayes </w:t>
            </w:r>
            <w:r w:rsidRPr="00C96084">
              <w:rPr>
                <w:b/>
                <w:bCs/>
                <w:color w:val="000000"/>
                <w:sz w:val="16"/>
                <w:szCs w:val="16"/>
              </w:rPr>
              <w:t>(FBD)</w:t>
            </w:r>
          </w:p>
        </w:tc>
        <w:tc>
          <w:tcPr>
            <w:tcW w:w="1350" w:type="dxa"/>
            <w:tcBorders>
              <w:top w:val="nil"/>
              <w:left w:val="nil"/>
              <w:bottom w:val="single" w:sz="8" w:space="0" w:color="auto"/>
              <w:right w:val="nil"/>
            </w:tcBorders>
            <w:shd w:val="clear" w:color="auto" w:fill="auto"/>
            <w:vAlign w:val="center"/>
            <w:hideMark/>
          </w:tcPr>
          <w:p w14:paraId="2F6506B5" w14:textId="77777777" w:rsidR="008B4AD3" w:rsidRPr="00C96084" w:rsidRDefault="008B4AD3" w:rsidP="004729FE">
            <w:pPr>
              <w:jc w:val="center"/>
              <w:rPr>
                <w:b/>
                <w:bCs/>
                <w:color w:val="000000"/>
                <w:sz w:val="16"/>
                <w:szCs w:val="16"/>
              </w:rPr>
            </w:pPr>
            <w:r>
              <w:rPr>
                <w:b/>
                <w:bCs/>
                <w:color w:val="000000"/>
                <w:sz w:val="16"/>
                <w:szCs w:val="16"/>
              </w:rPr>
              <w:t>TD –</w:t>
            </w:r>
            <w:r w:rsidRPr="00C96084">
              <w:rPr>
                <w:b/>
                <w:bCs/>
                <w:color w:val="000000"/>
                <w:sz w:val="16"/>
                <w:szCs w:val="16"/>
              </w:rPr>
              <w:t xml:space="preserve"> MrBayes (BD)</w:t>
            </w:r>
          </w:p>
        </w:tc>
        <w:tc>
          <w:tcPr>
            <w:tcW w:w="1412" w:type="dxa"/>
            <w:tcBorders>
              <w:top w:val="nil"/>
              <w:left w:val="nil"/>
              <w:bottom w:val="single" w:sz="8" w:space="0" w:color="auto"/>
              <w:right w:val="single" w:sz="8" w:space="0" w:color="auto"/>
            </w:tcBorders>
            <w:shd w:val="clear" w:color="auto" w:fill="auto"/>
            <w:vAlign w:val="center"/>
            <w:hideMark/>
          </w:tcPr>
          <w:p w14:paraId="51BF2352" w14:textId="77777777" w:rsidR="008B4AD3" w:rsidRPr="00C96084" w:rsidRDefault="008B4AD3" w:rsidP="004729FE">
            <w:pPr>
              <w:jc w:val="center"/>
              <w:rPr>
                <w:b/>
                <w:bCs/>
                <w:color w:val="000000"/>
                <w:sz w:val="16"/>
                <w:szCs w:val="16"/>
              </w:rPr>
            </w:pPr>
            <w:r>
              <w:rPr>
                <w:b/>
                <w:bCs/>
                <w:color w:val="000000"/>
                <w:sz w:val="16"/>
                <w:szCs w:val="16"/>
              </w:rPr>
              <w:t>TD –</w:t>
            </w:r>
            <w:r w:rsidRPr="00C96084">
              <w:rPr>
                <w:b/>
                <w:bCs/>
                <w:color w:val="000000"/>
                <w:sz w:val="16"/>
                <w:szCs w:val="16"/>
              </w:rPr>
              <w:t xml:space="preserve"> BEAST (BD)</w:t>
            </w:r>
          </w:p>
        </w:tc>
        <w:tc>
          <w:tcPr>
            <w:tcW w:w="1260" w:type="dxa"/>
            <w:tcBorders>
              <w:top w:val="nil"/>
              <w:left w:val="nil"/>
              <w:bottom w:val="single" w:sz="8" w:space="0" w:color="auto"/>
              <w:right w:val="single" w:sz="8" w:space="0" w:color="auto"/>
            </w:tcBorders>
            <w:shd w:val="clear" w:color="auto" w:fill="auto"/>
            <w:vAlign w:val="center"/>
            <w:hideMark/>
          </w:tcPr>
          <w:p w14:paraId="2CBAEB43" w14:textId="77777777" w:rsidR="008B4AD3" w:rsidRPr="00C96084" w:rsidRDefault="008B4AD3" w:rsidP="004729FE">
            <w:pPr>
              <w:jc w:val="center"/>
              <w:rPr>
                <w:b/>
                <w:bCs/>
                <w:color w:val="000000"/>
                <w:sz w:val="16"/>
                <w:szCs w:val="16"/>
              </w:rPr>
            </w:pPr>
            <w:r>
              <w:rPr>
                <w:b/>
                <w:bCs/>
                <w:color w:val="000000"/>
                <w:sz w:val="16"/>
                <w:szCs w:val="16"/>
              </w:rPr>
              <w:t>TD –</w:t>
            </w:r>
            <w:r w:rsidRPr="00C96084">
              <w:rPr>
                <w:b/>
                <w:bCs/>
                <w:color w:val="000000"/>
                <w:sz w:val="16"/>
                <w:szCs w:val="16"/>
              </w:rPr>
              <w:t xml:space="preserve"> MrBayes (FBD)</w:t>
            </w:r>
          </w:p>
        </w:tc>
        <w:tc>
          <w:tcPr>
            <w:tcW w:w="1378" w:type="dxa"/>
            <w:tcBorders>
              <w:top w:val="nil"/>
              <w:left w:val="nil"/>
              <w:bottom w:val="single" w:sz="8" w:space="0" w:color="auto"/>
              <w:right w:val="single" w:sz="8" w:space="0" w:color="auto"/>
            </w:tcBorders>
            <w:shd w:val="clear" w:color="auto" w:fill="auto"/>
            <w:vAlign w:val="center"/>
            <w:hideMark/>
          </w:tcPr>
          <w:p w14:paraId="19E04774" w14:textId="77777777" w:rsidR="008B4AD3" w:rsidRPr="00C96084" w:rsidRDefault="008B4AD3" w:rsidP="004729FE">
            <w:pPr>
              <w:jc w:val="center"/>
              <w:rPr>
                <w:b/>
                <w:bCs/>
                <w:color w:val="000000"/>
                <w:sz w:val="16"/>
                <w:szCs w:val="16"/>
              </w:rPr>
            </w:pPr>
            <w:r>
              <w:rPr>
                <w:b/>
                <w:bCs/>
                <w:color w:val="000000"/>
                <w:sz w:val="16"/>
                <w:szCs w:val="16"/>
              </w:rPr>
              <w:t>TD –</w:t>
            </w:r>
            <w:r w:rsidRPr="00C96084">
              <w:rPr>
                <w:b/>
                <w:bCs/>
                <w:color w:val="000000"/>
                <w:sz w:val="16"/>
                <w:szCs w:val="16"/>
              </w:rPr>
              <w:t xml:space="preserve"> BEAST (FBD)</w:t>
            </w:r>
          </w:p>
        </w:tc>
      </w:tr>
      <w:tr w:rsidR="008B4AD3" w:rsidRPr="00C96084" w14:paraId="4676BE92"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4B81D5C2" w14:textId="77777777" w:rsidR="008B4AD3" w:rsidRPr="00367B3E" w:rsidRDefault="008B4AD3" w:rsidP="004729FE">
            <w:pPr>
              <w:rPr>
                <w:color w:val="000000"/>
                <w:sz w:val="16"/>
                <w:szCs w:val="16"/>
              </w:rPr>
            </w:pPr>
            <w:r w:rsidRPr="00367B3E">
              <w:rPr>
                <w:color w:val="000000"/>
                <w:sz w:val="16"/>
                <w:szCs w:val="16"/>
              </w:rPr>
              <w:t>Tetraodontiformes (stem)</w:t>
            </w:r>
          </w:p>
        </w:tc>
        <w:tc>
          <w:tcPr>
            <w:tcW w:w="1350" w:type="dxa"/>
            <w:tcBorders>
              <w:top w:val="nil"/>
              <w:left w:val="nil"/>
              <w:bottom w:val="nil"/>
              <w:right w:val="single" w:sz="8" w:space="0" w:color="auto"/>
            </w:tcBorders>
            <w:shd w:val="clear" w:color="auto" w:fill="auto"/>
            <w:noWrap/>
            <w:vAlign w:val="bottom"/>
            <w:hideMark/>
          </w:tcPr>
          <w:p w14:paraId="4EF2570E" w14:textId="77777777" w:rsidR="008B4AD3" w:rsidRPr="00C96084" w:rsidRDefault="008B4AD3" w:rsidP="004729FE">
            <w:pPr>
              <w:rPr>
                <w:color w:val="000000"/>
                <w:sz w:val="14"/>
                <w:szCs w:val="14"/>
              </w:rPr>
            </w:pPr>
            <w:r w:rsidRPr="00C96084">
              <w:rPr>
                <w:color w:val="000000"/>
                <w:sz w:val="14"/>
                <w:szCs w:val="14"/>
              </w:rPr>
              <w:t>110.2(120.2-102.1)</w:t>
            </w:r>
          </w:p>
        </w:tc>
        <w:tc>
          <w:tcPr>
            <w:tcW w:w="1350" w:type="dxa"/>
            <w:tcBorders>
              <w:top w:val="nil"/>
              <w:left w:val="nil"/>
              <w:bottom w:val="nil"/>
              <w:right w:val="nil"/>
            </w:tcBorders>
            <w:shd w:val="clear" w:color="auto" w:fill="auto"/>
            <w:noWrap/>
            <w:vAlign w:val="bottom"/>
            <w:hideMark/>
          </w:tcPr>
          <w:p w14:paraId="42029D49" w14:textId="77777777" w:rsidR="008B4AD3" w:rsidRPr="00C96084" w:rsidRDefault="008B4AD3" w:rsidP="004729FE">
            <w:pPr>
              <w:rPr>
                <w:color w:val="000000"/>
                <w:sz w:val="14"/>
                <w:szCs w:val="14"/>
              </w:rPr>
            </w:pPr>
            <w:r w:rsidRPr="00C96084">
              <w:rPr>
                <w:color w:val="000000"/>
                <w:sz w:val="14"/>
                <w:szCs w:val="14"/>
              </w:rPr>
              <w:t>119.4(132.8-106.6)</w:t>
            </w:r>
          </w:p>
        </w:tc>
        <w:tc>
          <w:tcPr>
            <w:tcW w:w="1412" w:type="dxa"/>
            <w:tcBorders>
              <w:top w:val="nil"/>
              <w:left w:val="nil"/>
              <w:bottom w:val="nil"/>
              <w:right w:val="single" w:sz="8" w:space="0" w:color="auto"/>
            </w:tcBorders>
            <w:shd w:val="clear" w:color="auto" w:fill="auto"/>
            <w:noWrap/>
            <w:vAlign w:val="bottom"/>
            <w:hideMark/>
          </w:tcPr>
          <w:p w14:paraId="7958D441" w14:textId="77777777" w:rsidR="008B4AD3" w:rsidRPr="00C96084" w:rsidRDefault="008B4AD3" w:rsidP="004729FE">
            <w:pPr>
              <w:rPr>
                <w:color w:val="000000"/>
                <w:sz w:val="14"/>
                <w:szCs w:val="14"/>
              </w:rPr>
            </w:pPr>
            <w:r w:rsidRPr="00C96084">
              <w:rPr>
                <w:color w:val="000000"/>
                <w:sz w:val="14"/>
                <w:szCs w:val="14"/>
              </w:rPr>
              <w:t>136.7(150.7-123.5)</w:t>
            </w:r>
          </w:p>
        </w:tc>
        <w:tc>
          <w:tcPr>
            <w:tcW w:w="1260" w:type="dxa"/>
            <w:tcBorders>
              <w:top w:val="nil"/>
              <w:left w:val="nil"/>
              <w:bottom w:val="nil"/>
              <w:right w:val="single" w:sz="8" w:space="0" w:color="auto"/>
            </w:tcBorders>
            <w:shd w:val="clear" w:color="auto" w:fill="auto"/>
            <w:noWrap/>
            <w:vAlign w:val="bottom"/>
            <w:hideMark/>
          </w:tcPr>
          <w:p w14:paraId="5FD3C08A" w14:textId="77777777" w:rsidR="008B4AD3" w:rsidRPr="00C96084" w:rsidRDefault="008B4AD3" w:rsidP="004729FE">
            <w:pPr>
              <w:rPr>
                <w:color w:val="000000"/>
                <w:sz w:val="14"/>
                <w:szCs w:val="14"/>
              </w:rPr>
            </w:pPr>
            <w:r w:rsidRPr="00C96084">
              <w:rPr>
                <w:color w:val="000000"/>
                <w:sz w:val="14"/>
                <w:szCs w:val="14"/>
              </w:rPr>
              <w:t>105.3(114.8-97.4)</w:t>
            </w:r>
          </w:p>
        </w:tc>
        <w:tc>
          <w:tcPr>
            <w:tcW w:w="1378" w:type="dxa"/>
            <w:tcBorders>
              <w:top w:val="nil"/>
              <w:left w:val="nil"/>
              <w:bottom w:val="nil"/>
              <w:right w:val="single" w:sz="8" w:space="0" w:color="auto"/>
            </w:tcBorders>
            <w:shd w:val="clear" w:color="auto" w:fill="auto"/>
            <w:noWrap/>
            <w:vAlign w:val="bottom"/>
            <w:hideMark/>
          </w:tcPr>
          <w:p w14:paraId="598E62F2" w14:textId="77777777" w:rsidR="008B4AD3" w:rsidRPr="00C96084" w:rsidRDefault="008B4AD3" w:rsidP="004729FE">
            <w:pPr>
              <w:rPr>
                <w:color w:val="000000"/>
                <w:sz w:val="14"/>
                <w:szCs w:val="14"/>
              </w:rPr>
            </w:pPr>
            <w:r w:rsidRPr="00C96084">
              <w:rPr>
                <w:color w:val="000000"/>
                <w:sz w:val="14"/>
                <w:szCs w:val="14"/>
              </w:rPr>
              <w:t>118.3(136.0-103.5)</w:t>
            </w:r>
          </w:p>
        </w:tc>
      </w:tr>
      <w:tr w:rsidR="008B4AD3" w:rsidRPr="00C96084" w14:paraId="3C74473E"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5479CD04" w14:textId="77777777" w:rsidR="008B4AD3" w:rsidRPr="00367B3E" w:rsidRDefault="008B4AD3" w:rsidP="004729FE">
            <w:pPr>
              <w:rPr>
                <w:color w:val="000000"/>
                <w:sz w:val="16"/>
                <w:szCs w:val="16"/>
              </w:rPr>
            </w:pPr>
            <w:r w:rsidRPr="00367B3E">
              <w:rPr>
                <w:color w:val="000000"/>
                <w:sz w:val="16"/>
                <w:szCs w:val="16"/>
              </w:rPr>
              <w:t>Tetraodontiformes (crown)</w:t>
            </w:r>
          </w:p>
        </w:tc>
        <w:tc>
          <w:tcPr>
            <w:tcW w:w="1350" w:type="dxa"/>
            <w:tcBorders>
              <w:top w:val="nil"/>
              <w:left w:val="nil"/>
              <w:bottom w:val="nil"/>
              <w:right w:val="single" w:sz="8" w:space="0" w:color="auto"/>
            </w:tcBorders>
            <w:shd w:val="clear" w:color="auto" w:fill="auto"/>
            <w:noWrap/>
            <w:vAlign w:val="bottom"/>
            <w:hideMark/>
          </w:tcPr>
          <w:p w14:paraId="5FBAF475" w14:textId="77777777" w:rsidR="008B4AD3" w:rsidRPr="00C96084" w:rsidRDefault="008B4AD3" w:rsidP="004729FE">
            <w:pPr>
              <w:rPr>
                <w:color w:val="000000"/>
                <w:sz w:val="14"/>
                <w:szCs w:val="14"/>
              </w:rPr>
            </w:pPr>
            <w:r w:rsidRPr="00C96084">
              <w:rPr>
                <w:color w:val="000000"/>
                <w:sz w:val="14"/>
                <w:szCs w:val="14"/>
              </w:rPr>
              <w:t>101.6(111.5-91.5)</w:t>
            </w:r>
          </w:p>
        </w:tc>
        <w:tc>
          <w:tcPr>
            <w:tcW w:w="1350" w:type="dxa"/>
            <w:tcBorders>
              <w:top w:val="nil"/>
              <w:left w:val="nil"/>
              <w:bottom w:val="nil"/>
              <w:right w:val="nil"/>
            </w:tcBorders>
            <w:shd w:val="clear" w:color="auto" w:fill="auto"/>
            <w:noWrap/>
            <w:vAlign w:val="bottom"/>
            <w:hideMark/>
          </w:tcPr>
          <w:p w14:paraId="22411CD3" w14:textId="77777777" w:rsidR="008B4AD3" w:rsidRPr="00C96084" w:rsidRDefault="008B4AD3" w:rsidP="004729FE">
            <w:pPr>
              <w:rPr>
                <w:color w:val="000000"/>
                <w:sz w:val="14"/>
                <w:szCs w:val="14"/>
              </w:rPr>
            </w:pPr>
            <w:r w:rsidRPr="00C96084">
              <w:rPr>
                <w:color w:val="000000"/>
                <w:sz w:val="14"/>
                <w:szCs w:val="14"/>
              </w:rPr>
              <w:t>117.4(130.9-105.0)</w:t>
            </w:r>
          </w:p>
        </w:tc>
        <w:tc>
          <w:tcPr>
            <w:tcW w:w="1412" w:type="dxa"/>
            <w:tcBorders>
              <w:top w:val="nil"/>
              <w:left w:val="nil"/>
              <w:bottom w:val="nil"/>
              <w:right w:val="single" w:sz="8" w:space="0" w:color="auto"/>
            </w:tcBorders>
            <w:shd w:val="clear" w:color="auto" w:fill="auto"/>
            <w:noWrap/>
            <w:vAlign w:val="bottom"/>
            <w:hideMark/>
          </w:tcPr>
          <w:p w14:paraId="36FB88D8" w14:textId="77777777" w:rsidR="008B4AD3" w:rsidRPr="00C96084" w:rsidRDefault="008B4AD3" w:rsidP="004729FE">
            <w:pPr>
              <w:rPr>
                <w:color w:val="000000"/>
                <w:sz w:val="14"/>
                <w:szCs w:val="14"/>
              </w:rPr>
            </w:pPr>
            <w:r w:rsidRPr="00C96084">
              <w:rPr>
                <w:color w:val="000000"/>
                <w:sz w:val="14"/>
                <w:szCs w:val="14"/>
              </w:rPr>
              <w:t>131.3(143.8-115.1)</w:t>
            </w:r>
          </w:p>
        </w:tc>
        <w:tc>
          <w:tcPr>
            <w:tcW w:w="1260" w:type="dxa"/>
            <w:tcBorders>
              <w:top w:val="nil"/>
              <w:left w:val="nil"/>
              <w:bottom w:val="nil"/>
              <w:right w:val="single" w:sz="8" w:space="0" w:color="auto"/>
            </w:tcBorders>
            <w:shd w:val="clear" w:color="auto" w:fill="auto"/>
            <w:noWrap/>
            <w:vAlign w:val="bottom"/>
            <w:hideMark/>
          </w:tcPr>
          <w:p w14:paraId="6ABD972A" w14:textId="77777777" w:rsidR="008B4AD3" w:rsidRPr="00C96084" w:rsidRDefault="008B4AD3" w:rsidP="004729FE">
            <w:pPr>
              <w:rPr>
                <w:color w:val="000000"/>
                <w:sz w:val="14"/>
                <w:szCs w:val="14"/>
              </w:rPr>
            </w:pPr>
            <w:r w:rsidRPr="00C96084">
              <w:rPr>
                <w:color w:val="000000"/>
                <w:sz w:val="14"/>
                <w:szCs w:val="14"/>
              </w:rPr>
              <w:t>88.2(99.6-78.1)</w:t>
            </w:r>
          </w:p>
        </w:tc>
        <w:tc>
          <w:tcPr>
            <w:tcW w:w="1378" w:type="dxa"/>
            <w:tcBorders>
              <w:top w:val="nil"/>
              <w:left w:val="nil"/>
              <w:bottom w:val="nil"/>
              <w:right w:val="single" w:sz="8" w:space="0" w:color="auto"/>
            </w:tcBorders>
            <w:shd w:val="clear" w:color="auto" w:fill="auto"/>
            <w:noWrap/>
            <w:vAlign w:val="bottom"/>
            <w:hideMark/>
          </w:tcPr>
          <w:p w14:paraId="065D1827" w14:textId="77777777" w:rsidR="008B4AD3" w:rsidRPr="00C96084" w:rsidRDefault="008B4AD3" w:rsidP="004729FE">
            <w:pPr>
              <w:rPr>
                <w:color w:val="000000"/>
                <w:sz w:val="14"/>
                <w:szCs w:val="14"/>
              </w:rPr>
            </w:pPr>
            <w:r w:rsidRPr="00C96084">
              <w:rPr>
                <w:color w:val="000000"/>
                <w:sz w:val="14"/>
                <w:szCs w:val="14"/>
              </w:rPr>
              <w:t>102.2(121.5-83.6)</w:t>
            </w:r>
          </w:p>
        </w:tc>
      </w:tr>
      <w:tr w:rsidR="008B4AD3" w:rsidRPr="00C96084" w14:paraId="476C2E4D"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53DDDC68" w14:textId="77777777" w:rsidR="008B4AD3" w:rsidRPr="00367B3E" w:rsidRDefault="008B4AD3" w:rsidP="004729FE">
            <w:pPr>
              <w:rPr>
                <w:color w:val="000000"/>
                <w:sz w:val="16"/>
                <w:szCs w:val="16"/>
              </w:rPr>
            </w:pPr>
            <w:r w:rsidRPr="00367B3E">
              <w:rPr>
                <w:color w:val="000000"/>
                <w:sz w:val="16"/>
                <w:szCs w:val="16"/>
              </w:rPr>
              <w:t>Triacanthodidae</w:t>
            </w:r>
          </w:p>
        </w:tc>
        <w:tc>
          <w:tcPr>
            <w:tcW w:w="1350" w:type="dxa"/>
            <w:tcBorders>
              <w:top w:val="nil"/>
              <w:left w:val="nil"/>
              <w:bottom w:val="nil"/>
              <w:right w:val="single" w:sz="8" w:space="0" w:color="auto"/>
            </w:tcBorders>
            <w:shd w:val="clear" w:color="auto" w:fill="auto"/>
            <w:noWrap/>
            <w:vAlign w:val="bottom"/>
            <w:hideMark/>
          </w:tcPr>
          <w:p w14:paraId="015D552E" w14:textId="77777777" w:rsidR="008B4AD3" w:rsidRPr="00C96084" w:rsidRDefault="008B4AD3" w:rsidP="004729FE">
            <w:pPr>
              <w:rPr>
                <w:color w:val="000000"/>
                <w:sz w:val="14"/>
                <w:szCs w:val="14"/>
              </w:rPr>
            </w:pPr>
            <w:r w:rsidRPr="00C96084">
              <w:rPr>
                <w:color w:val="000000"/>
                <w:sz w:val="14"/>
                <w:szCs w:val="14"/>
              </w:rPr>
              <w:t>44.7(56.8-35.2)</w:t>
            </w:r>
          </w:p>
        </w:tc>
        <w:tc>
          <w:tcPr>
            <w:tcW w:w="1350" w:type="dxa"/>
            <w:tcBorders>
              <w:top w:val="nil"/>
              <w:left w:val="nil"/>
              <w:bottom w:val="nil"/>
              <w:right w:val="nil"/>
            </w:tcBorders>
            <w:shd w:val="clear" w:color="auto" w:fill="auto"/>
            <w:noWrap/>
            <w:vAlign w:val="bottom"/>
            <w:hideMark/>
          </w:tcPr>
          <w:p w14:paraId="74997F8D" w14:textId="77777777" w:rsidR="008B4AD3" w:rsidRPr="00C96084" w:rsidRDefault="008B4AD3" w:rsidP="004729FE">
            <w:pPr>
              <w:rPr>
                <w:color w:val="000000"/>
                <w:sz w:val="14"/>
                <w:szCs w:val="14"/>
              </w:rPr>
            </w:pPr>
            <w:r w:rsidRPr="00C96084">
              <w:rPr>
                <w:color w:val="000000"/>
                <w:sz w:val="14"/>
                <w:szCs w:val="14"/>
              </w:rPr>
              <w:t>65.3(89.3-45.0)</w:t>
            </w:r>
          </w:p>
        </w:tc>
        <w:tc>
          <w:tcPr>
            <w:tcW w:w="1412" w:type="dxa"/>
            <w:tcBorders>
              <w:top w:val="nil"/>
              <w:left w:val="nil"/>
              <w:bottom w:val="nil"/>
              <w:right w:val="single" w:sz="8" w:space="0" w:color="auto"/>
            </w:tcBorders>
            <w:shd w:val="clear" w:color="auto" w:fill="auto"/>
            <w:noWrap/>
            <w:vAlign w:val="bottom"/>
            <w:hideMark/>
          </w:tcPr>
          <w:p w14:paraId="3FBF4D1E" w14:textId="77777777" w:rsidR="008B4AD3" w:rsidRPr="00C96084" w:rsidRDefault="008B4AD3" w:rsidP="004729FE">
            <w:pPr>
              <w:rPr>
                <w:color w:val="000000"/>
                <w:sz w:val="14"/>
                <w:szCs w:val="14"/>
              </w:rPr>
            </w:pPr>
            <w:r w:rsidRPr="00C96084">
              <w:rPr>
                <w:color w:val="000000"/>
                <w:sz w:val="14"/>
                <w:szCs w:val="14"/>
              </w:rPr>
              <w:t>45.0(59.9-32.4)</w:t>
            </w:r>
          </w:p>
        </w:tc>
        <w:tc>
          <w:tcPr>
            <w:tcW w:w="1260" w:type="dxa"/>
            <w:tcBorders>
              <w:top w:val="nil"/>
              <w:left w:val="nil"/>
              <w:bottom w:val="nil"/>
              <w:right w:val="single" w:sz="8" w:space="0" w:color="auto"/>
            </w:tcBorders>
            <w:shd w:val="clear" w:color="auto" w:fill="auto"/>
            <w:noWrap/>
            <w:vAlign w:val="bottom"/>
            <w:hideMark/>
          </w:tcPr>
          <w:p w14:paraId="28FE57E2" w14:textId="77777777" w:rsidR="008B4AD3" w:rsidRPr="00C96084" w:rsidRDefault="008B4AD3" w:rsidP="004729FE">
            <w:pPr>
              <w:rPr>
                <w:color w:val="000000"/>
                <w:sz w:val="14"/>
                <w:szCs w:val="14"/>
              </w:rPr>
            </w:pPr>
            <w:r w:rsidRPr="00C96084">
              <w:rPr>
                <w:color w:val="000000"/>
                <w:sz w:val="14"/>
                <w:szCs w:val="14"/>
              </w:rPr>
              <w:t>37.6(46.1-30.9)</w:t>
            </w:r>
          </w:p>
        </w:tc>
        <w:tc>
          <w:tcPr>
            <w:tcW w:w="1378" w:type="dxa"/>
            <w:tcBorders>
              <w:top w:val="nil"/>
              <w:left w:val="nil"/>
              <w:bottom w:val="nil"/>
              <w:right w:val="single" w:sz="8" w:space="0" w:color="auto"/>
            </w:tcBorders>
            <w:shd w:val="clear" w:color="auto" w:fill="auto"/>
            <w:noWrap/>
            <w:vAlign w:val="bottom"/>
            <w:hideMark/>
          </w:tcPr>
          <w:p w14:paraId="407E46BA" w14:textId="77777777" w:rsidR="008B4AD3" w:rsidRPr="00C96084" w:rsidRDefault="008B4AD3" w:rsidP="004729FE">
            <w:pPr>
              <w:rPr>
                <w:color w:val="000000"/>
                <w:sz w:val="14"/>
                <w:szCs w:val="14"/>
              </w:rPr>
            </w:pPr>
            <w:r w:rsidRPr="00C96084">
              <w:rPr>
                <w:color w:val="000000"/>
                <w:sz w:val="14"/>
                <w:szCs w:val="14"/>
              </w:rPr>
              <w:t>47.9(73.7-30.6)</w:t>
            </w:r>
          </w:p>
        </w:tc>
      </w:tr>
      <w:tr w:rsidR="008B4AD3" w:rsidRPr="00C96084" w14:paraId="151AF4F3"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1C392CEC" w14:textId="77777777" w:rsidR="008B4AD3" w:rsidRPr="00367B3E" w:rsidRDefault="008B4AD3" w:rsidP="004729FE">
            <w:pPr>
              <w:rPr>
                <w:color w:val="000000"/>
                <w:sz w:val="16"/>
                <w:szCs w:val="16"/>
              </w:rPr>
            </w:pPr>
            <w:r w:rsidRPr="00367B3E">
              <w:rPr>
                <w:color w:val="000000"/>
                <w:sz w:val="16"/>
                <w:szCs w:val="16"/>
              </w:rPr>
              <w:t>Triacanthidae (stem)</w:t>
            </w:r>
          </w:p>
        </w:tc>
        <w:tc>
          <w:tcPr>
            <w:tcW w:w="1350" w:type="dxa"/>
            <w:tcBorders>
              <w:top w:val="nil"/>
              <w:left w:val="nil"/>
              <w:bottom w:val="nil"/>
              <w:right w:val="single" w:sz="8" w:space="0" w:color="auto"/>
            </w:tcBorders>
            <w:shd w:val="clear" w:color="auto" w:fill="auto"/>
            <w:noWrap/>
            <w:vAlign w:val="bottom"/>
            <w:hideMark/>
          </w:tcPr>
          <w:p w14:paraId="587D1141" w14:textId="77777777" w:rsidR="008B4AD3" w:rsidRPr="00C96084" w:rsidRDefault="008B4AD3" w:rsidP="004729FE">
            <w:pPr>
              <w:rPr>
                <w:color w:val="000000"/>
                <w:sz w:val="14"/>
                <w:szCs w:val="14"/>
              </w:rPr>
            </w:pPr>
            <w:r w:rsidRPr="00C96084">
              <w:rPr>
                <w:color w:val="000000"/>
                <w:sz w:val="14"/>
                <w:szCs w:val="14"/>
              </w:rPr>
              <w:t>59.6(69.9-51.7)</w:t>
            </w:r>
          </w:p>
        </w:tc>
        <w:tc>
          <w:tcPr>
            <w:tcW w:w="1350" w:type="dxa"/>
            <w:tcBorders>
              <w:top w:val="nil"/>
              <w:left w:val="nil"/>
              <w:bottom w:val="nil"/>
              <w:right w:val="nil"/>
            </w:tcBorders>
            <w:shd w:val="clear" w:color="auto" w:fill="auto"/>
            <w:noWrap/>
            <w:vAlign w:val="bottom"/>
            <w:hideMark/>
          </w:tcPr>
          <w:p w14:paraId="510BDB4E" w14:textId="77777777" w:rsidR="008B4AD3" w:rsidRPr="00C96084" w:rsidRDefault="008B4AD3" w:rsidP="004729FE">
            <w:pPr>
              <w:rPr>
                <w:color w:val="000000"/>
                <w:sz w:val="14"/>
                <w:szCs w:val="14"/>
              </w:rPr>
            </w:pPr>
            <w:r w:rsidRPr="00C96084">
              <w:rPr>
                <w:color w:val="000000"/>
                <w:sz w:val="14"/>
                <w:szCs w:val="14"/>
              </w:rPr>
              <w:t>76.3(101.6-59.1)</w:t>
            </w:r>
          </w:p>
        </w:tc>
        <w:tc>
          <w:tcPr>
            <w:tcW w:w="1412" w:type="dxa"/>
            <w:tcBorders>
              <w:top w:val="nil"/>
              <w:left w:val="nil"/>
              <w:bottom w:val="nil"/>
              <w:right w:val="single" w:sz="8" w:space="0" w:color="auto"/>
            </w:tcBorders>
            <w:shd w:val="clear" w:color="auto" w:fill="auto"/>
            <w:noWrap/>
            <w:vAlign w:val="bottom"/>
            <w:hideMark/>
          </w:tcPr>
          <w:p w14:paraId="4EE9205E" w14:textId="77777777" w:rsidR="008B4AD3" w:rsidRPr="00C96084" w:rsidRDefault="008B4AD3" w:rsidP="004729FE">
            <w:pPr>
              <w:rPr>
                <w:color w:val="000000"/>
                <w:sz w:val="14"/>
                <w:szCs w:val="14"/>
              </w:rPr>
            </w:pPr>
            <w:r w:rsidRPr="00C96084">
              <w:rPr>
                <w:color w:val="000000"/>
                <w:sz w:val="14"/>
                <w:szCs w:val="14"/>
              </w:rPr>
              <w:t>68.1(88.9-51.7)</w:t>
            </w:r>
          </w:p>
        </w:tc>
        <w:tc>
          <w:tcPr>
            <w:tcW w:w="1260" w:type="dxa"/>
            <w:tcBorders>
              <w:top w:val="nil"/>
              <w:left w:val="nil"/>
              <w:bottom w:val="nil"/>
              <w:right w:val="single" w:sz="8" w:space="0" w:color="auto"/>
            </w:tcBorders>
            <w:shd w:val="clear" w:color="auto" w:fill="auto"/>
            <w:noWrap/>
            <w:vAlign w:val="bottom"/>
            <w:hideMark/>
          </w:tcPr>
          <w:p w14:paraId="608B989A" w14:textId="77777777" w:rsidR="008B4AD3" w:rsidRPr="00C96084" w:rsidRDefault="008B4AD3" w:rsidP="004729FE">
            <w:pPr>
              <w:rPr>
                <w:color w:val="000000"/>
                <w:sz w:val="14"/>
                <w:szCs w:val="14"/>
              </w:rPr>
            </w:pPr>
            <w:r w:rsidRPr="00C96084">
              <w:rPr>
                <w:color w:val="000000"/>
                <w:sz w:val="14"/>
                <w:szCs w:val="14"/>
              </w:rPr>
              <w:t>52.9(58.8-49.4)</w:t>
            </w:r>
          </w:p>
        </w:tc>
        <w:tc>
          <w:tcPr>
            <w:tcW w:w="1378" w:type="dxa"/>
            <w:tcBorders>
              <w:top w:val="nil"/>
              <w:left w:val="nil"/>
              <w:bottom w:val="nil"/>
              <w:right w:val="single" w:sz="8" w:space="0" w:color="auto"/>
            </w:tcBorders>
            <w:shd w:val="clear" w:color="auto" w:fill="auto"/>
            <w:noWrap/>
            <w:vAlign w:val="bottom"/>
            <w:hideMark/>
          </w:tcPr>
          <w:p w14:paraId="666A3FB5" w14:textId="77777777" w:rsidR="008B4AD3" w:rsidRPr="00C96084" w:rsidRDefault="008B4AD3" w:rsidP="004729FE">
            <w:pPr>
              <w:rPr>
                <w:color w:val="000000"/>
                <w:sz w:val="14"/>
                <w:szCs w:val="14"/>
              </w:rPr>
            </w:pPr>
            <w:r w:rsidRPr="00C96084">
              <w:rPr>
                <w:color w:val="000000"/>
                <w:sz w:val="14"/>
                <w:szCs w:val="14"/>
              </w:rPr>
              <w:t>62.2(78.7-48.9)</w:t>
            </w:r>
          </w:p>
        </w:tc>
      </w:tr>
      <w:tr w:rsidR="008B4AD3" w:rsidRPr="00C96084" w14:paraId="4E1DB5E2"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4633BADC" w14:textId="77777777" w:rsidR="008B4AD3" w:rsidRPr="00367B3E" w:rsidRDefault="008B4AD3" w:rsidP="004729FE">
            <w:pPr>
              <w:rPr>
                <w:color w:val="000000"/>
                <w:sz w:val="16"/>
                <w:szCs w:val="16"/>
              </w:rPr>
            </w:pPr>
            <w:r w:rsidRPr="00367B3E">
              <w:rPr>
                <w:color w:val="000000"/>
                <w:sz w:val="16"/>
                <w:szCs w:val="16"/>
              </w:rPr>
              <w:t>Triacanthidae (crown)</w:t>
            </w:r>
          </w:p>
        </w:tc>
        <w:tc>
          <w:tcPr>
            <w:tcW w:w="1350" w:type="dxa"/>
            <w:tcBorders>
              <w:top w:val="nil"/>
              <w:left w:val="nil"/>
              <w:bottom w:val="nil"/>
              <w:right w:val="single" w:sz="8" w:space="0" w:color="auto"/>
            </w:tcBorders>
            <w:shd w:val="clear" w:color="auto" w:fill="auto"/>
            <w:noWrap/>
            <w:vAlign w:val="bottom"/>
            <w:hideMark/>
          </w:tcPr>
          <w:p w14:paraId="499466AF" w14:textId="77777777" w:rsidR="008B4AD3" w:rsidRPr="00C96084" w:rsidRDefault="008B4AD3" w:rsidP="004729FE">
            <w:pPr>
              <w:rPr>
                <w:color w:val="000000"/>
                <w:sz w:val="14"/>
                <w:szCs w:val="14"/>
              </w:rPr>
            </w:pPr>
            <w:r w:rsidRPr="00C96084">
              <w:rPr>
                <w:color w:val="000000"/>
                <w:sz w:val="14"/>
                <w:szCs w:val="14"/>
              </w:rPr>
              <w:t>19.1(27.7-10.9)</w:t>
            </w:r>
          </w:p>
        </w:tc>
        <w:tc>
          <w:tcPr>
            <w:tcW w:w="1350" w:type="dxa"/>
            <w:tcBorders>
              <w:top w:val="nil"/>
              <w:left w:val="nil"/>
              <w:bottom w:val="nil"/>
              <w:right w:val="nil"/>
            </w:tcBorders>
            <w:shd w:val="clear" w:color="auto" w:fill="auto"/>
            <w:noWrap/>
            <w:vAlign w:val="bottom"/>
            <w:hideMark/>
          </w:tcPr>
          <w:p w14:paraId="5D341C77" w14:textId="77777777" w:rsidR="008B4AD3" w:rsidRPr="00C96084" w:rsidRDefault="008B4AD3" w:rsidP="004729FE">
            <w:pPr>
              <w:rPr>
                <w:color w:val="000000"/>
                <w:sz w:val="14"/>
                <w:szCs w:val="14"/>
              </w:rPr>
            </w:pPr>
            <w:r w:rsidRPr="00C96084">
              <w:rPr>
                <w:color w:val="000000"/>
                <w:sz w:val="14"/>
                <w:szCs w:val="14"/>
              </w:rPr>
              <w:t>38.5(59.7-20.2)</w:t>
            </w:r>
          </w:p>
        </w:tc>
        <w:tc>
          <w:tcPr>
            <w:tcW w:w="1412" w:type="dxa"/>
            <w:tcBorders>
              <w:top w:val="nil"/>
              <w:left w:val="nil"/>
              <w:bottom w:val="nil"/>
              <w:right w:val="single" w:sz="8" w:space="0" w:color="auto"/>
            </w:tcBorders>
            <w:shd w:val="clear" w:color="auto" w:fill="auto"/>
            <w:noWrap/>
            <w:vAlign w:val="bottom"/>
            <w:hideMark/>
          </w:tcPr>
          <w:p w14:paraId="3334F9B7" w14:textId="77777777" w:rsidR="008B4AD3" w:rsidRPr="00C96084" w:rsidRDefault="008B4AD3" w:rsidP="004729FE">
            <w:pPr>
              <w:rPr>
                <w:color w:val="000000"/>
                <w:sz w:val="14"/>
                <w:szCs w:val="14"/>
              </w:rPr>
            </w:pPr>
            <w:r w:rsidRPr="00C96084">
              <w:rPr>
                <w:color w:val="000000"/>
                <w:sz w:val="14"/>
                <w:szCs w:val="14"/>
              </w:rPr>
              <w:t>27.2(39.3-15.4)</w:t>
            </w:r>
          </w:p>
        </w:tc>
        <w:tc>
          <w:tcPr>
            <w:tcW w:w="1260" w:type="dxa"/>
            <w:tcBorders>
              <w:top w:val="nil"/>
              <w:left w:val="nil"/>
              <w:bottom w:val="nil"/>
              <w:right w:val="single" w:sz="8" w:space="0" w:color="auto"/>
            </w:tcBorders>
            <w:shd w:val="clear" w:color="auto" w:fill="auto"/>
            <w:noWrap/>
            <w:vAlign w:val="bottom"/>
            <w:hideMark/>
          </w:tcPr>
          <w:p w14:paraId="125CBE52" w14:textId="77777777" w:rsidR="008B4AD3" w:rsidRPr="00C96084" w:rsidRDefault="008B4AD3" w:rsidP="004729FE">
            <w:pPr>
              <w:rPr>
                <w:color w:val="000000"/>
                <w:sz w:val="14"/>
                <w:szCs w:val="14"/>
              </w:rPr>
            </w:pPr>
            <w:r w:rsidRPr="00C96084">
              <w:rPr>
                <w:color w:val="000000"/>
                <w:sz w:val="14"/>
                <w:szCs w:val="14"/>
              </w:rPr>
              <w:t>17.4(25.1-10.2)</w:t>
            </w:r>
          </w:p>
        </w:tc>
        <w:tc>
          <w:tcPr>
            <w:tcW w:w="1378" w:type="dxa"/>
            <w:tcBorders>
              <w:top w:val="nil"/>
              <w:left w:val="nil"/>
              <w:bottom w:val="nil"/>
              <w:right w:val="single" w:sz="8" w:space="0" w:color="auto"/>
            </w:tcBorders>
            <w:shd w:val="clear" w:color="auto" w:fill="auto"/>
            <w:noWrap/>
            <w:vAlign w:val="bottom"/>
            <w:hideMark/>
          </w:tcPr>
          <w:p w14:paraId="0AFE054B" w14:textId="77777777" w:rsidR="008B4AD3" w:rsidRPr="00C96084" w:rsidRDefault="008B4AD3" w:rsidP="004729FE">
            <w:pPr>
              <w:rPr>
                <w:color w:val="000000"/>
                <w:sz w:val="14"/>
                <w:szCs w:val="14"/>
              </w:rPr>
            </w:pPr>
            <w:r w:rsidRPr="00C96084">
              <w:rPr>
                <w:color w:val="000000"/>
                <w:sz w:val="14"/>
                <w:szCs w:val="14"/>
              </w:rPr>
              <w:t>18.7(33.0-5.6)</w:t>
            </w:r>
          </w:p>
        </w:tc>
      </w:tr>
      <w:tr w:rsidR="008B4AD3" w:rsidRPr="00C96084" w14:paraId="1AFC6ECF"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64D77C4F" w14:textId="77777777" w:rsidR="008B4AD3" w:rsidRPr="00367B3E" w:rsidRDefault="008B4AD3" w:rsidP="004729FE">
            <w:pPr>
              <w:rPr>
                <w:color w:val="000000"/>
                <w:sz w:val="16"/>
                <w:szCs w:val="16"/>
              </w:rPr>
            </w:pPr>
            <w:r w:rsidRPr="00367B3E">
              <w:rPr>
                <w:color w:val="000000"/>
                <w:sz w:val="16"/>
                <w:szCs w:val="16"/>
              </w:rPr>
              <w:t>Monacanthidae and Balistidae</w:t>
            </w:r>
          </w:p>
        </w:tc>
        <w:tc>
          <w:tcPr>
            <w:tcW w:w="1350" w:type="dxa"/>
            <w:tcBorders>
              <w:top w:val="nil"/>
              <w:left w:val="nil"/>
              <w:bottom w:val="nil"/>
              <w:right w:val="single" w:sz="8" w:space="0" w:color="auto"/>
            </w:tcBorders>
            <w:shd w:val="clear" w:color="auto" w:fill="auto"/>
            <w:noWrap/>
            <w:vAlign w:val="bottom"/>
            <w:hideMark/>
          </w:tcPr>
          <w:p w14:paraId="39C8E167" w14:textId="77777777" w:rsidR="008B4AD3" w:rsidRPr="00C96084" w:rsidRDefault="008B4AD3" w:rsidP="004729FE">
            <w:pPr>
              <w:rPr>
                <w:color w:val="000000"/>
                <w:sz w:val="14"/>
                <w:szCs w:val="14"/>
              </w:rPr>
            </w:pPr>
            <w:r w:rsidRPr="00C96084">
              <w:rPr>
                <w:color w:val="000000"/>
                <w:sz w:val="14"/>
                <w:szCs w:val="14"/>
              </w:rPr>
              <w:t>66.0(81.5-52.3)</w:t>
            </w:r>
          </w:p>
        </w:tc>
        <w:tc>
          <w:tcPr>
            <w:tcW w:w="1350" w:type="dxa"/>
            <w:tcBorders>
              <w:top w:val="nil"/>
              <w:left w:val="nil"/>
              <w:bottom w:val="nil"/>
              <w:right w:val="nil"/>
            </w:tcBorders>
            <w:shd w:val="clear" w:color="auto" w:fill="auto"/>
            <w:noWrap/>
            <w:vAlign w:val="bottom"/>
            <w:hideMark/>
          </w:tcPr>
          <w:p w14:paraId="6A7C0C2D" w14:textId="77777777" w:rsidR="008B4AD3" w:rsidRPr="00C96084" w:rsidRDefault="008B4AD3" w:rsidP="004729FE">
            <w:pPr>
              <w:rPr>
                <w:color w:val="000000"/>
                <w:sz w:val="14"/>
                <w:szCs w:val="14"/>
              </w:rPr>
            </w:pPr>
            <w:r w:rsidRPr="00C96084">
              <w:rPr>
                <w:color w:val="000000"/>
                <w:sz w:val="14"/>
                <w:szCs w:val="14"/>
              </w:rPr>
              <w:t>104.1(120.6-87.1)</w:t>
            </w:r>
          </w:p>
        </w:tc>
        <w:tc>
          <w:tcPr>
            <w:tcW w:w="1412" w:type="dxa"/>
            <w:tcBorders>
              <w:top w:val="nil"/>
              <w:left w:val="nil"/>
              <w:bottom w:val="nil"/>
              <w:right w:val="single" w:sz="8" w:space="0" w:color="auto"/>
            </w:tcBorders>
            <w:shd w:val="clear" w:color="auto" w:fill="auto"/>
            <w:noWrap/>
            <w:vAlign w:val="bottom"/>
            <w:hideMark/>
          </w:tcPr>
          <w:p w14:paraId="33EBF96F" w14:textId="77777777" w:rsidR="008B4AD3" w:rsidRPr="00C96084" w:rsidRDefault="008B4AD3" w:rsidP="004729FE">
            <w:pPr>
              <w:rPr>
                <w:color w:val="000000"/>
                <w:sz w:val="14"/>
                <w:szCs w:val="14"/>
              </w:rPr>
            </w:pPr>
            <w:r w:rsidRPr="00C96084">
              <w:rPr>
                <w:color w:val="000000"/>
                <w:sz w:val="14"/>
                <w:szCs w:val="14"/>
              </w:rPr>
              <w:t>97.5(126.4-89.0)</w:t>
            </w:r>
          </w:p>
        </w:tc>
        <w:tc>
          <w:tcPr>
            <w:tcW w:w="1260" w:type="dxa"/>
            <w:tcBorders>
              <w:top w:val="nil"/>
              <w:left w:val="nil"/>
              <w:bottom w:val="nil"/>
              <w:right w:val="single" w:sz="8" w:space="0" w:color="auto"/>
            </w:tcBorders>
            <w:shd w:val="clear" w:color="auto" w:fill="auto"/>
            <w:noWrap/>
            <w:vAlign w:val="bottom"/>
            <w:hideMark/>
          </w:tcPr>
          <w:p w14:paraId="7ECCDE0E" w14:textId="77777777" w:rsidR="008B4AD3" w:rsidRPr="00C96084" w:rsidRDefault="008B4AD3" w:rsidP="004729FE">
            <w:pPr>
              <w:rPr>
                <w:color w:val="000000"/>
                <w:sz w:val="14"/>
                <w:szCs w:val="14"/>
              </w:rPr>
            </w:pPr>
            <w:r w:rsidRPr="00C96084">
              <w:rPr>
                <w:color w:val="000000"/>
                <w:sz w:val="14"/>
                <w:szCs w:val="14"/>
              </w:rPr>
              <w:t>54.7(66.9-41.9)</w:t>
            </w:r>
          </w:p>
        </w:tc>
        <w:tc>
          <w:tcPr>
            <w:tcW w:w="1378" w:type="dxa"/>
            <w:tcBorders>
              <w:top w:val="nil"/>
              <w:left w:val="nil"/>
              <w:bottom w:val="nil"/>
              <w:right w:val="single" w:sz="8" w:space="0" w:color="auto"/>
            </w:tcBorders>
            <w:shd w:val="clear" w:color="auto" w:fill="auto"/>
            <w:noWrap/>
            <w:vAlign w:val="bottom"/>
            <w:hideMark/>
          </w:tcPr>
          <w:p w14:paraId="146FAAE9" w14:textId="77777777" w:rsidR="008B4AD3" w:rsidRPr="00C96084" w:rsidRDefault="008B4AD3" w:rsidP="004729FE">
            <w:pPr>
              <w:rPr>
                <w:color w:val="000000"/>
                <w:sz w:val="14"/>
                <w:szCs w:val="14"/>
              </w:rPr>
            </w:pPr>
            <w:r w:rsidRPr="00C96084">
              <w:rPr>
                <w:color w:val="000000"/>
                <w:sz w:val="14"/>
                <w:szCs w:val="14"/>
              </w:rPr>
              <w:t>47.2(61.2-34.3)</w:t>
            </w:r>
          </w:p>
        </w:tc>
      </w:tr>
      <w:tr w:rsidR="008B4AD3" w:rsidRPr="00C96084" w14:paraId="70CE05E0"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6133BD96" w14:textId="77777777" w:rsidR="008B4AD3" w:rsidRPr="00367B3E" w:rsidRDefault="008B4AD3" w:rsidP="004729FE">
            <w:pPr>
              <w:rPr>
                <w:color w:val="000000"/>
                <w:sz w:val="16"/>
                <w:szCs w:val="16"/>
              </w:rPr>
            </w:pPr>
            <w:r w:rsidRPr="00367B3E">
              <w:rPr>
                <w:color w:val="000000"/>
                <w:sz w:val="16"/>
                <w:szCs w:val="16"/>
              </w:rPr>
              <w:t>Monacanthidae</w:t>
            </w:r>
          </w:p>
        </w:tc>
        <w:tc>
          <w:tcPr>
            <w:tcW w:w="1350" w:type="dxa"/>
            <w:tcBorders>
              <w:top w:val="nil"/>
              <w:left w:val="nil"/>
              <w:bottom w:val="nil"/>
              <w:right w:val="single" w:sz="8" w:space="0" w:color="auto"/>
            </w:tcBorders>
            <w:shd w:val="clear" w:color="auto" w:fill="auto"/>
            <w:noWrap/>
            <w:vAlign w:val="bottom"/>
            <w:hideMark/>
          </w:tcPr>
          <w:p w14:paraId="18FCFAC9" w14:textId="77777777" w:rsidR="008B4AD3" w:rsidRPr="00C96084" w:rsidRDefault="008B4AD3" w:rsidP="004729FE">
            <w:pPr>
              <w:rPr>
                <w:color w:val="000000"/>
                <w:sz w:val="14"/>
                <w:szCs w:val="14"/>
              </w:rPr>
            </w:pPr>
            <w:r w:rsidRPr="00C96084">
              <w:rPr>
                <w:color w:val="000000"/>
                <w:sz w:val="14"/>
                <w:szCs w:val="14"/>
              </w:rPr>
              <w:t>46.4(60.6-33.6)</w:t>
            </w:r>
          </w:p>
        </w:tc>
        <w:tc>
          <w:tcPr>
            <w:tcW w:w="1350" w:type="dxa"/>
            <w:tcBorders>
              <w:top w:val="nil"/>
              <w:left w:val="nil"/>
              <w:bottom w:val="nil"/>
              <w:right w:val="nil"/>
            </w:tcBorders>
            <w:shd w:val="clear" w:color="auto" w:fill="auto"/>
            <w:noWrap/>
            <w:vAlign w:val="bottom"/>
            <w:hideMark/>
          </w:tcPr>
          <w:p w14:paraId="3C2DBBF3" w14:textId="77777777" w:rsidR="008B4AD3" w:rsidRPr="00C96084" w:rsidRDefault="008B4AD3" w:rsidP="004729FE">
            <w:pPr>
              <w:rPr>
                <w:color w:val="000000"/>
                <w:sz w:val="14"/>
                <w:szCs w:val="14"/>
              </w:rPr>
            </w:pPr>
            <w:r w:rsidRPr="00C96084">
              <w:rPr>
                <w:color w:val="000000"/>
                <w:sz w:val="14"/>
                <w:szCs w:val="14"/>
              </w:rPr>
              <w:t>91.9(113.4-72.6)</w:t>
            </w:r>
          </w:p>
        </w:tc>
        <w:tc>
          <w:tcPr>
            <w:tcW w:w="1412" w:type="dxa"/>
            <w:tcBorders>
              <w:top w:val="nil"/>
              <w:left w:val="nil"/>
              <w:bottom w:val="nil"/>
              <w:right w:val="single" w:sz="8" w:space="0" w:color="auto"/>
            </w:tcBorders>
            <w:shd w:val="clear" w:color="auto" w:fill="auto"/>
            <w:noWrap/>
            <w:vAlign w:val="bottom"/>
            <w:hideMark/>
          </w:tcPr>
          <w:p w14:paraId="41902554" w14:textId="77777777" w:rsidR="008B4AD3" w:rsidRPr="00C96084" w:rsidRDefault="008B4AD3" w:rsidP="004729FE">
            <w:pPr>
              <w:rPr>
                <w:color w:val="000000"/>
                <w:sz w:val="14"/>
                <w:szCs w:val="14"/>
              </w:rPr>
            </w:pPr>
            <w:r w:rsidRPr="00C96084">
              <w:rPr>
                <w:color w:val="000000"/>
                <w:sz w:val="14"/>
                <w:szCs w:val="14"/>
              </w:rPr>
              <w:t>68.0(84.5-50.7)</w:t>
            </w:r>
          </w:p>
        </w:tc>
        <w:tc>
          <w:tcPr>
            <w:tcW w:w="1260" w:type="dxa"/>
            <w:tcBorders>
              <w:top w:val="nil"/>
              <w:left w:val="nil"/>
              <w:bottom w:val="nil"/>
              <w:right w:val="single" w:sz="8" w:space="0" w:color="auto"/>
            </w:tcBorders>
            <w:shd w:val="clear" w:color="auto" w:fill="auto"/>
            <w:noWrap/>
            <w:vAlign w:val="bottom"/>
            <w:hideMark/>
          </w:tcPr>
          <w:p w14:paraId="51F4EF5E" w14:textId="77777777" w:rsidR="008B4AD3" w:rsidRPr="00C96084" w:rsidRDefault="008B4AD3" w:rsidP="004729FE">
            <w:pPr>
              <w:rPr>
                <w:color w:val="000000"/>
                <w:sz w:val="14"/>
                <w:szCs w:val="14"/>
              </w:rPr>
            </w:pPr>
            <w:r w:rsidRPr="00C96084">
              <w:rPr>
                <w:color w:val="000000"/>
                <w:sz w:val="14"/>
                <w:szCs w:val="14"/>
              </w:rPr>
              <w:t>36.8(48.6-25.2)</w:t>
            </w:r>
          </w:p>
        </w:tc>
        <w:tc>
          <w:tcPr>
            <w:tcW w:w="1378" w:type="dxa"/>
            <w:tcBorders>
              <w:top w:val="nil"/>
              <w:left w:val="nil"/>
              <w:bottom w:val="nil"/>
              <w:right w:val="single" w:sz="8" w:space="0" w:color="auto"/>
            </w:tcBorders>
            <w:shd w:val="clear" w:color="auto" w:fill="auto"/>
            <w:noWrap/>
            <w:vAlign w:val="bottom"/>
            <w:hideMark/>
          </w:tcPr>
          <w:p w14:paraId="3C8FB98C" w14:textId="77777777" w:rsidR="008B4AD3" w:rsidRPr="00C96084" w:rsidRDefault="008B4AD3" w:rsidP="004729FE">
            <w:pPr>
              <w:rPr>
                <w:color w:val="000000"/>
                <w:sz w:val="14"/>
                <w:szCs w:val="14"/>
              </w:rPr>
            </w:pPr>
            <w:r w:rsidRPr="00C96084">
              <w:rPr>
                <w:color w:val="000000"/>
                <w:sz w:val="14"/>
                <w:szCs w:val="14"/>
              </w:rPr>
              <w:t>33.02(33.9-32.0)</w:t>
            </w:r>
          </w:p>
        </w:tc>
      </w:tr>
      <w:tr w:rsidR="008B4AD3" w:rsidRPr="00C96084" w14:paraId="089C05EC"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2AC4504C" w14:textId="77777777" w:rsidR="008B4AD3" w:rsidRPr="00367B3E" w:rsidRDefault="008B4AD3" w:rsidP="004729FE">
            <w:pPr>
              <w:rPr>
                <w:color w:val="000000"/>
                <w:sz w:val="16"/>
                <w:szCs w:val="16"/>
              </w:rPr>
            </w:pPr>
            <w:r w:rsidRPr="00367B3E">
              <w:rPr>
                <w:color w:val="000000"/>
                <w:sz w:val="16"/>
                <w:szCs w:val="16"/>
              </w:rPr>
              <w:t>Balistidae (stem)</w:t>
            </w:r>
          </w:p>
        </w:tc>
        <w:tc>
          <w:tcPr>
            <w:tcW w:w="1350" w:type="dxa"/>
            <w:tcBorders>
              <w:top w:val="nil"/>
              <w:left w:val="nil"/>
              <w:bottom w:val="nil"/>
              <w:right w:val="single" w:sz="8" w:space="0" w:color="auto"/>
            </w:tcBorders>
            <w:shd w:val="clear" w:color="auto" w:fill="auto"/>
            <w:noWrap/>
            <w:vAlign w:val="bottom"/>
            <w:hideMark/>
          </w:tcPr>
          <w:p w14:paraId="48493911" w14:textId="77777777" w:rsidR="008B4AD3" w:rsidRPr="00C96084" w:rsidRDefault="008B4AD3" w:rsidP="004729FE">
            <w:pPr>
              <w:rPr>
                <w:color w:val="000000"/>
                <w:sz w:val="14"/>
                <w:szCs w:val="14"/>
              </w:rPr>
            </w:pPr>
            <w:r w:rsidRPr="00C96084">
              <w:rPr>
                <w:color w:val="000000"/>
                <w:sz w:val="14"/>
                <w:szCs w:val="14"/>
              </w:rPr>
              <w:t>41.5(41.9-41.0)</w:t>
            </w:r>
          </w:p>
        </w:tc>
        <w:tc>
          <w:tcPr>
            <w:tcW w:w="1350" w:type="dxa"/>
            <w:tcBorders>
              <w:top w:val="nil"/>
              <w:left w:val="nil"/>
              <w:bottom w:val="nil"/>
              <w:right w:val="nil"/>
            </w:tcBorders>
            <w:shd w:val="clear" w:color="auto" w:fill="auto"/>
            <w:noWrap/>
            <w:vAlign w:val="bottom"/>
            <w:hideMark/>
          </w:tcPr>
          <w:p w14:paraId="3C1F29A0" w14:textId="77777777" w:rsidR="008B4AD3" w:rsidRPr="00C96084" w:rsidRDefault="008B4AD3" w:rsidP="004729FE">
            <w:pPr>
              <w:rPr>
                <w:color w:val="000000"/>
                <w:sz w:val="14"/>
                <w:szCs w:val="14"/>
              </w:rPr>
            </w:pPr>
            <w:r w:rsidRPr="00C96084">
              <w:rPr>
                <w:color w:val="000000"/>
                <w:sz w:val="14"/>
                <w:szCs w:val="14"/>
              </w:rPr>
              <w:t>_</w:t>
            </w:r>
          </w:p>
        </w:tc>
        <w:tc>
          <w:tcPr>
            <w:tcW w:w="1412" w:type="dxa"/>
            <w:tcBorders>
              <w:top w:val="nil"/>
              <w:left w:val="nil"/>
              <w:bottom w:val="nil"/>
              <w:right w:val="single" w:sz="8" w:space="0" w:color="auto"/>
            </w:tcBorders>
            <w:shd w:val="clear" w:color="auto" w:fill="auto"/>
            <w:noWrap/>
            <w:vAlign w:val="bottom"/>
            <w:hideMark/>
          </w:tcPr>
          <w:p w14:paraId="128CC0E9" w14:textId="77777777" w:rsidR="008B4AD3" w:rsidRPr="00C96084" w:rsidRDefault="008B4AD3" w:rsidP="004729FE">
            <w:pPr>
              <w:rPr>
                <w:color w:val="000000"/>
                <w:sz w:val="14"/>
                <w:szCs w:val="14"/>
              </w:rPr>
            </w:pPr>
            <w:r w:rsidRPr="00C96084">
              <w:rPr>
                <w:color w:val="000000"/>
                <w:sz w:val="14"/>
                <w:szCs w:val="14"/>
              </w:rPr>
              <w:t>50.2(65.5-36.3)</w:t>
            </w:r>
          </w:p>
        </w:tc>
        <w:tc>
          <w:tcPr>
            <w:tcW w:w="1260" w:type="dxa"/>
            <w:tcBorders>
              <w:top w:val="nil"/>
              <w:left w:val="nil"/>
              <w:bottom w:val="nil"/>
              <w:right w:val="single" w:sz="8" w:space="0" w:color="auto"/>
            </w:tcBorders>
            <w:shd w:val="clear" w:color="auto" w:fill="auto"/>
            <w:noWrap/>
            <w:vAlign w:val="bottom"/>
            <w:hideMark/>
          </w:tcPr>
          <w:p w14:paraId="3CD15FB2" w14:textId="77777777" w:rsidR="008B4AD3" w:rsidRPr="00C96084" w:rsidRDefault="008B4AD3" w:rsidP="004729FE">
            <w:pPr>
              <w:rPr>
                <w:color w:val="000000"/>
                <w:sz w:val="14"/>
                <w:szCs w:val="14"/>
              </w:rPr>
            </w:pPr>
            <w:r w:rsidRPr="00C96084">
              <w:rPr>
                <w:color w:val="000000"/>
                <w:sz w:val="14"/>
                <w:szCs w:val="14"/>
              </w:rPr>
              <w:t>30.7(32.0-29.4)</w:t>
            </w:r>
          </w:p>
        </w:tc>
        <w:tc>
          <w:tcPr>
            <w:tcW w:w="1378" w:type="dxa"/>
            <w:tcBorders>
              <w:top w:val="nil"/>
              <w:left w:val="nil"/>
              <w:bottom w:val="nil"/>
              <w:right w:val="single" w:sz="8" w:space="0" w:color="auto"/>
            </w:tcBorders>
            <w:shd w:val="clear" w:color="auto" w:fill="auto"/>
            <w:noWrap/>
            <w:vAlign w:val="bottom"/>
            <w:hideMark/>
          </w:tcPr>
          <w:p w14:paraId="4750FA38" w14:textId="77777777" w:rsidR="008B4AD3" w:rsidRPr="00C96084" w:rsidRDefault="008B4AD3" w:rsidP="004729FE">
            <w:pPr>
              <w:rPr>
                <w:color w:val="000000"/>
                <w:sz w:val="14"/>
                <w:szCs w:val="14"/>
              </w:rPr>
            </w:pPr>
            <w:r w:rsidRPr="00C96084">
              <w:rPr>
                <w:color w:val="000000"/>
                <w:sz w:val="14"/>
                <w:szCs w:val="14"/>
              </w:rPr>
              <w:t>36.6(46.8-30.2)</w:t>
            </w:r>
          </w:p>
        </w:tc>
      </w:tr>
      <w:tr w:rsidR="008B4AD3" w:rsidRPr="00C96084" w14:paraId="2ADB57AB"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649BDE76" w14:textId="77777777" w:rsidR="008B4AD3" w:rsidRPr="00367B3E" w:rsidRDefault="008B4AD3" w:rsidP="004729FE">
            <w:pPr>
              <w:rPr>
                <w:color w:val="000000"/>
                <w:sz w:val="16"/>
                <w:szCs w:val="16"/>
              </w:rPr>
            </w:pPr>
            <w:r w:rsidRPr="00367B3E">
              <w:rPr>
                <w:color w:val="000000"/>
                <w:sz w:val="16"/>
                <w:szCs w:val="16"/>
              </w:rPr>
              <w:t>Balistidae (crown)</w:t>
            </w:r>
          </w:p>
        </w:tc>
        <w:tc>
          <w:tcPr>
            <w:tcW w:w="1350" w:type="dxa"/>
            <w:tcBorders>
              <w:top w:val="nil"/>
              <w:left w:val="nil"/>
              <w:bottom w:val="nil"/>
              <w:right w:val="single" w:sz="8" w:space="0" w:color="auto"/>
            </w:tcBorders>
            <w:shd w:val="clear" w:color="auto" w:fill="auto"/>
            <w:noWrap/>
            <w:vAlign w:val="bottom"/>
            <w:hideMark/>
          </w:tcPr>
          <w:p w14:paraId="4AB249C1" w14:textId="77777777" w:rsidR="008B4AD3" w:rsidRPr="00C96084" w:rsidRDefault="008B4AD3" w:rsidP="004729FE">
            <w:pPr>
              <w:rPr>
                <w:color w:val="000000"/>
                <w:sz w:val="14"/>
                <w:szCs w:val="14"/>
              </w:rPr>
            </w:pPr>
            <w:r w:rsidRPr="00C96084">
              <w:rPr>
                <w:color w:val="000000"/>
                <w:sz w:val="14"/>
                <w:szCs w:val="14"/>
              </w:rPr>
              <w:t>25.9(28.4-21.3)</w:t>
            </w:r>
          </w:p>
        </w:tc>
        <w:tc>
          <w:tcPr>
            <w:tcW w:w="1350" w:type="dxa"/>
            <w:tcBorders>
              <w:top w:val="nil"/>
              <w:left w:val="nil"/>
              <w:bottom w:val="nil"/>
              <w:right w:val="nil"/>
            </w:tcBorders>
            <w:shd w:val="clear" w:color="auto" w:fill="auto"/>
            <w:noWrap/>
            <w:vAlign w:val="bottom"/>
            <w:hideMark/>
          </w:tcPr>
          <w:p w14:paraId="34C458BD" w14:textId="77777777" w:rsidR="008B4AD3" w:rsidRPr="00C96084" w:rsidRDefault="008B4AD3" w:rsidP="004729FE">
            <w:pPr>
              <w:rPr>
                <w:color w:val="000000"/>
                <w:sz w:val="14"/>
                <w:szCs w:val="14"/>
              </w:rPr>
            </w:pPr>
            <w:r w:rsidRPr="00C96084">
              <w:rPr>
                <w:color w:val="000000"/>
                <w:sz w:val="14"/>
                <w:szCs w:val="14"/>
              </w:rPr>
              <w:t>77.6(99.9-56.8)</w:t>
            </w:r>
          </w:p>
        </w:tc>
        <w:tc>
          <w:tcPr>
            <w:tcW w:w="1412" w:type="dxa"/>
            <w:tcBorders>
              <w:top w:val="nil"/>
              <w:left w:val="nil"/>
              <w:bottom w:val="nil"/>
              <w:right w:val="single" w:sz="8" w:space="0" w:color="auto"/>
            </w:tcBorders>
            <w:shd w:val="clear" w:color="auto" w:fill="auto"/>
            <w:noWrap/>
            <w:vAlign w:val="bottom"/>
            <w:hideMark/>
          </w:tcPr>
          <w:p w14:paraId="6B8D2C84" w14:textId="77777777" w:rsidR="008B4AD3" w:rsidRPr="00C96084" w:rsidRDefault="008B4AD3" w:rsidP="004729FE">
            <w:pPr>
              <w:rPr>
                <w:color w:val="000000"/>
                <w:sz w:val="14"/>
                <w:szCs w:val="14"/>
              </w:rPr>
            </w:pPr>
            <w:r w:rsidRPr="00C96084">
              <w:rPr>
                <w:color w:val="000000"/>
                <w:sz w:val="14"/>
                <w:szCs w:val="14"/>
              </w:rPr>
              <w:t>49.6(56.0-32.4)</w:t>
            </w:r>
          </w:p>
        </w:tc>
        <w:tc>
          <w:tcPr>
            <w:tcW w:w="1260" w:type="dxa"/>
            <w:tcBorders>
              <w:top w:val="nil"/>
              <w:left w:val="nil"/>
              <w:bottom w:val="nil"/>
              <w:right w:val="single" w:sz="8" w:space="0" w:color="auto"/>
            </w:tcBorders>
            <w:shd w:val="clear" w:color="auto" w:fill="auto"/>
            <w:noWrap/>
            <w:vAlign w:val="bottom"/>
            <w:hideMark/>
          </w:tcPr>
          <w:p w14:paraId="21F1A656" w14:textId="77777777" w:rsidR="008B4AD3" w:rsidRPr="00C96084" w:rsidRDefault="008B4AD3" w:rsidP="004729FE">
            <w:pPr>
              <w:rPr>
                <w:color w:val="000000"/>
                <w:sz w:val="14"/>
                <w:szCs w:val="14"/>
              </w:rPr>
            </w:pPr>
            <w:r w:rsidRPr="00C96084">
              <w:rPr>
                <w:color w:val="000000"/>
                <w:sz w:val="14"/>
                <w:szCs w:val="14"/>
              </w:rPr>
              <w:t>23.2(28.0-17.9)</w:t>
            </w:r>
          </w:p>
        </w:tc>
        <w:tc>
          <w:tcPr>
            <w:tcW w:w="1378" w:type="dxa"/>
            <w:tcBorders>
              <w:top w:val="nil"/>
              <w:left w:val="nil"/>
              <w:bottom w:val="nil"/>
              <w:right w:val="single" w:sz="8" w:space="0" w:color="auto"/>
            </w:tcBorders>
            <w:shd w:val="clear" w:color="auto" w:fill="auto"/>
            <w:noWrap/>
            <w:vAlign w:val="bottom"/>
            <w:hideMark/>
          </w:tcPr>
          <w:p w14:paraId="4E86F7C0" w14:textId="77777777" w:rsidR="008B4AD3" w:rsidRPr="00C96084" w:rsidRDefault="008B4AD3" w:rsidP="004729FE">
            <w:pPr>
              <w:rPr>
                <w:color w:val="000000"/>
                <w:sz w:val="14"/>
                <w:szCs w:val="14"/>
              </w:rPr>
            </w:pPr>
            <w:r w:rsidRPr="00C96084">
              <w:rPr>
                <w:color w:val="000000"/>
                <w:sz w:val="14"/>
                <w:szCs w:val="14"/>
              </w:rPr>
              <w:t>16.7(30.4-3.8)</w:t>
            </w:r>
          </w:p>
        </w:tc>
      </w:tr>
      <w:tr w:rsidR="008B4AD3" w:rsidRPr="00C96084" w14:paraId="19FFDCCC"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3BBF0992" w14:textId="77777777" w:rsidR="008B4AD3" w:rsidRPr="00367B3E" w:rsidRDefault="008B4AD3" w:rsidP="004729FE">
            <w:pPr>
              <w:rPr>
                <w:color w:val="000000"/>
                <w:sz w:val="16"/>
                <w:szCs w:val="16"/>
              </w:rPr>
            </w:pPr>
            <w:r w:rsidRPr="00367B3E">
              <w:rPr>
                <w:color w:val="000000"/>
                <w:sz w:val="16"/>
                <w:szCs w:val="16"/>
              </w:rPr>
              <w:t>Aracanidae and Ostraciidae</w:t>
            </w:r>
          </w:p>
        </w:tc>
        <w:tc>
          <w:tcPr>
            <w:tcW w:w="1350" w:type="dxa"/>
            <w:tcBorders>
              <w:top w:val="nil"/>
              <w:left w:val="nil"/>
              <w:bottom w:val="nil"/>
              <w:right w:val="single" w:sz="8" w:space="0" w:color="auto"/>
            </w:tcBorders>
            <w:shd w:val="clear" w:color="auto" w:fill="auto"/>
            <w:noWrap/>
            <w:vAlign w:val="bottom"/>
            <w:hideMark/>
          </w:tcPr>
          <w:p w14:paraId="2ADF06B3" w14:textId="77777777" w:rsidR="008B4AD3" w:rsidRPr="00C96084" w:rsidRDefault="008B4AD3" w:rsidP="004729FE">
            <w:pPr>
              <w:rPr>
                <w:color w:val="000000"/>
                <w:sz w:val="14"/>
                <w:szCs w:val="14"/>
              </w:rPr>
            </w:pPr>
            <w:r w:rsidRPr="00C96084">
              <w:rPr>
                <w:color w:val="000000"/>
                <w:sz w:val="14"/>
                <w:szCs w:val="14"/>
              </w:rPr>
              <w:t>64.2(73.2-56.3)</w:t>
            </w:r>
          </w:p>
        </w:tc>
        <w:tc>
          <w:tcPr>
            <w:tcW w:w="1350" w:type="dxa"/>
            <w:tcBorders>
              <w:top w:val="nil"/>
              <w:left w:val="nil"/>
              <w:bottom w:val="nil"/>
              <w:right w:val="nil"/>
            </w:tcBorders>
            <w:shd w:val="clear" w:color="auto" w:fill="auto"/>
            <w:noWrap/>
            <w:vAlign w:val="bottom"/>
            <w:hideMark/>
          </w:tcPr>
          <w:p w14:paraId="4910C0A4" w14:textId="77777777" w:rsidR="008B4AD3" w:rsidRPr="00C96084" w:rsidRDefault="008B4AD3" w:rsidP="004729FE">
            <w:pPr>
              <w:rPr>
                <w:color w:val="000000"/>
                <w:sz w:val="14"/>
                <w:szCs w:val="14"/>
              </w:rPr>
            </w:pPr>
            <w:r w:rsidRPr="00C96084">
              <w:rPr>
                <w:color w:val="000000"/>
                <w:sz w:val="14"/>
                <w:szCs w:val="14"/>
              </w:rPr>
              <w:t>90.1(112.6-69.5)</w:t>
            </w:r>
          </w:p>
        </w:tc>
        <w:tc>
          <w:tcPr>
            <w:tcW w:w="1412" w:type="dxa"/>
            <w:tcBorders>
              <w:top w:val="nil"/>
              <w:left w:val="nil"/>
              <w:bottom w:val="nil"/>
              <w:right w:val="single" w:sz="8" w:space="0" w:color="auto"/>
            </w:tcBorders>
            <w:shd w:val="clear" w:color="auto" w:fill="auto"/>
            <w:noWrap/>
            <w:vAlign w:val="bottom"/>
            <w:hideMark/>
          </w:tcPr>
          <w:p w14:paraId="22BB3596" w14:textId="77777777" w:rsidR="008B4AD3" w:rsidRPr="00C96084" w:rsidRDefault="008B4AD3" w:rsidP="004729FE">
            <w:pPr>
              <w:rPr>
                <w:color w:val="000000"/>
                <w:sz w:val="14"/>
                <w:szCs w:val="14"/>
              </w:rPr>
            </w:pPr>
            <w:r w:rsidRPr="00C96084">
              <w:rPr>
                <w:color w:val="000000"/>
                <w:sz w:val="14"/>
                <w:szCs w:val="14"/>
              </w:rPr>
              <w:t>76.5(96.3-58.6)</w:t>
            </w:r>
          </w:p>
        </w:tc>
        <w:tc>
          <w:tcPr>
            <w:tcW w:w="1260" w:type="dxa"/>
            <w:tcBorders>
              <w:top w:val="nil"/>
              <w:left w:val="nil"/>
              <w:bottom w:val="nil"/>
              <w:right w:val="single" w:sz="8" w:space="0" w:color="auto"/>
            </w:tcBorders>
            <w:shd w:val="clear" w:color="auto" w:fill="auto"/>
            <w:noWrap/>
            <w:vAlign w:val="bottom"/>
            <w:hideMark/>
          </w:tcPr>
          <w:p w14:paraId="03038573" w14:textId="77777777" w:rsidR="008B4AD3" w:rsidRPr="00C96084" w:rsidRDefault="008B4AD3" w:rsidP="004729FE">
            <w:pPr>
              <w:rPr>
                <w:color w:val="000000"/>
                <w:sz w:val="14"/>
                <w:szCs w:val="14"/>
              </w:rPr>
            </w:pPr>
            <w:r w:rsidRPr="00C96084">
              <w:rPr>
                <w:color w:val="000000"/>
                <w:sz w:val="14"/>
                <w:szCs w:val="14"/>
              </w:rPr>
              <w:t>53.7(60.4-49.6)</w:t>
            </w:r>
          </w:p>
        </w:tc>
        <w:tc>
          <w:tcPr>
            <w:tcW w:w="1378" w:type="dxa"/>
            <w:tcBorders>
              <w:top w:val="nil"/>
              <w:left w:val="nil"/>
              <w:bottom w:val="nil"/>
              <w:right w:val="single" w:sz="8" w:space="0" w:color="auto"/>
            </w:tcBorders>
            <w:shd w:val="clear" w:color="auto" w:fill="auto"/>
            <w:noWrap/>
            <w:vAlign w:val="bottom"/>
            <w:hideMark/>
          </w:tcPr>
          <w:p w14:paraId="39234AF8" w14:textId="77777777" w:rsidR="008B4AD3" w:rsidRPr="00C96084" w:rsidRDefault="008B4AD3" w:rsidP="004729FE">
            <w:pPr>
              <w:rPr>
                <w:color w:val="000000"/>
                <w:sz w:val="14"/>
                <w:szCs w:val="14"/>
              </w:rPr>
            </w:pPr>
            <w:r w:rsidRPr="00C96084">
              <w:rPr>
                <w:color w:val="000000"/>
                <w:sz w:val="14"/>
                <w:szCs w:val="14"/>
              </w:rPr>
              <w:t>59.1(72.3-49.0)</w:t>
            </w:r>
          </w:p>
        </w:tc>
      </w:tr>
      <w:tr w:rsidR="008B4AD3" w:rsidRPr="00C96084" w14:paraId="06CCD1D1"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07C63A48" w14:textId="77777777" w:rsidR="008B4AD3" w:rsidRPr="00367B3E" w:rsidRDefault="008B4AD3" w:rsidP="004729FE">
            <w:pPr>
              <w:rPr>
                <w:color w:val="000000"/>
                <w:sz w:val="16"/>
                <w:szCs w:val="16"/>
              </w:rPr>
            </w:pPr>
            <w:r w:rsidRPr="00367B3E">
              <w:rPr>
                <w:color w:val="000000"/>
                <w:sz w:val="16"/>
                <w:szCs w:val="16"/>
              </w:rPr>
              <w:t>Aracanidae</w:t>
            </w:r>
          </w:p>
        </w:tc>
        <w:tc>
          <w:tcPr>
            <w:tcW w:w="1350" w:type="dxa"/>
            <w:tcBorders>
              <w:top w:val="nil"/>
              <w:left w:val="nil"/>
              <w:bottom w:val="nil"/>
              <w:right w:val="single" w:sz="8" w:space="0" w:color="auto"/>
            </w:tcBorders>
            <w:shd w:val="clear" w:color="auto" w:fill="auto"/>
            <w:noWrap/>
            <w:vAlign w:val="bottom"/>
            <w:hideMark/>
          </w:tcPr>
          <w:p w14:paraId="5AB68A29" w14:textId="77777777" w:rsidR="008B4AD3" w:rsidRPr="00C96084" w:rsidRDefault="008B4AD3" w:rsidP="004729FE">
            <w:pPr>
              <w:rPr>
                <w:color w:val="000000"/>
                <w:sz w:val="14"/>
                <w:szCs w:val="14"/>
              </w:rPr>
            </w:pPr>
            <w:r w:rsidRPr="00C96084">
              <w:rPr>
                <w:color w:val="000000"/>
                <w:sz w:val="14"/>
                <w:szCs w:val="14"/>
              </w:rPr>
              <w:t>53.8(59.1-49.9)</w:t>
            </w:r>
          </w:p>
        </w:tc>
        <w:tc>
          <w:tcPr>
            <w:tcW w:w="1350" w:type="dxa"/>
            <w:tcBorders>
              <w:top w:val="nil"/>
              <w:left w:val="nil"/>
              <w:bottom w:val="nil"/>
              <w:right w:val="nil"/>
            </w:tcBorders>
            <w:shd w:val="clear" w:color="auto" w:fill="auto"/>
            <w:noWrap/>
            <w:vAlign w:val="bottom"/>
            <w:hideMark/>
          </w:tcPr>
          <w:p w14:paraId="27DF34F7" w14:textId="77777777" w:rsidR="008B4AD3" w:rsidRPr="00C96084" w:rsidRDefault="008B4AD3" w:rsidP="004729FE">
            <w:pPr>
              <w:rPr>
                <w:color w:val="000000"/>
                <w:sz w:val="14"/>
                <w:szCs w:val="14"/>
              </w:rPr>
            </w:pPr>
            <w:r w:rsidRPr="00C96084">
              <w:rPr>
                <w:color w:val="000000"/>
                <w:sz w:val="14"/>
                <w:szCs w:val="14"/>
              </w:rPr>
              <w:t>71.8(95.4-49.8)</w:t>
            </w:r>
          </w:p>
        </w:tc>
        <w:tc>
          <w:tcPr>
            <w:tcW w:w="1412" w:type="dxa"/>
            <w:tcBorders>
              <w:top w:val="nil"/>
              <w:left w:val="nil"/>
              <w:bottom w:val="nil"/>
              <w:right w:val="single" w:sz="8" w:space="0" w:color="auto"/>
            </w:tcBorders>
            <w:shd w:val="clear" w:color="auto" w:fill="auto"/>
            <w:noWrap/>
            <w:vAlign w:val="bottom"/>
            <w:hideMark/>
          </w:tcPr>
          <w:p w14:paraId="38FFBB0D" w14:textId="77777777" w:rsidR="008B4AD3" w:rsidRPr="00C96084" w:rsidRDefault="008B4AD3" w:rsidP="004729FE">
            <w:pPr>
              <w:rPr>
                <w:color w:val="000000"/>
                <w:sz w:val="14"/>
                <w:szCs w:val="14"/>
              </w:rPr>
            </w:pPr>
            <w:r w:rsidRPr="00C96084">
              <w:rPr>
                <w:color w:val="000000"/>
                <w:sz w:val="14"/>
                <w:szCs w:val="14"/>
              </w:rPr>
              <w:t>70.3(81.8-49.0)</w:t>
            </w:r>
          </w:p>
        </w:tc>
        <w:tc>
          <w:tcPr>
            <w:tcW w:w="1260" w:type="dxa"/>
            <w:tcBorders>
              <w:top w:val="nil"/>
              <w:left w:val="nil"/>
              <w:bottom w:val="nil"/>
              <w:right w:val="single" w:sz="8" w:space="0" w:color="auto"/>
            </w:tcBorders>
            <w:shd w:val="clear" w:color="auto" w:fill="auto"/>
            <w:noWrap/>
            <w:vAlign w:val="bottom"/>
            <w:hideMark/>
          </w:tcPr>
          <w:p w14:paraId="45B7BAF6" w14:textId="77777777" w:rsidR="008B4AD3" w:rsidRPr="00C96084" w:rsidRDefault="008B4AD3" w:rsidP="004729FE">
            <w:pPr>
              <w:rPr>
                <w:color w:val="000000"/>
                <w:sz w:val="14"/>
                <w:szCs w:val="14"/>
              </w:rPr>
            </w:pPr>
            <w:r w:rsidRPr="00C96084">
              <w:rPr>
                <w:color w:val="000000"/>
                <w:sz w:val="14"/>
                <w:szCs w:val="14"/>
              </w:rPr>
              <w:t>14.7(23.0-7.5)</w:t>
            </w:r>
          </w:p>
        </w:tc>
        <w:tc>
          <w:tcPr>
            <w:tcW w:w="1378" w:type="dxa"/>
            <w:tcBorders>
              <w:top w:val="nil"/>
              <w:left w:val="nil"/>
              <w:bottom w:val="nil"/>
              <w:right w:val="single" w:sz="8" w:space="0" w:color="auto"/>
            </w:tcBorders>
            <w:shd w:val="clear" w:color="auto" w:fill="auto"/>
            <w:noWrap/>
            <w:vAlign w:val="bottom"/>
            <w:hideMark/>
          </w:tcPr>
          <w:p w14:paraId="348C5605" w14:textId="77777777" w:rsidR="008B4AD3" w:rsidRPr="00C96084" w:rsidRDefault="008B4AD3" w:rsidP="004729FE">
            <w:pPr>
              <w:rPr>
                <w:color w:val="000000"/>
                <w:sz w:val="14"/>
                <w:szCs w:val="14"/>
              </w:rPr>
            </w:pPr>
            <w:r w:rsidRPr="00C96084">
              <w:rPr>
                <w:color w:val="000000"/>
                <w:sz w:val="14"/>
                <w:szCs w:val="14"/>
              </w:rPr>
              <w:t>48.4(49.0-47.8)</w:t>
            </w:r>
          </w:p>
        </w:tc>
      </w:tr>
      <w:tr w:rsidR="008B4AD3" w:rsidRPr="00C96084" w14:paraId="06712DC3"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7A99E3CA" w14:textId="77777777" w:rsidR="008B4AD3" w:rsidRPr="00367B3E" w:rsidRDefault="008B4AD3" w:rsidP="004729FE">
            <w:pPr>
              <w:rPr>
                <w:color w:val="000000"/>
                <w:sz w:val="16"/>
                <w:szCs w:val="16"/>
              </w:rPr>
            </w:pPr>
            <w:r w:rsidRPr="00367B3E">
              <w:rPr>
                <w:color w:val="000000"/>
                <w:sz w:val="16"/>
                <w:szCs w:val="16"/>
              </w:rPr>
              <w:t>Ostraciidae</w:t>
            </w:r>
          </w:p>
        </w:tc>
        <w:tc>
          <w:tcPr>
            <w:tcW w:w="1350" w:type="dxa"/>
            <w:tcBorders>
              <w:top w:val="nil"/>
              <w:left w:val="nil"/>
              <w:bottom w:val="nil"/>
              <w:right w:val="single" w:sz="8" w:space="0" w:color="auto"/>
            </w:tcBorders>
            <w:shd w:val="clear" w:color="auto" w:fill="auto"/>
            <w:noWrap/>
            <w:vAlign w:val="bottom"/>
            <w:hideMark/>
          </w:tcPr>
          <w:p w14:paraId="7CC4A44E" w14:textId="77777777" w:rsidR="008B4AD3" w:rsidRPr="00C96084" w:rsidRDefault="008B4AD3" w:rsidP="004729FE">
            <w:pPr>
              <w:rPr>
                <w:color w:val="000000"/>
                <w:sz w:val="14"/>
                <w:szCs w:val="14"/>
              </w:rPr>
            </w:pPr>
            <w:r w:rsidRPr="00C96084">
              <w:rPr>
                <w:color w:val="000000"/>
                <w:sz w:val="14"/>
                <w:szCs w:val="14"/>
              </w:rPr>
              <w:t>52.2(63.6-51.6)</w:t>
            </w:r>
          </w:p>
        </w:tc>
        <w:tc>
          <w:tcPr>
            <w:tcW w:w="1350" w:type="dxa"/>
            <w:tcBorders>
              <w:top w:val="nil"/>
              <w:left w:val="nil"/>
              <w:bottom w:val="nil"/>
              <w:right w:val="nil"/>
            </w:tcBorders>
            <w:shd w:val="clear" w:color="auto" w:fill="auto"/>
            <w:noWrap/>
            <w:vAlign w:val="bottom"/>
            <w:hideMark/>
          </w:tcPr>
          <w:p w14:paraId="1EE04225" w14:textId="77777777" w:rsidR="008B4AD3" w:rsidRPr="00C96084" w:rsidRDefault="008B4AD3" w:rsidP="004729FE">
            <w:pPr>
              <w:rPr>
                <w:color w:val="000000"/>
                <w:sz w:val="14"/>
                <w:szCs w:val="14"/>
              </w:rPr>
            </w:pPr>
            <w:r w:rsidRPr="00C96084">
              <w:rPr>
                <w:color w:val="000000"/>
                <w:sz w:val="14"/>
                <w:szCs w:val="14"/>
              </w:rPr>
              <w:t>74.2(95.0-56.0)</w:t>
            </w:r>
          </w:p>
        </w:tc>
        <w:tc>
          <w:tcPr>
            <w:tcW w:w="1412" w:type="dxa"/>
            <w:tcBorders>
              <w:top w:val="nil"/>
              <w:left w:val="nil"/>
              <w:bottom w:val="nil"/>
              <w:right w:val="single" w:sz="8" w:space="0" w:color="auto"/>
            </w:tcBorders>
            <w:shd w:val="clear" w:color="auto" w:fill="auto"/>
            <w:noWrap/>
            <w:vAlign w:val="bottom"/>
            <w:hideMark/>
          </w:tcPr>
          <w:p w14:paraId="1C563805" w14:textId="77777777" w:rsidR="008B4AD3" w:rsidRPr="00C96084" w:rsidRDefault="008B4AD3" w:rsidP="004729FE">
            <w:pPr>
              <w:rPr>
                <w:color w:val="000000"/>
                <w:sz w:val="14"/>
                <w:szCs w:val="14"/>
              </w:rPr>
            </w:pPr>
            <w:r w:rsidRPr="00C96084">
              <w:rPr>
                <w:color w:val="000000"/>
                <w:sz w:val="14"/>
                <w:szCs w:val="14"/>
              </w:rPr>
              <w:t>60.5(74.0-49.0)</w:t>
            </w:r>
          </w:p>
        </w:tc>
        <w:tc>
          <w:tcPr>
            <w:tcW w:w="1260" w:type="dxa"/>
            <w:tcBorders>
              <w:top w:val="nil"/>
              <w:left w:val="nil"/>
              <w:bottom w:val="nil"/>
              <w:right w:val="single" w:sz="8" w:space="0" w:color="auto"/>
            </w:tcBorders>
            <w:shd w:val="clear" w:color="auto" w:fill="auto"/>
            <w:noWrap/>
            <w:vAlign w:val="bottom"/>
            <w:hideMark/>
          </w:tcPr>
          <w:p w14:paraId="32AFE299" w14:textId="77777777" w:rsidR="008B4AD3" w:rsidRPr="00C96084" w:rsidRDefault="008B4AD3" w:rsidP="004729FE">
            <w:pPr>
              <w:rPr>
                <w:color w:val="000000"/>
                <w:sz w:val="14"/>
                <w:szCs w:val="14"/>
              </w:rPr>
            </w:pPr>
            <w:r w:rsidRPr="00C96084">
              <w:rPr>
                <w:color w:val="000000"/>
                <w:sz w:val="14"/>
                <w:szCs w:val="14"/>
              </w:rPr>
              <w:t>36.6(45.6-28.4)</w:t>
            </w:r>
          </w:p>
        </w:tc>
        <w:tc>
          <w:tcPr>
            <w:tcW w:w="1378" w:type="dxa"/>
            <w:tcBorders>
              <w:top w:val="nil"/>
              <w:left w:val="nil"/>
              <w:bottom w:val="nil"/>
              <w:right w:val="single" w:sz="8" w:space="0" w:color="auto"/>
            </w:tcBorders>
            <w:shd w:val="clear" w:color="auto" w:fill="auto"/>
            <w:noWrap/>
            <w:vAlign w:val="bottom"/>
            <w:hideMark/>
          </w:tcPr>
          <w:p w14:paraId="2094C5B3" w14:textId="77777777" w:rsidR="008B4AD3" w:rsidRPr="00C96084" w:rsidRDefault="008B4AD3" w:rsidP="004729FE">
            <w:pPr>
              <w:rPr>
                <w:color w:val="000000"/>
                <w:sz w:val="14"/>
                <w:szCs w:val="14"/>
              </w:rPr>
            </w:pPr>
            <w:r w:rsidRPr="00C96084">
              <w:rPr>
                <w:color w:val="000000"/>
                <w:sz w:val="14"/>
                <w:szCs w:val="14"/>
              </w:rPr>
              <w:t>53.4(62.6-47.9)</w:t>
            </w:r>
          </w:p>
        </w:tc>
      </w:tr>
      <w:tr w:rsidR="008B4AD3" w:rsidRPr="00C96084" w14:paraId="46278826"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3EF53B20" w14:textId="77777777" w:rsidR="008B4AD3" w:rsidRPr="00367B3E" w:rsidRDefault="008B4AD3" w:rsidP="004729FE">
            <w:pPr>
              <w:rPr>
                <w:color w:val="000000"/>
                <w:sz w:val="16"/>
                <w:szCs w:val="16"/>
              </w:rPr>
            </w:pPr>
            <w:r w:rsidRPr="00367B3E">
              <w:rPr>
                <w:color w:val="000000"/>
                <w:sz w:val="16"/>
                <w:szCs w:val="16"/>
              </w:rPr>
              <w:t>Moloidei (stem)</w:t>
            </w:r>
          </w:p>
        </w:tc>
        <w:tc>
          <w:tcPr>
            <w:tcW w:w="1350" w:type="dxa"/>
            <w:tcBorders>
              <w:top w:val="nil"/>
              <w:left w:val="nil"/>
              <w:bottom w:val="nil"/>
              <w:right w:val="single" w:sz="8" w:space="0" w:color="auto"/>
            </w:tcBorders>
            <w:shd w:val="clear" w:color="auto" w:fill="auto"/>
            <w:noWrap/>
            <w:vAlign w:val="bottom"/>
            <w:hideMark/>
          </w:tcPr>
          <w:p w14:paraId="60EA17AF" w14:textId="77777777" w:rsidR="008B4AD3" w:rsidRPr="00C96084" w:rsidRDefault="008B4AD3" w:rsidP="004729FE">
            <w:pPr>
              <w:rPr>
                <w:color w:val="000000"/>
                <w:sz w:val="14"/>
                <w:szCs w:val="14"/>
              </w:rPr>
            </w:pPr>
            <w:r w:rsidRPr="00C96084">
              <w:rPr>
                <w:color w:val="000000"/>
                <w:sz w:val="14"/>
                <w:szCs w:val="14"/>
              </w:rPr>
              <w:t>41.0(41.0-40.0)</w:t>
            </w:r>
          </w:p>
        </w:tc>
        <w:tc>
          <w:tcPr>
            <w:tcW w:w="1350" w:type="dxa"/>
            <w:tcBorders>
              <w:top w:val="nil"/>
              <w:left w:val="nil"/>
              <w:bottom w:val="nil"/>
              <w:right w:val="nil"/>
            </w:tcBorders>
            <w:shd w:val="clear" w:color="auto" w:fill="auto"/>
            <w:noWrap/>
            <w:vAlign w:val="bottom"/>
            <w:hideMark/>
          </w:tcPr>
          <w:p w14:paraId="0F9B8558" w14:textId="77777777" w:rsidR="008B4AD3" w:rsidRPr="00C96084" w:rsidRDefault="008B4AD3" w:rsidP="004729FE">
            <w:pPr>
              <w:rPr>
                <w:color w:val="000000"/>
                <w:sz w:val="14"/>
                <w:szCs w:val="14"/>
              </w:rPr>
            </w:pPr>
            <w:r w:rsidRPr="00C96084">
              <w:rPr>
                <w:color w:val="000000"/>
                <w:sz w:val="14"/>
                <w:szCs w:val="14"/>
              </w:rPr>
              <w:t>_</w:t>
            </w:r>
          </w:p>
        </w:tc>
        <w:tc>
          <w:tcPr>
            <w:tcW w:w="1412" w:type="dxa"/>
            <w:tcBorders>
              <w:top w:val="nil"/>
              <w:left w:val="nil"/>
              <w:bottom w:val="nil"/>
              <w:right w:val="single" w:sz="8" w:space="0" w:color="auto"/>
            </w:tcBorders>
            <w:shd w:val="clear" w:color="auto" w:fill="auto"/>
            <w:noWrap/>
            <w:vAlign w:val="bottom"/>
            <w:hideMark/>
          </w:tcPr>
          <w:p w14:paraId="5C57429B" w14:textId="77777777" w:rsidR="008B4AD3" w:rsidRPr="00C96084" w:rsidRDefault="008B4AD3" w:rsidP="004729FE">
            <w:pPr>
              <w:rPr>
                <w:color w:val="000000"/>
                <w:sz w:val="14"/>
                <w:szCs w:val="14"/>
              </w:rPr>
            </w:pPr>
            <w:r w:rsidRPr="00C96084">
              <w:rPr>
                <w:color w:val="000000"/>
                <w:sz w:val="14"/>
                <w:szCs w:val="14"/>
              </w:rPr>
              <w:t>_</w:t>
            </w:r>
          </w:p>
        </w:tc>
        <w:tc>
          <w:tcPr>
            <w:tcW w:w="1260" w:type="dxa"/>
            <w:tcBorders>
              <w:top w:val="nil"/>
              <w:left w:val="nil"/>
              <w:bottom w:val="nil"/>
              <w:right w:val="single" w:sz="8" w:space="0" w:color="auto"/>
            </w:tcBorders>
            <w:shd w:val="clear" w:color="auto" w:fill="auto"/>
            <w:noWrap/>
            <w:vAlign w:val="bottom"/>
            <w:hideMark/>
          </w:tcPr>
          <w:p w14:paraId="1AA312A5" w14:textId="77777777" w:rsidR="008B4AD3" w:rsidRPr="00C96084" w:rsidRDefault="008B4AD3" w:rsidP="004729FE">
            <w:pPr>
              <w:rPr>
                <w:color w:val="000000"/>
                <w:sz w:val="14"/>
                <w:szCs w:val="14"/>
              </w:rPr>
            </w:pPr>
            <w:r w:rsidRPr="00C96084">
              <w:rPr>
                <w:color w:val="000000"/>
                <w:sz w:val="14"/>
                <w:szCs w:val="14"/>
              </w:rPr>
              <w:t>17.5(29.3-7.2)</w:t>
            </w:r>
          </w:p>
        </w:tc>
        <w:tc>
          <w:tcPr>
            <w:tcW w:w="1378" w:type="dxa"/>
            <w:tcBorders>
              <w:top w:val="nil"/>
              <w:left w:val="nil"/>
              <w:bottom w:val="nil"/>
              <w:right w:val="single" w:sz="8" w:space="0" w:color="auto"/>
            </w:tcBorders>
            <w:shd w:val="clear" w:color="auto" w:fill="auto"/>
            <w:noWrap/>
            <w:vAlign w:val="bottom"/>
            <w:hideMark/>
          </w:tcPr>
          <w:p w14:paraId="7D0F11B7" w14:textId="77777777" w:rsidR="008B4AD3" w:rsidRPr="00C96084" w:rsidRDefault="008B4AD3" w:rsidP="004729FE">
            <w:pPr>
              <w:rPr>
                <w:color w:val="000000"/>
                <w:sz w:val="14"/>
                <w:szCs w:val="14"/>
              </w:rPr>
            </w:pPr>
            <w:r w:rsidRPr="00C96084">
              <w:rPr>
                <w:color w:val="000000"/>
                <w:sz w:val="14"/>
                <w:szCs w:val="14"/>
              </w:rPr>
              <w:t>48.2(66.5-34.8)</w:t>
            </w:r>
          </w:p>
        </w:tc>
      </w:tr>
      <w:tr w:rsidR="008B4AD3" w:rsidRPr="00C96084" w14:paraId="02703402"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759EFE95" w14:textId="77777777" w:rsidR="008B4AD3" w:rsidRPr="00367B3E" w:rsidRDefault="008B4AD3" w:rsidP="004729FE">
            <w:pPr>
              <w:rPr>
                <w:color w:val="000000"/>
                <w:sz w:val="16"/>
                <w:szCs w:val="16"/>
              </w:rPr>
            </w:pPr>
            <w:r w:rsidRPr="00367B3E">
              <w:rPr>
                <w:color w:val="000000"/>
                <w:sz w:val="16"/>
                <w:szCs w:val="16"/>
              </w:rPr>
              <w:t>Moloidei (crown)</w:t>
            </w:r>
          </w:p>
        </w:tc>
        <w:tc>
          <w:tcPr>
            <w:tcW w:w="1350" w:type="dxa"/>
            <w:tcBorders>
              <w:top w:val="nil"/>
              <w:left w:val="nil"/>
              <w:bottom w:val="nil"/>
              <w:right w:val="single" w:sz="8" w:space="0" w:color="auto"/>
            </w:tcBorders>
            <w:shd w:val="clear" w:color="auto" w:fill="auto"/>
            <w:noWrap/>
            <w:vAlign w:val="bottom"/>
            <w:hideMark/>
          </w:tcPr>
          <w:p w14:paraId="6F997FBB" w14:textId="77777777" w:rsidR="008B4AD3" w:rsidRPr="00C96084" w:rsidRDefault="008B4AD3" w:rsidP="004729FE">
            <w:pPr>
              <w:rPr>
                <w:color w:val="000000"/>
                <w:sz w:val="14"/>
                <w:szCs w:val="14"/>
              </w:rPr>
            </w:pPr>
            <w:r w:rsidRPr="00C96084">
              <w:rPr>
                <w:color w:val="000000"/>
                <w:sz w:val="14"/>
                <w:szCs w:val="14"/>
              </w:rPr>
              <w:t>27.5(34.8-22.3)</w:t>
            </w:r>
          </w:p>
        </w:tc>
        <w:tc>
          <w:tcPr>
            <w:tcW w:w="1350" w:type="dxa"/>
            <w:tcBorders>
              <w:top w:val="nil"/>
              <w:left w:val="nil"/>
              <w:bottom w:val="nil"/>
              <w:right w:val="nil"/>
            </w:tcBorders>
            <w:shd w:val="clear" w:color="auto" w:fill="auto"/>
            <w:noWrap/>
            <w:vAlign w:val="bottom"/>
            <w:hideMark/>
          </w:tcPr>
          <w:p w14:paraId="6EC60E75" w14:textId="77777777" w:rsidR="008B4AD3" w:rsidRPr="00C96084" w:rsidRDefault="008B4AD3" w:rsidP="004729FE">
            <w:pPr>
              <w:rPr>
                <w:color w:val="000000"/>
                <w:sz w:val="14"/>
                <w:szCs w:val="14"/>
              </w:rPr>
            </w:pPr>
            <w:r w:rsidRPr="00C96084">
              <w:rPr>
                <w:color w:val="000000"/>
                <w:sz w:val="14"/>
                <w:szCs w:val="14"/>
              </w:rPr>
              <w:t>46.8(72.3-19.5)</w:t>
            </w:r>
          </w:p>
        </w:tc>
        <w:tc>
          <w:tcPr>
            <w:tcW w:w="1412" w:type="dxa"/>
            <w:tcBorders>
              <w:top w:val="nil"/>
              <w:left w:val="nil"/>
              <w:bottom w:val="nil"/>
              <w:right w:val="single" w:sz="8" w:space="0" w:color="auto"/>
            </w:tcBorders>
            <w:shd w:val="clear" w:color="auto" w:fill="auto"/>
            <w:noWrap/>
            <w:vAlign w:val="bottom"/>
            <w:hideMark/>
          </w:tcPr>
          <w:p w14:paraId="3F25A381" w14:textId="77777777" w:rsidR="008B4AD3" w:rsidRPr="00C96084" w:rsidRDefault="008B4AD3" w:rsidP="004729FE">
            <w:pPr>
              <w:rPr>
                <w:color w:val="000000"/>
                <w:sz w:val="14"/>
                <w:szCs w:val="14"/>
              </w:rPr>
            </w:pPr>
            <w:r w:rsidRPr="00C96084">
              <w:rPr>
                <w:color w:val="000000"/>
                <w:sz w:val="14"/>
                <w:szCs w:val="14"/>
              </w:rPr>
              <w:t>37.4(60.0-17.7)</w:t>
            </w:r>
          </w:p>
        </w:tc>
        <w:tc>
          <w:tcPr>
            <w:tcW w:w="1260" w:type="dxa"/>
            <w:tcBorders>
              <w:top w:val="nil"/>
              <w:left w:val="nil"/>
              <w:bottom w:val="nil"/>
              <w:right w:val="single" w:sz="8" w:space="0" w:color="auto"/>
            </w:tcBorders>
            <w:shd w:val="clear" w:color="auto" w:fill="auto"/>
            <w:noWrap/>
            <w:vAlign w:val="bottom"/>
            <w:hideMark/>
          </w:tcPr>
          <w:p w14:paraId="21FE4F3A" w14:textId="77777777" w:rsidR="008B4AD3" w:rsidRPr="00C96084" w:rsidRDefault="008B4AD3" w:rsidP="004729FE">
            <w:pPr>
              <w:rPr>
                <w:color w:val="000000"/>
                <w:sz w:val="14"/>
                <w:szCs w:val="14"/>
              </w:rPr>
            </w:pPr>
            <w:r w:rsidRPr="00C96084">
              <w:rPr>
                <w:color w:val="000000"/>
                <w:sz w:val="14"/>
                <w:szCs w:val="14"/>
              </w:rPr>
              <w:t>17.5(29.3-7.2)</w:t>
            </w:r>
          </w:p>
        </w:tc>
        <w:tc>
          <w:tcPr>
            <w:tcW w:w="1378" w:type="dxa"/>
            <w:tcBorders>
              <w:top w:val="nil"/>
              <w:left w:val="nil"/>
              <w:bottom w:val="nil"/>
              <w:right w:val="single" w:sz="8" w:space="0" w:color="auto"/>
            </w:tcBorders>
            <w:shd w:val="clear" w:color="auto" w:fill="auto"/>
            <w:noWrap/>
            <w:vAlign w:val="bottom"/>
            <w:hideMark/>
          </w:tcPr>
          <w:p w14:paraId="343222DC" w14:textId="77777777" w:rsidR="008B4AD3" w:rsidRPr="00C96084" w:rsidRDefault="008B4AD3" w:rsidP="004729FE">
            <w:pPr>
              <w:rPr>
                <w:color w:val="000000"/>
                <w:sz w:val="14"/>
                <w:szCs w:val="14"/>
              </w:rPr>
            </w:pPr>
            <w:r w:rsidRPr="00C96084">
              <w:rPr>
                <w:color w:val="000000"/>
                <w:sz w:val="14"/>
                <w:szCs w:val="14"/>
              </w:rPr>
              <w:t>17.4(32.6-3.3)</w:t>
            </w:r>
          </w:p>
        </w:tc>
      </w:tr>
      <w:tr w:rsidR="008B4AD3" w:rsidRPr="00C96084" w14:paraId="7AC38539"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2587DB4A" w14:textId="77777777" w:rsidR="008B4AD3" w:rsidRPr="00367B3E" w:rsidRDefault="008B4AD3" w:rsidP="004729FE">
            <w:pPr>
              <w:rPr>
                <w:color w:val="000000"/>
                <w:sz w:val="16"/>
                <w:szCs w:val="16"/>
              </w:rPr>
            </w:pPr>
            <w:r w:rsidRPr="00367B3E">
              <w:rPr>
                <w:color w:val="000000"/>
                <w:sz w:val="16"/>
                <w:szCs w:val="16"/>
              </w:rPr>
              <w:t>Diodontidae and Tetraodontidae</w:t>
            </w:r>
          </w:p>
        </w:tc>
        <w:tc>
          <w:tcPr>
            <w:tcW w:w="1350" w:type="dxa"/>
            <w:tcBorders>
              <w:top w:val="nil"/>
              <w:left w:val="nil"/>
              <w:bottom w:val="nil"/>
              <w:right w:val="single" w:sz="8" w:space="0" w:color="auto"/>
            </w:tcBorders>
            <w:shd w:val="clear" w:color="auto" w:fill="auto"/>
            <w:noWrap/>
            <w:vAlign w:val="bottom"/>
            <w:hideMark/>
          </w:tcPr>
          <w:p w14:paraId="67F45FF4" w14:textId="77777777" w:rsidR="008B4AD3" w:rsidRPr="00C96084" w:rsidRDefault="008B4AD3" w:rsidP="004729FE">
            <w:pPr>
              <w:rPr>
                <w:color w:val="000000"/>
                <w:sz w:val="14"/>
                <w:szCs w:val="14"/>
              </w:rPr>
            </w:pPr>
            <w:r w:rsidRPr="00C96084">
              <w:rPr>
                <w:color w:val="000000"/>
                <w:sz w:val="14"/>
                <w:szCs w:val="14"/>
              </w:rPr>
              <w:t>77.7(87.0-68.4)</w:t>
            </w:r>
          </w:p>
        </w:tc>
        <w:tc>
          <w:tcPr>
            <w:tcW w:w="1350" w:type="dxa"/>
            <w:tcBorders>
              <w:top w:val="nil"/>
              <w:left w:val="nil"/>
              <w:bottom w:val="nil"/>
              <w:right w:val="nil"/>
            </w:tcBorders>
            <w:shd w:val="clear" w:color="auto" w:fill="auto"/>
            <w:noWrap/>
            <w:vAlign w:val="bottom"/>
            <w:hideMark/>
          </w:tcPr>
          <w:p w14:paraId="2511FBB8" w14:textId="77777777" w:rsidR="008B4AD3" w:rsidRPr="00C96084" w:rsidRDefault="008B4AD3" w:rsidP="004729FE">
            <w:pPr>
              <w:rPr>
                <w:color w:val="000000"/>
                <w:sz w:val="14"/>
                <w:szCs w:val="14"/>
              </w:rPr>
            </w:pPr>
            <w:r w:rsidRPr="00C96084">
              <w:rPr>
                <w:color w:val="000000"/>
                <w:sz w:val="14"/>
                <w:szCs w:val="14"/>
              </w:rPr>
              <w:t>108.4(124.4-93.7)</w:t>
            </w:r>
          </w:p>
        </w:tc>
        <w:tc>
          <w:tcPr>
            <w:tcW w:w="1412" w:type="dxa"/>
            <w:tcBorders>
              <w:top w:val="nil"/>
              <w:left w:val="nil"/>
              <w:bottom w:val="nil"/>
              <w:right w:val="single" w:sz="8" w:space="0" w:color="auto"/>
            </w:tcBorders>
            <w:shd w:val="clear" w:color="auto" w:fill="auto"/>
            <w:noWrap/>
            <w:vAlign w:val="bottom"/>
            <w:hideMark/>
          </w:tcPr>
          <w:p w14:paraId="3DF280C9" w14:textId="77777777" w:rsidR="008B4AD3" w:rsidRPr="00C96084" w:rsidRDefault="008B4AD3" w:rsidP="004729FE">
            <w:pPr>
              <w:rPr>
                <w:color w:val="000000"/>
                <w:sz w:val="14"/>
                <w:szCs w:val="14"/>
              </w:rPr>
            </w:pPr>
            <w:r w:rsidRPr="00C96084">
              <w:rPr>
                <w:color w:val="000000"/>
                <w:sz w:val="14"/>
                <w:szCs w:val="14"/>
              </w:rPr>
              <w:t>104.7(119.8-87.1)</w:t>
            </w:r>
          </w:p>
        </w:tc>
        <w:tc>
          <w:tcPr>
            <w:tcW w:w="1260" w:type="dxa"/>
            <w:tcBorders>
              <w:top w:val="nil"/>
              <w:left w:val="nil"/>
              <w:bottom w:val="nil"/>
              <w:right w:val="single" w:sz="8" w:space="0" w:color="auto"/>
            </w:tcBorders>
            <w:shd w:val="clear" w:color="auto" w:fill="auto"/>
            <w:noWrap/>
            <w:vAlign w:val="bottom"/>
            <w:hideMark/>
          </w:tcPr>
          <w:p w14:paraId="1B4368AD" w14:textId="77777777" w:rsidR="008B4AD3" w:rsidRPr="00C96084" w:rsidRDefault="008B4AD3" w:rsidP="004729FE">
            <w:pPr>
              <w:rPr>
                <w:color w:val="000000"/>
                <w:sz w:val="14"/>
                <w:szCs w:val="14"/>
              </w:rPr>
            </w:pPr>
            <w:r w:rsidRPr="00C96084">
              <w:rPr>
                <w:color w:val="000000"/>
                <w:sz w:val="14"/>
                <w:szCs w:val="14"/>
              </w:rPr>
              <w:t>65.1(73.5-58.4)</w:t>
            </w:r>
          </w:p>
        </w:tc>
        <w:tc>
          <w:tcPr>
            <w:tcW w:w="1378" w:type="dxa"/>
            <w:tcBorders>
              <w:top w:val="nil"/>
              <w:left w:val="nil"/>
              <w:bottom w:val="nil"/>
              <w:right w:val="single" w:sz="8" w:space="0" w:color="auto"/>
            </w:tcBorders>
            <w:shd w:val="clear" w:color="auto" w:fill="auto"/>
            <w:noWrap/>
            <w:vAlign w:val="bottom"/>
            <w:hideMark/>
          </w:tcPr>
          <w:p w14:paraId="04137D88" w14:textId="77777777" w:rsidR="008B4AD3" w:rsidRPr="00C96084" w:rsidRDefault="008B4AD3" w:rsidP="004729FE">
            <w:pPr>
              <w:rPr>
                <w:color w:val="000000"/>
                <w:sz w:val="14"/>
                <w:szCs w:val="14"/>
              </w:rPr>
            </w:pPr>
            <w:r w:rsidRPr="00C96084">
              <w:rPr>
                <w:color w:val="000000"/>
                <w:sz w:val="14"/>
                <w:szCs w:val="14"/>
              </w:rPr>
              <w:t>67.4(81.3-55.1)</w:t>
            </w:r>
          </w:p>
        </w:tc>
      </w:tr>
      <w:tr w:rsidR="008B4AD3" w:rsidRPr="00C96084" w14:paraId="1ED27169"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39DACC1A" w14:textId="77777777" w:rsidR="008B4AD3" w:rsidRPr="00367B3E" w:rsidRDefault="008B4AD3" w:rsidP="004729FE">
            <w:pPr>
              <w:rPr>
                <w:color w:val="000000"/>
                <w:sz w:val="16"/>
                <w:szCs w:val="16"/>
              </w:rPr>
            </w:pPr>
            <w:r w:rsidRPr="00367B3E">
              <w:rPr>
                <w:color w:val="000000"/>
                <w:sz w:val="16"/>
                <w:szCs w:val="16"/>
              </w:rPr>
              <w:t>Diodontidae (stem)</w:t>
            </w:r>
          </w:p>
        </w:tc>
        <w:tc>
          <w:tcPr>
            <w:tcW w:w="1350" w:type="dxa"/>
            <w:tcBorders>
              <w:top w:val="nil"/>
              <w:left w:val="nil"/>
              <w:bottom w:val="nil"/>
              <w:right w:val="single" w:sz="8" w:space="0" w:color="auto"/>
            </w:tcBorders>
            <w:shd w:val="clear" w:color="auto" w:fill="auto"/>
            <w:noWrap/>
            <w:vAlign w:val="bottom"/>
            <w:hideMark/>
          </w:tcPr>
          <w:p w14:paraId="19D4C69B" w14:textId="77777777" w:rsidR="008B4AD3" w:rsidRPr="00C96084" w:rsidRDefault="008B4AD3" w:rsidP="004729FE">
            <w:pPr>
              <w:rPr>
                <w:color w:val="000000"/>
                <w:sz w:val="14"/>
                <w:szCs w:val="14"/>
              </w:rPr>
            </w:pPr>
            <w:r w:rsidRPr="00C96084">
              <w:rPr>
                <w:color w:val="000000"/>
                <w:sz w:val="14"/>
                <w:szCs w:val="14"/>
              </w:rPr>
              <w:t>63.1(72.9-55.1)</w:t>
            </w:r>
          </w:p>
        </w:tc>
        <w:tc>
          <w:tcPr>
            <w:tcW w:w="1350" w:type="dxa"/>
            <w:tcBorders>
              <w:top w:val="nil"/>
              <w:left w:val="nil"/>
              <w:bottom w:val="nil"/>
              <w:right w:val="nil"/>
            </w:tcBorders>
            <w:shd w:val="clear" w:color="auto" w:fill="auto"/>
            <w:noWrap/>
            <w:vAlign w:val="bottom"/>
            <w:hideMark/>
          </w:tcPr>
          <w:p w14:paraId="12D3F4E3" w14:textId="77777777" w:rsidR="008B4AD3" w:rsidRPr="00C96084" w:rsidRDefault="008B4AD3" w:rsidP="004729FE">
            <w:pPr>
              <w:rPr>
                <w:color w:val="000000"/>
                <w:sz w:val="14"/>
                <w:szCs w:val="14"/>
              </w:rPr>
            </w:pPr>
            <w:r w:rsidRPr="00C96084">
              <w:rPr>
                <w:color w:val="000000"/>
                <w:sz w:val="14"/>
                <w:szCs w:val="14"/>
              </w:rPr>
              <w:t>91.2(111.4-70.4)</w:t>
            </w:r>
          </w:p>
        </w:tc>
        <w:tc>
          <w:tcPr>
            <w:tcW w:w="1412" w:type="dxa"/>
            <w:tcBorders>
              <w:top w:val="nil"/>
              <w:left w:val="nil"/>
              <w:bottom w:val="nil"/>
              <w:right w:val="single" w:sz="8" w:space="0" w:color="auto"/>
            </w:tcBorders>
            <w:shd w:val="clear" w:color="auto" w:fill="auto"/>
            <w:noWrap/>
            <w:vAlign w:val="bottom"/>
            <w:hideMark/>
          </w:tcPr>
          <w:p w14:paraId="6866745D" w14:textId="77777777" w:rsidR="008B4AD3" w:rsidRPr="00C96084" w:rsidRDefault="008B4AD3" w:rsidP="004729FE">
            <w:pPr>
              <w:rPr>
                <w:color w:val="000000"/>
                <w:sz w:val="14"/>
                <w:szCs w:val="14"/>
              </w:rPr>
            </w:pPr>
            <w:r w:rsidRPr="00C96084">
              <w:rPr>
                <w:color w:val="000000"/>
                <w:sz w:val="14"/>
                <w:szCs w:val="14"/>
              </w:rPr>
              <w:t>78.4(99.6-59.8)</w:t>
            </w:r>
          </w:p>
        </w:tc>
        <w:tc>
          <w:tcPr>
            <w:tcW w:w="1260" w:type="dxa"/>
            <w:tcBorders>
              <w:top w:val="nil"/>
              <w:left w:val="nil"/>
              <w:bottom w:val="nil"/>
              <w:right w:val="single" w:sz="8" w:space="0" w:color="auto"/>
            </w:tcBorders>
            <w:shd w:val="clear" w:color="auto" w:fill="auto"/>
            <w:noWrap/>
            <w:vAlign w:val="bottom"/>
            <w:hideMark/>
          </w:tcPr>
          <w:p w14:paraId="3D8B1410" w14:textId="77777777" w:rsidR="008B4AD3" w:rsidRPr="00C96084" w:rsidRDefault="008B4AD3" w:rsidP="004729FE">
            <w:pPr>
              <w:rPr>
                <w:color w:val="000000"/>
                <w:sz w:val="14"/>
                <w:szCs w:val="14"/>
              </w:rPr>
            </w:pPr>
            <w:r w:rsidRPr="00C96084">
              <w:rPr>
                <w:color w:val="000000"/>
                <w:sz w:val="14"/>
                <w:szCs w:val="14"/>
              </w:rPr>
              <w:t>51.4(57.4-49)</w:t>
            </w:r>
          </w:p>
        </w:tc>
        <w:tc>
          <w:tcPr>
            <w:tcW w:w="1378" w:type="dxa"/>
            <w:tcBorders>
              <w:top w:val="nil"/>
              <w:left w:val="nil"/>
              <w:bottom w:val="nil"/>
              <w:right w:val="single" w:sz="8" w:space="0" w:color="auto"/>
            </w:tcBorders>
            <w:shd w:val="clear" w:color="auto" w:fill="auto"/>
            <w:noWrap/>
            <w:vAlign w:val="bottom"/>
            <w:hideMark/>
          </w:tcPr>
          <w:p w14:paraId="1B8D8275" w14:textId="77777777" w:rsidR="008B4AD3" w:rsidRPr="00C96084" w:rsidRDefault="008B4AD3" w:rsidP="004729FE">
            <w:pPr>
              <w:rPr>
                <w:color w:val="000000"/>
                <w:sz w:val="14"/>
                <w:szCs w:val="14"/>
              </w:rPr>
            </w:pPr>
            <w:r w:rsidRPr="00C96084">
              <w:rPr>
                <w:color w:val="000000"/>
                <w:sz w:val="14"/>
                <w:szCs w:val="14"/>
              </w:rPr>
              <w:t>58.8(69.2-49.4)</w:t>
            </w:r>
          </w:p>
        </w:tc>
      </w:tr>
      <w:tr w:rsidR="008B4AD3" w:rsidRPr="00C96084" w14:paraId="21601BB0"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0A5597BF" w14:textId="77777777" w:rsidR="008B4AD3" w:rsidRPr="00367B3E" w:rsidRDefault="008B4AD3" w:rsidP="004729FE">
            <w:pPr>
              <w:rPr>
                <w:color w:val="000000"/>
                <w:sz w:val="16"/>
                <w:szCs w:val="16"/>
              </w:rPr>
            </w:pPr>
            <w:r w:rsidRPr="00367B3E">
              <w:rPr>
                <w:color w:val="000000"/>
                <w:sz w:val="16"/>
                <w:szCs w:val="16"/>
              </w:rPr>
              <w:t>Diodontidae (crown)</w:t>
            </w:r>
          </w:p>
        </w:tc>
        <w:tc>
          <w:tcPr>
            <w:tcW w:w="1350" w:type="dxa"/>
            <w:tcBorders>
              <w:top w:val="nil"/>
              <w:left w:val="nil"/>
              <w:bottom w:val="nil"/>
              <w:right w:val="single" w:sz="8" w:space="0" w:color="auto"/>
            </w:tcBorders>
            <w:shd w:val="clear" w:color="auto" w:fill="auto"/>
            <w:noWrap/>
            <w:vAlign w:val="bottom"/>
            <w:hideMark/>
          </w:tcPr>
          <w:p w14:paraId="10AB429F" w14:textId="77777777" w:rsidR="008B4AD3" w:rsidRPr="00C96084" w:rsidRDefault="008B4AD3" w:rsidP="004729FE">
            <w:pPr>
              <w:rPr>
                <w:color w:val="000000"/>
                <w:sz w:val="14"/>
                <w:szCs w:val="14"/>
              </w:rPr>
            </w:pPr>
            <w:r w:rsidRPr="00C96084">
              <w:rPr>
                <w:color w:val="000000"/>
                <w:sz w:val="14"/>
                <w:szCs w:val="14"/>
              </w:rPr>
              <w:t>18.4(28.1-10.4)</w:t>
            </w:r>
          </w:p>
        </w:tc>
        <w:tc>
          <w:tcPr>
            <w:tcW w:w="1350" w:type="dxa"/>
            <w:tcBorders>
              <w:top w:val="nil"/>
              <w:left w:val="nil"/>
              <w:bottom w:val="nil"/>
              <w:right w:val="nil"/>
            </w:tcBorders>
            <w:shd w:val="clear" w:color="auto" w:fill="auto"/>
            <w:noWrap/>
            <w:vAlign w:val="bottom"/>
            <w:hideMark/>
          </w:tcPr>
          <w:p w14:paraId="15278523" w14:textId="77777777" w:rsidR="008B4AD3" w:rsidRPr="00C96084" w:rsidRDefault="008B4AD3" w:rsidP="004729FE">
            <w:pPr>
              <w:rPr>
                <w:color w:val="000000"/>
                <w:sz w:val="14"/>
                <w:szCs w:val="14"/>
              </w:rPr>
            </w:pPr>
            <w:r w:rsidRPr="00C96084">
              <w:rPr>
                <w:color w:val="000000"/>
                <w:sz w:val="14"/>
                <w:szCs w:val="14"/>
              </w:rPr>
              <w:t>44.9(64.5-27.3)</w:t>
            </w:r>
          </w:p>
        </w:tc>
        <w:tc>
          <w:tcPr>
            <w:tcW w:w="1412" w:type="dxa"/>
            <w:tcBorders>
              <w:top w:val="nil"/>
              <w:left w:val="nil"/>
              <w:bottom w:val="nil"/>
              <w:right w:val="single" w:sz="8" w:space="0" w:color="auto"/>
            </w:tcBorders>
            <w:shd w:val="clear" w:color="auto" w:fill="auto"/>
            <w:noWrap/>
            <w:vAlign w:val="bottom"/>
            <w:hideMark/>
          </w:tcPr>
          <w:p w14:paraId="282B4C1C" w14:textId="77777777" w:rsidR="008B4AD3" w:rsidRPr="00C96084" w:rsidRDefault="008B4AD3" w:rsidP="004729FE">
            <w:pPr>
              <w:rPr>
                <w:color w:val="000000"/>
                <w:sz w:val="14"/>
                <w:szCs w:val="14"/>
              </w:rPr>
            </w:pPr>
            <w:r w:rsidRPr="00C96084">
              <w:rPr>
                <w:color w:val="000000"/>
                <w:sz w:val="14"/>
                <w:szCs w:val="14"/>
              </w:rPr>
              <w:t>29.3(43.4-16.3)</w:t>
            </w:r>
          </w:p>
        </w:tc>
        <w:tc>
          <w:tcPr>
            <w:tcW w:w="1260" w:type="dxa"/>
            <w:tcBorders>
              <w:top w:val="nil"/>
              <w:left w:val="nil"/>
              <w:bottom w:val="nil"/>
              <w:right w:val="single" w:sz="8" w:space="0" w:color="auto"/>
            </w:tcBorders>
            <w:shd w:val="clear" w:color="auto" w:fill="auto"/>
            <w:noWrap/>
            <w:vAlign w:val="bottom"/>
            <w:hideMark/>
          </w:tcPr>
          <w:p w14:paraId="20139116" w14:textId="77777777" w:rsidR="008B4AD3" w:rsidRPr="00C96084" w:rsidRDefault="008B4AD3" w:rsidP="004729FE">
            <w:pPr>
              <w:rPr>
                <w:color w:val="000000"/>
                <w:sz w:val="14"/>
                <w:szCs w:val="14"/>
              </w:rPr>
            </w:pPr>
            <w:r w:rsidRPr="00C96084">
              <w:rPr>
                <w:color w:val="000000"/>
                <w:sz w:val="14"/>
                <w:szCs w:val="14"/>
              </w:rPr>
              <w:t>15.4(22.6-8.9)</w:t>
            </w:r>
          </w:p>
        </w:tc>
        <w:tc>
          <w:tcPr>
            <w:tcW w:w="1378" w:type="dxa"/>
            <w:tcBorders>
              <w:top w:val="nil"/>
              <w:left w:val="nil"/>
              <w:bottom w:val="nil"/>
              <w:right w:val="single" w:sz="8" w:space="0" w:color="auto"/>
            </w:tcBorders>
            <w:shd w:val="clear" w:color="auto" w:fill="auto"/>
            <w:noWrap/>
            <w:vAlign w:val="bottom"/>
            <w:hideMark/>
          </w:tcPr>
          <w:p w14:paraId="29B1B456" w14:textId="77777777" w:rsidR="008B4AD3" w:rsidRPr="00C96084" w:rsidRDefault="008B4AD3" w:rsidP="004729FE">
            <w:pPr>
              <w:rPr>
                <w:color w:val="000000"/>
                <w:sz w:val="14"/>
                <w:szCs w:val="14"/>
              </w:rPr>
            </w:pPr>
            <w:r w:rsidRPr="00C96084">
              <w:rPr>
                <w:color w:val="000000"/>
                <w:sz w:val="14"/>
                <w:szCs w:val="14"/>
              </w:rPr>
              <w:t>14.9(29.2-2.0)</w:t>
            </w:r>
          </w:p>
        </w:tc>
      </w:tr>
      <w:tr w:rsidR="008B4AD3" w:rsidRPr="00C96084" w14:paraId="12C0940A" w14:textId="77777777" w:rsidTr="004729FE">
        <w:trPr>
          <w:trHeight w:val="320"/>
        </w:trPr>
        <w:tc>
          <w:tcPr>
            <w:tcW w:w="2358" w:type="dxa"/>
            <w:tcBorders>
              <w:top w:val="nil"/>
              <w:left w:val="single" w:sz="8" w:space="0" w:color="auto"/>
              <w:bottom w:val="nil"/>
              <w:right w:val="single" w:sz="8" w:space="0" w:color="auto"/>
            </w:tcBorders>
            <w:shd w:val="clear" w:color="auto" w:fill="auto"/>
            <w:vAlign w:val="center"/>
            <w:hideMark/>
          </w:tcPr>
          <w:p w14:paraId="7F12FD9C" w14:textId="77777777" w:rsidR="008B4AD3" w:rsidRPr="00367B3E" w:rsidRDefault="008B4AD3" w:rsidP="004729FE">
            <w:pPr>
              <w:rPr>
                <w:color w:val="000000"/>
                <w:sz w:val="16"/>
                <w:szCs w:val="16"/>
              </w:rPr>
            </w:pPr>
            <w:r w:rsidRPr="00367B3E">
              <w:rPr>
                <w:color w:val="000000"/>
                <w:sz w:val="16"/>
                <w:szCs w:val="16"/>
              </w:rPr>
              <w:t>Tetraodontidae (stem)</w:t>
            </w:r>
          </w:p>
        </w:tc>
        <w:tc>
          <w:tcPr>
            <w:tcW w:w="1350" w:type="dxa"/>
            <w:tcBorders>
              <w:top w:val="nil"/>
              <w:left w:val="nil"/>
              <w:bottom w:val="nil"/>
              <w:right w:val="single" w:sz="8" w:space="0" w:color="auto"/>
            </w:tcBorders>
            <w:shd w:val="clear" w:color="auto" w:fill="auto"/>
            <w:noWrap/>
            <w:vAlign w:val="bottom"/>
            <w:hideMark/>
          </w:tcPr>
          <w:p w14:paraId="16983F3D" w14:textId="77777777" w:rsidR="008B4AD3" w:rsidRPr="00C96084" w:rsidRDefault="008B4AD3" w:rsidP="004729FE">
            <w:pPr>
              <w:rPr>
                <w:color w:val="000000"/>
                <w:sz w:val="14"/>
                <w:szCs w:val="14"/>
              </w:rPr>
            </w:pPr>
            <w:r w:rsidRPr="00C96084">
              <w:rPr>
                <w:color w:val="000000"/>
                <w:sz w:val="14"/>
                <w:szCs w:val="14"/>
              </w:rPr>
              <w:t>69.7(80.0-59.7)</w:t>
            </w:r>
          </w:p>
        </w:tc>
        <w:tc>
          <w:tcPr>
            <w:tcW w:w="1350" w:type="dxa"/>
            <w:tcBorders>
              <w:top w:val="nil"/>
              <w:left w:val="nil"/>
              <w:bottom w:val="nil"/>
              <w:right w:val="nil"/>
            </w:tcBorders>
            <w:shd w:val="clear" w:color="auto" w:fill="auto"/>
            <w:noWrap/>
            <w:vAlign w:val="bottom"/>
            <w:hideMark/>
          </w:tcPr>
          <w:p w14:paraId="69BEBA7C" w14:textId="77777777" w:rsidR="008B4AD3" w:rsidRPr="00C96084" w:rsidRDefault="008B4AD3" w:rsidP="004729FE">
            <w:pPr>
              <w:rPr>
                <w:color w:val="000000"/>
                <w:sz w:val="14"/>
                <w:szCs w:val="14"/>
              </w:rPr>
            </w:pPr>
            <w:r w:rsidRPr="00C96084">
              <w:rPr>
                <w:color w:val="000000"/>
                <w:sz w:val="14"/>
                <w:szCs w:val="14"/>
              </w:rPr>
              <w:t>_</w:t>
            </w:r>
          </w:p>
        </w:tc>
        <w:tc>
          <w:tcPr>
            <w:tcW w:w="1412" w:type="dxa"/>
            <w:tcBorders>
              <w:top w:val="nil"/>
              <w:left w:val="nil"/>
              <w:bottom w:val="nil"/>
              <w:right w:val="single" w:sz="8" w:space="0" w:color="auto"/>
            </w:tcBorders>
            <w:shd w:val="clear" w:color="auto" w:fill="auto"/>
            <w:noWrap/>
            <w:vAlign w:val="bottom"/>
            <w:hideMark/>
          </w:tcPr>
          <w:p w14:paraId="55051125" w14:textId="77777777" w:rsidR="008B4AD3" w:rsidRPr="00C96084" w:rsidRDefault="008B4AD3" w:rsidP="004729FE">
            <w:pPr>
              <w:rPr>
                <w:color w:val="000000"/>
                <w:sz w:val="14"/>
                <w:szCs w:val="14"/>
              </w:rPr>
            </w:pPr>
            <w:r w:rsidRPr="00C96084">
              <w:rPr>
                <w:color w:val="000000"/>
                <w:sz w:val="14"/>
                <w:szCs w:val="14"/>
              </w:rPr>
              <w:t>_</w:t>
            </w:r>
          </w:p>
        </w:tc>
        <w:tc>
          <w:tcPr>
            <w:tcW w:w="1260" w:type="dxa"/>
            <w:tcBorders>
              <w:top w:val="nil"/>
              <w:left w:val="nil"/>
              <w:bottom w:val="nil"/>
              <w:right w:val="single" w:sz="8" w:space="0" w:color="auto"/>
            </w:tcBorders>
            <w:shd w:val="clear" w:color="auto" w:fill="auto"/>
            <w:noWrap/>
            <w:vAlign w:val="bottom"/>
            <w:hideMark/>
          </w:tcPr>
          <w:p w14:paraId="3E6F9A13" w14:textId="77777777" w:rsidR="008B4AD3" w:rsidRPr="00C96084" w:rsidRDefault="008B4AD3" w:rsidP="004729FE">
            <w:pPr>
              <w:rPr>
                <w:color w:val="000000"/>
                <w:sz w:val="14"/>
                <w:szCs w:val="14"/>
              </w:rPr>
            </w:pPr>
            <w:r w:rsidRPr="00C96084">
              <w:rPr>
                <w:color w:val="000000"/>
                <w:sz w:val="14"/>
                <w:szCs w:val="14"/>
              </w:rPr>
              <w:t>_</w:t>
            </w:r>
          </w:p>
        </w:tc>
        <w:tc>
          <w:tcPr>
            <w:tcW w:w="1378" w:type="dxa"/>
            <w:tcBorders>
              <w:top w:val="nil"/>
              <w:left w:val="nil"/>
              <w:bottom w:val="nil"/>
              <w:right w:val="single" w:sz="8" w:space="0" w:color="auto"/>
            </w:tcBorders>
            <w:shd w:val="clear" w:color="auto" w:fill="auto"/>
            <w:noWrap/>
            <w:vAlign w:val="bottom"/>
            <w:hideMark/>
          </w:tcPr>
          <w:p w14:paraId="5A769860" w14:textId="77777777" w:rsidR="008B4AD3" w:rsidRPr="00C96084" w:rsidRDefault="008B4AD3" w:rsidP="004729FE">
            <w:pPr>
              <w:rPr>
                <w:color w:val="000000"/>
                <w:sz w:val="14"/>
                <w:szCs w:val="14"/>
              </w:rPr>
            </w:pPr>
            <w:r w:rsidRPr="00C96084">
              <w:rPr>
                <w:color w:val="000000"/>
                <w:sz w:val="14"/>
                <w:szCs w:val="14"/>
              </w:rPr>
              <w:t>_</w:t>
            </w:r>
          </w:p>
        </w:tc>
      </w:tr>
      <w:tr w:rsidR="008B4AD3" w:rsidRPr="00C96084" w14:paraId="7A72824B" w14:textId="77777777" w:rsidTr="004729FE">
        <w:trPr>
          <w:trHeight w:val="340"/>
        </w:trPr>
        <w:tc>
          <w:tcPr>
            <w:tcW w:w="2358" w:type="dxa"/>
            <w:tcBorders>
              <w:top w:val="nil"/>
              <w:left w:val="single" w:sz="8" w:space="0" w:color="auto"/>
              <w:bottom w:val="single" w:sz="8" w:space="0" w:color="auto"/>
              <w:right w:val="single" w:sz="8" w:space="0" w:color="auto"/>
            </w:tcBorders>
            <w:shd w:val="clear" w:color="auto" w:fill="auto"/>
            <w:vAlign w:val="center"/>
            <w:hideMark/>
          </w:tcPr>
          <w:p w14:paraId="00FBEC19" w14:textId="77777777" w:rsidR="008B4AD3" w:rsidRPr="00367B3E" w:rsidRDefault="008B4AD3" w:rsidP="004729FE">
            <w:pPr>
              <w:rPr>
                <w:color w:val="000000"/>
                <w:sz w:val="16"/>
                <w:szCs w:val="16"/>
              </w:rPr>
            </w:pPr>
            <w:r w:rsidRPr="00367B3E">
              <w:rPr>
                <w:color w:val="000000"/>
                <w:sz w:val="16"/>
                <w:szCs w:val="16"/>
              </w:rPr>
              <w:t>Tetraodontidae (crown)</w:t>
            </w:r>
          </w:p>
        </w:tc>
        <w:tc>
          <w:tcPr>
            <w:tcW w:w="1350" w:type="dxa"/>
            <w:tcBorders>
              <w:top w:val="nil"/>
              <w:left w:val="nil"/>
              <w:bottom w:val="single" w:sz="8" w:space="0" w:color="auto"/>
              <w:right w:val="single" w:sz="8" w:space="0" w:color="auto"/>
            </w:tcBorders>
            <w:shd w:val="clear" w:color="auto" w:fill="auto"/>
            <w:noWrap/>
            <w:vAlign w:val="bottom"/>
            <w:hideMark/>
          </w:tcPr>
          <w:p w14:paraId="5B9D31DA" w14:textId="77777777" w:rsidR="008B4AD3" w:rsidRPr="00C96084" w:rsidRDefault="008B4AD3" w:rsidP="004729FE">
            <w:pPr>
              <w:rPr>
                <w:color w:val="000000"/>
                <w:sz w:val="14"/>
                <w:szCs w:val="14"/>
              </w:rPr>
            </w:pPr>
            <w:r w:rsidRPr="00C96084">
              <w:rPr>
                <w:color w:val="000000"/>
                <w:sz w:val="14"/>
                <w:szCs w:val="14"/>
              </w:rPr>
              <w:t>47.0(59.0-42.0)</w:t>
            </w:r>
          </w:p>
        </w:tc>
        <w:tc>
          <w:tcPr>
            <w:tcW w:w="1350" w:type="dxa"/>
            <w:tcBorders>
              <w:top w:val="nil"/>
              <w:left w:val="nil"/>
              <w:bottom w:val="single" w:sz="8" w:space="0" w:color="auto"/>
              <w:right w:val="nil"/>
            </w:tcBorders>
            <w:shd w:val="clear" w:color="auto" w:fill="auto"/>
            <w:noWrap/>
            <w:vAlign w:val="bottom"/>
            <w:hideMark/>
          </w:tcPr>
          <w:p w14:paraId="388E6FEF" w14:textId="77777777" w:rsidR="008B4AD3" w:rsidRPr="00C96084" w:rsidRDefault="008B4AD3" w:rsidP="004729FE">
            <w:pPr>
              <w:rPr>
                <w:color w:val="000000"/>
                <w:sz w:val="14"/>
                <w:szCs w:val="14"/>
              </w:rPr>
            </w:pPr>
            <w:r w:rsidRPr="00C96084">
              <w:rPr>
                <w:color w:val="000000"/>
                <w:sz w:val="14"/>
                <w:szCs w:val="14"/>
              </w:rPr>
              <w:t>102.4(119.6-86.80)</w:t>
            </w:r>
          </w:p>
        </w:tc>
        <w:tc>
          <w:tcPr>
            <w:tcW w:w="1412" w:type="dxa"/>
            <w:tcBorders>
              <w:top w:val="nil"/>
              <w:left w:val="nil"/>
              <w:bottom w:val="single" w:sz="8" w:space="0" w:color="auto"/>
              <w:right w:val="single" w:sz="8" w:space="0" w:color="auto"/>
            </w:tcBorders>
            <w:shd w:val="clear" w:color="auto" w:fill="auto"/>
            <w:noWrap/>
            <w:vAlign w:val="bottom"/>
            <w:hideMark/>
          </w:tcPr>
          <w:p w14:paraId="4B68ECCE" w14:textId="77777777" w:rsidR="008B4AD3" w:rsidRPr="00C96084" w:rsidRDefault="008B4AD3" w:rsidP="004729FE">
            <w:pPr>
              <w:rPr>
                <w:color w:val="000000"/>
                <w:sz w:val="14"/>
                <w:szCs w:val="14"/>
              </w:rPr>
            </w:pPr>
            <w:r w:rsidRPr="00C96084">
              <w:rPr>
                <w:color w:val="000000"/>
                <w:sz w:val="14"/>
                <w:szCs w:val="14"/>
              </w:rPr>
              <w:t>84.9(95.5-65.5)</w:t>
            </w:r>
          </w:p>
        </w:tc>
        <w:tc>
          <w:tcPr>
            <w:tcW w:w="1260" w:type="dxa"/>
            <w:tcBorders>
              <w:top w:val="nil"/>
              <w:left w:val="nil"/>
              <w:bottom w:val="single" w:sz="8" w:space="0" w:color="auto"/>
              <w:right w:val="single" w:sz="8" w:space="0" w:color="auto"/>
            </w:tcBorders>
            <w:shd w:val="clear" w:color="auto" w:fill="auto"/>
            <w:noWrap/>
            <w:vAlign w:val="bottom"/>
            <w:hideMark/>
          </w:tcPr>
          <w:p w14:paraId="13517188" w14:textId="77777777" w:rsidR="008B4AD3" w:rsidRPr="00C96084" w:rsidRDefault="008B4AD3" w:rsidP="004729FE">
            <w:pPr>
              <w:rPr>
                <w:color w:val="000000"/>
                <w:sz w:val="14"/>
                <w:szCs w:val="14"/>
              </w:rPr>
            </w:pPr>
            <w:r w:rsidRPr="00C96084">
              <w:rPr>
                <w:color w:val="000000"/>
                <w:sz w:val="14"/>
                <w:szCs w:val="14"/>
              </w:rPr>
              <w:t>38.9(43.4-32.3)</w:t>
            </w:r>
          </w:p>
        </w:tc>
        <w:tc>
          <w:tcPr>
            <w:tcW w:w="1378" w:type="dxa"/>
            <w:tcBorders>
              <w:top w:val="nil"/>
              <w:left w:val="nil"/>
              <w:bottom w:val="single" w:sz="8" w:space="0" w:color="auto"/>
              <w:right w:val="single" w:sz="8" w:space="0" w:color="auto"/>
            </w:tcBorders>
            <w:shd w:val="clear" w:color="auto" w:fill="auto"/>
            <w:noWrap/>
            <w:vAlign w:val="bottom"/>
            <w:hideMark/>
          </w:tcPr>
          <w:p w14:paraId="367D27F4" w14:textId="77777777" w:rsidR="008B4AD3" w:rsidRPr="00C96084" w:rsidRDefault="008B4AD3" w:rsidP="004729FE">
            <w:pPr>
              <w:rPr>
                <w:color w:val="000000"/>
                <w:sz w:val="14"/>
                <w:szCs w:val="14"/>
              </w:rPr>
            </w:pPr>
            <w:r w:rsidRPr="00C96084">
              <w:rPr>
                <w:color w:val="000000"/>
                <w:sz w:val="14"/>
                <w:szCs w:val="14"/>
              </w:rPr>
              <w:t>49.4(63.6-36.5)</w:t>
            </w:r>
          </w:p>
        </w:tc>
      </w:tr>
    </w:tbl>
    <w:p w14:paraId="3982D597" w14:textId="77777777" w:rsidR="008B4AD3" w:rsidRPr="009B771E" w:rsidRDefault="008B4AD3" w:rsidP="008B4AD3">
      <w:pPr>
        <w:rPr>
          <w:b/>
        </w:rPr>
        <w:sectPr w:rsidR="008B4AD3" w:rsidRPr="009B771E" w:rsidSect="00F125EE">
          <w:headerReference w:type="default" r:id="rId13"/>
          <w:pgSz w:w="12240" w:h="15840"/>
          <w:pgMar w:top="1440" w:right="1800" w:bottom="1440" w:left="1800" w:header="720" w:footer="720" w:gutter="0"/>
          <w:pgNumType w:start="1"/>
          <w:cols w:space="720"/>
          <w:docGrid w:linePitch="360"/>
        </w:sectPr>
      </w:pPr>
    </w:p>
    <w:p w14:paraId="12B79A13" w14:textId="5E901F26" w:rsidR="00924970" w:rsidRDefault="00924970" w:rsidP="007419E7">
      <w:pPr>
        <w:rPr>
          <w:b/>
          <w:noProof/>
        </w:rPr>
      </w:pPr>
      <w:r>
        <w:rPr>
          <w:b/>
          <w:noProof/>
        </w:rPr>
        <w:lastRenderedPageBreak/>
        <w:t>Table S</w:t>
      </w:r>
      <w:r w:rsidR="00E90E29">
        <w:rPr>
          <w:b/>
          <w:noProof/>
        </w:rPr>
        <w:t>4</w:t>
      </w:r>
      <w:r w:rsidRPr="00390CC0">
        <w:rPr>
          <w:b/>
          <w:noProof/>
        </w:rPr>
        <w:t xml:space="preserve">. </w:t>
      </w:r>
      <w:r>
        <w:rPr>
          <w:bCs/>
          <w:color w:val="000000" w:themeColor="text1"/>
        </w:rPr>
        <w:t xml:space="preserve">Tetraodontiform fossil taxa </w:t>
      </w:r>
      <w:r w:rsidR="007A3F5E">
        <w:rPr>
          <w:bCs/>
          <w:color w:val="000000" w:themeColor="text1"/>
        </w:rPr>
        <w:t>included in phylogenetic analyse</w:t>
      </w:r>
      <w:r>
        <w:rPr>
          <w:bCs/>
          <w:color w:val="000000" w:themeColor="text1"/>
        </w:rPr>
        <w:t>s and age range for divergence time esti</w:t>
      </w:r>
      <w:r w:rsidR="00D84C6F">
        <w:rPr>
          <w:bCs/>
          <w:color w:val="000000" w:themeColor="text1"/>
        </w:rPr>
        <w:t xml:space="preserve">mation in million years (Ma). Species in bold correspond with </w:t>
      </w:r>
      <w:r w:rsidR="00353EB2">
        <w:rPr>
          <w:bCs/>
          <w:color w:val="000000" w:themeColor="text1"/>
        </w:rPr>
        <w:t xml:space="preserve">species </w:t>
      </w:r>
      <w:r w:rsidR="00825107">
        <w:rPr>
          <w:bCs/>
          <w:color w:val="000000" w:themeColor="text1"/>
        </w:rPr>
        <w:t>coded in this study.</w:t>
      </w:r>
      <w:r w:rsidR="006A2A61">
        <w:rPr>
          <w:bCs/>
          <w:color w:val="000000" w:themeColor="text1"/>
        </w:rPr>
        <w:t xml:space="preserve"> The column % Compl. is based upon </w:t>
      </w:r>
      <w:r w:rsidR="00AB7D45">
        <w:rPr>
          <w:bCs/>
          <w:color w:val="000000" w:themeColor="text1"/>
        </w:rPr>
        <w:t>the number of character</w:t>
      </w:r>
      <w:r w:rsidR="00621006">
        <w:rPr>
          <w:bCs/>
          <w:color w:val="000000" w:themeColor="text1"/>
        </w:rPr>
        <w:t>s</w:t>
      </w:r>
      <w:r w:rsidR="00AB7D45">
        <w:rPr>
          <w:bCs/>
          <w:color w:val="000000" w:themeColor="text1"/>
        </w:rPr>
        <w:t xml:space="preserve"> coded for each of the fossil taxa.</w:t>
      </w:r>
    </w:p>
    <w:tbl>
      <w:tblPr>
        <w:tblW w:w="8370" w:type="dxa"/>
        <w:tblInd w:w="108" w:type="dxa"/>
        <w:tblLayout w:type="fixed"/>
        <w:tblLook w:val="04A0" w:firstRow="1" w:lastRow="0" w:firstColumn="1" w:lastColumn="0" w:noHBand="0" w:noVBand="1"/>
      </w:tblPr>
      <w:tblGrid>
        <w:gridCol w:w="2700"/>
        <w:gridCol w:w="990"/>
        <w:gridCol w:w="3690"/>
        <w:gridCol w:w="990"/>
      </w:tblGrid>
      <w:tr w:rsidR="001E0DDD" w:rsidRPr="001E0DDD" w14:paraId="77EABBF4" w14:textId="77777777" w:rsidTr="001E0DDD">
        <w:trPr>
          <w:trHeight w:val="320"/>
        </w:trPr>
        <w:tc>
          <w:tcPr>
            <w:tcW w:w="2700" w:type="dxa"/>
            <w:tcBorders>
              <w:top w:val="single" w:sz="4" w:space="0" w:color="auto"/>
              <w:left w:val="single" w:sz="4" w:space="0" w:color="auto"/>
              <w:bottom w:val="single" w:sz="4" w:space="0" w:color="auto"/>
              <w:right w:val="nil"/>
            </w:tcBorders>
            <w:shd w:val="clear" w:color="auto" w:fill="000000" w:themeFill="text1"/>
            <w:noWrap/>
            <w:vAlign w:val="bottom"/>
            <w:hideMark/>
          </w:tcPr>
          <w:p w14:paraId="043E48D2" w14:textId="77777777" w:rsidR="00075138" w:rsidRPr="001E0DDD" w:rsidRDefault="00075138" w:rsidP="00075138">
            <w:pPr>
              <w:rPr>
                <w:b/>
                <w:bCs/>
                <w:color w:val="FFFFFF" w:themeColor="background1"/>
                <w:sz w:val="18"/>
                <w:szCs w:val="18"/>
              </w:rPr>
            </w:pPr>
            <w:r w:rsidRPr="001E0DDD">
              <w:rPr>
                <w:b/>
                <w:bCs/>
                <w:color w:val="FFFFFF" w:themeColor="background1"/>
                <w:sz w:val="18"/>
                <w:szCs w:val="18"/>
              </w:rPr>
              <w:t>Species</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647C4706" w14:textId="77777777" w:rsidR="00075138" w:rsidRPr="001E0DDD" w:rsidRDefault="00075138" w:rsidP="00075138">
            <w:pPr>
              <w:rPr>
                <w:b/>
                <w:bCs/>
                <w:color w:val="FFFFFF" w:themeColor="background1"/>
                <w:sz w:val="18"/>
                <w:szCs w:val="18"/>
              </w:rPr>
            </w:pPr>
            <w:r w:rsidRPr="001E0DDD">
              <w:rPr>
                <w:b/>
                <w:bCs/>
                <w:color w:val="FFFFFF" w:themeColor="background1"/>
                <w:sz w:val="18"/>
                <w:szCs w:val="18"/>
              </w:rPr>
              <w:t>Age (Ma)</w:t>
            </w:r>
          </w:p>
        </w:tc>
        <w:tc>
          <w:tcPr>
            <w:tcW w:w="369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0EBDADDD" w14:textId="77777777" w:rsidR="00075138" w:rsidRPr="001E0DDD" w:rsidRDefault="00075138" w:rsidP="00075138">
            <w:pPr>
              <w:rPr>
                <w:b/>
                <w:bCs/>
                <w:color w:val="FFFFFF" w:themeColor="background1"/>
                <w:sz w:val="18"/>
                <w:szCs w:val="18"/>
              </w:rPr>
            </w:pPr>
            <w:r w:rsidRPr="001E0DDD">
              <w:rPr>
                <w:b/>
                <w:bCs/>
                <w:color w:val="FFFFFF" w:themeColor="background1"/>
                <w:sz w:val="18"/>
                <w:szCs w:val="18"/>
              </w:rPr>
              <w:t>Locality of origin</w:t>
            </w:r>
          </w:p>
        </w:tc>
        <w:tc>
          <w:tcPr>
            <w:tcW w:w="990" w:type="dxa"/>
            <w:tcBorders>
              <w:top w:val="single" w:sz="4" w:space="0" w:color="auto"/>
              <w:left w:val="nil"/>
              <w:bottom w:val="single" w:sz="4" w:space="0" w:color="auto"/>
              <w:right w:val="single" w:sz="4" w:space="0" w:color="auto"/>
            </w:tcBorders>
            <w:shd w:val="clear" w:color="auto" w:fill="000000" w:themeFill="text1"/>
            <w:vAlign w:val="bottom"/>
            <w:hideMark/>
          </w:tcPr>
          <w:p w14:paraId="1DC3B45B" w14:textId="77777777" w:rsidR="00075138" w:rsidRPr="001E0DDD" w:rsidRDefault="00075138" w:rsidP="00075138">
            <w:pPr>
              <w:rPr>
                <w:b/>
                <w:bCs/>
                <w:color w:val="FFFFFF" w:themeColor="background1"/>
                <w:sz w:val="18"/>
                <w:szCs w:val="18"/>
              </w:rPr>
            </w:pPr>
            <w:r w:rsidRPr="001E0DDD">
              <w:rPr>
                <w:b/>
                <w:bCs/>
                <w:color w:val="FFFFFF" w:themeColor="background1"/>
                <w:sz w:val="18"/>
                <w:szCs w:val="18"/>
              </w:rPr>
              <w:t>% Compl.</w:t>
            </w:r>
          </w:p>
        </w:tc>
      </w:tr>
      <w:tr w:rsidR="001907FF" w:rsidRPr="00075138" w14:paraId="3B1B01B6"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033988FD" w14:textId="77777777" w:rsidR="00075138" w:rsidRPr="00075138" w:rsidRDefault="00075138" w:rsidP="00075138">
            <w:pPr>
              <w:rPr>
                <w:i/>
                <w:iCs/>
                <w:color w:val="000000"/>
                <w:sz w:val="16"/>
                <w:szCs w:val="16"/>
              </w:rPr>
            </w:pPr>
            <w:r w:rsidRPr="00075138">
              <w:rPr>
                <w:i/>
                <w:iCs/>
                <w:color w:val="000000"/>
                <w:sz w:val="16"/>
                <w:szCs w:val="16"/>
              </w:rPr>
              <w:t>Acanthopleurus collettei</w:t>
            </w:r>
          </w:p>
        </w:tc>
        <w:tc>
          <w:tcPr>
            <w:tcW w:w="990" w:type="dxa"/>
            <w:tcBorders>
              <w:top w:val="nil"/>
              <w:left w:val="single" w:sz="4" w:space="0" w:color="auto"/>
              <w:bottom w:val="nil"/>
              <w:right w:val="single" w:sz="4" w:space="0" w:color="auto"/>
            </w:tcBorders>
            <w:shd w:val="clear" w:color="auto" w:fill="auto"/>
            <w:noWrap/>
            <w:vAlign w:val="bottom"/>
            <w:hideMark/>
          </w:tcPr>
          <w:p w14:paraId="51490370" w14:textId="77777777" w:rsidR="00075138" w:rsidRPr="00075138" w:rsidRDefault="00075138" w:rsidP="00075138">
            <w:pPr>
              <w:rPr>
                <w:color w:val="000000"/>
                <w:sz w:val="16"/>
                <w:szCs w:val="16"/>
              </w:rPr>
            </w:pPr>
            <w:r w:rsidRPr="00075138">
              <w:rPr>
                <w:color w:val="000000"/>
                <w:sz w:val="16"/>
                <w:szCs w:val="16"/>
              </w:rPr>
              <w:t>33.9-28.4</w:t>
            </w:r>
          </w:p>
        </w:tc>
        <w:tc>
          <w:tcPr>
            <w:tcW w:w="3690" w:type="dxa"/>
            <w:tcBorders>
              <w:top w:val="nil"/>
              <w:left w:val="nil"/>
              <w:bottom w:val="nil"/>
              <w:right w:val="single" w:sz="4" w:space="0" w:color="auto"/>
            </w:tcBorders>
            <w:shd w:val="clear" w:color="auto" w:fill="auto"/>
            <w:noWrap/>
            <w:vAlign w:val="bottom"/>
            <w:hideMark/>
          </w:tcPr>
          <w:p w14:paraId="7915BC00" w14:textId="77777777" w:rsidR="00075138" w:rsidRPr="00075138" w:rsidRDefault="00075138" w:rsidP="00075138">
            <w:pPr>
              <w:rPr>
                <w:color w:val="000000"/>
                <w:sz w:val="16"/>
                <w:szCs w:val="16"/>
              </w:rPr>
            </w:pPr>
            <w:r w:rsidRPr="00075138">
              <w:rPr>
                <w:color w:val="000000"/>
                <w:sz w:val="16"/>
                <w:szCs w:val="16"/>
              </w:rPr>
              <w:t>Kanton Glarus, Switzerland</w:t>
            </w:r>
          </w:p>
        </w:tc>
        <w:tc>
          <w:tcPr>
            <w:tcW w:w="990" w:type="dxa"/>
            <w:tcBorders>
              <w:top w:val="nil"/>
              <w:left w:val="nil"/>
              <w:bottom w:val="nil"/>
              <w:right w:val="single" w:sz="4" w:space="0" w:color="auto"/>
            </w:tcBorders>
            <w:shd w:val="clear" w:color="auto" w:fill="auto"/>
            <w:noWrap/>
            <w:vAlign w:val="bottom"/>
            <w:hideMark/>
          </w:tcPr>
          <w:p w14:paraId="51DA3473" w14:textId="77777777" w:rsidR="00075138" w:rsidRPr="00075138" w:rsidRDefault="00075138" w:rsidP="00075138">
            <w:pPr>
              <w:rPr>
                <w:color w:val="000000"/>
                <w:sz w:val="16"/>
                <w:szCs w:val="16"/>
              </w:rPr>
            </w:pPr>
            <w:r w:rsidRPr="00075138">
              <w:rPr>
                <w:color w:val="000000"/>
                <w:sz w:val="16"/>
                <w:szCs w:val="16"/>
              </w:rPr>
              <w:t>38.5</w:t>
            </w:r>
          </w:p>
        </w:tc>
      </w:tr>
      <w:tr w:rsidR="001907FF" w:rsidRPr="00075138" w14:paraId="372D59AD"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161D661B" w14:textId="77777777" w:rsidR="00075138" w:rsidRPr="00075138" w:rsidRDefault="00075138" w:rsidP="00075138">
            <w:pPr>
              <w:rPr>
                <w:i/>
                <w:iCs/>
                <w:color w:val="000000"/>
                <w:sz w:val="16"/>
                <w:szCs w:val="16"/>
              </w:rPr>
            </w:pPr>
            <w:r w:rsidRPr="00075138">
              <w:rPr>
                <w:i/>
                <w:iCs/>
                <w:color w:val="000000"/>
                <w:sz w:val="16"/>
                <w:szCs w:val="16"/>
              </w:rPr>
              <w:t>Acanthopleurus serratus</w:t>
            </w:r>
          </w:p>
        </w:tc>
        <w:tc>
          <w:tcPr>
            <w:tcW w:w="990" w:type="dxa"/>
            <w:tcBorders>
              <w:top w:val="nil"/>
              <w:left w:val="single" w:sz="4" w:space="0" w:color="auto"/>
              <w:bottom w:val="nil"/>
              <w:right w:val="single" w:sz="4" w:space="0" w:color="auto"/>
            </w:tcBorders>
            <w:shd w:val="clear" w:color="auto" w:fill="auto"/>
            <w:noWrap/>
            <w:vAlign w:val="bottom"/>
            <w:hideMark/>
          </w:tcPr>
          <w:p w14:paraId="00E2DC20" w14:textId="77777777" w:rsidR="00075138" w:rsidRPr="00075138" w:rsidRDefault="00075138" w:rsidP="00075138">
            <w:pPr>
              <w:rPr>
                <w:color w:val="000000"/>
                <w:sz w:val="16"/>
                <w:szCs w:val="16"/>
              </w:rPr>
            </w:pPr>
            <w:r w:rsidRPr="00075138">
              <w:rPr>
                <w:color w:val="000000"/>
                <w:sz w:val="16"/>
                <w:szCs w:val="16"/>
              </w:rPr>
              <w:t>33.9-28.4</w:t>
            </w:r>
          </w:p>
        </w:tc>
        <w:tc>
          <w:tcPr>
            <w:tcW w:w="3690" w:type="dxa"/>
            <w:tcBorders>
              <w:top w:val="nil"/>
              <w:left w:val="nil"/>
              <w:bottom w:val="nil"/>
              <w:right w:val="single" w:sz="4" w:space="0" w:color="auto"/>
            </w:tcBorders>
            <w:shd w:val="clear" w:color="auto" w:fill="auto"/>
            <w:noWrap/>
            <w:vAlign w:val="bottom"/>
            <w:hideMark/>
          </w:tcPr>
          <w:p w14:paraId="1A236196" w14:textId="77777777" w:rsidR="00075138" w:rsidRPr="00075138" w:rsidRDefault="00075138" w:rsidP="00075138">
            <w:pPr>
              <w:rPr>
                <w:color w:val="000000"/>
                <w:sz w:val="16"/>
                <w:szCs w:val="16"/>
              </w:rPr>
            </w:pPr>
            <w:r w:rsidRPr="00075138">
              <w:rPr>
                <w:color w:val="000000"/>
                <w:sz w:val="16"/>
                <w:szCs w:val="16"/>
              </w:rPr>
              <w:t>Kanton Glarus, Switzerland</w:t>
            </w:r>
          </w:p>
        </w:tc>
        <w:tc>
          <w:tcPr>
            <w:tcW w:w="990" w:type="dxa"/>
            <w:tcBorders>
              <w:top w:val="nil"/>
              <w:left w:val="nil"/>
              <w:bottom w:val="nil"/>
              <w:right w:val="single" w:sz="4" w:space="0" w:color="auto"/>
            </w:tcBorders>
            <w:shd w:val="clear" w:color="auto" w:fill="auto"/>
            <w:noWrap/>
            <w:vAlign w:val="bottom"/>
            <w:hideMark/>
          </w:tcPr>
          <w:p w14:paraId="5A63868B" w14:textId="77777777" w:rsidR="00075138" w:rsidRPr="00075138" w:rsidRDefault="00075138" w:rsidP="00075138">
            <w:pPr>
              <w:rPr>
                <w:color w:val="000000"/>
                <w:sz w:val="16"/>
                <w:szCs w:val="16"/>
              </w:rPr>
            </w:pPr>
            <w:r w:rsidRPr="00075138">
              <w:rPr>
                <w:color w:val="000000"/>
                <w:sz w:val="16"/>
                <w:szCs w:val="16"/>
              </w:rPr>
              <w:t>42.5</w:t>
            </w:r>
          </w:p>
        </w:tc>
      </w:tr>
      <w:tr w:rsidR="001907FF" w:rsidRPr="00075138" w14:paraId="4D24A580"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61D61577" w14:textId="77777777" w:rsidR="00075138" w:rsidRPr="00075138" w:rsidRDefault="00075138" w:rsidP="00075138">
            <w:pPr>
              <w:rPr>
                <w:i/>
                <w:iCs/>
                <w:color w:val="000000"/>
                <w:sz w:val="16"/>
                <w:szCs w:val="16"/>
              </w:rPr>
            </w:pPr>
            <w:r w:rsidRPr="00075138">
              <w:rPr>
                <w:i/>
                <w:iCs/>
                <w:color w:val="000000"/>
                <w:sz w:val="16"/>
                <w:szCs w:val="16"/>
              </w:rPr>
              <w:t>Acanthopleurus trispinosus</w:t>
            </w:r>
          </w:p>
        </w:tc>
        <w:tc>
          <w:tcPr>
            <w:tcW w:w="990" w:type="dxa"/>
            <w:tcBorders>
              <w:top w:val="nil"/>
              <w:left w:val="single" w:sz="4" w:space="0" w:color="auto"/>
              <w:bottom w:val="nil"/>
              <w:right w:val="single" w:sz="4" w:space="0" w:color="auto"/>
            </w:tcBorders>
            <w:shd w:val="clear" w:color="auto" w:fill="auto"/>
            <w:noWrap/>
            <w:vAlign w:val="bottom"/>
            <w:hideMark/>
          </w:tcPr>
          <w:p w14:paraId="6D026B57" w14:textId="77777777" w:rsidR="00075138" w:rsidRPr="00075138" w:rsidRDefault="00075138" w:rsidP="00075138">
            <w:pPr>
              <w:rPr>
                <w:color w:val="000000"/>
                <w:sz w:val="16"/>
                <w:szCs w:val="16"/>
              </w:rPr>
            </w:pPr>
            <w:r w:rsidRPr="00075138">
              <w:rPr>
                <w:color w:val="000000"/>
                <w:sz w:val="16"/>
                <w:szCs w:val="16"/>
              </w:rPr>
              <w:t>33.9-23.03</w:t>
            </w:r>
          </w:p>
        </w:tc>
        <w:tc>
          <w:tcPr>
            <w:tcW w:w="3690" w:type="dxa"/>
            <w:tcBorders>
              <w:top w:val="nil"/>
              <w:left w:val="nil"/>
              <w:bottom w:val="nil"/>
              <w:right w:val="single" w:sz="4" w:space="0" w:color="auto"/>
            </w:tcBorders>
            <w:shd w:val="clear" w:color="auto" w:fill="auto"/>
            <w:noWrap/>
            <w:vAlign w:val="bottom"/>
            <w:hideMark/>
          </w:tcPr>
          <w:p w14:paraId="10DCE524" w14:textId="77777777" w:rsidR="00075138" w:rsidRPr="00075138" w:rsidRDefault="00075138" w:rsidP="00075138">
            <w:pPr>
              <w:rPr>
                <w:color w:val="000000"/>
                <w:sz w:val="16"/>
                <w:szCs w:val="16"/>
              </w:rPr>
            </w:pPr>
            <w:r w:rsidRPr="00075138">
              <w:rPr>
                <w:color w:val="000000"/>
                <w:sz w:val="16"/>
                <w:szCs w:val="16"/>
              </w:rPr>
              <w:t>Muntele Cozla, Romania</w:t>
            </w:r>
          </w:p>
        </w:tc>
        <w:tc>
          <w:tcPr>
            <w:tcW w:w="990" w:type="dxa"/>
            <w:tcBorders>
              <w:top w:val="nil"/>
              <w:left w:val="nil"/>
              <w:bottom w:val="nil"/>
              <w:right w:val="single" w:sz="4" w:space="0" w:color="auto"/>
            </w:tcBorders>
            <w:shd w:val="clear" w:color="auto" w:fill="auto"/>
            <w:noWrap/>
            <w:vAlign w:val="bottom"/>
            <w:hideMark/>
          </w:tcPr>
          <w:p w14:paraId="054F455D" w14:textId="77777777" w:rsidR="00075138" w:rsidRPr="00075138" w:rsidRDefault="00075138" w:rsidP="00075138">
            <w:pPr>
              <w:rPr>
                <w:color w:val="000000"/>
                <w:sz w:val="16"/>
                <w:szCs w:val="16"/>
              </w:rPr>
            </w:pPr>
            <w:r w:rsidRPr="00075138">
              <w:rPr>
                <w:color w:val="000000"/>
                <w:sz w:val="16"/>
                <w:szCs w:val="16"/>
              </w:rPr>
              <w:t>55.5</w:t>
            </w:r>
          </w:p>
        </w:tc>
      </w:tr>
      <w:tr w:rsidR="001907FF" w:rsidRPr="00075138" w14:paraId="0E936E56"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11EDF97E" w14:textId="6DFE28CE" w:rsidR="00075138" w:rsidRPr="00075138" w:rsidRDefault="00075138" w:rsidP="003F5F4A">
            <w:pPr>
              <w:rPr>
                <w:b/>
                <w:bCs/>
                <w:i/>
                <w:iCs/>
                <w:color w:val="000000"/>
                <w:sz w:val="16"/>
                <w:szCs w:val="16"/>
              </w:rPr>
            </w:pPr>
            <w:r w:rsidRPr="00075138">
              <w:rPr>
                <w:b/>
                <w:bCs/>
                <w:i/>
                <w:iCs/>
                <w:color w:val="000000"/>
                <w:sz w:val="16"/>
                <w:szCs w:val="16"/>
              </w:rPr>
              <w:t>Aluterus shigensis</w:t>
            </w:r>
            <w:r w:rsidRPr="00075138">
              <w:rPr>
                <w:b/>
                <w:bCs/>
                <w:color w:val="000000"/>
                <w:sz w:val="16"/>
                <w:szCs w:val="16"/>
              </w:rPr>
              <w:t xml:space="preserve"> </w:t>
            </w:r>
            <w:r w:rsidR="001907FF">
              <w:rPr>
                <w:bCs/>
                <w:color w:val="000000"/>
                <w:sz w:val="16"/>
                <w:szCs w:val="16"/>
              </w:rPr>
              <w:fldChar w:fldCharType="begin"/>
            </w:r>
            <w:r w:rsidR="003F5F4A">
              <w:rPr>
                <w:bCs/>
                <w:color w:val="000000"/>
                <w:sz w:val="16"/>
                <w:szCs w:val="16"/>
              </w:rPr>
              <w:instrText xml:space="preserve"> ADDIN EN.CITE &lt;EndNote&gt;&lt;Cite&gt;&lt;Author&gt;Miyajima&lt;/Author&gt;&lt;Year&gt;2014&lt;/Year&gt;&lt;RecNum&gt;5069&lt;/RecNum&gt;&lt;DisplayText&gt;(42)&lt;/DisplayText&gt;&lt;record&gt;&lt;rec-number&gt;5069&lt;/rec-number&gt;&lt;foreign-keys&gt;&lt;key app="EN" db-id="p9z9as2wer552ges22pxr2wmspvewrapfsde" timestamp="1408744642"&gt;5069&lt;/key&gt;&lt;/foreign-keys&gt;&lt;ref-type name="Journal Article"&gt;17&lt;/ref-type&gt;&lt;contributors&gt;&lt;authors&gt;&lt;author&gt;Miyajima, Y. &lt;/author&gt;&lt;author&gt;Koike, H. &lt;/author&gt;&lt;author&gt;Matsuoka, H.&lt;/author&gt;&lt;/authors&gt;&lt;/contributors&gt;&lt;titles&gt;&lt;title&gt;First fossil occurrence of a filefish (Tetraodontiformes; Monacanthidae) in Asia, from the Middle Miocene in Nagano Prefecture, central Japan&lt;/title&gt;&lt;secondary-title&gt;Zootaxa&lt;/secondary-title&gt;&lt;/titles&gt;&lt;periodical&gt;&lt;full-title&gt;Zootaxa&lt;/full-title&gt;&lt;abbr-1&gt;Zootaxa&lt;/abbr-1&gt;&lt;/periodical&gt;&lt;pages&gt;382-400&lt;/pages&gt;&lt;volume&gt;3786&lt;/volume&gt;&lt;number&gt;3&lt;/number&gt;&lt;dates&gt;&lt;year&gt;2014&lt;/year&gt;&lt;/dates&gt;&lt;urls&gt;&lt;/urls&gt;&lt;/record&gt;&lt;/Cite&gt;&lt;/EndNote&gt;</w:instrText>
            </w:r>
            <w:r w:rsidR="001907FF">
              <w:rPr>
                <w:bCs/>
                <w:color w:val="000000"/>
                <w:sz w:val="16"/>
                <w:szCs w:val="16"/>
              </w:rPr>
              <w:fldChar w:fldCharType="separate"/>
            </w:r>
            <w:r w:rsidR="003F5F4A">
              <w:rPr>
                <w:bCs/>
                <w:noProof/>
                <w:color w:val="000000"/>
                <w:sz w:val="16"/>
                <w:szCs w:val="16"/>
              </w:rPr>
              <w:t>(42)</w:t>
            </w:r>
            <w:r w:rsidR="001907FF">
              <w:rPr>
                <w:b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71891004" w14:textId="77777777" w:rsidR="00075138" w:rsidRPr="00075138" w:rsidRDefault="00075138" w:rsidP="00075138">
            <w:pPr>
              <w:rPr>
                <w:color w:val="000000"/>
                <w:sz w:val="16"/>
                <w:szCs w:val="16"/>
              </w:rPr>
            </w:pPr>
            <w:r w:rsidRPr="00075138">
              <w:rPr>
                <w:color w:val="000000"/>
                <w:sz w:val="16"/>
                <w:szCs w:val="16"/>
              </w:rPr>
              <w:t xml:space="preserve">13.6-13.1 </w:t>
            </w:r>
          </w:p>
        </w:tc>
        <w:tc>
          <w:tcPr>
            <w:tcW w:w="3690" w:type="dxa"/>
            <w:tcBorders>
              <w:top w:val="nil"/>
              <w:left w:val="nil"/>
              <w:bottom w:val="nil"/>
              <w:right w:val="single" w:sz="4" w:space="0" w:color="auto"/>
            </w:tcBorders>
            <w:shd w:val="clear" w:color="auto" w:fill="auto"/>
            <w:noWrap/>
            <w:vAlign w:val="bottom"/>
            <w:hideMark/>
          </w:tcPr>
          <w:p w14:paraId="323860F7" w14:textId="6E6A0B15" w:rsidR="00075138" w:rsidRPr="00075138" w:rsidRDefault="00075138" w:rsidP="00075138">
            <w:pPr>
              <w:rPr>
                <w:color w:val="000000"/>
                <w:sz w:val="16"/>
                <w:szCs w:val="16"/>
              </w:rPr>
            </w:pPr>
            <w:r w:rsidRPr="00075138">
              <w:rPr>
                <w:color w:val="000000"/>
                <w:sz w:val="16"/>
                <w:szCs w:val="16"/>
              </w:rPr>
              <w:t>Bessa</w:t>
            </w:r>
            <w:r w:rsidR="00B260A7">
              <w:rPr>
                <w:color w:val="000000"/>
                <w:sz w:val="16"/>
                <w:szCs w:val="16"/>
              </w:rPr>
              <w:t>ho formation, c</w:t>
            </w:r>
            <w:r w:rsidRPr="00075138">
              <w:rPr>
                <w:color w:val="000000"/>
                <w:sz w:val="16"/>
                <w:szCs w:val="16"/>
              </w:rPr>
              <w:t>entral Japan</w:t>
            </w:r>
          </w:p>
        </w:tc>
        <w:tc>
          <w:tcPr>
            <w:tcW w:w="990" w:type="dxa"/>
            <w:tcBorders>
              <w:top w:val="nil"/>
              <w:left w:val="nil"/>
              <w:bottom w:val="nil"/>
              <w:right w:val="single" w:sz="4" w:space="0" w:color="auto"/>
            </w:tcBorders>
            <w:shd w:val="clear" w:color="auto" w:fill="auto"/>
            <w:noWrap/>
            <w:vAlign w:val="bottom"/>
            <w:hideMark/>
          </w:tcPr>
          <w:p w14:paraId="37ECB2C8" w14:textId="2181868C" w:rsidR="00075138" w:rsidRPr="00075138" w:rsidRDefault="00075138" w:rsidP="00075138">
            <w:pPr>
              <w:rPr>
                <w:color w:val="000000"/>
                <w:sz w:val="16"/>
                <w:szCs w:val="16"/>
              </w:rPr>
            </w:pPr>
            <w:r w:rsidRPr="00075138">
              <w:rPr>
                <w:color w:val="000000"/>
                <w:sz w:val="16"/>
                <w:szCs w:val="16"/>
              </w:rPr>
              <w:t>24</w:t>
            </w:r>
            <w:r w:rsidR="0079792B">
              <w:rPr>
                <w:color w:val="000000"/>
                <w:sz w:val="16"/>
                <w:szCs w:val="16"/>
              </w:rPr>
              <w:t>.0</w:t>
            </w:r>
          </w:p>
        </w:tc>
      </w:tr>
      <w:tr w:rsidR="001907FF" w:rsidRPr="00075138" w14:paraId="1526156A" w14:textId="77777777" w:rsidTr="001907FF">
        <w:trPr>
          <w:trHeight w:val="440"/>
        </w:trPr>
        <w:tc>
          <w:tcPr>
            <w:tcW w:w="2700" w:type="dxa"/>
            <w:tcBorders>
              <w:top w:val="nil"/>
              <w:left w:val="single" w:sz="4" w:space="0" w:color="auto"/>
              <w:bottom w:val="nil"/>
              <w:right w:val="nil"/>
            </w:tcBorders>
            <w:shd w:val="clear" w:color="auto" w:fill="auto"/>
            <w:noWrap/>
            <w:vAlign w:val="bottom"/>
            <w:hideMark/>
          </w:tcPr>
          <w:p w14:paraId="48FC9E40" w14:textId="2D646569" w:rsidR="00075138" w:rsidRPr="00075138" w:rsidRDefault="00075138" w:rsidP="000F078F">
            <w:pPr>
              <w:rPr>
                <w:b/>
                <w:bCs/>
                <w:i/>
                <w:iCs/>
                <w:color w:val="000000"/>
                <w:sz w:val="16"/>
                <w:szCs w:val="16"/>
              </w:rPr>
            </w:pPr>
            <w:r w:rsidRPr="00075138">
              <w:rPr>
                <w:b/>
                <w:bCs/>
                <w:i/>
                <w:iCs/>
                <w:color w:val="000000"/>
                <w:sz w:val="16"/>
                <w:szCs w:val="16"/>
              </w:rPr>
              <w:t>Archaeotetraodon bannikovi</w:t>
            </w:r>
            <w:r w:rsidRPr="00075138">
              <w:rPr>
                <w:b/>
                <w:bCs/>
                <w:color w:val="000000"/>
                <w:sz w:val="16"/>
                <w:szCs w:val="16"/>
              </w:rPr>
              <w:t xml:space="preserve"> </w:t>
            </w:r>
            <w:r w:rsidR="001907FF">
              <w:rPr>
                <w:bCs/>
                <w:color w:val="000000"/>
                <w:sz w:val="16"/>
                <w:szCs w:val="16"/>
              </w:rPr>
              <w:fldChar w:fldCharType="begin"/>
            </w:r>
            <w:r w:rsidR="000F078F">
              <w:rPr>
                <w:bCs/>
                <w:color w:val="000000"/>
                <w:sz w:val="16"/>
                <w:szCs w:val="16"/>
              </w:rPr>
              <w:instrText xml:space="preserve"> ADDIN EN.CITE &lt;EndNote&gt;&lt;Cite&gt;&lt;Author&gt;Carnevale&lt;/Author&gt;&lt;Year&gt;2010&lt;/Year&gt;&lt;RecNum&gt;2541&lt;/RecNum&gt;&lt;DisplayText&gt;(27)&lt;/DisplayText&gt;&lt;record&gt;&lt;rec-number&gt;2541&lt;/rec-number&gt;&lt;foreign-keys&gt;&lt;key app="EN" db-id="p9z9as2wer552ges22pxr2wmspvewrapfsde" timestamp="1386544237"&gt;2541&lt;/key&gt;&lt;key app="ENWeb" db-id=""&gt;0&lt;/key&gt;&lt;/foreign-keys&gt;&lt;ref-type name="Journal Article"&gt;17&lt;/ref-type&gt;&lt;contributors&gt;&lt;authors&gt;&lt;author&gt;Carnevale, G.&lt;/author&gt;&lt;author&gt;Tyler, J. C.&lt;/author&gt;&lt;/authors&gt;&lt;/contributors&gt;&lt;titles&gt;&lt;title&gt;Review of the fossil pufferfish genus Archaeotetraodon (Teleostei, Tetraodontidae), with description of three new taxa from the Miocene of Italy&lt;/title&gt;&lt;secondary-title&gt;Geobios&lt;/secondary-title&gt;&lt;/titles&gt;&lt;periodical&gt;&lt;full-title&gt;Geobios&lt;/full-title&gt;&lt;/periodical&gt;&lt;pages&gt;283-304&lt;/pages&gt;&lt;volume&gt;43&lt;/volume&gt;&lt;number&gt;3&lt;/number&gt;&lt;dates&gt;&lt;year&gt;2010&lt;/year&gt;&lt;/dates&gt;&lt;isbn&gt;00166995&lt;/isbn&gt;&lt;urls&gt;&lt;/urls&gt;&lt;electronic-resource-num&gt;10.1016/j.geobios.2009.10.005&lt;/electronic-resource-num&gt;&lt;/record&gt;&lt;/Cite&gt;&lt;/EndNote&gt;</w:instrText>
            </w:r>
            <w:r w:rsidR="001907FF">
              <w:rPr>
                <w:bCs/>
                <w:color w:val="000000"/>
                <w:sz w:val="16"/>
                <w:szCs w:val="16"/>
              </w:rPr>
              <w:fldChar w:fldCharType="separate"/>
            </w:r>
            <w:r w:rsidR="000F078F">
              <w:rPr>
                <w:bCs/>
                <w:noProof/>
                <w:color w:val="000000"/>
                <w:sz w:val="16"/>
                <w:szCs w:val="16"/>
              </w:rPr>
              <w:t>(27)</w:t>
            </w:r>
            <w:r w:rsidR="001907FF">
              <w:rPr>
                <w:b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1E4FE241" w14:textId="3857F5E8" w:rsidR="00075138" w:rsidRPr="00075138" w:rsidRDefault="00075138" w:rsidP="00075138">
            <w:pPr>
              <w:rPr>
                <w:color w:val="000000"/>
                <w:sz w:val="16"/>
                <w:szCs w:val="16"/>
              </w:rPr>
            </w:pPr>
            <w:r w:rsidRPr="00075138">
              <w:rPr>
                <w:color w:val="000000"/>
                <w:sz w:val="16"/>
                <w:szCs w:val="16"/>
              </w:rPr>
              <w:t>9</w:t>
            </w:r>
            <w:r w:rsidR="0079792B">
              <w:rPr>
                <w:color w:val="000000"/>
                <w:sz w:val="16"/>
                <w:szCs w:val="16"/>
              </w:rPr>
              <w:t>.0</w:t>
            </w:r>
          </w:p>
        </w:tc>
        <w:tc>
          <w:tcPr>
            <w:tcW w:w="3690" w:type="dxa"/>
            <w:tcBorders>
              <w:top w:val="nil"/>
              <w:left w:val="nil"/>
              <w:bottom w:val="nil"/>
              <w:right w:val="single" w:sz="4" w:space="0" w:color="auto"/>
            </w:tcBorders>
            <w:shd w:val="clear" w:color="auto" w:fill="auto"/>
            <w:hideMark/>
          </w:tcPr>
          <w:p w14:paraId="01BEAE44" w14:textId="77777777" w:rsidR="001907FF" w:rsidRDefault="001907FF" w:rsidP="00075138">
            <w:pPr>
              <w:rPr>
                <w:color w:val="000000"/>
                <w:sz w:val="16"/>
                <w:szCs w:val="16"/>
              </w:rPr>
            </w:pPr>
          </w:p>
          <w:p w14:paraId="79A7ABC1" w14:textId="114556EF" w:rsidR="00075138" w:rsidRPr="00075138" w:rsidRDefault="00F068FF" w:rsidP="00075138">
            <w:pPr>
              <w:rPr>
                <w:color w:val="000000"/>
                <w:sz w:val="16"/>
                <w:szCs w:val="16"/>
              </w:rPr>
            </w:pPr>
            <w:r>
              <w:rPr>
                <w:color w:val="000000"/>
                <w:sz w:val="16"/>
                <w:szCs w:val="16"/>
              </w:rPr>
              <w:t>Pecetto d</w:t>
            </w:r>
            <w:r w:rsidR="00075138" w:rsidRPr="00075138">
              <w:rPr>
                <w:color w:val="000000"/>
                <w:sz w:val="16"/>
                <w:szCs w:val="16"/>
              </w:rPr>
              <w:t>i Valenza diatomites, northwestern Italy</w:t>
            </w:r>
          </w:p>
        </w:tc>
        <w:tc>
          <w:tcPr>
            <w:tcW w:w="990" w:type="dxa"/>
            <w:tcBorders>
              <w:top w:val="nil"/>
              <w:left w:val="nil"/>
              <w:bottom w:val="nil"/>
              <w:right w:val="single" w:sz="4" w:space="0" w:color="auto"/>
            </w:tcBorders>
            <w:shd w:val="clear" w:color="auto" w:fill="auto"/>
            <w:noWrap/>
            <w:vAlign w:val="bottom"/>
            <w:hideMark/>
          </w:tcPr>
          <w:p w14:paraId="30750AA4" w14:textId="77777777" w:rsidR="00075138" w:rsidRPr="00075138" w:rsidRDefault="00075138" w:rsidP="00075138">
            <w:pPr>
              <w:rPr>
                <w:color w:val="000000"/>
                <w:sz w:val="16"/>
                <w:szCs w:val="16"/>
              </w:rPr>
            </w:pPr>
            <w:r w:rsidRPr="00075138">
              <w:rPr>
                <w:color w:val="000000"/>
                <w:sz w:val="16"/>
                <w:szCs w:val="16"/>
              </w:rPr>
              <w:t>38.5</w:t>
            </w:r>
          </w:p>
        </w:tc>
      </w:tr>
      <w:tr w:rsidR="001907FF" w:rsidRPr="00075138" w14:paraId="18E02179"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71104332" w14:textId="6D68A1FB" w:rsidR="00075138" w:rsidRPr="00075138" w:rsidRDefault="00075138" w:rsidP="000F078F">
            <w:pPr>
              <w:rPr>
                <w:b/>
                <w:bCs/>
                <w:i/>
                <w:iCs/>
                <w:color w:val="000000"/>
                <w:sz w:val="16"/>
                <w:szCs w:val="16"/>
              </w:rPr>
            </w:pPr>
            <w:r w:rsidRPr="00075138">
              <w:rPr>
                <w:b/>
                <w:bCs/>
                <w:i/>
                <w:iCs/>
                <w:color w:val="000000"/>
                <w:sz w:val="16"/>
                <w:szCs w:val="16"/>
              </w:rPr>
              <w:t>Archaeotetraodon dicarloi</w:t>
            </w:r>
            <w:r w:rsidRPr="00075138">
              <w:rPr>
                <w:b/>
                <w:bCs/>
                <w:color w:val="000000"/>
                <w:sz w:val="16"/>
                <w:szCs w:val="16"/>
              </w:rPr>
              <w:t xml:space="preserve"> </w:t>
            </w:r>
            <w:r w:rsidR="001907FF">
              <w:rPr>
                <w:bCs/>
                <w:color w:val="000000"/>
                <w:sz w:val="16"/>
                <w:szCs w:val="16"/>
              </w:rPr>
              <w:fldChar w:fldCharType="begin"/>
            </w:r>
            <w:r w:rsidR="000F078F">
              <w:rPr>
                <w:bCs/>
                <w:color w:val="000000"/>
                <w:sz w:val="16"/>
                <w:szCs w:val="16"/>
              </w:rPr>
              <w:instrText xml:space="preserve"> ADDIN EN.CITE &lt;EndNote&gt;&lt;Cite&gt;&lt;Author&gt;Carnevale&lt;/Author&gt;&lt;Year&gt;2010&lt;/Year&gt;&lt;RecNum&gt;2541&lt;/RecNum&gt;&lt;DisplayText&gt;(27)&lt;/DisplayText&gt;&lt;record&gt;&lt;rec-number&gt;2541&lt;/rec-number&gt;&lt;foreign-keys&gt;&lt;key app="EN" db-id="p9z9as2wer552ges22pxr2wmspvewrapfsde" timestamp="1386544237"&gt;2541&lt;/key&gt;&lt;key app="ENWeb" db-id=""&gt;0&lt;/key&gt;&lt;/foreign-keys&gt;&lt;ref-type name="Journal Article"&gt;17&lt;/ref-type&gt;&lt;contributors&gt;&lt;authors&gt;&lt;author&gt;Carnevale, G.&lt;/author&gt;&lt;author&gt;Tyler, J. C.&lt;/author&gt;&lt;/authors&gt;&lt;/contributors&gt;&lt;titles&gt;&lt;title&gt;Review of the fossil pufferfish genus Archaeotetraodon (Teleostei, Tetraodontidae), with description of three new taxa from the Miocene of Italy&lt;/title&gt;&lt;secondary-title&gt;Geobios&lt;/secondary-title&gt;&lt;/titles&gt;&lt;periodical&gt;&lt;full-title&gt;Geobios&lt;/full-title&gt;&lt;/periodical&gt;&lt;pages&gt;283-304&lt;/pages&gt;&lt;volume&gt;43&lt;/volume&gt;&lt;number&gt;3&lt;/number&gt;&lt;dates&gt;&lt;year&gt;2010&lt;/year&gt;&lt;/dates&gt;&lt;isbn&gt;00166995&lt;/isbn&gt;&lt;urls&gt;&lt;/urls&gt;&lt;electronic-resource-num&gt;10.1016/j.geobios.2009.10.005&lt;/electronic-resource-num&gt;&lt;/record&gt;&lt;/Cite&gt;&lt;/EndNote&gt;</w:instrText>
            </w:r>
            <w:r w:rsidR="001907FF">
              <w:rPr>
                <w:bCs/>
                <w:color w:val="000000"/>
                <w:sz w:val="16"/>
                <w:szCs w:val="16"/>
              </w:rPr>
              <w:fldChar w:fldCharType="separate"/>
            </w:r>
            <w:r w:rsidR="000F078F">
              <w:rPr>
                <w:bCs/>
                <w:noProof/>
                <w:color w:val="000000"/>
                <w:sz w:val="16"/>
                <w:szCs w:val="16"/>
              </w:rPr>
              <w:t>(27)</w:t>
            </w:r>
            <w:r w:rsidR="001907FF">
              <w:rPr>
                <w:b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17EEBE24" w14:textId="77777777" w:rsidR="00075138" w:rsidRPr="00075138" w:rsidRDefault="00075138" w:rsidP="00075138">
            <w:pPr>
              <w:rPr>
                <w:color w:val="000000"/>
                <w:sz w:val="16"/>
                <w:szCs w:val="16"/>
              </w:rPr>
            </w:pPr>
            <w:r w:rsidRPr="00075138">
              <w:rPr>
                <w:color w:val="000000"/>
                <w:sz w:val="16"/>
                <w:szCs w:val="16"/>
              </w:rPr>
              <w:t xml:space="preserve">13.3-12.6 </w:t>
            </w:r>
          </w:p>
        </w:tc>
        <w:tc>
          <w:tcPr>
            <w:tcW w:w="3690" w:type="dxa"/>
            <w:tcBorders>
              <w:top w:val="nil"/>
              <w:left w:val="nil"/>
              <w:bottom w:val="nil"/>
              <w:right w:val="single" w:sz="4" w:space="0" w:color="auto"/>
            </w:tcBorders>
            <w:shd w:val="clear" w:color="auto" w:fill="auto"/>
            <w:noWrap/>
            <w:vAlign w:val="bottom"/>
            <w:hideMark/>
          </w:tcPr>
          <w:p w14:paraId="3D0130FD" w14:textId="2197DB98" w:rsidR="00075138" w:rsidRPr="00075138" w:rsidRDefault="001907FF" w:rsidP="00075138">
            <w:pPr>
              <w:rPr>
                <w:color w:val="000000"/>
                <w:sz w:val="16"/>
                <w:szCs w:val="16"/>
              </w:rPr>
            </w:pPr>
            <w:r>
              <w:rPr>
                <w:color w:val="000000"/>
                <w:sz w:val="16"/>
                <w:szCs w:val="16"/>
              </w:rPr>
              <w:t>Molisan units,</w:t>
            </w:r>
            <w:r w:rsidR="002162E6">
              <w:rPr>
                <w:color w:val="000000"/>
                <w:sz w:val="16"/>
                <w:szCs w:val="16"/>
              </w:rPr>
              <w:t xml:space="preserve"> c</w:t>
            </w:r>
            <w:r w:rsidR="00075138" w:rsidRPr="00075138">
              <w:rPr>
                <w:color w:val="000000"/>
                <w:sz w:val="16"/>
                <w:szCs w:val="16"/>
              </w:rPr>
              <w:t>entral Italy</w:t>
            </w:r>
          </w:p>
        </w:tc>
        <w:tc>
          <w:tcPr>
            <w:tcW w:w="990" w:type="dxa"/>
            <w:tcBorders>
              <w:top w:val="nil"/>
              <w:left w:val="nil"/>
              <w:bottom w:val="nil"/>
              <w:right w:val="single" w:sz="4" w:space="0" w:color="auto"/>
            </w:tcBorders>
            <w:shd w:val="clear" w:color="auto" w:fill="auto"/>
            <w:noWrap/>
            <w:vAlign w:val="bottom"/>
            <w:hideMark/>
          </w:tcPr>
          <w:p w14:paraId="71C11F71" w14:textId="77777777" w:rsidR="00075138" w:rsidRPr="00075138" w:rsidRDefault="00075138" w:rsidP="00075138">
            <w:pPr>
              <w:rPr>
                <w:color w:val="000000"/>
                <w:sz w:val="16"/>
                <w:szCs w:val="16"/>
              </w:rPr>
            </w:pPr>
            <w:r w:rsidRPr="00075138">
              <w:rPr>
                <w:color w:val="000000"/>
                <w:sz w:val="16"/>
                <w:szCs w:val="16"/>
              </w:rPr>
              <w:t>18.5</w:t>
            </w:r>
          </w:p>
        </w:tc>
      </w:tr>
      <w:tr w:rsidR="001907FF" w:rsidRPr="00075138" w14:paraId="60268381"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6970D654" w14:textId="77777777" w:rsidR="00075138" w:rsidRPr="00075138" w:rsidRDefault="00075138" w:rsidP="00075138">
            <w:pPr>
              <w:rPr>
                <w:i/>
                <w:iCs/>
                <w:color w:val="000000"/>
                <w:sz w:val="16"/>
                <w:szCs w:val="16"/>
              </w:rPr>
            </w:pPr>
            <w:r w:rsidRPr="00075138">
              <w:rPr>
                <w:i/>
                <w:iCs/>
                <w:color w:val="000000"/>
                <w:sz w:val="16"/>
                <w:szCs w:val="16"/>
              </w:rPr>
              <w:t>Archaeotetraodon jamestyleri</w:t>
            </w:r>
          </w:p>
        </w:tc>
        <w:tc>
          <w:tcPr>
            <w:tcW w:w="990" w:type="dxa"/>
            <w:tcBorders>
              <w:top w:val="nil"/>
              <w:left w:val="single" w:sz="4" w:space="0" w:color="auto"/>
              <w:bottom w:val="nil"/>
              <w:right w:val="single" w:sz="4" w:space="0" w:color="auto"/>
            </w:tcBorders>
            <w:shd w:val="clear" w:color="auto" w:fill="auto"/>
            <w:noWrap/>
            <w:vAlign w:val="bottom"/>
            <w:hideMark/>
          </w:tcPr>
          <w:p w14:paraId="28DB3746" w14:textId="77777777" w:rsidR="00075138" w:rsidRPr="00075138" w:rsidRDefault="00075138" w:rsidP="00075138">
            <w:pPr>
              <w:rPr>
                <w:color w:val="000000"/>
                <w:sz w:val="16"/>
                <w:szCs w:val="16"/>
              </w:rPr>
            </w:pPr>
            <w:r w:rsidRPr="00075138">
              <w:rPr>
                <w:color w:val="000000"/>
                <w:sz w:val="16"/>
                <w:szCs w:val="16"/>
              </w:rPr>
              <w:t>16.5-15.0</w:t>
            </w:r>
          </w:p>
        </w:tc>
        <w:tc>
          <w:tcPr>
            <w:tcW w:w="3690" w:type="dxa"/>
            <w:tcBorders>
              <w:top w:val="nil"/>
              <w:left w:val="nil"/>
              <w:bottom w:val="nil"/>
              <w:right w:val="single" w:sz="4" w:space="0" w:color="auto"/>
            </w:tcBorders>
            <w:shd w:val="clear" w:color="auto" w:fill="auto"/>
            <w:noWrap/>
            <w:vAlign w:val="bottom"/>
            <w:hideMark/>
          </w:tcPr>
          <w:p w14:paraId="7CE43B56" w14:textId="77777777" w:rsidR="00075138" w:rsidRPr="00075138" w:rsidRDefault="00075138" w:rsidP="00075138">
            <w:pPr>
              <w:rPr>
                <w:color w:val="000000"/>
                <w:sz w:val="16"/>
                <w:szCs w:val="16"/>
              </w:rPr>
            </w:pPr>
            <w:r w:rsidRPr="00075138">
              <w:rPr>
                <w:color w:val="000000"/>
                <w:sz w:val="16"/>
                <w:szCs w:val="16"/>
              </w:rPr>
              <w:t>Crimea, Ukranie</w:t>
            </w:r>
          </w:p>
        </w:tc>
        <w:tc>
          <w:tcPr>
            <w:tcW w:w="990" w:type="dxa"/>
            <w:tcBorders>
              <w:top w:val="nil"/>
              <w:left w:val="nil"/>
              <w:bottom w:val="nil"/>
              <w:right w:val="single" w:sz="4" w:space="0" w:color="auto"/>
            </w:tcBorders>
            <w:shd w:val="clear" w:color="auto" w:fill="auto"/>
            <w:noWrap/>
            <w:vAlign w:val="bottom"/>
            <w:hideMark/>
          </w:tcPr>
          <w:p w14:paraId="5AC55A50" w14:textId="77777777" w:rsidR="00075138" w:rsidRPr="00075138" w:rsidRDefault="00075138" w:rsidP="00075138">
            <w:pPr>
              <w:rPr>
                <w:color w:val="000000"/>
                <w:sz w:val="16"/>
                <w:szCs w:val="16"/>
              </w:rPr>
            </w:pPr>
            <w:r w:rsidRPr="00075138">
              <w:rPr>
                <w:color w:val="000000"/>
                <w:sz w:val="16"/>
                <w:szCs w:val="16"/>
              </w:rPr>
              <w:t>40.5</w:t>
            </w:r>
          </w:p>
        </w:tc>
      </w:tr>
      <w:tr w:rsidR="001907FF" w:rsidRPr="00075138" w14:paraId="04D1859A"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408FE0E7" w14:textId="77777777" w:rsidR="00075138" w:rsidRPr="00075138" w:rsidRDefault="00075138" w:rsidP="00075138">
            <w:pPr>
              <w:rPr>
                <w:i/>
                <w:iCs/>
                <w:color w:val="000000"/>
                <w:sz w:val="16"/>
                <w:szCs w:val="16"/>
              </w:rPr>
            </w:pPr>
            <w:r w:rsidRPr="00075138">
              <w:rPr>
                <w:i/>
                <w:iCs/>
                <w:color w:val="000000"/>
                <w:sz w:val="16"/>
                <w:szCs w:val="16"/>
              </w:rPr>
              <w:t>Archaeotetraodon winterbottomi</w:t>
            </w:r>
          </w:p>
        </w:tc>
        <w:tc>
          <w:tcPr>
            <w:tcW w:w="990" w:type="dxa"/>
            <w:tcBorders>
              <w:top w:val="nil"/>
              <w:left w:val="single" w:sz="4" w:space="0" w:color="auto"/>
              <w:bottom w:val="nil"/>
              <w:right w:val="single" w:sz="4" w:space="0" w:color="auto"/>
            </w:tcBorders>
            <w:shd w:val="clear" w:color="auto" w:fill="auto"/>
            <w:noWrap/>
            <w:vAlign w:val="bottom"/>
            <w:hideMark/>
          </w:tcPr>
          <w:p w14:paraId="6AB3CD1D" w14:textId="77777777" w:rsidR="00075138" w:rsidRPr="00075138" w:rsidRDefault="00075138" w:rsidP="00075138">
            <w:pPr>
              <w:rPr>
                <w:color w:val="000000"/>
                <w:sz w:val="16"/>
                <w:szCs w:val="16"/>
              </w:rPr>
            </w:pPr>
            <w:r w:rsidRPr="00075138">
              <w:rPr>
                <w:color w:val="000000"/>
                <w:sz w:val="16"/>
                <w:szCs w:val="16"/>
              </w:rPr>
              <w:t>33.90-32.25</w:t>
            </w:r>
          </w:p>
        </w:tc>
        <w:tc>
          <w:tcPr>
            <w:tcW w:w="3690" w:type="dxa"/>
            <w:tcBorders>
              <w:top w:val="nil"/>
              <w:left w:val="nil"/>
              <w:bottom w:val="nil"/>
              <w:right w:val="single" w:sz="4" w:space="0" w:color="auto"/>
            </w:tcBorders>
            <w:shd w:val="clear" w:color="auto" w:fill="auto"/>
            <w:noWrap/>
            <w:vAlign w:val="bottom"/>
            <w:hideMark/>
          </w:tcPr>
          <w:p w14:paraId="0ED0D184" w14:textId="77777777" w:rsidR="00075138" w:rsidRPr="00075138" w:rsidRDefault="00075138" w:rsidP="00075138">
            <w:pPr>
              <w:rPr>
                <w:color w:val="000000"/>
                <w:sz w:val="16"/>
                <w:szCs w:val="16"/>
              </w:rPr>
            </w:pPr>
            <w:r w:rsidRPr="00075138">
              <w:rPr>
                <w:color w:val="000000"/>
                <w:sz w:val="16"/>
                <w:szCs w:val="16"/>
              </w:rPr>
              <w:t>Caucasus, Ukraine</w:t>
            </w:r>
          </w:p>
        </w:tc>
        <w:tc>
          <w:tcPr>
            <w:tcW w:w="990" w:type="dxa"/>
            <w:tcBorders>
              <w:top w:val="nil"/>
              <w:left w:val="nil"/>
              <w:bottom w:val="nil"/>
              <w:right w:val="single" w:sz="4" w:space="0" w:color="auto"/>
            </w:tcBorders>
            <w:shd w:val="clear" w:color="auto" w:fill="auto"/>
            <w:noWrap/>
            <w:vAlign w:val="bottom"/>
            <w:hideMark/>
          </w:tcPr>
          <w:p w14:paraId="7C0271B7" w14:textId="57FB1B9A" w:rsidR="00075138" w:rsidRPr="00075138" w:rsidRDefault="00075138" w:rsidP="00075138">
            <w:pPr>
              <w:rPr>
                <w:color w:val="000000"/>
                <w:sz w:val="16"/>
                <w:szCs w:val="16"/>
              </w:rPr>
            </w:pPr>
            <w:r w:rsidRPr="00075138">
              <w:rPr>
                <w:color w:val="000000"/>
                <w:sz w:val="16"/>
                <w:szCs w:val="16"/>
              </w:rPr>
              <w:t>31</w:t>
            </w:r>
            <w:r w:rsidR="00CB7F77">
              <w:rPr>
                <w:color w:val="000000"/>
                <w:sz w:val="16"/>
                <w:szCs w:val="16"/>
              </w:rPr>
              <w:t>.0</w:t>
            </w:r>
          </w:p>
        </w:tc>
      </w:tr>
      <w:tr w:rsidR="001907FF" w:rsidRPr="00075138" w14:paraId="2DED109B"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74FF0BD5" w14:textId="41E0E96E" w:rsidR="00075138" w:rsidRPr="00075138" w:rsidRDefault="00075138" w:rsidP="000F078F">
            <w:pPr>
              <w:rPr>
                <w:b/>
                <w:bCs/>
                <w:i/>
                <w:iCs/>
                <w:color w:val="000000"/>
                <w:sz w:val="16"/>
                <w:szCs w:val="16"/>
              </w:rPr>
            </w:pPr>
            <w:r w:rsidRPr="00075138">
              <w:rPr>
                <w:b/>
                <w:bCs/>
                <w:i/>
                <w:iCs/>
                <w:color w:val="000000"/>
                <w:sz w:val="16"/>
                <w:szCs w:val="16"/>
              </w:rPr>
              <w:t>Archaeotetraodon zafaranai</w:t>
            </w:r>
            <w:r w:rsidRPr="00075138">
              <w:rPr>
                <w:b/>
                <w:bCs/>
                <w:color w:val="000000"/>
                <w:sz w:val="16"/>
                <w:szCs w:val="16"/>
              </w:rPr>
              <w:t xml:space="preserve"> </w:t>
            </w:r>
            <w:r w:rsidR="001907FF">
              <w:rPr>
                <w:bCs/>
                <w:color w:val="000000"/>
                <w:sz w:val="16"/>
                <w:szCs w:val="16"/>
              </w:rPr>
              <w:fldChar w:fldCharType="begin"/>
            </w:r>
            <w:r w:rsidR="000F078F">
              <w:rPr>
                <w:bCs/>
                <w:color w:val="000000"/>
                <w:sz w:val="16"/>
                <w:szCs w:val="16"/>
              </w:rPr>
              <w:instrText xml:space="preserve"> ADDIN EN.CITE &lt;EndNote&gt;&lt;Cite&gt;&lt;Author&gt;Carnevale&lt;/Author&gt;&lt;Year&gt;2010&lt;/Year&gt;&lt;RecNum&gt;2541&lt;/RecNum&gt;&lt;DisplayText&gt;(27)&lt;/DisplayText&gt;&lt;record&gt;&lt;rec-number&gt;2541&lt;/rec-number&gt;&lt;foreign-keys&gt;&lt;key app="EN" db-id="p9z9as2wer552ges22pxr2wmspvewrapfsde" timestamp="1386544237"&gt;2541&lt;/key&gt;&lt;key app="ENWeb" db-id=""&gt;0&lt;/key&gt;&lt;/foreign-keys&gt;&lt;ref-type name="Journal Article"&gt;17&lt;/ref-type&gt;&lt;contributors&gt;&lt;authors&gt;&lt;author&gt;Carnevale, G.&lt;/author&gt;&lt;author&gt;Tyler, J. C.&lt;/author&gt;&lt;/authors&gt;&lt;/contributors&gt;&lt;titles&gt;&lt;title&gt;Review of the fossil pufferfish genus Archaeotetraodon (Teleostei, Tetraodontidae), with description of three new taxa from the Miocene of Italy&lt;/title&gt;&lt;secondary-title&gt;Geobios&lt;/secondary-title&gt;&lt;/titles&gt;&lt;periodical&gt;&lt;full-title&gt;Geobios&lt;/full-title&gt;&lt;/periodical&gt;&lt;pages&gt;283-304&lt;/pages&gt;&lt;volume&gt;43&lt;/volume&gt;&lt;number&gt;3&lt;/number&gt;&lt;dates&gt;&lt;year&gt;2010&lt;/year&gt;&lt;/dates&gt;&lt;isbn&gt;00166995&lt;/isbn&gt;&lt;urls&gt;&lt;/urls&gt;&lt;electronic-resource-num&gt;10.1016/j.geobios.2009.10.005&lt;/electronic-resource-num&gt;&lt;/record&gt;&lt;/Cite&gt;&lt;/EndNote&gt;</w:instrText>
            </w:r>
            <w:r w:rsidR="001907FF">
              <w:rPr>
                <w:bCs/>
                <w:color w:val="000000"/>
                <w:sz w:val="16"/>
                <w:szCs w:val="16"/>
              </w:rPr>
              <w:fldChar w:fldCharType="separate"/>
            </w:r>
            <w:r w:rsidR="000F078F">
              <w:rPr>
                <w:bCs/>
                <w:noProof/>
                <w:color w:val="000000"/>
                <w:sz w:val="16"/>
                <w:szCs w:val="16"/>
              </w:rPr>
              <w:t>(27)</w:t>
            </w:r>
            <w:r w:rsidR="001907FF">
              <w:rPr>
                <w:b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7775CEA1" w14:textId="77777777" w:rsidR="00075138" w:rsidRPr="00075138" w:rsidRDefault="00075138" w:rsidP="00075138">
            <w:pPr>
              <w:rPr>
                <w:color w:val="000000"/>
                <w:sz w:val="16"/>
                <w:szCs w:val="16"/>
              </w:rPr>
            </w:pPr>
            <w:r w:rsidRPr="00075138">
              <w:rPr>
                <w:color w:val="000000"/>
                <w:sz w:val="16"/>
                <w:szCs w:val="16"/>
              </w:rPr>
              <w:t>7.0-6.0</w:t>
            </w:r>
          </w:p>
        </w:tc>
        <w:tc>
          <w:tcPr>
            <w:tcW w:w="3690" w:type="dxa"/>
            <w:tcBorders>
              <w:top w:val="nil"/>
              <w:left w:val="nil"/>
              <w:bottom w:val="nil"/>
              <w:right w:val="single" w:sz="4" w:space="0" w:color="auto"/>
            </w:tcBorders>
            <w:shd w:val="clear" w:color="auto" w:fill="auto"/>
            <w:noWrap/>
            <w:vAlign w:val="bottom"/>
            <w:hideMark/>
          </w:tcPr>
          <w:p w14:paraId="7D84F830" w14:textId="77777777" w:rsidR="00075138" w:rsidRPr="00075138" w:rsidRDefault="00075138" w:rsidP="00075138">
            <w:pPr>
              <w:rPr>
                <w:color w:val="000000"/>
                <w:sz w:val="16"/>
                <w:szCs w:val="16"/>
              </w:rPr>
            </w:pPr>
            <w:r w:rsidRPr="00075138">
              <w:rPr>
                <w:color w:val="000000"/>
                <w:sz w:val="16"/>
                <w:szCs w:val="16"/>
              </w:rPr>
              <w:t>Tripoli Formation, Southern Sicily</w:t>
            </w:r>
          </w:p>
        </w:tc>
        <w:tc>
          <w:tcPr>
            <w:tcW w:w="990" w:type="dxa"/>
            <w:tcBorders>
              <w:top w:val="nil"/>
              <w:left w:val="nil"/>
              <w:bottom w:val="nil"/>
              <w:right w:val="single" w:sz="4" w:space="0" w:color="auto"/>
            </w:tcBorders>
            <w:shd w:val="clear" w:color="auto" w:fill="auto"/>
            <w:noWrap/>
            <w:vAlign w:val="bottom"/>
            <w:hideMark/>
          </w:tcPr>
          <w:p w14:paraId="71323375" w14:textId="575ED8F5" w:rsidR="00075138" w:rsidRPr="00075138" w:rsidRDefault="00075138" w:rsidP="00075138">
            <w:pPr>
              <w:rPr>
                <w:color w:val="000000"/>
                <w:sz w:val="16"/>
                <w:szCs w:val="16"/>
              </w:rPr>
            </w:pPr>
            <w:r w:rsidRPr="00075138">
              <w:rPr>
                <w:color w:val="000000"/>
                <w:sz w:val="16"/>
                <w:szCs w:val="16"/>
              </w:rPr>
              <w:t>36</w:t>
            </w:r>
            <w:r w:rsidR="00CB7F77">
              <w:rPr>
                <w:color w:val="000000"/>
                <w:sz w:val="16"/>
                <w:szCs w:val="16"/>
              </w:rPr>
              <w:t>.0</w:t>
            </w:r>
          </w:p>
        </w:tc>
      </w:tr>
      <w:tr w:rsidR="001907FF" w:rsidRPr="00075138" w14:paraId="635B39BF"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7AA2E2F2" w14:textId="31B0382B" w:rsidR="00075138" w:rsidRPr="00075138" w:rsidRDefault="00075138" w:rsidP="003F5F4A">
            <w:pPr>
              <w:rPr>
                <w:b/>
                <w:bCs/>
                <w:i/>
                <w:iCs/>
                <w:color w:val="000000"/>
                <w:sz w:val="16"/>
                <w:szCs w:val="16"/>
              </w:rPr>
            </w:pPr>
            <w:r w:rsidRPr="00075138">
              <w:rPr>
                <w:b/>
                <w:bCs/>
                <w:i/>
                <w:iCs/>
                <w:color w:val="000000"/>
                <w:sz w:val="16"/>
                <w:szCs w:val="16"/>
              </w:rPr>
              <w:t>Archaeotetraodont cerrinaferoni</w:t>
            </w:r>
            <w:r w:rsidR="00107CC5">
              <w:rPr>
                <w:b/>
                <w:bCs/>
                <w:i/>
                <w:iCs/>
                <w:color w:val="000000"/>
                <w:sz w:val="16"/>
                <w:szCs w:val="16"/>
              </w:rPr>
              <w:t xml:space="preserve"> </w:t>
            </w:r>
            <w:r w:rsidR="001907FF">
              <w:rPr>
                <w:bCs/>
                <w:iCs/>
                <w:color w:val="000000"/>
                <w:sz w:val="16"/>
                <w:szCs w:val="16"/>
              </w:rPr>
              <w:fldChar w:fldCharType="begin"/>
            </w:r>
            <w:r w:rsidR="003F5F4A">
              <w:rPr>
                <w:bCs/>
                <w:iCs/>
                <w:color w:val="000000"/>
                <w:sz w:val="16"/>
                <w:szCs w:val="16"/>
              </w:rPr>
              <w:instrText xml:space="preserve"> ADDIN EN.CITE &lt;EndNote&gt;&lt;Cite&gt;&lt;Author&gt;Carnevale&lt;/Author&gt;&lt;Year&gt;2006&lt;/Year&gt;&lt;RecNum&gt;5194&lt;/RecNum&gt;&lt;DisplayText&gt;(43)&lt;/DisplayText&gt;&lt;record&gt;&lt;rec-number&gt;5194&lt;/rec-number&gt;&lt;foreign-keys&gt;&lt;key app="EN" db-id="p9z9as2wer552ges22pxr2wmspvewrapfsde" timestamp="1471981361"&gt;5194&lt;/key&gt;&lt;/foreign-keys&gt;&lt;ref-type name="Journal Article"&gt;17&lt;/ref-type&gt;&lt;contributors&gt;&lt;authors&gt;&lt;author&gt;Carnevale, G.&lt;/author&gt;&lt;author&gt;Santini, F&lt;/author&gt;&lt;/authors&gt;&lt;/contributors&gt;&lt;titles&gt;&lt;title&gt;† Archaeotetraodon cerrinaferoni, sp. nov.(Teleostei: Tetraodontidae), from the Miocene (Messinian) of Chelif Basin, Algeria&lt;/title&gt;&lt;secondary-title&gt;Journal of Vertebrate Paleontology&lt;/secondary-title&gt;&lt;/titles&gt;&lt;periodical&gt;&lt;full-title&gt;Journal of Vertebrate Paleontology&lt;/full-title&gt;&lt;abbr-1&gt;J. Vertebr. Paleontol.&lt;/abbr-1&gt;&lt;abbr-2&gt;J Vertebr Paleontol&lt;/abbr-2&gt;&lt;/periodical&gt;&lt;pages&gt;815-821&lt;/pages&gt;&lt;volume&gt;26&lt;/volume&gt;&lt;number&gt;4&lt;/number&gt;&lt;dates&gt;&lt;year&gt;2006&lt;/year&gt;&lt;/dates&gt;&lt;urls&gt;&lt;/urls&gt;&lt;/record&gt;&lt;/Cite&gt;&lt;/EndNote&gt;</w:instrText>
            </w:r>
            <w:r w:rsidR="001907FF">
              <w:rPr>
                <w:bCs/>
                <w:iCs/>
                <w:color w:val="000000"/>
                <w:sz w:val="16"/>
                <w:szCs w:val="16"/>
              </w:rPr>
              <w:fldChar w:fldCharType="separate"/>
            </w:r>
            <w:r w:rsidR="003F5F4A">
              <w:rPr>
                <w:bCs/>
                <w:iCs/>
                <w:noProof/>
                <w:color w:val="000000"/>
                <w:sz w:val="16"/>
                <w:szCs w:val="16"/>
              </w:rPr>
              <w:t>(43)</w:t>
            </w:r>
            <w:r w:rsidR="001907FF">
              <w:rPr>
                <w:bCs/>
                <w:i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55E9598B" w14:textId="0113645B" w:rsidR="00075138" w:rsidRPr="00075138" w:rsidRDefault="00075138" w:rsidP="00075138">
            <w:pPr>
              <w:rPr>
                <w:color w:val="000000"/>
                <w:sz w:val="16"/>
                <w:szCs w:val="16"/>
              </w:rPr>
            </w:pPr>
            <w:r w:rsidRPr="00075138">
              <w:rPr>
                <w:color w:val="000000"/>
                <w:sz w:val="16"/>
                <w:szCs w:val="16"/>
              </w:rPr>
              <w:t>6</w:t>
            </w:r>
            <w:r w:rsidR="0079792B">
              <w:rPr>
                <w:color w:val="000000"/>
                <w:sz w:val="16"/>
                <w:szCs w:val="16"/>
              </w:rPr>
              <w:t>.0</w:t>
            </w:r>
          </w:p>
        </w:tc>
        <w:tc>
          <w:tcPr>
            <w:tcW w:w="3690" w:type="dxa"/>
            <w:tcBorders>
              <w:top w:val="nil"/>
              <w:left w:val="nil"/>
              <w:bottom w:val="nil"/>
              <w:right w:val="single" w:sz="4" w:space="0" w:color="auto"/>
            </w:tcBorders>
            <w:shd w:val="clear" w:color="auto" w:fill="auto"/>
            <w:noWrap/>
            <w:vAlign w:val="bottom"/>
            <w:hideMark/>
          </w:tcPr>
          <w:p w14:paraId="741D1E9B" w14:textId="720C213E" w:rsidR="00075138" w:rsidRPr="00075138" w:rsidRDefault="00075138" w:rsidP="00787E32">
            <w:pPr>
              <w:rPr>
                <w:color w:val="000000"/>
                <w:sz w:val="16"/>
                <w:szCs w:val="16"/>
              </w:rPr>
            </w:pPr>
            <w:r w:rsidRPr="00075138">
              <w:rPr>
                <w:color w:val="000000"/>
                <w:sz w:val="16"/>
                <w:szCs w:val="16"/>
              </w:rPr>
              <w:t xml:space="preserve">Chelif </w:t>
            </w:r>
            <w:r w:rsidR="00787E32">
              <w:rPr>
                <w:color w:val="000000"/>
                <w:sz w:val="16"/>
                <w:szCs w:val="16"/>
              </w:rPr>
              <w:t>B</w:t>
            </w:r>
            <w:r w:rsidRPr="00075138">
              <w:rPr>
                <w:color w:val="000000"/>
                <w:sz w:val="16"/>
                <w:szCs w:val="16"/>
              </w:rPr>
              <w:t>asin, northwestern Algeria</w:t>
            </w:r>
          </w:p>
        </w:tc>
        <w:tc>
          <w:tcPr>
            <w:tcW w:w="990" w:type="dxa"/>
            <w:tcBorders>
              <w:top w:val="nil"/>
              <w:left w:val="nil"/>
              <w:bottom w:val="nil"/>
              <w:right w:val="single" w:sz="4" w:space="0" w:color="auto"/>
            </w:tcBorders>
            <w:shd w:val="clear" w:color="auto" w:fill="auto"/>
            <w:noWrap/>
            <w:vAlign w:val="bottom"/>
            <w:hideMark/>
          </w:tcPr>
          <w:p w14:paraId="1C2C1CD8" w14:textId="6A595B04" w:rsidR="00075138" w:rsidRPr="00075138" w:rsidRDefault="00075138" w:rsidP="00075138">
            <w:pPr>
              <w:rPr>
                <w:color w:val="000000"/>
                <w:sz w:val="16"/>
                <w:szCs w:val="16"/>
              </w:rPr>
            </w:pPr>
            <w:r w:rsidRPr="00075138">
              <w:rPr>
                <w:color w:val="000000"/>
                <w:sz w:val="16"/>
                <w:szCs w:val="16"/>
              </w:rPr>
              <w:t>9.</w:t>
            </w:r>
            <w:r w:rsidR="007B774C">
              <w:rPr>
                <w:color w:val="000000"/>
                <w:sz w:val="16"/>
                <w:szCs w:val="16"/>
              </w:rPr>
              <w:t>5</w:t>
            </w:r>
          </w:p>
        </w:tc>
      </w:tr>
      <w:tr w:rsidR="001907FF" w:rsidRPr="00075138" w14:paraId="106F6349"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3DC345D4" w14:textId="2B6519C7" w:rsidR="00075138" w:rsidRPr="00075138" w:rsidRDefault="00075138" w:rsidP="000F078F">
            <w:pPr>
              <w:rPr>
                <w:b/>
                <w:bCs/>
                <w:i/>
                <w:iCs/>
                <w:color w:val="000000"/>
                <w:sz w:val="16"/>
                <w:szCs w:val="16"/>
              </w:rPr>
            </w:pPr>
            <w:r w:rsidRPr="00075138">
              <w:rPr>
                <w:b/>
                <w:bCs/>
                <w:i/>
                <w:iCs/>
                <w:color w:val="000000"/>
                <w:sz w:val="16"/>
                <w:szCs w:val="16"/>
              </w:rPr>
              <w:t>Austromola angerhoferi</w:t>
            </w:r>
            <w:r w:rsidRPr="00075138">
              <w:rPr>
                <w:b/>
                <w:bCs/>
                <w:color w:val="000000"/>
                <w:sz w:val="16"/>
                <w:szCs w:val="16"/>
              </w:rPr>
              <w:t xml:space="preserve"> </w:t>
            </w:r>
            <w:r w:rsidR="001907FF">
              <w:rPr>
                <w:bCs/>
                <w:color w:val="000000"/>
                <w:sz w:val="16"/>
                <w:szCs w:val="16"/>
              </w:rPr>
              <w:fldChar w:fldCharType="begin"/>
            </w:r>
            <w:r w:rsidR="000F078F">
              <w:rPr>
                <w:bCs/>
                <w:color w:val="000000"/>
                <w:sz w:val="16"/>
                <w:szCs w:val="16"/>
              </w:rPr>
              <w:instrText xml:space="preserve"> ADDIN EN.CITE &lt;EndNote&gt;&lt;Cite&gt;&lt;Author&gt;Gregorova&lt;/Author&gt;&lt;Year&gt;2009&lt;/Year&gt;&lt;RecNum&gt;2426&lt;/RecNum&gt;&lt;DisplayText&gt;(18)&lt;/DisplayText&gt;&lt;record&gt;&lt;rec-number&gt;2426&lt;/rec-number&gt;&lt;foreign-keys&gt;&lt;key app="EN" db-id="p9z9as2wer552ges22pxr2wmspvewrapfsde" timestamp="1380296701"&gt;2426&lt;/key&gt;&lt;/foreign-keys&gt;&lt;ref-type name="Journal Article"&gt;17&lt;/ref-type&gt;&lt;contributors&gt;&lt;authors&gt;&lt;author&gt;Gregorova, R&lt;/author&gt;&lt;author&gt;Schultz, O.&lt;/author&gt;&lt;author&gt;Harzhauser, M.&lt;/author&gt;&lt;author&gt;Kroh, A.&lt;/author&gt;&lt;author&gt;Coric, S.&lt;/author&gt;&lt;/authors&gt;&lt;/contributors&gt;&lt;titles&gt;&lt;title&gt;A giant early Miocene sunfish from the north alpine Foreland Basin (Austria) and its implication for molid phylogeny&lt;/title&gt;&lt;secondary-title&gt;Journal of Vertebrate Paleontology&lt;/secondary-title&gt;&lt;/titles&gt;&lt;periodical&gt;&lt;full-title&gt;Journal of Vertebrate Paleontology&lt;/full-title&gt;&lt;abbr-1&gt;J. Vertebr. Paleontol.&lt;/abbr-1&gt;&lt;abbr-2&gt;J Vertebr Paleontol&lt;/abbr-2&gt;&lt;/periodical&gt;&lt;pages&gt;359–371&lt;/pages&gt;&lt;volume&gt;29&lt;/volume&gt;&lt;number&gt;2&lt;/number&gt;&lt;dates&gt;&lt;year&gt;2009&lt;/year&gt;&lt;/dates&gt;&lt;urls&gt;&lt;/urls&gt;&lt;/record&gt;&lt;/Cite&gt;&lt;/EndNote&gt;</w:instrText>
            </w:r>
            <w:r w:rsidR="001907FF">
              <w:rPr>
                <w:bCs/>
                <w:color w:val="000000"/>
                <w:sz w:val="16"/>
                <w:szCs w:val="16"/>
              </w:rPr>
              <w:fldChar w:fldCharType="separate"/>
            </w:r>
            <w:r w:rsidR="000F078F">
              <w:rPr>
                <w:bCs/>
                <w:noProof/>
                <w:color w:val="000000"/>
                <w:sz w:val="16"/>
                <w:szCs w:val="16"/>
              </w:rPr>
              <w:t>(18)</w:t>
            </w:r>
            <w:r w:rsidR="001907FF">
              <w:rPr>
                <w:b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075AB002" w14:textId="5FFDB313" w:rsidR="00075138" w:rsidRPr="00075138" w:rsidRDefault="00075138" w:rsidP="00075138">
            <w:pPr>
              <w:rPr>
                <w:color w:val="000000"/>
                <w:sz w:val="16"/>
                <w:szCs w:val="16"/>
              </w:rPr>
            </w:pPr>
            <w:r w:rsidRPr="00075138">
              <w:rPr>
                <w:color w:val="000000"/>
                <w:sz w:val="16"/>
                <w:szCs w:val="16"/>
              </w:rPr>
              <w:t>22</w:t>
            </w:r>
            <w:r w:rsidR="0079792B">
              <w:rPr>
                <w:color w:val="000000"/>
                <w:sz w:val="16"/>
                <w:szCs w:val="16"/>
              </w:rPr>
              <w:t>.0</w:t>
            </w:r>
          </w:p>
        </w:tc>
        <w:tc>
          <w:tcPr>
            <w:tcW w:w="3690" w:type="dxa"/>
            <w:tcBorders>
              <w:top w:val="nil"/>
              <w:left w:val="nil"/>
              <w:bottom w:val="nil"/>
              <w:right w:val="single" w:sz="4" w:space="0" w:color="auto"/>
            </w:tcBorders>
            <w:shd w:val="clear" w:color="auto" w:fill="auto"/>
            <w:noWrap/>
            <w:vAlign w:val="bottom"/>
            <w:hideMark/>
          </w:tcPr>
          <w:p w14:paraId="3D1EF5F9" w14:textId="06F1774A" w:rsidR="00075138" w:rsidRPr="00075138" w:rsidRDefault="00075138" w:rsidP="005B6E09">
            <w:pPr>
              <w:rPr>
                <w:color w:val="000000"/>
                <w:sz w:val="16"/>
                <w:szCs w:val="16"/>
              </w:rPr>
            </w:pPr>
            <w:r w:rsidRPr="00075138">
              <w:rPr>
                <w:color w:val="000000"/>
                <w:sz w:val="16"/>
                <w:szCs w:val="16"/>
              </w:rPr>
              <w:t xml:space="preserve">Ebelsberg </w:t>
            </w:r>
            <w:r w:rsidR="005B6E09">
              <w:rPr>
                <w:color w:val="000000"/>
                <w:sz w:val="16"/>
                <w:szCs w:val="16"/>
              </w:rPr>
              <w:t>F</w:t>
            </w:r>
            <w:r w:rsidRPr="00075138">
              <w:rPr>
                <w:color w:val="000000"/>
                <w:sz w:val="16"/>
                <w:szCs w:val="16"/>
              </w:rPr>
              <w:t>ormation, north central Austria</w:t>
            </w:r>
          </w:p>
        </w:tc>
        <w:tc>
          <w:tcPr>
            <w:tcW w:w="990" w:type="dxa"/>
            <w:tcBorders>
              <w:top w:val="nil"/>
              <w:left w:val="nil"/>
              <w:bottom w:val="nil"/>
              <w:right w:val="single" w:sz="4" w:space="0" w:color="auto"/>
            </w:tcBorders>
            <w:shd w:val="clear" w:color="auto" w:fill="auto"/>
            <w:noWrap/>
            <w:vAlign w:val="bottom"/>
            <w:hideMark/>
          </w:tcPr>
          <w:p w14:paraId="67CF229A" w14:textId="6CB60C10" w:rsidR="00075138" w:rsidRPr="00075138" w:rsidRDefault="00075138" w:rsidP="00075138">
            <w:pPr>
              <w:rPr>
                <w:color w:val="000000"/>
                <w:sz w:val="16"/>
                <w:szCs w:val="16"/>
              </w:rPr>
            </w:pPr>
            <w:r w:rsidRPr="00075138">
              <w:rPr>
                <w:color w:val="000000"/>
                <w:sz w:val="16"/>
                <w:szCs w:val="16"/>
              </w:rPr>
              <w:t>28</w:t>
            </w:r>
            <w:r w:rsidR="00CB7F77">
              <w:rPr>
                <w:color w:val="000000"/>
                <w:sz w:val="16"/>
                <w:szCs w:val="16"/>
              </w:rPr>
              <w:t>.0</w:t>
            </w:r>
          </w:p>
        </w:tc>
      </w:tr>
      <w:tr w:rsidR="001907FF" w:rsidRPr="00075138" w14:paraId="6B53D09E"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1C40AC3B" w14:textId="77777777" w:rsidR="00075138" w:rsidRPr="00075138" w:rsidRDefault="00075138" w:rsidP="00075138">
            <w:pPr>
              <w:rPr>
                <w:i/>
                <w:iCs/>
                <w:color w:val="000000"/>
                <w:sz w:val="16"/>
                <w:szCs w:val="16"/>
              </w:rPr>
            </w:pPr>
            <w:r w:rsidRPr="00075138">
              <w:rPr>
                <w:i/>
                <w:iCs/>
                <w:color w:val="000000"/>
                <w:sz w:val="16"/>
                <w:szCs w:val="16"/>
              </w:rPr>
              <w:t>Balistomorphus orbiculatus</w:t>
            </w:r>
          </w:p>
        </w:tc>
        <w:tc>
          <w:tcPr>
            <w:tcW w:w="990" w:type="dxa"/>
            <w:tcBorders>
              <w:top w:val="nil"/>
              <w:left w:val="single" w:sz="4" w:space="0" w:color="auto"/>
              <w:bottom w:val="nil"/>
              <w:right w:val="single" w:sz="4" w:space="0" w:color="auto"/>
            </w:tcBorders>
            <w:shd w:val="clear" w:color="auto" w:fill="auto"/>
            <w:noWrap/>
            <w:vAlign w:val="bottom"/>
            <w:hideMark/>
          </w:tcPr>
          <w:p w14:paraId="781C1C8F" w14:textId="77777777" w:rsidR="00075138" w:rsidRPr="00075138" w:rsidRDefault="00075138" w:rsidP="00075138">
            <w:pPr>
              <w:rPr>
                <w:color w:val="000000"/>
                <w:sz w:val="16"/>
                <w:szCs w:val="16"/>
              </w:rPr>
            </w:pPr>
            <w:r w:rsidRPr="00075138">
              <w:rPr>
                <w:color w:val="000000"/>
                <w:sz w:val="16"/>
                <w:szCs w:val="16"/>
              </w:rPr>
              <w:t>33.9-28.4</w:t>
            </w:r>
          </w:p>
        </w:tc>
        <w:tc>
          <w:tcPr>
            <w:tcW w:w="3690" w:type="dxa"/>
            <w:tcBorders>
              <w:top w:val="nil"/>
              <w:left w:val="nil"/>
              <w:bottom w:val="nil"/>
              <w:right w:val="single" w:sz="4" w:space="0" w:color="auto"/>
            </w:tcBorders>
            <w:shd w:val="clear" w:color="auto" w:fill="auto"/>
            <w:noWrap/>
            <w:vAlign w:val="bottom"/>
            <w:hideMark/>
          </w:tcPr>
          <w:p w14:paraId="6980A4F0" w14:textId="77777777" w:rsidR="00075138" w:rsidRPr="00075138" w:rsidRDefault="00075138" w:rsidP="00075138">
            <w:pPr>
              <w:rPr>
                <w:color w:val="000000"/>
                <w:sz w:val="16"/>
                <w:szCs w:val="16"/>
              </w:rPr>
            </w:pPr>
            <w:r w:rsidRPr="00075138">
              <w:rPr>
                <w:color w:val="000000"/>
                <w:sz w:val="16"/>
                <w:szCs w:val="16"/>
              </w:rPr>
              <w:t>Kanton Glarus, Switzerland</w:t>
            </w:r>
          </w:p>
        </w:tc>
        <w:tc>
          <w:tcPr>
            <w:tcW w:w="990" w:type="dxa"/>
            <w:tcBorders>
              <w:top w:val="nil"/>
              <w:left w:val="nil"/>
              <w:bottom w:val="nil"/>
              <w:right w:val="single" w:sz="4" w:space="0" w:color="auto"/>
            </w:tcBorders>
            <w:shd w:val="clear" w:color="auto" w:fill="auto"/>
            <w:noWrap/>
            <w:vAlign w:val="bottom"/>
            <w:hideMark/>
          </w:tcPr>
          <w:p w14:paraId="0744894C" w14:textId="1EF9B295" w:rsidR="00075138" w:rsidRPr="00075138" w:rsidRDefault="00075138" w:rsidP="00075138">
            <w:pPr>
              <w:rPr>
                <w:color w:val="000000"/>
                <w:sz w:val="16"/>
                <w:szCs w:val="16"/>
              </w:rPr>
            </w:pPr>
            <w:r w:rsidRPr="00075138">
              <w:rPr>
                <w:color w:val="000000"/>
                <w:sz w:val="16"/>
                <w:szCs w:val="16"/>
              </w:rPr>
              <w:t>49</w:t>
            </w:r>
            <w:r w:rsidR="00CB7F77">
              <w:rPr>
                <w:color w:val="000000"/>
                <w:sz w:val="16"/>
                <w:szCs w:val="16"/>
              </w:rPr>
              <w:t>.0</w:t>
            </w:r>
          </w:p>
        </w:tc>
      </w:tr>
      <w:tr w:rsidR="001907FF" w:rsidRPr="00075138" w14:paraId="3AC130E4" w14:textId="77777777" w:rsidTr="001907FF">
        <w:trPr>
          <w:trHeight w:val="440"/>
        </w:trPr>
        <w:tc>
          <w:tcPr>
            <w:tcW w:w="2700" w:type="dxa"/>
            <w:tcBorders>
              <w:top w:val="nil"/>
              <w:left w:val="single" w:sz="4" w:space="0" w:color="auto"/>
              <w:bottom w:val="nil"/>
              <w:right w:val="nil"/>
            </w:tcBorders>
            <w:shd w:val="clear" w:color="auto" w:fill="auto"/>
            <w:noWrap/>
            <w:vAlign w:val="bottom"/>
            <w:hideMark/>
          </w:tcPr>
          <w:p w14:paraId="09773D74" w14:textId="77777777" w:rsidR="00075138" w:rsidRPr="00075138" w:rsidRDefault="00075138" w:rsidP="00075138">
            <w:pPr>
              <w:rPr>
                <w:i/>
                <w:iCs/>
                <w:color w:val="000000"/>
                <w:sz w:val="16"/>
                <w:szCs w:val="16"/>
              </w:rPr>
            </w:pPr>
            <w:r w:rsidRPr="00075138">
              <w:rPr>
                <w:i/>
                <w:iCs/>
                <w:color w:val="000000"/>
                <w:sz w:val="16"/>
                <w:szCs w:val="16"/>
              </w:rPr>
              <w:t>Balistomorphus ovalis</w:t>
            </w:r>
          </w:p>
        </w:tc>
        <w:tc>
          <w:tcPr>
            <w:tcW w:w="990" w:type="dxa"/>
            <w:tcBorders>
              <w:top w:val="nil"/>
              <w:left w:val="single" w:sz="4" w:space="0" w:color="auto"/>
              <w:bottom w:val="nil"/>
              <w:right w:val="single" w:sz="4" w:space="0" w:color="auto"/>
            </w:tcBorders>
            <w:shd w:val="clear" w:color="auto" w:fill="auto"/>
            <w:noWrap/>
            <w:vAlign w:val="bottom"/>
            <w:hideMark/>
          </w:tcPr>
          <w:p w14:paraId="3E7D4EF3" w14:textId="77777777" w:rsidR="00075138" w:rsidRPr="00075138" w:rsidRDefault="00075138" w:rsidP="00075138">
            <w:pPr>
              <w:rPr>
                <w:color w:val="000000"/>
                <w:sz w:val="16"/>
                <w:szCs w:val="16"/>
              </w:rPr>
            </w:pPr>
            <w:r w:rsidRPr="00075138">
              <w:rPr>
                <w:color w:val="000000"/>
                <w:sz w:val="16"/>
                <w:szCs w:val="16"/>
              </w:rPr>
              <w:t>33.9-28.4</w:t>
            </w:r>
          </w:p>
        </w:tc>
        <w:tc>
          <w:tcPr>
            <w:tcW w:w="3690" w:type="dxa"/>
            <w:tcBorders>
              <w:top w:val="nil"/>
              <w:left w:val="nil"/>
              <w:bottom w:val="nil"/>
              <w:right w:val="single" w:sz="4" w:space="0" w:color="auto"/>
            </w:tcBorders>
            <w:shd w:val="clear" w:color="auto" w:fill="auto"/>
            <w:noWrap/>
            <w:vAlign w:val="bottom"/>
            <w:hideMark/>
          </w:tcPr>
          <w:p w14:paraId="684AA8E0" w14:textId="77777777" w:rsidR="00075138" w:rsidRPr="00075138" w:rsidRDefault="00075138" w:rsidP="00075138">
            <w:pPr>
              <w:rPr>
                <w:color w:val="000000"/>
                <w:sz w:val="16"/>
                <w:szCs w:val="16"/>
              </w:rPr>
            </w:pPr>
            <w:r w:rsidRPr="00075138">
              <w:rPr>
                <w:color w:val="000000"/>
                <w:sz w:val="16"/>
                <w:szCs w:val="16"/>
              </w:rPr>
              <w:t>Kanton Glarus, Switzerland</w:t>
            </w:r>
          </w:p>
        </w:tc>
        <w:tc>
          <w:tcPr>
            <w:tcW w:w="990" w:type="dxa"/>
            <w:tcBorders>
              <w:top w:val="nil"/>
              <w:left w:val="nil"/>
              <w:bottom w:val="nil"/>
              <w:right w:val="single" w:sz="4" w:space="0" w:color="auto"/>
            </w:tcBorders>
            <w:shd w:val="clear" w:color="auto" w:fill="auto"/>
            <w:noWrap/>
            <w:vAlign w:val="bottom"/>
            <w:hideMark/>
          </w:tcPr>
          <w:p w14:paraId="133D8919" w14:textId="77777777" w:rsidR="00075138" w:rsidRPr="00075138" w:rsidRDefault="00075138" w:rsidP="00075138">
            <w:pPr>
              <w:rPr>
                <w:color w:val="000000"/>
                <w:sz w:val="16"/>
                <w:szCs w:val="16"/>
              </w:rPr>
            </w:pPr>
            <w:r w:rsidRPr="00075138">
              <w:rPr>
                <w:color w:val="000000"/>
                <w:sz w:val="16"/>
                <w:szCs w:val="16"/>
              </w:rPr>
              <w:t>54.5</w:t>
            </w:r>
          </w:p>
        </w:tc>
      </w:tr>
      <w:tr w:rsidR="001907FF" w:rsidRPr="00075138" w14:paraId="0DAE25B9" w14:textId="77777777" w:rsidTr="001907FF">
        <w:trPr>
          <w:trHeight w:val="342"/>
        </w:trPr>
        <w:tc>
          <w:tcPr>
            <w:tcW w:w="2700" w:type="dxa"/>
            <w:tcBorders>
              <w:top w:val="nil"/>
              <w:left w:val="single" w:sz="4" w:space="0" w:color="auto"/>
              <w:bottom w:val="nil"/>
              <w:right w:val="nil"/>
            </w:tcBorders>
            <w:shd w:val="clear" w:color="auto" w:fill="auto"/>
            <w:noWrap/>
            <w:vAlign w:val="bottom"/>
            <w:hideMark/>
          </w:tcPr>
          <w:p w14:paraId="207D6622" w14:textId="77777777" w:rsidR="00075138" w:rsidRPr="00075138" w:rsidRDefault="00075138" w:rsidP="00075138">
            <w:pPr>
              <w:rPr>
                <w:i/>
                <w:iCs/>
                <w:color w:val="000000"/>
                <w:sz w:val="16"/>
                <w:szCs w:val="16"/>
              </w:rPr>
            </w:pPr>
            <w:r w:rsidRPr="00075138">
              <w:rPr>
                <w:i/>
                <w:iCs/>
                <w:color w:val="000000"/>
                <w:sz w:val="16"/>
                <w:szCs w:val="16"/>
              </w:rPr>
              <w:t>Balistomorphus spinosus</w:t>
            </w:r>
          </w:p>
        </w:tc>
        <w:tc>
          <w:tcPr>
            <w:tcW w:w="990" w:type="dxa"/>
            <w:tcBorders>
              <w:top w:val="nil"/>
              <w:left w:val="single" w:sz="4" w:space="0" w:color="auto"/>
              <w:bottom w:val="nil"/>
              <w:right w:val="single" w:sz="4" w:space="0" w:color="auto"/>
            </w:tcBorders>
            <w:shd w:val="clear" w:color="auto" w:fill="auto"/>
            <w:noWrap/>
            <w:vAlign w:val="bottom"/>
            <w:hideMark/>
          </w:tcPr>
          <w:p w14:paraId="05C3EEE3" w14:textId="77777777" w:rsidR="00075138" w:rsidRPr="00075138" w:rsidRDefault="00075138" w:rsidP="00075138">
            <w:pPr>
              <w:rPr>
                <w:color w:val="000000"/>
                <w:sz w:val="16"/>
                <w:szCs w:val="16"/>
              </w:rPr>
            </w:pPr>
            <w:r w:rsidRPr="00075138">
              <w:rPr>
                <w:color w:val="000000"/>
                <w:sz w:val="16"/>
                <w:szCs w:val="16"/>
              </w:rPr>
              <w:t>33.9-28.4</w:t>
            </w:r>
          </w:p>
        </w:tc>
        <w:tc>
          <w:tcPr>
            <w:tcW w:w="3690" w:type="dxa"/>
            <w:tcBorders>
              <w:top w:val="nil"/>
              <w:left w:val="nil"/>
              <w:bottom w:val="nil"/>
              <w:right w:val="single" w:sz="4" w:space="0" w:color="auto"/>
            </w:tcBorders>
            <w:shd w:val="clear" w:color="auto" w:fill="auto"/>
            <w:noWrap/>
            <w:vAlign w:val="bottom"/>
            <w:hideMark/>
          </w:tcPr>
          <w:p w14:paraId="48B02759" w14:textId="77777777" w:rsidR="00075138" w:rsidRPr="00075138" w:rsidRDefault="00075138" w:rsidP="00075138">
            <w:pPr>
              <w:rPr>
                <w:color w:val="000000"/>
                <w:sz w:val="16"/>
                <w:szCs w:val="16"/>
              </w:rPr>
            </w:pPr>
            <w:r w:rsidRPr="00075138">
              <w:rPr>
                <w:color w:val="000000"/>
                <w:sz w:val="16"/>
                <w:szCs w:val="16"/>
              </w:rPr>
              <w:t>Kanton Glarus, Switzerland</w:t>
            </w:r>
          </w:p>
        </w:tc>
        <w:tc>
          <w:tcPr>
            <w:tcW w:w="990" w:type="dxa"/>
            <w:tcBorders>
              <w:top w:val="nil"/>
              <w:left w:val="nil"/>
              <w:bottom w:val="nil"/>
              <w:right w:val="single" w:sz="4" w:space="0" w:color="auto"/>
            </w:tcBorders>
            <w:shd w:val="clear" w:color="auto" w:fill="auto"/>
            <w:noWrap/>
            <w:vAlign w:val="bottom"/>
            <w:hideMark/>
          </w:tcPr>
          <w:p w14:paraId="28E2539B" w14:textId="7BC3EBE4" w:rsidR="00075138" w:rsidRPr="00075138" w:rsidRDefault="00075138" w:rsidP="00075138">
            <w:pPr>
              <w:rPr>
                <w:color w:val="000000"/>
                <w:sz w:val="16"/>
                <w:szCs w:val="16"/>
              </w:rPr>
            </w:pPr>
            <w:r w:rsidRPr="00075138">
              <w:rPr>
                <w:color w:val="000000"/>
                <w:sz w:val="16"/>
                <w:szCs w:val="16"/>
              </w:rPr>
              <w:t>39.</w:t>
            </w:r>
            <w:r w:rsidR="00C6542F">
              <w:rPr>
                <w:color w:val="000000"/>
                <w:sz w:val="16"/>
                <w:szCs w:val="16"/>
              </w:rPr>
              <w:t>0</w:t>
            </w:r>
          </w:p>
        </w:tc>
      </w:tr>
      <w:tr w:rsidR="001907FF" w:rsidRPr="00075138" w14:paraId="60F449D5" w14:textId="77777777" w:rsidTr="001907FF">
        <w:trPr>
          <w:trHeight w:val="440"/>
        </w:trPr>
        <w:tc>
          <w:tcPr>
            <w:tcW w:w="2700" w:type="dxa"/>
            <w:tcBorders>
              <w:top w:val="nil"/>
              <w:left w:val="single" w:sz="4" w:space="0" w:color="auto"/>
              <w:bottom w:val="nil"/>
              <w:right w:val="nil"/>
            </w:tcBorders>
            <w:shd w:val="clear" w:color="auto" w:fill="auto"/>
            <w:noWrap/>
            <w:vAlign w:val="bottom"/>
            <w:hideMark/>
          </w:tcPr>
          <w:p w14:paraId="6CE9D776" w14:textId="76871FB7" w:rsidR="00075138" w:rsidRPr="00075138" w:rsidRDefault="00075138" w:rsidP="000F078F">
            <w:pPr>
              <w:rPr>
                <w:b/>
                <w:bCs/>
                <w:iCs/>
                <w:color w:val="000000"/>
                <w:sz w:val="16"/>
                <w:szCs w:val="16"/>
              </w:rPr>
            </w:pPr>
            <w:r w:rsidRPr="00075138">
              <w:rPr>
                <w:b/>
                <w:bCs/>
                <w:i/>
                <w:iCs/>
                <w:color w:val="000000"/>
                <w:sz w:val="16"/>
                <w:szCs w:val="16"/>
              </w:rPr>
              <w:t xml:space="preserve">Balkaria histiopterygia </w:t>
            </w:r>
            <w:r w:rsidR="001907FF">
              <w:rPr>
                <w:bCs/>
                <w:iCs/>
                <w:color w:val="000000"/>
                <w:sz w:val="16"/>
                <w:szCs w:val="16"/>
              </w:rPr>
              <w:fldChar w:fldCharType="begin"/>
            </w:r>
            <w:r w:rsidR="000F078F">
              <w:rPr>
                <w:bCs/>
                <w:iCs/>
                <w:color w:val="000000"/>
                <w:sz w:val="16"/>
                <w:szCs w:val="16"/>
              </w:rPr>
              <w:instrText xml:space="preserve"> ADDIN EN.CITE &lt;EndNote&gt;&lt;Cite&gt;&lt;Author&gt;Bannikov&lt;/Author&gt;&lt;Year&gt;2016&lt;/Year&gt;&lt;RecNum&gt;5147&lt;/RecNum&gt;&lt;DisplayText&gt;(28)&lt;/DisplayText&gt;&lt;record&gt;&lt;rec-number&gt;5147&lt;/rec-number&gt;&lt;foreign-keys&gt;&lt;key app="EN" db-id="p9z9as2wer552ges22pxr2wmspvewrapfsde" timestamp="1458219512"&gt;5147&lt;/key&gt;&lt;key app="ENWeb" db-id=""&gt;0&lt;/key&gt;&lt;/foreign-keys&gt;&lt;ref-type name="Journal Article"&gt;17&lt;/ref-type&gt;&lt;contributors&gt;&lt;authors&gt;&lt;author&gt;Bannikov, Alexandre F.&lt;/author&gt;&lt;author&gt;Tyler, James C.&lt;/author&gt;&lt;author&gt;Arcila, Dahiana&lt;/author&gt;&lt;author&gt;Carnevale, Giorgio&lt;/author&gt;&lt;/authors&gt;&lt;/contributors&gt;&lt;titles&gt;&lt;title&gt;A new family of gymnodont fish (Tetraodontiformes) from the earliest Eocene of the Peri-Tethys (Kabardino-Balkaria, northern Caucasus, Russia)&lt;/title&gt;&lt;secondary-title&gt;Journal of Systematic Palaeontology&lt;/secondary-title&gt;&lt;/titles&gt;&lt;periodical&gt;&lt;full-title&gt;Journal of Systematic Palaeontology&lt;/full-title&gt;&lt;abbr-1&gt;J. Syst. Palaeontol.&lt;/abbr-1&gt;&lt;abbr-2&gt;J Syst Palaeontol&lt;/abbr-2&gt;&lt;/periodical&gt;&lt;pages&gt;1-18&lt;/pages&gt;&lt;dates&gt;&lt;year&gt;2016&lt;/year&gt;&lt;/dates&gt;&lt;isbn&gt;1477-2019&amp;#xD;1478-0941&lt;/isbn&gt;&lt;urls&gt;&lt;/urls&gt;&lt;electronic-resource-num&gt;10.1080/14772019.2016.1149115&lt;/electronic-resource-num&gt;&lt;/record&gt;&lt;/Cite&gt;&lt;/EndNote&gt;</w:instrText>
            </w:r>
            <w:r w:rsidR="001907FF">
              <w:rPr>
                <w:bCs/>
                <w:iCs/>
                <w:color w:val="000000"/>
                <w:sz w:val="16"/>
                <w:szCs w:val="16"/>
              </w:rPr>
              <w:fldChar w:fldCharType="separate"/>
            </w:r>
            <w:r w:rsidR="000F078F">
              <w:rPr>
                <w:bCs/>
                <w:iCs/>
                <w:noProof/>
                <w:color w:val="000000"/>
                <w:sz w:val="16"/>
                <w:szCs w:val="16"/>
              </w:rPr>
              <w:t>(28)</w:t>
            </w:r>
            <w:r w:rsidR="001907FF">
              <w:rPr>
                <w:bCs/>
                <w:i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61FBBEFA" w14:textId="77777777" w:rsidR="00075138" w:rsidRPr="00075138" w:rsidRDefault="00075138" w:rsidP="00075138">
            <w:pPr>
              <w:rPr>
                <w:color w:val="000000"/>
                <w:sz w:val="16"/>
                <w:szCs w:val="16"/>
              </w:rPr>
            </w:pPr>
            <w:r w:rsidRPr="00075138">
              <w:rPr>
                <w:color w:val="000000"/>
                <w:sz w:val="16"/>
                <w:szCs w:val="16"/>
              </w:rPr>
              <w:t>55.8</w:t>
            </w:r>
          </w:p>
        </w:tc>
        <w:tc>
          <w:tcPr>
            <w:tcW w:w="3690" w:type="dxa"/>
            <w:tcBorders>
              <w:top w:val="nil"/>
              <w:left w:val="nil"/>
              <w:bottom w:val="nil"/>
              <w:right w:val="single" w:sz="4" w:space="0" w:color="auto"/>
            </w:tcBorders>
            <w:shd w:val="clear" w:color="auto" w:fill="auto"/>
            <w:hideMark/>
          </w:tcPr>
          <w:p w14:paraId="686CDABA" w14:textId="77777777" w:rsidR="001907FF" w:rsidRDefault="001907FF" w:rsidP="00075138">
            <w:pPr>
              <w:rPr>
                <w:color w:val="000000"/>
                <w:sz w:val="16"/>
                <w:szCs w:val="16"/>
              </w:rPr>
            </w:pPr>
          </w:p>
          <w:p w14:paraId="11DA796E" w14:textId="14593F00" w:rsidR="00075138" w:rsidRPr="00075138" w:rsidRDefault="00075138" w:rsidP="00B44F94">
            <w:pPr>
              <w:rPr>
                <w:color w:val="000000"/>
                <w:sz w:val="16"/>
                <w:szCs w:val="16"/>
              </w:rPr>
            </w:pPr>
            <w:r w:rsidRPr="00075138">
              <w:rPr>
                <w:color w:val="000000"/>
                <w:sz w:val="16"/>
                <w:szCs w:val="16"/>
              </w:rPr>
              <w:t xml:space="preserve">Peri-Tethys of Kheu </w:t>
            </w:r>
            <w:r w:rsidR="00B44F94">
              <w:rPr>
                <w:color w:val="000000"/>
                <w:sz w:val="16"/>
                <w:szCs w:val="16"/>
              </w:rPr>
              <w:t>R</w:t>
            </w:r>
            <w:r w:rsidRPr="00075138">
              <w:rPr>
                <w:color w:val="000000"/>
                <w:sz w:val="16"/>
                <w:szCs w:val="16"/>
              </w:rPr>
              <w:t xml:space="preserve">iver </w:t>
            </w:r>
            <w:r w:rsidR="00B44F94">
              <w:rPr>
                <w:color w:val="000000"/>
                <w:sz w:val="16"/>
                <w:szCs w:val="16"/>
              </w:rPr>
              <w:t>F</w:t>
            </w:r>
            <w:r w:rsidRPr="00075138">
              <w:rPr>
                <w:color w:val="000000"/>
                <w:sz w:val="16"/>
                <w:szCs w:val="16"/>
              </w:rPr>
              <w:t>ormation, Russia</w:t>
            </w:r>
          </w:p>
        </w:tc>
        <w:tc>
          <w:tcPr>
            <w:tcW w:w="990" w:type="dxa"/>
            <w:tcBorders>
              <w:top w:val="nil"/>
              <w:left w:val="nil"/>
              <w:bottom w:val="nil"/>
              <w:right w:val="single" w:sz="4" w:space="0" w:color="auto"/>
            </w:tcBorders>
            <w:shd w:val="clear" w:color="auto" w:fill="auto"/>
            <w:noWrap/>
            <w:vAlign w:val="bottom"/>
            <w:hideMark/>
          </w:tcPr>
          <w:p w14:paraId="05712710" w14:textId="6C44BFD7" w:rsidR="00075138" w:rsidRPr="00075138" w:rsidRDefault="00075138" w:rsidP="00075138">
            <w:pPr>
              <w:rPr>
                <w:color w:val="000000"/>
                <w:sz w:val="16"/>
                <w:szCs w:val="16"/>
              </w:rPr>
            </w:pPr>
            <w:r w:rsidRPr="00075138">
              <w:rPr>
                <w:color w:val="000000"/>
                <w:sz w:val="16"/>
                <w:szCs w:val="16"/>
              </w:rPr>
              <w:t>57</w:t>
            </w:r>
            <w:r w:rsidR="00CB7F77">
              <w:rPr>
                <w:color w:val="000000"/>
                <w:sz w:val="16"/>
                <w:szCs w:val="16"/>
              </w:rPr>
              <w:t>.0</w:t>
            </w:r>
          </w:p>
        </w:tc>
      </w:tr>
      <w:tr w:rsidR="001907FF" w:rsidRPr="00075138" w14:paraId="2380DC97"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16C152FD" w14:textId="77777777" w:rsidR="00075138" w:rsidRPr="00075138" w:rsidRDefault="00075138" w:rsidP="00075138">
            <w:pPr>
              <w:rPr>
                <w:i/>
                <w:iCs/>
                <w:color w:val="000000"/>
                <w:sz w:val="16"/>
                <w:szCs w:val="16"/>
              </w:rPr>
            </w:pPr>
            <w:r w:rsidRPr="00075138">
              <w:rPr>
                <w:i/>
                <w:iCs/>
                <w:color w:val="000000"/>
                <w:sz w:val="16"/>
                <w:szCs w:val="16"/>
              </w:rPr>
              <w:t>Bolcabalistes varii</w:t>
            </w:r>
          </w:p>
        </w:tc>
        <w:tc>
          <w:tcPr>
            <w:tcW w:w="990" w:type="dxa"/>
            <w:tcBorders>
              <w:top w:val="nil"/>
              <w:left w:val="single" w:sz="4" w:space="0" w:color="auto"/>
              <w:bottom w:val="nil"/>
              <w:right w:val="single" w:sz="4" w:space="0" w:color="auto"/>
            </w:tcBorders>
            <w:shd w:val="clear" w:color="auto" w:fill="auto"/>
            <w:noWrap/>
            <w:vAlign w:val="bottom"/>
            <w:hideMark/>
          </w:tcPr>
          <w:p w14:paraId="119968E3" w14:textId="77777777" w:rsidR="00075138" w:rsidRPr="00075138" w:rsidRDefault="00075138" w:rsidP="00075138">
            <w:pPr>
              <w:rPr>
                <w:color w:val="000000"/>
                <w:sz w:val="16"/>
                <w:szCs w:val="16"/>
              </w:rPr>
            </w:pPr>
            <w:r w:rsidRPr="00075138">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4559900D" w14:textId="77777777" w:rsidR="00075138" w:rsidRPr="00075138" w:rsidRDefault="00075138" w:rsidP="00075138">
            <w:pPr>
              <w:rPr>
                <w:color w:val="000000"/>
                <w:sz w:val="16"/>
                <w:szCs w:val="16"/>
              </w:rPr>
            </w:pPr>
            <w:r w:rsidRPr="00075138">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17F8166C" w14:textId="77777777" w:rsidR="00075138" w:rsidRPr="00075138" w:rsidRDefault="00075138" w:rsidP="00075138">
            <w:pPr>
              <w:rPr>
                <w:color w:val="000000"/>
                <w:sz w:val="16"/>
                <w:szCs w:val="16"/>
              </w:rPr>
            </w:pPr>
            <w:r w:rsidRPr="00075138">
              <w:rPr>
                <w:color w:val="000000"/>
                <w:sz w:val="16"/>
                <w:szCs w:val="16"/>
              </w:rPr>
              <w:t>53.5</w:t>
            </w:r>
          </w:p>
        </w:tc>
      </w:tr>
      <w:tr w:rsidR="001907FF" w:rsidRPr="00075138" w14:paraId="446D45A5"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219B5EE7" w14:textId="77777777" w:rsidR="00075138" w:rsidRPr="00075138" w:rsidRDefault="00075138" w:rsidP="00075138">
            <w:pPr>
              <w:rPr>
                <w:i/>
                <w:iCs/>
                <w:color w:val="000000"/>
                <w:sz w:val="16"/>
                <w:szCs w:val="16"/>
              </w:rPr>
            </w:pPr>
            <w:r w:rsidRPr="00075138">
              <w:rPr>
                <w:i/>
                <w:iCs/>
                <w:color w:val="000000"/>
                <w:sz w:val="16"/>
                <w:szCs w:val="16"/>
              </w:rPr>
              <w:t>Carpathospinosus propheticus</w:t>
            </w:r>
          </w:p>
        </w:tc>
        <w:tc>
          <w:tcPr>
            <w:tcW w:w="990" w:type="dxa"/>
            <w:tcBorders>
              <w:top w:val="nil"/>
              <w:left w:val="single" w:sz="4" w:space="0" w:color="auto"/>
              <w:bottom w:val="nil"/>
              <w:right w:val="single" w:sz="4" w:space="0" w:color="auto"/>
            </w:tcBorders>
            <w:shd w:val="clear" w:color="auto" w:fill="auto"/>
            <w:noWrap/>
            <w:vAlign w:val="bottom"/>
            <w:hideMark/>
          </w:tcPr>
          <w:p w14:paraId="609499C9" w14:textId="77777777" w:rsidR="00075138" w:rsidRPr="00075138" w:rsidRDefault="00075138" w:rsidP="00075138">
            <w:pPr>
              <w:rPr>
                <w:color w:val="000000"/>
                <w:sz w:val="16"/>
                <w:szCs w:val="16"/>
              </w:rPr>
            </w:pPr>
            <w:r w:rsidRPr="00075138">
              <w:rPr>
                <w:color w:val="000000"/>
                <w:sz w:val="16"/>
                <w:szCs w:val="16"/>
              </w:rPr>
              <w:t>29-28</w:t>
            </w:r>
          </w:p>
        </w:tc>
        <w:tc>
          <w:tcPr>
            <w:tcW w:w="3690" w:type="dxa"/>
            <w:tcBorders>
              <w:top w:val="nil"/>
              <w:left w:val="nil"/>
              <w:bottom w:val="nil"/>
              <w:right w:val="single" w:sz="4" w:space="0" w:color="auto"/>
            </w:tcBorders>
            <w:shd w:val="clear" w:color="auto" w:fill="auto"/>
            <w:noWrap/>
            <w:vAlign w:val="bottom"/>
            <w:hideMark/>
          </w:tcPr>
          <w:p w14:paraId="3FDC9401" w14:textId="77777777" w:rsidR="00075138" w:rsidRPr="00075138" w:rsidRDefault="00075138" w:rsidP="00075138">
            <w:pPr>
              <w:rPr>
                <w:color w:val="000000"/>
                <w:sz w:val="16"/>
                <w:szCs w:val="16"/>
              </w:rPr>
            </w:pPr>
            <w:r w:rsidRPr="00075138">
              <w:rPr>
                <w:color w:val="000000"/>
                <w:sz w:val="16"/>
                <w:szCs w:val="16"/>
              </w:rPr>
              <w:t>Przysietnica, Poland</w:t>
            </w:r>
          </w:p>
        </w:tc>
        <w:tc>
          <w:tcPr>
            <w:tcW w:w="990" w:type="dxa"/>
            <w:tcBorders>
              <w:top w:val="nil"/>
              <w:left w:val="nil"/>
              <w:bottom w:val="nil"/>
              <w:right w:val="single" w:sz="4" w:space="0" w:color="auto"/>
            </w:tcBorders>
            <w:shd w:val="clear" w:color="auto" w:fill="auto"/>
            <w:noWrap/>
            <w:vAlign w:val="bottom"/>
            <w:hideMark/>
          </w:tcPr>
          <w:p w14:paraId="0C26B7FE" w14:textId="7728F606" w:rsidR="00075138" w:rsidRPr="00075138" w:rsidRDefault="00521F11" w:rsidP="00075138">
            <w:pPr>
              <w:rPr>
                <w:color w:val="000000"/>
                <w:sz w:val="16"/>
                <w:szCs w:val="16"/>
              </w:rPr>
            </w:pPr>
            <w:r>
              <w:rPr>
                <w:color w:val="000000"/>
                <w:sz w:val="16"/>
                <w:szCs w:val="16"/>
              </w:rPr>
              <w:t>68</w:t>
            </w:r>
            <w:r w:rsidR="00CB7F77">
              <w:rPr>
                <w:color w:val="000000"/>
                <w:sz w:val="16"/>
                <w:szCs w:val="16"/>
              </w:rPr>
              <w:t>.0</w:t>
            </w:r>
          </w:p>
        </w:tc>
      </w:tr>
      <w:tr w:rsidR="001907FF" w:rsidRPr="00075138" w14:paraId="5BD41839"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2F159186" w14:textId="77777777" w:rsidR="00075138" w:rsidRPr="00075138" w:rsidRDefault="00075138" w:rsidP="00075138">
            <w:pPr>
              <w:rPr>
                <w:i/>
                <w:iCs/>
                <w:color w:val="000000"/>
                <w:sz w:val="16"/>
                <w:szCs w:val="16"/>
              </w:rPr>
            </w:pPr>
            <w:r w:rsidRPr="00075138">
              <w:rPr>
                <w:i/>
                <w:iCs/>
                <w:color w:val="000000"/>
                <w:sz w:val="16"/>
                <w:szCs w:val="16"/>
              </w:rPr>
              <w:t>Cretatriacanthus guidottii</w:t>
            </w:r>
          </w:p>
        </w:tc>
        <w:tc>
          <w:tcPr>
            <w:tcW w:w="990" w:type="dxa"/>
            <w:tcBorders>
              <w:top w:val="nil"/>
              <w:left w:val="single" w:sz="4" w:space="0" w:color="auto"/>
              <w:bottom w:val="nil"/>
              <w:right w:val="single" w:sz="4" w:space="0" w:color="auto"/>
            </w:tcBorders>
            <w:shd w:val="clear" w:color="auto" w:fill="auto"/>
            <w:noWrap/>
            <w:vAlign w:val="bottom"/>
            <w:hideMark/>
          </w:tcPr>
          <w:p w14:paraId="697C9F90" w14:textId="77777777" w:rsidR="00075138" w:rsidRPr="00075138" w:rsidRDefault="00075138" w:rsidP="00075138">
            <w:pPr>
              <w:rPr>
                <w:color w:val="000000"/>
                <w:sz w:val="16"/>
                <w:szCs w:val="16"/>
              </w:rPr>
            </w:pPr>
            <w:r w:rsidRPr="00075138">
              <w:rPr>
                <w:color w:val="000000"/>
                <w:sz w:val="16"/>
                <w:szCs w:val="16"/>
              </w:rPr>
              <w:t>76.5-70.0</w:t>
            </w:r>
          </w:p>
        </w:tc>
        <w:tc>
          <w:tcPr>
            <w:tcW w:w="3690" w:type="dxa"/>
            <w:tcBorders>
              <w:top w:val="nil"/>
              <w:left w:val="nil"/>
              <w:bottom w:val="nil"/>
              <w:right w:val="single" w:sz="4" w:space="0" w:color="auto"/>
            </w:tcBorders>
            <w:shd w:val="clear" w:color="auto" w:fill="auto"/>
            <w:noWrap/>
            <w:vAlign w:val="bottom"/>
            <w:hideMark/>
          </w:tcPr>
          <w:p w14:paraId="6D024801" w14:textId="77777777" w:rsidR="00075138" w:rsidRPr="00075138" w:rsidRDefault="00075138" w:rsidP="00075138">
            <w:pPr>
              <w:rPr>
                <w:color w:val="000000"/>
                <w:sz w:val="16"/>
                <w:szCs w:val="16"/>
              </w:rPr>
            </w:pPr>
            <w:r w:rsidRPr="00075138">
              <w:rPr>
                <w:color w:val="000000"/>
                <w:sz w:val="16"/>
                <w:szCs w:val="16"/>
              </w:rPr>
              <w:t>Nardò, Italy</w:t>
            </w:r>
          </w:p>
        </w:tc>
        <w:tc>
          <w:tcPr>
            <w:tcW w:w="990" w:type="dxa"/>
            <w:tcBorders>
              <w:top w:val="nil"/>
              <w:left w:val="nil"/>
              <w:bottom w:val="nil"/>
              <w:right w:val="single" w:sz="4" w:space="0" w:color="auto"/>
            </w:tcBorders>
            <w:shd w:val="clear" w:color="auto" w:fill="auto"/>
            <w:noWrap/>
            <w:vAlign w:val="bottom"/>
            <w:hideMark/>
          </w:tcPr>
          <w:p w14:paraId="0B912F66" w14:textId="22B9E2B8" w:rsidR="00075138" w:rsidRPr="00075138" w:rsidRDefault="00075138" w:rsidP="00075138">
            <w:pPr>
              <w:rPr>
                <w:color w:val="000000"/>
                <w:sz w:val="16"/>
                <w:szCs w:val="16"/>
              </w:rPr>
            </w:pPr>
            <w:r w:rsidRPr="00075138">
              <w:rPr>
                <w:color w:val="000000"/>
                <w:sz w:val="16"/>
                <w:szCs w:val="16"/>
              </w:rPr>
              <w:t>5</w:t>
            </w:r>
            <w:r w:rsidR="00AC604D">
              <w:rPr>
                <w:color w:val="000000"/>
                <w:sz w:val="16"/>
                <w:szCs w:val="16"/>
              </w:rPr>
              <w:t>3.5</w:t>
            </w:r>
          </w:p>
        </w:tc>
      </w:tr>
      <w:tr w:rsidR="001907FF" w:rsidRPr="00075138" w14:paraId="6F22F0F2"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72B21713" w14:textId="77777777" w:rsidR="00075138" w:rsidRPr="00075138" w:rsidRDefault="00075138" w:rsidP="00075138">
            <w:pPr>
              <w:rPr>
                <w:i/>
                <w:iCs/>
                <w:color w:val="000000"/>
                <w:sz w:val="16"/>
                <w:szCs w:val="16"/>
              </w:rPr>
            </w:pPr>
            <w:r w:rsidRPr="00075138">
              <w:rPr>
                <w:i/>
                <w:iCs/>
                <w:color w:val="000000"/>
                <w:sz w:val="16"/>
                <w:szCs w:val="16"/>
              </w:rPr>
              <w:t>Cryptobalistes brevis</w:t>
            </w:r>
          </w:p>
        </w:tc>
        <w:tc>
          <w:tcPr>
            <w:tcW w:w="990" w:type="dxa"/>
            <w:tcBorders>
              <w:top w:val="nil"/>
              <w:left w:val="single" w:sz="4" w:space="0" w:color="auto"/>
              <w:bottom w:val="nil"/>
              <w:right w:val="single" w:sz="4" w:space="0" w:color="auto"/>
            </w:tcBorders>
            <w:shd w:val="clear" w:color="auto" w:fill="auto"/>
            <w:noWrap/>
            <w:vAlign w:val="bottom"/>
            <w:hideMark/>
          </w:tcPr>
          <w:p w14:paraId="352C21F9" w14:textId="77777777" w:rsidR="00075138" w:rsidRPr="00075138" w:rsidRDefault="00075138" w:rsidP="00075138">
            <w:pPr>
              <w:rPr>
                <w:color w:val="000000"/>
                <w:sz w:val="16"/>
                <w:szCs w:val="16"/>
              </w:rPr>
            </w:pPr>
            <w:r w:rsidRPr="00075138">
              <w:rPr>
                <w:color w:val="000000"/>
                <w:sz w:val="16"/>
                <w:szCs w:val="16"/>
              </w:rPr>
              <w:t>33.9-28.4</w:t>
            </w:r>
          </w:p>
        </w:tc>
        <w:tc>
          <w:tcPr>
            <w:tcW w:w="3690" w:type="dxa"/>
            <w:tcBorders>
              <w:top w:val="nil"/>
              <w:left w:val="nil"/>
              <w:bottom w:val="nil"/>
              <w:right w:val="single" w:sz="4" w:space="0" w:color="auto"/>
            </w:tcBorders>
            <w:shd w:val="clear" w:color="auto" w:fill="auto"/>
            <w:noWrap/>
            <w:vAlign w:val="bottom"/>
            <w:hideMark/>
          </w:tcPr>
          <w:p w14:paraId="792020D9" w14:textId="77777777" w:rsidR="00075138" w:rsidRPr="00075138" w:rsidRDefault="00075138" w:rsidP="00075138">
            <w:pPr>
              <w:rPr>
                <w:color w:val="000000"/>
                <w:sz w:val="16"/>
                <w:szCs w:val="16"/>
              </w:rPr>
            </w:pPr>
            <w:r w:rsidRPr="00075138">
              <w:rPr>
                <w:color w:val="000000"/>
                <w:sz w:val="16"/>
                <w:szCs w:val="16"/>
              </w:rPr>
              <w:t>Kanton Glarus, Switzerland</w:t>
            </w:r>
          </w:p>
        </w:tc>
        <w:tc>
          <w:tcPr>
            <w:tcW w:w="990" w:type="dxa"/>
            <w:tcBorders>
              <w:top w:val="nil"/>
              <w:left w:val="nil"/>
              <w:bottom w:val="nil"/>
              <w:right w:val="single" w:sz="4" w:space="0" w:color="auto"/>
            </w:tcBorders>
            <w:shd w:val="clear" w:color="auto" w:fill="auto"/>
            <w:noWrap/>
            <w:vAlign w:val="bottom"/>
            <w:hideMark/>
          </w:tcPr>
          <w:p w14:paraId="60992B67" w14:textId="3B9ADD1E" w:rsidR="00075138" w:rsidRPr="00075138" w:rsidRDefault="00075138" w:rsidP="00075138">
            <w:pPr>
              <w:rPr>
                <w:color w:val="000000"/>
                <w:sz w:val="16"/>
                <w:szCs w:val="16"/>
              </w:rPr>
            </w:pPr>
            <w:r w:rsidRPr="00075138">
              <w:rPr>
                <w:color w:val="000000"/>
                <w:sz w:val="16"/>
                <w:szCs w:val="16"/>
              </w:rPr>
              <w:t>45</w:t>
            </w:r>
            <w:r w:rsidR="008B3263">
              <w:rPr>
                <w:color w:val="000000"/>
                <w:sz w:val="16"/>
                <w:szCs w:val="16"/>
              </w:rPr>
              <w:t>.0</w:t>
            </w:r>
          </w:p>
        </w:tc>
      </w:tr>
      <w:tr w:rsidR="001907FF" w:rsidRPr="00075138" w14:paraId="570863A8"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2A826EA6" w14:textId="382E6978" w:rsidR="00075138" w:rsidRPr="00075138" w:rsidRDefault="00075138" w:rsidP="001907FF">
            <w:pPr>
              <w:rPr>
                <w:bCs/>
                <w:iCs/>
                <w:color w:val="000000"/>
                <w:sz w:val="16"/>
                <w:szCs w:val="16"/>
              </w:rPr>
            </w:pPr>
            <w:r w:rsidRPr="00075138">
              <w:rPr>
                <w:b/>
                <w:bCs/>
                <w:i/>
                <w:iCs/>
                <w:color w:val="000000"/>
                <w:sz w:val="16"/>
                <w:szCs w:val="16"/>
              </w:rPr>
              <w:t>Ctenoplectus williamsi</w:t>
            </w:r>
            <w:r w:rsidR="00E80981">
              <w:rPr>
                <w:b/>
                <w:bCs/>
                <w:i/>
                <w:iCs/>
                <w:color w:val="000000"/>
                <w:sz w:val="16"/>
                <w:szCs w:val="16"/>
              </w:rPr>
              <w:t xml:space="preserve"> </w:t>
            </w:r>
            <w:r w:rsidR="001907FF">
              <w:rPr>
                <w:bCs/>
                <w:iCs/>
                <w:color w:val="000000"/>
                <w:sz w:val="16"/>
                <w:szCs w:val="16"/>
              </w:rPr>
              <w:fldChar w:fldCharType="begin"/>
            </w:r>
            <w:r w:rsidR="001907FF">
              <w:rPr>
                <w:bCs/>
                <w:iCs/>
                <w:color w:val="000000"/>
                <w:sz w:val="16"/>
                <w:szCs w:val="16"/>
              </w:rPr>
              <w:instrText xml:space="preserve"> ADDIN EN.CITE &lt;EndNote&gt;&lt;Cite&gt;&lt;Author&gt;Close&lt;/Author&gt;&lt;Year&gt;2016&lt;/Year&gt;&lt;RecNum&gt;5176&lt;/RecNum&gt;&lt;DisplayText&gt;(7)&lt;/DisplayText&gt;&lt;record&gt;&lt;rec-number&gt;5176&lt;/rec-number&gt;&lt;foreign-keys&gt;&lt;key app="EN" db-id="p9z9as2wer552ges22pxr2wmspvewrapfsde" timestamp="1470944487"&gt;5176&lt;/key&gt;&lt;/foreign-keys&gt;&lt;ref-type name="Journal Article"&gt;17&lt;/ref-type&gt;&lt;contributors&gt;&lt;authors&gt;&lt;author&gt;Close, Roger A.&lt;/author&gt;&lt;author&gt;Johanson, Zerina&lt;/author&gt;&lt;author&gt;Tyler, James C.&lt;/author&gt;&lt;author&gt;Harrington, Richard C.&lt;/author&gt;&lt;author&gt;Friedman, Matt&lt;/author&gt;&lt;/authors&gt;&lt;/contributors&gt;&lt;titles&gt;&lt;title&gt;Mosaicism in a new Eocene pufferfish highlights rapid morphological innovation near the origin of crown tetraodontiforms&lt;/title&gt;&lt;secondary-title&gt;Palaeontology&lt;/secondary-title&gt;&lt;/titles&gt;&lt;periodical&gt;&lt;full-title&gt;Palaeontology&lt;/full-title&gt;&lt;abbr-1&gt;Paleontology&lt;/abbr-1&gt;&lt;/periodical&gt;&lt;pages&gt;499-514&lt;/pages&gt;&lt;volume&gt;59&lt;/volume&gt;&lt;number&gt;4&lt;/number&gt;&lt;keywords&gt;&lt;keyword&gt;Tetraodontiformes&lt;/keyword&gt;&lt;keyword&gt;London Clay&lt;/keyword&gt;&lt;keyword&gt;Eocene&lt;/keyword&gt;&lt;keyword&gt;Bayesian phylogenetics&lt;/keyword&gt;&lt;keyword&gt;rates of evolution&lt;/keyword&gt;&lt;/keywords&gt;&lt;dates&gt;&lt;year&gt;2016&lt;/year&gt;&lt;/dates&gt;&lt;isbn&gt;1475-4983&lt;/isbn&gt;&lt;urls&gt;&lt;related-urls&gt;&lt;url&gt;http://dx.doi.org/10.1111/pala.12245&lt;/url&gt;&lt;/related-urls&gt;&lt;/urls&gt;&lt;electronic-resource-num&gt;10.1111/pala.12245&lt;/electronic-resource-num&gt;&lt;/record&gt;&lt;/Cite&gt;&lt;/EndNote&gt;</w:instrText>
            </w:r>
            <w:r w:rsidR="001907FF">
              <w:rPr>
                <w:bCs/>
                <w:iCs/>
                <w:color w:val="000000"/>
                <w:sz w:val="16"/>
                <w:szCs w:val="16"/>
              </w:rPr>
              <w:fldChar w:fldCharType="separate"/>
            </w:r>
            <w:r w:rsidR="001907FF">
              <w:rPr>
                <w:bCs/>
                <w:iCs/>
                <w:noProof/>
                <w:color w:val="000000"/>
                <w:sz w:val="16"/>
                <w:szCs w:val="16"/>
              </w:rPr>
              <w:t>(7)</w:t>
            </w:r>
            <w:r w:rsidR="001907FF">
              <w:rPr>
                <w:bCs/>
                <w:i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68DB9E29" w14:textId="37AA5227" w:rsidR="00075138" w:rsidRPr="00075138" w:rsidRDefault="00075138" w:rsidP="00075138">
            <w:pPr>
              <w:rPr>
                <w:color w:val="000000"/>
                <w:sz w:val="16"/>
                <w:szCs w:val="16"/>
              </w:rPr>
            </w:pPr>
            <w:r w:rsidRPr="00075138">
              <w:rPr>
                <w:color w:val="000000"/>
                <w:sz w:val="16"/>
                <w:szCs w:val="16"/>
              </w:rPr>
              <w:t>53</w:t>
            </w:r>
            <w:r w:rsidR="00CB7F77">
              <w:rPr>
                <w:color w:val="000000"/>
                <w:sz w:val="16"/>
                <w:szCs w:val="16"/>
              </w:rPr>
              <w:t>.0</w:t>
            </w:r>
          </w:p>
        </w:tc>
        <w:tc>
          <w:tcPr>
            <w:tcW w:w="3690" w:type="dxa"/>
            <w:tcBorders>
              <w:top w:val="nil"/>
              <w:left w:val="nil"/>
              <w:bottom w:val="nil"/>
              <w:right w:val="single" w:sz="4" w:space="0" w:color="auto"/>
            </w:tcBorders>
            <w:shd w:val="clear" w:color="auto" w:fill="auto"/>
            <w:noWrap/>
            <w:vAlign w:val="bottom"/>
            <w:hideMark/>
          </w:tcPr>
          <w:p w14:paraId="4C4F6C27" w14:textId="15025AC5" w:rsidR="00075138" w:rsidRPr="00075138" w:rsidRDefault="00075138" w:rsidP="003B270C">
            <w:pPr>
              <w:rPr>
                <w:color w:val="000000"/>
                <w:sz w:val="16"/>
                <w:szCs w:val="16"/>
              </w:rPr>
            </w:pPr>
            <w:r w:rsidRPr="00075138">
              <w:rPr>
                <w:color w:val="000000"/>
                <w:sz w:val="16"/>
                <w:szCs w:val="16"/>
              </w:rPr>
              <w:t xml:space="preserve">London Clay </w:t>
            </w:r>
            <w:r w:rsidR="003B270C">
              <w:rPr>
                <w:color w:val="000000"/>
                <w:sz w:val="16"/>
                <w:szCs w:val="16"/>
              </w:rPr>
              <w:t>F</w:t>
            </w:r>
            <w:r w:rsidRPr="00075138">
              <w:rPr>
                <w:color w:val="000000"/>
                <w:sz w:val="16"/>
                <w:szCs w:val="16"/>
              </w:rPr>
              <w:t>ormation, United Kingdom</w:t>
            </w:r>
          </w:p>
        </w:tc>
        <w:tc>
          <w:tcPr>
            <w:tcW w:w="990" w:type="dxa"/>
            <w:tcBorders>
              <w:top w:val="nil"/>
              <w:left w:val="nil"/>
              <w:bottom w:val="nil"/>
              <w:right w:val="single" w:sz="4" w:space="0" w:color="auto"/>
            </w:tcBorders>
            <w:shd w:val="clear" w:color="auto" w:fill="auto"/>
            <w:noWrap/>
            <w:vAlign w:val="bottom"/>
            <w:hideMark/>
          </w:tcPr>
          <w:p w14:paraId="1DF4E52B" w14:textId="77777777" w:rsidR="00075138" w:rsidRPr="00075138" w:rsidRDefault="00075138" w:rsidP="00075138">
            <w:pPr>
              <w:rPr>
                <w:color w:val="000000"/>
                <w:sz w:val="16"/>
                <w:szCs w:val="16"/>
              </w:rPr>
            </w:pPr>
            <w:r w:rsidRPr="00075138">
              <w:rPr>
                <w:color w:val="000000"/>
                <w:sz w:val="16"/>
                <w:szCs w:val="16"/>
              </w:rPr>
              <w:t>31.5</w:t>
            </w:r>
          </w:p>
        </w:tc>
      </w:tr>
      <w:tr w:rsidR="001907FF" w:rsidRPr="00075138" w14:paraId="7A2627FE"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77E41758" w14:textId="77777777" w:rsidR="00075138" w:rsidRPr="00075138" w:rsidRDefault="00075138" w:rsidP="00075138">
            <w:pPr>
              <w:rPr>
                <w:i/>
                <w:iCs/>
                <w:color w:val="000000"/>
                <w:sz w:val="16"/>
                <w:szCs w:val="16"/>
              </w:rPr>
            </w:pPr>
            <w:r w:rsidRPr="00075138">
              <w:rPr>
                <w:i/>
                <w:iCs/>
                <w:color w:val="000000"/>
                <w:sz w:val="16"/>
                <w:szCs w:val="16"/>
              </w:rPr>
              <w:t>Eolactoria sorbinii</w:t>
            </w:r>
          </w:p>
        </w:tc>
        <w:tc>
          <w:tcPr>
            <w:tcW w:w="990" w:type="dxa"/>
            <w:tcBorders>
              <w:top w:val="nil"/>
              <w:left w:val="single" w:sz="4" w:space="0" w:color="auto"/>
              <w:bottom w:val="nil"/>
              <w:right w:val="single" w:sz="4" w:space="0" w:color="auto"/>
            </w:tcBorders>
            <w:shd w:val="clear" w:color="auto" w:fill="auto"/>
            <w:noWrap/>
            <w:vAlign w:val="bottom"/>
            <w:hideMark/>
          </w:tcPr>
          <w:p w14:paraId="046079B7" w14:textId="77777777" w:rsidR="00075138" w:rsidRPr="00075138" w:rsidRDefault="00075138" w:rsidP="00075138">
            <w:pPr>
              <w:rPr>
                <w:color w:val="000000"/>
                <w:sz w:val="16"/>
                <w:szCs w:val="16"/>
              </w:rPr>
            </w:pPr>
            <w:r w:rsidRPr="00075138">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042A26F1" w14:textId="77777777" w:rsidR="00075138" w:rsidRPr="00075138" w:rsidRDefault="00075138" w:rsidP="00075138">
            <w:pPr>
              <w:rPr>
                <w:color w:val="000000"/>
                <w:sz w:val="16"/>
                <w:szCs w:val="16"/>
              </w:rPr>
            </w:pPr>
            <w:r w:rsidRPr="00075138">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6024ADA3" w14:textId="24808069" w:rsidR="00075138" w:rsidRPr="00075138" w:rsidRDefault="00075138" w:rsidP="00075138">
            <w:pPr>
              <w:rPr>
                <w:color w:val="000000"/>
                <w:sz w:val="16"/>
                <w:szCs w:val="16"/>
              </w:rPr>
            </w:pPr>
            <w:r w:rsidRPr="00075138">
              <w:rPr>
                <w:color w:val="000000"/>
                <w:sz w:val="16"/>
                <w:szCs w:val="16"/>
              </w:rPr>
              <w:t>10</w:t>
            </w:r>
            <w:r w:rsidR="00CB7F77">
              <w:rPr>
                <w:color w:val="000000"/>
                <w:sz w:val="16"/>
                <w:szCs w:val="16"/>
              </w:rPr>
              <w:t>.0</w:t>
            </w:r>
          </w:p>
        </w:tc>
      </w:tr>
      <w:tr w:rsidR="001907FF" w:rsidRPr="00075138" w14:paraId="440D9E20"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24D93D0D" w14:textId="77777777" w:rsidR="00075138" w:rsidRPr="00075138" w:rsidRDefault="00075138" w:rsidP="00075138">
            <w:pPr>
              <w:rPr>
                <w:i/>
                <w:iCs/>
                <w:color w:val="000000"/>
                <w:sz w:val="16"/>
                <w:szCs w:val="16"/>
              </w:rPr>
            </w:pPr>
            <w:r w:rsidRPr="00075138">
              <w:rPr>
                <w:i/>
                <w:iCs/>
                <w:color w:val="000000"/>
                <w:sz w:val="16"/>
                <w:szCs w:val="16"/>
              </w:rPr>
              <w:t>Eomola bimaxillaria</w:t>
            </w:r>
          </w:p>
        </w:tc>
        <w:tc>
          <w:tcPr>
            <w:tcW w:w="990" w:type="dxa"/>
            <w:tcBorders>
              <w:top w:val="nil"/>
              <w:left w:val="single" w:sz="4" w:space="0" w:color="auto"/>
              <w:bottom w:val="nil"/>
              <w:right w:val="single" w:sz="4" w:space="0" w:color="auto"/>
            </w:tcBorders>
            <w:shd w:val="clear" w:color="auto" w:fill="auto"/>
            <w:noWrap/>
            <w:vAlign w:val="bottom"/>
            <w:hideMark/>
          </w:tcPr>
          <w:p w14:paraId="3D07E647" w14:textId="4215062E" w:rsidR="00075138" w:rsidRPr="00075138" w:rsidRDefault="00075138" w:rsidP="00075138">
            <w:pPr>
              <w:rPr>
                <w:color w:val="000000"/>
                <w:sz w:val="16"/>
                <w:szCs w:val="16"/>
              </w:rPr>
            </w:pPr>
            <w:r w:rsidRPr="00075138">
              <w:rPr>
                <w:color w:val="000000"/>
                <w:sz w:val="16"/>
                <w:szCs w:val="16"/>
              </w:rPr>
              <w:t>42</w:t>
            </w:r>
            <w:r w:rsidR="008B3263">
              <w:rPr>
                <w:color w:val="000000"/>
                <w:sz w:val="16"/>
                <w:szCs w:val="16"/>
              </w:rPr>
              <w:t>.0</w:t>
            </w:r>
            <w:r w:rsidRPr="00075138">
              <w:rPr>
                <w:color w:val="000000"/>
                <w:sz w:val="16"/>
                <w:szCs w:val="16"/>
              </w:rPr>
              <w:t>-41</w:t>
            </w:r>
            <w:r w:rsidR="008B3263">
              <w:rPr>
                <w:color w:val="000000"/>
                <w:sz w:val="16"/>
                <w:szCs w:val="16"/>
              </w:rPr>
              <w:t>.0</w:t>
            </w:r>
          </w:p>
        </w:tc>
        <w:tc>
          <w:tcPr>
            <w:tcW w:w="3690" w:type="dxa"/>
            <w:tcBorders>
              <w:top w:val="nil"/>
              <w:left w:val="nil"/>
              <w:bottom w:val="nil"/>
              <w:right w:val="single" w:sz="4" w:space="0" w:color="auto"/>
            </w:tcBorders>
            <w:shd w:val="clear" w:color="auto" w:fill="auto"/>
            <w:noWrap/>
            <w:vAlign w:val="bottom"/>
            <w:hideMark/>
          </w:tcPr>
          <w:p w14:paraId="731A015D" w14:textId="77777777" w:rsidR="00075138" w:rsidRPr="00075138" w:rsidRDefault="00075138" w:rsidP="00075138">
            <w:pPr>
              <w:rPr>
                <w:color w:val="000000"/>
                <w:sz w:val="16"/>
                <w:szCs w:val="16"/>
              </w:rPr>
            </w:pPr>
            <w:r w:rsidRPr="00075138">
              <w:rPr>
                <w:color w:val="000000"/>
                <w:sz w:val="16"/>
                <w:szCs w:val="16"/>
              </w:rPr>
              <w:t>Caucasus, Ukraine</w:t>
            </w:r>
          </w:p>
        </w:tc>
        <w:tc>
          <w:tcPr>
            <w:tcW w:w="990" w:type="dxa"/>
            <w:tcBorders>
              <w:top w:val="nil"/>
              <w:left w:val="nil"/>
              <w:bottom w:val="nil"/>
              <w:right w:val="single" w:sz="4" w:space="0" w:color="auto"/>
            </w:tcBorders>
            <w:shd w:val="clear" w:color="auto" w:fill="auto"/>
            <w:noWrap/>
            <w:vAlign w:val="bottom"/>
            <w:hideMark/>
          </w:tcPr>
          <w:p w14:paraId="47B3493E" w14:textId="643CD144" w:rsidR="00075138" w:rsidRPr="00075138" w:rsidRDefault="007B774C" w:rsidP="00075138">
            <w:pPr>
              <w:rPr>
                <w:color w:val="000000"/>
                <w:sz w:val="16"/>
                <w:szCs w:val="16"/>
              </w:rPr>
            </w:pPr>
            <w:r>
              <w:rPr>
                <w:color w:val="000000"/>
                <w:sz w:val="16"/>
                <w:szCs w:val="16"/>
              </w:rPr>
              <w:t>9.0</w:t>
            </w:r>
          </w:p>
        </w:tc>
      </w:tr>
      <w:tr w:rsidR="001907FF" w:rsidRPr="00075138" w14:paraId="34ACD823"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5977F9DB" w14:textId="77777777" w:rsidR="00075138" w:rsidRPr="00075138" w:rsidRDefault="00075138" w:rsidP="00075138">
            <w:pPr>
              <w:rPr>
                <w:i/>
                <w:iCs/>
                <w:color w:val="000000"/>
                <w:sz w:val="16"/>
                <w:szCs w:val="16"/>
              </w:rPr>
            </w:pPr>
            <w:r w:rsidRPr="00075138">
              <w:rPr>
                <w:i/>
                <w:iCs/>
                <w:color w:val="000000"/>
                <w:sz w:val="16"/>
                <w:szCs w:val="16"/>
              </w:rPr>
              <w:t>Eoplectus bloti</w:t>
            </w:r>
          </w:p>
        </w:tc>
        <w:tc>
          <w:tcPr>
            <w:tcW w:w="990" w:type="dxa"/>
            <w:tcBorders>
              <w:top w:val="nil"/>
              <w:left w:val="single" w:sz="4" w:space="0" w:color="auto"/>
              <w:bottom w:val="nil"/>
              <w:right w:val="single" w:sz="4" w:space="0" w:color="auto"/>
            </w:tcBorders>
            <w:shd w:val="clear" w:color="auto" w:fill="auto"/>
            <w:noWrap/>
            <w:vAlign w:val="bottom"/>
            <w:hideMark/>
          </w:tcPr>
          <w:p w14:paraId="6AB9244B" w14:textId="77777777" w:rsidR="00075138" w:rsidRPr="00075138" w:rsidRDefault="00075138" w:rsidP="00075138">
            <w:pPr>
              <w:rPr>
                <w:color w:val="000000"/>
                <w:sz w:val="16"/>
                <w:szCs w:val="16"/>
              </w:rPr>
            </w:pPr>
            <w:r w:rsidRPr="00075138">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5BB23400" w14:textId="77777777" w:rsidR="00075138" w:rsidRPr="00075138" w:rsidRDefault="00075138" w:rsidP="00075138">
            <w:pPr>
              <w:rPr>
                <w:color w:val="000000"/>
                <w:sz w:val="16"/>
                <w:szCs w:val="16"/>
              </w:rPr>
            </w:pPr>
            <w:r w:rsidRPr="00075138">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5E81CD46" w14:textId="3F218989" w:rsidR="00075138" w:rsidRPr="00075138" w:rsidRDefault="00075138" w:rsidP="00075138">
            <w:pPr>
              <w:rPr>
                <w:color w:val="000000"/>
                <w:sz w:val="16"/>
                <w:szCs w:val="16"/>
              </w:rPr>
            </w:pPr>
            <w:r w:rsidRPr="00075138">
              <w:rPr>
                <w:color w:val="000000"/>
                <w:sz w:val="16"/>
                <w:szCs w:val="16"/>
              </w:rPr>
              <w:t>46</w:t>
            </w:r>
            <w:r w:rsidR="008B3263">
              <w:rPr>
                <w:color w:val="000000"/>
                <w:sz w:val="16"/>
                <w:szCs w:val="16"/>
              </w:rPr>
              <w:t>.0</w:t>
            </w:r>
          </w:p>
        </w:tc>
      </w:tr>
      <w:tr w:rsidR="001907FF" w:rsidRPr="00075138" w14:paraId="5022E20F"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65EC8B28" w14:textId="77777777" w:rsidR="00075138" w:rsidRPr="00075138" w:rsidRDefault="00075138" w:rsidP="00075138">
            <w:pPr>
              <w:rPr>
                <w:i/>
                <w:iCs/>
                <w:color w:val="000000"/>
                <w:sz w:val="16"/>
                <w:szCs w:val="16"/>
              </w:rPr>
            </w:pPr>
            <w:r w:rsidRPr="00075138">
              <w:rPr>
                <w:i/>
                <w:iCs/>
                <w:color w:val="000000"/>
                <w:sz w:val="16"/>
                <w:szCs w:val="16"/>
              </w:rPr>
              <w:t>Eospinus daniltshenkoi</w:t>
            </w:r>
          </w:p>
        </w:tc>
        <w:tc>
          <w:tcPr>
            <w:tcW w:w="990" w:type="dxa"/>
            <w:tcBorders>
              <w:top w:val="nil"/>
              <w:left w:val="single" w:sz="4" w:space="0" w:color="auto"/>
              <w:bottom w:val="nil"/>
              <w:right w:val="single" w:sz="4" w:space="0" w:color="auto"/>
            </w:tcBorders>
            <w:shd w:val="clear" w:color="auto" w:fill="auto"/>
            <w:noWrap/>
            <w:vAlign w:val="bottom"/>
            <w:hideMark/>
          </w:tcPr>
          <w:p w14:paraId="3EA37292" w14:textId="77777777" w:rsidR="00075138" w:rsidRPr="00075138" w:rsidRDefault="00075138" w:rsidP="00075138">
            <w:pPr>
              <w:rPr>
                <w:color w:val="000000"/>
                <w:sz w:val="16"/>
                <w:szCs w:val="16"/>
              </w:rPr>
            </w:pPr>
            <w:r w:rsidRPr="00075138">
              <w:rPr>
                <w:color w:val="000000"/>
                <w:sz w:val="16"/>
                <w:szCs w:val="16"/>
              </w:rPr>
              <w:t>55.8-48.6</w:t>
            </w:r>
          </w:p>
        </w:tc>
        <w:tc>
          <w:tcPr>
            <w:tcW w:w="3690" w:type="dxa"/>
            <w:tcBorders>
              <w:top w:val="nil"/>
              <w:left w:val="nil"/>
              <w:bottom w:val="nil"/>
              <w:right w:val="single" w:sz="4" w:space="0" w:color="auto"/>
            </w:tcBorders>
            <w:shd w:val="clear" w:color="auto" w:fill="auto"/>
            <w:noWrap/>
            <w:vAlign w:val="bottom"/>
            <w:hideMark/>
          </w:tcPr>
          <w:p w14:paraId="1F6F1A3E" w14:textId="77777777" w:rsidR="00075138" w:rsidRPr="00075138" w:rsidRDefault="00075138" w:rsidP="00075138">
            <w:pPr>
              <w:rPr>
                <w:color w:val="000000"/>
                <w:sz w:val="16"/>
                <w:szCs w:val="16"/>
              </w:rPr>
            </w:pPr>
            <w:r w:rsidRPr="00075138">
              <w:rPr>
                <w:color w:val="000000"/>
                <w:sz w:val="16"/>
                <w:szCs w:val="16"/>
              </w:rPr>
              <w:t>Turkmenistan</w:t>
            </w:r>
          </w:p>
        </w:tc>
        <w:tc>
          <w:tcPr>
            <w:tcW w:w="990" w:type="dxa"/>
            <w:tcBorders>
              <w:top w:val="nil"/>
              <w:left w:val="nil"/>
              <w:bottom w:val="nil"/>
              <w:right w:val="single" w:sz="4" w:space="0" w:color="auto"/>
            </w:tcBorders>
            <w:shd w:val="clear" w:color="auto" w:fill="auto"/>
            <w:noWrap/>
            <w:vAlign w:val="bottom"/>
            <w:hideMark/>
          </w:tcPr>
          <w:p w14:paraId="044E6FC7" w14:textId="04A62B1C" w:rsidR="00075138" w:rsidRPr="00075138" w:rsidRDefault="00075138" w:rsidP="00075138">
            <w:pPr>
              <w:rPr>
                <w:color w:val="000000"/>
                <w:sz w:val="16"/>
                <w:szCs w:val="16"/>
              </w:rPr>
            </w:pPr>
            <w:r w:rsidRPr="00075138">
              <w:rPr>
                <w:color w:val="000000"/>
                <w:sz w:val="16"/>
                <w:szCs w:val="16"/>
              </w:rPr>
              <w:t>12</w:t>
            </w:r>
            <w:r w:rsidR="008B3263">
              <w:rPr>
                <w:color w:val="000000"/>
                <w:sz w:val="16"/>
                <w:szCs w:val="16"/>
              </w:rPr>
              <w:t>.0</w:t>
            </w:r>
          </w:p>
        </w:tc>
      </w:tr>
      <w:tr w:rsidR="001907FF" w:rsidRPr="00075138" w14:paraId="113DB7C9"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65473F33" w14:textId="2509B3D0" w:rsidR="00075138" w:rsidRPr="00075138" w:rsidRDefault="00075138" w:rsidP="000F078F">
            <w:pPr>
              <w:rPr>
                <w:b/>
                <w:bCs/>
                <w:i/>
                <w:iCs/>
                <w:color w:val="000000"/>
                <w:sz w:val="16"/>
                <w:szCs w:val="16"/>
              </w:rPr>
            </w:pPr>
            <w:r w:rsidRPr="00075138">
              <w:rPr>
                <w:b/>
                <w:bCs/>
                <w:i/>
                <w:iCs/>
                <w:color w:val="000000"/>
                <w:sz w:val="16"/>
                <w:szCs w:val="16"/>
              </w:rPr>
              <w:t>Eotetraodon gornylutshensis</w:t>
            </w:r>
            <w:r w:rsidR="00C753CA">
              <w:rPr>
                <w:b/>
                <w:bCs/>
                <w:i/>
                <w:iCs/>
                <w:color w:val="000000"/>
                <w:sz w:val="16"/>
                <w:szCs w:val="16"/>
              </w:rPr>
              <w:t xml:space="preserve"> </w:t>
            </w:r>
            <w:r w:rsidR="001907FF">
              <w:rPr>
                <w:bCs/>
                <w:iCs/>
                <w:color w:val="000000"/>
                <w:sz w:val="16"/>
                <w:szCs w:val="16"/>
              </w:rPr>
              <w:fldChar w:fldCharType="begin"/>
            </w:r>
            <w:r w:rsidR="000F078F">
              <w:rPr>
                <w:bCs/>
                <w:iCs/>
                <w:color w:val="000000"/>
                <w:sz w:val="16"/>
                <w:szCs w:val="16"/>
              </w:rPr>
              <w:instrText xml:space="preserve"> ADDIN EN.CITE &lt;EndNote&gt;&lt;Cite&gt;&lt;Author&gt;Bannikov&lt;/Author&gt;&lt;Year&gt;2008&lt;/Year&gt;&lt;RecNum&gt;2313&lt;/RecNum&gt;&lt;DisplayText&gt;(26)&lt;/DisplayText&gt;&lt;record&gt;&lt;rec-number&gt;2313&lt;/rec-number&gt;&lt;foreign-keys&gt;&lt;key app="EN" db-id="p9z9as2wer552ges22pxr2wmspvewrapfsde" timestamp="1372270755"&gt;2313&lt;/key&gt;&lt;/foreign-keys&gt;&lt;ref-type name="Journal Article"&gt;17&lt;/ref-type&gt;&lt;contributors&gt;&lt;authors&gt;&lt;author&gt;Bannikov, A. F.&lt;/author&gt;&lt;author&gt;Tyler, J. C.&lt;/author&gt;&lt;/authors&gt;&lt;/contributors&gt;&lt;titles&gt;&lt;title&gt;A new species of the pufferfish Eotetraodon (Tetraodontiformes, Tetraodontidae) from the Eocene of the Northern Caucasus&lt;/title&gt;&lt;secondary-title&gt;Paleontological Journal&lt;/secondary-title&gt;&lt;/titles&gt;&lt;periodical&gt;&lt;full-title&gt;Paleontological Journal&lt;/full-title&gt;&lt;/periodical&gt;&lt;pages&gt;526-530&lt;/pages&gt;&lt;volume&gt;42&lt;/volume&gt;&lt;number&gt;5&lt;/number&gt;&lt;dates&gt;&lt;year&gt;2008&lt;/year&gt;&lt;/dates&gt;&lt;isbn&gt;0031-0301&amp;#xD;1555-6174&lt;/isbn&gt;&lt;urls&gt;&lt;/urls&gt;&lt;electronic-resource-num&gt;10.1134/s0031030108050080&lt;/electronic-resource-num&gt;&lt;/record&gt;&lt;/Cite&gt;&lt;/EndNote&gt;</w:instrText>
            </w:r>
            <w:r w:rsidR="001907FF">
              <w:rPr>
                <w:bCs/>
                <w:iCs/>
                <w:color w:val="000000"/>
                <w:sz w:val="16"/>
                <w:szCs w:val="16"/>
              </w:rPr>
              <w:fldChar w:fldCharType="separate"/>
            </w:r>
            <w:r w:rsidR="000F078F">
              <w:rPr>
                <w:bCs/>
                <w:iCs/>
                <w:noProof/>
                <w:color w:val="000000"/>
                <w:sz w:val="16"/>
                <w:szCs w:val="16"/>
              </w:rPr>
              <w:t>(26)</w:t>
            </w:r>
            <w:r w:rsidR="001907FF">
              <w:rPr>
                <w:bCs/>
                <w:i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79507AFD" w14:textId="59A79D77" w:rsidR="00075138" w:rsidRPr="00075138" w:rsidRDefault="00075138" w:rsidP="00075138">
            <w:pPr>
              <w:rPr>
                <w:color w:val="000000"/>
                <w:sz w:val="16"/>
                <w:szCs w:val="16"/>
              </w:rPr>
            </w:pPr>
            <w:r w:rsidRPr="00075138">
              <w:rPr>
                <w:color w:val="000000"/>
                <w:sz w:val="16"/>
                <w:szCs w:val="16"/>
              </w:rPr>
              <w:t>42</w:t>
            </w:r>
            <w:r w:rsidR="00CB7F77">
              <w:rPr>
                <w:color w:val="000000"/>
                <w:sz w:val="16"/>
                <w:szCs w:val="16"/>
              </w:rPr>
              <w:t>.0</w:t>
            </w:r>
            <w:r w:rsidRPr="00075138">
              <w:rPr>
                <w:color w:val="000000"/>
                <w:sz w:val="16"/>
                <w:szCs w:val="16"/>
              </w:rPr>
              <w:t>-41</w:t>
            </w:r>
            <w:r w:rsidR="00CB7F77">
              <w:rPr>
                <w:color w:val="000000"/>
                <w:sz w:val="16"/>
                <w:szCs w:val="16"/>
              </w:rPr>
              <w:t>.0</w:t>
            </w:r>
          </w:p>
        </w:tc>
        <w:tc>
          <w:tcPr>
            <w:tcW w:w="3690" w:type="dxa"/>
            <w:tcBorders>
              <w:top w:val="nil"/>
              <w:left w:val="nil"/>
              <w:bottom w:val="nil"/>
              <w:right w:val="single" w:sz="4" w:space="0" w:color="auto"/>
            </w:tcBorders>
            <w:shd w:val="clear" w:color="auto" w:fill="auto"/>
            <w:noWrap/>
            <w:vAlign w:val="bottom"/>
            <w:hideMark/>
          </w:tcPr>
          <w:p w14:paraId="1F8B3898" w14:textId="52441B5D" w:rsidR="00075138" w:rsidRPr="00075138" w:rsidRDefault="00075138" w:rsidP="00C62A42">
            <w:pPr>
              <w:rPr>
                <w:color w:val="000000"/>
                <w:sz w:val="16"/>
                <w:szCs w:val="16"/>
              </w:rPr>
            </w:pPr>
            <w:r w:rsidRPr="00075138">
              <w:rPr>
                <w:color w:val="000000"/>
                <w:sz w:val="16"/>
                <w:szCs w:val="16"/>
              </w:rPr>
              <w:t xml:space="preserve">Kuma </w:t>
            </w:r>
            <w:r w:rsidR="00C62A42">
              <w:rPr>
                <w:color w:val="000000"/>
                <w:sz w:val="16"/>
                <w:szCs w:val="16"/>
              </w:rPr>
              <w:t>H</w:t>
            </w:r>
            <w:r w:rsidRPr="00075138">
              <w:rPr>
                <w:color w:val="000000"/>
                <w:sz w:val="16"/>
                <w:szCs w:val="16"/>
              </w:rPr>
              <w:t>orizon, north Caucasus</w:t>
            </w:r>
            <w:r w:rsidR="00C6751E">
              <w:rPr>
                <w:color w:val="000000"/>
                <w:sz w:val="16"/>
                <w:szCs w:val="16"/>
              </w:rPr>
              <w:t>,</w:t>
            </w:r>
            <w:r w:rsidRPr="00075138">
              <w:rPr>
                <w:color w:val="000000"/>
                <w:sz w:val="16"/>
                <w:szCs w:val="16"/>
              </w:rPr>
              <w:t xml:space="preserve"> Russia</w:t>
            </w:r>
          </w:p>
        </w:tc>
        <w:tc>
          <w:tcPr>
            <w:tcW w:w="990" w:type="dxa"/>
            <w:tcBorders>
              <w:top w:val="nil"/>
              <w:left w:val="nil"/>
              <w:bottom w:val="nil"/>
              <w:right w:val="single" w:sz="4" w:space="0" w:color="auto"/>
            </w:tcBorders>
            <w:shd w:val="clear" w:color="auto" w:fill="auto"/>
            <w:noWrap/>
            <w:vAlign w:val="bottom"/>
            <w:hideMark/>
          </w:tcPr>
          <w:p w14:paraId="3B06DC49" w14:textId="77777777" w:rsidR="00075138" w:rsidRPr="00075138" w:rsidRDefault="00075138" w:rsidP="00075138">
            <w:pPr>
              <w:rPr>
                <w:color w:val="000000"/>
                <w:sz w:val="16"/>
                <w:szCs w:val="16"/>
              </w:rPr>
            </w:pPr>
            <w:r w:rsidRPr="00075138">
              <w:rPr>
                <w:color w:val="000000"/>
                <w:sz w:val="16"/>
                <w:szCs w:val="16"/>
              </w:rPr>
              <w:t>43.5</w:t>
            </w:r>
          </w:p>
        </w:tc>
      </w:tr>
      <w:tr w:rsidR="001907FF" w:rsidRPr="00075138" w14:paraId="538B2F45"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07C056A4" w14:textId="77777777" w:rsidR="00075138" w:rsidRPr="00075138" w:rsidRDefault="00075138" w:rsidP="00075138">
            <w:pPr>
              <w:rPr>
                <w:i/>
                <w:iCs/>
                <w:color w:val="000000"/>
                <w:sz w:val="16"/>
                <w:szCs w:val="16"/>
              </w:rPr>
            </w:pPr>
            <w:r w:rsidRPr="00075138">
              <w:rPr>
                <w:i/>
                <w:iCs/>
                <w:color w:val="000000"/>
                <w:sz w:val="16"/>
                <w:szCs w:val="16"/>
              </w:rPr>
              <w:t>Eotetraodon pygmaeus</w:t>
            </w:r>
          </w:p>
        </w:tc>
        <w:tc>
          <w:tcPr>
            <w:tcW w:w="990" w:type="dxa"/>
            <w:tcBorders>
              <w:top w:val="nil"/>
              <w:left w:val="single" w:sz="4" w:space="0" w:color="auto"/>
              <w:bottom w:val="nil"/>
              <w:right w:val="single" w:sz="4" w:space="0" w:color="auto"/>
            </w:tcBorders>
            <w:shd w:val="clear" w:color="auto" w:fill="auto"/>
            <w:noWrap/>
            <w:vAlign w:val="bottom"/>
            <w:hideMark/>
          </w:tcPr>
          <w:p w14:paraId="78C88307" w14:textId="77777777" w:rsidR="00075138" w:rsidRPr="00075138" w:rsidRDefault="00075138" w:rsidP="00075138">
            <w:pPr>
              <w:rPr>
                <w:color w:val="000000"/>
                <w:sz w:val="16"/>
                <w:szCs w:val="16"/>
              </w:rPr>
            </w:pPr>
            <w:r w:rsidRPr="00075138">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3F579F40" w14:textId="77777777" w:rsidR="00075138" w:rsidRPr="00075138" w:rsidRDefault="00075138" w:rsidP="00075138">
            <w:pPr>
              <w:rPr>
                <w:color w:val="000000"/>
                <w:sz w:val="16"/>
                <w:szCs w:val="16"/>
              </w:rPr>
            </w:pPr>
            <w:r w:rsidRPr="00075138">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1F852FE5" w14:textId="4E20385A" w:rsidR="00075138" w:rsidRPr="00075138" w:rsidRDefault="00F11FAE" w:rsidP="00075138">
            <w:pPr>
              <w:rPr>
                <w:color w:val="000000"/>
                <w:sz w:val="16"/>
                <w:szCs w:val="16"/>
              </w:rPr>
            </w:pPr>
            <w:r>
              <w:rPr>
                <w:color w:val="000000"/>
                <w:sz w:val="16"/>
                <w:szCs w:val="16"/>
              </w:rPr>
              <w:t>42</w:t>
            </w:r>
            <w:r w:rsidR="008B3263">
              <w:rPr>
                <w:color w:val="000000"/>
                <w:sz w:val="16"/>
                <w:szCs w:val="16"/>
              </w:rPr>
              <w:t>.</w:t>
            </w:r>
            <w:r>
              <w:rPr>
                <w:color w:val="000000"/>
                <w:sz w:val="16"/>
                <w:szCs w:val="16"/>
              </w:rPr>
              <w:t>5</w:t>
            </w:r>
          </w:p>
        </w:tc>
      </w:tr>
      <w:tr w:rsidR="001907FF" w:rsidRPr="00075138" w14:paraId="7190C5D7" w14:textId="77777777" w:rsidTr="001907FF">
        <w:trPr>
          <w:trHeight w:val="440"/>
        </w:trPr>
        <w:tc>
          <w:tcPr>
            <w:tcW w:w="2700" w:type="dxa"/>
            <w:tcBorders>
              <w:top w:val="nil"/>
              <w:left w:val="single" w:sz="4" w:space="0" w:color="auto"/>
              <w:bottom w:val="nil"/>
              <w:right w:val="nil"/>
            </w:tcBorders>
            <w:shd w:val="clear" w:color="auto" w:fill="auto"/>
            <w:noWrap/>
            <w:vAlign w:val="bottom"/>
            <w:hideMark/>
          </w:tcPr>
          <w:p w14:paraId="1DA1440F" w14:textId="6239BA63" w:rsidR="00075138" w:rsidRPr="00075138" w:rsidRDefault="00075138" w:rsidP="003F5F4A">
            <w:pPr>
              <w:rPr>
                <w:b/>
                <w:bCs/>
                <w:i/>
                <w:iCs/>
                <w:color w:val="000000"/>
                <w:sz w:val="16"/>
                <w:szCs w:val="16"/>
              </w:rPr>
            </w:pPr>
            <w:r w:rsidRPr="00075138">
              <w:rPr>
                <w:b/>
                <w:bCs/>
                <w:i/>
                <w:iCs/>
                <w:color w:val="000000"/>
                <w:sz w:val="16"/>
                <w:szCs w:val="16"/>
              </w:rPr>
              <w:t>Eotetraodon tavernei</w:t>
            </w:r>
            <w:r w:rsidRPr="00075138">
              <w:rPr>
                <w:b/>
                <w:bCs/>
                <w:color w:val="000000"/>
                <w:sz w:val="16"/>
                <w:szCs w:val="16"/>
              </w:rPr>
              <w:t xml:space="preserve"> </w:t>
            </w:r>
            <w:r w:rsidR="001907FF">
              <w:rPr>
                <w:bCs/>
                <w:color w:val="000000"/>
                <w:sz w:val="16"/>
                <w:szCs w:val="16"/>
              </w:rPr>
              <w:fldChar w:fldCharType="begin"/>
            </w:r>
            <w:r w:rsidR="003F5F4A">
              <w:rPr>
                <w:bCs/>
                <w:color w:val="000000"/>
                <w:sz w:val="16"/>
                <w:szCs w:val="16"/>
              </w:rPr>
              <w:instrText xml:space="preserve"> ADDIN EN.CITE &lt;EndNote&gt;&lt;Cite&gt;&lt;Author&gt;Tyler&lt;/Author&gt;&lt;Year&gt;2012&lt;/Year&gt;&lt;RecNum&gt;5293&lt;/RecNum&gt;&lt;DisplayText&gt;(44)&lt;/DisplayText&gt;&lt;record&gt;&lt;rec-number&gt;5293&lt;/rec-number&gt;&lt;foreign-keys&gt;&lt;key app="EN" db-id="p9z9as2wer552ges22pxr2wmspvewrapfsde" timestamp="1480535438"&gt;5293&lt;/key&gt;&lt;/foreign-keys&gt;&lt;ref-type name="Journal Article"&gt;17&lt;/ref-type&gt;&lt;contributors&gt;&lt;authors&gt;&lt;author&gt;Tyler, J. C.&lt;/author&gt;&lt;author&gt;Bannikov, A. F.&lt;/author&gt;&lt;/authors&gt;&lt;/contributors&gt;&lt;titles&gt;&lt;title&gt;&lt;style face="normal" font="default" size="100%"&gt;A new species of puffer fish, &lt;/style&gt;&lt;style face="italic" font="default" size="100%"&gt;Eotetraodon taverni, &lt;/style&gt;&lt;style face="normal" font="default" size="100%"&gt;from the Eocene of Monte Bolca, Italy (Tetraodontidae, Tetraodontiformes)&lt;/style&gt;&lt;/title&gt;&lt;secondary-title&gt;Museo Civico di Storia Naturale di Verona, Studi e Ricerche sui Giacimenti Terziari di Bolca&lt;/secondary-title&gt;&lt;/titles&gt;&lt;periodical&gt;&lt;full-title&gt;Museo Civico di Storia Naturale di Verona, Studi e Ricerche sui Giacimenti Terziari di Bolca&lt;/full-title&gt;&lt;/periodical&gt;&lt;pages&gt;51-58&lt;/pages&gt;&lt;volume&gt;14&lt;/volume&gt;&lt;number&gt;Miscellanea Paleontologica 11&lt;/number&gt;&lt;dates&gt;&lt;year&gt;2012&lt;/year&gt;&lt;/dates&gt;&lt;urls&gt;&lt;/urls&gt;&lt;/record&gt;&lt;/Cite&gt;&lt;/EndNote&gt;</w:instrText>
            </w:r>
            <w:r w:rsidR="001907FF">
              <w:rPr>
                <w:bCs/>
                <w:color w:val="000000"/>
                <w:sz w:val="16"/>
                <w:szCs w:val="16"/>
              </w:rPr>
              <w:fldChar w:fldCharType="separate"/>
            </w:r>
            <w:r w:rsidR="003F5F4A">
              <w:rPr>
                <w:bCs/>
                <w:noProof/>
                <w:color w:val="000000"/>
                <w:sz w:val="16"/>
                <w:szCs w:val="16"/>
              </w:rPr>
              <w:t>(44)</w:t>
            </w:r>
            <w:r w:rsidR="001907FF">
              <w:rPr>
                <w:b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4EBCACB2" w14:textId="59AEDACC" w:rsidR="00075138" w:rsidRPr="00075138" w:rsidRDefault="00075138" w:rsidP="00075138">
            <w:pPr>
              <w:rPr>
                <w:color w:val="000000"/>
                <w:sz w:val="16"/>
                <w:szCs w:val="16"/>
              </w:rPr>
            </w:pPr>
            <w:r w:rsidRPr="00075138">
              <w:rPr>
                <w:color w:val="000000"/>
                <w:sz w:val="16"/>
                <w:szCs w:val="16"/>
              </w:rPr>
              <w:t>50</w:t>
            </w:r>
            <w:r w:rsidR="008B3263">
              <w:rPr>
                <w:color w:val="000000"/>
                <w:sz w:val="16"/>
                <w:szCs w:val="16"/>
              </w:rPr>
              <w:t>.0</w:t>
            </w:r>
          </w:p>
        </w:tc>
        <w:tc>
          <w:tcPr>
            <w:tcW w:w="3690" w:type="dxa"/>
            <w:tcBorders>
              <w:top w:val="nil"/>
              <w:left w:val="nil"/>
              <w:bottom w:val="nil"/>
              <w:right w:val="single" w:sz="4" w:space="0" w:color="auto"/>
            </w:tcBorders>
            <w:shd w:val="clear" w:color="auto" w:fill="auto"/>
            <w:hideMark/>
          </w:tcPr>
          <w:p w14:paraId="330FF407" w14:textId="77777777" w:rsidR="001907FF" w:rsidRDefault="001907FF" w:rsidP="00075138">
            <w:pPr>
              <w:rPr>
                <w:color w:val="000000"/>
                <w:sz w:val="16"/>
                <w:szCs w:val="16"/>
              </w:rPr>
            </w:pPr>
          </w:p>
          <w:p w14:paraId="3739F9D0" w14:textId="77777777" w:rsidR="00075138" w:rsidRPr="00075138" w:rsidRDefault="00075138" w:rsidP="00075138">
            <w:pPr>
              <w:rPr>
                <w:color w:val="000000"/>
                <w:sz w:val="16"/>
                <w:szCs w:val="16"/>
              </w:rPr>
            </w:pPr>
            <w:r w:rsidRPr="00075138">
              <w:rPr>
                <w:color w:val="000000"/>
                <w:sz w:val="16"/>
                <w:szCs w:val="16"/>
              </w:rPr>
              <w:t>Ypresian/Lutetian of Monte Bolca, northern Italy</w:t>
            </w:r>
          </w:p>
        </w:tc>
        <w:tc>
          <w:tcPr>
            <w:tcW w:w="990" w:type="dxa"/>
            <w:tcBorders>
              <w:top w:val="nil"/>
              <w:left w:val="nil"/>
              <w:bottom w:val="nil"/>
              <w:right w:val="single" w:sz="4" w:space="0" w:color="auto"/>
            </w:tcBorders>
            <w:shd w:val="clear" w:color="auto" w:fill="auto"/>
            <w:noWrap/>
            <w:vAlign w:val="bottom"/>
            <w:hideMark/>
          </w:tcPr>
          <w:p w14:paraId="46316F89" w14:textId="77777777" w:rsidR="00075138" w:rsidRPr="00075138" w:rsidRDefault="00075138" w:rsidP="00075138">
            <w:pPr>
              <w:rPr>
                <w:color w:val="000000"/>
                <w:sz w:val="16"/>
                <w:szCs w:val="16"/>
              </w:rPr>
            </w:pPr>
            <w:r w:rsidRPr="00075138">
              <w:rPr>
                <w:color w:val="000000"/>
                <w:sz w:val="16"/>
                <w:szCs w:val="16"/>
              </w:rPr>
              <w:t>34.5</w:t>
            </w:r>
          </w:p>
        </w:tc>
      </w:tr>
      <w:tr w:rsidR="001907FF" w:rsidRPr="00075138" w14:paraId="2EDDD5E9"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5A02B899" w14:textId="3FBC1D50" w:rsidR="00075138" w:rsidRPr="00075138" w:rsidRDefault="00075138" w:rsidP="003F5F4A">
            <w:pPr>
              <w:rPr>
                <w:b/>
                <w:bCs/>
                <w:iCs/>
                <w:color w:val="000000"/>
                <w:sz w:val="16"/>
                <w:szCs w:val="16"/>
              </w:rPr>
            </w:pPr>
            <w:r w:rsidRPr="00075138">
              <w:rPr>
                <w:b/>
                <w:bCs/>
                <w:i/>
                <w:iCs/>
                <w:color w:val="000000"/>
                <w:sz w:val="16"/>
                <w:szCs w:val="16"/>
              </w:rPr>
              <w:t>Frigocanthus margaritatus</w:t>
            </w:r>
            <w:r w:rsidR="00386639">
              <w:rPr>
                <w:b/>
                <w:bCs/>
                <w:i/>
                <w:iCs/>
                <w:color w:val="000000"/>
                <w:sz w:val="16"/>
                <w:szCs w:val="16"/>
              </w:rPr>
              <w:t xml:space="preserve"> </w:t>
            </w:r>
            <w:r w:rsidR="00386639">
              <w:rPr>
                <w:b/>
                <w:bCs/>
                <w:i/>
                <w:iCs/>
                <w:color w:val="000000"/>
                <w:sz w:val="16"/>
                <w:szCs w:val="16"/>
              </w:rPr>
              <w:softHyphen/>
            </w:r>
            <w:r w:rsidR="00386639">
              <w:t xml:space="preserve"> </w:t>
            </w:r>
            <w:r w:rsidR="001907FF">
              <w:rPr>
                <w:bCs/>
                <w:iCs/>
                <w:color w:val="000000"/>
                <w:sz w:val="16"/>
                <w:szCs w:val="16"/>
              </w:rPr>
              <w:fldChar w:fldCharType="begin"/>
            </w:r>
            <w:r w:rsidR="003F5F4A">
              <w:rPr>
                <w:bCs/>
                <w:iCs/>
                <w:color w:val="000000"/>
                <w:sz w:val="16"/>
                <w:szCs w:val="16"/>
              </w:rPr>
              <w:instrText xml:space="preserve"> ADDIN EN.CITE &lt;EndNote&gt;&lt;Cite&gt;&lt;Author&gt;Sorbini&lt;/Author&gt;&lt;Year&gt;2004&lt;/Year&gt;&lt;RecNum&gt;5068&lt;/RecNum&gt;&lt;DisplayText&gt;(45)&lt;/DisplayText&gt;&lt;record&gt;&lt;rec-number&gt;5068&lt;/rec-number&gt;&lt;foreign-keys&gt;&lt;key app="EN" db-id="p9z9as2wer552ges22pxr2wmspvewrapfsde" timestamp="1408744404"&gt;5068&lt;/key&gt;&lt;/foreign-keys&gt;&lt;ref-type name="Journal Article"&gt;17&lt;/ref-type&gt;&lt;contributors&gt;&lt;authors&gt;&lt;author&gt;Sorbini, C. &lt;/author&gt;&lt;author&gt;Tyler, J. C. &lt;/author&gt;&lt;/authors&gt;&lt;/contributors&gt;&lt;titles&gt;&lt;title&gt;Review of the fossil file fishes of the family Monacanthidae Tetraodontiformes, Pliocene and Pleistocene of Europe, with a new genus, Frigocanthus, and two new species related to the recent Aluterus &lt;/title&gt;&lt;secondary-title&gt;Bollettino del Museo Civico di Storia Naturale di Verona &lt;/secondary-title&gt;&lt;/titles&gt;&lt;periodical&gt;&lt;full-title&gt;Bollettino del Museo Civico di Storia Naturale di Verona&lt;/full-title&gt;&lt;abbr-1&gt;Boll. Mus. Civ. Stor. Nat. Verona&lt;/abbr-1&gt;&lt;abbr-2&gt;Boll Mus Civ Stor Nat Verona&lt;/abbr-2&gt;&lt;/periodical&gt;&lt;pages&gt;41-76&lt;/pages&gt;&lt;volume&gt;28&lt;/volume&gt;&lt;number&gt;Geologia Paleontologia Preistor&lt;/number&gt;&lt;dates&gt;&lt;year&gt;2004&lt;/year&gt;&lt;/dates&gt;&lt;urls&gt;&lt;/urls&gt;&lt;/record&gt;&lt;/Cite&gt;&lt;/EndNote&gt;</w:instrText>
            </w:r>
            <w:r w:rsidR="001907FF">
              <w:rPr>
                <w:bCs/>
                <w:iCs/>
                <w:color w:val="000000"/>
                <w:sz w:val="16"/>
                <w:szCs w:val="16"/>
              </w:rPr>
              <w:fldChar w:fldCharType="separate"/>
            </w:r>
            <w:r w:rsidR="003F5F4A">
              <w:rPr>
                <w:bCs/>
                <w:iCs/>
                <w:noProof/>
                <w:color w:val="000000"/>
                <w:sz w:val="16"/>
                <w:szCs w:val="16"/>
              </w:rPr>
              <w:t>(45)</w:t>
            </w:r>
            <w:r w:rsidR="001907FF">
              <w:rPr>
                <w:bCs/>
                <w:i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3570AA36" w14:textId="77777777" w:rsidR="00075138" w:rsidRPr="00075138" w:rsidRDefault="00075138" w:rsidP="00075138">
            <w:pPr>
              <w:rPr>
                <w:color w:val="000000"/>
                <w:sz w:val="16"/>
                <w:szCs w:val="16"/>
              </w:rPr>
            </w:pPr>
            <w:r w:rsidRPr="00075138">
              <w:rPr>
                <w:color w:val="000000"/>
                <w:sz w:val="16"/>
                <w:szCs w:val="16"/>
              </w:rPr>
              <w:t xml:space="preserve">3.1-1.3 </w:t>
            </w:r>
          </w:p>
        </w:tc>
        <w:tc>
          <w:tcPr>
            <w:tcW w:w="3690" w:type="dxa"/>
            <w:tcBorders>
              <w:top w:val="nil"/>
              <w:left w:val="nil"/>
              <w:bottom w:val="nil"/>
              <w:right w:val="single" w:sz="4" w:space="0" w:color="auto"/>
            </w:tcBorders>
            <w:shd w:val="clear" w:color="auto" w:fill="auto"/>
            <w:noWrap/>
            <w:vAlign w:val="bottom"/>
            <w:hideMark/>
          </w:tcPr>
          <w:p w14:paraId="3E3EB149" w14:textId="77777777" w:rsidR="00075138" w:rsidRPr="00075138" w:rsidRDefault="00075138" w:rsidP="00075138">
            <w:pPr>
              <w:rPr>
                <w:color w:val="000000"/>
                <w:sz w:val="16"/>
                <w:szCs w:val="16"/>
              </w:rPr>
            </w:pPr>
            <w:r w:rsidRPr="00075138">
              <w:rPr>
                <w:color w:val="000000"/>
                <w:sz w:val="16"/>
                <w:szCs w:val="16"/>
              </w:rPr>
              <w:t>Lower Pleistocene, Italy and Greece</w:t>
            </w:r>
          </w:p>
        </w:tc>
        <w:tc>
          <w:tcPr>
            <w:tcW w:w="990" w:type="dxa"/>
            <w:tcBorders>
              <w:top w:val="nil"/>
              <w:left w:val="nil"/>
              <w:bottom w:val="nil"/>
              <w:right w:val="single" w:sz="4" w:space="0" w:color="auto"/>
            </w:tcBorders>
            <w:shd w:val="clear" w:color="auto" w:fill="auto"/>
            <w:noWrap/>
            <w:vAlign w:val="bottom"/>
            <w:hideMark/>
          </w:tcPr>
          <w:p w14:paraId="062404EE" w14:textId="550DA9AC" w:rsidR="00075138" w:rsidRPr="00075138" w:rsidRDefault="00075138" w:rsidP="00075138">
            <w:pPr>
              <w:rPr>
                <w:color w:val="000000"/>
                <w:sz w:val="16"/>
                <w:szCs w:val="16"/>
              </w:rPr>
            </w:pPr>
            <w:r w:rsidRPr="00075138">
              <w:rPr>
                <w:color w:val="000000"/>
                <w:sz w:val="16"/>
                <w:szCs w:val="16"/>
              </w:rPr>
              <w:t>5</w:t>
            </w:r>
            <w:r w:rsidR="007F5952">
              <w:rPr>
                <w:color w:val="000000"/>
                <w:sz w:val="16"/>
                <w:szCs w:val="16"/>
              </w:rPr>
              <w:t>2.5</w:t>
            </w:r>
          </w:p>
        </w:tc>
      </w:tr>
      <w:tr w:rsidR="001907FF" w:rsidRPr="00075138" w14:paraId="452F6A3C" w14:textId="77777777" w:rsidTr="001907FF">
        <w:trPr>
          <w:trHeight w:val="320"/>
        </w:trPr>
        <w:tc>
          <w:tcPr>
            <w:tcW w:w="2700" w:type="dxa"/>
            <w:tcBorders>
              <w:top w:val="nil"/>
              <w:left w:val="single" w:sz="4" w:space="0" w:color="auto"/>
              <w:bottom w:val="nil"/>
              <w:right w:val="nil"/>
            </w:tcBorders>
            <w:shd w:val="clear" w:color="auto" w:fill="auto"/>
            <w:noWrap/>
            <w:vAlign w:val="bottom"/>
            <w:hideMark/>
          </w:tcPr>
          <w:p w14:paraId="0F640F02" w14:textId="05554DCF" w:rsidR="00075138" w:rsidRPr="00075138" w:rsidRDefault="00075138" w:rsidP="003F5F4A">
            <w:pPr>
              <w:rPr>
                <w:b/>
                <w:bCs/>
                <w:i/>
                <w:iCs/>
                <w:color w:val="000000"/>
                <w:sz w:val="16"/>
                <w:szCs w:val="16"/>
              </w:rPr>
            </w:pPr>
            <w:r w:rsidRPr="00075138">
              <w:rPr>
                <w:b/>
                <w:bCs/>
                <w:i/>
                <w:iCs/>
                <w:color w:val="000000"/>
                <w:sz w:val="16"/>
                <w:szCs w:val="16"/>
              </w:rPr>
              <w:t>Frigocanthus stroppanobili</w:t>
            </w:r>
            <w:r w:rsidR="00386639">
              <w:rPr>
                <w:b/>
                <w:bCs/>
                <w:i/>
                <w:iCs/>
                <w:color w:val="000000"/>
                <w:sz w:val="16"/>
                <w:szCs w:val="16"/>
              </w:rPr>
              <w:t xml:space="preserve"> </w:t>
            </w:r>
            <w:r w:rsidR="001907FF">
              <w:rPr>
                <w:bCs/>
                <w:iCs/>
                <w:color w:val="000000"/>
                <w:sz w:val="16"/>
                <w:szCs w:val="16"/>
              </w:rPr>
              <w:fldChar w:fldCharType="begin"/>
            </w:r>
            <w:r w:rsidR="003F5F4A">
              <w:rPr>
                <w:bCs/>
                <w:iCs/>
                <w:color w:val="000000"/>
                <w:sz w:val="16"/>
                <w:szCs w:val="16"/>
              </w:rPr>
              <w:instrText xml:space="preserve"> ADDIN EN.CITE &lt;EndNote&gt;&lt;Cite&gt;&lt;Author&gt;Sorbini&lt;/Author&gt;&lt;Year&gt;2004&lt;/Year&gt;&lt;RecNum&gt;5068&lt;/RecNum&gt;&lt;DisplayText&gt;(45)&lt;/DisplayText&gt;&lt;record&gt;&lt;rec-number&gt;5068&lt;/rec-number&gt;&lt;foreign-keys&gt;&lt;key app="EN" db-id="p9z9as2wer552ges22pxr2wmspvewrapfsde" timestamp="1408744404"&gt;5068&lt;/key&gt;&lt;/foreign-keys&gt;&lt;ref-type name="Journal Article"&gt;17&lt;/ref-type&gt;&lt;contributors&gt;&lt;authors&gt;&lt;author&gt;Sorbini, C. &lt;/author&gt;&lt;author&gt;Tyler, J. C. &lt;/author&gt;&lt;/authors&gt;&lt;/contributors&gt;&lt;titles&gt;&lt;title&gt;Review of the fossil file fishes of the family Monacanthidae Tetraodontiformes, Pliocene and Pleistocene of Europe, with a new genus, Frigocanthus, and two new species related to the recent Aluterus &lt;/title&gt;&lt;secondary-title&gt;Bollettino del Museo Civico di Storia Naturale di Verona &lt;/secondary-title&gt;&lt;/titles&gt;&lt;periodical&gt;&lt;full-title&gt;Bollettino del Museo Civico di Storia Naturale di Verona&lt;/full-title&gt;&lt;abbr-1&gt;Boll. Mus. Civ. Stor. Nat. Verona&lt;/abbr-1&gt;&lt;abbr-2&gt;Boll Mus Civ Stor Nat Verona&lt;/abbr-2&gt;&lt;/periodical&gt;&lt;pages&gt;41-76&lt;/pages&gt;&lt;volume&gt;28&lt;/volume&gt;&lt;number&gt;Geologia Paleontologia Preistor&lt;/number&gt;&lt;dates&gt;&lt;year&gt;2004&lt;/year&gt;&lt;/dates&gt;&lt;urls&gt;&lt;/urls&gt;&lt;/record&gt;&lt;/Cite&gt;&lt;/EndNote&gt;</w:instrText>
            </w:r>
            <w:r w:rsidR="001907FF">
              <w:rPr>
                <w:bCs/>
                <w:iCs/>
                <w:color w:val="000000"/>
                <w:sz w:val="16"/>
                <w:szCs w:val="16"/>
              </w:rPr>
              <w:fldChar w:fldCharType="separate"/>
            </w:r>
            <w:r w:rsidR="003F5F4A">
              <w:rPr>
                <w:bCs/>
                <w:iCs/>
                <w:noProof/>
                <w:color w:val="000000"/>
                <w:sz w:val="16"/>
                <w:szCs w:val="16"/>
              </w:rPr>
              <w:t>(45)</w:t>
            </w:r>
            <w:r w:rsidR="001907FF">
              <w:rPr>
                <w:bCs/>
                <w:i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0CA07E85" w14:textId="77777777" w:rsidR="00075138" w:rsidRPr="00075138" w:rsidRDefault="00075138" w:rsidP="00075138">
            <w:pPr>
              <w:rPr>
                <w:color w:val="000000"/>
                <w:sz w:val="16"/>
                <w:szCs w:val="16"/>
              </w:rPr>
            </w:pPr>
            <w:r w:rsidRPr="00075138">
              <w:rPr>
                <w:color w:val="000000"/>
                <w:sz w:val="16"/>
                <w:szCs w:val="16"/>
              </w:rPr>
              <w:t>3.1-1.3</w:t>
            </w:r>
          </w:p>
        </w:tc>
        <w:tc>
          <w:tcPr>
            <w:tcW w:w="3690" w:type="dxa"/>
            <w:tcBorders>
              <w:top w:val="nil"/>
              <w:left w:val="nil"/>
              <w:bottom w:val="nil"/>
              <w:right w:val="single" w:sz="4" w:space="0" w:color="auto"/>
            </w:tcBorders>
            <w:shd w:val="clear" w:color="auto" w:fill="auto"/>
            <w:noWrap/>
            <w:vAlign w:val="bottom"/>
            <w:hideMark/>
          </w:tcPr>
          <w:p w14:paraId="0422700A" w14:textId="77777777" w:rsidR="00075138" w:rsidRPr="00075138" w:rsidRDefault="00075138" w:rsidP="00075138">
            <w:pPr>
              <w:rPr>
                <w:color w:val="000000"/>
                <w:sz w:val="16"/>
                <w:szCs w:val="16"/>
              </w:rPr>
            </w:pPr>
            <w:r w:rsidRPr="00075138">
              <w:rPr>
                <w:color w:val="000000"/>
                <w:sz w:val="16"/>
                <w:szCs w:val="16"/>
              </w:rPr>
              <w:t>Lower Pleistocene, Italy and Greece</w:t>
            </w:r>
          </w:p>
        </w:tc>
        <w:tc>
          <w:tcPr>
            <w:tcW w:w="990" w:type="dxa"/>
            <w:tcBorders>
              <w:top w:val="nil"/>
              <w:left w:val="nil"/>
              <w:bottom w:val="nil"/>
              <w:right w:val="single" w:sz="4" w:space="0" w:color="auto"/>
            </w:tcBorders>
            <w:shd w:val="clear" w:color="auto" w:fill="auto"/>
            <w:noWrap/>
            <w:vAlign w:val="bottom"/>
            <w:hideMark/>
          </w:tcPr>
          <w:p w14:paraId="3830DA31" w14:textId="77777777" w:rsidR="00075138" w:rsidRPr="00075138" w:rsidRDefault="00075138" w:rsidP="00075138">
            <w:pPr>
              <w:rPr>
                <w:color w:val="000000"/>
                <w:sz w:val="16"/>
                <w:szCs w:val="16"/>
              </w:rPr>
            </w:pPr>
            <w:r w:rsidRPr="00075138">
              <w:rPr>
                <w:color w:val="000000"/>
                <w:sz w:val="16"/>
                <w:szCs w:val="16"/>
              </w:rPr>
              <w:t>52.5</w:t>
            </w:r>
          </w:p>
        </w:tc>
      </w:tr>
      <w:tr w:rsidR="001907FF" w:rsidRPr="00075138" w14:paraId="7806A399" w14:textId="77777777" w:rsidTr="001907FF">
        <w:trPr>
          <w:trHeight w:val="440"/>
        </w:trPr>
        <w:tc>
          <w:tcPr>
            <w:tcW w:w="2700" w:type="dxa"/>
            <w:tcBorders>
              <w:top w:val="nil"/>
              <w:left w:val="single" w:sz="4" w:space="0" w:color="auto"/>
              <w:bottom w:val="nil"/>
              <w:right w:val="nil"/>
            </w:tcBorders>
            <w:shd w:val="clear" w:color="auto" w:fill="auto"/>
            <w:noWrap/>
            <w:vAlign w:val="bottom"/>
            <w:hideMark/>
          </w:tcPr>
          <w:p w14:paraId="470B50DF" w14:textId="632065F7" w:rsidR="00075138" w:rsidRPr="00075138" w:rsidRDefault="00075138" w:rsidP="003F5F4A">
            <w:pPr>
              <w:rPr>
                <w:b/>
                <w:bCs/>
                <w:iCs/>
                <w:color w:val="000000"/>
                <w:sz w:val="16"/>
                <w:szCs w:val="16"/>
              </w:rPr>
            </w:pPr>
            <w:r w:rsidRPr="00075138">
              <w:rPr>
                <w:b/>
                <w:bCs/>
                <w:i/>
                <w:iCs/>
                <w:color w:val="000000"/>
                <w:sz w:val="16"/>
                <w:szCs w:val="16"/>
              </w:rPr>
              <w:t>Gornylistes prodigiosus</w:t>
            </w:r>
            <w:r w:rsidR="00386639" w:rsidRPr="00386639">
              <w:rPr>
                <w:bCs/>
                <w:iCs/>
                <w:color w:val="000000"/>
                <w:sz w:val="16"/>
                <w:szCs w:val="16"/>
              </w:rPr>
              <w:t xml:space="preserve"> </w:t>
            </w:r>
            <w:r w:rsidR="001907FF">
              <w:rPr>
                <w:bCs/>
                <w:iCs/>
                <w:color w:val="000000"/>
                <w:sz w:val="16"/>
                <w:szCs w:val="16"/>
              </w:rPr>
              <w:fldChar w:fldCharType="begin"/>
            </w:r>
            <w:r w:rsidR="003F5F4A">
              <w:rPr>
                <w:bCs/>
                <w:iCs/>
                <w:color w:val="000000"/>
                <w:sz w:val="16"/>
                <w:szCs w:val="16"/>
              </w:rPr>
              <w:instrText xml:space="preserve"> ADDIN EN.CITE &lt;EndNote&gt;&lt;Cite&gt;&lt;Author&gt;Bannikov&lt;/Author&gt;&lt;Year&gt;2008&lt;/Year&gt;&lt;RecNum&gt;5066&lt;/RecNum&gt;&lt;DisplayText&gt;(46)&lt;/DisplayText&gt;&lt;record&gt;&lt;rec-number&gt;5066&lt;/rec-number&gt;&lt;foreign-keys&gt;&lt;key app="EN" db-id="p9z9as2wer552ges22pxr2wmspvewrapfsde" timestamp="1408743932"&gt;5066&lt;/key&gt;&lt;/foreign-keys&gt;&lt;ref-type name="Journal Article"&gt;17&lt;/ref-type&gt;&lt;contributors&gt;&lt;authors&gt;&lt;author&gt;Bannikov, A. F.&lt;/author&gt;&lt;author&gt;Tyler, J. C.&lt;/author&gt;&lt;/authors&gt;&lt;/contributors&gt;&lt;titles&gt;&lt;title&gt;A new genus and species of triggerfish from the Middle Eocene of the Northern Caucasus, the earliest member of the Balistidae (Tetraodontiformes)&lt;/title&gt;&lt;secondary-title&gt;Paleontological Journal&lt;/secondary-title&gt;&lt;alt-title&gt;Paleontol. J.&lt;/alt-title&gt;&lt;/titles&gt;&lt;periodical&gt;&lt;full-title&gt;Paleontological Journal&lt;/full-title&gt;&lt;/periodical&gt;&lt;pages&gt;615-620&lt;/pages&gt;&lt;volume&gt;42&lt;/volume&gt;&lt;number&gt;6&lt;/number&gt;&lt;keywords&gt;&lt;keyword&gt;Tetraodontiformes&lt;/keyword&gt;&lt;keyword&gt;Balistidae&lt;/keyword&gt;&lt;keyword&gt;new taxa&lt;/keyword&gt;&lt;keyword&gt;Middle Eocene&lt;/keyword&gt;&lt;keyword&gt;Northern Caucasus&lt;/keyword&gt;&lt;keyword&gt;Russia&lt;/keyword&gt;&lt;/keywords&gt;&lt;dates&gt;&lt;year&gt;2008&lt;/year&gt;&lt;pub-dates&gt;&lt;date&gt;2008/10/01&lt;/date&gt;&lt;/pub-dates&gt;&lt;/dates&gt;&lt;publisher&gt;SP MAIK Nauka/Interperiodica&lt;/publisher&gt;&lt;isbn&gt;0031-0301&lt;/isbn&gt;&lt;urls&gt;&lt;related-urls&gt;&lt;url&gt;http://dx.doi.org/10.1134/S0031030108060075&lt;/url&gt;&lt;/related-urls&gt;&lt;/urls&gt;&lt;electronic-resource-num&gt;10.1134/S0031030108060075&lt;/electronic-resource-num&gt;&lt;language&gt;English&lt;/language&gt;&lt;/record&gt;&lt;/Cite&gt;&lt;/EndNote&gt;</w:instrText>
            </w:r>
            <w:r w:rsidR="001907FF">
              <w:rPr>
                <w:bCs/>
                <w:iCs/>
                <w:color w:val="000000"/>
                <w:sz w:val="16"/>
                <w:szCs w:val="16"/>
              </w:rPr>
              <w:fldChar w:fldCharType="separate"/>
            </w:r>
            <w:r w:rsidR="003F5F4A">
              <w:rPr>
                <w:bCs/>
                <w:iCs/>
                <w:noProof/>
                <w:color w:val="000000"/>
                <w:sz w:val="16"/>
                <w:szCs w:val="16"/>
              </w:rPr>
              <w:t>(46)</w:t>
            </w:r>
            <w:r w:rsidR="001907FF">
              <w:rPr>
                <w:bCs/>
                <w:i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182A4305" w14:textId="14B7F212" w:rsidR="00075138" w:rsidRPr="00075138" w:rsidRDefault="00075138" w:rsidP="00075138">
            <w:pPr>
              <w:rPr>
                <w:color w:val="000000"/>
                <w:sz w:val="16"/>
                <w:szCs w:val="16"/>
              </w:rPr>
            </w:pPr>
            <w:r w:rsidRPr="00075138">
              <w:rPr>
                <w:color w:val="000000"/>
                <w:sz w:val="16"/>
                <w:szCs w:val="16"/>
              </w:rPr>
              <w:t>42</w:t>
            </w:r>
            <w:r w:rsidR="008B3263">
              <w:rPr>
                <w:color w:val="000000"/>
                <w:sz w:val="16"/>
                <w:szCs w:val="16"/>
              </w:rPr>
              <w:t>.0</w:t>
            </w:r>
            <w:r w:rsidRPr="00075138">
              <w:rPr>
                <w:color w:val="000000"/>
                <w:sz w:val="16"/>
                <w:szCs w:val="16"/>
              </w:rPr>
              <w:t>-41</w:t>
            </w:r>
            <w:r w:rsidR="008B3263">
              <w:rPr>
                <w:color w:val="000000"/>
                <w:sz w:val="16"/>
                <w:szCs w:val="16"/>
              </w:rPr>
              <w:t>.0</w:t>
            </w:r>
          </w:p>
        </w:tc>
        <w:tc>
          <w:tcPr>
            <w:tcW w:w="3690" w:type="dxa"/>
            <w:tcBorders>
              <w:top w:val="nil"/>
              <w:left w:val="nil"/>
              <w:bottom w:val="nil"/>
              <w:right w:val="single" w:sz="4" w:space="0" w:color="auto"/>
            </w:tcBorders>
            <w:shd w:val="clear" w:color="auto" w:fill="auto"/>
            <w:hideMark/>
          </w:tcPr>
          <w:p w14:paraId="06117DF3" w14:textId="77777777" w:rsidR="001907FF" w:rsidRDefault="001907FF" w:rsidP="00075138">
            <w:pPr>
              <w:rPr>
                <w:color w:val="000000"/>
                <w:sz w:val="16"/>
                <w:szCs w:val="16"/>
              </w:rPr>
            </w:pPr>
          </w:p>
          <w:p w14:paraId="2859DFA6" w14:textId="77777777" w:rsidR="00075138" w:rsidRPr="00075138" w:rsidRDefault="00075138" w:rsidP="00075138">
            <w:pPr>
              <w:rPr>
                <w:color w:val="000000"/>
                <w:sz w:val="16"/>
                <w:szCs w:val="16"/>
              </w:rPr>
            </w:pPr>
            <w:r w:rsidRPr="00075138">
              <w:rPr>
                <w:color w:val="000000"/>
                <w:sz w:val="16"/>
                <w:szCs w:val="16"/>
              </w:rPr>
              <w:t>Kuma horizon of the north Caucasus, Russia</w:t>
            </w:r>
          </w:p>
        </w:tc>
        <w:tc>
          <w:tcPr>
            <w:tcW w:w="990" w:type="dxa"/>
            <w:tcBorders>
              <w:top w:val="nil"/>
              <w:left w:val="nil"/>
              <w:bottom w:val="nil"/>
              <w:right w:val="single" w:sz="4" w:space="0" w:color="auto"/>
            </w:tcBorders>
            <w:shd w:val="clear" w:color="auto" w:fill="auto"/>
            <w:noWrap/>
            <w:vAlign w:val="bottom"/>
            <w:hideMark/>
          </w:tcPr>
          <w:p w14:paraId="1AE5AC10" w14:textId="77777777" w:rsidR="00075138" w:rsidRPr="00075138" w:rsidRDefault="00075138" w:rsidP="00075138">
            <w:pPr>
              <w:rPr>
                <w:color w:val="000000"/>
                <w:sz w:val="16"/>
                <w:szCs w:val="16"/>
              </w:rPr>
            </w:pPr>
            <w:r w:rsidRPr="00075138">
              <w:rPr>
                <w:color w:val="000000"/>
                <w:sz w:val="16"/>
                <w:szCs w:val="16"/>
              </w:rPr>
              <w:t>35.5</w:t>
            </w:r>
          </w:p>
        </w:tc>
      </w:tr>
      <w:tr w:rsidR="001907FF" w:rsidRPr="00075138" w14:paraId="1AFABDD9" w14:textId="77777777" w:rsidTr="00AE6D35">
        <w:trPr>
          <w:trHeight w:val="320"/>
        </w:trPr>
        <w:tc>
          <w:tcPr>
            <w:tcW w:w="2700" w:type="dxa"/>
            <w:tcBorders>
              <w:top w:val="nil"/>
              <w:left w:val="single" w:sz="4" w:space="0" w:color="auto"/>
              <w:right w:val="nil"/>
            </w:tcBorders>
            <w:shd w:val="clear" w:color="auto" w:fill="auto"/>
            <w:noWrap/>
            <w:vAlign w:val="bottom"/>
            <w:hideMark/>
          </w:tcPr>
          <w:p w14:paraId="31BF10DB" w14:textId="77777777" w:rsidR="00075138" w:rsidRPr="00075138" w:rsidRDefault="00075138" w:rsidP="00075138">
            <w:pPr>
              <w:rPr>
                <w:i/>
                <w:iCs/>
                <w:color w:val="000000"/>
                <w:sz w:val="16"/>
                <w:szCs w:val="16"/>
              </w:rPr>
            </w:pPr>
            <w:r w:rsidRPr="00075138">
              <w:rPr>
                <w:i/>
                <w:iCs/>
                <w:color w:val="000000"/>
                <w:sz w:val="16"/>
                <w:szCs w:val="16"/>
              </w:rPr>
              <w:t>Heptadiodon echinus</w:t>
            </w:r>
          </w:p>
        </w:tc>
        <w:tc>
          <w:tcPr>
            <w:tcW w:w="990" w:type="dxa"/>
            <w:tcBorders>
              <w:top w:val="nil"/>
              <w:left w:val="single" w:sz="4" w:space="0" w:color="auto"/>
              <w:right w:val="single" w:sz="4" w:space="0" w:color="auto"/>
            </w:tcBorders>
            <w:shd w:val="clear" w:color="auto" w:fill="auto"/>
            <w:noWrap/>
            <w:vAlign w:val="bottom"/>
            <w:hideMark/>
          </w:tcPr>
          <w:p w14:paraId="09F6672C" w14:textId="77777777" w:rsidR="00075138" w:rsidRPr="00075138" w:rsidRDefault="00075138" w:rsidP="00075138">
            <w:pPr>
              <w:rPr>
                <w:color w:val="000000"/>
                <w:sz w:val="16"/>
                <w:szCs w:val="16"/>
              </w:rPr>
            </w:pPr>
            <w:r w:rsidRPr="00075138">
              <w:rPr>
                <w:color w:val="000000"/>
                <w:sz w:val="16"/>
                <w:szCs w:val="16"/>
              </w:rPr>
              <w:t>55.0-49.0</w:t>
            </w:r>
          </w:p>
        </w:tc>
        <w:tc>
          <w:tcPr>
            <w:tcW w:w="3690" w:type="dxa"/>
            <w:tcBorders>
              <w:top w:val="nil"/>
              <w:left w:val="nil"/>
              <w:right w:val="single" w:sz="4" w:space="0" w:color="auto"/>
            </w:tcBorders>
            <w:shd w:val="clear" w:color="auto" w:fill="auto"/>
            <w:noWrap/>
            <w:vAlign w:val="bottom"/>
            <w:hideMark/>
          </w:tcPr>
          <w:p w14:paraId="4CE0ACA5" w14:textId="77777777" w:rsidR="00075138" w:rsidRPr="00075138" w:rsidRDefault="00075138" w:rsidP="00075138">
            <w:pPr>
              <w:rPr>
                <w:color w:val="000000"/>
                <w:sz w:val="16"/>
                <w:szCs w:val="16"/>
              </w:rPr>
            </w:pPr>
            <w:r w:rsidRPr="00075138">
              <w:rPr>
                <w:color w:val="000000"/>
                <w:sz w:val="16"/>
                <w:szCs w:val="16"/>
              </w:rPr>
              <w:t>Monte Bolca, Italy</w:t>
            </w:r>
          </w:p>
        </w:tc>
        <w:tc>
          <w:tcPr>
            <w:tcW w:w="990" w:type="dxa"/>
            <w:tcBorders>
              <w:top w:val="nil"/>
              <w:left w:val="nil"/>
              <w:right w:val="single" w:sz="4" w:space="0" w:color="auto"/>
            </w:tcBorders>
            <w:shd w:val="clear" w:color="auto" w:fill="auto"/>
            <w:noWrap/>
            <w:vAlign w:val="bottom"/>
            <w:hideMark/>
          </w:tcPr>
          <w:p w14:paraId="624C0F7B" w14:textId="3DA8A2EB" w:rsidR="00075138" w:rsidRPr="00075138" w:rsidRDefault="006D3B30" w:rsidP="00075138">
            <w:pPr>
              <w:rPr>
                <w:color w:val="000000"/>
                <w:sz w:val="16"/>
                <w:szCs w:val="16"/>
              </w:rPr>
            </w:pPr>
            <w:r>
              <w:rPr>
                <w:color w:val="000000"/>
                <w:sz w:val="16"/>
                <w:szCs w:val="16"/>
              </w:rPr>
              <w:t>15.5</w:t>
            </w:r>
          </w:p>
        </w:tc>
      </w:tr>
      <w:tr w:rsidR="001907FF" w:rsidRPr="00075138" w14:paraId="38A8293D" w14:textId="77777777" w:rsidTr="00AE6D35">
        <w:trPr>
          <w:trHeight w:val="320"/>
        </w:trPr>
        <w:tc>
          <w:tcPr>
            <w:tcW w:w="2700" w:type="dxa"/>
            <w:tcBorders>
              <w:top w:val="nil"/>
              <w:left w:val="single" w:sz="4" w:space="0" w:color="auto"/>
              <w:bottom w:val="single" w:sz="4" w:space="0" w:color="auto"/>
              <w:right w:val="nil"/>
            </w:tcBorders>
            <w:shd w:val="clear" w:color="auto" w:fill="auto"/>
            <w:noWrap/>
            <w:vAlign w:val="bottom"/>
            <w:hideMark/>
          </w:tcPr>
          <w:p w14:paraId="2051F158" w14:textId="5AF81816" w:rsidR="00075138" w:rsidRPr="00075138" w:rsidRDefault="00075138" w:rsidP="000F078F">
            <w:pPr>
              <w:rPr>
                <w:b/>
                <w:bCs/>
                <w:i/>
                <w:iCs/>
                <w:color w:val="000000"/>
                <w:sz w:val="16"/>
                <w:szCs w:val="16"/>
              </w:rPr>
            </w:pPr>
            <w:r w:rsidRPr="00075138">
              <w:rPr>
                <w:b/>
                <w:bCs/>
                <w:i/>
                <w:iCs/>
                <w:color w:val="000000"/>
                <w:sz w:val="16"/>
                <w:szCs w:val="16"/>
              </w:rPr>
              <w:t>Iraniplectus bakhtiari</w:t>
            </w:r>
            <w:r w:rsidRPr="00075138">
              <w:rPr>
                <w:b/>
                <w:bCs/>
                <w:color w:val="000000"/>
                <w:sz w:val="16"/>
                <w:szCs w:val="16"/>
              </w:rPr>
              <w:t xml:space="preserve"> </w:t>
            </w:r>
            <w:r w:rsidR="001907FF">
              <w:rPr>
                <w:bCs/>
                <w:color w:val="000000"/>
                <w:sz w:val="16"/>
                <w:szCs w:val="16"/>
              </w:rPr>
              <w:fldChar w:fldCharType="begin"/>
            </w:r>
            <w:r w:rsidR="000F078F">
              <w:rPr>
                <w:bCs/>
                <w:color w:val="000000"/>
                <w:sz w:val="16"/>
                <w:szCs w:val="16"/>
              </w:rPr>
              <w:instrText xml:space="preserve"> ADDIN EN.CITE &lt;EndNote&gt;&lt;Cite&gt;&lt;Author&gt;Tyler&lt;/Author&gt;&lt;Year&gt;2006&lt;/Year&gt;&lt;RecNum&gt;5195&lt;/RecNum&gt;&lt;DisplayText&gt;(24)&lt;/DisplayText&gt;&lt;record&gt;&lt;rec-number&gt;5195&lt;/rec-number&gt;&lt;foreign-keys&gt;&lt;key app="EN" db-id="p9z9as2wer552ges22pxr2wmspvewrapfsde" timestamp="1471981781"&gt;5195&lt;/key&gt;&lt;/foreign-keys&gt;&lt;ref-type name="Journal Article"&gt;17&lt;/ref-type&gt;&lt;contributors&gt;&lt;authors&gt;&lt;author&gt;Tyler, J. C.&lt;/author&gt;&lt;author&gt;Mirzaie, M.&lt;/author&gt;&lt;author&gt;Nazemi, A.&lt;/author&gt;&lt;/authors&gt;&lt;/contributors&gt;&lt;titles&gt;&lt;title&gt;New genus and species of basal tetraodontoid puffer fish from the Oligocene of Iran, related to the Zignoichthyidae (Tetraodontiformes)&lt;/title&gt;&lt;secondary-title&gt;Bollettino del Museo Civico di Storia Naturale di Verona&lt;/secondary-title&gt;&lt;/titles&gt;&lt;periodical&gt;&lt;full-title&gt;Bollettino del Museo Civico di Storia Naturale di Verona&lt;/full-title&gt;&lt;abbr-1&gt;Boll. Mus. Civ. Stor. Nat. Verona&lt;/abbr-1&gt;&lt;abbr-2&gt;Boll Mus Civ Stor Nat Verona&lt;/abbr-2&gt;&lt;/periodical&gt;&lt;pages&gt;49-58&lt;/pages&gt;&lt;volume&gt;30&lt;/volume&gt;&lt;number&gt;2006&lt;/number&gt;&lt;dates&gt;&lt;year&gt;2006&lt;/year&gt;&lt;/dates&gt;&lt;urls&gt;&lt;/urls&gt;&lt;/record&gt;&lt;/Cite&gt;&lt;/EndNote&gt;</w:instrText>
            </w:r>
            <w:r w:rsidR="001907FF">
              <w:rPr>
                <w:bCs/>
                <w:color w:val="000000"/>
                <w:sz w:val="16"/>
                <w:szCs w:val="16"/>
              </w:rPr>
              <w:fldChar w:fldCharType="separate"/>
            </w:r>
            <w:r w:rsidR="000F078F">
              <w:rPr>
                <w:bCs/>
                <w:noProof/>
                <w:color w:val="000000"/>
                <w:sz w:val="16"/>
                <w:szCs w:val="16"/>
              </w:rPr>
              <w:t>(24)</w:t>
            </w:r>
            <w:r w:rsidR="001907FF">
              <w:rPr>
                <w:bCs/>
                <w:color w:val="000000"/>
                <w:sz w:val="16"/>
                <w:szCs w:val="16"/>
              </w:rPr>
              <w:fldChar w:fldCharType="end"/>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02A489B3" w14:textId="667A3B07" w:rsidR="00075138" w:rsidRPr="00075138" w:rsidRDefault="00075138" w:rsidP="00075138">
            <w:pPr>
              <w:rPr>
                <w:color w:val="000000"/>
                <w:sz w:val="16"/>
                <w:szCs w:val="16"/>
              </w:rPr>
            </w:pPr>
            <w:r w:rsidRPr="00075138">
              <w:rPr>
                <w:color w:val="000000"/>
                <w:sz w:val="16"/>
                <w:szCs w:val="16"/>
              </w:rPr>
              <w:t>29</w:t>
            </w:r>
            <w:r w:rsidR="000C63EB">
              <w:rPr>
                <w:color w:val="000000"/>
                <w:sz w:val="16"/>
                <w:szCs w:val="16"/>
              </w:rPr>
              <w:t>.0</w:t>
            </w:r>
            <w:r w:rsidRPr="00075138">
              <w:rPr>
                <w:color w:val="000000"/>
                <w:sz w:val="16"/>
                <w:szCs w:val="16"/>
              </w:rPr>
              <w:t>-28</w:t>
            </w:r>
            <w:r w:rsidR="000C63EB">
              <w:rPr>
                <w:color w:val="000000"/>
                <w:sz w:val="16"/>
                <w:szCs w:val="16"/>
              </w:rPr>
              <w:t>.0</w:t>
            </w:r>
          </w:p>
        </w:tc>
        <w:tc>
          <w:tcPr>
            <w:tcW w:w="3690" w:type="dxa"/>
            <w:tcBorders>
              <w:top w:val="nil"/>
              <w:left w:val="nil"/>
              <w:bottom w:val="single" w:sz="4" w:space="0" w:color="auto"/>
              <w:right w:val="single" w:sz="4" w:space="0" w:color="auto"/>
            </w:tcBorders>
            <w:shd w:val="clear" w:color="auto" w:fill="auto"/>
            <w:noWrap/>
            <w:vAlign w:val="bottom"/>
            <w:hideMark/>
          </w:tcPr>
          <w:p w14:paraId="7D434B80" w14:textId="141E6A12" w:rsidR="00075138" w:rsidRPr="00075138" w:rsidRDefault="00075138" w:rsidP="004C5E59">
            <w:pPr>
              <w:rPr>
                <w:color w:val="000000"/>
                <w:sz w:val="16"/>
                <w:szCs w:val="16"/>
              </w:rPr>
            </w:pPr>
            <w:r w:rsidRPr="00075138">
              <w:rPr>
                <w:color w:val="000000"/>
                <w:sz w:val="16"/>
                <w:szCs w:val="16"/>
              </w:rPr>
              <w:t xml:space="preserve">Pabdeh </w:t>
            </w:r>
            <w:r w:rsidR="004C5E59">
              <w:rPr>
                <w:color w:val="000000"/>
                <w:sz w:val="16"/>
                <w:szCs w:val="16"/>
              </w:rPr>
              <w:t>F</w:t>
            </w:r>
            <w:r w:rsidR="00B97CD9">
              <w:rPr>
                <w:color w:val="000000"/>
                <w:sz w:val="16"/>
                <w:szCs w:val="16"/>
              </w:rPr>
              <w:t>ormation,</w:t>
            </w:r>
            <w:r w:rsidRPr="00075138">
              <w:rPr>
                <w:color w:val="000000"/>
                <w:sz w:val="16"/>
                <w:szCs w:val="16"/>
              </w:rPr>
              <w:t xml:space="preserve"> western Iran</w:t>
            </w:r>
          </w:p>
        </w:tc>
        <w:tc>
          <w:tcPr>
            <w:tcW w:w="990" w:type="dxa"/>
            <w:tcBorders>
              <w:top w:val="nil"/>
              <w:left w:val="nil"/>
              <w:bottom w:val="single" w:sz="4" w:space="0" w:color="auto"/>
              <w:right w:val="single" w:sz="4" w:space="0" w:color="auto"/>
            </w:tcBorders>
            <w:shd w:val="clear" w:color="auto" w:fill="auto"/>
            <w:noWrap/>
            <w:vAlign w:val="bottom"/>
            <w:hideMark/>
          </w:tcPr>
          <w:p w14:paraId="19B4658A" w14:textId="77777777" w:rsidR="00075138" w:rsidRPr="00075138" w:rsidRDefault="00075138" w:rsidP="00075138">
            <w:pPr>
              <w:rPr>
                <w:color w:val="000000"/>
                <w:sz w:val="16"/>
                <w:szCs w:val="16"/>
              </w:rPr>
            </w:pPr>
            <w:r w:rsidRPr="00075138">
              <w:rPr>
                <w:color w:val="000000"/>
                <w:sz w:val="16"/>
                <w:szCs w:val="16"/>
              </w:rPr>
              <w:t>24.5</w:t>
            </w:r>
          </w:p>
        </w:tc>
      </w:tr>
    </w:tbl>
    <w:p w14:paraId="67280B17" w14:textId="77777777" w:rsidR="00CA3DD8" w:rsidRDefault="00CA3DD8" w:rsidP="007419E7">
      <w:pPr>
        <w:rPr>
          <w:b/>
          <w:noProof/>
        </w:rPr>
      </w:pPr>
    </w:p>
    <w:p w14:paraId="59EBB7D0" w14:textId="77777777" w:rsidR="003E4AFD" w:rsidRDefault="003E4AFD" w:rsidP="007419E7">
      <w:pPr>
        <w:rPr>
          <w:b/>
          <w:noProof/>
        </w:rPr>
      </w:pPr>
    </w:p>
    <w:p w14:paraId="2CE1999B" w14:textId="7802011E" w:rsidR="00CA3DD8" w:rsidRDefault="00FC0A64" w:rsidP="007419E7">
      <w:pPr>
        <w:rPr>
          <w:b/>
          <w:noProof/>
        </w:rPr>
      </w:pPr>
      <w:r>
        <w:rPr>
          <w:b/>
          <w:noProof/>
        </w:rPr>
        <w:t>Table S4</w:t>
      </w:r>
      <w:r w:rsidR="001907FF" w:rsidRPr="00390CC0">
        <w:rPr>
          <w:b/>
          <w:noProof/>
        </w:rPr>
        <w:t>.</w:t>
      </w:r>
      <w:r w:rsidR="008D1EE1">
        <w:rPr>
          <w:b/>
          <w:noProof/>
        </w:rPr>
        <w:t xml:space="preserve"> Continued</w:t>
      </w:r>
      <w:r w:rsidR="008B2235">
        <w:rPr>
          <w:b/>
          <w:noProof/>
        </w:rPr>
        <w:t>.</w:t>
      </w:r>
    </w:p>
    <w:tbl>
      <w:tblPr>
        <w:tblW w:w="8370" w:type="dxa"/>
        <w:tblInd w:w="108" w:type="dxa"/>
        <w:tblLook w:val="04A0" w:firstRow="1" w:lastRow="0" w:firstColumn="1" w:lastColumn="0" w:noHBand="0" w:noVBand="1"/>
      </w:tblPr>
      <w:tblGrid>
        <w:gridCol w:w="2700"/>
        <w:gridCol w:w="990"/>
        <w:gridCol w:w="3690"/>
        <w:gridCol w:w="990"/>
      </w:tblGrid>
      <w:tr w:rsidR="001B5EC6" w14:paraId="63E7E5F8" w14:textId="77777777" w:rsidTr="00EE2277">
        <w:trPr>
          <w:trHeight w:val="320"/>
        </w:trPr>
        <w:tc>
          <w:tcPr>
            <w:tcW w:w="2700" w:type="dxa"/>
            <w:tcBorders>
              <w:top w:val="single" w:sz="4" w:space="0" w:color="auto"/>
              <w:left w:val="single" w:sz="4" w:space="0" w:color="auto"/>
              <w:bottom w:val="single" w:sz="4" w:space="0" w:color="auto"/>
              <w:right w:val="nil"/>
            </w:tcBorders>
            <w:shd w:val="clear" w:color="auto" w:fill="000000" w:themeFill="text1"/>
            <w:noWrap/>
            <w:vAlign w:val="bottom"/>
            <w:hideMark/>
          </w:tcPr>
          <w:p w14:paraId="4B074664" w14:textId="77777777" w:rsidR="001B5EC6" w:rsidRPr="00EE2277" w:rsidRDefault="001B5EC6">
            <w:pPr>
              <w:rPr>
                <w:b/>
                <w:bCs/>
                <w:color w:val="FFFFFF" w:themeColor="background1"/>
                <w:sz w:val="18"/>
                <w:szCs w:val="18"/>
              </w:rPr>
            </w:pPr>
            <w:r w:rsidRPr="00EE2277">
              <w:rPr>
                <w:b/>
                <w:bCs/>
                <w:color w:val="FFFFFF" w:themeColor="background1"/>
                <w:sz w:val="18"/>
                <w:szCs w:val="18"/>
              </w:rPr>
              <w:t>Species</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noWrap/>
            <w:vAlign w:val="bottom"/>
            <w:hideMark/>
          </w:tcPr>
          <w:p w14:paraId="7124376D" w14:textId="77777777" w:rsidR="001B5EC6" w:rsidRPr="00EE2277" w:rsidRDefault="001B5EC6">
            <w:pPr>
              <w:rPr>
                <w:b/>
                <w:bCs/>
                <w:color w:val="FFFFFF" w:themeColor="background1"/>
                <w:sz w:val="18"/>
                <w:szCs w:val="18"/>
              </w:rPr>
            </w:pPr>
            <w:r w:rsidRPr="00EE2277">
              <w:rPr>
                <w:b/>
                <w:bCs/>
                <w:color w:val="FFFFFF" w:themeColor="background1"/>
                <w:sz w:val="18"/>
                <w:szCs w:val="18"/>
              </w:rPr>
              <w:t>Age (Ma)</w:t>
            </w:r>
          </w:p>
        </w:tc>
        <w:tc>
          <w:tcPr>
            <w:tcW w:w="3690" w:type="dxa"/>
            <w:tcBorders>
              <w:top w:val="single" w:sz="4" w:space="0" w:color="auto"/>
              <w:left w:val="nil"/>
              <w:bottom w:val="single" w:sz="4" w:space="0" w:color="auto"/>
              <w:right w:val="single" w:sz="4" w:space="0" w:color="auto"/>
            </w:tcBorders>
            <w:shd w:val="clear" w:color="auto" w:fill="000000" w:themeFill="text1"/>
            <w:noWrap/>
            <w:vAlign w:val="bottom"/>
            <w:hideMark/>
          </w:tcPr>
          <w:p w14:paraId="156F4D48" w14:textId="77777777" w:rsidR="001B5EC6" w:rsidRPr="00EE2277" w:rsidRDefault="001B5EC6">
            <w:pPr>
              <w:rPr>
                <w:b/>
                <w:bCs/>
                <w:color w:val="FFFFFF" w:themeColor="background1"/>
                <w:sz w:val="18"/>
                <w:szCs w:val="18"/>
              </w:rPr>
            </w:pPr>
            <w:r w:rsidRPr="00EE2277">
              <w:rPr>
                <w:b/>
                <w:bCs/>
                <w:color w:val="FFFFFF" w:themeColor="background1"/>
                <w:sz w:val="18"/>
                <w:szCs w:val="18"/>
              </w:rPr>
              <w:t>Locality of origin</w:t>
            </w:r>
          </w:p>
        </w:tc>
        <w:tc>
          <w:tcPr>
            <w:tcW w:w="990" w:type="dxa"/>
            <w:tcBorders>
              <w:top w:val="single" w:sz="4" w:space="0" w:color="auto"/>
              <w:left w:val="nil"/>
              <w:bottom w:val="single" w:sz="4" w:space="0" w:color="auto"/>
              <w:right w:val="single" w:sz="4" w:space="0" w:color="auto"/>
            </w:tcBorders>
            <w:shd w:val="clear" w:color="auto" w:fill="000000" w:themeFill="text1"/>
            <w:vAlign w:val="bottom"/>
            <w:hideMark/>
          </w:tcPr>
          <w:p w14:paraId="69F48038" w14:textId="77777777" w:rsidR="001B5EC6" w:rsidRPr="00EE2277" w:rsidRDefault="001B5EC6">
            <w:pPr>
              <w:rPr>
                <w:b/>
                <w:bCs/>
                <w:color w:val="FFFFFF" w:themeColor="background1"/>
                <w:sz w:val="18"/>
                <w:szCs w:val="18"/>
              </w:rPr>
            </w:pPr>
            <w:r w:rsidRPr="00EE2277">
              <w:rPr>
                <w:b/>
                <w:bCs/>
                <w:color w:val="FFFFFF" w:themeColor="background1"/>
                <w:sz w:val="18"/>
                <w:szCs w:val="18"/>
              </w:rPr>
              <w:t>% Compl.</w:t>
            </w:r>
          </w:p>
        </w:tc>
      </w:tr>
      <w:tr w:rsidR="003E4AFD" w14:paraId="74B3BBE5" w14:textId="77777777" w:rsidTr="00B734A5">
        <w:trPr>
          <w:trHeight w:val="320"/>
        </w:trPr>
        <w:tc>
          <w:tcPr>
            <w:tcW w:w="2700" w:type="dxa"/>
            <w:tcBorders>
              <w:top w:val="nil"/>
              <w:left w:val="single" w:sz="4" w:space="0" w:color="auto"/>
              <w:bottom w:val="nil"/>
              <w:right w:val="nil"/>
            </w:tcBorders>
            <w:shd w:val="clear" w:color="auto" w:fill="auto"/>
            <w:noWrap/>
            <w:vAlign w:val="bottom"/>
          </w:tcPr>
          <w:p w14:paraId="0CB4FF3C" w14:textId="6F269F52" w:rsidR="003E4AFD" w:rsidRPr="00075138" w:rsidRDefault="003E4AFD">
            <w:pPr>
              <w:rPr>
                <w:i/>
                <w:iCs/>
                <w:color w:val="000000"/>
                <w:sz w:val="16"/>
                <w:szCs w:val="16"/>
              </w:rPr>
            </w:pPr>
            <w:r w:rsidRPr="00075138">
              <w:rPr>
                <w:b/>
                <w:bCs/>
                <w:i/>
                <w:iCs/>
                <w:color w:val="000000"/>
                <w:sz w:val="16"/>
                <w:szCs w:val="16"/>
              </w:rPr>
              <w:t>Leithaodon sandroi</w:t>
            </w:r>
            <w:r w:rsidRPr="00075138">
              <w:rPr>
                <w:b/>
                <w:bCs/>
                <w:color w:val="000000"/>
                <w:sz w:val="16"/>
                <w:szCs w:val="16"/>
              </w:rPr>
              <w:t xml:space="preserve"> </w:t>
            </w:r>
            <w:r>
              <w:rPr>
                <w:bCs/>
                <w:color w:val="000000"/>
                <w:sz w:val="16"/>
                <w:szCs w:val="16"/>
              </w:rPr>
              <w:fldChar w:fldCharType="begin"/>
            </w:r>
            <w:r>
              <w:rPr>
                <w:bCs/>
                <w:color w:val="000000"/>
                <w:sz w:val="16"/>
                <w:szCs w:val="16"/>
              </w:rPr>
              <w:instrText xml:space="preserve"> ADDIN EN.CITE &lt;EndNote&gt;&lt;Cite&gt;&lt;Author&gt;Carnevale&lt;/Author&gt;&lt;Year&gt;2015&lt;/Year&gt;&lt;RecNum&gt;5196&lt;/RecNum&gt;&lt;DisplayText&gt;(47)&lt;/DisplayText&gt;&lt;record&gt;&lt;rec-number&gt;5196&lt;/rec-number&gt;&lt;foreign-keys&gt;&lt;key app="EN" db-id="p9z9as2wer552ges22pxr2wmspvewrapfsde" timestamp="1471981975"&gt;5196&lt;/key&gt;&lt;/foreign-keys&gt;&lt;ref-type name="Journal Article"&gt;17&lt;/ref-type&gt;&lt;contributors&gt;&lt;authors&gt;&lt;author&gt;Carnevale, G.&lt;/author&gt;&lt;author&gt;Tyler, J. C.&lt;/author&gt;&lt;/authors&gt;&lt;/contributors&gt;&lt;titles&gt;&lt;title&gt;A new pufferfish (Teleostei, Tetraodontidae) from the Middle Miocene of St. Margarethen, Austria&lt;/title&gt;&lt;secondary-title&gt;Paläontologische Zeitschrift &lt;/secondary-title&gt;&lt;/titles&gt;&lt;periodical&gt;&lt;full-title&gt;Paläontologische Zeitschrift&lt;/full-title&gt;&lt;/periodical&gt;&lt;pages&gt;435-447&lt;/pages&gt;&lt;volume&gt;89&lt;/volume&gt;&lt;number&gt;3&lt;/number&gt;&lt;dates&gt;&lt;year&gt;2015&lt;/year&gt;&lt;/dates&gt;&lt;urls&gt;&lt;/urls&gt;&lt;/record&gt;&lt;/Cite&gt;&lt;/EndNote&gt;</w:instrText>
            </w:r>
            <w:r>
              <w:rPr>
                <w:bCs/>
                <w:color w:val="000000"/>
                <w:sz w:val="16"/>
                <w:szCs w:val="16"/>
              </w:rPr>
              <w:fldChar w:fldCharType="separate"/>
            </w:r>
            <w:r>
              <w:rPr>
                <w:bCs/>
                <w:noProof/>
                <w:color w:val="000000"/>
                <w:sz w:val="16"/>
                <w:szCs w:val="16"/>
              </w:rPr>
              <w:t>(47)</w:t>
            </w:r>
            <w:r>
              <w:rPr>
                <w:b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tcPr>
          <w:p w14:paraId="16B05267" w14:textId="37BAED39" w:rsidR="003E4AFD" w:rsidRPr="00075138" w:rsidRDefault="003E4AFD">
            <w:pPr>
              <w:rPr>
                <w:color w:val="000000"/>
                <w:sz w:val="16"/>
                <w:szCs w:val="16"/>
              </w:rPr>
            </w:pPr>
            <w:r w:rsidRPr="00075138">
              <w:rPr>
                <w:color w:val="000000"/>
                <w:sz w:val="16"/>
                <w:szCs w:val="16"/>
              </w:rPr>
              <w:t xml:space="preserve">14.0-13.5 </w:t>
            </w:r>
          </w:p>
        </w:tc>
        <w:tc>
          <w:tcPr>
            <w:tcW w:w="3690" w:type="dxa"/>
            <w:tcBorders>
              <w:top w:val="nil"/>
              <w:left w:val="nil"/>
              <w:bottom w:val="nil"/>
              <w:right w:val="single" w:sz="4" w:space="0" w:color="auto"/>
            </w:tcBorders>
            <w:shd w:val="clear" w:color="auto" w:fill="auto"/>
            <w:noWrap/>
          </w:tcPr>
          <w:p w14:paraId="192B74DB" w14:textId="77777777" w:rsidR="003E4AFD" w:rsidRDefault="003E4AFD" w:rsidP="00B734A5">
            <w:pPr>
              <w:rPr>
                <w:color w:val="000000"/>
                <w:sz w:val="16"/>
                <w:szCs w:val="16"/>
              </w:rPr>
            </w:pPr>
          </w:p>
          <w:p w14:paraId="0555F657" w14:textId="684495BC" w:rsidR="003E4AFD" w:rsidRPr="00075138" w:rsidRDefault="003E4AFD" w:rsidP="00106328">
            <w:pPr>
              <w:rPr>
                <w:color w:val="000000"/>
                <w:sz w:val="16"/>
                <w:szCs w:val="16"/>
              </w:rPr>
            </w:pPr>
            <w:r w:rsidRPr="00075138">
              <w:rPr>
                <w:color w:val="000000"/>
                <w:sz w:val="16"/>
                <w:szCs w:val="16"/>
              </w:rPr>
              <w:t>St. Margarethen, Leith</w:t>
            </w:r>
            <w:r w:rsidR="00106328">
              <w:rPr>
                <w:color w:val="000000"/>
                <w:sz w:val="16"/>
                <w:szCs w:val="16"/>
              </w:rPr>
              <w:t xml:space="preserve">a Limestone, </w:t>
            </w:r>
            <w:r w:rsidRPr="00075138">
              <w:rPr>
                <w:color w:val="000000"/>
                <w:sz w:val="16"/>
                <w:szCs w:val="16"/>
              </w:rPr>
              <w:t>eastern Austria</w:t>
            </w:r>
          </w:p>
        </w:tc>
        <w:tc>
          <w:tcPr>
            <w:tcW w:w="990" w:type="dxa"/>
            <w:tcBorders>
              <w:top w:val="nil"/>
              <w:left w:val="nil"/>
              <w:bottom w:val="nil"/>
              <w:right w:val="single" w:sz="4" w:space="0" w:color="auto"/>
            </w:tcBorders>
            <w:shd w:val="clear" w:color="auto" w:fill="auto"/>
            <w:noWrap/>
            <w:vAlign w:val="bottom"/>
          </w:tcPr>
          <w:p w14:paraId="4DD80E91" w14:textId="2436807B" w:rsidR="003E4AFD" w:rsidRPr="00075138" w:rsidRDefault="003E4AFD">
            <w:pPr>
              <w:rPr>
                <w:color w:val="000000"/>
                <w:sz w:val="16"/>
                <w:szCs w:val="16"/>
              </w:rPr>
            </w:pPr>
            <w:r w:rsidRPr="00075138">
              <w:rPr>
                <w:color w:val="000000"/>
                <w:sz w:val="16"/>
                <w:szCs w:val="16"/>
              </w:rPr>
              <w:t>34</w:t>
            </w:r>
            <w:r>
              <w:rPr>
                <w:color w:val="000000"/>
                <w:sz w:val="16"/>
                <w:szCs w:val="16"/>
              </w:rPr>
              <w:t>.0</w:t>
            </w:r>
          </w:p>
        </w:tc>
      </w:tr>
      <w:tr w:rsidR="003E4AFD" w14:paraId="192E3DF4" w14:textId="77777777" w:rsidTr="001B5EC6">
        <w:trPr>
          <w:trHeight w:val="320"/>
        </w:trPr>
        <w:tc>
          <w:tcPr>
            <w:tcW w:w="2700" w:type="dxa"/>
            <w:tcBorders>
              <w:top w:val="nil"/>
              <w:left w:val="single" w:sz="4" w:space="0" w:color="auto"/>
              <w:bottom w:val="nil"/>
              <w:right w:val="nil"/>
            </w:tcBorders>
            <w:shd w:val="clear" w:color="auto" w:fill="auto"/>
            <w:noWrap/>
            <w:vAlign w:val="bottom"/>
          </w:tcPr>
          <w:p w14:paraId="7E7C0D59" w14:textId="2CEB6410" w:rsidR="003E4AFD" w:rsidRDefault="003E4AFD">
            <w:pPr>
              <w:rPr>
                <w:i/>
                <w:iCs/>
                <w:color w:val="000000"/>
                <w:sz w:val="16"/>
                <w:szCs w:val="16"/>
              </w:rPr>
            </w:pPr>
            <w:r w:rsidRPr="00075138">
              <w:rPr>
                <w:i/>
                <w:iCs/>
                <w:color w:val="000000"/>
                <w:sz w:val="16"/>
                <w:szCs w:val="16"/>
              </w:rPr>
              <w:t>Moclaybalistes danekrus</w:t>
            </w:r>
          </w:p>
        </w:tc>
        <w:tc>
          <w:tcPr>
            <w:tcW w:w="990" w:type="dxa"/>
            <w:tcBorders>
              <w:top w:val="nil"/>
              <w:left w:val="single" w:sz="4" w:space="0" w:color="auto"/>
              <w:bottom w:val="nil"/>
              <w:right w:val="single" w:sz="4" w:space="0" w:color="auto"/>
            </w:tcBorders>
            <w:shd w:val="clear" w:color="auto" w:fill="auto"/>
            <w:noWrap/>
            <w:vAlign w:val="bottom"/>
          </w:tcPr>
          <w:p w14:paraId="78191095" w14:textId="5D6A973F" w:rsidR="003E4AFD" w:rsidRDefault="003E4AFD">
            <w:pPr>
              <w:rPr>
                <w:color w:val="000000"/>
                <w:sz w:val="16"/>
                <w:szCs w:val="16"/>
              </w:rPr>
            </w:pPr>
            <w:r w:rsidRPr="00075138">
              <w:rPr>
                <w:color w:val="000000"/>
                <w:sz w:val="16"/>
                <w:szCs w:val="16"/>
              </w:rPr>
              <w:t>65.5-59</w:t>
            </w:r>
          </w:p>
        </w:tc>
        <w:tc>
          <w:tcPr>
            <w:tcW w:w="3690" w:type="dxa"/>
            <w:tcBorders>
              <w:top w:val="nil"/>
              <w:left w:val="nil"/>
              <w:bottom w:val="nil"/>
              <w:right w:val="single" w:sz="4" w:space="0" w:color="auto"/>
            </w:tcBorders>
            <w:shd w:val="clear" w:color="auto" w:fill="auto"/>
            <w:noWrap/>
            <w:vAlign w:val="bottom"/>
          </w:tcPr>
          <w:p w14:paraId="749E0AB4" w14:textId="5D393921" w:rsidR="003E4AFD" w:rsidRDefault="003E4AFD">
            <w:pPr>
              <w:rPr>
                <w:color w:val="000000"/>
                <w:sz w:val="16"/>
                <w:szCs w:val="16"/>
              </w:rPr>
            </w:pPr>
            <w:r w:rsidRPr="00075138">
              <w:rPr>
                <w:color w:val="000000"/>
                <w:sz w:val="16"/>
                <w:szCs w:val="16"/>
              </w:rPr>
              <w:t>Mo-clay, Denmark</w:t>
            </w:r>
          </w:p>
        </w:tc>
        <w:tc>
          <w:tcPr>
            <w:tcW w:w="990" w:type="dxa"/>
            <w:tcBorders>
              <w:top w:val="nil"/>
              <w:left w:val="nil"/>
              <w:bottom w:val="nil"/>
              <w:right w:val="single" w:sz="4" w:space="0" w:color="auto"/>
            </w:tcBorders>
            <w:shd w:val="clear" w:color="auto" w:fill="auto"/>
            <w:noWrap/>
            <w:vAlign w:val="bottom"/>
          </w:tcPr>
          <w:p w14:paraId="6E0D8EDA" w14:textId="7751A0BE" w:rsidR="003E4AFD" w:rsidRDefault="003E4AFD">
            <w:pPr>
              <w:rPr>
                <w:color w:val="000000"/>
                <w:sz w:val="16"/>
                <w:szCs w:val="16"/>
              </w:rPr>
            </w:pPr>
            <w:r w:rsidRPr="00075138">
              <w:rPr>
                <w:color w:val="000000"/>
                <w:sz w:val="16"/>
                <w:szCs w:val="16"/>
              </w:rPr>
              <w:t>36.5</w:t>
            </w:r>
          </w:p>
        </w:tc>
      </w:tr>
      <w:tr w:rsidR="003E4AFD" w14:paraId="69A051D6"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526E3E13" w14:textId="77777777" w:rsidR="003E4AFD" w:rsidRDefault="003E4AFD">
            <w:pPr>
              <w:rPr>
                <w:i/>
                <w:iCs/>
                <w:color w:val="000000"/>
                <w:sz w:val="16"/>
                <w:szCs w:val="16"/>
              </w:rPr>
            </w:pPr>
            <w:r>
              <w:rPr>
                <w:i/>
                <w:iCs/>
                <w:color w:val="000000"/>
                <w:sz w:val="16"/>
                <w:szCs w:val="16"/>
              </w:rPr>
              <w:t>Oligobalistes robustus</w:t>
            </w:r>
          </w:p>
        </w:tc>
        <w:tc>
          <w:tcPr>
            <w:tcW w:w="990" w:type="dxa"/>
            <w:tcBorders>
              <w:top w:val="nil"/>
              <w:left w:val="single" w:sz="4" w:space="0" w:color="auto"/>
              <w:bottom w:val="nil"/>
              <w:right w:val="single" w:sz="4" w:space="0" w:color="auto"/>
            </w:tcBorders>
            <w:shd w:val="clear" w:color="auto" w:fill="auto"/>
            <w:noWrap/>
            <w:vAlign w:val="bottom"/>
            <w:hideMark/>
          </w:tcPr>
          <w:p w14:paraId="6A5036B7" w14:textId="77777777" w:rsidR="003E4AFD" w:rsidRDefault="003E4AFD">
            <w:pPr>
              <w:rPr>
                <w:color w:val="000000"/>
                <w:sz w:val="16"/>
                <w:szCs w:val="16"/>
              </w:rPr>
            </w:pPr>
            <w:r>
              <w:rPr>
                <w:color w:val="000000"/>
                <w:sz w:val="16"/>
                <w:szCs w:val="16"/>
              </w:rPr>
              <w:t>33.90-32.25</w:t>
            </w:r>
          </w:p>
        </w:tc>
        <w:tc>
          <w:tcPr>
            <w:tcW w:w="3690" w:type="dxa"/>
            <w:tcBorders>
              <w:top w:val="nil"/>
              <w:left w:val="nil"/>
              <w:bottom w:val="nil"/>
              <w:right w:val="single" w:sz="4" w:space="0" w:color="auto"/>
            </w:tcBorders>
            <w:shd w:val="clear" w:color="auto" w:fill="auto"/>
            <w:noWrap/>
            <w:vAlign w:val="bottom"/>
            <w:hideMark/>
          </w:tcPr>
          <w:p w14:paraId="22500630" w14:textId="77777777" w:rsidR="003E4AFD" w:rsidRDefault="003E4AFD">
            <w:pPr>
              <w:rPr>
                <w:color w:val="000000"/>
                <w:sz w:val="16"/>
                <w:szCs w:val="16"/>
              </w:rPr>
            </w:pPr>
            <w:r>
              <w:rPr>
                <w:color w:val="000000"/>
                <w:sz w:val="16"/>
                <w:szCs w:val="16"/>
              </w:rPr>
              <w:t>Caucasus, Ukraine</w:t>
            </w:r>
          </w:p>
        </w:tc>
        <w:tc>
          <w:tcPr>
            <w:tcW w:w="990" w:type="dxa"/>
            <w:tcBorders>
              <w:top w:val="nil"/>
              <w:left w:val="nil"/>
              <w:bottom w:val="nil"/>
              <w:right w:val="single" w:sz="4" w:space="0" w:color="auto"/>
            </w:tcBorders>
            <w:shd w:val="clear" w:color="auto" w:fill="auto"/>
            <w:noWrap/>
            <w:vAlign w:val="bottom"/>
            <w:hideMark/>
          </w:tcPr>
          <w:p w14:paraId="730A3501" w14:textId="77777777" w:rsidR="003E4AFD" w:rsidRDefault="003E4AFD">
            <w:pPr>
              <w:rPr>
                <w:color w:val="000000"/>
                <w:sz w:val="16"/>
                <w:szCs w:val="16"/>
              </w:rPr>
            </w:pPr>
            <w:r>
              <w:rPr>
                <w:color w:val="000000"/>
                <w:sz w:val="16"/>
                <w:szCs w:val="16"/>
              </w:rPr>
              <w:t>54.5</w:t>
            </w:r>
          </w:p>
        </w:tc>
      </w:tr>
      <w:tr w:rsidR="003E4AFD" w14:paraId="2B415EBF"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46705CED" w14:textId="77777777" w:rsidR="003E4AFD" w:rsidRDefault="003E4AFD">
            <w:pPr>
              <w:rPr>
                <w:i/>
                <w:iCs/>
                <w:color w:val="000000"/>
                <w:sz w:val="16"/>
                <w:szCs w:val="16"/>
              </w:rPr>
            </w:pPr>
            <w:r>
              <w:rPr>
                <w:i/>
                <w:iCs/>
                <w:color w:val="000000"/>
                <w:sz w:val="16"/>
                <w:szCs w:val="16"/>
              </w:rPr>
              <w:t>Oligolactoria bubiki</w:t>
            </w:r>
          </w:p>
        </w:tc>
        <w:tc>
          <w:tcPr>
            <w:tcW w:w="990" w:type="dxa"/>
            <w:tcBorders>
              <w:top w:val="nil"/>
              <w:left w:val="single" w:sz="4" w:space="0" w:color="auto"/>
              <w:bottom w:val="nil"/>
              <w:right w:val="single" w:sz="4" w:space="0" w:color="auto"/>
            </w:tcBorders>
            <w:shd w:val="clear" w:color="auto" w:fill="auto"/>
            <w:noWrap/>
            <w:vAlign w:val="bottom"/>
            <w:hideMark/>
          </w:tcPr>
          <w:p w14:paraId="5FA9D64C" w14:textId="77777777" w:rsidR="003E4AFD" w:rsidRDefault="003E4AFD">
            <w:pPr>
              <w:rPr>
                <w:color w:val="000000"/>
                <w:sz w:val="16"/>
                <w:szCs w:val="16"/>
              </w:rPr>
            </w:pPr>
            <w:r>
              <w:rPr>
                <w:color w:val="000000"/>
                <w:sz w:val="16"/>
                <w:szCs w:val="16"/>
              </w:rPr>
              <w:t>33.9-28.4</w:t>
            </w:r>
          </w:p>
        </w:tc>
        <w:tc>
          <w:tcPr>
            <w:tcW w:w="3690" w:type="dxa"/>
            <w:tcBorders>
              <w:top w:val="nil"/>
              <w:left w:val="nil"/>
              <w:bottom w:val="nil"/>
              <w:right w:val="single" w:sz="4" w:space="0" w:color="auto"/>
            </w:tcBorders>
            <w:shd w:val="clear" w:color="auto" w:fill="auto"/>
            <w:noWrap/>
            <w:vAlign w:val="bottom"/>
            <w:hideMark/>
          </w:tcPr>
          <w:p w14:paraId="118F1886" w14:textId="77777777" w:rsidR="003E4AFD" w:rsidRDefault="003E4AFD">
            <w:pPr>
              <w:rPr>
                <w:color w:val="000000"/>
                <w:sz w:val="16"/>
                <w:szCs w:val="16"/>
              </w:rPr>
            </w:pPr>
            <w:r>
              <w:rPr>
                <w:color w:val="000000"/>
                <w:sz w:val="16"/>
                <w:szCs w:val="16"/>
              </w:rPr>
              <w:t>Moravia, Czech Republic</w:t>
            </w:r>
          </w:p>
        </w:tc>
        <w:tc>
          <w:tcPr>
            <w:tcW w:w="990" w:type="dxa"/>
            <w:tcBorders>
              <w:top w:val="nil"/>
              <w:left w:val="nil"/>
              <w:bottom w:val="nil"/>
              <w:right w:val="single" w:sz="4" w:space="0" w:color="auto"/>
            </w:tcBorders>
            <w:shd w:val="clear" w:color="auto" w:fill="auto"/>
            <w:noWrap/>
            <w:vAlign w:val="bottom"/>
            <w:hideMark/>
          </w:tcPr>
          <w:p w14:paraId="39AC8A45" w14:textId="6A8EEEEA" w:rsidR="003E4AFD" w:rsidRDefault="003E4AFD">
            <w:pPr>
              <w:rPr>
                <w:color w:val="000000"/>
                <w:sz w:val="16"/>
                <w:szCs w:val="16"/>
              </w:rPr>
            </w:pPr>
            <w:r>
              <w:rPr>
                <w:color w:val="000000"/>
                <w:sz w:val="16"/>
                <w:szCs w:val="16"/>
              </w:rPr>
              <w:t>17.0</w:t>
            </w:r>
          </w:p>
        </w:tc>
      </w:tr>
      <w:tr w:rsidR="003E4AFD" w14:paraId="528B20D2"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05DC8B86" w14:textId="77777777" w:rsidR="003E4AFD" w:rsidRDefault="003E4AFD">
            <w:pPr>
              <w:rPr>
                <w:i/>
                <w:iCs/>
                <w:color w:val="000000"/>
                <w:sz w:val="16"/>
                <w:szCs w:val="16"/>
              </w:rPr>
            </w:pPr>
            <w:r>
              <w:rPr>
                <w:i/>
                <w:iCs/>
                <w:color w:val="000000"/>
                <w:sz w:val="16"/>
                <w:szCs w:val="16"/>
              </w:rPr>
              <w:t>Plectocretacicus clarae</w:t>
            </w:r>
          </w:p>
        </w:tc>
        <w:tc>
          <w:tcPr>
            <w:tcW w:w="990" w:type="dxa"/>
            <w:tcBorders>
              <w:top w:val="nil"/>
              <w:left w:val="single" w:sz="4" w:space="0" w:color="auto"/>
              <w:bottom w:val="nil"/>
              <w:right w:val="single" w:sz="4" w:space="0" w:color="auto"/>
            </w:tcBorders>
            <w:shd w:val="clear" w:color="auto" w:fill="auto"/>
            <w:noWrap/>
            <w:vAlign w:val="bottom"/>
            <w:hideMark/>
          </w:tcPr>
          <w:p w14:paraId="78E147C0" w14:textId="5B9C06DB" w:rsidR="003E4AFD" w:rsidRDefault="003E4AFD">
            <w:pPr>
              <w:rPr>
                <w:color w:val="000000"/>
                <w:sz w:val="16"/>
                <w:szCs w:val="16"/>
              </w:rPr>
            </w:pPr>
            <w:r>
              <w:rPr>
                <w:color w:val="000000"/>
                <w:sz w:val="16"/>
                <w:szCs w:val="16"/>
              </w:rPr>
              <w:t>96.9-95.0</w:t>
            </w:r>
          </w:p>
        </w:tc>
        <w:tc>
          <w:tcPr>
            <w:tcW w:w="3690" w:type="dxa"/>
            <w:tcBorders>
              <w:top w:val="nil"/>
              <w:left w:val="nil"/>
              <w:bottom w:val="nil"/>
              <w:right w:val="single" w:sz="4" w:space="0" w:color="auto"/>
            </w:tcBorders>
            <w:shd w:val="clear" w:color="auto" w:fill="auto"/>
            <w:noWrap/>
            <w:vAlign w:val="bottom"/>
            <w:hideMark/>
          </w:tcPr>
          <w:p w14:paraId="758A9A2A" w14:textId="77777777" w:rsidR="003E4AFD" w:rsidRDefault="003E4AFD">
            <w:pPr>
              <w:rPr>
                <w:color w:val="000000"/>
                <w:sz w:val="16"/>
                <w:szCs w:val="16"/>
              </w:rPr>
            </w:pPr>
            <w:r>
              <w:rPr>
                <w:color w:val="000000"/>
                <w:sz w:val="16"/>
                <w:szCs w:val="16"/>
              </w:rPr>
              <w:t>Hakel, Lebanon</w:t>
            </w:r>
          </w:p>
        </w:tc>
        <w:tc>
          <w:tcPr>
            <w:tcW w:w="990" w:type="dxa"/>
            <w:tcBorders>
              <w:top w:val="nil"/>
              <w:left w:val="nil"/>
              <w:bottom w:val="nil"/>
              <w:right w:val="single" w:sz="4" w:space="0" w:color="auto"/>
            </w:tcBorders>
            <w:shd w:val="clear" w:color="auto" w:fill="auto"/>
            <w:noWrap/>
            <w:vAlign w:val="bottom"/>
            <w:hideMark/>
          </w:tcPr>
          <w:p w14:paraId="6149428E" w14:textId="087069EB" w:rsidR="003E4AFD" w:rsidRDefault="003E4AFD">
            <w:pPr>
              <w:rPr>
                <w:color w:val="000000"/>
                <w:sz w:val="16"/>
                <w:szCs w:val="16"/>
              </w:rPr>
            </w:pPr>
            <w:r>
              <w:rPr>
                <w:color w:val="000000"/>
                <w:sz w:val="16"/>
                <w:szCs w:val="16"/>
              </w:rPr>
              <w:t>59.0</w:t>
            </w:r>
          </w:p>
        </w:tc>
      </w:tr>
      <w:tr w:rsidR="003E4AFD" w14:paraId="1E21362E"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3E76ECF5" w14:textId="77777777" w:rsidR="003E4AFD" w:rsidRDefault="003E4AFD">
            <w:pPr>
              <w:rPr>
                <w:i/>
                <w:iCs/>
                <w:color w:val="000000"/>
                <w:sz w:val="16"/>
                <w:szCs w:val="16"/>
              </w:rPr>
            </w:pPr>
            <w:r>
              <w:rPr>
                <w:i/>
                <w:iCs/>
                <w:color w:val="000000"/>
                <w:sz w:val="16"/>
                <w:szCs w:val="16"/>
              </w:rPr>
              <w:t>Proaracana dubia</w:t>
            </w:r>
          </w:p>
        </w:tc>
        <w:tc>
          <w:tcPr>
            <w:tcW w:w="990" w:type="dxa"/>
            <w:tcBorders>
              <w:top w:val="nil"/>
              <w:left w:val="single" w:sz="4" w:space="0" w:color="auto"/>
              <w:bottom w:val="nil"/>
              <w:right w:val="single" w:sz="4" w:space="0" w:color="auto"/>
            </w:tcBorders>
            <w:shd w:val="clear" w:color="auto" w:fill="auto"/>
            <w:noWrap/>
            <w:vAlign w:val="bottom"/>
            <w:hideMark/>
          </w:tcPr>
          <w:p w14:paraId="736D5695" w14:textId="77777777" w:rsidR="003E4AFD" w:rsidRDefault="003E4AFD">
            <w:pPr>
              <w:rPr>
                <w:color w:val="000000"/>
                <w:sz w:val="16"/>
                <w:szCs w:val="16"/>
              </w:rPr>
            </w:pPr>
            <w:r>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449F7B54"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354B2041" w14:textId="77777777" w:rsidR="003E4AFD" w:rsidRDefault="003E4AFD">
            <w:pPr>
              <w:rPr>
                <w:color w:val="000000"/>
                <w:sz w:val="16"/>
                <w:szCs w:val="16"/>
              </w:rPr>
            </w:pPr>
            <w:r>
              <w:rPr>
                <w:color w:val="000000"/>
                <w:sz w:val="16"/>
                <w:szCs w:val="16"/>
              </w:rPr>
              <w:t>20.5</w:t>
            </w:r>
          </w:p>
        </w:tc>
      </w:tr>
      <w:tr w:rsidR="003E4AFD" w14:paraId="7CE309FB" w14:textId="77777777" w:rsidTr="001B5EC6">
        <w:trPr>
          <w:trHeight w:val="440"/>
        </w:trPr>
        <w:tc>
          <w:tcPr>
            <w:tcW w:w="2700" w:type="dxa"/>
            <w:tcBorders>
              <w:top w:val="nil"/>
              <w:left w:val="single" w:sz="4" w:space="0" w:color="auto"/>
              <w:bottom w:val="nil"/>
              <w:right w:val="nil"/>
            </w:tcBorders>
            <w:shd w:val="clear" w:color="auto" w:fill="auto"/>
            <w:noWrap/>
            <w:vAlign w:val="bottom"/>
            <w:hideMark/>
          </w:tcPr>
          <w:p w14:paraId="7B285102" w14:textId="77777777" w:rsidR="003E4AFD" w:rsidRDefault="003E4AFD">
            <w:pPr>
              <w:rPr>
                <w:i/>
                <w:iCs/>
                <w:color w:val="000000"/>
                <w:sz w:val="16"/>
                <w:szCs w:val="16"/>
              </w:rPr>
            </w:pPr>
            <w:r>
              <w:rPr>
                <w:i/>
                <w:iCs/>
                <w:color w:val="000000"/>
                <w:sz w:val="16"/>
                <w:szCs w:val="16"/>
              </w:rPr>
              <w:t>Prodiodon erinaceus</w:t>
            </w:r>
          </w:p>
        </w:tc>
        <w:tc>
          <w:tcPr>
            <w:tcW w:w="990" w:type="dxa"/>
            <w:tcBorders>
              <w:top w:val="nil"/>
              <w:left w:val="single" w:sz="4" w:space="0" w:color="auto"/>
              <w:bottom w:val="nil"/>
              <w:right w:val="single" w:sz="4" w:space="0" w:color="auto"/>
            </w:tcBorders>
            <w:shd w:val="clear" w:color="auto" w:fill="auto"/>
            <w:noWrap/>
            <w:vAlign w:val="bottom"/>
            <w:hideMark/>
          </w:tcPr>
          <w:p w14:paraId="54B8B2CF" w14:textId="77777777" w:rsidR="003E4AFD" w:rsidRDefault="003E4AFD">
            <w:pPr>
              <w:rPr>
                <w:color w:val="000000"/>
                <w:sz w:val="16"/>
                <w:szCs w:val="16"/>
              </w:rPr>
            </w:pPr>
            <w:r>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4CB09D6B"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2E93F321" w14:textId="593E4259" w:rsidR="003E4AFD" w:rsidRDefault="00706BDF">
            <w:pPr>
              <w:rPr>
                <w:color w:val="000000"/>
                <w:sz w:val="16"/>
                <w:szCs w:val="16"/>
              </w:rPr>
            </w:pPr>
            <w:r>
              <w:rPr>
                <w:color w:val="000000"/>
                <w:sz w:val="16"/>
                <w:szCs w:val="16"/>
              </w:rPr>
              <w:t>20</w:t>
            </w:r>
            <w:r w:rsidR="003E4AFD">
              <w:rPr>
                <w:color w:val="000000"/>
                <w:sz w:val="16"/>
                <w:szCs w:val="16"/>
              </w:rPr>
              <w:t>.0</w:t>
            </w:r>
          </w:p>
        </w:tc>
      </w:tr>
      <w:tr w:rsidR="003E4AFD" w14:paraId="7E5D3C4F"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2D02EFF3" w14:textId="77777777" w:rsidR="003E4AFD" w:rsidRDefault="003E4AFD">
            <w:pPr>
              <w:rPr>
                <w:i/>
                <w:iCs/>
                <w:color w:val="000000"/>
                <w:sz w:val="16"/>
                <w:szCs w:val="16"/>
              </w:rPr>
            </w:pPr>
            <w:r>
              <w:rPr>
                <w:i/>
                <w:iCs/>
                <w:color w:val="000000"/>
                <w:sz w:val="16"/>
                <w:szCs w:val="16"/>
              </w:rPr>
              <w:t>Prodiodon tenuispinus</w:t>
            </w:r>
          </w:p>
        </w:tc>
        <w:tc>
          <w:tcPr>
            <w:tcW w:w="990" w:type="dxa"/>
            <w:tcBorders>
              <w:top w:val="nil"/>
              <w:left w:val="single" w:sz="4" w:space="0" w:color="auto"/>
              <w:bottom w:val="nil"/>
              <w:right w:val="single" w:sz="4" w:space="0" w:color="auto"/>
            </w:tcBorders>
            <w:shd w:val="clear" w:color="auto" w:fill="auto"/>
            <w:noWrap/>
            <w:vAlign w:val="bottom"/>
            <w:hideMark/>
          </w:tcPr>
          <w:p w14:paraId="64BC0A3A" w14:textId="77777777" w:rsidR="003E4AFD" w:rsidRDefault="003E4AFD">
            <w:pPr>
              <w:rPr>
                <w:color w:val="000000"/>
                <w:sz w:val="16"/>
                <w:szCs w:val="16"/>
              </w:rPr>
            </w:pPr>
            <w:r>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1CE141D1"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08A6B43D" w14:textId="55F852DA" w:rsidR="003E4AFD" w:rsidRDefault="00B825A2">
            <w:pPr>
              <w:rPr>
                <w:color w:val="000000"/>
                <w:sz w:val="16"/>
                <w:szCs w:val="16"/>
              </w:rPr>
            </w:pPr>
            <w:r>
              <w:rPr>
                <w:color w:val="000000"/>
                <w:sz w:val="16"/>
                <w:szCs w:val="16"/>
              </w:rPr>
              <w:t>25</w:t>
            </w:r>
            <w:r w:rsidR="003E4AFD">
              <w:rPr>
                <w:color w:val="000000"/>
                <w:sz w:val="16"/>
                <w:szCs w:val="16"/>
              </w:rPr>
              <w:t>.0</w:t>
            </w:r>
          </w:p>
        </w:tc>
      </w:tr>
      <w:tr w:rsidR="003E4AFD" w14:paraId="4C2C4902"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59DF8CB9" w14:textId="77777777" w:rsidR="003E4AFD" w:rsidRDefault="003E4AFD">
            <w:pPr>
              <w:rPr>
                <w:i/>
                <w:iCs/>
                <w:color w:val="000000"/>
                <w:sz w:val="16"/>
                <w:szCs w:val="16"/>
              </w:rPr>
            </w:pPr>
            <w:r>
              <w:rPr>
                <w:i/>
                <w:iCs/>
                <w:color w:val="000000"/>
                <w:sz w:val="16"/>
                <w:szCs w:val="16"/>
              </w:rPr>
              <w:t>Prohollardia avita</w:t>
            </w:r>
          </w:p>
        </w:tc>
        <w:tc>
          <w:tcPr>
            <w:tcW w:w="990" w:type="dxa"/>
            <w:tcBorders>
              <w:top w:val="nil"/>
              <w:left w:val="single" w:sz="4" w:space="0" w:color="auto"/>
              <w:bottom w:val="nil"/>
              <w:right w:val="single" w:sz="4" w:space="0" w:color="auto"/>
            </w:tcBorders>
            <w:shd w:val="clear" w:color="auto" w:fill="auto"/>
            <w:noWrap/>
            <w:vAlign w:val="bottom"/>
            <w:hideMark/>
          </w:tcPr>
          <w:p w14:paraId="70266FF1" w14:textId="59F5905F" w:rsidR="003E4AFD" w:rsidRDefault="003E4AFD">
            <w:pPr>
              <w:rPr>
                <w:color w:val="000000"/>
                <w:sz w:val="16"/>
                <w:szCs w:val="16"/>
              </w:rPr>
            </w:pPr>
            <w:r>
              <w:rPr>
                <w:color w:val="000000"/>
                <w:sz w:val="16"/>
                <w:szCs w:val="16"/>
              </w:rPr>
              <w:t>27.0-24.0</w:t>
            </w:r>
          </w:p>
        </w:tc>
        <w:tc>
          <w:tcPr>
            <w:tcW w:w="3690" w:type="dxa"/>
            <w:tcBorders>
              <w:top w:val="nil"/>
              <w:left w:val="nil"/>
              <w:bottom w:val="nil"/>
              <w:right w:val="single" w:sz="4" w:space="0" w:color="auto"/>
            </w:tcBorders>
            <w:shd w:val="clear" w:color="auto" w:fill="auto"/>
            <w:noWrap/>
            <w:vAlign w:val="bottom"/>
            <w:hideMark/>
          </w:tcPr>
          <w:p w14:paraId="0DA16F7C" w14:textId="77777777" w:rsidR="003E4AFD" w:rsidRDefault="003E4AFD">
            <w:pPr>
              <w:rPr>
                <w:color w:val="000000"/>
                <w:sz w:val="16"/>
                <w:szCs w:val="16"/>
              </w:rPr>
            </w:pPr>
            <w:r>
              <w:rPr>
                <w:color w:val="000000"/>
                <w:sz w:val="16"/>
                <w:szCs w:val="16"/>
              </w:rPr>
              <w:t>Rzeszow, Poland</w:t>
            </w:r>
          </w:p>
        </w:tc>
        <w:tc>
          <w:tcPr>
            <w:tcW w:w="990" w:type="dxa"/>
            <w:tcBorders>
              <w:top w:val="nil"/>
              <w:left w:val="nil"/>
              <w:bottom w:val="nil"/>
              <w:right w:val="single" w:sz="4" w:space="0" w:color="auto"/>
            </w:tcBorders>
            <w:shd w:val="clear" w:color="auto" w:fill="auto"/>
            <w:noWrap/>
            <w:vAlign w:val="bottom"/>
            <w:hideMark/>
          </w:tcPr>
          <w:p w14:paraId="053E9023" w14:textId="23C7552A" w:rsidR="003E4AFD" w:rsidRDefault="00B105BE">
            <w:pPr>
              <w:rPr>
                <w:color w:val="000000"/>
                <w:sz w:val="16"/>
                <w:szCs w:val="16"/>
              </w:rPr>
            </w:pPr>
            <w:r>
              <w:rPr>
                <w:color w:val="000000"/>
                <w:sz w:val="16"/>
                <w:szCs w:val="16"/>
              </w:rPr>
              <w:t>68</w:t>
            </w:r>
            <w:r w:rsidR="003E4AFD">
              <w:rPr>
                <w:color w:val="000000"/>
                <w:sz w:val="16"/>
                <w:szCs w:val="16"/>
              </w:rPr>
              <w:t>.0</w:t>
            </w:r>
          </w:p>
        </w:tc>
      </w:tr>
      <w:tr w:rsidR="003E4AFD" w14:paraId="0D990102"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59F9B7B4" w14:textId="77777777" w:rsidR="003E4AFD" w:rsidRDefault="003E4AFD">
            <w:pPr>
              <w:rPr>
                <w:i/>
                <w:iCs/>
                <w:color w:val="000000"/>
                <w:sz w:val="16"/>
                <w:szCs w:val="16"/>
              </w:rPr>
            </w:pPr>
            <w:r>
              <w:rPr>
                <w:i/>
                <w:iCs/>
                <w:color w:val="000000"/>
                <w:sz w:val="16"/>
                <w:szCs w:val="16"/>
              </w:rPr>
              <w:t>Protacanthodes nimesensis</w:t>
            </w:r>
          </w:p>
        </w:tc>
        <w:tc>
          <w:tcPr>
            <w:tcW w:w="990" w:type="dxa"/>
            <w:tcBorders>
              <w:top w:val="nil"/>
              <w:left w:val="single" w:sz="4" w:space="0" w:color="auto"/>
              <w:bottom w:val="nil"/>
              <w:right w:val="single" w:sz="4" w:space="0" w:color="auto"/>
            </w:tcBorders>
            <w:shd w:val="clear" w:color="auto" w:fill="auto"/>
            <w:noWrap/>
            <w:vAlign w:val="bottom"/>
            <w:hideMark/>
          </w:tcPr>
          <w:p w14:paraId="5C095665" w14:textId="77777777" w:rsidR="003E4AFD" w:rsidRDefault="003E4AFD">
            <w:pPr>
              <w:rPr>
                <w:color w:val="000000"/>
                <w:sz w:val="16"/>
                <w:szCs w:val="16"/>
              </w:rPr>
            </w:pPr>
            <w:r>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6D445102"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70E49E47" w14:textId="77777777" w:rsidR="003E4AFD" w:rsidRDefault="003E4AFD">
            <w:pPr>
              <w:rPr>
                <w:color w:val="000000"/>
                <w:sz w:val="16"/>
                <w:szCs w:val="16"/>
              </w:rPr>
            </w:pPr>
            <w:r>
              <w:rPr>
                <w:color w:val="000000"/>
                <w:sz w:val="16"/>
                <w:szCs w:val="16"/>
              </w:rPr>
              <w:t>59.5</w:t>
            </w:r>
          </w:p>
        </w:tc>
      </w:tr>
      <w:tr w:rsidR="003E4AFD" w14:paraId="7864F4AC"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41C85CE7" w14:textId="77777777" w:rsidR="003E4AFD" w:rsidRDefault="003E4AFD">
            <w:pPr>
              <w:rPr>
                <w:i/>
                <w:iCs/>
                <w:color w:val="000000"/>
                <w:sz w:val="16"/>
                <w:szCs w:val="16"/>
              </w:rPr>
            </w:pPr>
            <w:r>
              <w:rPr>
                <w:i/>
                <w:iCs/>
                <w:color w:val="000000"/>
                <w:sz w:val="16"/>
                <w:szCs w:val="16"/>
              </w:rPr>
              <w:t>Protacanthodes ombonii</w:t>
            </w:r>
          </w:p>
        </w:tc>
        <w:tc>
          <w:tcPr>
            <w:tcW w:w="990" w:type="dxa"/>
            <w:tcBorders>
              <w:top w:val="nil"/>
              <w:left w:val="single" w:sz="4" w:space="0" w:color="auto"/>
              <w:bottom w:val="nil"/>
              <w:right w:val="single" w:sz="4" w:space="0" w:color="auto"/>
            </w:tcBorders>
            <w:shd w:val="clear" w:color="auto" w:fill="auto"/>
            <w:noWrap/>
            <w:vAlign w:val="bottom"/>
            <w:hideMark/>
          </w:tcPr>
          <w:p w14:paraId="3EA0E615" w14:textId="77777777" w:rsidR="003E4AFD" w:rsidRDefault="003E4AFD">
            <w:pPr>
              <w:rPr>
                <w:color w:val="000000"/>
                <w:sz w:val="16"/>
                <w:szCs w:val="16"/>
              </w:rPr>
            </w:pPr>
            <w:r>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3DA77724"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5C926CCE" w14:textId="0ACEB2B2" w:rsidR="003E4AFD" w:rsidRDefault="0008102B">
            <w:pPr>
              <w:rPr>
                <w:color w:val="000000"/>
                <w:sz w:val="16"/>
                <w:szCs w:val="16"/>
              </w:rPr>
            </w:pPr>
            <w:r>
              <w:rPr>
                <w:color w:val="000000"/>
                <w:sz w:val="16"/>
                <w:szCs w:val="16"/>
              </w:rPr>
              <w:t>63</w:t>
            </w:r>
            <w:r w:rsidR="003E4AFD">
              <w:rPr>
                <w:color w:val="000000"/>
                <w:sz w:val="16"/>
                <w:szCs w:val="16"/>
              </w:rPr>
              <w:t>.5</w:t>
            </w:r>
          </w:p>
        </w:tc>
      </w:tr>
      <w:tr w:rsidR="003E4AFD" w14:paraId="37B02592"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540B6285" w14:textId="77777777" w:rsidR="003E4AFD" w:rsidRDefault="003E4AFD">
            <w:pPr>
              <w:rPr>
                <w:i/>
                <w:iCs/>
                <w:color w:val="000000"/>
                <w:sz w:val="16"/>
                <w:szCs w:val="16"/>
              </w:rPr>
            </w:pPr>
            <w:r>
              <w:rPr>
                <w:i/>
                <w:iCs/>
                <w:color w:val="000000"/>
                <w:sz w:val="16"/>
                <w:szCs w:val="16"/>
              </w:rPr>
              <w:t>Protobalistum imperialis</w:t>
            </w:r>
          </w:p>
        </w:tc>
        <w:tc>
          <w:tcPr>
            <w:tcW w:w="990" w:type="dxa"/>
            <w:tcBorders>
              <w:top w:val="nil"/>
              <w:left w:val="single" w:sz="4" w:space="0" w:color="auto"/>
              <w:bottom w:val="nil"/>
              <w:right w:val="single" w:sz="4" w:space="0" w:color="auto"/>
            </w:tcBorders>
            <w:shd w:val="clear" w:color="auto" w:fill="auto"/>
            <w:noWrap/>
            <w:vAlign w:val="bottom"/>
            <w:hideMark/>
          </w:tcPr>
          <w:p w14:paraId="53CF61DB" w14:textId="77777777" w:rsidR="003E4AFD" w:rsidRDefault="003E4AFD">
            <w:pPr>
              <w:rPr>
                <w:color w:val="000000"/>
                <w:sz w:val="16"/>
                <w:szCs w:val="16"/>
              </w:rPr>
            </w:pPr>
            <w:r>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55E9EAB8"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09DE7EB9" w14:textId="60F3D1E7" w:rsidR="003E4AFD" w:rsidRDefault="003E4AFD">
            <w:pPr>
              <w:rPr>
                <w:color w:val="000000"/>
                <w:sz w:val="16"/>
                <w:szCs w:val="16"/>
              </w:rPr>
            </w:pPr>
            <w:r>
              <w:rPr>
                <w:color w:val="000000"/>
                <w:sz w:val="16"/>
                <w:szCs w:val="16"/>
              </w:rPr>
              <w:t>16.0</w:t>
            </w:r>
          </w:p>
        </w:tc>
      </w:tr>
      <w:tr w:rsidR="003E4AFD" w14:paraId="114D5C0B"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7B9E2BE0" w14:textId="77777777" w:rsidR="003E4AFD" w:rsidRDefault="003E4AFD">
            <w:pPr>
              <w:rPr>
                <w:i/>
                <w:iCs/>
                <w:color w:val="000000"/>
                <w:sz w:val="16"/>
                <w:szCs w:val="16"/>
              </w:rPr>
            </w:pPr>
            <w:r>
              <w:rPr>
                <w:i/>
                <w:iCs/>
                <w:color w:val="000000"/>
                <w:sz w:val="16"/>
                <w:szCs w:val="16"/>
              </w:rPr>
              <w:t>Protriacanthus gortanii</w:t>
            </w:r>
          </w:p>
        </w:tc>
        <w:tc>
          <w:tcPr>
            <w:tcW w:w="990" w:type="dxa"/>
            <w:tcBorders>
              <w:top w:val="nil"/>
              <w:left w:val="single" w:sz="4" w:space="0" w:color="auto"/>
              <w:bottom w:val="nil"/>
              <w:right w:val="single" w:sz="4" w:space="0" w:color="auto"/>
            </w:tcBorders>
            <w:shd w:val="clear" w:color="auto" w:fill="auto"/>
            <w:noWrap/>
            <w:vAlign w:val="bottom"/>
            <w:hideMark/>
          </w:tcPr>
          <w:p w14:paraId="7E062868" w14:textId="77777777" w:rsidR="003E4AFD" w:rsidRDefault="003E4AFD">
            <w:pPr>
              <w:rPr>
                <w:color w:val="000000"/>
                <w:sz w:val="16"/>
                <w:szCs w:val="16"/>
              </w:rPr>
            </w:pPr>
            <w:r>
              <w:rPr>
                <w:color w:val="000000"/>
                <w:sz w:val="16"/>
                <w:szCs w:val="16"/>
              </w:rPr>
              <w:t>95.5-93.0</w:t>
            </w:r>
          </w:p>
        </w:tc>
        <w:tc>
          <w:tcPr>
            <w:tcW w:w="3690" w:type="dxa"/>
            <w:tcBorders>
              <w:top w:val="nil"/>
              <w:left w:val="nil"/>
              <w:bottom w:val="nil"/>
              <w:right w:val="single" w:sz="4" w:space="0" w:color="auto"/>
            </w:tcBorders>
            <w:shd w:val="clear" w:color="auto" w:fill="auto"/>
            <w:noWrap/>
            <w:vAlign w:val="bottom"/>
            <w:hideMark/>
          </w:tcPr>
          <w:p w14:paraId="4D491DAF" w14:textId="77777777" w:rsidR="003E4AFD" w:rsidRDefault="003E4AFD">
            <w:pPr>
              <w:rPr>
                <w:color w:val="000000"/>
                <w:sz w:val="16"/>
                <w:szCs w:val="16"/>
              </w:rPr>
            </w:pPr>
            <w:r>
              <w:rPr>
                <w:color w:val="000000"/>
                <w:sz w:val="16"/>
                <w:szCs w:val="16"/>
              </w:rPr>
              <w:t>Comen, Slovenia</w:t>
            </w:r>
          </w:p>
        </w:tc>
        <w:tc>
          <w:tcPr>
            <w:tcW w:w="990" w:type="dxa"/>
            <w:tcBorders>
              <w:top w:val="nil"/>
              <w:left w:val="nil"/>
              <w:bottom w:val="nil"/>
              <w:right w:val="single" w:sz="4" w:space="0" w:color="auto"/>
            </w:tcBorders>
            <w:shd w:val="clear" w:color="auto" w:fill="auto"/>
            <w:noWrap/>
            <w:vAlign w:val="bottom"/>
            <w:hideMark/>
          </w:tcPr>
          <w:p w14:paraId="09049ED1" w14:textId="04C86270" w:rsidR="003E4AFD" w:rsidRDefault="003E4AFD">
            <w:pPr>
              <w:rPr>
                <w:color w:val="000000"/>
                <w:sz w:val="16"/>
                <w:szCs w:val="16"/>
              </w:rPr>
            </w:pPr>
            <w:r>
              <w:rPr>
                <w:color w:val="000000"/>
                <w:sz w:val="16"/>
                <w:szCs w:val="16"/>
              </w:rPr>
              <w:t>51.0</w:t>
            </w:r>
          </w:p>
        </w:tc>
      </w:tr>
      <w:tr w:rsidR="003E4AFD" w14:paraId="6A06738A"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5FD0DA9A" w14:textId="77777777" w:rsidR="003E4AFD" w:rsidRDefault="003E4AFD">
            <w:pPr>
              <w:rPr>
                <w:i/>
                <w:iCs/>
                <w:color w:val="000000"/>
                <w:sz w:val="16"/>
                <w:szCs w:val="16"/>
              </w:rPr>
            </w:pPr>
            <w:r>
              <w:rPr>
                <w:i/>
                <w:iCs/>
                <w:color w:val="000000"/>
                <w:sz w:val="16"/>
                <w:szCs w:val="16"/>
              </w:rPr>
              <w:t>Pshekhadiodon parini</w:t>
            </w:r>
          </w:p>
        </w:tc>
        <w:tc>
          <w:tcPr>
            <w:tcW w:w="990" w:type="dxa"/>
            <w:tcBorders>
              <w:top w:val="nil"/>
              <w:left w:val="single" w:sz="4" w:space="0" w:color="auto"/>
              <w:bottom w:val="nil"/>
              <w:right w:val="single" w:sz="4" w:space="0" w:color="auto"/>
            </w:tcBorders>
            <w:shd w:val="clear" w:color="auto" w:fill="auto"/>
            <w:noWrap/>
            <w:vAlign w:val="bottom"/>
            <w:hideMark/>
          </w:tcPr>
          <w:p w14:paraId="6A5F2028" w14:textId="25C61096" w:rsidR="003E4AFD" w:rsidRDefault="003E4AFD">
            <w:pPr>
              <w:rPr>
                <w:color w:val="000000"/>
                <w:sz w:val="16"/>
                <w:szCs w:val="16"/>
              </w:rPr>
            </w:pPr>
            <w:r>
              <w:rPr>
                <w:color w:val="000000"/>
                <w:sz w:val="16"/>
                <w:szCs w:val="16"/>
              </w:rPr>
              <w:t>42.0-41.0</w:t>
            </w:r>
          </w:p>
        </w:tc>
        <w:tc>
          <w:tcPr>
            <w:tcW w:w="3690" w:type="dxa"/>
            <w:tcBorders>
              <w:top w:val="nil"/>
              <w:left w:val="nil"/>
              <w:bottom w:val="nil"/>
              <w:right w:val="single" w:sz="4" w:space="0" w:color="auto"/>
            </w:tcBorders>
            <w:shd w:val="clear" w:color="auto" w:fill="auto"/>
            <w:noWrap/>
            <w:vAlign w:val="bottom"/>
            <w:hideMark/>
          </w:tcPr>
          <w:p w14:paraId="5E61930B" w14:textId="77777777" w:rsidR="003E4AFD" w:rsidRDefault="003E4AFD">
            <w:pPr>
              <w:rPr>
                <w:color w:val="000000"/>
                <w:sz w:val="16"/>
                <w:szCs w:val="16"/>
              </w:rPr>
            </w:pPr>
            <w:r>
              <w:rPr>
                <w:color w:val="000000"/>
                <w:sz w:val="16"/>
                <w:szCs w:val="16"/>
              </w:rPr>
              <w:t>Caucasus, Ukraine</w:t>
            </w:r>
          </w:p>
        </w:tc>
        <w:tc>
          <w:tcPr>
            <w:tcW w:w="990" w:type="dxa"/>
            <w:tcBorders>
              <w:top w:val="nil"/>
              <w:left w:val="nil"/>
              <w:bottom w:val="nil"/>
              <w:right w:val="single" w:sz="4" w:space="0" w:color="auto"/>
            </w:tcBorders>
            <w:shd w:val="clear" w:color="auto" w:fill="auto"/>
            <w:noWrap/>
            <w:vAlign w:val="bottom"/>
            <w:hideMark/>
          </w:tcPr>
          <w:p w14:paraId="6052F824" w14:textId="77777777" w:rsidR="003E4AFD" w:rsidRDefault="003E4AFD">
            <w:pPr>
              <w:rPr>
                <w:color w:val="000000"/>
                <w:sz w:val="16"/>
                <w:szCs w:val="16"/>
              </w:rPr>
            </w:pPr>
            <w:r>
              <w:rPr>
                <w:color w:val="000000"/>
                <w:sz w:val="16"/>
                <w:szCs w:val="16"/>
              </w:rPr>
              <w:t>38.5</w:t>
            </w:r>
          </w:p>
        </w:tc>
      </w:tr>
      <w:tr w:rsidR="003E4AFD" w14:paraId="7460D6E5" w14:textId="77777777" w:rsidTr="001B5EC6">
        <w:trPr>
          <w:trHeight w:val="440"/>
        </w:trPr>
        <w:tc>
          <w:tcPr>
            <w:tcW w:w="2700" w:type="dxa"/>
            <w:tcBorders>
              <w:top w:val="nil"/>
              <w:left w:val="single" w:sz="4" w:space="0" w:color="auto"/>
              <w:bottom w:val="nil"/>
              <w:right w:val="nil"/>
            </w:tcBorders>
            <w:shd w:val="clear" w:color="auto" w:fill="auto"/>
            <w:noWrap/>
            <w:vAlign w:val="bottom"/>
            <w:hideMark/>
          </w:tcPr>
          <w:p w14:paraId="148B55A5" w14:textId="00E95722" w:rsidR="003E4AFD" w:rsidRDefault="003E4AFD" w:rsidP="003F5F4A">
            <w:pPr>
              <w:rPr>
                <w:b/>
                <w:bCs/>
                <w:i/>
                <w:iCs/>
                <w:color w:val="000000"/>
                <w:sz w:val="16"/>
                <w:szCs w:val="16"/>
              </w:rPr>
            </w:pPr>
            <w:r>
              <w:rPr>
                <w:b/>
                <w:bCs/>
                <w:i/>
                <w:iCs/>
                <w:color w:val="000000"/>
                <w:sz w:val="16"/>
                <w:szCs w:val="16"/>
              </w:rPr>
              <w:t>Slovenitriacanthus saksidai</w:t>
            </w:r>
            <w:r>
              <w:rPr>
                <w:b/>
                <w:bCs/>
                <w:color w:val="000000"/>
                <w:sz w:val="16"/>
                <w:szCs w:val="16"/>
              </w:rPr>
              <w:t xml:space="preserve"> </w:t>
            </w:r>
            <w:r>
              <w:rPr>
                <w:bCs/>
                <w:color w:val="000000"/>
                <w:sz w:val="16"/>
                <w:szCs w:val="16"/>
              </w:rPr>
              <w:fldChar w:fldCharType="begin"/>
            </w:r>
            <w:r>
              <w:rPr>
                <w:bCs/>
                <w:color w:val="000000"/>
                <w:sz w:val="16"/>
                <w:szCs w:val="16"/>
              </w:rPr>
              <w:instrText xml:space="preserve"> ADDIN EN.CITE &lt;EndNote&gt;&lt;Cite&gt;&lt;Author&gt;Tyler&lt;/Author&gt;&lt;Year&gt;2013&lt;/Year&gt;&lt;RecNum&gt;5067&lt;/RecNum&gt;&lt;DisplayText&gt;(48)&lt;/DisplayText&gt;&lt;record&gt;&lt;rec-number&gt;5067&lt;/rec-number&gt;&lt;foreign-keys&gt;&lt;key app="EN" db-id="p9z9as2wer552ges22pxr2wmspvewrapfsde" timestamp="1408744145"&gt;5067&lt;/key&gt;&lt;/foreign-keys&gt;&lt;ref-type name="Journal Article"&gt;17&lt;/ref-type&gt;&lt;contributors&gt;&lt;authors&gt;&lt;author&gt;Tyler, J. C. &lt;/author&gt;&lt;author&gt;Križnar, M. &lt;/author&gt;&lt;/authors&gt;&lt;/contributors&gt;&lt;titles&gt;&lt;title&gt;A new genus and species, Slovenitriacanthus saksidai, from southwestern Slovenia, of the Upper Cretaceous basal tetraodontiform fish family Cretatriacanthidae (Plectocretacicoidea) &lt;/title&gt;&lt;secondary-title&gt;Bulletin Museo Civico Storia Naturale Verona &lt;/secondary-title&gt;&lt;/titles&gt;&lt;periodical&gt;&lt;full-title&gt;Bulletin Museo Civico Storia Naturale Verona&lt;/full-title&gt;&lt;/periodical&gt;&lt;pages&gt;45-56&lt;/pages&gt;&lt;volume&gt;37&lt;/volume&gt;&lt;number&gt;Geologia Preistoria&lt;/number&gt;&lt;dates&gt;&lt;year&gt;2013&lt;/year&gt;&lt;/dates&gt;&lt;urls&gt;&lt;/urls&gt;&lt;/record&gt;&lt;/Cite&gt;&lt;/EndNote&gt;</w:instrText>
            </w:r>
            <w:r>
              <w:rPr>
                <w:bCs/>
                <w:color w:val="000000"/>
                <w:sz w:val="16"/>
                <w:szCs w:val="16"/>
              </w:rPr>
              <w:fldChar w:fldCharType="separate"/>
            </w:r>
            <w:r>
              <w:rPr>
                <w:bCs/>
                <w:noProof/>
                <w:color w:val="000000"/>
                <w:sz w:val="16"/>
                <w:szCs w:val="16"/>
              </w:rPr>
              <w:t>(48)</w:t>
            </w:r>
            <w:r>
              <w:rPr>
                <w:bCs/>
                <w:color w:val="000000"/>
                <w:sz w:val="16"/>
                <w:szCs w:val="16"/>
              </w:rPr>
              <w:fldChar w:fldCharType="end"/>
            </w:r>
          </w:p>
        </w:tc>
        <w:tc>
          <w:tcPr>
            <w:tcW w:w="990" w:type="dxa"/>
            <w:tcBorders>
              <w:top w:val="nil"/>
              <w:left w:val="single" w:sz="4" w:space="0" w:color="auto"/>
              <w:bottom w:val="nil"/>
              <w:right w:val="single" w:sz="4" w:space="0" w:color="auto"/>
            </w:tcBorders>
            <w:shd w:val="clear" w:color="auto" w:fill="auto"/>
            <w:noWrap/>
            <w:vAlign w:val="bottom"/>
            <w:hideMark/>
          </w:tcPr>
          <w:p w14:paraId="40614C9F" w14:textId="043E8AA5" w:rsidR="003E4AFD" w:rsidRDefault="003E4AFD">
            <w:pPr>
              <w:rPr>
                <w:color w:val="000000"/>
                <w:sz w:val="16"/>
                <w:szCs w:val="16"/>
              </w:rPr>
            </w:pPr>
            <w:r>
              <w:rPr>
                <w:color w:val="000000"/>
                <w:sz w:val="16"/>
                <w:szCs w:val="16"/>
              </w:rPr>
              <w:t>84.0-82.0</w:t>
            </w:r>
          </w:p>
        </w:tc>
        <w:tc>
          <w:tcPr>
            <w:tcW w:w="3690" w:type="dxa"/>
            <w:tcBorders>
              <w:top w:val="nil"/>
              <w:left w:val="nil"/>
              <w:bottom w:val="nil"/>
              <w:right w:val="single" w:sz="4" w:space="0" w:color="auto"/>
            </w:tcBorders>
            <w:shd w:val="clear" w:color="auto" w:fill="auto"/>
            <w:hideMark/>
          </w:tcPr>
          <w:p w14:paraId="5D580B44" w14:textId="77777777" w:rsidR="003E4AFD" w:rsidRDefault="003E4AFD">
            <w:pPr>
              <w:rPr>
                <w:color w:val="000000"/>
                <w:sz w:val="16"/>
                <w:szCs w:val="16"/>
              </w:rPr>
            </w:pPr>
          </w:p>
          <w:p w14:paraId="6FC533A5" w14:textId="193EA119" w:rsidR="003E4AFD" w:rsidRDefault="003E4AFD" w:rsidP="00C02EEE">
            <w:pPr>
              <w:rPr>
                <w:color w:val="000000"/>
                <w:sz w:val="16"/>
                <w:szCs w:val="16"/>
              </w:rPr>
            </w:pPr>
            <w:r>
              <w:rPr>
                <w:color w:val="000000"/>
                <w:sz w:val="16"/>
                <w:szCs w:val="16"/>
              </w:rPr>
              <w:t xml:space="preserve">Lipica </w:t>
            </w:r>
            <w:r w:rsidR="00C02EEE">
              <w:rPr>
                <w:color w:val="000000"/>
                <w:sz w:val="16"/>
                <w:szCs w:val="16"/>
              </w:rPr>
              <w:t>Formation,</w:t>
            </w:r>
            <w:r>
              <w:rPr>
                <w:color w:val="000000"/>
                <w:sz w:val="16"/>
                <w:szCs w:val="16"/>
              </w:rPr>
              <w:t xml:space="preserve"> </w:t>
            </w:r>
            <w:r w:rsidR="00C02EEE">
              <w:rPr>
                <w:color w:val="000000"/>
                <w:sz w:val="16"/>
                <w:szCs w:val="16"/>
              </w:rPr>
              <w:t>C</w:t>
            </w:r>
            <w:r w:rsidR="00B14A68">
              <w:rPr>
                <w:color w:val="000000"/>
                <w:sz w:val="16"/>
                <w:szCs w:val="16"/>
              </w:rPr>
              <w:t xml:space="preserve">omen, </w:t>
            </w:r>
            <w:r>
              <w:rPr>
                <w:color w:val="000000"/>
                <w:sz w:val="16"/>
                <w:szCs w:val="16"/>
              </w:rPr>
              <w:t>southwestern Slovenia</w:t>
            </w:r>
          </w:p>
        </w:tc>
        <w:tc>
          <w:tcPr>
            <w:tcW w:w="990" w:type="dxa"/>
            <w:tcBorders>
              <w:top w:val="nil"/>
              <w:left w:val="nil"/>
              <w:bottom w:val="nil"/>
              <w:right w:val="single" w:sz="4" w:space="0" w:color="auto"/>
            </w:tcBorders>
            <w:shd w:val="clear" w:color="auto" w:fill="auto"/>
            <w:noWrap/>
            <w:vAlign w:val="bottom"/>
            <w:hideMark/>
          </w:tcPr>
          <w:p w14:paraId="7B5B3082" w14:textId="77777777" w:rsidR="003E4AFD" w:rsidRDefault="003E4AFD">
            <w:pPr>
              <w:rPr>
                <w:color w:val="000000"/>
                <w:sz w:val="16"/>
                <w:szCs w:val="16"/>
              </w:rPr>
            </w:pPr>
            <w:r>
              <w:rPr>
                <w:color w:val="000000"/>
                <w:sz w:val="16"/>
                <w:szCs w:val="16"/>
              </w:rPr>
              <w:t>27.5</w:t>
            </w:r>
          </w:p>
        </w:tc>
      </w:tr>
      <w:tr w:rsidR="003E4AFD" w14:paraId="47383D1F"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42211025" w14:textId="77777777" w:rsidR="003E4AFD" w:rsidRDefault="003E4AFD">
            <w:pPr>
              <w:rPr>
                <w:i/>
                <w:iCs/>
                <w:color w:val="000000"/>
                <w:sz w:val="16"/>
                <w:szCs w:val="16"/>
              </w:rPr>
            </w:pPr>
            <w:r>
              <w:rPr>
                <w:i/>
                <w:iCs/>
                <w:color w:val="000000"/>
                <w:sz w:val="16"/>
                <w:szCs w:val="16"/>
              </w:rPr>
              <w:t>Sphoeroides hyperostosus</w:t>
            </w:r>
          </w:p>
        </w:tc>
        <w:tc>
          <w:tcPr>
            <w:tcW w:w="990" w:type="dxa"/>
            <w:tcBorders>
              <w:top w:val="nil"/>
              <w:left w:val="single" w:sz="4" w:space="0" w:color="auto"/>
              <w:bottom w:val="nil"/>
              <w:right w:val="single" w:sz="4" w:space="0" w:color="auto"/>
            </w:tcBorders>
            <w:shd w:val="clear" w:color="auto" w:fill="auto"/>
            <w:noWrap/>
            <w:vAlign w:val="bottom"/>
            <w:hideMark/>
          </w:tcPr>
          <w:p w14:paraId="09752626" w14:textId="77777777" w:rsidR="003E4AFD" w:rsidRDefault="003E4AFD">
            <w:pPr>
              <w:rPr>
                <w:color w:val="000000"/>
                <w:sz w:val="16"/>
                <w:szCs w:val="16"/>
              </w:rPr>
            </w:pPr>
            <w:r>
              <w:rPr>
                <w:color w:val="000000"/>
                <w:sz w:val="16"/>
                <w:szCs w:val="16"/>
              </w:rPr>
              <w:t>5.3-3.6</w:t>
            </w:r>
          </w:p>
        </w:tc>
        <w:tc>
          <w:tcPr>
            <w:tcW w:w="3690" w:type="dxa"/>
            <w:tcBorders>
              <w:top w:val="nil"/>
              <w:left w:val="nil"/>
              <w:bottom w:val="nil"/>
              <w:right w:val="single" w:sz="4" w:space="0" w:color="auto"/>
            </w:tcBorders>
            <w:shd w:val="clear" w:color="auto" w:fill="auto"/>
            <w:noWrap/>
            <w:vAlign w:val="bottom"/>
            <w:hideMark/>
          </w:tcPr>
          <w:p w14:paraId="6E4536F3" w14:textId="77777777" w:rsidR="003E4AFD" w:rsidRDefault="003E4AFD">
            <w:pPr>
              <w:rPr>
                <w:color w:val="000000"/>
                <w:sz w:val="16"/>
                <w:szCs w:val="16"/>
              </w:rPr>
            </w:pPr>
            <w:r>
              <w:rPr>
                <w:color w:val="000000"/>
                <w:sz w:val="16"/>
                <w:szCs w:val="16"/>
              </w:rPr>
              <w:t>North Carolina, USA</w:t>
            </w:r>
          </w:p>
        </w:tc>
        <w:tc>
          <w:tcPr>
            <w:tcW w:w="990" w:type="dxa"/>
            <w:tcBorders>
              <w:top w:val="nil"/>
              <w:left w:val="nil"/>
              <w:bottom w:val="nil"/>
              <w:right w:val="single" w:sz="4" w:space="0" w:color="auto"/>
            </w:tcBorders>
            <w:shd w:val="clear" w:color="auto" w:fill="auto"/>
            <w:noWrap/>
            <w:vAlign w:val="bottom"/>
            <w:hideMark/>
          </w:tcPr>
          <w:p w14:paraId="7059FC7D" w14:textId="6E599A81" w:rsidR="003E4AFD" w:rsidRDefault="003E4AFD">
            <w:pPr>
              <w:rPr>
                <w:color w:val="000000"/>
                <w:sz w:val="16"/>
                <w:szCs w:val="16"/>
              </w:rPr>
            </w:pPr>
            <w:r>
              <w:rPr>
                <w:color w:val="000000"/>
                <w:sz w:val="16"/>
                <w:szCs w:val="16"/>
              </w:rPr>
              <w:t>33.0</w:t>
            </w:r>
          </w:p>
        </w:tc>
      </w:tr>
      <w:tr w:rsidR="003E4AFD" w14:paraId="197AADB1" w14:textId="77777777" w:rsidTr="001B5EC6">
        <w:trPr>
          <w:trHeight w:val="440"/>
        </w:trPr>
        <w:tc>
          <w:tcPr>
            <w:tcW w:w="2700" w:type="dxa"/>
            <w:tcBorders>
              <w:top w:val="nil"/>
              <w:left w:val="single" w:sz="4" w:space="0" w:color="auto"/>
              <w:bottom w:val="nil"/>
              <w:right w:val="nil"/>
            </w:tcBorders>
            <w:shd w:val="clear" w:color="auto" w:fill="auto"/>
            <w:noWrap/>
            <w:vAlign w:val="bottom"/>
            <w:hideMark/>
          </w:tcPr>
          <w:p w14:paraId="538DB5E3" w14:textId="77777777" w:rsidR="003E4AFD" w:rsidRDefault="003E4AFD">
            <w:pPr>
              <w:rPr>
                <w:i/>
                <w:iCs/>
                <w:color w:val="000000"/>
                <w:sz w:val="16"/>
                <w:szCs w:val="16"/>
              </w:rPr>
            </w:pPr>
            <w:r>
              <w:rPr>
                <w:i/>
                <w:iCs/>
                <w:color w:val="000000"/>
                <w:sz w:val="16"/>
                <w:szCs w:val="16"/>
              </w:rPr>
              <w:t>Spinacanthus cuneiformis</w:t>
            </w:r>
          </w:p>
        </w:tc>
        <w:tc>
          <w:tcPr>
            <w:tcW w:w="990" w:type="dxa"/>
            <w:tcBorders>
              <w:top w:val="nil"/>
              <w:left w:val="single" w:sz="4" w:space="0" w:color="auto"/>
              <w:bottom w:val="nil"/>
              <w:right w:val="single" w:sz="4" w:space="0" w:color="auto"/>
            </w:tcBorders>
            <w:shd w:val="clear" w:color="auto" w:fill="auto"/>
            <w:noWrap/>
            <w:vAlign w:val="bottom"/>
            <w:hideMark/>
          </w:tcPr>
          <w:p w14:paraId="7E87A751" w14:textId="77777777" w:rsidR="003E4AFD" w:rsidRDefault="003E4AFD">
            <w:pPr>
              <w:rPr>
                <w:color w:val="000000"/>
                <w:sz w:val="16"/>
                <w:szCs w:val="16"/>
              </w:rPr>
            </w:pPr>
            <w:r>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352AD72C"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478D797E" w14:textId="7E893A66" w:rsidR="003E4AFD" w:rsidRDefault="003E4AFD">
            <w:pPr>
              <w:rPr>
                <w:color w:val="000000"/>
                <w:sz w:val="16"/>
                <w:szCs w:val="16"/>
              </w:rPr>
            </w:pPr>
            <w:r>
              <w:rPr>
                <w:color w:val="000000"/>
                <w:sz w:val="16"/>
                <w:szCs w:val="16"/>
              </w:rPr>
              <w:t>22.0</w:t>
            </w:r>
          </w:p>
        </w:tc>
      </w:tr>
      <w:tr w:rsidR="003E4AFD" w14:paraId="6DC970DF"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12662DC1" w14:textId="77777777" w:rsidR="003E4AFD" w:rsidRDefault="003E4AFD">
            <w:pPr>
              <w:rPr>
                <w:i/>
                <w:iCs/>
                <w:color w:val="000000"/>
                <w:sz w:val="16"/>
                <w:szCs w:val="16"/>
              </w:rPr>
            </w:pPr>
            <w:r>
              <w:rPr>
                <w:i/>
                <w:iCs/>
                <w:color w:val="000000"/>
                <w:sz w:val="16"/>
                <w:szCs w:val="16"/>
              </w:rPr>
              <w:t>Triodon antiquus</w:t>
            </w:r>
          </w:p>
        </w:tc>
        <w:tc>
          <w:tcPr>
            <w:tcW w:w="990" w:type="dxa"/>
            <w:tcBorders>
              <w:top w:val="nil"/>
              <w:left w:val="single" w:sz="4" w:space="0" w:color="auto"/>
              <w:bottom w:val="nil"/>
              <w:right w:val="single" w:sz="4" w:space="0" w:color="auto"/>
            </w:tcBorders>
            <w:shd w:val="clear" w:color="auto" w:fill="auto"/>
            <w:noWrap/>
            <w:vAlign w:val="bottom"/>
            <w:hideMark/>
          </w:tcPr>
          <w:p w14:paraId="74F5FF68" w14:textId="77777777" w:rsidR="003E4AFD" w:rsidRDefault="003E4AFD">
            <w:pPr>
              <w:rPr>
                <w:color w:val="000000"/>
                <w:sz w:val="16"/>
                <w:szCs w:val="16"/>
              </w:rPr>
            </w:pPr>
            <w:r>
              <w:rPr>
                <w:color w:val="000000"/>
                <w:sz w:val="16"/>
                <w:szCs w:val="16"/>
              </w:rPr>
              <w:t>55.8-33.9</w:t>
            </w:r>
          </w:p>
        </w:tc>
        <w:tc>
          <w:tcPr>
            <w:tcW w:w="3690" w:type="dxa"/>
            <w:tcBorders>
              <w:top w:val="nil"/>
              <w:left w:val="nil"/>
              <w:bottom w:val="nil"/>
              <w:right w:val="single" w:sz="4" w:space="0" w:color="auto"/>
            </w:tcBorders>
            <w:shd w:val="clear" w:color="auto" w:fill="auto"/>
            <w:noWrap/>
            <w:vAlign w:val="bottom"/>
            <w:hideMark/>
          </w:tcPr>
          <w:p w14:paraId="1C541EC3" w14:textId="77777777" w:rsidR="003E4AFD" w:rsidRDefault="003E4AFD">
            <w:pPr>
              <w:rPr>
                <w:color w:val="000000"/>
                <w:sz w:val="16"/>
                <w:szCs w:val="16"/>
              </w:rPr>
            </w:pPr>
            <w:r>
              <w:rPr>
                <w:color w:val="000000"/>
                <w:sz w:val="16"/>
                <w:szCs w:val="16"/>
              </w:rPr>
              <w:t>Great Britain</w:t>
            </w:r>
          </w:p>
        </w:tc>
        <w:tc>
          <w:tcPr>
            <w:tcW w:w="990" w:type="dxa"/>
            <w:tcBorders>
              <w:top w:val="nil"/>
              <w:left w:val="nil"/>
              <w:bottom w:val="nil"/>
              <w:right w:val="single" w:sz="4" w:space="0" w:color="auto"/>
            </w:tcBorders>
            <w:shd w:val="clear" w:color="auto" w:fill="auto"/>
            <w:noWrap/>
            <w:vAlign w:val="bottom"/>
            <w:hideMark/>
          </w:tcPr>
          <w:p w14:paraId="622CDA8E" w14:textId="71925EDA" w:rsidR="003E4AFD" w:rsidRDefault="003E4AFD">
            <w:pPr>
              <w:rPr>
                <w:color w:val="000000"/>
                <w:sz w:val="16"/>
                <w:szCs w:val="16"/>
              </w:rPr>
            </w:pPr>
            <w:r>
              <w:rPr>
                <w:color w:val="000000"/>
                <w:sz w:val="16"/>
                <w:szCs w:val="16"/>
              </w:rPr>
              <w:t>21.0</w:t>
            </w:r>
          </w:p>
        </w:tc>
      </w:tr>
      <w:tr w:rsidR="003E4AFD" w14:paraId="63614359" w14:textId="77777777" w:rsidTr="001B5EC6">
        <w:trPr>
          <w:trHeight w:val="320"/>
        </w:trPr>
        <w:tc>
          <w:tcPr>
            <w:tcW w:w="2700" w:type="dxa"/>
            <w:tcBorders>
              <w:top w:val="nil"/>
              <w:left w:val="single" w:sz="4" w:space="0" w:color="auto"/>
              <w:bottom w:val="nil"/>
              <w:right w:val="nil"/>
            </w:tcBorders>
            <w:shd w:val="clear" w:color="auto" w:fill="auto"/>
            <w:noWrap/>
            <w:vAlign w:val="bottom"/>
            <w:hideMark/>
          </w:tcPr>
          <w:p w14:paraId="63FBFB71" w14:textId="77777777" w:rsidR="003E4AFD" w:rsidRDefault="003E4AFD">
            <w:pPr>
              <w:rPr>
                <w:i/>
                <w:iCs/>
                <w:color w:val="000000"/>
                <w:sz w:val="16"/>
                <w:szCs w:val="16"/>
              </w:rPr>
            </w:pPr>
            <w:r>
              <w:rPr>
                <w:i/>
                <w:iCs/>
                <w:color w:val="000000"/>
                <w:sz w:val="16"/>
                <w:szCs w:val="16"/>
              </w:rPr>
              <w:t>Zignodon fornasieroae</w:t>
            </w:r>
          </w:p>
        </w:tc>
        <w:tc>
          <w:tcPr>
            <w:tcW w:w="990" w:type="dxa"/>
            <w:tcBorders>
              <w:top w:val="nil"/>
              <w:left w:val="single" w:sz="4" w:space="0" w:color="auto"/>
              <w:bottom w:val="nil"/>
              <w:right w:val="single" w:sz="4" w:space="0" w:color="auto"/>
            </w:tcBorders>
            <w:shd w:val="clear" w:color="auto" w:fill="auto"/>
            <w:noWrap/>
            <w:vAlign w:val="bottom"/>
            <w:hideMark/>
          </w:tcPr>
          <w:p w14:paraId="54EA158F" w14:textId="77777777" w:rsidR="003E4AFD" w:rsidRDefault="003E4AFD">
            <w:pPr>
              <w:rPr>
                <w:color w:val="000000"/>
                <w:sz w:val="16"/>
                <w:szCs w:val="16"/>
              </w:rPr>
            </w:pPr>
            <w:r>
              <w:rPr>
                <w:color w:val="000000"/>
                <w:sz w:val="16"/>
                <w:szCs w:val="16"/>
              </w:rPr>
              <w:t>55.0-49.0</w:t>
            </w:r>
          </w:p>
        </w:tc>
        <w:tc>
          <w:tcPr>
            <w:tcW w:w="3690" w:type="dxa"/>
            <w:tcBorders>
              <w:top w:val="nil"/>
              <w:left w:val="nil"/>
              <w:bottom w:val="nil"/>
              <w:right w:val="single" w:sz="4" w:space="0" w:color="auto"/>
            </w:tcBorders>
            <w:shd w:val="clear" w:color="auto" w:fill="auto"/>
            <w:noWrap/>
            <w:vAlign w:val="bottom"/>
            <w:hideMark/>
          </w:tcPr>
          <w:p w14:paraId="334A044A"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nil"/>
              <w:right w:val="single" w:sz="4" w:space="0" w:color="auto"/>
            </w:tcBorders>
            <w:shd w:val="clear" w:color="auto" w:fill="auto"/>
            <w:noWrap/>
            <w:vAlign w:val="bottom"/>
            <w:hideMark/>
          </w:tcPr>
          <w:p w14:paraId="39934F98" w14:textId="174DBE85" w:rsidR="003E4AFD" w:rsidRDefault="003E4AFD">
            <w:pPr>
              <w:rPr>
                <w:color w:val="000000"/>
                <w:sz w:val="16"/>
                <w:szCs w:val="16"/>
              </w:rPr>
            </w:pPr>
            <w:r>
              <w:rPr>
                <w:color w:val="000000"/>
                <w:sz w:val="16"/>
                <w:szCs w:val="16"/>
              </w:rPr>
              <w:t>15.0</w:t>
            </w:r>
          </w:p>
        </w:tc>
      </w:tr>
      <w:tr w:rsidR="003E4AFD" w14:paraId="384F82C2" w14:textId="77777777" w:rsidTr="001B5EC6">
        <w:trPr>
          <w:trHeight w:val="320"/>
        </w:trPr>
        <w:tc>
          <w:tcPr>
            <w:tcW w:w="2700" w:type="dxa"/>
            <w:tcBorders>
              <w:top w:val="nil"/>
              <w:left w:val="single" w:sz="4" w:space="0" w:color="auto"/>
              <w:bottom w:val="single" w:sz="4" w:space="0" w:color="auto"/>
              <w:right w:val="nil"/>
            </w:tcBorders>
            <w:shd w:val="clear" w:color="auto" w:fill="auto"/>
            <w:noWrap/>
            <w:vAlign w:val="bottom"/>
            <w:hideMark/>
          </w:tcPr>
          <w:p w14:paraId="256191F6" w14:textId="77777777" w:rsidR="003E4AFD" w:rsidRDefault="003E4AFD">
            <w:pPr>
              <w:rPr>
                <w:i/>
                <w:iCs/>
                <w:color w:val="000000"/>
                <w:sz w:val="16"/>
                <w:szCs w:val="16"/>
              </w:rPr>
            </w:pPr>
            <w:r>
              <w:rPr>
                <w:i/>
                <w:iCs/>
                <w:color w:val="000000"/>
                <w:sz w:val="16"/>
                <w:szCs w:val="16"/>
              </w:rPr>
              <w:t>Zignoichthys oblongus</w:t>
            </w:r>
          </w:p>
        </w:tc>
        <w:tc>
          <w:tcPr>
            <w:tcW w:w="990" w:type="dxa"/>
            <w:tcBorders>
              <w:top w:val="nil"/>
              <w:left w:val="single" w:sz="4" w:space="0" w:color="auto"/>
              <w:bottom w:val="single" w:sz="4" w:space="0" w:color="auto"/>
              <w:right w:val="single" w:sz="4" w:space="0" w:color="auto"/>
            </w:tcBorders>
            <w:shd w:val="clear" w:color="auto" w:fill="auto"/>
            <w:noWrap/>
            <w:vAlign w:val="bottom"/>
            <w:hideMark/>
          </w:tcPr>
          <w:p w14:paraId="2B296209" w14:textId="77777777" w:rsidR="003E4AFD" w:rsidRDefault="003E4AFD">
            <w:pPr>
              <w:rPr>
                <w:color w:val="000000"/>
                <w:sz w:val="16"/>
                <w:szCs w:val="16"/>
              </w:rPr>
            </w:pPr>
            <w:r>
              <w:rPr>
                <w:color w:val="000000"/>
                <w:sz w:val="16"/>
                <w:szCs w:val="16"/>
              </w:rPr>
              <w:t>55.0-49.0</w:t>
            </w:r>
          </w:p>
        </w:tc>
        <w:tc>
          <w:tcPr>
            <w:tcW w:w="3690" w:type="dxa"/>
            <w:tcBorders>
              <w:top w:val="nil"/>
              <w:left w:val="nil"/>
              <w:bottom w:val="single" w:sz="4" w:space="0" w:color="auto"/>
              <w:right w:val="single" w:sz="4" w:space="0" w:color="auto"/>
            </w:tcBorders>
            <w:shd w:val="clear" w:color="auto" w:fill="auto"/>
            <w:noWrap/>
            <w:vAlign w:val="bottom"/>
            <w:hideMark/>
          </w:tcPr>
          <w:p w14:paraId="6DA2BAAC" w14:textId="77777777" w:rsidR="003E4AFD" w:rsidRDefault="003E4AFD">
            <w:pPr>
              <w:rPr>
                <w:color w:val="000000"/>
                <w:sz w:val="16"/>
                <w:szCs w:val="16"/>
              </w:rPr>
            </w:pPr>
            <w:r>
              <w:rPr>
                <w:color w:val="000000"/>
                <w:sz w:val="16"/>
                <w:szCs w:val="16"/>
              </w:rPr>
              <w:t>Monte Bolca, Italy</w:t>
            </w:r>
          </w:p>
        </w:tc>
        <w:tc>
          <w:tcPr>
            <w:tcW w:w="990" w:type="dxa"/>
            <w:tcBorders>
              <w:top w:val="nil"/>
              <w:left w:val="nil"/>
              <w:bottom w:val="single" w:sz="4" w:space="0" w:color="auto"/>
              <w:right w:val="single" w:sz="4" w:space="0" w:color="auto"/>
            </w:tcBorders>
            <w:shd w:val="clear" w:color="auto" w:fill="auto"/>
            <w:noWrap/>
            <w:vAlign w:val="bottom"/>
            <w:hideMark/>
          </w:tcPr>
          <w:p w14:paraId="16E05CA9" w14:textId="1C92A865" w:rsidR="003E4AFD" w:rsidRDefault="003E4AFD">
            <w:pPr>
              <w:rPr>
                <w:color w:val="000000"/>
                <w:sz w:val="16"/>
                <w:szCs w:val="16"/>
              </w:rPr>
            </w:pPr>
            <w:r>
              <w:rPr>
                <w:color w:val="000000"/>
                <w:sz w:val="16"/>
                <w:szCs w:val="16"/>
              </w:rPr>
              <w:t>34.0</w:t>
            </w:r>
          </w:p>
        </w:tc>
      </w:tr>
    </w:tbl>
    <w:p w14:paraId="1C6E6C5F" w14:textId="77777777" w:rsidR="001B5EC6" w:rsidRDefault="001B5EC6" w:rsidP="007419E7">
      <w:pPr>
        <w:rPr>
          <w:b/>
          <w:noProof/>
        </w:rPr>
      </w:pPr>
    </w:p>
    <w:p w14:paraId="65CE8EEC" w14:textId="77777777" w:rsidR="00CA3DD8" w:rsidRDefault="00CA3DD8" w:rsidP="007419E7">
      <w:pPr>
        <w:rPr>
          <w:b/>
          <w:noProof/>
        </w:rPr>
      </w:pPr>
    </w:p>
    <w:p w14:paraId="404DD5BE" w14:textId="77777777" w:rsidR="00CA3DD8" w:rsidRDefault="00CA3DD8" w:rsidP="007419E7">
      <w:pPr>
        <w:rPr>
          <w:b/>
          <w:noProof/>
        </w:rPr>
      </w:pPr>
    </w:p>
    <w:p w14:paraId="050DA3FB" w14:textId="77777777" w:rsidR="00CA3DD8" w:rsidRDefault="00CA3DD8" w:rsidP="007419E7">
      <w:pPr>
        <w:rPr>
          <w:b/>
          <w:noProof/>
        </w:rPr>
      </w:pPr>
    </w:p>
    <w:p w14:paraId="7758925F" w14:textId="77777777" w:rsidR="00CA3DD8" w:rsidRDefault="00CA3DD8" w:rsidP="007419E7">
      <w:pPr>
        <w:rPr>
          <w:b/>
          <w:noProof/>
        </w:rPr>
      </w:pPr>
    </w:p>
    <w:p w14:paraId="1BF43D93" w14:textId="77777777" w:rsidR="00CA3DD8" w:rsidRDefault="00CA3DD8" w:rsidP="007419E7">
      <w:pPr>
        <w:rPr>
          <w:b/>
          <w:noProof/>
        </w:rPr>
      </w:pPr>
    </w:p>
    <w:p w14:paraId="03EAFC02" w14:textId="77777777" w:rsidR="00CA3DD8" w:rsidRDefault="00CA3DD8" w:rsidP="007419E7">
      <w:pPr>
        <w:rPr>
          <w:b/>
          <w:noProof/>
        </w:rPr>
      </w:pPr>
    </w:p>
    <w:p w14:paraId="68D296C4" w14:textId="77777777" w:rsidR="00CA3DD8" w:rsidRDefault="00CA3DD8" w:rsidP="007419E7">
      <w:pPr>
        <w:rPr>
          <w:b/>
          <w:noProof/>
        </w:rPr>
      </w:pPr>
    </w:p>
    <w:p w14:paraId="14E5E96E" w14:textId="77777777" w:rsidR="005B133F" w:rsidRDefault="005B133F" w:rsidP="007419E7">
      <w:pPr>
        <w:rPr>
          <w:b/>
          <w:noProof/>
        </w:rPr>
      </w:pPr>
    </w:p>
    <w:p w14:paraId="5338E6DE" w14:textId="77777777" w:rsidR="005B133F" w:rsidRDefault="005B133F" w:rsidP="007419E7">
      <w:pPr>
        <w:rPr>
          <w:b/>
          <w:noProof/>
        </w:rPr>
      </w:pPr>
    </w:p>
    <w:p w14:paraId="48FDBE8C" w14:textId="77777777" w:rsidR="005B133F" w:rsidRDefault="005B133F" w:rsidP="007419E7">
      <w:pPr>
        <w:rPr>
          <w:b/>
          <w:noProof/>
        </w:rPr>
      </w:pPr>
    </w:p>
    <w:p w14:paraId="4983C9EA" w14:textId="77777777" w:rsidR="005B133F" w:rsidRDefault="005B133F" w:rsidP="007419E7">
      <w:pPr>
        <w:rPr>
          <w:b/>
          <w:noProof/>
        </w:rPr>
      </w:pPr>
    </w:p>
    <w:p w14:paraId="5FE5F3AB" w14:textId="77777777" w:rsidR="005B133F" w:rsidRDefault="005B133F" w:rsidP="007419E7">
      <w:pPr>
        <w:rPr>
          <w:b/>
          <w:noProof/>
        </w:rPr>
      </w:pPr>
    </w:p>
    <w:p w14:paraId="13C1C2E9" w14:textId="77777777" w:rsidR="005B133F" w:rsidRDefault="005B133F" w:rsidP="007419E7">
      <w:pPr>
        <w:rPr>
          <w:b/>
          <w:noProof/>
        </w:rPr>
      </w:pPr>
    </w:p>
    <w:p w14:paraId="6FC932D8" w14:textId="77777777" w:rsidR="005B133F" w:rsidRDefault="005B133F" w:rsidP="007419E7">
      <w:pPr>
        <w:rPr>
          <w:b/>
          <w:noProof/>
        </w:rPr>
      </w:pPr>
    </w:p>
    <w:p w14:paraId="14B08CF2" w14:textId="77777777" w:rsidR="005B133F" w:rsidRDefault="005B133F" w:rsidP="007419E7">
      <w:pPr>
        <w:rPr>
          <w:b/>
          <w:noProof/>
        </w:rPr>
      </w:pPr>
    </w:p>
    <w:p w14:paraId="541BD8C9" w14:textId="77777777" w:rsidR="005B133F" w:rsidRDefault="005B133F" w:rsidP="007419E7">
      <w:pPr>
        <w:rPr>
          <w:b/>
          <w:noProof/>
        </w:rPr>
      </w:pPr>
    </w:p>
    <w:p w14:paraId="655AF1CA" w14:textId="77777777" w:rsidR="006D088E" w:rsidRDefault="006D088E" w:rsidP="00B9440A">
      <w:pPr>
        <w:pStyle w:val="SMcaption"/>
      </w:pPr>
    </w:p>
    <w:p w14:paraId="63953BA8" w14:textId="49D02BAF" w:rsidR="002738D1" w:rsidRPr="002738D1" w:rsidRDefault="002738D1" w:rsidP="00B9440A">
      <w:pPr>
        <w:pStyle w:val="SMcaption"/>
        <w:rPr>
          <w:b/>
        </w:rPr>
      </w:pPr>
      <w:r>
        <w:rPr>
          <w:b/>
        </w:rPr>
        <w:lastRenderedPageBreak/>
        <w:t>References</w:t>
      </w:r>
    </w:p>
    <w:p w14:paraId="63BB4B1F" w14:textId="77777777" w:rsidR="002738D1" w:rsidRDefault="002738D1" w:rsidP="00B9440A">
      <w:pPr>
        <w:pStyle w:val="SMcaption"/>
      </w:pPr>
    </w:p>
    <w:p w14:paraId="6052FCE0" w14:textId="77777777" w:rsidR="00EB7417" w:rsidRPr="00EB7417" w:rsidRDefault="001907FF" w:rsidP="00EB7417">
      <w:pPr>
        <w:pStyle w:val="EndNoteBibliography"/>
        <w:ind w:left="720" w:hanging="720"/>
        <w:rPr>
          <w:noProof/>
        </w:rPr>
      </w:pPr>
      <w:r>
        <w:fldChar w:fldCharType="begin"/>
      </w:r>
      <w:r>
        <w:instrText xml:space="preserve"> ADDIN EN.REFLIST </w:instrText>
      </w:r>
      <w:r>
        <w:fldChar w:fldCharType="separate"/>
      </w:r>
      <w:r w:rsidR="00EB7417" w:rsidRPr="00EB7417">
        <w:rPr>
          <w:noProof/>
        </w:rPr>
        <w:t>1.</w:t>
      </w:r>
      <w:r w:rsidR="00EB7417" w:rsidRPr="00EB7417">
        <w:rPr>
          <w:noProof/>
        </w:rPr>
        <w:tab/>
        <w:t xml:space="preserve">Breder CMJ &amp; Clark E (1947) A contribution to the visceral anatomy development, and relationships of the Plectognathi. </w:t>
      </w:r>
      <w:r w:rsidR="00EB7417" w:rsidRPr="00EB7417">
        <w:rPr>
          <w:i/>
          <w:noProof/>
        </w:rPr>
        <w:t xml:space="preserve">American Museum Natural History </w:t>
      </w:r>
      <w:r w:rsidR="00EB7417" w:rsidRPr="00EB7417">
        <w:rPr>
          <w:noProof/>
        </w:rPr>
        <w:t>(88):287-319.</w:t>
      </w:r>
    </w:p>
    <w:p w14:paraId="1E5C5368" w14:textId="77777777" w:rsidR="00EB7417" w:rsidRPr="00EB7417" w:rsidRDefault="00EB7417" w:rsidP="00EB7417">
      <w:pPr>
        <w:pStyle w:val="EndNoteBibliography"/>
        <w:ind w:left="720" w:hanging="720"/>
        <w:rPr>
          <w:noProof/>
        </w:rPr>
      </w:pPr>
      <w:r w:rsidRPr="00EB7417">
        <w:rPr>
          <w:noProof/>
        </w:rPr>
        <w:t>2.</w:t>
      </w:r>
      <w:r w:rsidRPr="00EB7417">
        <w:rPr>
          <w:noProof/>
        </w:rPr>
        <w:tab/>
        <w:t xml:space="preserve">Winterbottom R (1974) The familial phylogeny of the Tetraodontiformes (Acanthopterygii: Pisces) as evidenced by their comparative myology. </w:t>
      </w:r>
      <w:r w:rsidRPr="00EB7417">
        <w:rPr>
          <w:i/>
          <w:noProof/>
        </w:rPr>
        <w:t>Smithson. Contrib. Zool.</w:t>
      </w:r>
      <w:r w:rsidRPr="00EB7417">
        <w:rPr>
          <w:noProof/>
        </w:rPr>
        <w:t xml:space="preserve"> 155:1-201.</w:t>
      </w:r>
    </w:p>
    <w:p w14:paraId="1436A2CE" w14:textId="77777777" w:rsidR="00EB7417" w:rsidRPr="00EB7417" w:rsidRDefault="00EB7417" w:rsidP="00EB7417">
      <w:pPr>
        <w:pStyle w:val="EndNoteBibliography"/>
        <w:ind w:left="720" w:hanging="720"/>
        <w:rPr>
          <w:noProof/>
        </w:rPr>
      </w:pPr>
      <w:r w:rsidRPr="00EB7417">
        <w:rPr>
          <w:noProof/>
        </w:rPr>
        <w:t>3.</w:t>
      </w:r>
      <w:r w:rsidRPr="00EB7417">
        <w:rPr>
          <w:noProof/>
        </w:rPr>
        <w:tab/>
        <w:t xml:space="preserve">Rosen DE (1984) Zeiformes as primitive plectognath fishes. </w:t>
      </w:r>
      <w:r w:rsidRPr="00EB7417">
        <w:rPr>
          <w:i/>
          <w:noProof/>
        </w:rPr>
        <w:t>Am. Mus. Novit.</w:t>
      </w:r>
      <w:r w:rsidRPr="00EB7417">
        <w:rPr>
          <w:noProof/>
        </w:rPr>
        <w:t xml:space="preserve"> (2782):1-45.</w:t>
      </w:r>
    </w:p>
    <w:p w14:paraId="016504B4" w14:textId="77777777" w:rsidR="00EB7417" w:rsidRPr="00EB7417" w:rsidRDefault="00EB7417" w:rsidP="00EB7417">
      <w:pPr>
        <w:pStyle w:val="EndNoteBibliography"/>
        <w:ind w:left="720" w:hanging="720"/>
        <w:rPr>
          <w:noProof/>
        </w:rPr>
      </w:pPr>
      <w:r w:rsidRPr="00EB7417">
        <w:rPr>
          <w:noProof/>
        </w:rPr>
        <w:t>4.</w:t>
      </w:r>
      <w:r w:rsidRPr="00EB7417">
        <w:rPr>
          <w:noProof/>
        </w:rPr>
        <w:tab/>
        <w:t xml:space="preserve">Santini F &amp; Tyler JC (2003) A phylogeny of the families of fossil and extant tetraodontiform fishes (Acanthomorpha, Tetraodontiformes), Upper Cretaceous to Recent. </w:t>
      </w:r>
      <w:r w:rsidRPr="00EB7417">
        <w:rPr>
          <w:i/>
          <w:noProof/>
        </w:rPr>
        <w:t>Zool. J. Linn. Soc.</w:t>
      </w:r>
      <w:r w:rsidRPr="00EB7417">
        <w:rPr>
          <w:noProof/>
        </w:rPr>
        <w:t xml:space="preserve"> 139:565–617.</w:t>
      </w:r>
    </w:p>
    <w:p w14:paraId="4D4EA8A1" w14:textId="77777777" w:rsidR="00EB7417" w:rsidRPr="00EB7417" w:rsidRDefault="00EB7417" w:rsidP="00EB7417">
      <w:pPr>
        <w:pStyle w:val="EndNoteBibliography"/>
        <w:ind w:left="720" w:hanging="720"/>
        <w:rPr>
          <w:noProof/>
        </w:rPr>
      </w:pPr>
      <w:r w:rsidRPr="00EB7417">
        <w:rPr>
          <w:noProof/>
        </w:rPr>
        <w:t>5.</w:t>
      </w:r>
      <w:r w:rsidRPr="00EB7417">
        <w:rPr>
          <w:noProof/>
        </w:rPr>
        <w:tab/>
        <w:t xml:space="preserve">Tyler JC &amp; Sorbini L (1996) New superfamily and three new families of tetraodontiform fishes from the Upper Cretaceous: the earliest and most morphologically primitive plectognaths. </w:t>
      </w:r>
      <w:r w:rsidRPr="00EB7417">
        <w:rPr>
          <w:i/>
          <w:noProof/>
        </w:rPr>
        <w:t>Smithson. Contrib. Paleobiol.</w:t>
      </w:r>
      <w:r w:rsidRPr="00EB7417">
        <w:rPr>
          <w:noProof/>
        </w:rPr>
        <w:t xml:space="preserve"> 82:1–59.</w:t>
      </w:r>
    </w:p>
    <w:p w14:paraId="48F5291A" w14:textId="77777777" w:rsidR="00EB7417" w:rsidRPr="00EB7417" w:rsidRDefault="00EB7417" w:rsidP="00EB7417">
      <w:pPr>
        <w:pStyle w:val="EndNoteBibliography"/>
        <w:ind w:left="720" w:hanging="720"/>
        <w:rPr>
          <w:noProof/>
        </w:rPr>
      </w:pPr>
      <w:r w:rsidRPr="00EB7417">
        <w:rPr>
          <w:noProof/>
        </w:rPr>
        <w:t>6.</w:t>
      </w:r>
      <w:r w:rsidRPr="00EB7417">
        <w:rPr>
          <w:noProof/>
        </w:rPr>
        <w:tab/>
        <w:t xml:space="preserve">Alfaro ME, Santini F, &amp; Brock CD (2007) Do reefs drive diversification in marine Teleosts? Evidence from the pufferfish and their allies (Order Tetraodontiformes). </w:t>
      </w:r>
      <w:r w:rsidRPr="00EB7417">
        <w:rPr>
          <w:i/>
          <w:noProof/>
        </w:rPr>
        <w:t>Evolution</w:t>
      </w:r>
      <w:r w:rsidRPr="00EB7417">
        <w:rPr>
          <w:noProof/>
        </w:rPr>
        <w:t xml:space="preserve"> 61(9):2104-2126.</w:t>
      </w:r>
    </w:p>
    <w:p w14:paraId="4BD62FDB" w14:textId="77777777" w:rsidR="00EB7417" w:rsidRPr="00EB7417" w:rsidRDefault="00EB7417" w:rsidP="00EB7417">
      <w:pPr>
        <w:pStyle w:val="EndNoteBibliography"/>
        <w:ind w:left="720" w:hanging="720"/>
        <w:rPr>
          <w:noProof/>
        </w:rPr>
      </w:pPr>
      <w:r w:rsidRPr="00EB7417">
        <w:rPr>
          <w:noProof/>
        </w:rPr>
        <w:t>7.</w:t>
      </w:r>
      <w:r w:rsidRPr="00EB7417">
        <w:rPr>
          <w:noProof/>
        </w:rPr>
        <w:tab/>
        <w:t xml:space="preserve">Close RA, Johanson Z, Tyler JC, Harrington RC, &amp; Friedman M (2016) Mosaicism in a new Eocene pufferfish highlights rapid morphological innovation near the origin of crown tetraodontiforms. </w:t>
      </w:r>
      <w:r w:rsidRPr="00EB7417">
        <w:rPr>
          <w:i/>
          <w:noProof/>
        </w:rPr>
        <w:t>Paleontology</w:t>
      </w:r>
      <w:r w:rsidRPr="00EB7417">
        <w:rPr>
          <w:noProof/>
        </w:rPr>
        <w:t xml:space="preserve"> 59(4):499-514.</w:t>
      </w:r>
    </w:p>
    <w:p w14:paraId="7D5DE158" w14:textId="77777777" w:rsidR="00EB7417" w:rsidRPr="00EB7417" w:rsidRDefault="00EB7417" w:rsidP="00EB7417">
      <w:pPr>
        <w:pStyle w:val="EndNoteBibliography"/>
        <w:ind w:left="720" w:hanging="720"/>
        <w:rPr>
          <w:noProof/>
        </w:rPr>
      </w:pPr>
      <w:r w:rsidRPr="00EB7417">
        <w:rPr>
          <w:noProof/>
        </w:rPr>
        <w:t>8.</w:t>
      </w:r>
      <w:r w:rsidRPr="00EB7417">
        <w:rPr>
          <w:noProof/>
        </w:rPr>
        <w:tab/>
        <w:t xml:space="preserve">Arcila D, Alexander Pyron R, Tyler JC, Orti G, &amp; Betancur RR (2015) An evaluation of fossil tip-dating versus node-age calibrations in tetraodontiform fishes (Teleostei: Percomorphaceae). </w:t>
      </w:r>
      <w:r w:rsidRPr="00EB7417">
        <w:rPr>
          <w:i/>
          <w:noProof/>
        </w:rPr>
        <w:t>Mol. Phylogenet. Evol.</w:t>
      </w:r>
      <w:r w:rsidRPr="00EB7417">
        <w:rPr>
          <w:noProof/>
        </w:rPr>
        <w:t xml:space="preserve"> 82 Pt A:131-145.</w:t>
      </w:r>
    </w:p>
    <w:p w14:paraId="130F9BA3" w14:textId="77777777" w:rsidR="00EB7417" w:rsidRPr="00EB7417" w:rsidRDefault="00EB7417" w:rsidP="00EB7417">
      <w:pPr>
        <w:pStyle w:val="EndNoteBibliography"/>
        <w:ind w:left="720" w:hanging="720"/>
        <w:rPr>
          <w:noProof/>
        </w:rPr>
      </w:pPr>
      <w:r w:rsidRPr="00EB7417">
        <w:rPr>
          <w:noProof/>
        </w:rPr>
        <w:t>9.</w:t>
      </w:r>
      <w:r w:rsidRPr="00EB7417">
        <w:rPr>
          <w:noProof/>
        </w:rPr>
        <w:tab/>
        <w:t>Yamanoue Y</w:t>
      </w:r>
      <w:r w:rsidRPr="00EB7417">
        <w:rPr>
          <w:i/>
          <w:noProof/>
        </w:rPr>
        <w:t>, et al.</w:t>
      </w:r>
      <w:r w:rsidRPr="00EB7417">
        <w:rPr>
          <w:noProof/>
        </w:rPr>
        <w:t xml:space="preserve"> (2008) A new perspective on phylogeny and evolution of tetraodontiform fishes (Pisces: Acanthopterygii) based on whole mitochondrial genome sequences: Basal ecological diversification? </w:t>
      </w:r>
      <w:r w:rsidRPr="00EB7417">
        <w:rPr>
          <w:i/>
          <w:noProof/>
        </w:rPr>
        <w:t>BMC Evol. Biol.</w:t>
      </w:r>
      <w:r w:rsidRPr="00EB7417">
        <w:rPr>
          <w:noProof/>
        </w:rPr>
        <w:t xml:space="preserve"> 8(1):212-225.</w:t>
      </w:r>
    </w:p>
    <w:p w14:paraId="3CE43F8C" w14:textId="77777777" w:rsidR="00EB7417" w:rsidRPr="00EB7417" w:rsidRDefault="00EB7417" w:rsidP="00EB7417">
      <w:pPr>
        <w:pStyle w:val="EndNoteBibliography"/>
        <w:ind w:left="720" w:hanging="720"/>
        <w:rPr>
          <w:noProof/>
        </w:rPr>
      </w:pPr>
      <w:r w:rsidRPr="00EB7417">
        <w:rPr>
          <w:noProof/>
        </w:rPr>
        <w:t>10.</w:t>
      </w:r>
      <w:r w:rsidRPr="00EB7417">
        <w:rPr>
          <w:noProof/>
        </w:rPr>
        <w:tab/>
        <w:t xml:space="preserve">Konstantinidis P &amp; Johnson GD (2012) A comparative ontogenetic study of the tetraodontiform caudal complex. </w:t>
      </w:r>
      <w:r w:rsidRPr="00EB7417">
        <w:rPr>
          <w:i/>
          <w:noProof/>
        </w:rPr>
        <w:t>Acta Zool-Stockholm</w:t>
      </w:r>
      <w:r w:rsidRPr="00EB7417">
        <w:rPr>
          <w:noProof/>
        </w:rPr>
        <w:t xml:space="preserve"> (93):98–114.</w:t>
      </w:r>
    </w:p>
    <w:p w14:paraId="4E4903B5" w14:textId="77777777" w:rsidR="00EB7417" w:rsidRPr="00EB7417" w:rsidRDefault="00EB7417" w:rsidP="00EB7417">
      <w:pPr>
        <w:pStyle w:val="EndNoteBibliography"/>
        <w:ind w:left="720" w:hanging="720"/>
        <w:rPr>
          <w:noProof/>
        </w:rPr>
      </w:pPr>
      <w:r w:rsidRPr="00EB7417">
        <w:rPr>
          <w:noProof/>
        </w:rPr>
        <w:t>11.</w:t>
      </w:r>
      <w:r w:rsidRPr="00EB7417">
        <w:rPr>
          <w:noProof/>
        </w:rPr>
        <w:tab/>
        <w:t xml:space="preserve">Tyler JC (1980) </w:t>
      </w:r>
      <w:r w:rsidRPr="00EB7417">
        <w:rPr>
          <w:i/>
          <w:noProof/>
        </w:rPr>
        <w:t>Osteology, phylogeny, and higher classification of the fishes of the order Plectognathi (Tetraodontiformes)</w:t>
      </w:r>
      <w:r w:rsidRPr="00EB7417">
        <w:rPr>
          <w:noProof/>
        </w:rPr>
        <w:t xml:space="preserve"> (NMFS Circular).</w:t>
      </w:r>
    </w:p>
    <w:p w14:paraId="1D7F3866" w14:textId="77777777" w:rsidR="00EB7417" w:rsidRPr="00EB7417" w:rsidRDefault="00EB7417" w:rsidP="00EB7417">
      <w:pPr>
        <w:pStyle w:val="EndNoteBibliography"/>
        <w:ind w:left="720" w:hanging="720"/>
        <w:rPr>
          <w:noProof/>
        </w:rPr>
      </w:pPr>
      <w:r w:rsidRPr="00EB7417">
        <w:rPr>
          <w:noProof/>
        </w:rPr>
        <w:t>12.</w:t>
      </w:r>
      <w:r w:rsidRPr="00EB7417">
        <w:rPr>
          <w:noProof/>
        </w:rPr>
        <w:tab/>
        <w:t xml:space="preserve">Britz R &amp; Johnson GD (2012) The caudal skeleton of a 20 mm Triodon and homology of its components. </w:t>
      </w:r>
      <w:r w:rsidRPr="00EB7417">
        <w:rPr>
          <w:i/>
          <w:noProof/>
        </w:rPr>
        <w:t>Proc. Biol. Soc. Wash.</w:t>
      </w:r>
      <w:r w:rsidRPr="00EB7417">
        <w:rPr>
          <w:noProof/>
        </w:rPr>
        <w:t xml:space="preserve"> 125(1):66–73.</w:t>
      </w:r>
    </w:p>
    <w:p w14:paraId="39A78B79" w14:textId="77777777" w:rsidR="00EB7417" w:rsidRPr="00EB7417" w:rsidRDefault="00EB7417" w:rsidP="00EB7417">
      <w:pPr>
        <w:pStyle w:val="EndNoteBibliography"/>
        <w:ind w:left="720" w:hanging="720"/>
        <w:rPr>
          <w:noProof/>
        </w:rPr>
      </w:pPr>
      <w:r w:rsidRPr="00EB7417">
        <w:rPr>
          <w:noProof/>
        </w:rPr>
        <w:t>13.</w:t>
      </w:r>
      <w:r w:rsidRPr="00EB7417">
        <w:rPr>
          <w:noProof/>
        </w:rPr>
        <w:tab/>
        <w:t xml:space="preserve">Britz R &amp; Johnson GD (2005) Occipito-vertebral fusion in ocean sunfishes (Teleostei: Tetraodontiformes: Molidae) and its phylogenetic implications. </w:t>
      </w:r>
      <w:r w:rsidRPr="00EB7417">
        <w:rPr>
          <w:i/>
          <w:noProof/>
        </w:rPr>
        <w:t>J. Morphol.</w:t>
      </w:r>
      <w:r w:rsidRPr="00EB7417">
        <w:rPr>
          <w:noProof/>
        </w:rPr>
        <w:t xml:space="preserve"> (266):74-79.</w:t>
      </w:r>
    </w:p>
    <w:p w14:paraId="3AAE6C36" w14:textId="77777777" w:rsidR="00EB7417" w:rsidRPr="00EB7417" w:rsidRDefault="00EB7417" w:rsidP="00EB7417">
      <w:pPr>
        <w:pStyle w:val="EndNoteBibliography"/>
        <w:ind w:left="720" w:hanging="720"/>
        <w:rPr>
          <w:noProof/>
        </w:rPr>
      </w:pPr>
      <w:r w:rsidRPr="00EB7417">
        <w:rPr>
          <w:noProof/>
        </w:rPr>
        <w:t>14.</w:t>
      </w:r>
      <w:r w:rsidRPr="00EB7417">
        <w:rPr>
          <w:noProof/>
        </w:rPr>
        <w:tab/>
        <w:t xml:space="preserve">Tyler JC (1963) The apparent reduction in number of precaudal vertebrae in trunkfishes (Ostraciontoidea: Plectognathi). </w:t>
      </w:r>
      <w:r w:rsidRPr="00EB7417">
        <w:rPr>
          <w:i/>
          <w:noProof/>
        </w:rPr>
        <w:t>Proc. Acad. Nat. Sci. Phila.</w:t>
      </w:r>
      <w:r w:rsidRPr="00EB7417">
        <w:rPr>
          <w:noProof/>
        </w:rPr>
        <w:t xml:space="preserve"> 115(7):153-190.</w:t>
      </w:r>
    </w:p>
    <w:p w14:paraId="0A1CE48E" w14:textId="77777777" w:rsidR="00EB7417" w:rsidRPr="00EB7417" w:rsidRDefault="00EB7417" w:rsidP="00EB7417">
      <w:pPr>
        <w:pStyle w:val="EndNoteBibliography"/>
        <w:ind w:left="720" w:hanging="720"/>
        <w:rPr>
          <w:noProof/>
        </w:rPr>
      </w:pPr>
      <w:r w:rsidRPr="00EB7417">
        <w:rPr>
          <w:noProof/>
        </w:rPr>
        <w:t>15.</w:t>
      </w:r>
      <w:r w:rsidRPr="00EB7417">
        <w:rPr>
          <w:noProof/>
        </w:rPr>
        <w:tab/>
        <w:t xml:space="preserve">Leis JM (1984) Tetraodontiformes: Relationships. </w:t>
      </w:r>
      <w:r w:rsidRPr="00EB7417">
        <w:rPr>
          <w:i/>
          <w:noProof/>
        </w:rPr>
        <w:t>American Society of Ichthyologists and Herpetologists, Ontogeny and Systematics of Fishes, Special Publication</w:t>
      </w:r>
      <w:r w:rsidRPr="00EB7417">
        <w:rPr>
          <w:noProof/>
        </w:rPr>
        <w:t xml:space="preserve"> (1):459-463.</w:t>
      </w:r>
    </w:p>
    <w:p w14:paraId="48A39A57" w14:textId="77777777" w:rsidR="00EB7417" w:rsidRPr="00EB7417" w:rsidRDefault="00EB7417" w:rsidP="00EB7417">
      <w:pPr>
        <w:pStyle w:val="EndNoteBibliography"/>
        <w:ind w:left="720" w:hanging="720"/>
        <w:rPr>
          <w:noProof/>
        </w:rPr>
      </w:pPr>
      <w:r w:rsidRPr="00EB7417">
        <w:rPr>
          <w:noProof/>
        </w:rPr>
        <w:lastRenderedPageBreak/>
        <w:t>16.</w:t>
      </w:r>
      <w:r w:rsidRPr="00EB7417">
        <w:rPr>
          <w:noProof/>
        </w:rPr>
        <w:tab/>
        <w:t>Miya M</w:t>
      </w:r>
      <w:r w:rsidRPr="00EB7417">
        <w:rPr>
          <w:i/>
          <w:noProof/>
        </w:rPr>
        <w:t>, et al.</w:t>
      </w:r>
      <w:r w:rsidRPr="00EB7417">
        <w:rPr>
          <w:noProof/>
        </w:rPr>
        <w:t xml:space="preserve"> (2003) Major Patterns of higher teleostean phylogenies: A new perspective based on 100 complete mitochondrial DNA sequences. </w:t>
      </w:r>
      <w:r w:rsidRPr="00EB7417">
        <w:rPr>
          <w:i/>
          <w:noProof/>
        </w:rPr>
        <w:t>Mol. Phylogenet. Evol.</w:t>
      </w:r>
      <w:r w:rsidRPr="00EB7417">
        <w:rPr>
          <w:noProof/>
        </w:rPr>
        <w:t xml:space="preserve"> 26(1):121–138.</w:t>
      </w:r>
    </w:p>
    <w:p w14:paraId="499149DE" w14:textId="77777777" w:rsidR="00EB7417" w:rsidRPr="00EB7417" w:rsidRDefault="00EB7417" w:rsidP="00EB7417">
      <w:pPr>
        <w:pStyle w:val="EndNoteBibliography"/>
        <w:ind w:left="720" w:hanging="720"/>
        <w:rPr>
          <w:noProof/>
        </w:rPr>
      </w:pPr>
      <w:r w:rsidRPr="00EB7417">
        <w:rPr>
          <w:noProof/>
        </w:rPr>
        <w:t>17.</w:t>
      </w:r>
      <w:r w:rsidRPr="00EB7417">
        <w:rPr>
          <w:noProof/>
        </w:rPr>
        <w:tab/>
        <w:t xml:space="preserve">Holcroft NI (2004) A molecular test of alternative hypotheses of tetraodontiform (Acanthomorpha: Tetraodontiformes) sister group relationships using data from the RAG1 gene. </w:t>
      </w:r>
      <w:r w:rsidRPr="00EB7417">
        <w:rPr>
          <w:i/>
          <w:noProof/>
        </w:rPr>
        <w:t>Mol. Phylogenet. Evol.</w:t>
      </w:r>
      <w:r w:rsidRPr="00EB7417">
        <w:rPr>
          <w:noProof/>
        </w:rPr>
        <w:t xml:space="preserve"> 32(3):749-760.</w:t>
      </w:r>
    </w:p>
    <w:p w14:paraId="22B20468" w14:textId="77777777" w:rsidR="00EB7417" w:rsidRPr="00EB7417" w:rsidRDefault="00EB7417" w:rsidP="00EB7417">
      <w:pPr>
        <w:pStyle w:val="EndNoteBibliography"/>
        <w:ind w:left="720" w:hanging="720"/>
        <w:rPr>
          <w:noProof/>
        </w:rPr>
      </w:pPr>
      <w:r w:rsidRPr="00EB7417">
        <w:rPr>
          <w:noProof/>
        </w:rPr>
        <w:t>18.</w:t>
      </w:r>
      <w:r w:rsidRPr="00EB7417">
        <w:rPr>
          <w:noProof/>
        </w:rPr>
        <w:tab/>
        <w:t xml:space="preserve">Gregorova R, Schultz O, Harzhauser M, Kroh A, &amp; Coric S (2009) A giant early Miocene sunfish from the north alpine Foreland Basin (Austria) and its implication for molid phylogeny. </w:t>
      </w:r>
      <w:r w:rsidRPr="00EB7417">
        <w:rPr>
          <w:i/>
          <w:noProof/>
        </w:rPr>
        <w:t>J. Vertebr. Paleontol.</w:t>
      </w:r>
      <w:r w:rsidRPr="00EB7417">
        <w:rPr>
          <w:noProof/>
        </w:rPr>
        <w:t xml:space="preserve"> 29(2):359–371.</w:t>
      </w:r>
    </w:p>
    <w:p w14:paraId="5067A211" w14:textId="77777777" w:rsidR="00EB7417" w:rsidRPr="00EB7417" w:rsidRDefault="00EB7417" w:rsidP="00EB7417">
      <w:pPr>
        <w:pStyle w:val="EndNoteBibliography"/>
        <w:ind w:left="720" w:hanging="720"/>
        <w:rPr>
          <w:noProof/>
        </w:rPr>
      </w:pPr>
      <w:r w:rsidRPr="00EB7417">
        <w:rPr>
          <w:noProof/>
        </w:rPr>
        <w:t>19.</w:t>
      </w:r>
      <w:r w:rsidRPr="00EB7417">
        <w:rPr>
          <w:noProof/>
        </w:rPr>
        <w:tab/>
        <w:t xml:space="preserve">Tyler JC &amp; Bannikov AF (1992) New genus of primitive ocean sunfish with separate premaxillae from the Eocene of southwest Russia (Molidae, Tetraodontiformes). </w:t>
      </w:r>
      <w:r w:rsidRPr="00EB7417">
        <w:rPr>
          <w:i/>
          <w:noProof/>
        </w:rPr>
        <w:t>Copeia</w:t>
      </w:r>
      <w:r w:rsidRPr="00EB7417">
        <w:rPr>
          <w:noProof/>
        </w:rPr>
        <w:t xml:space="preserve"> 1992(4):1014-1023.</w:t>
      </w:r>
    </w:p>
    <w:p w14:paraId="67BD4C20" w14:textId="77777777" w:rsidR="00EB7417" w:rsidRPr="00EB7417" w:rsidRDefault="00EB7417" w:rsidP="00EB7417">
      <w:pPr>
        <w:pStyle w:val="EndNoteBibliography"/>
        <w:ind w:left="720" w:hanging="720"/>
        <w:rPr>
          <w:noProof/>
        </w:rPr>
      </w:pPr>
      <w:r w:rsidRPr="00EB7417">
        <w:rPr>
          <w:noProof/>
        </w:rPr>
        <w:t>20.</w:t>
      </w:r>
      <w:r w:rsidRPr="00EB7417">
        <w:rPr>
          <w:noProof/>
        </w:rPr>
        <w:tab/>
        <w:t xml:space="preserve">Uyeno T &amp; Sakamoto K (1994) Ranzania ogaii, a new Miocene slender Mola from Saitama, Japan (Pisces: Tetraodontiformes). </w:t>
      </w:r>
      <w:r w:rsidRPr="00EB7417">
        <w:rPr>
          <w:i/>
          <w:noProof/>
        </w:rPr>
        <w:t>Bulletin of the National Science Museum, Series C (Geology &amp; Paleontology)</w:t>
      </w:r>
      <w:r w:rsidRPr="00EB7417">
        <w:rPr>
          <w:noProof/>
        </w:rPr>
        <w:t xml:space="preserve"> 20(3):109-117.</w:t>
      </w:r>
    </w:p>
    <w:p w14:paraId="36BA59D4" w14:textId="77777777" w:rsidR="00EB7417" w:rsidRPr="00EB7417" w:rsidRDefault="00EB7417" w:rsidP="00EB7417">
      <w:pPr>
        <w:pStyle w:val="EndNoteBibliography"/>
        <w:ind w:left="720" w:hanging="720"/>
        <w:rPr>
          <w:noProof/>
        </w:rPr>
      </w:pPr>
      <w:r w:rsidRPr="00EB7417">
        <w:rPr>
          <w:noProof/>
        </w:rPr>
        <w:t>21.</w:t>
      </w:r>
      <w:r w:rsidRPr="00EB7417">
        <w:rPr>
          <w:noProof/>
        </w:rPr>
        <w:tab/>
        <w:t xml:space="preserve">Carnevale G &amp; Santini F (2007) Record of the slender mola, genus Ranzania (Teleostei, Tetraodontiformes), in the Miocene of the Chelif Basin, Algeria. </w:t>
      </w:r>
      <w:r w:rsidRPr="00EB7417">
        <w:rPr>
          <w:i/>
          <w:noProof/>
        </w:rPr>
        <w:t>Comptes Rendus Paleovol</w:t>
      </w:r>
      <w:r w:rsidRPr="00EB7417">
        <w:rPr>
          <w:noProof/>
        </w:rPr>
        <w:t xml:space="preserve"> ( 6):321-326.</w:t>
      </w:r>
    </w:p>
    <w:p w14:paraId="2957D128" w14:textId="77777777" w:rsidR="00EB7417" w:rsidRPr="00EB7417" w:rsidRDefault="00EB7417" w:rsidP="00EB7417">
      <w:pPr>
        <w:pStyle w:val="EndNoteBibliography"/>
        <w:ind w:left="720" w:hanging="720"/>
        <w:rPr>
          <w:noProof/>
        </w:rPr>
      </w:pPr>
      <w:r w:rsidRPr="00EB7417">
        <w:rPr>
          <w:noProof/>
        </w:rPr>
        <w:t>22.</w:t>
      </w:r>
      <w:r w:rsidRPr="00EB7417">
        <w:rPr>
          <w:noProof/>
        </w:rPr>
        <w:tab/>
        <w:t>Tyler JC &amp; Patterson C (1991) The skull of the Eocene Triodon antiquus (Triodontidae, Tetraodontiformes): similar to that of the Recent threetooth pufferfish T. macropterus.</w:t>
      </w:r>
      <w:r w:rsidRPr="00EB7417">
        <w:rPr>
          <w:i/>
          <w:noProof/>
        </w:rPr>
        <w:t xml:space="preserve"> Proceedings of the Biological Society of Washington</w:t>
      </w:r>
      <w:r w:rsidRPr="00EB7417">
        <w:rPr>
          <w:noProof/>
        </w:rPr>
        <w:t xml:space="preserve"> 104(4):878-891.</w:t>
      </w:r>
    </w:p>
    <w:p w14:paraId="752457A0" w14:textId="77777777" w:rsidR="00EB7417" w:rsidRPr="00EB7417" w:rsidRDefault="00EB7417" w:rsidP="00EB7417">
      <w:pPr>
        <w:pStyle w:val="EndNoteBibliography"/>
        <w:ind w:left="720" w:hanging="720"/>
        <w:rPr>
          <w:noProof/>
        </w:rPr>
      </w:pPr>
      <w:r w:rsidRPr="00EB7417">
        <w:rPr>
          <w:noProof/>
        </w:rPr>
        <w:t>23.</w:t>
      </w:r>
      <w:r w:rsidRPr="00EB7417">
        <w:rPr>
          <w:noProof/>
        </w:rPr>
        <w:tab/>
        <w:t xml:space="preserve">Johnson GD &amp; Britz R (2005) A description of the smallest Triodon on record (Teleostei: Tetraodontiformes: Triodontidae). </w:t>
      </w:r>
      <w:r w:rsidRPr="00EB7417">
        <w:rPr>
          <w:i/>
          <w:noProof/>
        </w:rPr>
        <w:t>Ichthyol. Res.</w:t>
      </w:r>
      <w:r w:rsidRPr="00EB7417">
        <w:rPr>
          <w:noProof/>
        </w:rPr>
        <w:t xml:space="preserve"> (52):176-181.</w:t>
      </w:r>
    </w:p>
    <w:p w14:paraId="602EA984" w14:textId="77777777" w:rsidR="00EB7417" w:rsidRPr="00EB7417" w:rsidRDefault="00EB7417" w:rsidP="00EB7417">
      <w:pPr>
        <w:pStyle w:val="EndNoteBibliography"/>
        <w:ind w:left="720" w:hanging="720"/>
        <w:rPr>
          <w:noProof/>
        </w:rPr>
      </w:pPr>
      <w:r w:rsidRPr="00EB7417">
        <w:rPr>
          <w:noProof/>
        </w:rPr>
        <w:t>24.</w:t>
      </w:r>
      <w:r w:rsidRPr="00EB7417">
        <w:rPr>
          <w:noProof/>
        </w:rPr>
        <w:tab/>
        <w:t xml:space="preserve">Tyler JC, Mirzaie M, &amp; Nazemi A (2006) New genus and species of basal tetraodontoid puffer fish from the Oligocene of Iran, related to the Zignoichthyidae (Tetraodontiformes). </w:t>
      </w:r>
      <w:r w:rsidRPr="00EB7417">
        <w:rPr>
          <w:i/>
          <w:noProof/>
        </w:rPr>
        <w:t>Boll. Mus. Civ. Stor. Nat. Verona</w:t>
      </w:r>
      <w:r w:rsidRPr="00EB7417">
        <w:rPr>
          <w:noProof/>
        </w:rPr>
        <w:t xml:space="preserve"> 30(2006):49-58.</w:t>
      </w:r>
    </w:p>
    <w:p w14:paraId="20C104BC" w14:textId="77777777" w:rsidR="00EB7417" w:rsidRPr="00EB7417" w:rsidRDefault="00EB7417" w:rsidP="00EB7417">
      <w:pPr>
        <w:pStyle w:val="EndNoteBibliography"/>
        <w:ind w:left="720" w:hanging="720"/>
        <w:rPr>
          <w:noProof/>
        </w:rPr>
      </w:pPr>
      <w:r w:rsidRPr="00EB7417">
        <w:rPr>
          <w:noProof/>
        </w:rPr>
        <w:t>25.</w:t>
      </w:r>
      <w:r w:rsidRPr="00EB7417">
        <w:rPr>
          <w:noProof/>
        </w:rPr>
        <w:tab/>
        <w:t xml:space="preserve">Tyler JC &amp; Santini F (2002) Review and reconstruction of the tetraodontiforms fishes from the eocene of Monte Bolca, Italy, with comments on related tertiary taxa. </w:t>
      </w:r>
      <w:r w:rsidRPr="00EB7417">
        <w:rPr>
          <w:i/>
          <w:noProof/>
        </w:rPr>
        <w:t>Museo Civico di Storia Naturale di Verona, Studi e Ricerche sui Glacimenti Terziari di Bolca</w:t>
      </w:r>
      <w:r w:rsidRPr="00EB7417">
        <w:rPr>
          <w:noProof/>
        </w:rPr>
        <w:t xml:space="preserve"> 9:47-119.</w:t>
      </w:r>
    </w:p>
    <w:p w14:paraId="1E63B5A5" w14:textId="77777777" w:rsidR="00EB7417" w:rsidRPr="00EB7417" w:rsidRDefault="00EB7417" w:rsidP="00EB7417">
      <w:pPr>
        <w:pStyle w:val="EndNoteBibliography"/>
        <w:ind w:left="720" w:hanging="720"/>
        <w:rPr>
          <w:noProof/>
        </w:rPr>
      </w:pPr>
      <w:r w:rsidRPr="00EB7417">
        <w:rPr>
          <w:noProof/>
        </w:rPr>
        <w:t>26.</w:t>
      </w:r>
      <w:r w:rsidRPr="00EB7417">
        <w:rPr>
          <w:noProof/>
        </w:rPr>
        <w:tab/>
        <w:t xml:space="preserve">Bannikov AF &amp; Tyler JC (2008) A new species of the pufferfish Eotetraodon (Tetraodontiformes, Tetraodontidae) from the Eocene of the Northern Caucasus. </w:t>
      </w:r>
      <w:r w:rsidRPr="00EB7417">
        <w:rPr>
          <w:i/>
          <w:noProof/>
        </w:rPr>
        <w:t>Paleontological Journal</w:t>
      </w:r>
      <w:r w:rsidRPr="00EB7417">
        <w:rPr>
          <w:noProof/>
        </w:rPr>
        <w:t xml:space="preserve"> 42(5):526-530.</w:t>
      </w:r>
    </w:p>
    <w:p w14:paraId="75155678" w14:textId="77777777" w:rsidR="00EB7417" w:rsidRPr="00EB7417" w:rsidRDefault="00EB7417" w:rsidP="00EB7417">
      <w:pPr>
        <w:pStyle w:val="EndNoteBibliography"/>
        <w:ind w:left="720" w:hanging="720"/>
        <w:rPr>
          <w:noProof/>
        </w:rPr>
      </w:pPr>
      <w:r w:rsidRPr="00EB7417">
        <w:rPr>
          <w:noProof/>
        </w:rPr>
        <w:t>27.</w:t>
      </w:r>
      <w:r w:rsidRPr="00EB7417">
        <w:rPr>
          <w:noProof/>
        </w:rPr>
        <w:tab/>
        <w:t xml:space="preserve">Carnevale G &amp; Tyler JC (2010) Review of the fossil pufferfish genus Archaeotetraodon (Teleostei, Tetraodontidae), with description of three new taxa from the Miocene of Italy. </w:t>
      </w:r>
      <w:r w:rsidRPr="00EB7417">
        <w:rPr>
          <w:i/>
          <w:noProof/>
        </w:rPr>
        <w:t>Geobios</w:t>
      </w:r>
      <w:r w:rsidRPr="00EB7417">
        <w:rPr>
          <w:noProof/>
        </w:rPr>
        <w:t xml:space="preserve"> 43(3):283-304.</w:t>
      </w:r>
    </w:p>
    <w:p w14:paraId="6DE8D695" w14:textId="77777777" w:rsidR="00EB7417" w:rsidRPr="00EB7417" w:rsidRDefault="00EB7417" w:rsidP="00EB7417">
      <w:pPr>
        <w:pStyle w:val="EndNoteBibliography"/>
        <w:ind w:left="720" w:hanging="720"/>
        <w:rPr>
          <w:noProof/>
        </w:rPr>
      </w:pPr>
      <w:r w:rsidRPr="00EB7417">
        <w:rPr>
          <w:noProof/>
        </w:rPr>
        <w:t>28.</w:t>
      </w:r>
      <w:r w:rsidRPr="00EB7417">
        <w:rPr>
          <w:noProof/>
        </w:rPr>
        <w:tab/>
        <w:t xml:space="preserve">Bannikov AF, Tyler JC, Arcila D, &amp; Carnevale G (2016) A new family of gymnodont fish (Tetraodontiformes) from the earliest Eocene of the Peri-Tethys (Kabardino-Balkaria, northern Caucasus, Russia). </w:t>
      </w:r>
      <w:r w:rsidRPr="00EB7417">
        <w:rPr>
          <w:i/>
          <w:noProof/>
        </w:rPr>
        <w:t>J. Syst. Palaeontol.</w:t>
      </w:r>
      <w:r w:rsidRPr="00EB7417">
        <w:rPr>
          <w:noProof/>
        </w:rPr>
        <w:t>:1-18.</w:t>
      </w:r>
    </w:p>
    <w:p w14:paraId="473BB572" w14:textId="77777777" w:rsidR="00EB7417" w:rsidRPr="00EB7417" w:rsidRDefault="00EB7417" w:rsidP="00EB7417">
      <w:pPr>
        <w:pStyle w:val="EndNoteBibliography"/>
        <w:ind w:left="720" w:hanging="720"/>
        <w:rPr>
          <w:noProof/>
        </w:rPr>
      </w:pPr>
      <w:r w:rsidRPr="00EB7417">
        <w:rPr>
          <w:noProof/>
        </w:rPr>
        <w:t>29.</w:t>
      </w:r>
      <w:r w:rsidRPr="00EB7417">
        <w:rPr>
          <w:noProof/>
        </w:rPr>
        <w:tab/>
        <w:t xml:space="preserve">Tyler JC &amp; Bannikov AF (2011) New specimen of rare fossil triacanthid fish genus Protacanthodes from Eocene of Monte Bolca, Italy (Triacanthidae, Tetraodontiformes). </w:t>
      </w:r>
      <w:r w:rsidRPr="00EB7417">
        <w:rPr>
          <w:i/>
          <w:noProof/>
        </w:rPr>
        <w:t xml:space="preserve">Museo Civico di Storia Naturale di Verona, Studi e Ricerche sui Giacimenti Terziari di Bolca </w:t>
      </w:r>
      <w:r w:rsidRPr="00EB7417">
        <w:rPr>
          <w:noProof/>
        </w:rPr>
        <w:t>13(Miscellanea Paleontologica 10):29-35.</w:t>
      </w:r>
    </w:p>
    <w:p w14:paraId="10204EB7" w14:textId="77777777" w:rsidR="00EB7417" w:rsidRPr="00EB7417" w:rsidRDefault="00EB7417" w:rsidP="00EB7417">
      <w:pPr>
        <w:pStyle w:val="EndNoteBibliography"/>
        <w:ind w:left="720" w:hanging="720"/>
        <w:rPr>
          <w:noProof/>
        </w:rPr>
      </w:pPr>
      <w:r w:rsidRPr="00EB7417">
        <w:rPr>
          <w:noProof/>
        </w:rPr>
        <w:lastRenderedPageBreak/>
        <w:t>30.</w:t>
      </w:r>
      <w:r w:rsidRPr="00EB7417">
        <w:rPr>
          <w:noProof/>
        </w:rPr>
        <w:tab/>
        <w:t xml:space="preserve">Tyler JC &amp; Bannikov AF (2009) Phylogenetic implications of some cranial features on the porcupine pufferfish Pshekhadiodon parini (Tetraodontiformes, Diodontidae) from the Eocene of the northern Caucasus. </w:t>
      </w:r>
      <w:r w:rsidRPr="00EB7417">
        <w:rPr>
          <w:i/>
          <w:noProof/>
        </w:rPr>
        <w:t>Journal of Ichthyology (Voprosy Ikhtiologii, Moscow)</w:t>
      </w:r>
      <w:r w:rsidRPr="00EB7417">
        <w:rPr>
          <w:noProof/>
        </w:rPr>
        <w:t xml:space="preserve"> 49(9):703–709.</w:t>
      </w:r>
    </w:p>
    <w:p w14:paraId="43D99927" w14:textId="77777777" w:rsidR="00EB7417" w:rsidRPr="00EB7417" w:rsidRDefault="00EB7417" w:rsidP="00EB7417">
      <w:pPr>
        <w:pStyle w:val="EndNoteBibliography"/>
        <w:ind w:left="720" w:hanging="720"/>
        <w:rPr>
          <w:noProof/>
        </w:rPr>
      </w:pPr>
      <w:r w:rsidRPr="00EB7417">
        <w:rPr>
          <w:noProof/>
        </w:rPr>
        <w:t>31.</w:t>
      </w:r>
      <w:r w:rsidRPr="00EB7417">
        <w:rPr>
          <w:noProof/>
        </w:rPr>
        <w:tab/>
        <w:t xml:space="preserve">Caruso JH (1985) The systematics and distribution of the lophiid anglerfishes: III. Intergeneric relationships. </w:t>
      </w:r>
      <w:r w:rsidRPr="00EB7417">
        <w:rPr>
          <w:i/>
          <w:noProof/>
        </w:rPr>
        <w:t>Copeia</w:t>
      </w:r>
      <w:r w:rsidRPr="00EB7417">
        <w:rPr>
          <w:noProof/>
        </w:rPr>
        <w:t xml:space="preserve"> 1985(4):870-875.</w:t>
      </w:r>
    </w:p>
    <w:p w14:paraId="5FB7DFEC" w14:textId="77777777" w:rsidR="00EB7417" w:rsidRPr="00EB7417" w:rsidRDefault="00EB7417" w:rsidP="00EB7417">
      <w:pPr>
        <w:pStyle w:val="EndNoteBibliography"/>
        <w:ind w:left="720" w:hanging="720"/>
        <w:rPr>
          <w:noProof/>
        </w:rPr>
      </w:pPr>
      <w:r w:rsidRPr="00EB7417">
        <w:rPr>
          <w:noProof/>
        </w:rPr>
        <w:t>32.</w:t>
      </w:r>
      <w:r w:rsidRPr="00EB7417">
        <w:rPr>
          <w:noProof/>
        </w:rPr>
        <w:tab/>
        <w:t xml:space="preserve">Carnevale G &amp; Pietsch TW (2012) †Caruso, a new genus of anglerfishes from the Eocene of Monte Bolca, Italy, with a comparative osteology and phylogeny of the teleost family Lophiidae. </w:t>
      </w:r>
      <w:r w:rsidRPr="00EB7417">
        <w:rPr>
          <w:i/>
          <w:noProof/>
        </w:rPr>
        <w:t>J. Syst. Palaeontol.</w:t>
      </w:r>
      <w:r w:rsidRPr="00EB7417">
        <w:rPr>
          <w:noProof/>
        </w:rPr>
        <w:t xml:space="preserve"> 10(1):47-72.</w:t>
      </w:r>
    </w:p>
    <w:p w14:paraId="6C16E7F8" w14:textId="77777777" w:rsidR="00EB7417" w:rsidRPr="00EB7417" w:rsidRDefault="00EB7417" w:rsidP="00EB7417">
      <w:pPr>
        <w:pStyle w:val="EndNoteBibliography"/>
        <w:ind w:left="720" w:hanging="720"/>
        <w:rPr>
          <w:noProof/>
        </w:rPr>
      </w:pPr>
      <w:r w:rsidRPr="00EB7417">
        <w:rPr>
          <w:noProof/>
        </w:rPr>
        <w:t>33.</w:t>
      </w:r>
      <w:r w:rsidRPr="00EB7417">
        <w:rPr>
          <w:noProof/>
        </w:rPr>
        <w:tab/>
        <w:t xml:space="preserve">Fraser GJ, Britz R, Hall A, Johanson Z, &amp; Smith MM (2012) Replacing the first-generation dentition in pufferfish with a unique beak. </w:t>
      </w:r>
      <w:r w:rsidRPr="00EB7417">
        <w:rPr>
          <w:i/>
          <w:noProof/>
        </w:rPr>
        <w:t>PNAS</w:t>
      </w:r>
      <w:r w:rsidRPr="00EB7417">
        <w:rPr>
          <w:noProof/>
        </w:rPr>
        <w:t xml:space="preserve"> 109(21):8179-8184.</w:t>
      </w:r>
    </w:p>
    <w:p w14:paraId="13025670" w14:textId="77777777" w:rsidR="00EB7417" w:rsidRPr="00EB7417" w:rsidRDefault="00EB7417" w:rsidP="00EB7417">
      <w:pPr>
        <w:pStyle w:val="EndNoteBibliography"/>
        <w:ind w:left="720" w:hanging="720"/>
        <w:rPr>
          <w:noProof/>
        </w:rPr>
      </w:pPr>
      <w:r w:rsidRPr="00EB7417">
        <w:rPr>
          <w:noProof/>
        </w:rPr>
        <w:t>34.</w:t>
      </w:r>
      <w:r w:rsidRPr="00EB7417">
        <w:rPr>
          <w:noProof/>
        </w:rPr>
        <w:tab/>
        <w:t xml:space="preserve">Konstantinidis P &amp; Johnson GD (2012) Ontogeny of the jaw apparatus and suspensorium of the Tetraodontiformes. </w:t>
      </w:r>
      <w:r w:rsidRPr="00EB7417">
        <w:rPr>
          <w:i/>
          <w:noProof/>
        </w:rPr>
        <w:t>Acta Zool-Stockholm</w:t>
      </w:r>
      <w:r w:rsidRPr="00EB7417">
        <w:rPr>
          <w:noProof/>
        </w:rPr>
        <w:t xml:space="preserve"> (93):351-366.</w:t>
      </w:r>
    </w:p>
    <w:p w14:paraId="386F65FD" w14:textId="77777777" w:rsidR="00EB7417" w:rsidRPr="00EB7417" w:rsidRDefault="00EB7417" w:rsidP="00EB7417">
      <w:pPr>
        <w:pStyle w:val="EndNoteBibliography"/>
        <w:ind w:left="720" w:hanging="720"/>
        <w:rPr>
          <w:noProof/>
        </w:rPr>
      </w:pPr>
      <w:r w:rsidRPr="00EB7417">
        <w:rPr>
          <w:noProof/>
        </w:rPr>
        <w:t>35.</w:t>
      </w:r>
      <w:r w:rsidRPr="00EB7417">
        <w:rPr>
          <w:noProof/>
        </w:rPr>
        <w:tab/>
        <w:t xml:space="preserve">Britz R &amp; Johnson GD (2005) Leis' conundrum: Homology of the clavus of the ocean sunfishes. 1. Ontogeny of the median fins and axial skeleton of Monotrete leiurus (Teleostei, Tetraodontiformes, Tetraodontidae). </w:t>
      </w:r>
      <w:r w:rsidRPr="00EB7417">
        <w:rPr>
          <w:i/>
          <w:noProof/>
        </w:rPr>
        <w:t>Journal of  Morphology</w:t>
      </w:r>
      <w:r w:rsidRPr="00EB7417">
        <w:rPr>
          <w:noProof/>
        </w:rPr>
        <w:t xml:space="preserve"> 266:1-10.</w:t>
      </w:r>
    </w:p>
    <w:p w14:paraId="5F82DF33" w14:textId="77777777" w:rsidR="00EB7417" w:rsidRPr="00EB7417" w:rsidRDefault="00EB7417" w:rsidP="00EB7417">
      <w:pPr>
        <w:pStyle w:val="EndNoteBibliography"/>
        <w:ind w:left="720" w:hanging="720"/>
        <w:rPr>
          <w:noProof/>
        </w:rPr>
      </w:pPr>
      <w:r w:rsidRPr="00EB7417">
        <w:rPr>
          <w:noProof/>
        </w:rPr>
        <w:t>36.</w:t>
      </w:r>
      <w:r w:rsidRPr="00EB7417">
        <w:rPr>
          <w:noProof/>
        </w:rPr>
        <w:tab/>
        <w:t xml:space="preserve">Johnson GD &amp; Britz R (2005) Leis's conundrum: Homology of the clavus of the ocean sunfishes. 2. Ontogeny of the median fins and axial skeleton of Ranzania laevis (Teleostei, Tetraodontiformes, Molidae). </w:t>
      </w:r>
      <w:r w:rsidRPr="00EB7417">
        <w:rPr>
          <w:i/>
          <w:noProof/>
        </w:rPr>
        <w:t>J. Morphol.</w:t>
      </w:r>
      <w:r w:rsidRPr="00EB7417">
        <w:rPr>
          <w:noProof/>
        </w:rPr>
        <w:t xml:space="preserve"> 266:11-21.</w:t>
      </w:r>
    </w:p>
    <w:p w14:paraId="7ACFB75E" w14:textId="77777777" w:rsidR="00EB7417" w:rsidRPr="00EB7417" w:rsidRDefault="00EB7417" w:rsidP="00EB7417">
      <w:pPr>
        <w:pStyle w:val="EndNoteBibliography"/>
        <w:ind w:left="720" w:hanging="720"/>
        <w:rPr>
          <w:noProof/>
        </w:rPr>
      </w:pPr>
      <w:r w:rsidRPr="00EB7417">
        <w:rPr>
          <w:noProof/>
        </w:rPr>
        <w:t>37.</w:t>
      </w:r>
      <w:r w:rsidRPr="00EB7417">
        <w:rPr>
          <w:noProof/>
        </w:rPr>
        <w:tab/>
        <w:t xml:space="preserve">McCord CL &amp; Westneat MW (2016) Phylogenetic relationships and the evolution of BMP4 in triggerfishes and filefishes (Balistoidea). </w:t>
      </w:r>
      <w:r w:rsidRPr="00EB7417">
        <w:rPr>
          <w:i/>
          <w:noProof/>
        </w:rPr>
        <w:t>Mol. Phylogenet. Evol.</w:t>
      </w:r>
      <w:r w:rsidRPr="00EB7417">
        <w:rPr>
          <w:noProof/>
        </w:rPr>
        <w:t xml:space="preserve"> 94(Pt A):397-409.</w:t>
      </w:r>
    </w:p>
    <w:p w14:paraId="10EE1CB0" w14:textId="77777777" w:rsidR="00EB7417" w:rsidRPr="00EB7417" w:rsidRDefault="00EB7417" w:rsidP="00EB7417">
      <w:pPr>
        <w:pStyle w:val="EndNoteBibliography"/>
        <w:ind w:left="720" w:hanging="720"/>
        <w:rPr>
          <w:noProof/>
        </w:rPr>
      </w:pPr>
      <w:r w:rsidRPr="00EB7417">
        <w:rPr>
          <w:noProof/>
        </w:rPr>
        <w:t>38.</w:t>
      </w:r>
      <w:r w:rsidRPr="00EB7417">
        <w:rPr>
          <w:noProof/>
        </w:rPr>
        <w:tab/>
        <w:t xml:space="preserve">Konstantinidis P &amp; Harris MP (2011) Same but different: ontogeny and evolution of the Musculus adductor mandibulae in the Tetraodontiformes. </w:t>
      </w:r>
      <w:r w:rsidRPr="00EB7417">
        <w:rPr>
          <w:i/>
          <w:noProof/>
        </w:rPr>
        <w:t>Journal of Experimental Zoology (Molecular and Developmental Evolution)</w:t>
      </w:r>
      <w:r w:rsidRPr="00EB7417">
        <w:rPr>
          <w:noProof/>
        </w:rPr>
        <w:t xml:space="preserve"> ( 316):10-20.</w:t>
      </w:r>
    </w:p>
    <w:p w14:paraId="2C12E37D" w14:textId="77777777" w:rsidR="00EB7417" w:rsidRPr="00EB7417" w:rsidRDefault="00EB7417" w:rsidP="00EB7417">
      <w:pPr>
        <w:pStyle w:val="EndNoteBibliography"/>
        <w:ind w:left="720" w:hanging="720"/>
        <w:rPr>
          <w:noProof/>
        </w:rPr>
      </w:pPr>
      <w:r w:rsidRPr="00EB7417">
        <w:rPr>
          <w:noProof/>
        </w:rPr>
        <w:t>39.</w:t>
      </w:r>
      <w:r w:rsidRPr="00EB7417">
        <w:rPr>
          <w:noProof/>
        </w:rPr>
        <w:tab/>
        <w:t>Chanet B</w:t>
      </w:r>
      <w:r w:rsidRPr="00EB7417">
        <w:rPr>
          <w:i/>
          <w:noProof/>
        </w:rPr>
        <w:t>, et al.</w:t>
      </w:r>
      <w:r w:rsidRPr="00EB7417">
        <w:rPr>
          <w:noProof/>
        </w:rPr>
        <w:t xml:space="preserve"> (2013) Evidence for a close phylogenetic relationship between the teleost orders Tetraodontiformes and Lophiiformes based on an analysis of soft anatomy. </w:t>
      </w:r>
      <w:r w:rsidRPr="00EB7417">
        <w:rPr>
          <w:i/>
          <w:noProof/>
        </w:rPr>
        <w:t>Cybium</w:t>
      </w:r>
      <w:r w:rsidRPr="00EB7417">
        <w:rPr>
          <w:noProof/>
        </w:rPr>
        <w:t xml:space="preserve"> 37(3):179-198.</w:t>
      </w:r>
    </w:p>
    <w:p w14:paraId="42416A07" w14:textId="77777777" w:rsidR="00EB7417" w:rsidRPr="00EB7417" w:rsidRDefault="00EB7417" w:rsidP="00EB7417">
      <w:pPr>
        <w:pStyle w:val="EndNoteBibliography"/>
        <w:ind w:left="720" w:hanging="720"/>
        <w:rPr>
          <w:noProof/>
        </w:rPr>
      </w:pPr>
      <w:r w:rsidRPr="00EB7417">
        <w:rPr>
          <w:noProof/>
        </w:rPr>
        <w:t>40.</w:t>
      </w:r>
      <w:r w:rsidRPr="00EB7417">
        <w:rPr>
          <w:noProof/>
        </w:rPr>
        <w:tab/>
        <w:t xml:space="preserve">Chanet B, Guintard C, &amp; Lecointre G (2014) The gas bladder of puffers and porcupinefishes (Acanthomorpha: Tetraodontiformes): phylogenetic interpretations. </w:t>
      </w:r>
      <w:r w:rsidRPr="00EB7417">
        <w:rPr>
          <w:i/>
          <w:noProof/>
        </w:rPr>
        <w:t>J. Morphol.</w:t>
      </w:r>
      <w:r w:rsidRPr="00EB7417">
        <w:rPr>
          <w:noProof/>
        </w:rPr>
        <w:t xml:space="preserve"> 275(8):894-901.</w:t>
      </w:r>
    </w:p>
    <w:p w14:paraId="28DE30BF" w14:textId="77777777" w:rsidR="00EB7417" w:rsidRPr="00EB7417" w:rsidRDefault="00EB7417" w:rsidP="00EB7417">
      <w:pPr>
        <w:pStyle w:val="EndNoteBibliography"/>
        <w:ind w:left="720" w:hanging="720"/>
        <w:rPr>
          <w:noProof/>
        </w:rPr>
      </w:pPr>
      <w:r w:rsidRPr="00EB7417">
        <w:rPr>
          <w:noProof/>
        </w:rPr>
        <w:t>41.</w:t>
      </w:r>
      <w:r w:rsidRPr="00EB7417">
        <w:rPr>
          <w:noProof/>
        </w:rPr>
        <w:tab/>
        <w:t xml:space="preserve">Matsuura K ( 2015 ) Taxonomy and systematics of tetraodontiform fishes: a review focusing primarily on progress in the period 1980 to 2014. </w:t>
      </w:r>
      <w:r w:rsidRPr="00EB7417">
        <w:rPr>
          <w:i/>
          <w:noProof/>
        </w:rPr>
        <w:t>Ichthyol. Res.</w:t>
      </w:r>
      <w:r w:rsidRPr="00EB7417">
        <w:rPr>
          <w:noProof/>
        </w:rPr>
        <w:t xml:space="preserve"> 62(Special Publication Number 1):72-113 </w:t>
      </w:r>
    </w:p>
    <w:p w14:paraId="0E2BC856" w14:textId="77777777" w:rsidR="00EB7417" w:rsidRPr="00EB7417" w:rsidRDefault="00EB7417" w:rsidP="00EB7417">
      <w:pPr>
        <w:pStyle w:val="EndNoteBibliography"/>
        <w:ind w:left="720" w:hanging="720"/>
        <w:rPr>
          <w:noProof/>
        </w:rPr>
      </w:pPr>
      <w:r w:rsidRPr="00EB7417">
        <w:rPr>
          <w:noProof/>
        </w:rPr>
        <w:t>42.</w:t>
      </w:r>
      <w:r w:rsidRPr="00EB7417">
        <w:rPr>
          <w:noProof/>
        </w:rPr>
        <w:tab/>
        <w:t xml:space="preserve">Miyajima Y, Koike H, &amp; Matsuoka H (2014) First fossil occurrence of a filefish (Tetraodontiformes; Monacanthidae) in Asia, from the Middle Miocene in Nagano Prefecture, central Japan. </w:t>
      </w:r>
      <w:r w:rsidRPr="00EB7417">
        <w:rPr>
          <w:i/>
          <w:noProof/>
        </w:rPr>
        <w:t>Zootaxa</w:t>
      </w:r>
      <w:r w:rsidRPr="00EB7417">
        <w:rPr>
          <w:noProof/>
        </w:rPr>
        <w:t xml:space="preserve"> 3786(3):382-400.</w:t>
      </w:r>
    </w:p>
    <w:p w14:paraId="2861DFD8" w14:textId="77777777" w:rsidR="00EB7417" w:rsidRPr="00EB7417" w:rsidRDefault="00EB7417" w:rsidP="00EB7417">
      <w:pPr>
        <w:pStyle w:val="EndNoteBibliography"/>
        <w:ind w:left="720" w:hanging="720"/>
        <w:rPr>
          <w:noProof/>
        </w:rPr>
      </w:pPr>
      <w:r w:rsidRPr="00EB7417">
        <w:rPr>
          <w:noProof/>
        </w:rPr>
        <w:t>43.</w:t>
      </w:r>
      <w:r w:rsidRPr="00EB7417">
        <w:rPr>
          <w:noProof/>
        </w:rPr>
        <w:tab/>
        <w:t xml:space="preserve">Carnevale G &amp; Santini F (2006) † Archaeotetraodon cerrinaferoni, sp. nov.(Teleostei: Tetraodontidae), from the Miocene (Messinian) of Chelif Basin, Algeria. </w:t>
      </w:r>
      <w:r w:rsidRPr="00EB7417">
        <w:rPr>
          <w:i/>
          <w:noProof/>
        </w:rPr>
        <w:t>J. Vertebr. Paleontol.</w:t>
      </w:r>
      <w:r w:rsidRPr="00EB7417">
        <w:rPr>
          <w:noProof/>
        </w:rPr>
        <w:t xml:space="preserve"> 26(4):815-821.</w:t>
      </w:r>
    </w:p>
    <w:p w14:paraId="3FA0EC3F" w14:textId="77777777" w:rsidR="00EB7417" w:rsidRPr="00EB7417" w:rsidRDefault="00EB7417" w:rsidP="00EB7417">
      <w:pPr>
        <w:pStyle w:val="EndNoteBibliography"/>
        <w:ind w:left="720" w:hanging="720"/>
        <w:rPr>
          <w:noProof/>
        </w:rPr>
      </w:pPr>
      <w:r w:rsidRPr="00EB7417">
        <w:rPr>
          <w:noProof/>
        </w:rPr>
        <w:t>44.</w:t>
      </w:r>
      <w:r w:rsidRPr="00EB7417">
        <w:rPr>
          <w:noProof/>
        </w:rPr>
        <w:tab/>
        <w:t xml:space="preserve">Tyler JC &amp; Bannikov AF (2012) A new species of puffer fish, </w:t>
      </w:r>
      <w:r w:rsidRPr="00EB7417">
        <w:rPr>
          <w:i/>
          <w:noProof/>
        </w:rPr>
        <w:t xml:space="preserve">Eotetraodon taverni, </w:t>
      </w:r>
      <w:r w:rsidRPr="00EB7417">
        <w:rPr>
          <w:noProof/>
        </w:rPr>
        <w:t xml:space="preserve">from the Eocene of Monte Bolca, Italy (Tetraodontidae, Tetraodontiformes). </w:t>
      </w:r>
      <w:r w:rsidRPr="00EB7417">
        <w:rPr>
          <w:i/>
          <w:noProof/>
        </w:rPr>
        <w:t>Museo Civico di Storia Naturale di Verona, Studi e Ricerche sui Giacimenti Terziari di Bolca</w:t>
      </w:r>
      <w:r w:rsidRPr="00EB7417">
        <w:rPr>
          <w:noProof/>
        </w:rPr>
        <w:t xml:space="preserve"> 14(Miscellanea Paleontologica 11):51-58.</w:t>
      </w:r>
    </w:p>
    <w:p w14:paraId="14697295" w14:textId="77777777" w:rsidR="00EB7417" w:rsidRPr="00EB7417" w:rsidRDefault="00EB7417" w:rsidP="00EB7417">
      <w:pPr>
        <w:pStyle w:val="EndNoteBibliography"/>
        <w:ind w:left="720" w:hanging="720"/>
        <w:rPr>
          <w:noProof/>
        </w:rPr>
      </w:pPr>
      <w:r w:rsidRPr="00EB7417">
        <w:rPr>
          <w:noProof/>
        </w:rPr>
        <w:lastRenderedPageBreak/>
        <w:t>45.</w:t>
      </w:r>
      <w:r w:rsidRPr="00EB7417">
        <w:rPr>
          <w:noProof/>
        </w:rPr>
        <w:tab/>
        <w:t xml:space="preserve">Sorbini C &amp; Tyler JC (2004) Review of the fossil file fishes of the family Monacanthidae Tetraodontiformes, Pliocene and Pleistocene of Europe, with a new genus, Frigocanthus, and two new species related to the recent Aluterus </w:t>
      </w:r>
      <w:r w:rsidRPr="00EB7417">
        <w:rPr>
          <w:i/>
          <w:noProof/>
        </w:rPr>
        <w:t>Boll. Mus. Civ. Stor. Nat. Verona</w:t>
      </w:r>
      <w:r w:rsidRPr="00EB7417">
        <w:rPr>
          <w:noProof/>
        </w:rPr>
        <w:t xml:space="preserve"> 28(Geologia Paleontologia Preistor):41-76.</w:t>
      </w:r>
    </w:p>
    <w:p w14:paraId="0CD41BE6" w14:textId="77777777" w:rsidR="00EB7417" w:rsidRPr="00EB7417" w:rsidRDefault="00EB7417" w:rsidP="00EB7417">
      <w:pPr>
        <w:pStyle w:val="EndNoteBibliography"/>
        <w:ind w:left="720" w:hanging="720"/>
        <w:rPr>
          <w:noProof/>
        </w:rPr>
      </w:pPr>
      <w:r w:rsidRPr="00EB7417">
        <w:rPr>
          <w:noProof/>
        </w:rPr>
        <w:t>46.</w:t>
      </w:r>
      <w:r w:rsidRPr="00EB7417">
        <w:rPr>
          <w:noProof/>
        </w:rPr>
        <w:tab/>
        <w:t xml:space="preserve">Bannikov AF &amp; Tyler JC (2008) A new genus and species of triggerfish from the Middle Eocene of the Northern Caucasus, the earliest member of the Balistidae (Tetraodontiformes). </w:t>
      </w:r>
      <w:r w:rsidRPr="00EB7417">
        <w:rPr>
          <w:i/>
          <w:noProof/>
        </w:rPr>
        <w:t>Paleontological Journal</w:t>
      </w:r>
      <w:r w:rsidRPr="00EB7417">
        <w:rPr>
          <w:noProof/>
        </w:rPr>
        <w:t xml:space="preserve"> 42(6):615-620.</w:t>
      </w:r>
    </w:p>
    <w:p w14:paraId="231DBAAD" w14:textId="77777777" w:rsidR="00EB7417" w:rsidRPr="00EB7417" w:rsidRDefault="00EB7417" w:rsidP="00EB7417">
      <w:pPr>
        <w:pStyle w:val="EndNoteBibliography"/>
        <w:ind w:left="720" w:hanging="720"/>
        <w:rPr>
          <w:noProof/>
        </w:rPr>
      </w:pPr>
      <w:r w:rsidRPr="00EB7417">
        <w:rPr>
          <w:noProof/>
        </w:rPr>
        <w:t>47.</w:t>
      </w:r>
      <w:r w:rsidRPr="00EB7417">
        <w:rPr>
          <w:noProof/>
        </w:rPr>
        <w:tab/>
        <w:t xml:space="preserve">Carnevale G &amp; Tyler JC (2015) A new pufferfish (Teleostei, Tetraodontidae) from the Middle Miocene of St. Margarethen, Austria. </w:t>
      </w:r>
      <w:r w:rsidRPr="00EB7417">
        <w:rPr>
          <w:i/>
          <w:noProof/>
        </w:rPr>
        <w:t xml:space="preserve">Paläontologische Zeitschrift </w:t>
      </w:r>
      <w:r w:rsidRPr="00EB7417">
        <w:rPr>
          <w:noProof/>
        </w:rPr>
        <w:t>89(3):435-447.</w:t>
      </w:r>
    </w:p>
    <w:p w14:paraId="29180594" w14:textId="77777777" w:rsidR="00EB7417" w:rsidRPr="00EB7417" w:rsidRDefault="00EB7417" w:rsidP="00EB7417">
      <w:pPr>
        <w:pStyle w:val="EndNoteBibliography"/>
        <w:ind w:left="720" w:hanging="720"/>
        <w:rPr>
          <w:noProof/>
        </w:rPr>
      </w:pPr>
      <w:r w:rsidRPr="00EB7417">
        <w:rPr>
          <w:noProof/>
        </w:rPr>
        <w:t>48.</w:t>
      </w:r>
      <w:r w:rsidRPr="00EB7417">
        <w:rPr>
          <w:noProof/>
        </w:rPr>
        <w:tab/>
        <w:t xml:space="preserve">Tyler JC &amp; Križnar M (2013) A new genus and species, Slovenitriacanthus saksidai, from southwestern Slovenia, of the Upper Cretaceous basal tetraodontiform fish family Cretatriacanthidae (Plectocretacicoidea) </w:t>
      </w:r>
      <w:r w:rsidRPr="00EB7417">
        <w:rPr>
          <w:i/>
          <w:noProof/>
        </w:rPr>
        <w:t xml:space="preserve">Bulletin Museo Civico Storia Naturale Verona </w:t>
      </w:r>
      <w:r w:rsidRPr="00EB7417">
        <w:rPr>
          <w:noProof/>
        </w:rPr>
        <w:t>37(Geologia Preistoria):45-56.</w:t>
      </w:r>
    </w:p>
    <w:p w14:paraId="7355B113" w14:textId="7F1A255B" w:rsidR="00111D46" w:rsidRPr="00015F74" w:rsidRDefault="001907FF" w:rsidP="00B9440A">
      <w:pPr>
        <w:pStyle w:val="SMcaption"/>
      </w:pPr>
      <w:r>
        <w:fldChar w:fldCharType="end"/>
      </w:r>
    </w:p>
    <w:sectPr w:rsidR="00111D46" w:rsidRPr="00015F74" w:rsidSect="00F125EE">
      <w:headerReference w:type="default" r:id="rId14"/>
      <w:footerReference w:type="default" r:id="rId1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007A1" w14:textId="77777777" w:rsidR="00712844" w:rsidRDefault="00712844">
      <w:r>
        <w:separator/>
      </w:r>
    </w:p>
  </w:endnote>
  <w:endnote w:type="continuationSeparator" w:id="0">
    <w:p w14:paraId="5A925BD8" w14:textId="77777777" w:rsidR="00712844" w:rsidRDefault="00712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99E51" w14:textId="77777777" w:rsidR="00A07B16" w:rsidRDefault="00A07B1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1A9E4" w14:textId="77777777" w:rsidR="00712844" w:rsidRDefault="00712844">
      <w:r>
        <w:separator/>
      </w:r>
    </w:p>
  </w:footnote>
  <w:footnote w:type="continuationSeparator" w:id="0">
    <w:p w14:paraId="2D1F8008" w14:textId="77777777" w:rsidR="00712844" w:rsidRDefault="0071284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8CAD5" w14:textId="77777777" w:rsidR="00A07B16" w:rsidRPr="005001AC" w:rsidRDefault="00A07B16" w:rsidP="005001AC">
    <w:pPr>
      <w:jc w:val="right"/>
      <w:rPr>
        <w:sz w:val="20"/>
      </w:rPr>
    </w:pPr>
  </w:p>
  <w:p w14:paraId="629A4A6F" w14:textId="77777777" w:rsidR="00A07B16" w:rsidRDefault="00A07B16"/>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ECC41" w14:textId="77777777" w:rsidR="00A07B16" w:rsidRPr="005001AC" w:rsidRDefault="00A07B16" w:rsidP="005001AC">
    <w:pPr>
      <w:jc w:val="right"/>
      <w:rPr>
        <w:sz w:val="20"/>
      </w:rPr>
    </w:pPr>
  </w:p>
  <w:p w14:paraId="071EC7FD" w14:textId="77777777" w:rsidR="00A07B16" w:rsidRDefault="00A07B1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4237E0"/>
    <w:multiLevelType w:val="hybridMultilevel"/>
    <w:tmpl w:val="ABF0CA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7057C8F"/>
    <w:multiLevelType w:val="hybridMultilevel"/>
    <w:tmpl w:val="1AC8D9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9D31BFD"/>
    <w:multiLevelType w:val="hybridMultilevel"/>
    <w:tmpl w:val="D026C0F4"/>
    <w:lvl w:ilvl="0" w:tplc="0409000D">
      <w:start w:val="1"/>
      <w:numFmt w:val="bullet"/>
      <w:lvlText w:val=""/>
      <w:lvlJc w:val="left"/>
      <w:pPr>
        <w:ind w:left="72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D145FDA"/>
    <w:multiLevelType w:val="hybridMultilevel"/>
    <w:tmpl w:val="2C54E08C"/>
    <w:lvl w:ilvl="0" w:tplc="04090001">
      <w:start w:val="1"/>
      <w:numFmt w:val="bullet"/>
      <w:lvlText w:val=""/>
      <w:lvlJc w:val="left"/>
      <w:pPr>
        <w:ind w:left="360" w:hanging="360"/>
      </w:pPr>
      <w:rPr>
        <w:rFonts w:ascii="Symbol" w:hAnsi="Symbol"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7BB28D7"/>
    <w:multiLevelType w:val="hybridMultilevel"/>
    <w:tmpl w:val="FC0C19B0"/>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993631F"/>
    <w:multiLevelType w:val="hybridMultilevel"/>
    <w:tmpl w:val="39AE1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17C39A6"/>
    <w:multiLevelType w:val="hybridMultilevel"/>
    <w:tmpl w:val="9A4CF0EC"/>
    <w:lvl w:ilvl="0" w:tplc="0409000D">
      <w:start w:val="1"/>
      <w:numFmt w:val="bullet"/>
      <w:lvlText w:val=""/>
      <w:lvlJc w:val="left"/>
      <w:pPr>
        <w:ind w:left="720" w:hanging="360"/>
      </w:pPr>
      <w:rPr>
        <w:rFonts w:ascii="Wingdings" w:hAnsi="Wingding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5402FCE"/>
    <w:multiLevelType w:val="hybridMultilevel"/>
    <w:tmpl w:val="3FCA7912"/>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5B2632B"/>
    <w:multiLevelType w:val="hybridMultilevel"/>
    <w:tmpl w:val="6FEC21C4"/>
    <w:lvl w:ilvl="0" w:tplc="04090005">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5FC68C3"/>
    <w:multiLevelType w:val="hybridMultilevel"/>
    <w:tmpl w:val="ABD0D82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64E383E"/>
    <w:multiLevelType w:val="hybridMultilevel"/>
    <w:tmpl w:val="CCA0A3E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6CB7380"/>
    <w:multiLevelType w:val="hybridMultilevel"/>
    <w:tmpl w:val="7E3EA24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8AA46C1"/>
    <w:multiLevelType w:val="hybridMultilevel"/>
    <w:tmpl w:val="59AA5AD2"/>
    <w:lvl w:ilvl="0" w:tplc="0409000D">
      <w:start w:val="1"/>
      <w:numFmt w:val="bullet"/>
      <w:lvlText w:val=""/>
      <w:lvlJc w:val="left"/>
      <w:pPr>
        <w:ind w:left="72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0667071"/>
    <w:multiLevelType w:val="hybridMultilevel"/>
    <w:tmpl w:val="E54E69CA"/>
    <w:lvl w:ilvl="0" w:tplc="04090005">
      <w:start w:val="1"/>
      <w:numFmt w:val="bullet"/>
      <w:lvlText w:val=""/>
      <w:lvlJc w:val="left"/>
      <w:pPr>
        <w:ind w:left="108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1636F40"/>
    <w:multiLevelType w:val="hybridMultilevel"/>
    <w:tmpl w:val="D2D26BA0"/>
    <w:lvl w:ilvl="0" w:tplc="42E012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5D32CF"/>
    <w:multiLevelType w:val="hybridMultilevel"/>
    <w:tmpl w:val="B806329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5E6A19"/>
    <w:multiLevelType w:val="hybridMultilevel"/>
    <w:tmpl w:val="008C3380"/>
    <w:lvl w:ilvl="0" w:tplc="0409000D">
      <w:start w:val="1"/>
      <w:numFmt w:val="bullet"/>
      <w:lvlText w:val=""/>
      <w:lvlJc w:val="left"/>
      <w:pPr>
        <w:ind w:left="72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6BB51D9"/>
    <w:multiLevelType w:val="hybridMultilevel"/>
    <w:tmpl w:val="E3C47A7A"/>
    <w:lvl w:ilvl="0" w:tplc="0A2826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7AC04C9"/>
    <w:multiLevelType w:val="hybridMultilevel"/>
    <w:tmpl w:val="812867E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3954174C"/>
    <w:multiLevelType w:val="hybridMultilevel"/>
    <w:tmpl w:val="0DCE15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C024F1"/>
    <w:multiLevelType w:val="hybridMultilevel"/>
    <w:tmpl w:val="FA264E0C"/>
    <w:lvl w:ilvl="0" w:tplc="04090005">
      <w:start w:val="1"/>
      <w:numFmt w:val="bullet"/>
      <w:lvlText w:val=""/>
      <w:lvlJc w:val="left"/>
      <w:pPr>
        <w:ind w:left="108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CA54ACA"/>
    <w:multiLevelType w:val="hybridMultilevel"/>
    <w:tmpl w:val="57CA6F9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50765FA"/>
    <w:multiLevelType w:val="hybridMultilevel"/>
    <w:tmpl w:val="8626FA5A"/>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CBF133F"/>
    <w:multiLevelType w:val="hybridMultilevel"/>
    <w:tmpl w:val="0F66FA90"/>
    <w:lvl w:ilvl="0" w:tplc="04090005">
      <w:start w:val="1"/>
      <w:numFmt w:val="bullet"/>
      <w:lvlText w:val=""/>
      <w:lvlJc w:val="left"/>
      <w:pPr>
        <w:ind w:left="108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EEC6F8E"/>
    <w:multiLevelType w:val="hybridMultilevel"/>
    <w:tmpl w:val="E4064842"/>
    <w:lvl w:ilvl="0" w:tplc="04090005">
      <w:start w:val="1"/>
      <w:numFmt w:val="bullet"/>
      <w:lvlText w:val=""/>
      <w:lvlJc w:val="left"/>
      <w:pPr>
        <w:ind w:left="108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2846452"/>
    <w:multiLevelType w:val="hybridMultilevel"/>
    <w:tmpl w:val="F094EF0A"/>
    <w:lvl w:ilvl="0" w:tplc="0409000D">
      <w:start w:val="1"/>
      <w:numFmt w:val="bullet"/>
      <w:lvlText w:val=""/>
      <w:lvlJc w:val="left"/>
      <w:pPr>
        <w:ind w:left="72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6BF0997"/>
    <w:multiLevelType w:val="hybridMultilevel"/>
    <w:tmpl w:val="4CFAAC58"/>
    <w:lvl w:ilvl="0" w:tplc="0409000D">
      <w:start w:val="1"/>
      <w:numFmt w:val="bullet"/>
      <w:lvlText w:val=""/>
      <w:lvlJc w:val="left"/>
      <w:pPr>
        <w:ind w:left="72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79469BD"/>
    <w:multiLevelType w:val="hybridMultilevel"/>
    <w:tmpl w:val="702487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A493FFD"/>
    <w:multiLevelType w:val="hybridMultilevel"/>
    <w:tmpl w:val="18F84BD4"/>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AE2276E"/>
    <w:multiLevelType w:val="hybridMultilevel"/>
    <w:tmpl w:val="815E7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E5D34F0"/>
    <w:multiLevelType w:val="hybridMultilevel"/>
    <w:tmpl w:val="1A00BC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2283CA3"/>
    <w:multiLevelType w:val="hybridMultilevel"/>
    <w:tmpl w:val="E3EC58AE"/>
    <w:lvl w:ilvl="0" w:tplc="04090005">
      <w:start w:val="1"/>
      <w:numFmt w:val="bullet"/>
      <w:lvlText w:val=""/>
      <w:lvlJc w:val="left"/>
      <w:pPr>
        <w:ind w:left="108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4B464B2"/>
    <w:multiLevelType w:val="hybridMultilevel"/>
    <w:tmpl w:val="A72609B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7315341"/>
    <w:multiLevelType w:val="hybridMultilevel"/>
    <w:tmpl w:val="5F50E042"/>
    <w:lvl w:ilvl="0" w:tplc="0409000D">
      <w:start w:val="1"/>
      <w:numFmt w:val="bullet"/>
      <w:lvlText w:val=""/>
      <w:lvlJc w:val="left"/>
      <w:pPr>
        <w:ind w:left="72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79C61E2"/>
    <w:multiLevelType w:val="hybridMultilevel"/>
    <w:tmpl w:val="E64A4BEA"/>
    <w:lvl w:ilvl="0" w:tplc="04090005">
      <w:start w:val="1"/>
      <w:numFmt w:val="bullet"/>
      <w:lvlText w:val=""/>
      <w:lvlJc w:val="left"/>
      <w:pPr>
        <w:ind w:left="1080" w:hanging="360"/>
      </w:pPr>
      <w:rPr>
        <w:rFonts w:ascii="Wingdings" w:hAnsi="Wingding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8657A1B"/>
    <w:multiLevelType w:val="hybridMultilevel"/>
    <w:tmpl w:val="6302BED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A5A2C27"/>
    <w:multiLevelType w:val="hybridMultilevel"/>
    <w:tmpl w:val="2D80DD5E"/>
    <w:lvl w:ilvl="0" w:tplc="04090005">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A6557F4"/>
    <w:multiLevelType w:val="hybridMultilevel"/>
    <w:tmpl w:val="F168E7D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8"/>
  </w:num>
  <w:num w:numId="13">
    <w:abstractNumId w:val="38"/>
  </w:num>
  <w:num w:numId="14">
    <w:abstractNumId w:val="17"/>
  </w:num>
  <w:num w:numId="15">
    <w:abstractNumId w:val="20"/>
  </w:num>
  <w:num w:numId="16">
    <w:abstractNumId w:val="28"/>
  </w:num>
  <w:num w:numId="17">
    <w:abstractNumId w:val="46"/>
  </w:num>
  <w:num w:numId="18">
    <w:abstractNumId w:val="14"/>
  </w:num>
  <w:num w:numId="19">
    <w:abstractNumId w:val="41"/>
  </w:num>
  <w:num w:numId="20">
    <w:abstractNumId w:val="30"/>
  </w:num>
  <w:num w:numId="21">
    <w:abstractNumId w:val="34"/>
  </w:num>
  <w:num w:numId="22">
    <w:abstractNumId w:val="23"/>
  </w:num>
  <w:num w:numId="23">
    <w:abstractNumId w:val="44"/>
  </w:num>
  <w:num w:numId="24">
    <w:abstractNumId w:val="33"/>
  </w:num>
  <w:num w:numId="25">
    <w:abstractNumId w:val="47"/>
  </w:num>
  <w:num w:numId="26">
    <w:abstractNumId w:val="24"/>
  </w:num>
  <w:num w:numId="27">
    <w:abstractNumId w:val="11"/>
  </w:num>
  <w:num w:numId="28">
    <w:abstractNumId w:val="29"/>
  </w:num>
  <w:num w:numId="29">
    <w:abstractNumId w:val="31"/>
  </w:num>
  <w:num w:numId="30">
    <w:abstractNumId w:val="13"/>
  </w:num>
  <w:num w:numId="31">
    <w:abstractNumId w:val="32"/>
  </w:num>
  <w:num w:numId="32">
    <w:abstractNumId w:val="39"/>
  </w:num>
  <w:num w:numId="33">
    <w:abstractNumId w:val="15"/>
  </w:num>
  <w:num w:numId="34">
    <w:abstractNumId w:val="25"/>
  </w:num>
  <w:num w:numId="35">
    <w:abstractNumId w:val="16"/>
  </w:num>
  <w:num w:numId="36">
    <w:abstractNumId w:val="19"/>
  </w:num>
  <w:num w:numId="37">
    <w:abstractNumId w:val="37"/>
  </w:num>
  <w:num w:numId="38">
    <w:abstractNumId w:val="21"/>
  </w:num>
  <w:num w:numId="39">
    <w:abstractNumId w:val="42"/>
  </w:num>
  <w:num w:numId="40">
    <w:abstractNumId w:val="45"/>
  </w:num>
  <w:num w:numId="41">
    <w:abstractNumId w:val="26"/>
  </w:num>
  <w:num w:numId="42">
    <w:abstractNumId w:val="12"/>
  </w:num>
  <w:num w:numId="43">
    <w:abstractNumId w:val="43"/>
  </w:num>
  <w:num w:numId="44">
    <w:abstractNumId w:val="36"/>
  </w:num>
  <w:num w:numId="45">
    <w:abstractNumId w:val="22"/>
  </w:num>
  <w:num w:numId="46">
    <w:abstractNumId w:val="35"/>
  </w:num>
  <w:num w:numId="47">
    <w:abstractNumId w:val="40"/>
  </w:num>
  <w:num w:numId="48">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NA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z9as2wer552ges22pxr2wmspvewrapfsde&quot;&gt;ENDNOTE&lt;record-ids&gt;&lt;item&gt;1400&lt;/item&gt;&lt;item&gt;1912&lt;/item&gt;&lt;item&gt;1984&lt;/item&gt;&lt;item&gt;2028&lt;/item&gt;&lt;item&gt;2313&lt;/item&gt;&lt;item&gt;2400&lt;/item&gt;&lt;item&gt;2401&lt;/item&gt;&lt;item&gt;2402&lt;/item&gt;&lt;item&gt;2408&lt;/item&gt;&lt;item&gt;2426&lt;/item&gt;&lt;item&gt;2541&lt;/item&gt;&lt;item&gt;2545&lt;/item&gt;&lt;item&gt;2897&lt;/item&gt;&lt;item&gt;5065&lt;/item&gt;&lt;item&gt;5066&lt;/item&gt;&lt;item&gt;5067&lt;/item&gt;&lt;item&gt;5068&lt;/item&gt;&lt;item&gt;5069&lt;/item&gt;&lt;item&gt;5147&lt;/item&gt;&lt;item&gt;5162&lt;/item&gt;&lt;item&gt;5176&lt;/item&gt;&lt;item&gt;5177&lt;/item&gt;&lt;item&gt;5179&lt;/item&gt;&lt;item&gt;5180&lt;/item&gt;&lt;item&gt;5194&lt;/item&gt;&lt;item&gt;5195&lt;/item&gt;&lt;item&gt;5196&lt;/item&gt;&lt;item&gt;5293&lt;/item&gt;&lt;item&gt;5294&lt;/item&gt;&lt;item&gt;5295&lt;/item&gt;&lt;item&gt;5296&lt;/item&gt;&lt;item&gt;5297&lt;/item&gt;&lt;item&gt;5298&lt;/item&gt;&lt;item&gt;5299&lt;/item&gt;&lt;item&gt;5300&lt;/item&gt;&lt;item&gt;5301&lt;/item&gt;&lt;item&gt;5302&lt;/item&gt;&lt;item&gt;5303&lt;/item&gt;&lt;item&gt;5304&lt;/item&gt;&lt;item&gt;5305&lt;/item&gt;&lt;item&gt;5306&lt;/item&gt;&lt;item&gt;5307&lt;/item&gt;&lt;item&gt;5308&lt;/item&gt;&lt;item&gt;5309&lt;/item&gt;&lt;item&gt;5310&lt;/item&gt;&lt;item&gt;5311&lt;/item&gt;&lt;item&gt;5312&lt;/item&gt;&lt;item&gt;5314&lt;/item&gt;&lt;item&gt;5315&lt;/item&gt;&lt;/record-ids&gt;&lt;/item&gt;&lt;/Libraries&gt;"/>
  </w:docVars>
  <w:rsids>
    <w:rsidRoot w:val="002C030F"/>
    <w:rsid w:val="000033C4"/>
    <w:rsid w:val="00003B8A"/>
    <w:rsid w:val="00005FFA"/>
    <w:rsid w:val="00006B2C"/>
    <w:rsid w:val="0000756A"/>
    <w:rsid w:val="00015F74"/>
    <w:rsid w:val="00022B88"/>
    <w:rsid w:val="00026222"/>
    <w:rsid w:val="00030577"/>
    <w:rsid w:val="0003083E"/>
    <w:rsid w:val="00031497"/>
    <w:rsid w:val="00035E91"/>
    <w:rsid w:val="00043AB7"/>
    <w:rsid w:val="00047DB7"/>
    <w:rsid w:val="00062160"/>
    <w:rsid w:val="00064443"/>
    <w:rsid w:val="00065EBD"/>
    <w:rsid w:val="00067DA4"/>
    <w:rsid w:val="0007121A"/>
    <w:rsid w:val="00075138"/>
    <w:rsid w:val="000758E3"/>
    <w:rsid w:val="00077F0A"/>
    <w:rsid w:val="0008102B"/>
    <w:rsid w:val="0008317E"/>
    <w:rsid w:val="00083B44"/>
    <w:rsid w:val="000850DC"/>
    <w:rsid w:val="00087EC4"/>
    <w:rsid w:val="00094FBD"/>
    <w:rsid w:val="000A00F1"/>
    <w:rsid w:val="000A09F2"/>
    <w:rsid w:val="000A0FBE"/>
    <w:rsid w:val="000A1102"/>
    <w:rsid w:val="000A2FE5"/>
    <w:rsid w:val="000A5086"/>
    <w:rsid w:val="000B3B3B"/>
    <w:rsid w:val="000B58CF"/>
    <w:rsid w:val="000C2771"/>
    <w:rsid w:val="000C616D"/>
    <w:rsid w:val="000C63EB"/>
    <w:rsid w:val="000C6577"/>
    <w:rsid w:val="000C6860"/>
    <w:rsid w:val="000D0124"/>
    <w:rsid w:val="000E1C0D"/>
    <w:rsid w:val="000E3E94"/>
    <w:rsid w:val="000E6607"/>
    <w:rsid w:val="000E73F5"/>
    <w:rsid w:val="000F078F"/>
    <w:rsid w:val="000F0DCE"/>
    <w:rsid w:val="000F19EF"/>
    <w:rsid w:val="000F431C"/>
    <w:rsid w:val="000F47C7"/>
    <w:rsid w:val="00106328"/>
    <w:rsid w:val="001072BF"/>
    <w:rsid w:val="00107CC5"/>
    <w:rsid w:val="00111D46"/>
    <w:rsid w:val="00112C5B"/>
    <w:rsid w:val="00114193"/>
    <w:rsid w:val="00114CE1"/>
    <w:rsid w:val="001155B2"/>
    <w:rsid w:val="00115A38"/>
    <w:rsid w:val="0011687B"/>
    <w:rsid w:val="001220F9"/>
    <w:rsid w:val="00122D7C"/>
    <w:rsid w:val="00124F82"/>
    <w:rsid w:val="00125D7C"/>
    <w:rsid w:val="0012607F"/>
    <w:rsid w:val="0012609D"/>
    <w:rsid w:val="00132276"/>
    <w:rsid w:val="00142E4B"/>
    <w:rsid w:val="00145014"/>
    <w:rsid w:val="00145C27"/>
    <w:rsid w:val="00150052"/>
    <w:rsid w:val="00152CBF"/>
    <w:rsid w:val="00154BC1"/>
    <w:rsid w:val="0016337A"/>
    <w:rsid w:val="00164269"/>
    <w:rsid w:val="00165F1C"/>
    <w:rsid w:val="001666F5"/>
    <w:rsid w:val="001718B3"/>
    <w:rsid w:val="00174843"/>
    <w:rsid w:val="00183A93"/>
    <w:rsid w:val="00184653"/>
    <w:rsid w:val="00184F28"/>
    <w:rsid w:val="001869CE"/>
    <w:rsid w:val="00186D1A"/>
    <w:rsid w:val="001907FF"/>
    <w:rsid w:val="00192193"/>
    <w:rsid w:val="00194CE9"/>
    <w:rsid w:val="001A1BDE"/>
    <w:rsid w:val="001A66A8"/>
    <w:rsid w:val="001B2DE3"/>
    <w:rsid w:val="001B5EC6"/>
    <w:rsid w:val="001C29B5"/>
    <w:rsid w:val="001C2D16"/>
    <w:rsid w:val="001C44F6"/>
    <w:rsid w:val="001C57B3"/>
    <w:rsid w:val="001D083A"/>
    <w:rsid w:val="001D26FA"/>
    <w:rsid w:val="001D4CF7"/>
    <w:rsid w:val="001D5BCE"/>
    <w:rsid w:val="001E0DDD"/>
    <w:rsid w:val="001E5A8D"/>
    <w:rsid w:val="001E7D9B"/>
    <w:rsid w:val="001F070B"/>
    <w:rsid w:val="001F0876"/>
    <w:rsid w:val="001F167C"/>
    <w:rsid w:val="001F5E91"/>
    <w:rsid w:val="001F6004"/>
    <w:rsid w:val="00203802"/>
    <w:rsid w:val="00203BAF"/>
    <w:rsid w:val="00205756"/>
    <w:rsid w:val="002077B9"/>
    <w:rsid w:val="00210962"/>
    <w:rsid w:val="00213F0C"/>
    <w:rsid w:val="002162E6"/>
    <w:rsid w:val="0021718A"/>
    <w:rsid w:val="00231158"/>
    <w:rsid w:val="002340DB"/>
    <w:rsid w:val="002377CD"/>
    <w:rsid w:val="0024159C"/>
    <w:rsid w:val="002429DF"/>
    <w:rsid w:val="0024528D"/>
    <w:rsid w:val="002505CB"/>
    <w:rsid w:val="0025403E"/>
    <w:rsid w:val="00262079"/>
    <w:rsid w:val="00262D72"/>
    <w:rsid w:val="002637CE"/>
    <w:rsid w:val="002738D1"/>
    <w:rsid w:val="00277862"/>
    <w:rsid w:val="00293CB8"/>
    <w:rsid w:val="00294FBB"/>
    <w:rsid w:val="002971E7"/>
    <w:rsid w:val="00297964"/>
    <w:rsid w:val="002A37EA"/>
    <w:rsid w:val="002A5772"/>
    <w:rsid w:val="002A6D0C"/>
    <w:rsid w:val="002B3A05"/>
    <w:rsid w:val="002B469D"/>
    <w:rsid w:val="002C030F"/>
    <w:rsid w:val="002C35F2"/>
    <w:rsid w:val="002C3F91"/>
    <w:rsid w:val="002C7F11"/>
    <w:rsid w:val="002D16A2"/>
    <w:rsid w:val="002D6132"/>
    <w:rsid w:val="002D6749"/>
    <w:rsid w:val="002E0114"/>
    <w:rsid w:val="002E0E6D"/>
    <w:rsid w:val="002E2A81"/>
    <w:rsid w:val="002E56BC"/>
    <w:rsid w:val="0030314A"/>
    <w:rsid w:val="00310595"/>
    <w:rsid w:val="00310A27"/>
    <w:rsid w:val="00310B0B"/>
    <w:rsid w:val="00311664"/>
    <w:rsid w:val="0031228C"/>
    <w:rsid w:val="00325DE2"/>
    <w:rsid w:val="00326029"/>
    <w:rsid w:val="00331D75"/>
    <w:rsid w:val="00333BDF"/>
    <w:rsid w:val="00334354"/>
    <w:rsid w:val="00345C6C"/>
    <w:rsid w:val="003527FC"/>
    <w:rsid w:val="00353C43"/>
    <w:rsid w:val="00353EB2"/>
    <w:rsid w:val="00355362"/>
    <w:rsid w:val="003602B4"/>
    <w:rsid w:val="00362925"/>
    <w:rsid w:val="00363E44"/>
    <w:rsid w:val="0037079B"/>
    <w:rsid w:val="00370CAB"/>
    <w:rsid w:val="00371BE4"/>
    <w:rsid w:val="00371D78"/>
    <w:rsid w:val="00372293"/>
    <w:rsid w:val="003727BB"/>
    <w:rsid w:val="0037444E"/>
    <w:rsid w:val="003813DD"/>
    <w:rsid w:val="003829D0"/>
    <w:rsid w:val="00385ED9"/>
    <w:rsid w:val="00386639"/>
    <w:rsid w:val="0038762A"/>
    <w:rsid w:val="00395E86"/>
    <w:rsid w:val="0039659E"/>
    <w:rsid w:val="003972F2"/>
    <w:rsid w:val="003A2FD8"/>
    <w:rsid w:val="003A505B"/>
    <w:rsid w:val="003A6072"/>
    <w:rsid w:val="003B0927"/>
    <w:rsid w:val="003B270C"/>
    <w:rsid w:val="003B40E6"/>
    <w:rsid w:val="003B6A5A"/>
    <w:rsid w:val="003B70FF"/>
    <w:rsid w:val="003B7A0F"/>
    <w:rsid w:val="003C1B45"/>
    <w:rsid w:val="003C7812"/>
    <w:rsid w:val="003C7AA5"/>
    <w:rsid w:val="003D0998"/>
    <w:rsid w:val="003D63C7"/>
    <w:rsid w:val="003D7229"/>
    <w:rsid w:val="003E199A"/>
    <w:rsid w:val="003E4AFD"/>
    <w:rsid w:val="003F3A90"/>
    <w:rsid w:val="003F5F4A"/>
    <w:rsid w:val="003F6E14"/>
    <w:rsid w:val="00400A08"/>
    <w:rsid w:val="00401035"/>
    <w:rsid w:val="00402B5D"/>
    <w:rsid w:val="00405236"/>
    <w:rsid w:val="00405336"/>
    <w:rsid w:val="00405FD2"/>
    <w:rsid w:val="00407519"/>
    <w:rsid w:val="004100BC"/>
    <w:rsid w:val="00411850"/>
    <w:rsid w:val="00411ABD"/>
    <w:rsid w:val="004160F3"/>
    <w:rsid w:val="00421241"/>
    <w:rsid w:val="004235D1"/>
    <w:rsid w:val="00426C8C"/>
    <w:rsid w:val="00427552"/>
    <w:rsid w:val="00427968"/>
    <w:rsid w:val="00427DA4"/>
    <w:rsid w:val="004304D6"/>
    <w:rsid w:val="00431CA3"/>
    <w:rsid w:val="00434BDD"/>
    <w:rsid w:val="0043515F"/>
    <w:rsid w:val="00443895"/>
    <w:rsid w:val="004465A7"/>
    <w:rsid w:val="00447848"/>
    <w:rsid w:val="0045096F"/>
    <w:rsid w:val="0045316D"/>
    <w:rsid w:val="0045564F"/>
    <w:rsid w:val="004571D5"/>
    <w:rsid w:val="00460AF1"/>
    <w:rsid w:val="00461AE5"/>
    <w:rsid w:val="00461D81"/>
    <w:rsid w:val="0046356B"/>
    <w:rsid w:val="004651FA"/>
    <w:rsid w:val="0047095E"/>
    <w:rsid w:val="004718A4"/>
    <w:rsid w:val="004729FE"/>
    <w:rsid w:val="00477182"/>
    <w:rsid w:val="004779CB"/>
    <w:rsid w:val="00484121"/>
    <w:rsid w:val="004865C9"/>
    <w:rsid w:val="00492511"/>
    <w:rsid w:val="0049441B"/>
    <w:rsid w:val="00495404"/>
    <w:rsid w:val="00497D65"/>
    <w:rsid w:val="004A1334"/>
    <w:rsid w:val="004A5D17"/>
    <w:rsid w:val="004B0CA8"/>
    <w:rsid w:val="004B23F8"/>
    <w:rsid w:val="004B5276"/>
    <w:rsid w:val="004C394B"/>
    <w:rsid w:val="004C55B3"/>
    <w:rsid w:val="004C55D3"/>
    <w:rsid w:val="004C5E59"/>
    <w:rsid w:val="004D37CA"/>
    <w:rsid w:val="004E134F"/>
    <w:rsid w:val="004E1636"/>
    <w:rsid w:val="004E42D8"/>
    <w:rsid w:val="004E4F7E"/>
    <w:rsid w:val="004E7BA2"/>
    <w:rsid w:val="004F6BC1"/>
    <w:rsid w:val="004F7036"/>
    <w:rsid w:val="004F7EDF"/>
    <w:rsid w:val="005001AC"/>
    <w:rsid w:val="00502AAC"/>
    <w:rsid w:val="00502AFA"/>
    <w:rsid w:val="00504C1D"/>
    <w:rsid w:val="005053F1"/>
    <w:rsid w:val="005107BF"/>
    <w:rsid w:val="00515101"/>
    <w:rsid w:val="00516AA6"/>
    <w:rsid w:val="00521F11"/>
    <w:rsid w:val="00522348"/>
    <w:rsid w:val="00524174"/>
    <w:rsid w:val="00527D71"/>
    <w:rsid w:val="00532ABA"/>
    <w:rsid w:val="0054307A"/>
    <w:rsid w:val="00544398"/>
    <w:rsid w:val="0054588A"/>
    <w:rsid w:val="00555F5C"/>
    <w:rsid w:val="0055760F"/>
    <w:rsid w:val="005607DD"/>
    <w:rsid w:val="00562BFE"/>
    <w:rsid w:val="005666E2"/>
    <w:rsid w:val="005672BA"/>
    <w:rsid w:val="00567855"/>
    <w:rsid w:val="00570C7E"/>
    <w:rsid w:val="00576853"/>
    <w:rsid w:val="00584478"/>
    <w:rsid w:val="00585B42"/>
    <w:rsid w:val="00591017"/>
    <w:rsid w:val="00592320"/>
    <w:rsid w:val="005953F2"/>
    <w:rsid w:val="0059716B"/>
    <w:rsid w:val="005A30FD"/>
    <w:rsid w:val="005A4A15"/>
    <w:rsid w:val="005A558C"/>
    <w:rsid w:val="005B133F"/>
    <w:rsid w:val="005B2889"/>
    <w:rsid w:val="005B363D"/>
    <w:rsid w:val="005B4FA3"/>
    <w:rsid w:val="005B6E09"/>
    <w:rsid w:val="005C2D5F"/>
    <w:rsid w:val="005C6183"/>
    <w:rsid w:val="005D39C0"/>
    <w:rsid w:val="005D464B"/>
    <w:rsid w:val="005D4ADA"/>
    <w:rsid w:val="005D5336"/>
    <w:rsid w:val="005D7F87"/>
    <w:rsid w:val="005E28F8"/>
    <w:rsid w:val="005E6513"/>
    <w:rsid w:val="005F1EF6"/>
    <w:rsid w:val="005F7639"/>
    <w:rsid w:val="00600B89"/>
    <w:rsid w:val="00604D9A"/>
    <w:rsid w:val="006104CE"/>
    <w:rsid w:val="00611D97"/>
    <w:rsid w:val="00613A9A"/>
    <w:rsid w:val="00614A81"/>
    <w:rsid w:val="006160B1"/>
    <w:rsid w:val="00621006"/>
    <w:rsid w:val="0062469B"/>
    <w:rsid w:val="00632B42"/>
    <w:rsid w:val="0063514E"/>
    <w:rsid w:val="00636881"/>
    <w:rsid w:val="006368C3"/>
    <w:rsid w:val="00636AF1"/>
    <w:rsid w:val="00641A05"/>
    <w:rsid w:val="00642B2D"/>
    <w:rsid w:val="006438F9"/>
    <w:rsid w:val="00651114"/>
    <w:rsid w:val="006534F3"/>
    <w:rsid w:val="006558CE"/>
    <w:rsid w:val="00661855"/>
    <w:rsid w:val="00662211"/>
    <w:rsid w:val="00662E68"/>
    <w:rsid w:val="006631B2"/>
    <w:rsid w:val="0066434C"/>
    <w:rsid w:val="00667645"/>
    <w:rsid w:val="00670299"/>
    <w:rsid w:val="0067082C"/>
    <w:rsid w:val="00670DA0"/>
    <w:rsid w:val="00670EA5"/>
    <w:rsid w:val="0068374E"/>
    <w:rsid w:val="0068380D"/>
    <w:rsid w:val="00686B76"/>
    <w:rsid w:val="00690315"/>
    <w:rsid w:val="0069108C"/>
    <w:rsid w:val="00691408"/>
    <w:rsid w:val="00691985"/>
    <w:rsid w:val="00691B8E"/>
    <w:rsid w:val="006A1B64"/>
    <w:rsid w:val="006A2A61"/>
    <w:rsid w:val="006A4A4A"/>
    <w:rsid w:val="006A76D6"/>
    <w:rsid w:val="006B29BF"/>
    <w:rsid w:val="006B5649"/>
    <w:rsid w:val="006B78D4"/>
    <w:rsid w:val="006C011B"/>
    <w:rsid w:val="006C25EE"/>
    <w:rsid w:val="006C329B"/>
    <w:rsid w:val="006D088E"/>
    <w:rsid w:val="006D379A"/>
    <w:rsid w:val="006D3B30"/>
    <w:rsid w:val="006D5073"/>
    <w:rsid w:val="006D5C3F"/>
    <w:rsid w:val="006D6867"/>
    <w:rsid w:val="006E2C7D"/>
    <w:rsid w:val="006E4289"/>
    <w:rsid w:val="006E4434"/>
    <w:rsid w:val="006E4EEC"/>
    <w:rsid w:val="006E60A5"/>
    <w:rsid w:val="006E6ED2"/>
    <w:rsid w:val="006F2FD4"/>
    <w:rsid w:val="006F429C"/>
    <w:rsid w:val="00700569"/>
    <w:rsid w:val="007045F2"/>
    <w:rsid w:val="00704EF2"/>
    <w:rsid w:val="00706BDF"/>
    <w:rsid w:val="00707AAA"/>
    <w:rsid w:val="007108F5"/>
    <w:rsid w:val="00712844"/>
    <w:rsid w:val="00713E5B"/>
    <w:rsid w:val="00720248"/>
    <w:rsid w:val="00722EE7"/>
    <w:rsid w:val="007238E8"/>
    <w:rsid w:val="00725F68"/>
    <w:rsid w:val="0073138E"/>
    <w:rsid w:val="00732B32"/>
    <w:rsid w:val="00735FAC"/>
    <w:rsid w:val="007402FC"/>
    <w:rsid w:val="007411A1"/>
    <w:rsid w:val="007419E7"/>
    <w:rsid w:val="00742591"/>
    <w:rsid w:val="00750C6D"/>
    <w:rsid w:val="00751D2F"/>
    <w:rsid w:val="00757738"/>
    <w:rsid w:val="007578E9"/>
    <w:rsid w:val="00757FA2"/>
    <w:rsid w:val="00764D9F"/>
    <w:rsid w:val="0076799B"/>
    <w:rsid w:val="007738C8"/>
    <w:rsid w:val="007750F7"/>
    <w:rsid w:val="007868F1"/>
    <w:rsid w:val="00787E32"/>
    <w:rsid w:val="0079792B"/>
    <w:rsid w:val="007A3F5E"/>
    <w:rsid w:val="007A4C81"/>
    <w:rsid w:val="007A5403"/>
    <w:rsid w:val="007B0DEE"/>
    <w:rsid w:val="007B1DA9"/>
    <w:rsid w:val="007B326A"/>
    <w:rsid w:val="007B65A8"/>
    <w:rsid w:val="007B774C"/>
    <w:rsid w:val="007C1084"/>
    <w:rsid w:val="007C1B91"/>
    <w:rsid w:val="007C4B05"/>
    <w:rsid w:val="007D6B22"/>
    <w:rsid w:val="007E0C74"/>
    <w:rsid w:val="007E3906"/>
    <w:rsid w:val="007E47EB"/>
    <w:rsid w:val="007E4C6E"/>
    <w:rsid w:val="007F28C4"/>
    <w:rsid w:val="007F5952"/>
    <w:rsid w:val="00804D1D"/>
    <w:rsid w:val="00807D35"/>
    <w:rsid w:val="00811160"/>
    <w:rsid w:val="0081211B"/>
    <w:rsid w:val="008133C6"/>
    <w:rsid w:val="0081615C"/>
    <w:rsid w:val="00816368"/>
    <w:rsid w:val="00825107"/>
    <w:rsid w:val="00827DD6"/>
    <w:rsid w:val="00831118"/>
    <w:rsid w:val="00837280"/>
    <w:rsid w:val="008416F5"/>
    <w:rsid w:val="008463E9"/>
    <w:rsid w:val="00847779"/>
    <w:rsid w:val="00856CD2"/>
    <w:rsid w:val="00857BFD"/>
    <w:rsid w:val="00862036"/>
    <w:rsid w:val="008635C1"/>
    <w:rsid w:val="00866495"/>
    <w:rsid w:val="00872E49"/>
    <w:rsid w:val="00881C51"/>
    <w:rsid w:val="00882268"/>
    <w:rsid w:val="00883D42"/>
    <w:rsid w:val="00884973"/>
    <w:rsid w:val="00884CF2"/>
    <w:rsid w:val="00885C9B"/>
    <w:rsid w:val="00886778"/>
    <w:rsid w:val="00886C54"/>
    <w:rsid w:val="00890EBE"/>
    <w:rsid w:val="00892330"/>
    <w:rsid w:val="008A190F"/>
    <w:rsid w:val="008A200A"/>
    <w:rsid w:val="008A3B76"/>
    <w:rsid w:val="008A69DA"/>
    <w:rsid w:val="008B2235"/>
    <w:rsid w:val="008B3263"/>
    <w:rsid w:val="008B3A88"/>
    <w:rsid w:val="008B4037"/>
    <w:rsid w:val="008B4AD3"/>
    <w:rsid w:val="008C065E"/>
    <w:rsid w:val="008C08E4"/>
    <w:rsid w:val="008C36D2"/>
    <w:rsid w:val="008C482D"/>
    <w:rsid w:val="008C5BC9"/>
    <w:rsid w:val="008C66EB"/>
    <w:rsid w:val="008D1396"/>
    <w:rsid w:val="008D1EE1"/>
    <w:rsid w:val="008D5D2A"/>
    <w:rsid w:val="008D68A3"/>
    <w:rsid w:val="008E10A5"/>
    <w:rsid w:val="008E110C"/>
    <w:rsid w:val="008E195A"/>
    <w:rsid w:val="008F2FD2"/>
    <w:rsid w:val="008F5E6C"/>
    <w:rsid w:val="008F61C5"/>
    <w:rsid w:val="00904483"/>
    <w:rsid w:val="00905C41"/>
    <w:rsid w:val="00907DDA"/>
    <w:rsid w:val="00914B63"/>
    <w:rsid w:val="00914D9D"/>
    <w:rsid w:val="00916B04"/>
    <w:rsid w:val="00916DA3"/>
    <w:rsid w:val="00917763"/>
    <w:rsid w:val="00924970"/>
    <w:rsid w:val="0092570E"/>
    <w:rsid w:val="00926192"/>
    <w:rsid w:val="00933438"/>
    <w:rsid w:val="009354F3"/>
    <w:rsid w:val="00942F8A"/>
    <w:rsid w:val="0094330E"/>
    <w:rsid w:val="00943F0C"/>
    <w:rsid w:val="009447DC"/>
    <w:rsid w:val="009518A1"/>
    <w:rsid w:val="00952813"/>
    <w:rsid w:val="00956680"/>
    <w:rsid w:val="009567F4"/>
    <w:rsid w:val="00957E06"/>
    <w:rsid w:val="009605D5"/>
    <w:rsid w:val="00961BA5"/>
    <w:rsid w:val="00963813"/>
    <w:rsid w:val="0096522B"/>
    <w:rsid w:val="009655B2"/>
    <w:rsid w:val="0096568F"/>
    <w:rsid w:val="00966EF8"/>
    <w:rsid w:val="0096720C"/>
    <w:rsid w:val="00972389"/>
    <w:rsid w:val="009743A9"/>
    <w:rsid w:val="00981233"/>
    <w:rsid w:val="00981BA4"/>
    <w:rsid w:val="009845E6"/>
    <w:rsid w:val="0099089F"/>
    <w:rsid w:val="00994A61"/>
    <w:rsid w:val="00996819"/>
    <w:rsid w:val="009A5287"/>
    <w:rsid w:val="009B2AC5"/>
    <w:rsid w:val="009B5313"/>
    <w:rsid w:val="009B733E"/>
    <w:rsid w:val="009B771E"/>
    <w:rsid w:val="009B7984"/>
    <w:rsid w:val="009B7EB4"/>
    <w:rsid w:val="009C7EB3"/>
    <w:rsid w:val="009D3AF5"/>
    <w:rsid w:val="009D7848"/>
    <w:rsid w:val="009E7108"/>
    <w:rsid w:val="009E74A6"/>
    <w:rsid w:val="009F255F"/>
    <w:rsid w:val="009F4BED"/>
    <w:rsid w:val="009F7D93"/>
    <w:rsid w:val="00A07B16"/>
    <w:rsid w:val="00A10A62"/>
    <w:rsid w:val="00A30729"/>
    <w:rsid w:val="00A31F8C"/>
    <w:rsid w:val="00A3403B"/>
    <w:rsid w:val="00A342A2"/>
    <w:rsid w:val="00A34FED"/>
    <w:rsid w:val="00A350EF"/>
    <w:rsid w:val="00A45CFA"/>
    <w:rsid w:val="00A467DC"/>
    <w:rsid w:val="00A47AB0"/>
    <w:rsid w:val="00A47BA9"/>
    <w:rsid w:val="00A502B6"/>
    <w:rsid w:val="00A51412"/>
    <w:rsid w:val="00A51A12"/>
    <w:rsid w:val="00A5235C"/>
    <w:rsid w:val="00A55A20"/>
    <w:rsid w:val="00A60836"/>
    <w:rsid w:val="00A627D4"/>
    <w:rsid w:val="00A65ACD"/>
    <w:rsid w:val="00A70DFD"/>
    <w:rsid w:val="00A72088"/>
    <w:rsid w:val="00A74DA2"/>
    <w:rsid w:val="00A8253D"/>
    <w:rsid w:val="00A82554"/>
    <w:rsid w:val="00A858D5"/>
    <w:rsid w:val="00A902B3"/>
    <w:rsid w:val="00A92564"/>
    <w:rsid w:val="00A96577"/>
    <w:rsid w:val="00AA1757"/>
    <w:rsid w:val="00AA47C3"/>
    <w:rsid w:val="00AA4AB9"/>
    <w:rsid w:val="00AA6350"/>
    <w:rsid w:val="00AA6ED4"/>
    <w:rsid w:val="00AA6EEA"/>
    <w:rsid w:val="00AB7343"/>
    <w:rsid w:val="00AB7D45"/>
    <w:rsid w:val="00AC1CDB"/>
    <w:rsid w:val="00AC2A4D"/>
    <w:rsid w:val="00AC3BEF"/>
    <w:rsid w:val="00AC604D"/>
    <w:rsid w:val="00AC7746"/>
    <w:rsid w:val="00AC7EEB"/>
    <w:rsid w:val="00AD499C"/>
    <w:rsid w:val="00AD5D94"/>
    <w:rsid w:val="00AE1619"/>
    <w:rsid w:val="00AE68E0"/>
    <w:rsid w:val="00AE6D35"/>
    <w:rsid w:val="00AF3E18"/>
    <w:rsid w:val="00AF451A"/>
    <w:rsid w:val="00AF5D13"/>
    <w:rsid w:val="00AF647C"/>
    <w:rsid w:val="00B032D1"/>
    <w:rsid w:val="00B03E26"/>
    <w:rsid w:val="00B070C9"/>
    <w:rsid w:val="00B10259"/>
    <w:rsid w:val="00B105BE"/>
    <w:rsid w:val="00B14A68"/>
    <w:rsid w:val="00B16707"/>
    <w:rsid w:val="00B21EE1"/>
    <w:rsid w:val="00B260A7"/>
    <w:rsid w:val="00B30762"/>
    <w:rsid w:val="00B30B84"/>
    <w:rsid w:val="00B31D16"/>
    <w:rsid w:val="00B326E8"/>
    <w:rsid w:val="00B353BB"/>
    <w:rsid w:val="00B359CA"/>
    <w:rsid w:val="00B35E95"/>
    <w:rsid w:val="00B3610A"/>
    <w:rsid w:val="00B36869"/>
    <w:rsid w:val="00B4020D"/>
    <w:rsid w:val="00B43651"/>
    <w:rsid w:val="00B43B31"/>
    <w:rsid w:val="00B44F94"/>
    <w:rsid w:val="00B470DE"/>
    <w:rsid w:val="00B47CFA"/>
    <w:rsid w:val="00B57F00"/>
    <w:rsid w:val="00B63F60"/>
    <w:rsid w:val="00B64859"/>
    <w:rsid w:val="00B70E32"/>
    <w:rsid w:val="00B72828"/>
    <w:rsid w:val="00B734A5"/>
    <w:rsid w:val="00B77B2A"/>
    <w:rsid w:val="00B825A2"/>
    <w:rsid w:val="00B82C22"/>
    <w:rsid w:val="00B90528"/>
    <w:rsid w:val="00B91645"/>
    <w:rsid w:val="00B93B50"/>
    <w:rsid w:val="00B93DBA"/>
    <w:rsid w:val="00B9440A"/>
    <w:rsid w:val="00B97CD9"/>
    <w:rsid w:val="00BA1697"/>
    <w:rsid w:val="00BA31B2"/>
    <w:rsid w:val="00BA3884"/>
    <w:rsid w:val="00BA4FDE"/>
    <w:rsid w:val="00BA5E44"/>
    <w:rsid w:val="00BB2671"/>
    <w:rsid w:val="00BB295C"/>
    <w:rsid w:val="00BB2D2A"/>
    <w:rsid w:val="00BB63C8"/>
    <w:rsid w:val="00BC4BDF"/>
    <w:rsid w:val="00BD32DE"/>
    <w:rsid w:val="00BD58CF"/>
    <w:rsid w:val="00BE47E5"/>
    <w:rsid w:val="00BF6E04"/>
    <w:rsid w:val="00C00B88"/>
    <w:rsid w:val="00C02EEE"/>
    <w:rsid w:val="00C04CC1"/>
    <w:rsid w:val="00C07612"/>
    <w:rsid w:val="00C07F4A"/>
    <w:rsid w:val="00C1237A"/>
    <w:rsid w:val="00C13DA5"/>
    <w:rsid w:val="00C2254D"/>
    <w:rsid w:val="00C227D2"/>
    <w:rsid w:val="00C23372"/>
    <w:rsid w:val="00C236C0"/>
    <w:rsid w:val="00C2669D"/>
    <w:rsid w:val="00C26E42"/>
    <w:rsid w:val="00C26EA8"/>
    <w:rsid w:val="00C27F60"/>
    <w:rsid w:val="00C31B2B"/>
    <w:rsid w:val="00C3693B"/>
    <w:rsid w:val="00C40FC4"/>
    <w:rsid w:val="00C4431F"/>
    <w:rsid w:val="00C47FBD"/>
    <w:rsid w:val="00C50C6D"/>
    <w:rsid w:val="00C522B2"/>
    <w:rsid w:val="00C53D26"/>
    <w:rsid w:val="00C600D9"/>
    <w:rsid w:val="00C60F0D"/>
    <w:rsid w:val="00C60FC4"/>
    <w:rsid w:val="00C625A4"/>
    <w:rsid w:val="00C62A42"/>
    <w:rsid w:val="00C631C0"/>
    <w:rsid w:val="00C6394F"/>
    <w:rsid w:val="00C6542F"/>
    <w:rsid w:val="00C66C46"/>
    <w:rsid w:val="00C6751E"/>
    <w:rsid w:val="00C7339B"/>
    <w:rsid w:val="00C753CA"/>
    <w:rsid w:val="00C80182"/>
    <w:rsid w:val="00C8361F"/>
    <w:rsid w:val="00C83993"/>
    <w:rsid w:val="00C86275"/>
    <w:rsid w:val="00C909CF"/>
    <w:rsid w:val="00C9796C"/>
    <w:rsid w:val="00CA02FE"/>
    <w:rsid w:val="00CA2E54"/>
    <w:rsid w:val="00CA3CDE"/>
    <w:rsid w:val="00CA3DD8"/>
    <w:rsid w:val="00CA4CE5"/>
    <w:rsid w:val="00CB509F"/>
    <w:rsid w:val="00CB6660"/>
    <w:rsid w:val="00CB78F6"/>
    <w:rsid w:val="00CB7F77"/>
    <w:rsid w:val="00CC1384"/>
    <w:rsid w:val="00CC2A05"/>
    <w:rsid w:val="00CC43D8"/>
    <w:rsid w:val="00CD3720"/>
    <w:rsid w:val="00CD4374"/>
    <w:rsid w:val="00CE2A22"/>
    <w:rsid w:val="00CE458E"/>
    <w:rsid w:val="00CE65FC"/>
    <w:rsid w:val="00CE6B76"/>
    <w:rsid w:val="00CF1848"/>
    <w:rsid w:val="00CF4D47"/>
    <w:rsid w:val="00CF5C2F"/>
    <w:rsid w:val="00CF6489"/>
    <w:rsid w:val="00D02CD7"/>
    <w:rsid w:val="00D03823"/>
    <w:rsid w:val="00D04A21"/>
    <w:rsid w:val="00D04BCF"/>
    <w:rsid w:val="00D05DAA"/>
    <w:rsid w:val="00D07C11"/>
    <w:rsid w:val="00D12A10"/>
    <w:rsid w:val="00D143D9"/>
    <w:rsid w:val="00D15EF1"/>
    <w:rsid w:val="00D2422D"/>
    <w:rsid w:val="00D26B78"/>
    <w:rsid w:val="00D30E5D"/>
    <w:rsid w:val="00D3271D"/>
    <w:rsid w:val="00D4188C"/>
    <w:rsid w:val="00D46CEB"/>
    <w:rsid w:val="00D46F8D"/>
    <w:rsid w:val="00D47BDA"/>
    <w:rsid w:val="00D50308"/>
    <w:rsid w:val="00D533BF"/>
    <w:rsid w:val="00D56850"/>
    <w:rsid w:val="00D572BA"/>
    <w:rsid w:val="00D6101C"/>
    <w:rsid w:val="00D678A1"/>
    <w:rsid w:val="00D7108F"/>
    <w:rsid w:val="00D7337E"/>
    <w:rsid w:val="00D758C5"/>
    <w:rsid w:val="00D7623A"/>
    <w:rsid w:val="00D81887"/>
    <w:rsid w:val="00D8295A"/>
    <w:rsid w:val="00D82F5B"/>
    <w:rsid w:val="00D83DAA"/>
    <w:rsid w:val="00D841F4"/>
    <w:rsid w:val="00D84C6F"/>
    <w:rsid w:val="00D855C2"/>
    <w:rsid w:val="00D85E72"/>
    <w:rsid w:val="00D87C87"/>
    <w:rsid w:val="00D95C8D"/>
    <w:rsid w:val="00D95DB0"/>
    <w:rsid w:val="00DA3517"/>
    <w:rsid w:val="00DA7742"/>
    <w:rsid w:val="00DA7D07"/>
    <w:rsid w:val="00DB1012"/>
    <w:rsid w:val="00DB261E"/>
    <w:rsid w:val="00DB2792"/>
    <w:rsid w:val="00DB5237"/>
    <w:rsid w:val="00DB543D"/>
    <w:rsid w:val="00DB7913"/>
    <w:rsid w:val="00DC08D0"/>
    <w:rsid w:val="00DC2180"/>
    <w:rsid w:val="00DC253A"/>
    <w:rsid w:val="00DC25BC"/>
    <w:rsid w:val="00DC5768"/>
    <w:rsid w:val="00DC5A52"/>
    <w:rsid w:val="00DC7F3E"/>
    <w:rsid w:val="00DD0D5E"/>
    <w:rsid w:val="00DD61D2"/>
    <w:rsid w:val="00DD7815"/>
    <w:rsid w:val="00DF08C1"/>
    <w:rsid w:val="00DF2FCF"/>
    <w:rsid w:val="00DF4312"/>
    <w:rsid w:val="00E11065"/>
    <w:rsid w:val="00E13B6D"/>
    <w:rsid w:val="00E13CA4"/>
    <w:rsid w:val="00E16ECC"/>
    <w:rsid w:val="00E2378E"/>
    <w:rsid w:val="00E23BCB"/>
    <w:rsid w:val="00E257C8"/>
    <w:rsid w:val="00E34CB7"/>
    <w:rsid w:val="00E34E4C"/>
    <w:rsid w:val="00E3651A"/>
    <w:rsid w:val="00E36960"/>
    <w:rsid w:val="00E457BE"/>
    <w:rsid w:val="00E465AD"/>
    <w:rsid w:val="00E470D0"/>
    <w:rsid w:val="00E546AF"/>
    <w:rsid w:val="00E62CBE"/>
    <w:rsid w:val="00E63CC9"/>
    <w:rsid w:val="00E64300"/>
    <w:rsid w:val="00E651D0"/>
    <w:rsid w:val="00E72C8F"/>
    <w:rsid w:val="00E75269"/>
    <w:rsid w:val="00E75EB2"/>
    <w:rsid w:val="00E77F0F"/>
    <w:rsid w:val="00E80981"/>
    <w:rsid w:val="00E81577"/>
    <w:rsid w:val="00E82A52"/>
    <w:rsid w:val="00E90E29"/>
    <w:rsid w:val="00E93F47"/>
    <w:rsid w:val="00E949A7"/>
    <w:rsid w:val="00E9633E"/>
    <w:rsid w:val="00E965EC"/>
    <w:rsid w:val="00E9773B"/>
    <w:rsid w:val="00E97877"/>
    <w:rsid w:val="00EA579B"/>
    <w:rsid w:val="00EA788A"/>
    <w:rsid w:val="00EB288B"/>
    <w:rsid w:val="00EB34BC"/>
    <w:rsid w:val="00EB7417"/>
    <w:rsid w:val="00EB7DDF"/>
    <w:rsid w:val="00EC0647"/>
    <w:rsid w:val="00EC13A3"/>
    <w:rsid w:val="00EC7C85"/>
    <w:rsid w:val="00ED0D44"/>
    <w:rsid w:val="00ED7AA4"/>
    <w:rsid w:val="00EE2277"/>
    <w:rsid w:val="00EE4892"/>
    <w:rsid w:val="00EE5327"/>
    <w:rsid w:val="00EE5B57"/>
    <w:rsid w:val="00EE64F8"/>
    <w:rsid w:val="00EF007B"/>
    <w:rsid w:val="00EF1C5A"/>
    <w:rsid w:val="00EF568C"/>
    <w:rsid w:val="00EF59D7"/>
    <w:rsid w:val="00F03C26"/>
    <w:rsid w:val="00F043E5"/>
    <w:rsid w:val="00F068FF"/>
    <w:rsid w:val="00F10A61"/>
    <w:rsid w:val="00F11FAE"/>
    <w:rsid w:val="00F125EE"/>
    <w:rsid w:val="00F12E98"/>
    <w:rsid w:val="00F146D8"/>
    <w:rsid w:val="00F158BD"/>
    <w:rsid w:val="00F22029"/>
    <w:rsid w:val="00F24B21"/>
    <w:rsid w:val="00F25D9D"/>
    <w:rsid w:val="00F329D6"/>
    <w:rsid w:val="00F342E7"/>
    <w:rsid w:val="00F35DA9"/>
    <w:rsid w:val="00F405E0"/>
    <w:rsid w:val="00F41910"/>
    <w:rsid w:val="00F46D2D"/>
    <w:rsid w:val="00F52482"/>
    <w:rsid w:val="00F576F7"/>
    <w:rsid w:val="00F57755"/>
    <w:rsid w:val="00F630EA"/>
    <w:rsid w:val="00F6533C"/>
    <w:rsid w:val="00F66C95"/>
    <w:rsid w:val="00F7007E"/>
    <w:rsid w:val="00F72666"/>
    <w:rsid w:val="00F73193"/>
    <w:rsid w:val="00F733DF"/>
    <w:rsid w:val="00F744AF"/>
    <w:rsid w:val="00F74F95"/>
    <w:rsid w:val="00F802B5"/>
    <w:rsid w:val="00F80705"/>
    <w:rsid w:val="00F858C6"/>
    <w:rsid w:val="00F85DBF"/>
    <w:rsid w:val="00F86F26"/>
    <w:rsid w:val="00F95D0E"/>
    <w:rsid w:val="00FA1481"/>
    <w:rsid w:val="00FA7B83"/>
    <w:rsid w:val="00FB112B"/>
    <w:rsid w:val="00FB25C5"/>
    <w:rsid w:val="00FB7B02"/>
    <w:rsid w:val="00FC0A64"/>
    <w:rsid w:val="00FC0CCD"/>
    <w:rsid w:val="00FC0E5D"/>
    <w:rsid w:val="00FC3B97"/>
    <w:rsid w:val="00FC5873"/>
    <w:rsid w:val="00FC795E"/>
    <w:rsid w:val="00FC7F23"/>
    <w:rsid w:val="00FD0BF0"/>
    <w:rsid w:val="00FD1A66"/>
    <w:rsid w:val="00FD2A2A"/>
    <w:rsid w:val="00FE4E1E"/>
    <w:rsid w:val="00FE688C"/>
    <w:rsid w:val="00FF04E3"/>
    <w:rsid w:val="00FF1AF4"/>
    <w:rsid w:val="00FF3C7C"/>
    <w:rsid w:val="00FF5735"/>
    <w:rsid w:val="00FF5A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8B46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semiHidden="1"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5EC6"/>
    <w:rPr>
      <w:sz w:val="24"/>
      <w:szCs w:val="24"/>
    </w:rPr>
  </w:style>
  <w:style w:type="paragraph" w:styleId="Heading1">
    <w:name w:val="heading 1"/>
    <w:basedOn w:val="Normal"/>
    <w:next w:val="Normal"/>
    <w:link w:val="Heading1Char"/>
    <w:semiHidden/>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szCs w:val="20"/>
      <w:u w:val="words"/>
    </w:rPr>
  </w:style>
  <w:style w:type="paragraph" w:customStyle="1" w:styleId="SMText">
    <w:name w:val="SM Text"/>
    <w:basedOn w:val="Normal"/>
    <w:qFormat/>
    <w:rsid w:val="00B9440A"/>
    <w:pPr>
      <w:ind w:firstLine="480"/>
    </w:pPr>
    <w:rPr>
      <w:szCs w:val="20"/>
    </w:r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basedOn w:val="DefaultParagraphFont"/>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rPr>
      <w:szCs w:val="20"/>
    </w:r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szCs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basedOn w:val="CommentText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rPr>
      <w:szCs w:val="20"/>
    </w:r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rPr>
      <w:szCs w:val="20"/>
    </w:r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rPr>
      <w:szCs w:val="20"/>
    </w:r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rPr>
      <w:szCs w:val="20"/>
    </w:r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rPr>
      <w:szCs w:val="20"/>
    </w:r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rPr>
      <w:szCs w:val="20"/>
    </w:r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style>
  <w:style w:type="paragraph" w:styleId="NormalIndent">
    <w:name w:val="Normal Indent"/>
    <w:basedOn w:val="Normal"/>
    <w:semiHidden/>
    <w:rsid w:val="00405336"/>
    <w:pPr>
      <w:ind w:left="720"/>
    </w:pPr>
    <w:rPr>
      <w:szCs w:val="20"/>
    </w:r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rPr>
      <w:szCs w:val="20"/>
    </w:rPr>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paragraph" w:customStyle="1" w:styleId="AbstractSummary">
    <w:name w:val="Abstract/Summary"/>
    <w:basedOn w:val="Normal"/>
    <w:rsid w:val="00F52482"/>
    <w:pPr>
      <w:spacing w:before="120"/>
    </w:pPr>
  </w:style>
  <w:style w:type="paragraph" w:customStyle="1" w:styleId="Authors">
    <w:name w:val="Authors"/>
    <w:basedOn w:val="Normal"/>
    <w:rsid w:val="00F52482"/>
    <w:pPr>
      <w:spacing w:before="120" w:after="360"/>
      <w:jc w:val="center"/>
    </w:pPr>
  </w:style>
  <w:style w:type="paragraph" w:customStyle="1" w:styleId="AppendixHead">
    <w:name w:val="AppendixHead"/>
    <w:basedOn w:val="Normal"/>
    <w:rsid w:val="000758E3"/>
    <w:pPr>
      <w:keepNext/>
      <w:spacing w:before="240"/>
      <w:outlineLvl w:val="0"/>
    </w:pPr>
    <w:rPr>
      <w:b/>
      <w:bCs/>
      <w:kern w:val="28"/>
    </w:rPr>
  </w:style>
  <w:style w:type="paragraph" w:customStyle="1" w:styleId="Paragraph">
    <w:name w:val="Paragraph"/>
    <w:basedOn w:val="Normal"/>
    <w:rsid w:val="000758E3"/>
    <w:pPr>
      <w:spacing w:before="120"/>
      <w:ind w:firstLine="720"/>
    </w:pPr>
  </w:style>
  <w:style w:type="paragraph" w:customStyle="1" w:styleId="SOMContent">
    <w:name w:val="SOMContent"/>
    <w:basedOn w:val="Normal"/>
    <w:rsid w:val="000758E3"/>
    <w:pPr>
      <w:spacing w:before="120"/>
    </w:pPr>
  </w:style>
  <w:style w:type="paragraph" w:customStyle="1" w:styleId="SOMHead">
    <w:name w:val="SOMHead"/>
    <w:basedOn w:val="Normal"/>
    <w:rsid w:val="000758E3"/>
    <w:pPr>
      <w:keepNext/>
      <w:spacing w:before="240"/>
      <w:outlineLvl w:val="0"/>
    </w:pPr>
    <w:rPr>
      <w:b/>
      <w:kern w:val="28"/>
    </w:rPr>
  </w:style>
  <w:style w:type="character" w:styleId="FollowedHyperlink">
    <w:name w:val="FollowedHyperlink"/>
    <w:basedOn w:val="DefaultParagraphFont"/>
    <w:uiPriority w:val="99"/>
    <w:semiHidden/>
    <w:unhideWhenUsed/>
    <w:rsid w:val="000758E3"/>
    <w:rPr>
      <w:color w:val="800080" w:themeColor="followedHyperlink"/>
      <w:u w:val="single"/>
    </w:rPr>
  </w:style>
  <w:style w:type="character" w:styleId="CommentReference">
    <w:name w:val="annotation reference"/>
    <w:basedOn w:val="DefaultParagraphFont"/>
    <w:uiPriority w:val="99"/>
    <w:semiHidden/>
    <w:unhideWhenUsed/>
    <w:rsid w:val="000758E3"/>
    <w:rPr>
      <w:sz w:val="18"/>
      <w:szCs w:val="18"/>
    </w:rPr>
  </w:style>
  <w:style w:type="paragraph" w:customStyle="1" w:styleId="EndNoteBibliographyTitle">
    <w:name w:val="EndNote Bibliography Title"/>
    <w:basedOn w:val="Normal"/>
    <w:rsid w:val="000758E3"/>
    <w:pPr>
      <w:jc w:val="center"/>
    </w:pPr>
    <w:rPr>
      <w:rFonts w:eastAsiaTheme="minorHAnsi"/>
    </w:rPr>
  </w:style>
  <w:style w:type="paragraph" w:customStyle="1" w:styleId="EndNoteBibliography">
    <w:name w:val="EndNote Bibliography"/>
    <w:basedOn w:val="Normal"/>
    <w:rsid w:val="000758E3"/>
    <w:rPr>
      <w:rFonts w:eastAsiaTheme="minorHAnsi"/>
    </w:rPr>
  </w:style>
  <w:style w:type="paragraph" w:styleId="Revision">
    <w:name w:val="Revision"/>
    <w:hidden/>
    <w:uiPriority w:val="99"/>
    <w:semiHidden/>
    <w:rsid w:val="000758E3"/>
    <w:rPr>
      <w:rFonts w:asciiTheme="minorHAnsi" w:eastAsiaTheme="minorHAnsi" w:hAnsiTheme="minorHAnsi" w:cstheme="minorBidi"/>
      <w:sz w:val="24"/>
      <w:szCs w:val="24"/>
    </w:rPr>
  </w:style>
  <w:style w:type="paragraph" w:customStyle="1" w:styleId="xl64">
    <w:name w:val="xl64"/>
    <w:basedOn w:val="Normal"/>
    <w:rsid w:val="000758E3"/>
    <w:pPr>
      <w:spacing w:before="100" w:beforeAutospacing="1" w:after="100" w:afterAutospacing="1"/>
    </w:pPr>
    <w:rPr>
      <w:rFonts w:eastAsiaTheme="minorHAnsi"/>
    </w:rPr>
  </w:style>
  <w:style w:type="paragraph" w:customStyle="1" w:styleId="xl65">
    <w:name w:val="xl65"/>
    <w:basedOn w:val="Normal"/>
    <w:rsid w:val="000758E3"/>
    <w:pPr>
      <w:spacing w:before="100" w:beforeAutospacing="1" w:after="100" w:afterAutospacing="1"/>
    </w:pPr>
    <w:rPr>
      <w:rFonts w:eastAsiaTheme="minorHAnsi"/>
      <w:sz w:val="28"/>
      <w:szCs w:val="28"/>
    </w:rPr>
  </w:style>
  <w:style w:type="paragraph" w:customStyle="1" w:styleId="xl66">
    <w:name w:val="xl66"/>
    <w:basedOn w:val="Normal"/>
    <w:rsid w:val="000758E3"/>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pPr>
    <w:rPr>
      <w:rFonts w:eastAsiaTheme="minorHAnsi"/>
    </w:rPr>
  </w:style>
  <w:style w:type="paragraph" w:customStyle="1" w:styleId="xl67">
    <w:name w:val="xl67"/>
    <w:basedOn w:val="Normal"/>
    <w:rsid w:val="000758E3"/>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eastAsiaTheme="minorHAnsi"/>
    </w:rPr>
  </w:style>
  <w:style w:type="paragraph" w:customStyle="1" w:styleId="xl68">
    <w:name w:val="xl68"/>
    <w:basedOn w:val="Normal"/>
    <w:rsid w:val="000758E3"/>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eastAsiaTheme="minorHAnsi"/>
    </w:rPr>
  </w:style>
  <w:style w:type="paragraph" w:customStyle="1" w:styleId="xl69">
    <w:name w:val="xl69"/>
    <w:basedOn w:val="Normal"/>
    <w:rsid w:val="000758E3"/>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eastAsiaTheme="minorHAnsi"/>
    </w:rPr>
  </w:style>
  <w:style w:type="paragraph" w:customStyle="1" w:styleId="xl70">
    <w:name w:val="xl70"/>
    <w:basedOn w:val="Normal"/>
    <w:rsid w:val="000758E3"/>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eastAsiaTheme="minorHAnsi"/>
    </w:rPr>
  </w:style>
  <w:style w:type="paragraph" w:customStyle="1" w:styleId="xl71">
    <w:name w:val="xl71"/>
    <w:basedOn w:val="Normal"/>
    <w:rsid w:val="000758E3"/>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jc w:val="center"/>
    </w:pPr>
    <w:rPr>
      <w:rFonts w:eastAsiaTheme="minorHAnsi"/>
      <w:b/>
      <w:bCs/>
    </w:rPr>
  </w:style>
  <w:style w:type="paragraph" w:customStyle="1" w:styleId="xl72">
    <w:name w:val="xl72"/>
    <w:basedOn w:val="Normal"/>
    <w:rsid w:val="000758E3"/>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pPr>
    <w:rPr>
      <w:rFonts w:eastAsiaTheme="minorHAnsi"/>
      <w:b/>
      <w:bCs/>
    </w:rPr>
  </w:style>
  <w:style w:type="paragraph" w:customStyle="1" w:styleId="xl73">
    <w:name w:val="xl73"/>
    <w:basedOn w:val="Normal"/>
    <w:rsid w:val="000758E3"/>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jc w:val="center"/>
    </w:pPr>
    <w:rPr>
      <w:rFonts w:eastAsiaTheme="minorHAnsi"/>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semiHidden="1"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5EC6"/>
    <w:rPr>
      <w:sz w:val="24"/>
      <w:szCs w:val="24"/>
    </w:rPr>
  </w:style>
  <w:style w:type="paragraph" w:styleId="Heading1">
    <w:name w:val="heading 1"/>
    <w:basedOn w:val="Normal"/>
    <w:next w:val="Normal"/>
    <w:link w:val="Heading1Char"/>
    <w:semiHidden/>
    <w:qFormat/>
    <w:rsid w:val="00B43B31"/>
    <w:pPr>
      <w:keepNext/>
      <w:spacing w:before="240" w:after="60"/>
      <w:outlineLvl w:val="0"/>
    </w:pPr>
    <w:rPr>
      <w:b/>
      <w:bCs/>
      <w:kern w:val="32"/>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rPr>
  </w:style>
  <w:style w:type="paragraph" w:styleId="Heading8">
    <w:name w:val="heading 8"/>
    <w:basedOn w:val="Normal"/>
    <w:next w:val="Normal"/>
    <w:link w:val="Heading8Char"/>
    <w:semiHidden/>
    <w:qFormat/>
    <w:rsid w:val="007411A1"/>
    <w:pPr>
      <w:spacing w:before="240" w:after="60"/>
      <w:outlineLvl w:val="7"/>
    </w:pPr>
    <w:rPr>
      <w:rFonts w:ascii="Calibri" w:hAnsi="Calibri"/>
      <w:i/>
      <w:iCs/>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szCs w:val="20"/>
      <w:u w:val="words"/>
    </w:rPr>
  </w:style>
  <w:style w:type="paragraph" w:customStyle="1" w:styleId="SMText">
    <w:name w:val="SM Text"/>
    <w:basedOn w:val="Normal"/>
    <w:qFormat/>
    <w:rsid w:val="00B9440A"/>
    <w:pPr>
      <w:ind w:firstLine="480"/>
    </w:pPr>
    <w:rPr>
      <w:szCs w:val="20"/>
    </w:rPr>
  </w:style>
  <w:style w:type="paragraph" w:customStyle="1" w:styleId="SMcaption">
    <w:name w:val="SM caption"/>
    <w:basedOn w:val="SMText"/>
    <w:qFormat/>
    <w:rsid w:val="00B9440A"/>
    <w:pPr>
      <w:ind w:firstLine="0"/>
    </w:pPr>
  </w:style>
  <w:style w:type="paragraph" w:styleId="BalloonText">
    <w:name w:val="Balloon Text"/>
    <w:basedOn w:val="Normal"/>
    <w:link w:val="BalloonTextChar"/>
    <w:uiPriority w:val="99"/>
    <w:semiHidden/>
    <w:rsid w:val="00405336"/>
    <w:rPr>
      <w:rFonts w:ascii="Tahoma" w:hAnsi="Tahoma" w:cs="Tahoma"/>
      <w:sz w:val="16"/>
      <w:szCs w:val="16"/>
    </w:rPr>
  </w:style>
  <w:style w:type="character" w:customStyle="1" w:styleId="BalloonTextChar">
    <w:name w:val="Balloon Text Char"/>
    <w:basedOn w:val="DefaultParagraphFont"/>
    <w:link w:val="BalloonText"/>
    <w:uiPriority w:val="99"/>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rPr>
      <w:szCs w:val="20"/>
    </w:r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rsid w:val="00405336"/>
    <w:rPr>
      <w:sz w:val="20"/>
      <w:szCs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uiPriority w:val="99"/>
    <w:semiHidden/>
    <w:rsid w:val="00405336"/>
    <w:rPr>
      <w:b/>
      <w:bCs/>
    </w:rPr>
  </w:style>
  <w:style w:type="character" w:customStyle="1" w:styleId="CommentSubjectChar">
    <w:name w:val="Comment Subject Char"/>
    <w:basedOn w:val="CommentTextChar"/>
    <w:link w:val="CommentSubject"/>
    <w:uiPriority w:val="99"/>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rPr>
      <w:szCs w:val="20"/>
    </w:r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uiPriority w:val="99"/>
    <w:rsid w:val="00405336"/>
    <w:pPr>
      <w:tabs>
        <w:tab w:val="center" w:pos="4680"/>
        <w:tab w:val="right" w:pos="9360"/>
      </w:tabs>
    </w:pPr>
    <w:rPr>
      <w:szCs w:val="20"/>
    </w:rPr>
  </w:style>
  <w:style w:type="character" w:customStyle="1" w:styleId="HeaderChar">
    <w:name w:val="Header Char"/>
    <w:basedOn w:val="DefaultParagraphFont"/>
    <w:link w:val="Header"/>
    <w:uiPriority w:val="99"/>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rPr>
      <w:szCs w:val="20"/>
    </w:r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rPr>
      <w:szCs w:val="20"/>
    </w:r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rPr>
      <w:szCs w:val="20"/>
    </w:r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rPr>
      <w:szCs w:val="20"/>
    </w:r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style>
  <w:style w:type="paragraph" w:styleId="NormalIndent">
    <w:name w:val="Normal Indent"/>
    <w:basedOn w:val="Normal"/>
    <w:semiHidden/>
    <w:rsid w:val="00405336"/>
    <w:pPr>
      <w:ind w:left="720"/>
    </w:pPr>
    <w:rPr>
      <w:szCs w:val="20"/>
    </w:r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rPr>
  </w:style>
  <w:style w:type="paragraph" w:styleId="TOC1">
    <w:name w:val="toc 1"/>
    <w:basedOn w:val="Normal"/>
    <w:next w:val="Normal"/>
    <w:autoRedefine/>
    <w:semiHidden/>
    <w:rsid w:val="00405336"/>
    <w:rPr>
      <w:szCs w:val="20"/>
    </w:rPr>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paragraph" w:customStyle="1" w:styleId="AbstractSummary">
    <w:name w:val="Abstract/Summary"/>
    <w:basedOn w:val="Normal"/>
    <w:rsid w:val="00F52482"/>
    <w:pPr>
      <w:spacing w:before="120"/>
    </w:pPr>
  </w:style>
  <w:style w:type="paragraph" w:customStyle="1" w:styleId="Authors">
    <w:name w:val="Authors"/>
    <w:basedOn w:val="Normal"/>
    <w:rsid w:val="00F52482"/>
    <w:pPr>
      <w:spacing w:before="120" w:after="360"/>
      <w:jc w:val="center"/>
    </w:pPr>
  </w:style>
  <w:style w:type="paragraph" w:customStyle="1" w:styleId="AppendixHead">
    <w:name w:val="AppendixHead"/>
    <w:basedOn w:val="Normal"/>
    <w:rsid w:val="000758E3"/>
    <w:pPr>
      <w:keepNext/>
      <w:spacing w:before="240"/>
      <w:outlineLvl w:val="0"/>
    </w:pPr>
    <w:rPr>
      <w:b/>
      <w:bCs/>
      <w:kern w:val="28"/>
    </w:rPr>
  </w:style>
  <w:style w:type="paragraph" w:customStyle="1" w:styleId="Paragraph">
    <w:name w:val="Paragraph"/>
    <w:basedOn w:val="Normal"/>
    <w:rsid w:val="000758E3"/>
    <w:pPr>
      <w:spacing w:before="120"/>
      <w:ind w:firstLine="720"/>
    </w:pPr>
  </w:style>
  <w:style w:type="paragraph" w:customStyle="1" w:styleId="SOMContent">
    <w:name w:val="SOMContent"/>
    <w:basedOn w:val="Normal"/>
    <w:rsid w:val="000758E3"/>
    <w:pPr>
      <w:spacing w:before="120"/>
    </w:pPr>
  </w:style>
  <w:style w:type="paragraph" w:customStyle="1" w:styleId="SOMHead">
    <w:name w:val="SOMHead"/>
    <w:basedOn w:val="Normal"/>
    <w:rsid w:val="000758E3"/>
    <w:pPr>
      <w:keepNext/>
      <w:spacing w:before="240"/>
      <w:outlineLvl w:val="0"/>
    </w:pPr>
    <w:rPr>
      <w:b/>
      <w:kern w:val="28"/>
    </w:rPr>
  </w:style>
  <w:style w:type="character" w:styleId="FollowedHyperlink">
    <w:name w:val="FollowedHyperlink"/>
    <w:basedOn w:val="DefaultParagraphFont"/>
    <w:uiPriority w:val="99"/>
    <w:semiHidden/>
    <w:unhideWhenUsed/>
    <w:rsid w:val="000758E3"/>
    <w:rPr>
      <w:color w:val="800080" w:themeColor="followedHyperlink"/>
      <w:u w:val="single"/>
    </w:rPr>
  </w:style>
  <w:style w:type="character" w:styleId="CommentReference">
    <w:name w:val="annotation reference"/>
    <w:basedOn w:val="DefaultParagraphFont"/>
    <w:uiPriority w:val="99"/>
    <w:semiHidden/>
    <w:unhideWhenUsed/>
    <w:rsid w:val="000758E3"/>
    <w:rPr>
      <w:sz w:val="18"/>
      <w:szCs w:val="18"/>
    </w:rPr>
  </w:style>
  <w:style w:type="paragraph" w:customStyle="1" w:styleId="EndNoteBibliographyTitle">
    <w:name w:val="EndNote Bibliography Title"/>
    <w:basedOn w:val="Normal"/>
    <w:rsid w:val="000758E3"/>
    <w:pPr>
      <w:jc w:val="center"/>
    </w:pPr>
    <w:rPr>
      <w:rFonts w:eastAsiaTheme="minorHAnsi"/>
    </w:rPr>
  </w:style>
  <w:style w:type="paragraph" w:customStyle="1" w:styleId="EndNoteBibliography">
    <w:name w:val="EndNote Bibliography"/>
    <w:basedOn w:val="Normal"/>
    <w:rsid w:val="000758E3"/>
    <w:rPr>
      <w:rFonts w:eastAsiaTheme="minorHAnsi"/>
    </w:rPr>
  </w:style>
  <w:style w:type="paragraph" w:styleId="Revision">
    <w:name w:val="Revision"/>
    <w:hidden/>
    <w:uiPriority w:val="99"/>
    <w:semiHidden/>
    <w:rsid w:val="000758E3"/>
    <w:rPr>
      <w:rFonts w:asciiTheme="minorHAnsi" w:eastAsiaTheme="minorHAnsi" w:hAnsiTheme="minorHAnsi" w:cstheme="minorBidi"/>
      <w:sz w:val="24"/>
      <w:szCs w:val="24"/>
    </w:rPr>
  </w:style>
  <w:style w:type="paragraph" w:customStyle="1" w:styleId="xl64">
    <w:name w:val="xl64"/>
    <w:basedOn w:val="Normal"/>
    <w:rsid w:val="000758E3"/>
    <w:pPr>
      <w:spacing w:before="100" w:beforeAutospacing="1" w:after="100" w:afterAutospacing="1"/>
    </w:pPr>
    <w:rPr>
      <w:rFonts w:eastAsiaTheme="minorHAnsi"/>
    </w:rPr>
  </w:style>
  <w:style w:type="paragraph" w:customStyle="1" w:styleId="xl65">
    <w:name w:val="xl65"/>
    <w:basedOn w:val="Normal"/>
    <w:rsid w:val="000758E3"/>
    <w:pPr>
      <w:spacing w:before="100" w:beforeAutospacing="1" w:after="100" w:afterAutospacing="1"/>
    </w:pPr>
    <w:rPr>
      <w:rFonts w:eastAsiaTheme="minorHAnsi"/>
      <w:sz w:val="28"/>
      <w:szCs w:val="28"/>
    </w:rPr>
  </w:style>
  <w:style w:type="paragraph" w:customStyle="1" w:styleId="xl66">
    <w:name w:val="xl66"/>
    <w:basedOn w:val="Normal"/>
    <w:rsid w:val="000758E3"/>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pPr>
    <w:rPr>
      <w:rFonts w:eastAsiaTheme="minorHAnsi"/>
    </w:rPr>
  </w:style>
  <w:style w:type="paragraph" w:customStyle="1" w:styleId="xl67">
    <w:name w:val="xl67"/>
    <w:basedOn w:val="Normal"/>
    <w:rsid w:val="000758E3"/>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eastAsiaTheme="minorHAnsi"/>
    </w:rPr>
  </w:style>
  <w:style w:type="paragraph" w:customStyle="1" w:styleId="xl68">
    <w:name w:val="xl68"/>
    <w:basedOn w:val="Normal"/>
    <w:rsid w:val="000758E3"/>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eastAsiaTheme="minorHAnsi"/>
    </w:rPr>
  </w:style>
  <w:style w:type="paragraph" w:customStyle="1" w:styleId="xl69">
    <w:name w:val="xl69"/>
    <w:basedOn w:val="Normal"/>
    <w:rsid w:val="000758E3"/>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eastAsiaTheme="minorHAnsi"/>
    </w:rPr>
  </w:style>
  <w:style w:type="paragraph" w:customStyle="1" w:styleId="xl70">
    <w:name w:val="xl70"/>
    <w:basedOn w:val="Normal"/>
    <w:rsid w:val="000758E3"/>
    <w:pPr>
      <w:pBdr>
        <w:top w:val="single" w:sz="4" w:space="0" w:color="808080"/>
        <w:left w:val="single" w:sz="4" w:space="0" w:color="808080"/>
        <w:bottom w:val="single" w:sz="4" w:space="0" w:color="808080"/>
        <w:right w:val="single" w:sz="4" w:space="0" w:color="808080"/>
      </w:pBdr>
      <w:spacing w:before="100" w:beforeAutospacing="1" w:after="100" w:afterAutospacing="1"/>
    </w:pPr>
    <w:rPr>
      <w:rFonts w:eastAsiaTheme="minorHAnsi"/>
    </w:rPr>
  </w:style>
  <w:style w:type="paragraph" w:customStyle="1" w:styleId="xl71">
    <w:name w:val="xl71"/>
    <w:basedOn w:val="Normal"/>
    <w:rsid w:val="000758E3"/>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jc w:val="center"/>
    </w:pPr>
    <w:rPr>
      <w:rFonts w:eastAsiaTheme="minorHAnsi"/>
      <w:b/>
      <w:bCs/>
    </w:rPr>
  </w:style>
  <w:style w:type="paragraph" w:customStyle="1" w:styleId="xl72">
    <w:name w:val="xl72"/>
    <w:basedOn w:val="Normal"/>
    <w:rsid w:val="000758E3"/>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pPr>
    <w:rPr>
      <w:rFonts w:eastAsiaTheme="minorHAnsi"/>
      <w:b/>
      <w:bCs/>
    </w:rPr>
  </w:style>
  <w:style w:type="paragraph" w:customStyle="1" w:styleId="xl73">
    <w:name w:val="xl73"/>
    <w:basedOn w:val="Normal"/>
    <w:rsid w:val="000758E3"/>
    <w:pPr>
      <w:pBdr>
        <w:top w:val="single" w:sz="4" w:space="0" w:color="808080"/>
        <w:left w:val="single" w:sz="4" w:space="0" w:color="808080"/>
        <w:bottom w:val="single" w:sz="4" w:space="0" w:color="808080"/>
        <w:right w:val="single" w:sz="4" w:space="0" w:color="808080"/>
      </w:pBdr>
      <w:shd w:val="clear" w:color="000000" w:fill="BFBFBF"/>
      <w:spacing w:before="100" w:beforeAutospacing="1" w:after="100" w:afterAutospacing="1"/>
      <w:jc w:val="center"/>
    </w:pPr>
    <w:rPr>
      <w:rFonts w:eastAsia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1560">
      <w:bodyDiv w:val="1"/>
      <w:marLeft w:val="0"/>
      <w:marRight w:val="0"/>
      <w:marTop w:val="0"/>
      <w:marBottom w:val="0"/>
      <w:divBdr>
        <w:top w:val="none" w:sz="0" w:space="0" w:color="auto"/>
        <w:left w:val="none" w:sz="0" w:space="0" w:color="auto"/>
        <w:bottom w:val="none" w:sz="0" w:space="0" w:color="auto"/>
        <w:right w:val="none" w:sz="0" w:space="0" w:color="auto"/>
      </w:divBdr>
    </w:div>
    <w:div w:id="535002576">
      <w:bodyDiv w:val="1"/>
      <w:marLeft w:val="0"/>
      <w:marRight w:val="0"/>
      <w:marTop w:val="0"/>
      <w:marBottom w:val="0"/>
      <w:divBdr>
        <w:top w:val="none" w:sz="0" w:space="0" w:color="auto"/>
        <w:left w:val="none" w:sz="0" w:space="0" w:color="auto"/>
        <w:bottom w:val="none" w:sz="0" w:space="0" w:color="auto"/>
        <w:right w:val="none" w:sz="0" w:space="0" w:color="auto"/>
      </w:divBdr>
    </w:div>
    <w:div w:id="601764005">
      <w:bodyDiv w:val="1"/>
      <w:marLeft w:val="0"/>
      <w:marRight w:val="0"/>
      <w:marTop w:val="0"/>
      <w:marBottom w:val="0"/>
      <w:divBdr>
        <w:top w:val="none" w:sz="0" w:space="0" w:color="auto"/>
        <w:left w:val="none" w:sz="0" w:space="0" w:color="auto"/>
        <w:bottom w:val="none" w:sz="0" w:space="0" w:color="auto"/>
        <w:right w:val="none" w:sz="0" w:space="0" w:color="auto"/>
      </w:divBdr>
    </w:div>
    <w:div w:id="652947613">
      <w:bodyDiv w:val="1"/>
      <w:marLeft w:val="0"/>
      <w:marRight w:val="0"/>
      <w:marTop w:val="0"/>
      <w:marBottom w:val="0"/>
      <w:divBdr>
        <w:top w:val="none" w:sz="0" w:space="0" w:color="auto"/>
        <w:left w:val="none" w:sz="0" w:space="0" w:color="auto"/>
        <w:bottom w:val="none" w:sz="0" w:space="0" w:color="auto"/>
        <w:right w:val="none" w:sz="0" w:space="0" w:color="auto"/>
      </w:divBdr>
    </w:div>
    <w:div w:id="838227597">
      <w:bodyDiv w:val="1"/>
      <w:marLeft w:val="0"/>
      <w:marRight w:val="0"/>
      <w:marTop w:val="0"/>
      <w:marBottom w:val="0"/>
      <w:divBdr>
        <w:top w:val="none" w:sz="0" w:space="0" w:color="auto"/>
        <w:left w:val="none" w:sz="0" w:space="0" w:color="auto"/>
        <w:bottom w:val="none" w:sz="0" w:space="0" w:color="auto"/>
        <w:right w:val="none" w:sz="0" w:space="0" w:color="auto"/>
      </w:divBdr>
    </w:div>
    <w:div w:id="1383599795">
      <w:bodyDiv w:val="1"/>
      <w:marLeft w:val="0"/>
      <w:marRight w:val="0"/>
      <w:marTop w:val="0"/>
      <w:marBottom w:val="0"/>
      <w:divBdr>
        <w:top w:val="none" w:sz="0" w:space="0" w:color="auto"/>
        <w:left w:val="none" w:sz="0" w:space="0" w:color="auto"/>
        <w:bottom w:val="none" w:sz="0" w:space="0" w:color="auto"/>
        <w:right w:val="none" w:sz="0" w:space="0" w:color="auto"/>
      </w:divBdr>
    </w:div>
    <w:div w:id="1514759215">
      <w:bodyDiv w:val="1"/>
      <w:marLeft w:val="0"/>
      <w:marRight w:val="0"/>
      <w:marTop w:val="0"/>
      <w:marBottom w:val="0"/>
      <w:divBdr>
        <w:top w:val="none" w:sz="0" w:space="0" w:color="auto"/>
        <w:left w:val="none" w:sz="0" w:space="0" w:color="auto"/>
        <w:bottom w:val="none" w:sz="0" w:space="0" w:color="auto"/>
        <w:right w:val="none" w:sz="0" w:space="0" w:color="auto"/>
      </w:divBdr>
    </w:div>
    <w:div w:id="1825466752">
      <w:bodyDiv w:val="1"/>
      <w:marLeft w:val="0"/>
      <w:marRight w:val="0"/>
      <w:marTop w:val="0"/>
      <w:marBottom w:val="0"/>
      <w:divBdr>
        <w:top w:val="none" w:sz="0" w:space="0" w:color="auto"/>
        <w:left w:val="none" w:sz="0" w:space="0" w:color="auto"/>
        <w:bottom w:val="none" w:sz="0" w:space="0" w:color="auto"/>
        <w:right w:val="none" w:sz="0" w:space="0" w:color="auto"/>
      </w:divBdr>
    </w:div>
    <w:div w:id="1942835494">
      <w:bodyDiv w:val="1"/>
      <w:marLeft w:val="0"/>
      <w:marRight w:val="0"/>
      <w:marTop w:val="0"/>
      <w:marBottom w:val="0"/>
      <w:divBdr>
        <w:top w:val="none" w:sz="0" w:space="0" w:color="auto"/>
        <w:left w:val="none" w:sz="0" w:space="0" w:color="auto"/>
        <w:bottom w:val="none" w:sz="0" w:space="0" w:color="auto"/>
        <w:right w:val="none" w:sz="0" w:space="0" w:color="auto"/>
      </w:divBdr>
    </w:div>
    <w:div w:id="2058190575">
      <w:bodyDiv w:val="1"/>
      <w:marLeft w:val="0"/>
      <w:marRight w:val="0"/>
      <w:marTop w:val="0"/>
      <w:marBottom w:val="0"/>
      <w:divBdr>
        <w:top w:val="none" w:sz="0" w:space="0" w:color="auto"/>
        <w:left w:val="none" w:sz="0" w:space="0" w:color="auto"/>
        <w:bottom w:val="none" w:sz="0" w:space="0" w:color="auto"/>
        <w:right w:val="none" w:sz="0" w:space="0" w:color="auto"/>
      </w:divBdr>
    </w:div>
    <w:div w:id="206617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846E254-12EB-D740-9A0F-C2EF0499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24</Pages>
  <Words>18212</Words>
  <Characters>103813</Characters>
  <Application>Microsoft Macintosh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121782</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Dahiana Arcila</cp:lastModifiedBy>
  <cp:revision>10</cp:revision>
  <cp:lastPrinted>2005-09-06T19:00:00Z</cp:lastPrinted>
  <dcterms:created xsi:type="dcterms:W3CDTF">2017-10-02T23:30:00Z</dcterms:created>
  <dcterms:modified xsi:type="dcterms:W3CDTF">2017-10-03T18:57:00Z</dcterms:modified>
</cp:coreProperties>
</file>