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2A3E0" w14:textId="77777777" w:rsidR="00C0005F" w:rsidRPr="00C8340D" w:rsidRDefault="00C0005F" w:rsidP="00BB1784">
      <w:pPr>
        <w:pStyle w:val="Head"/>
        <w:jc w:val="both"/>
        <w:rPr>
          <w:lang w:val="en-GB"/>
        </w:rPr>
      </w:pPr>
      <w:bookmarkStart w:id="0" w:name="_GoBack"/>
      <w:bookmarkEnd w:id="0"/>
      <w:r w:rsidRPr="00C8340D">
        <w:rPr>
          <w:lang w:val="en-GB"/>
        </w:rPr>
        <w:t>Supplementary Materials</w:t>
      </w:r>
    </w:p>
    <w:p w14:paraId="1ED5A6A3" w14:textId="0F29BBA6" w:rsidR="00C0005F" w:rsidRPr="00C8340D" w:rsidRDefault="00E755DA" w:rsidP="00BB1784">
      <w:pPr>
        <w:pStyle w:val="Heading1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8340D">
        <w:rPr>
          <w:rFonts w:ascii="Times New Roman" w:hAnsi="Times New Roman" w:cs="Times New Roman"/>
          <w:color w:val="auto"/>
          <w:sz w:val="24"/>
          <w:szCs w:val="24"/>
        </w:rPr>
        <w:t xml:space="preserve">Supplementary </w:t>
      </w:r>
      <w:r w:rsidR="00C0005F" w:rsidRPr="00C8340D">
        <w:rPr>
          <w:rFonts w:ascii="Times New Roman" w:hAnsi="Times New Roman" w:cs="Times New Roman"/>
          <w:color w:val="auto"/>
          <w:sz w:val="24"/>
          <w:szCs w:val="24"/>
        </w:rPr>
        <w:t>Methods</w:t>
      </w:r>
    </w:p>
    <w:p w14:paraId="05668207" w14:textId="77777777" w:rsidR="00C0005F" w:rsidRPr="00C8340D" w:rsidRDefault="00C0005F" w:rsidP="00BB1784">
      <w:pPr>
        <w:pStyle w:val="Heading2"/>
        <w:spacing w:line="48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</w:pPr>
      <w:r w:rsidRPr="00C8340D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Data compilation</w:t>
      </w:r>
    </w:p>
    <w:p w14:paraId="6FFC2E7A" w14:textId="1C12EB1F" w:rsidR="002B7B4B" w:rsidRPr="00B101AF" w:rsidRDefault="00C0005F" w:rsidP="00B101AF">
      <w:pPr>
        <w:pStyle w:val="SMText"/>
        <w:spacing w:line="480" w:lineRule="auto"/>
        <w:jc w:val="both"/>
        <w:rPr>
          <w:lang w:val="en-GB"/>
        </w:rPr>
      </w:pPr>
      <w:r w:rsidRPr="00746F08">
        <w:rPr>
          <w:lang w:val="en-GB"/>
        </w:rPr>
        <w:t>Data compilation was carried out acco</w:t>
      </w:r>
      <w:r w:rsidR="0017061D" w:rsidRPr="00746F08">
        <w:rPr>
          <w:lang w:val="en-GB"/>
        </w:rPr>
        <w:t>rding to species name</w:t>
      </w:r>
      <w:r w:rsidRPr="00746F08">
        <w:rPr>
          <w:lang w:val="en-GB"/>
        </w:rPr>
        <w:t xml:space="preserve">. </w:t>
      </w:r>
      <w:r w:rsidR="0017061D" w:rsidRPr="00746F08">
        <w:rPr>
          <w:lang w:val="en-GB"/>
        </w:rPr>
        <w:t>NCM species were identified through reference to [</w:t>
      </w:r>
      <w:r w:rsidR="003B5B38" w:rsidRPr="00746F08">
        <w:rPr>
          <w:lang w:val="en-GB"/>
        </w:rPr>
        <w:t>11</w:t>
      </w:r>
      <w:r w:rsidR="0017061D" w:rsidRPr="008F38A9">
        <w:rPr>
          <w:lang w:val="en-GB"/>
        </w:rPr>
        <w:t>]</w:t>
      </w:r>
      <w:r w:rsidR="006925D6" w:rsidRPr="008F38A9">
        <w:rPr>
          <w:lang w:val="en-GB"/>
        </w:rPr>
        <w:t xml:space="preserve"> and then </w:t>
      </w:r>
      <w:r w:rsidR="0017061D" w:rsidRPr="001B6C6C">
        <w:rPr>
          <w:lang w:val="en-GB"/>
        </w:rPr>
        <w:t>grouped according to the classification of [</w:t>
      </w:r>
      <w:r w:rsidR="003B5B38" w:rsidRPr="001B6C6C">
        <w:rPr>
          <w:lang w:val="en-GB"/>
        </w:rPr>
        <w:t>6</w:t>
      </w:r>
      <w:r w:rsidR="0017061D" w:rsidRPr="004C5529">
        <w:rPr>
          <w:lang w:val="en-GB"/>
        </w:rPr>
        <w:t xml:space="preserve">], </w:t>
      </w:r>
      <w:r w:rsidR="0017061D" w:rsidRPr="00080A45">
        <w:rPr>
          <w:lang w:val="en-GB"/>
        </w:rPr>
        <w:t xml:space="preserve">into GNCMs (protists which acquire plastids from a variety of prey), pSNCMs (protists which acquire plastids from specific prey) and eSNCMs (protists which enslave entire specific autotrophic prey as symbionts). </w:t>
      </w:r>
      <w:r w:rsidR="002B7B4B" w:rsidRPr="00080A45">
        <w:rPr>
          <w:lang w:val="en-GB"/>
        </w:rPr>
        <w:t>Unless otherwise indicated, where sampling was conducted at different depths in the water column, a</w:t>
      </w:r>
      <w:r w:rsidR="006925D6" w:rsidRPr="00080A45">
        <w:rPr>
          <w:lang w:val="en-GB"/>
        </w:rPr>
        <w:t xml:space="preserve"> depth</w:t>
      </w:r>
      <w:r w:rsidR="002B7B4B" w:rsidRPr="00080A45">
        <w:rPr>
          <w:lang w:val="en-GB"/>
        </w:rPr>
        <w:t xml:space="preserve"> integrated value of biomass and/or abundance was used. Where required, data from published </w:t>
      </w:r>
      <w:r w:rsidR="006925D6" w:rsidRPr="00080A45">
        <w:rPr>
          <w:lang w:val="en-GB"/>
        </w:rPr>
        <w:t>plots</w:t>
      </w:r>
      <w:r w:rsidR="002B7B4B" w:rsidRPr="00080A45">
        <w:rPr>
          <w:lang w:val="en-GB"/>
        </w:rPr>
        <w:t xml:space="preserve"> were extracted using GetData Graph Digitizer (</w:t>
      </w:r>
      <w:hyperlink r:id="rId8" w:history="1">
        <w:r w:rsidR="002B7B4B" w:rsidRPr="00746F08">
          <w:rPr>
            <w:rStyle w:val="Hyperlink"/>
            <w:rFonts w:eastAsiaTheme="majorEastAsia"/>
            <w:lang w:val="en-GB"/>
          </w:rPr>
          <w:t>http://getdata-graph-digitizer.com/</w:t>
        </w:r>
      </w:hyperlink>
      <w:r w:rsidR="002B7B4B" w:rsidRPr="00746F08">
        <w:rPr>
          <w:lang w:val="en-GB"/>
        </w:rPr>
        <w:t>).</w:t>
      </w:r>
    </w:p>
    <w:p w14:paraId="36A1EB14" w14:textId="162BFDAC" w:rsidR="006925D6" w:rsidRPr="00B101AF" w:rsidRDefault="002B7B4B" w:rsidP="00B101AF">
      <w:pPr>
        <w:pStyle w:val="SMText"/>
        <w:spacing w:line="480" w:lineRule="auto"/>
        <w:jc w:val="both"/>
        <w:rPr>
          <w:lang w:val="en-GB"/>
        </w:rPr>
      </w:pPr>
      <w:r w:rsidRPr="00746F08">
        <w:rPr>
          <w:lang w:val="en-GB"/>
        </w:rPr>
        <w:t xml:space="preserve">The </w:t>
      </w:r>
      <w:r w:rsidR="00095366" w:rsidRPr="00746F08">
        <w:rPr>
          <w:lang w:val="en-GB"/>
        </w:rPr>
        <w:t>Ocean Biogeographic Information System database (</w:t>
      </w:r>
      <w:r w:rsidRPr="00746F08">
        <w:rPr>
          <w:lang w:val="en-GB"/>
        </w:rPr>
        <w:t>OBIS</w:t>
      </w:r>
      <w:r w:rsidR="00095366" w:rsidRPr="00746F08">
        <w:rPr>
          <w:lang w:val="en-GB"/>
        </w:rPr>
        <w:t xml:space="preserve">; </w:t>
      </w:r>
      <w:hyperlink r:id="rId9" w:history="1">
        <w:r w:rsidR="00095366" w:rsidRPr="00746F08">
          <w:rPr>
            <w:rStyle w:val="Hyperlink"/>
            <w:rFonts w:eastAsiaTheme="majorEastAsia"/>
            <w:lang w:val="en-GB"/>
          </w:rPr>
          <w:t>http://www.iobis.org/</w:t>
        </w:r>
      </w:hyperlink>
      <w:r w:rsidR="00095366" w:rsidRPr="00746F08">
        <w:rPr>
          <w:lang w:val="en-GB"/>
        </w:rPr>
        <w:t>)</w:t>
      </w:r>
      <w:r w:rsidRPr="00746F08">
        <w:rPr>
          <w:lang w:val="en-GB"/>
        </w:rPr>
        <w:t xml:space="preserve"> and </w:t>
      </w:r>
      <w:r w:rsidR="00095366" w:rsidRPr="00746F08">
        <w:rPr>
          <w:lang w:val="en-GB"/>
        </w:rPr>
        <w:t xml:space="preserve">the </w:t>
      </w:r>
      <w:r w:rsidR="00C0005F" w:rsidRPr="00746F08">
        <w:rPr>
          <w:lang w:val="en-GB"/>
        </w:rPr>
        <w:t>Coastal &amp; Oceanic Plankton Ecology, Production, &amp; Observation Database</w:t>
      </w:r>
      <w:r w:rsidRPr="00746F08">
        <w:rPr>
          <w:lang w:val="en-GB"/>
        </w:rPr>
        <w:t xml:space="preserve"> (COPEPOD</w:t>
      </w:r>
      <w:r w:rsidR="00095366" w:rsidRPr="00746F08">
        <w:rPr>
          <w:lang w:val="en-GB"/>
        </w:rPr>
        <w:t xml:space="preserve">; </w:t>
      </w:r>
      <w:hyperlink r:id="rId10" w:history="1">
        <w:r w:rsidR="00095366" w:rsidRPr="00746F08">
          <w:rPr>
            <w:rStyle w:val="Hyperlink"/>
            <w:lang w:val="en-GB"/>
          </w:rPr>
          <w:t>http://www.st.nmfs.noaa.gov/copepod/</w:t>
        </w:r>
      </w:hyperlink>
      <w:r w:rsidR="00095366" w:rsidRPr="00746F08">
        <w:rPr>
          <w:lang w:val="en-GB"/>
        </w:rPr>
        <w:t>)</w:t>
      </w:r>
      <w:r w:rsidR="00C0005F" w:rsidRPr="00746F08">
        <w:rPr>
          <w:lang w:val="en-GB"/>
        </w:rPr>
        <w:t xml:space="preserve"> </w:t>
      </w:r>
      <w:r w:rsidRPr="00746F08">
        <w:rPr>
          <w:lang w:val="en-GB"/>
        </w:rPr>
        <w:t xml:space="preserve">were </w:t>
      </w:r>
      <w:r w:rsidR="00C0005F" w:rsidRPr="008F38A9">
        <w:rPr>
          <w:lang w:val="en-GB"/>
        </w:rPr>
        <w:t>examined for qualitative data</w:t>
      </w:r>
      <w:r w:rsidRPr="008F38A9">
        <w:rPr>
          <w:lang w:val="en-GB"/>
        </w:rPr>
        <w:t xml:space="preserve">; COPEPOD </w:t>
      </w:r>
      <w:r w:rsidR="00C0005F" w:rsidRPr="001B6C6C">
        <w:rPr>
          <w:lang w:val="en-GB"/>
        </w:rPr>
        <w:t xml:space="preserve">did not </w:t>
      </w:r>
      <w:r w:rsidR="0017061D" w:rsidRPr="001B6C6C">
        <w:rPr>
          <w:lang w:val="en-GB"/>
        </w:rPr>
        <w:t>provide</w:t>
      </w:r>
      <w:r w:rsidRPr="004C5529">
        <w:rPr>
          <w:lang w:val="en-GB"/>
        </w:rPr>
        <w:t xml:space="preserve"> </w:t>
      </w:r>
      <w:r w:rsidR="00C0005F" w:rsidRPr="00987746">
        <w:rPr>
          <w:lang w:val="en-GB"/>
        </w:rPr>
        <w:t xml:space="preserve">any </w:t>
      </w:r>
      <w:r w:rsidRPr="00987746">
        <w:rPr>
          <w:lang w:val="en-GB"/>
        </w:rPr>
        <w:t xml:space="preserve">data further </w:t>
      </w:r>
      <w:r w:rsidR="00C0005F" w:rsidRPr="00080A45">
        <w:rPr>
          <w:lang w:val="en-GB"/>
        </w:rPr>
        <w:t>to those compiled from OBIS</w:t>
      </w:r>
      <w:r w:rsidR="008E4C10" w:rsidRPr="00080A45">
        <w:rPr>
          <w:lang w:val="en-GB"/>
        </w:rPr>
        <w:t xml:space="preserve"> (table S2)</w:t>
      </w:r>
      <w:r w:rsidR="00C0005F" w:rsidRPr="00080A45">
        <w:rPr>
          <w:lang w:val="en-GB"/>
        </w:rPr>
        <w:t>. The bibliographic survey</w:t>
      </w:r>
      <w:r w:rsidR="00095366" w:rsidRPr="00080A45">
        <w:rPr>
          <w:lang w:val="en-GB"/>
        </w:rPr>
        <w:t>, conducted in the electronic database ISI Web of Science on 13 March</w:t>
      </w:r>
      <w:r w:rsidR="00C0005F" w:rsidRPr="00080A45">
        <w:rPr>
          <w:lang w:val="en-GB"/>
        </w:rPr>
        <w:t xml:space="preserve"> </w:t>
      </w:r>
      <w:r w:rsidR="00095366" w:rsidRPr="00080A45">
        <w:rPr>
          <w:lang w:val="en-GB"/>
        </w:rPr>
        <w:t xml:space="preserve">2016, </w:t>
      </w:r>
      <w:r w:rsidR="00C0005F" w:rsidRPr="00080A45">
        <w:rPr>
          <w:lang w:val="en-GB"/>
        </w:rPr>
        <w:t xml:space="preserve">targeted quantitative data on numeric abundance/biomass of protists with </w:t>
      </w:r>
      <w:r w:rsidRPr="00080A45">
        <w:rPr>
          <w:lang w:val="en-GB"/>
        </w:rPr>
        <w:t xml:space="preserve">acquired </w:t>
      </w:r>
      <w:r w:rsidR="00C0005F" w:rsidRPr="00080A45">
        <w:rPr>
          <w:lang w:val="en-GB"/>
        </w:rPr>
        <w:t>phototrophy</w:t>
      </w:r>
      <w:r w:rsidRPr="00080A45">
        <w:rPr>
          <w:lang w:val="en-GB"/>
        </w:rPr>
        <w:t xml:space="preserve"> and </w:t>
      </w:r>
      <w:r w:rsidR="00C0005F" w:rsidRPr="00080A45">
        <w:rPr>
          <w:lang w:val="en-GB"/>
        </w:rPr>
        <w:t xml:space="preserve">was also used to complement </w:t>
      </w:r>
      <w:r w:rsidRPr="00080A45">
        <w:rPr>
          <w:lang w:val="en-GB"/>
        </w:rPr>
        <w:t xml:space="preserve">the </w:t>
      </w:r>
      <w:r w:rsidR="00C0005F" w:rsidRPr="00080A45">
        <w:rPr>
          <w:lang w:val="en-GB"/>
        </w:rPr>
        <w:t xml:space="preserve">OBIS </w:t>
      </w:r>
      <w:r w:rsidRPr="00080A45">
        <w:rPr>
          <w:lang w:val="en-GB"/>
        </w:rPr>
        <w:t xml:space="preserve">and COPEPOD </w:t>
      </w:r>
      <w:r w:rsidR="00C0005F" w:rsidRPr="00080A45">
        <w:rPr>
          <w:lang w:val="en-GB"/>
        </w:rPr>
        <w:t>survey</w:t>
      </w:r>
      <w:r w:rsidRPr="00080A45">
        <w:rPr>
          <w:lang w:val="en-GB"/>
        </w:rPr>
        <w:t>s.</w:t>
      </w:r>
      <w:r w:rsidR="00C0005F" w:rsidRPr="00080A45">
        <w:rPr>
          <w:lang w:val="en-GB"/>
        </w:rPr>
        <w:t xml:space="preserve"> </w:t>
      </w:r>
    </w:p>
    <w:p w14:paraId="60FFDAA3" w14:textId="788CFC6D" w:rsidR="00C0005F" w:rsidRPr="00B101AF" w:rsidRDefault="002B7B4B" w:rsidP="00B101AF">
      <w:pPr>
        <w:pStyle w:val="SMText"/>
        <w:spacing w:line="480" w:lineRule="auto"/>
        <w:jc w:val="both"/>
        <w:rPr>
          <w:lang w:val="en-GB"/>
        </w:rPr>
      </w:pPr>
      <w:r w:rsidRPr="00746F08">
        <w:rPr>
          <w:lang w:val="en-GB"/>
        </w:rPr>
        <w:t>N</w:t>
      </w:r>
      <w:r w:rsidR="00C0005F" w:rsidRPr="00746F08">
        <w:rPr>
          <w:lang w:val="en-GB"/>
        </w:rPr>
        <w:t xml:space="preserve">early 1,000 records </w:t>
      </w:r>
      <w:r w:rsidRPr="00746F08">
        <w:rPr>
          <w:lang w:val="en-GB"/>
        </w:rPr>
        <w:t xml:space="preserve">reporting </w:t>
      </w:r>
      <w:r w:rsidR="00C0005F" w:rsidRPr="00746F08">
        <w:rPr>
          <w:lang w:val="en-GB"/>
        </w:rPr>
        <w:t xml:space="preserve">distribution of NCM species were </w:t>
      </w:r>
      <w:r w:rsidRPr="00746F08">
        <w:rPr>
          <w:lang w:val="en-GB"/>
        </w:rPr>
        <w:t xml:space="preserve">obtained </w:t>
      </w:r>
      <w:r w:rsidR="00C0005F" w:rsidRPr="00746F08">
        <w:rPr>
          <w:lang w:val="en-GB"/>
        </w:rPr>
        <w:t>from over 180 articles (</w:t>
      </w:r>
      <w:r w:rsidR="008E4C10" w:rsidRPr="008F38A9">
        <w:rPr>
          <w:lang w:val="en-GB"/>
        </w:rPr>
        <w:t>table S3</w:t>
      </w:r>
      <w:r w:rsidR="00C0005F" w:rsidRPr="008F38A9">
        <w:rPr>
          <w:lang w:val="en-GB"/>
        </w:rPr>
        <w:t xml:space="preserve">). </w:t>
      </w:r>
      <w:r w:rsidR="008E4C10" w:rsidRPr="001B6C6C">
        <w:rPr>
          <w:lang w:val="en-GB"/>
        </w:rPr>
        <w:t>For the quantitative data, w</w:t>
      </w:r>
      <w:r w:rsidR="00C0005F" w:rsidRPr="001B6C6C">
        <w:rPr>
          <w:lang w:val="en-GB"/>
        </w:rPr>
        <w:t xml:space="preserve">e targeted works on which the contribution of mixotrophs to the microzooplankton assemblage could be estimated. </w:t>
      </w:r>
      <w:r w:rsidR="00C0005F" w:rsidRPr="001B6C6C">
        <w:rPr>
          <w:lang w:val="en-GB"/>
        </w:rPr>
        <w:lastRenderedPageBreak/>
        <w:t>Estimating the contribution of heterotrophic dinoflagellates engaging in acquired pho</w:t>
      </w:r>
      <w:r w:rsidR="00C0005F" w:rsidRPr="00080A45">
        <w:rPr>
          <w:lang w:val="en-GB"/>
        </w:rPr>
        <w:t xml:space="preserve">totrophy to the total dinoflagellate abundance/biomass </w:t>
      </w:r>
      <w:r w:rsidR="00465F76" w:rsidRPr="00080A45">
        <w:rPr>
          <w:lang w:val="en-GB"/>
        </w:rPr>
        <w:t xml:space="preserve">during sampling </w:t>
      </w:r>
      <w:r w:rsidR="00C0005F" w:rsidRPr="00080A45">
        <w:rPr>
          <w:lang w:val="en-GB"/>
        </w:rPr>
        <w:t>is particularly challenging because they are difficult to distinguish fr</w:t>
      </w:r>
      <w:r w:rsidR="003B5B38" w:rsidRPr="00080A45">
        <w:rPr>
          <w:lang w:val="en-GB"/>
        </w:rPr>
        <w:t>om autotrophic dinoflagellates [20</w:t>
      </w:r>
      <w:r w:rsidR="00C0005F" w:rsidRPr="00080A45">
        <w:rPr>
          <w:lang w:val="en-GB"/>
        </w:rPr>
        <w:t xml:space="preserve">]. In contrast, it is relatively easy to separate groups of mixotrophic ciliates and Rhizaria. </w:t>
      </w:r>
    </w:p>
    <w:p w14:paraId="2CDDD6ED" w14:textId="47100008" w:rsidR="002B7B4B" w:rsidRPr="00B101AF" w:rsidRDefault="002B7B4B" w:rsidP="00B101AF">
      <w:pPr>
        <w:pStyle w:val="SMText"/>
        <w:spacing w:line="480" w:lineRule="auto"/>
        <w:jc w:val="both"/>
        <w:rPr>
          <w:lang w:val="en-GB"/>
        </w:rPr>
      </w:pPr>
      <w:r w:rsidRPr="00746F08">
        <w:rPr>
          <w:lang w:val="en-GB"/>
        </w:rPr>
        <w:t>Q</w:t>
      </w:r>
      <w:r w:rsidR="00C0005F" w:rsidRPr="00746F08">
        <w:rPr>
          <w:lang w:val="en-GB"/>
        </w:rPr>
        <w:t>uantitative data for mixotrophic ciliates</w:t>
      </w:r>
      <w:r w:rsidRPr="00746F08">
        <w:rPr>
          <w:lang w:val="en-GB"/>
        </w:rPr>
        <w:t xml:space="preserve"> were obtained from &gt; 45 articles</w:t>
      </w:r>
      <w:r w:rsidR="008E4C10" w:rsidRPr="00746F08">
        <w:rPr>
          <w:lang w:val="en-GB"/>
        </w:rPr>
        <w:t xml:space="preserve"> (table S4)</w:t>
      </w:r>
      <w:r w:rsidR="00C0005F" w:rsidRPr="00746F08">
        <w:rPr>
          <w:lang w:val="en-GB"/>
        </w:rPr>
        <w:t>. The</w:t>
      </w:r>
      <w:r w:rsidR="006925D6" w:rsidRPr="008F38A9">
        <w:rPr>
          <w:lang w:val="en-GB"/>
        </w:rPr>
        <w:t>se</w:t>
      </w:r>
      <w:r w:rsidR="00C0005F" w:rsidRPr="008F38A9">
        <w:rPr>
          <w:lang w:val="en-GB"/>
        </w:rPr>
        <w:t xml:space="preserve"> articles comprised works which specifically targeted mixotrophy</w:t>
      </w:r>
      <w:r w:rsidRPr="001B6C6C">
        <w:rPr>
          <w:lang w:val="en-GB"/>
        </w:rPr>
        <w:t>;</w:t>
      </w:r>
      <w:r w:rsidR="00C0005F" w:rsidRPr="001B6C6C">
        <w:rPr>
          <w:lang w:val="en-GB"/>
        </w:rPr>
        <w:t xml:space="preserve"> </w:t>
      </w:r>
      <w:r w:rsidRPr="004C5529">
        <w:rPr>
          <w:lang w:val="en-GB"/>
        </w:rPr>
        <w:t xml:space="preserve">these included </w:t>
      </w:r>
      <w:r w:rsidR="00C0005F" w:rsidRPr="00080A45">
        <w:rPr>
          <w:lang w:val="en-GB"/>
        </w:rPr>
        <w:t xml:space="preserve">field work that undertook analysis </w:t>
      </w:r>
      <w:r w:rsidRPr="00080A45">
        <w:rPr>
          <w:lang w:val="en-GB"/>
        </w:rPr>
        <w:t xml:space="preserve">using </w:t>
      </w:r>
      <w:r w:rsidR="00C0005F" w:rsidRPr="00080A45">
        <w:rPr>
          <w:lang w:val="en-GB"/>
        </w:rPr>
        <w:t>epifluorescence microscop</w:t>
      </w:r>
      <w:r w:rsidRPr="00080A45">
        <w:rPr>
          <w:lang w:val="en-GB"/>
        </w:rPr>
        <w:t>y</w:t>
      </w:r>
      <w:r w:rsidR="00C0005F" w:rsidRPr="00080A45">
        <w:rPr>
          <w:lang w:val="en-GB"/>
        </w:rPr>
        <w:t xml:space="preserve"> </w:t>
      </w:r>
      <w:r w:rsidRPr="00080A45">
        <w:rPr>
          <w:lang w:val="en-GB"/>
        </w:rPr>
        <w:t>(</w:t>
      </w:r>
      <w:r w:rsidR="00C0005F" w:rsidRPr="00080A45">
        <w:rPr>
          <w:lang w:val="en-GB"/>
        </w:rPr>
        <w:t>thus</w:t>
      </w:r>
      <w:r w:rsidRPr="00080A45">
        <w:rPr>
          <w:lang w:val="en-GB"/>
        </w:rPr>
        <w:t xml:space="preserve"> enabling identification of </w:t>
      </w:r>
      <w:r w:rsidR="00C0005F" w:rsidRPr="00080A45">
        <w:rPr>
          <w:lang w:val="en-GB"/>
        </w:rPr>
        <w:t>ciliates with algal plastids</w:t>
      </w:r>
      <w:r w:rsidRPr="00080A45">
        <w:rPr>
          <w:lang w:val="en-GB"/>
        </w:rPr>
        <w:t>)</w:t>
      </w:r>
      <w:r w:rsidR="00C0005F" w:rsidRPr="00080A45">
        <w:rPr>
          <w:lang w:val="en-GB"/>
        </w:rPr>
        <w:t>, and works which did not specifically target mixotrophy but reported data on microzooplankton species composition</w:t>
      </w:r>
      <w:r w:rsidRPr="00080A45">
        <w:rPr>
          <w:lang w:val="en-GB"/>
        </w:rPr>
        <w:t xml:space="preserve">. </w:t>
      </w:r>
      <w:r w:rsidR="006925D6" w:rsidRPr="00080A45">
        <w:rPr>
          <w:lang w:val="en-GB"/>
        </w:rPr>
        <w:t>T</w:t>
      </w:r>
      <w:r w:rsidR="00C0005F" w:rsidRPr="00080A45">
        <w:rPr>
          <w:lang w:val="en-GB"/>
        </w:rPr>
        <w:t>here is a likely underestimation of mixotrophy using this methodology because not all ciliate</w:t>
      </w:r>
      <w:r w:rsidR="006925D6" w:rsidRPr="00080A45">
        <w:rPr>
          <w:lang w:val="en-GB"/>
        </w:rPr>
        <w:t xml:space="preserve"> records </w:t>
      </w:r>
      <w:r w:rsidR="00C0005F" w:rsidRPr="00080A45">
        <w:rPr>
          <w:lang w:val="en-GB"/>
        </w:rPr>
        <w:t xml:space="preserve">are identified down to species level. </w:t>
      </w:r>
    </w:p>
    <w:p w14:paraId="5273815F" w14:textId="4C4CA6AA" w:rsidR="00C0005F" w:rsidRPr="00C8340D" w:rsidRDefault="002B7B4B" w:rsidP="00BB1784">
      <w:pPr>
        <w:pStyle w:val="Paragraph"/>
        <w:tabs>
          <w:tab w:val="left" w:pos="2552"/>
        </w:tabs>
        <w:spacing w:line="480" w:lineRule="auto"/>
        <w:ind w:firstLine="360"/>
        <w:jc w:val="both"/>
        <w:rPr>
          <w:lang w:val="en-GB"/>
        </w:rPr>
      </w:pPr>
      <w:r w:rsidRPr="00C8340D">
        <w:rPr>
          <w:lang w:val="en-GB"/>
        </w:rPr>
        <w:t xml:space="preserve">The relative contribution of mixotrophic Rhizaria (eSNCMs) to the planktonic assemblage within the topmost 100m </w:t>
      </w:r>
      <w:r w:rsidR="006925D6" w:rsidRPr="00C8340D">
        <w:rPr>
          <w:lang w:val="en-GB"/>
        </w:rPr>
        <w:t xml:space="preserve">of the water column </w:t>
      </w:r>
      <w:r w:rsidRPr="00C8340D">
        <w:rPr>
          <w:lang w:val="en-GB"/>
        </w:rPr>
        <w:t xml:space="preserve">was estimated from a recent work which used a non-destructive </w:t>
      </w:r>
      <w:r w:rsidRPr="00746F08">
        <w:rPr>
          <w:i/>
          <w:iCs/>
          <w:lang w:val="en-GB"/>
        </w:rPr>
        <w:t>in situ</w:t>
      </w:r>
      <w:r w:rsidRPr="00C8340D">
        <w:rPr>
          <w:lang w:val="en-GB"/>
        </w:rPr>
        <w:t xml:space="preserve"> imaging system </w:t>
      </w:r>
      <w:r w:rsidR="00C0005F" w:rsidRPr="00C8340D">
        <w:rPr>
          <w:lang w:val="en-GB"/>
        </w:rPr>
        <w:t>[</w:t>
      </w:r>
      <w:r w:rsidR="003B5B38" w:rsidRPr="00C8340D">
        <w:rPr>
          <w:lang w:val="en-GB"/>
        </w:rPr>
        <w:t>18</w:t>
      </w:r>
      <w:r w:rsidR="00C0005F" w:rsidRPr="00C8340D">
        <w:rPr>
          <w:lang w:val="en-GB"/>
        </w:rPr>
        <w:t xml:space="preserve">]. </w:t>
      </w:r>
      <w:r w:rsidRPr="00C8340D">
        <w:rPr>
          <w:lang w:val="en-GB"/>
        </w:rPr>
        <w:t>Rhizaria d</w:t>
      </w:r>
      <w:r w:rsidR="00C0005F" w:rsidRPr="00C8340D">
        <w:rPr>
          <w:lang w:val="en-GB"/>
        </w:rPr>
        <w:t xml:space="preserve">ata are available in </w:t>
      </w:r>
      <w:r w:rsidR="00465F76">
        <w:rPr>
          <w:lang w:val="en-GB"/>
        </w:rPr>
        <w:t xml:space="preserve">the </w:t>
      </w:r>
      <w:r w:rsidR="00C0005F" w:rsidRPr="00C8340D">
        <w:rPr>
          <w:lang w:val="en-GB"/>
        </w:rPr>
        <w:t>PANG</w:t>
      </w:r>
      <w:r w:rsidRPr="00C8340D">
        <w:rPr>
          <w:lang w:val="en-GB"/>
        </w:rPr>
        <w:t>A</w:t>
      </w:r>
      <w:r w:rsidR="00C0005F" w:rsidRPr="00C8340D">
        <w:rPr>
          <w:lang w:val="en-GB"/>
        </w:rPr>
        <w:t>EA database</w:t>
      </w:r>
      <w:r w:rsidR="000444F8" w:rsidRPr="00C8340D">
        <w:rPr>
          <w:lang w:val="en-GB"/>
        </w:rPr>
        <w:t xml:space="preserve"> [32]</w:t>
      </w:r>
      <w:r w:rsidR="00C0005F" w:rsidRPr="00C8340D">
        <w:rPr>
          <w:lang w:val="en-GB"/>
        </w:rPr>
        <w:t xml:space="preserve">. Among the </w:t>
      </w:r>
      <w:r w:rsidRPr="00C8340D">
        <w:rPr>
          <w:lang w:val="en-GB"/>
        </w:rPr>
        <w:t xml:space="preserve">Rhizaria </w:t>
      </w:r>
      <w:r w:rsidR="00C0005F" w:rsidRPr="00C8340D">
        <w:rPr>
          <w:lang w:val="en-GB"/>
        </w:rPr>
        <w:t>groups investigated in [</w:t>
      </w:r>
      <w:r w:rsidR="003B5B38" w:rsidRPr="00C8340D">
        <w:rPr>
          <w:lang w:val="en-GB"/>
        </w:rPr>
        <w:t>18</w:t>
      </w:r>
      <w:r w:rsidR="00C0005F" w:rsidRPr="00C8340D">
        <w:rPr>
          <w:lang w:val="en-GB"/>
        </w:rPr>
        <w:t>], all Acantharia and Collodaria were considered mixotroph</w:t>
      </w:r>
      <w:r w:rsidRPr="00C8340D">
        <w:rPr>
          <w:lang w:val="en-GB"/>
        </w:rPr>
        <w:t>ic</w:t>
      </w:r>
      <w:r w:rsidR="00C0005F" w:rsidRPr="00C8340D">
        <w:rPr>
          <w:lang w:val="en-GB"/>
        </w:rPr>
        <w:t xml:space="preserve">. </w:t>
      </w:r>
    </w:p>
    <w:p w14:paraId="3436F167" w14:textId="77777777" w:rsidR="00C0005F" w:rsidRPr="00C8340D" w:rsidRDefault="00C0005F" w:rsidP="00BB1784">
      <w:pPr>
        <w:pStyle w:val="Heading2"/>
        <w:spacing w:line="48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</w:pPr>
      <w:r w:rsidRPr="00C8340D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Spatial analysis</w:t>
      </w:r>
    </w:p>
    <w:p w14:paraId="3AD7D8BB" w14:textId="7E1448C1" w:rsidR="00C0005F" w:rsidRPr="00B101AF" w:rsidRDefault="00C0005F" w:rsidP="00B101AF">
      <w:pPr>
        <w:pStyle w:val="SMText"/>
        <w:spacing w:line="480" w:lineRule="auto"/>
        <w:jc w:val="both"/>
        <w:rPr>
          <w:lang w:val="en-GB"/>
        </w:rPr>
      </w:pPr>
      <w:r w:rsidRPr="00746F08">
        <w:rPr>
          <w:lang w:val="en-GB"/>
        </w:rPr>
        <w:t>The biogeographic analysis was oriented by division of the ocean into subsets defined by 54 biogeographic provinces (</w:t>
      </w:r>
      <w:r w:rsidR="0020263C" w:rsidRPr="008F38A9">
        <w:rPr>
          <w:lang w:val="en-GB"/>
        </w:rPr>
        <w:t>figure S1 and t</w:t>
      </w:r>
      <w:r w:rsidRPr="008F38A9">
        <w:rPr>
          <w:lang w:val="en-GB"/>
        </w:rPr>
        <w:t>able S1) according to Longhurst [</w:t>
      </w:r>
      <w:r w:rsidR="001D1021" w:rsidRPr="001B6C6C">
        <w:rPr>
          <w:lang w:val="en-GB"/>
        </w:rPr>
        <w:t>17]</w:t>
      </w:r>
      <w:r w:rsidRPr="001B6C6C">
        <w:rPr>
          <w:lang w:val="en-GB"/>
        </w:rPr>
        <w:t xml:space="preserve">. </w:t>
      </w:r>
      <w:r w:rsidR="006925D6" w:rsidRPr="004C5529">
        <w:rPr>
          <w:lang w:val="en-GB"/>
        </w:rPr>
        <w:t xml:space="preserve">The </w:t>
      </w:r>
      <w:r w:rsidRPr="00080A45">
        <w:rPr>
          <w:lang w:val="en-GB"/>
        </w:rPr>
        <w:t xml:space="preserve">Longhurst </w:t>
      </w:r>
      <w:r w:rsidR="006925D6" w:rsidRPr="00080A45">
        <w:rPr>
          <w:lang w:val="en-GB"/>
        </w:rPr>
        <w:t xml:space="preserve">provinces </w:t>
      </w:r>
      <w:r w:rsidR="00C8340D" w:rsidRPr="00080A45">
        <w:rPr>
          <w:lang w:val="en-GB"/>
        </w:rPr>
        <w:t>assume</w:t>
      </w:r>
      <w:r w:rsidRPr="00080A45">
        <w:rPr>
          <w:lang w:val="en-GB"/>
        </w:rPr>
        <w:t xml:space="preserve"> that pelagic biogeography is dictated by seasonal and spatial variation of primary production, which, in turn, is mirrored by physical forcing (e.g.</w:t>
      </w:r>
      <w:r w:rsidR="00541167" w:rsidRPr="00080A45">
        <w:rPr>
          <w:lang w:val="en-GB"/>
        </w:rPr>
        <w:t>, light, wind, temperature)</w:t>
      </w:r>
      <w:r w:rsidRPr="00080A45">
        <w:rPr>
          <w:lang w:val="en-GB"/>
        </w:rPr>
        <w:t>. Biomes</w:t>
      </w:r>
      <w:r w:rsidRPr="00080A45">
        <w:rPr>
          <w:rFonts w:ascii="Times" w:hAnsi="Times"/>
          <w:lang w:val="en-GB"/>
        </w:rPr>
        <w:t xml:space="preserve"> and provinces </w:t>
      </w:r>
      <w:r w:rsidR="00465F76" w:rsidRPr="00080A45">
        <w:rPr>
          <w:rFonts w:ascii="Times" w:hAnsi="Times"/>
          <w:lang w:val="en-GB"/>
        </w:rPr>
        <w:t xml:space="preserve">are </w:t>
      </w:r>
      <w:r w:rsidRPr="00080A45">
        <w:rPr>
          <w:rFonts w:ascii="Times" w:hAnsi="Times"/>
          <w:lang w:val="en-GB"/>
        </w:rPr>
        <w:t xml:space="preserve">defined according to </w:t>
      </w:r>
      <w:r w:rsidRPr="00080A45">
        <w:rPr>
          <w:rFonts w:ascii="Times" w:hAnsi="Times"/>
          <w:lang w:val="en-GB"/>
        </w:rPr>
        <w:lastRenderedPageBreak/>
        <w:t xml:space="preserve">observed discontinuities in physical processes and analysis of satellite images of surface chlorophyll. </w:t>
      </w:r>
      <w:r w:rsidRPr="00C8340D">
        <w:rPr>
          <w:lang w:val="en-GB"/>
        </w:rPr>
        <w:t>Grid</w:t>
      </w:r>
      <w:r w:rsidR="002B7B4B" w:rsidRPr="00C8340D">
        <w:rPr>
          <w:lang w:val="en-GB"/>
        </w:rPr>
        <w:t>s</w:t>
      </w:r>
      <w:r w:rsidRPr="00C8340D">
        <w:rPr>
          <w:lang w:val="en-GB"/>
        </w:rPr>
        <w:t xml:space="preserve"> corresponding to Longhurst provinces used in the maps </w:t>
      </w:r>
      <w:r w:rsidR="002B7B4B" w:rsidRPr="00C8340D">
        <w:rPr>
          <w:lang w:val="en-GB"/>
        </w:rPr>
        <w:t xml:space="preserve">were </w:t>
      </w:r>
      <w:r w:rsidRPr="00C8340D">
        <w:rPr>
          <w:lang w:val="en-GB"/>
        </w:rPr>
        <w:t>obtained</w:t>
      </w:r>
      <w:r w:rsidR="002B7B4B" w:rsidRPr="00C8340D">
        <w:rPr>
          <w:lang w:val="en-GB"/>
        </w:rPr>
        <w:t xml:space="preserve"> fr</w:t>
      </w:r>
      <w:r w:rsidR="00E755DA" w:rsidRPr="00C8340D">
        <w:rPr>
          <w:lang w:val="en-GB"/>
        </w:rPr>
        <w:t>o</w:t>
      </w:r>
      <w:r w:rsidR="002B7B4B" w:rsidRPr="00C8340D">
        <w:rPr>
          <w:lang w:val="en-GB"/>
        </w:rPr>
        <w:t>m</w:t>
      </w:r>
      <w:r w:rsidRPr="00C8340D">
        <w:rPr>
          <w:lang w:val="en-GB"/>
        </w:rPr>
        <w:t xml:space="preserve"> </w:t>
      </w:r>
      <w:hyperlink r:id="rId11" w:history="1">
        <w:r w:rsidRPr="5DE16FBA">
          <w:rPr>
            <w:rStyle w:val="Hyperlink"/>
            <w:rFonts w:eastAsiaTheme="majorEastAsia"/>
            <w:noProof/>
            <w:lang w:val="en-GB"/>
          </w:rPr>
          <w:t>http://www.marineregions.org/</w:t>
        </w:r>
      </w:hyperlink>
      <w:r w:rsidRPr="5DE16FBA">
        <w:rPr>
          <w:rStyle w:val="Hyperlink"/>
          <w:rFonts w:eastAsiaTheme="majorEastAsia"/>
          <w:noProof/>
          <w:lang w:val="en-GB"/>
        </w:rPr>
        <w:t xml:space="preserve">. </w:t>
      </w:r>
      <w:r w:rsidRPr="00746F08">
        <w:rPr>
          <w:lang w:val="en-GB"/>
        </w:rPr>
        <w:t>Geographic coordinates corresponding to the exact location where the mixotrophic species were found were aligned with biogeographic provinces</w:t>
      </w:r>
      <w:r w:rsidR="002B7B4B" w:rsidRPr="008F38A9">
        <w:rPr>
          <w:lang w:val="en-GB"/>
        </w:rPr>
        <w:t>;</w:t>
      </w:r>
      <w:r w:rsidRPr="008F38A9">
        <w:rPr>
          <w:lang w:val="en-GB"/>
        </w:rPr>
        <w:t xml:space="preserve"> at least one record was necessary to assume that one of the three NCM groups occurred in the province. </w:t>
      </w:r>
    </w:p>
    <w:p w14:paraId="05A24F62" w14:textId="48094EEF" w:rsidR="00C0005F" w:rsidRPr="003C3186" w:rsidRDefault="00C0005F" w:rsidP="00B101AF">
      <w:pPr>
        <w:pStyle w:val="SMText"/>
        <w:spacing w:line="480" w:lineRule="auto"/>
        <w:jc w:val="both"/>
        <w:rPr>
          <w:lang w:val="en-GB"/>
        </w:rPr>
      </w:pPr>
      <w:r w:rsidRPr="00746F08">
        <w:rPr>
          <w:lang w:val="en-GB"/>
        </w:rPr>
        <w:t xml:space="preserve">A presence-absence matrix based </w:t>
      </w:r>
      <w:r w:rsidR="002B7B4B" w:rsidRPr="00746F08">
        <w:rPr>
          <w:lang w:val="en-GB"/>
        </w:rPr>
        <w:t xml:space="preserve">on </w:t>
      </w:r>
      <w:r w:rsidRPr="00746F08">
        <w:rPr>
          <w:lang w:val="en-GB"/>
        </w:rPr>
        <w:t xml:space="preserve">the 54 </w:t>
      </w:r>
      <w:r w:rsidR="00541167" w:rsidRPr="00746F08">
        <w:rPr>
          <w:lang w:val="en-GB"/>
        </w:rPr>
        <w:t xml:space="preserve">Longhurst </w:t>
      </w:r>
      <w:r w:rsidRPr="00746F08">
        <w:rPr>
          <w:lang w:val="en-GB"/>
        </w:rPr>
        <w:t xml:space="preserve">biogeographic provinces was </w:t>
      </w:r>
      <w:r w:rsidR="002B7B4B" w:rsidRPr="008F38A9">
        <w:rPr>
          <w:lang w:val="en-GB"/>
        </w:rPr>
        <w:t xml:space="preserve">constructed </w:t>
      </w:r>
      <w:r w:rsidRPr="008F38A9">
        <w:rPr>
          <w:lang w:val="en-GB"/>
        </w:rPr>
        <w:t>to explore the dissimilarities between t</w:t>
      </w:r>
      <w:r w:rsidRPr="001B6C6C">
        <w:rPr>
          <w:lang w:val="en-GB"/>
        </w:rPr>
        <w:t xml:space="preserve">he mixotrophic species using an ordination technique (non-metric multidimensional scaling – </w:t>
      </w:r>
      <w:r w:rsidR="00B567E4" w:rsidRPr="00080A45">
        <w:rPr>
          <w:lang w:val="en-GB"/>
        </w:rPr>
        <w:t>N</w:t>
      </w:r>
      <w:r w:rsidRPr="00080A45">
        <w:rPr>
          <w:lang w:val="en-GB"/>
        </w:rPr>
        <w:t>MDS)</w:t>
      </w:r>
      <w:r w:rsidR="00764606" w:rsidRPr="004E467D">
        <w:rPr>
          <w:lang w:val="en-GB"/>
        </w:rPr>
        <w:t xml:space="preserve"> [34]</w:t>
      </w:r>
      <w:r w:rsidRPr="00080A45">
        <w:rPr>
          <w:lang w:val="en-GB"/>
        </w:rPr>
        <w:t>. The number of records available for eac</w:t>
      </w:r>
      <w:r w:rsidR="0066215B" w:rsidRPr="00080A45">
        <w:rPr>
          <w:lang w:val="en-GB"/>
        </w:rPr>
        <w:t>h species was highly variable (t</w:t>
      </w:r>
      <w:r w:rsidRPr="00080A45">
        <w:rPr>
          <w:lang w:val="en-GB"/>
        </w:rPr>
        <w:t>able S2)</w:t>
      </w:r>
      <w:r w:rsidR="002B7B4B" w:rsidRPr="00080A45">
        <w:rPr>
          <w:lang w:val="en-GB"/>
        </w:rPr>
        <w:t>.</w:t>
      </w:r>
      <w:r w:rsidRPr="00080A45">
        <w:rPr>
          <w:lang w:val="en-GB"/>
        </w:rPr>
        <w:t xml:space="preserve"> </w:t>
      </w:r>
      <w:r w:rsidR="002B7B4B" w:rsidRPr="00080A45">
        <w:rPr>
          <w:lang w:val="en-GB"/>
        </w:rPr>
        <w:t>T</w:t>
      </w:r>
      <w:r w:rsidRPr="00080A45">
        <w:rPr>
          <w:lang w:val="en-GB"/>
        </w:rPr>
        <w:t>hus, only species with a minimum of 50 records were included in the analysis</w:t>
      </w:r>
      <w:r w:rsidR="002B7B4B" w:rsidRPr="00080A45">
        <w:rPr>
          <w:lang w:val="en-GB"/>
        </w:rPr>
        <w:t>;</w:t>
      </w:r>
      <w:r w:rsidRPr="00080A45">
        <w:rPr>
          <w:lang w:val="en-GB"/>
        </w:rPr>
        <w:t xml:space="preserve"> species </w:t>
      </w:r>
      <w:r w:rsidR="002B7B4B" w:rsidRPr="00080A45">
        <w:rPr>
          <w:lang w:val="en-GB"/>
        </w:rPr>
        <w:t xml:space="preserve">for </w:t>
      </w:r>
      <w:r w:rsidRPr="00080A45">
        <w:rPr>
          <w:lang w:val="en-GB"/>
        </w:rPr>
        <w:t xml:space="preserve">which datasets were not considered robust enough to represent their distribution over </w:t>
      </w:r>
      <w:r w:rsidR="006925D6" w:rsidRPr="00080A45">
        <w:rPr>
          <w:lang w:val="en-GB"/>
        </w:rPr>
        <w:t xml:space="preserve">the provinces </w:t>
      </w:r>
      <w:r w:rsidR="002B7B4B" w:rsidRPr="00080A45">
        <w:rPr>
          <w:lang w:val="en-GB"/>
        </w:rPr>
        <w:t>were excluded</w:t>
      </w:r>
      <w:r w:rsidRPr="00080A45">
        <w:rPr>
          <w:lang w:val="en-GB"/>
        </w:rPr>
        <w:t xml:space="preserve">. In addition, species with over 10,000 records were randomly subsampled down to a maximum of 2,000 records to </w:t>
      </w:r>
      <w:r w:rsidR="002B7B4B" w:rsidRPr="00080A45">
        <w:rPr>
          <w:lang w:val="en-GB"/>
        </w:rPr>
        <w:t xml:space="preserve">decrease </w:t>
      </w:r>
      <w:r w:rsidRPr="00080A45">
        <w:rPr>
          <w:lang w:val="en-GB"/>
        </w:rPr>
        <w:t>sampling bias among species. A total of 34 spec</w:t>
      </w:r>
      <w:r w:rsidR="0066215B" w:rsidRPr="00080A45">
        <w:rPr>
          <w:lang w:val="en-GB"/>
        </w:rPr>
        <w:t xml:space="preserve">ies </w:t>
      </w:r>
      <w:r w:rsidR="002B7B4B" w:rsidRPr="00080A45">
        <w:rPr>
          <w:lang w:val="en-GB"/>
        </w:rPr>
        <w:t xml:space="preserve">were </w:t>
      </w:r>
      <w:r w:rsidR="0066215B" w:rsidRPr="00080A45">
        <w:rPr>
          <w:lang w:val="en-GB"/>
        </w:rPr>
        <w:t>selected for analysis</w:t>
      </w:r>
      <w:r w:rsidRPr="00080A45">
        <w:rPr>
          <w:lang w:val="en-GB"/>
        </w:rPr>
        <w:t xml:space="preserve">. The distance matrix used in the </w:t>
      </w:r>
      <w:r w:rsidR="00B567E4" w:rsidRPr="00080A45">
        <w:rPr>
          <w:lang w:val="en-GB"/>
        </w:rPr>
        <w:t>N</w:t>
      </w:r>
      <w:r w:rsidRPr="00080A45">
        <w:rPr>
          <w:lang w:val="en-GB"/>
        </w:rPr>
        <w:t xml:space="preserve">MDS </w:t>
      </w:r>
      <w:r w:rsidR="002B7B4B" w:rsidRPr="00080A45">
        <w:rPr>
          <w:lang w:val="en-GB"/>
        </w:rPr>
        <w:t xml:space="preserve">analysis </w:t>
      </w:r>
      <w:r w:rsidRPr="00080A45">
        <w:rPr>
          <w:lang w:val="en-GB"/>
        </w:rPr>
        <w:t>was calculated using the Jaccard distance</w:t>
      </w:r>
      <w:r w:rsidRPr="00746F08">
        <w:rPr>
          <w:lang w:val="en-GB"/>
        </w:rPr>
        <w:t xml:space="preserve">. </w:t>
      </w:r>
      <w:r w:rsidR="002B7B4B" w:rsidRPr="008F38A9">
        <w:rPr>
          <w:lang w:val="en-GB"/>
        </w:rPr>
        <w:t>O</w:t>
      </w:r>
      <w:r w:rsidRPr="008F38A9">
        <w:rPr>
          <w:lang w:val="en-GB"/>
        </w:rPr>
        <w:t xml:space="preserve">rdination was performed </w:t>
      </w:r>
      <w:r w:rsidR="002B7B4B" w:rsidRPr="001B6C6C">
        <w:rPr>
          <w:lang w:val="en-GB"/>
        </w:rPr>
        <w:t>using the metaMDS function</w:t>
      </w:r>
      <w:r w:rsidR="00B567E4" w:rsidRPr="004C5529">
        <w:rPr>
          <w:lang w:val="en-GB"/>
        </w:rPr>
        <w:t xml:space="preserve"> (</w:t>
      </w:r>
      <w:r w:rsidR="002B7B4B" w:rsidRPr="003F6ADE">
        <w:rPr>
          <w:lang w:val="en-GB"/>
        </w:rPr>
        <w:t>vegan package in R</w:t>
      </w:r>
      <w:r w:rsidR="00292843" w:rsidRPr="00987746">
        <w:rPr>
          <w:lang w:val="en-GB"/>
        </w:rPr>
        <w:t xml:space="preserve">; </w:t>
      </w:r>
      <w:r w:rsidR="00B567E4" w:rsidRPr="00987746">
        <w:rPr>
          <w:lang w:val="en-GB"/>
        </w:rPr>
        <w:t>[</w:t>
      </w:r>
      <w:r w:rsidR="0035157B" w:rsidRPr="00987746">
        <w:rPr>
          <w:lang w:val="en-GB"/>
        </w:rPr>
        <w:t>19</w:t>
      </w:r>
      <w:r w:rsidR="002B7B4B" w:rsidRPr="00080A45">
        <w:rPr>
          <w:lang w:val="en-GB"/>
        </w:rPr>
        <w:t>]</w:t>
      </w:r>
      <w:r w:rsidR="00B567E4" w:rsidRPr="00080A45">
        <w:rPr>
          <w:lang w:val="en-GB"/>
        </w:rPr>
        <w:t>)</w:t>
      </w:r>
      <w:r w:rsidR="002B7B4B" w:rsidRPr="00080A45">
        <w:rPr>
          <w:lang w:val="en-GB"/>
        </w:rPr>
        <w:t xml:space="preserve"> </w:t>
      </w:r>
      <w:r w:rsidRPr="00080A45">
        <w:rPr>
          <w:lang w:val="en-GB"/>
        </w:rPr>
        <w:t>with progressively higher number of dimensions in order to select the number which provided low stress value while keeping a low number of dimensions [</w:t>
      </w:r>
      <w:r w:rsidR="001D1021" w:rsidRPr="00080A45">
        <w:rPr>
          <w:lang w:val="en-GB"/>
        </w:rPr>
        <w:t>3</w:t>
      </w:r>
      <w:r w:rsidR="002A1DD3" w:rsidRPr="00080A45">
        <w:rPr>
          <w:lang w:val="en-GB"/>
        </w:rPr>
        <w:t>4</w:t>
      </w:r>
      <w:r w:rsidRPr="00C8340D">
        <w:rPr>
          <w:lang w:val="en-GB"/>
        </w:rPr>
        <w:t>]</w:t>
      </w:r>
      <w:r w:rsidR="00B567E4" w:rsidRPr="00746F08">
        <w:rPr>
          <w:lang w:val="en-GB"/>
        </w:rPr>
        <w:t>.</w:t>
      </w:r>
    </w:p>
    <w:p w14:paraId="7DD267F2" w14:textId="578F6573" w:rsidR="00A94939" w:rsidRPr="003C3186" w:rsidRDefault="002040BE" w:rsidP="00B101AF">
      <w:pPr>
        <w:pStyle w:val="SMText"/>
        <w:spacing w:line="480" w:lineRule="auto"/>
        <w:jc w:val="both"/>
        <w:rPr>
          <w:rFonts w:eastAsiaTheme="majorEastAsia"/>
          <w:u w:val="single"/>
        </w:rPr>
      </w:pPr>
      <w:r w:rsidRPr="002040BE">
        <w:t xml:space="preserve">We </w:t>
      </w:r>
      <w:r w:rsidR="00862CBB">
        <w:t>applied the NMDS</w:t>
      </w:r>
      <w:r w:rsidR="00362BE4">
        <w:t xml:space="preserve"> </w:t>
      </w:r>
      <w:r w:rsidRPr="002040BE">
        <w:t xml:space="preserve">ordination technique to </w:t>
      </w:r>
      <w:r w:rsidR="003C3186">
        <w:t>explore similarities</w:t>
      </w:r>
      <w:r w:rsidR="00862CBB">
        <w:t xml:space="preserve"> </w:t>
      </w:r>
      <w:r w:rsidR="00B17F18">
        <w:t xml:space="preserve">between </w:t>
      </w:r>
      <w:r w:rsidR="00862CBB">
        <w:t xml:space="preserve">the different </w:t>
      </w:r>
      <w:r w:rsidRPr="002040BE">
        <w:t>species within the NCM functional group</w:t>
      </w:r>
      <w:r w:rsidR="00862CBB">
        <w:t>s</w:t>
      </w:r>
      <w:r w:rsidRPr="002040BE">
        <w:t xml:space="preserve"> </w:t>
      </w:r>
      <w:r w:rsidR="00862CBB">
        <w:t xml:space="preserve">across </w:t>
      </w:r>
      <w:r w:rsidRPr="002040BE">
        <w:t>their biogeograph</w:t>
      </w:r>
      <w:r w:rsidR="00B17F18">
        <w:t>ies</w:t>
      </w:r>
      <w:r w:rsidRPr="002040BE">
        <w:t>.</w:t>
      </w:r>
      <w:r w:rsidR="00362BE4">
        <w:t xml:space="preserve"> The NMDS also enabled ordination of the provinces according to their dissimilarities; these are based on the species which occur within each province</w:t>
      </w:r>
      <w:r w:rsidRPr="002040BE">
        <w:t xml:space="preserve"> (figure S3). </w:t>
      </w:r>
      <w:r>
        <w:t>P</w:t>
      </w:r>
      <w:r w:rsidRPr="002040BE">
        <w:t>lot</w:t>
      </w:r>
      <w:r>
        <w:t>ting</w:t>
      </w:r>
      <w:r w:rsidRPr="002040BE">
        <w:t xml:space="preserve"> the </w:t>
      </w:r>
      <w:r w:rsidRPr="002040BE">
        <w:lastRenderedPageBreak/>
        <w:t xml:space="preserve">ordination of species and provinces </w:t>
      </w:r>
      <w:r w:rsidR="00465F76">
        <w:t>i</w:t>
      </w:r>
      <w:r w:rsidR="00E64A85">
        <w:t>n</w:t>
      </w:r>
      <w:r w:rsidRPr="002040BE">
        <w:t xml:space="preserve"> the same NMDS space</w:t>
      </w:r>
      <w:r>
        <w:t xml:space="preserve"> allows</w:t>
      </w:r>
      <w:r w:rsidRPr="002040BE">
        <w:t xml:space="preserve"> </w:t>
      </w:r>
      <w:r>
        <w:t>us to</w:t>
      </w:r>
      <w:r w:rsidRPr="002040BE">
        <w:t xml:space="preserve"> </w:t>
      </w:r>
      <w:r w:rsidR="003C3186">
        <w:t>explore</w:t>
      </w:r>
      <w:r w:rsidR="00362BE4">
        <w:t xml:space="preserve"> the relationship between the different mixotrophic species (thence functional groups) and the </w:t>
      </w:r>
      <w:r w:rsidRPr="002040BE">
        <w:t xml:space="preserve">provinces </w:t>
      </w:r>
      <w:r w:rsidR="00362BE4">
        <w:t xml:space="preserve">based on </w:t>
      </w:r>
      <w:r w:rsidRPr="002040BE">
        <w:t>their proximity.</w:t>
      </w:r>
    </w:p>
    <w:p w14:paraId="3ECC2716" w14:textId="73F44A46" w:rsidR="00C0005F" w:rsidRPr="00C8340D" w:rsidRDefault="00C0005F" w:rsidP="00BB1784">
      <w:pPr>
        <w:pStyle w:val="Heading2"/>
        <w:spacing w:line="48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</w:pPr>
      <w:r w:rsidRPr="00C8340D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Temporal analysis</w:t>
      </w:r>
    </w:p>
    <w:p w14:paraId="3989108C" w14:textId="1E68CAC1" w:rsidR="00824F2D" w:rsidRPr="00B101AF" w:rsidRDefault="00C0005F" w:rsidP="00B101AF">
      <w:pPr>
        <w:pStyle w:val="SMText"/>
        <w:spacing w:line="480" w:lineRule="auto"/>
        <w:jc w:val="both"/>
        <w:rPr>
          <w:lang w:val="en-GB"/>
        </w:rPr>
      </w:pPr>
      <w:r w:rsidRPr="00746F08">
        <w:rPr>
          <w:lang w:val="en-GB"/>
        </w:rPr>
        <w:t xml:space="preserve">The seasonal progression of mixotrophic biomass across different biomes was investigated for mixotrophic oligotrich ciliates (GNCMs), </w:t>
      </w:r>
      <w:r w:rsidRPr="00746F08">
        <w:rPr>
          <w:i/>
          <w:iCs/>
          <w:lang w:val="en-GB"/>
        </w:rPr>
        <w:t xml:space="preserve">Mesodinium </w:t>
      </w:r>
      <w:r w:rsidRPr="00746F08">
        <w:rPr>
          <w:lang w:val="en-GB"/>
        </w:rPr>
        <w:t xml:space="preserve">(pSNCMs), and mixotrophic Rhizaria (eSNCMs). We </w:t>
      </w:r>
      <w:r w:rsidR="00C8340D" w:rsidRPr="00746F08">
        <w:rPr>
          <w:lang w:val="en-GB"/>
        </w:rPr>
        <w:t>analysed</w:t>
      </w:r>
      <w:r w:rsidRPr="00746F08">
        <w:rPr>
          <w:lang w:val="en-GB"/>
        </w:rPr>
        <w:t xml:space="preserve"> both absolute and relative (</w:t>
      </w:r>
      <w:r w:rsidR="002B7B4B" w:rsidRPr="00746F08">
        <w:rPr>
          <w:lang w:val="en-GB"/>
        </w:rPr>
        <w:t xml:space="preserve">i.e., </w:t>
      </w:r>
      <w:r w:rsidRPr="00746F08">
        <w:rPr>
          <w:lang w:val="en-GB"/>
        </w:rPr>
        <w:t>mixotrophs vs hetero</w:t>
      </w:r>
      <w:r w:rsidRPr="008F38A9">
        <w:rPr>
          <w:lang w:val="en-GB"/>
        </w:rPr>
        <w:t xml:space="preserve">trophs) biomass. The 54 Longhurst biogeographic provinces </w:t>
      </w:r>
      <w:r w:rsidR="002B7B4B" w:rsidRPr="008F38A9">
        <w:rPr>
          <w:lang w:val="en-GB"/>
        </w:rPr>
        <w:t xml:space="preserve">were aligned within the following biomes prior to </w:t>
      </w:r>
      <w:r w:rsidR="00D7408C" w:rsidRPr="001B6C6C">
        <w:rPr>
          <w:lang w:val="en-GB"/>
        </w:rPr>
        <w:t>the N</w:t>
      </w:r>
      <w:r w:rsidRPr="001B6C6C">
        <w:rPr>
          <w:lang w:val="en-GB"/>
        </w:rPr>
        <w:t>MDS</w:t>
      </w:r>
      <w:r w:rsidR="002B7B4B" w:rsidRPr="001B6C6C">
        <w:rPr>
          <w:lang w:val="en-GB"/>
        </w:rPr>
        <w:t xml:space="preserve"> analysis</w:t>
      </w:r>
      <w:r w:rsidRPr="001B6C6C">
        <w:rPr>
          <w:lang w:val="en-GB"/>
        </w:rPr>
        <w:t>: Coastal Seas, Equatorial Upwelling, Mediterranean Sea, Oligotrophic Gyres, Polar Seas, Temperate Seas, and Coastal Upwelling. Tempora</w:t>
      </w:r>
      <w:r w:rsidRPr="00080A45">
        <w:rPr>
          <w:lang w:val="en-GB"/>
        </w:rPr>
        <w:t>l resolution was represented according to seasonality: late June – early September (Boreal summer/Austral winter), late September – early December (Boreal autumn/Austral spring), late December – early March (Boreal winter/Austral summer), and late March – early June (Boreal spring/Austral autumn).</w:t>
      </w:r>
      <w:r w:rsidR="002B7B4B" w:rsidRPr="00080A45">
        <w:rPr>
          <w:lang w:val="en-GB"/>
        </w:rPr>
        <w:t xml:space="preserve"> Data were not homogenously distributed across biomes, </w:t>
      </w:r>
      <w:r w:rsidR="003A66EE" w:rsidRPr="00080A45">
        <w:rPr>
          <w:lang w:val="en-GB"/>
        </w:rPr>
        <w:t>n</w:t>
      </w:r>
      <w:r w:rsidR="002B7B4B" w:rsidRPr="00080A45">
        <w:rPr>
          <w:lang w:val="en-GB"/>
        </w:rPr>
        <w:t>or across seasons.</w:t>
      </w:r>
      <w:r w:rsidRPr="00080A45">
        <w:rPr>
          <w:lang w:val="en-GB"/>
        </w:rPr>
        <w:t xml:space="preserve"> Data for the complete seasonal cycle were available for </w:t>
      </w:r>
      <w:r w:rsidR="00C224FD" w:rsidRPr="00080A45">
        <w:rPr>
          <w:lang w:val="en-GB"/>
        </w:rPr>
        <w:t xml:space="preserve">all functional groups in the </w:t>
      </w:r>
      <w:r w:rsidRPr="00080A45">
        <w:rPr>
          <w:lang w:val="en-GB"/>
        </w:rPr>
        <w:t xml:space="preserve">Coastal Seas and Mediterranean Sea biomes, and </w:t>
      </w:r>
      <w:r w:rsidR="00C224FD" w:rsidRPr="00080A45">
        <w:rPr>
          <w:lang w:val="en-GB"/>
        </w:rPr>
        <w:t xml:space="preserve">for mixotrophic Rhizaria (eSNCMs) in the </w:t>
      </w:r>
      <w:r w:rsidRPr="00080A45">
        <w:rPr>
          <w:lang w:val="en-GB"/>
        </w:rPr>
        <w:t xml:space="preserve">Oligotrophic Gyres and Equatorial Upwelling biomes. No data were available for the Coastal Upwelling biome. </w:t>
      </w:r>
    </w:p>
    <w:p w14:paraId="5152BF49" w14:textId="680E33E2" w:rsidR="00A94939" w:rsidRPr="003C3186" w:rsidRDefault="00FA0CFA" w:rsidP="00B101AF">
      <w:pPr>
        <w:pStyle w:val="SMText"/>
        <w:spacing w:line="480" w:lineRule="auto"/>
        <w:jc w:val="both"/>
        <w:rPr>
          <w:rFonts w:eastAsiaTheme="majorEastAsia"/>
          <w:b/>
          <w:bCs/>
        </w:rPr>
      </w:pPr>
      <w:r w:rsidRPr="00C8340D">
        <w:rPr>
          <w:lang w:val="en-GB"/>
        </w:rPr>
        <w:t xml:space="preserve">Two-Way ANOVAs were conducted to compare mixotrophic biomass (relative and absolute values) across time and space. Residuals </w:t>
      </w:r>
      <w:r w:rsidR="00D92E36" w:rsidRPr="00C8340D">
        <w:rPr>
          <w:lang w:val="en-GB"/>
        </w:rPr>
        <w:t xml:space="preserve">and residuals variance </w:t>
      </w:r>
      <w:r w:rsidRPr="00C8340D">
        <w:rPr>
          <w:lang w:val="en-GB"/>
        </w:rPr>
        <w:t xml:space="preserve">were checked for normal distribution </w:t>
      </w:r>
      <w:r w:rsidR="00D92E36" w:rsidRPr="00C8340D">
        <w:rPr>
          <w:lang w:val="en-GB"/>
        </w:rPr>
        <w:t>and</w:t>
      </w:r>
      <w:r w:rsidRPr="00C8340D">
        <w:rPr>
          <w:lang w:val="en-GB"/>
        </w:rPr>
        <w:t xml:space="preserve"> homogeneity</w:t>
      </w:r>
      <w:r w:rsidR="00D92E36" w:rsidRPr="00C8340D">
        <w:rPr>
          <w:lang w:val="en-GB"/>
        </w:rPr>
        <w:t>, respectively,</w:t>
      </w:r>
      <w:r w:rsidRPr="00C8340D">
        <w:rPr>
          <w:lang w:val="en-GB"/>
        </w:rPr>
        <w:t xml:space="preserve"> </w:t>
      </w:r>
      <w:r w:rsidR="00D92E36" w:rsidRPr="00C8340D">
        <w:rPr>
          <w:lang w:val="en-GB"/>
        </w:rPr>
        <w:t>through graphical visualization</w:t>
      </w:r>
      <w:r w:rsidRPr="00C8340D">
        <w:rPr>
          <w:lang w:val="en-GB"/>
        </w:rPr>
        <w:t xml:space="preserve">. </w:t>
      </w:r>
      <w:r w:rsidR="00D92E36" w:rsidRPr="00C8340D">
        <w:rPr>
          <w:lang w:val="en-GB"/>
        </w:rPr>
        <w:t xml:space="preserve">If </w:t>
      </w:r>
      <w:r w:rsidR="00D92E36" w:rsidRPr="00C8340D">
        <w:rPr>
          <w:lang w:val="en-GB"/>
        </w:rPr>
        <w:lastRenderedPageBreak/>
        <w:t xml:space="preserve">necessary, biomass (absolute) data were transformed using log </w:t>
      </w:r>
      <w:r w:rsidR="003A66EE" w:rsidRPr="00C8340D">
        <w:rPr>
          <w:lang w:val="en-GB"/>
        </w:rPr>
        <w:t>(</w:t>
      </w:r>
      <w:r w:rsidR="00D92E36" w:rsidRPr="00746F08">
        <w:rPr>
          <w:i/>
          <w:iCs/>
          <w:lang w:val="en-GB"/>
        </w:rPr>
        <w:t>x</w:t>
      </w:r>
      <w:r w:rsidR="00D92E36" w:rsidRPr="00C8340D">
        <w:rPr>
          <w:lang w:val="en-GB"/>
        </w:rPr>
        <w:t xml:space="preserve"> + 1</w:t>
      </w:r>
      <w:r w:rsidR="003A66EE" w:rsidRPr="00C8340D">
        <w:rPr>
          <w:lang w:val="en-GB"/>
        </w:rPr>
        <w:t>)</w:t>
      </w:r>
      <w:r w:rsidR="00D92E36" w:rsidRPr="00C8340D">
        <w:rPr>
          <w:lang w:val="en-GB"/>
        </w:rPr>
        <w:t xml:space="preserve"> to meet the assumptions of normality. </w:t>
      </w:r>
    </w:p>
    <w:p w14:paraId="316FD8ED" w14:textId="7A3C8502" w:rsidR="000E6278" w:rsidRDefault="00534184" w:rsidP="00BB1784">
      <w:pPr>
        <w:pStyle w:val="Heading1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8340D">
        <w:rPr>
          <w:rFonts w:ascii="Times New Roman" w:hAnsi="Times New Roman" w:cs="Times New Roman"/>
          <w:color w:val="auto"/>
          <w:sz w:val="24"/>
          <w:szCs w:val="24"/>
        </w:rPr>
        <w:t>Supplementary Results and</w:t>
      </w:r>
      <w:r w:rsidR="00CC437E" w:rsidRPr="00C8340D">
        <w:rPr>
          <w:rFonts w:ascii="Times New Roman" w:hAnsi="Times New Roman" w:cs="Times New Roman"/>
          <w:color w:val="auto"/>
          <w:sz w:val="24"/>
          <w:szCs w:val="24"/>
        </w:rPr>
        <w:t xml:space="preserve"> Discussion</w:t>
      </w:r>
    </w:p>
    <w:p w14:paraId="7E839BE0" w14:textId="209ECEB5" w:rsidR="001B6EF4" w:rsidRPr="00C54AAA" w:rsidRDefault="007F660C" w:rsidP="001B6E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“</w:t>
      </w:r>
      <w:r w:rsidR="001B6EF4" w:rsidRPr="009B4DCB">
        <w:rPr>
          <w:rFonts w:ascii="Times New Roman" w:hAnsi="Times New Roman" w:cs="Times New Roman"/>
          <w:sz w:val="24"/>
          <w:szCs w:val="24"/>
          <w:u w:val="single"/>
        </w:rPr>
        <w:t>Evidence of absence</w:t>
      </w:r>
      <w:r>
        <w:rPr>
          <w:rFonts w:ascii="Times New Roman" w:hAnsi="Times New Roman" w:cs="Times New Roman"/>
          <w:sz w:val="24"/>
          <w:szCs w:val="24"/>
          <w:u w:val="single"/>
        </w:rPr>
        <w:t>”</w:t>
      </w:r>
      <w:r w:rsidR="001B6EF4" w:rsidRPr="009B4DCB">
        <w:rPr>
          <w:rFonts w:ascii="Times New Roman" w:hAnsi="Times New Roman" w:cs="Times New Roman"/>
          <w:sz w:val="24"/>
          <w:szCs w:val="24"/>
          <w:u w:val="single"/>
        </w:rPr>
        <w:t xml:space="preserve"> vs </w:t>
      </w:r>
      <w:r>
        <w:rPr>
          <w:rFonts w:ascii="Times New Roman" w:hAnsi="Times New Roman" w:cs="Times New Roman"/>
          <w:sz w:val="24"/>
          <w:szCs w:val="24"/>
          <w:u w:val="single"/>
        </w:rPr>
        <w:t>“</w:t>
      </w:r>
      <w:r w:rsidR="001B6EF4" w:rsidRPr="009B4DCB">
        <w:rPr>
          <w:rFonts w:ascii="Times New Roman" w:hAnsi="Times New Roman" w:cs="Times New Roman"/>
          <w:sz w:val="24"/>
          <w:szCs w:val="24"/>
          <w:u w:val="single"/>
        </w:rPr>
        <w:t>Absence of evidence</w:t>
      </w:r>
      <w:r>
        <w:rPr>
          <w:rFonts w:ascii="Times New Roman" w:hAnsi="Times New Roman" w:cs="Times New Roman"/>
          <w:sz w:val="24"/>
          <w:szCs w:val="24"/>
          <w:u w:val="single"/>
        </w:rPr>
        <w:t>”</w:t>
      </w:r>
    </w:p>
    <w:p w14:paraId="55800249" w14:textId="69DA4977" w:rsidR="00E64A85" w:rsidRPr="001B6EF4" w:rsidRDefault="00503246" w:rsidP="000C1FE9">
      <w:pPr>
        <w:pStyle w:val="NoSpacing"/>
        <w:spacing w:line="48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also </w:t>
      </w:r>
      <w:r w:rsidR="00B17F18">
        <w:rPr>
          <w:rFonts w:ascii="Times New Roman" w:hAnsi="Times New Roman" w:cs="Times New Roman"/>
          <w:sz w:val="24"/>
          <w:szCs w:val="24"/>
        </w:rPr>
        <w:t>explore</w:t>
      </w:r>
      <w:r>
        <w:rPr>
          <w:rFonts w:ascii="Times New Roman" w:hAnsi="Times New Roman" w:cs="Times New Roman"/>
          <w:sz w:val="24"/>
          <w:szCs w:val="24"/>
        </w:rPr>
        <w:t>d</w:t>
      </w:r>
      <w:r w:rsidR="00B17F18">
        <w:rPr>
          <w:rFonts w:ascii="Times New Roman" w:hAnsi="Times New Roman" w:cs="Times New Roman"/>
          <w:sz w:val="24"/>
          <w:szCs w:val="24"/>
        </w:rPr>
        <w:t xml:space="preserve"> reasons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B17F18">
        <w:rPr>
          <w:rFonts w:ascii="Times New Roman" w:hAnsi="Times New Roman" w:cs="Times New Roman"/>
          <w:sz w:val="24"/>
          <w:szCs w:val="24"/>
        </w:rPr>
        <w:t xml:space="preserve">the total absence of data </w:t>
      </w:r>
      <w:r>
        <w:rPr>
          <w:rFonts w:ascii="Times New Roman" w:hAnsi="Times New Roman" w:cs="Times New Roman"/>
          <w:sz w:val="24"/>
          <w:szCs w:val="24"/>
        </w:rPr>
        <w:t xml:space="preserve">on mixotrophs </w:t>
      </w:r>
      <w:r w:rsidR="00B17F18">
        <w:rPr>
          <w:rFonts w:ascii="Times New Roman" w:hAnsi="Times New Roman" w:cs="Times New Roman"/>
          <w:sz w:val="24"/>
          <w:szCs w:val="24"/>
        </w:rPr>
        <w:t xml:space="preserve">from some of </w:t>
      </w:r>
      <w:r w:rsidR="001B6EF4" w:rsidRPr="00C54AAA">
        <w:rPr>
          <w:rFonts w:ascii="Times New Roman" w:hAnsi="Times New Roman" w:cs="Times New Roman"/>
          <w:sz w:val="24"/>
          <w:szCs w:val="24"/>
        </w:rPr>
        <w:t>the provinces</w:t>
      </w:r>
      <w:r w:rsidR="00862CBB">
        <w:rPr>
          <w:rFonts w:ascii="Times New Roman" w:hAnsi="Times New Roman" w:cs="Times New Roman"/>
          <w:sz w:val="24"/>
          <w:szCs w:val="24"/>
        </w:rPr>
        <w:t>.</w:t>
      </w:r>
      <w:r w:rsidR="001B6EF4" w:rsidRPr="00C54A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some instances there was </w:t>
      </w:r>
      <w:r w:rsidR="000614C2">
        <w:rPr>
          <w:rFonts w:ascii="Times New Roman" w:hAnsi="Times New Roman" w:cs="Times New Roman"/>
          <w:sz w:val="24"/>
          <w:szCs w:val="24"/>
        </w:rPr>
        <w:t xml:space="preserve">a </w:t>
      </w:r>
      <w:r w:rsidR="00862CBB">
        <w:rPr>
          <w:rFonts w:ascii="Times New Roman" w:hAnsi="Times New Roman" w:cs="Times New Roman"/>
          <w:sz w:val="24"/>
          <w:szCs w:val="24"/>
        </w:rPr>
        <w:t xml:space="preserve">lack of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r w:rsidR="00B101AF" w:rsidRPr="00B101AF">
        <w:rPr>
          <w:rFonts w:ascii="Times New Roman" w:hAnsi="Times New Roman" w:cs="Times New Roman"/>
          <w:sz w:val="24"/>
          <w:szCs w:val="24"/>
        </w:rPr>
        <w:t>providing information on acquired phototrophy among</w:t>
      </w:r>
      <w:r>
        <w:rPr>
          <w:rFonts w:ascii="Times New Roman" w:hAnsi="Times New Roman" w:cs="Times New Roman"/>
          <w:sz w:val="24"/>
          <w:szCs w:val="24"/>
        </w:rPr>
        <w:t>st</w:t>
      </w:r>
      <w:r w:rsidR="00B101AF" w:rsidRPr="00B101AF">
        <w:rPr>
          <w:rFonts w:ascii="Times New Roman" w:hAnsi="Times New Roman" w:cs="Times New Roman"/>
          <w:sz w:val="24"/>
          <w:szCs w:val="24"/>
        </w:rPr>
        <w:t xml:space="preserve"> microzoo</w:t>
      </w:r>
      <w:r w:rsidR="00B101AF">
        <w:rPr>
          <w:rFonts w:ascii="Times New Roman" w:hAnsi="Times New Roman" w:cs="Times New Roman"/>
          <w:sz w:val="24"/>
          <w:szCs w:val="24"/>
        </w:rPr>
        <w:t>plankton</w:t>
      </w:r>
      <w:r>
        <w:rPr>
          <w:rFonts w:ascii="Times New Roman" w:hAnsi="Times New Roman" w:cs="Times New Roman"/>
          <w:sz w:val="24"/>
          <w:szCs w:val="24"/>
        </w:rPr>
        <w:t>; there is an absence of evidence because these organisms were not targeted (</w:t>
      </w:r>
      <w:r w:rsidR="000614C2">
        <w:rPr>
          <w:rFonts w:ascii="Times New Roman" w:hAnsi="Times New Roman" w:cs="Times New Roman"/>
          <w:sz w:val="24"/>
          <w:szCs w:val="24"/>
        </w:rPr>
        <w:t>unmarked white provinces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="000614C2">
        <w:rPr>
          <w:rFonts w:ascii="Times New Roman" w:hAnsi="Times New Roman" w:cs="Times New Roman"/>
          <w:sz w:val="24"/>
          <w:szCs w:val="24"/>
        </w:rPr>
        <w:t xml:space="preserve"> figure 1)</w:t>
      </w:r>
      <w:r>
        <w:rPr>
          <w:rFonts w:ascii="Times New Roman" w:hAnsi="Times New Roman" w:cs="Times New Roman"/>
          <w:sz w:val="24"/>
          <w:szCs w:val="24"/>
        </w:rPr>
        <w:t>. In other instances, researchers have specifically searched for presence of these organisms and found none [</w:t>
      </w:r>
      <w:r w:rsidR="009B4DCB">
        <w:rPr>
          <w:rFonts w:ascii="Times New Roman" w:hAnsi="Times New Roman" w:cs="Times New Roman"/>
          <w:sz w:val="24"/>
          <w:szCs w:val="24"/>
        </w:rPr>
        <w:t>20,</w:t>
      </w:r>
      <w:r w:rsidR="00D77AF2">
        <w:rPr>
          <w:rFonts w:ascii="Times New Roman" w:hAnsi="Times New Roman" w:cs="Times New Roman"/>
          <w:sz w:val="24"/>
          <w:szCs w:val="24"/>
        </w:rPr>
        <w:t xml:space="preserve"> 35,</w:t>
      </w:r>
      <w:r w:rsidR="009B4D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36]; here there is evidence of absence </w:t>
      </w:r>
      <w:r w:rsidR="000614C2">
        <w:rPr>
          <w:rFonts w:ascii="Times New Roman" w:hAnsi="Times New Roman" w:cs="Times New Roman"/>
          <w:sz w:val="24"/>
          <w:szCs w:val="24"/>
        </w:rPr>
        <w:t>(</w:t>
      </w:r>
      <w:r w:rsidR="00862CBB">
        <w:rPr>
          <w:rFonts w:ascii="Times New Roman" w:hAnsi="Times New Roman" w:cs="Times New Roman"/>
          <w:sz w:val="24"/>
          <w:szCs w:val="24"/>
        </w:rPr>
        <w:t>provinces marked with *</w:t>
      </w:r>
      <w:r>
        <w:rPr>
          <w:rFonts w:ascii="Times New Roman" w:hAnsi="Times New Roman" w:cs="Times New Roman"/>
          <w:sz w:val="24"/>
          <w:szCs w:val="24"/>
        </w:rPr>
        <w:t xml:space="preserve"> in figure 1</w:t>
      </w:r>
      <w:r w:rsidR="00862CB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though such claims can never be certain</w:t>
      </w:r>
      <w:r w:rsidR="001B6EF4" w:rsidRPr="00C54AA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To resolve such matters, sampling for, and monitoring of, mixotroph groups needs to become routine.</w:t>
      </w:r>
      <w:r w:rsidR="000614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9AEB4F" w14:textId="17CAC3DE" w:rsidR="00B42D38" w:rsidRPr="00C8340D" w:rsidRDefault="00CE4BB9" w:rsidP="00BB178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Nutrient load, </w:t>
      </w:r>
      <w:r w:rsidR="00B42D38" w:rsidRPr="00C8340D">
        <w:rPr>
          <w:rFonts w:ascii="Times New Roman" w:hAnsi="Times New Roman" w:cs="Times New Roman"/>
          <w:sz w:val="24"/>
          <w:szCs w:val="24"/>
          <w:u w:val="single"/>
        </w:rPr>
        <w:t xml:space="preserve">system </w:t>
      </w:r>
      <w:r>
        <w:rPr>
          <w:rFonts w:ascii="Times New Roman" w:hAnsi="Times New Roman" w:cs="Times New Roman"/>
          <w:sz w:val="24"/>
          <w:szCs w:val="24"/>
          <w:u w:val="single"/>
        </w:rPr>
        <w:t>variability</w:t>
      </w:r>
      <w:r w:rsidR="00B42D38" w:rsidRPr="00C8340D">
        <w:rPr>
          <w:rFonts w:ascii="Times New Roman" w:hAnsi="Times New Roman" w:cs="Times New Roman"/>
          <w:sz w:val="24"/>
          <w:szCs w:val="24"/>
          <w:u w:val="single"/>
        </w:rPr>
        <w:t xml:space="preserve"> and NCMs biogeography</w:t>
      </w:r>
    </w:p>
    <w:p w14:paraId="71E0C5FE" w14:textId="3AD68159" w:rsidR="00824F2D" w:rsidRPr="00C8340D" w:rsidRDefault="00B42D38" w:rsidP="00C54AAA">
      <w:pPr>
        <w:pStyle w:val="SMText"/>
        <w:spacing w:line="480" w:lineRule="auto"/>
        <w:ind w:firstLine="360"/>
        <w:jc w:val="both"/>
        <w:rPr>
          <w:rFonts w:ascii="Times" w:hAnsi="Times"/>
          <w:lang w:val="en-GB"/>
        </w:rPr>
      </w:pPr>
      <w:r w:rsidRPr="00C8340D">
        <w:rPr>
          <w:color w:val="000000" w:themeColor="text1"/>
          <w:lang w:val="en-GB"/>
        </w:rPr>
        <w:t xml:space="preserve">Our results suggested that the main difference between the biogeography of </w:t>
      </w:r>
      <w:r w:rsidR="00C02587">
        <w:rPr>
          <w:color w:val="000000" w:themeColor="text1"/>
          <w:lang w:val="en-GB"/>
        </w:rPr>
        <w:t xml:space="preserve">mixotrophic ciliates </w:t>
      </w:r>
      <w:r w:rsidRPr="00C8340D">
        <w:rPr>
          <w:color w:val="000000" w:themeColor="text1"/>
          <w:lang w:val="en-GB"/>
        </w:rPr>
        <w:t xml:space="preserve">and eSNCMs is that the first are related to systems characterized by meso- and eutrophic waters, while the second predominate in </w:t>
      </w:r>
      <w:r w:rsidR="00C02587">
        <w:rPr>
          <w:color w:val="000000" w:themeColor="text1"/>
          <w:lang w:val="en-GB"/>
        </w:rPr>
        <w:t xml:space="preserve">oligotrophic </w:t>
      </w:r>
      <w:r w:rsidRPr="00C8340D">
        <w:rPr>
          <w:color w:val="000000" w:themeColor="text1"/>
          <w:lang w:val="en-GB"/>
        </w:rPr>
        <w:t xml:space="preserve">systems </w:t>
      </w:r>
      <w:r w:rsidR="00CE4BB9">
        <w:rPr>
          <w:color w:val="000000" w:themeColor="text1"/>
          <w:lang w:val="en-GB"/>
        </w:rPr>
        <w:t xml:space="preserve">with low </w:t>
      </w:r>
      <w:r w:rsidR="00D77AF2">
        <w:rPr>
          <w:color w:val="000000" w:themeColor="text1"/>
          <w:lang w:val="en-GB"/>
        </w:rPr>
        <w:t xml:space="preserve">abiotic </w:t>
      </w:r>
      <w:r w:rsidR="00CE4BB9">
        <w:rPr>
          <w:color w:val="000000" w:themeColor="text1"/>
          <w:lang w:val="en-GB"/>
        </w:rPr>
        <w:t xml:space="preserve">variability </w:t>
      </w:r>
      <w:r w:rsidRPr="00C8340D">
        <w:rPr>
          <w:color w:val="000000" w:themeColor="text1"/>
          <w:lang w:val="en-GB"/>
        </w:rPr>
        <w:t xml:space="preserve">(figure </w:t>
      </w:r>
      <w:r w:rsidR="00C02587">
        <w:rPr>
          <w:color w:val="000000" w:themeColor="text1"/>
          <w:lang w:val="en-GB"/>
        </w:rPr>
        <w:t>2</w:t>
      </w:r>
      <w:r w:rsidR="00C02587" w:rsidRPr="00746F08">
        <w:rPr>
          <w:i/>
          <w:iCs/>
          <w:color w:val="000000" w:themeColor="text1"/>
          <w:lang w:val="en-GB"/>
        </w:rPr>
        <w:t>a</w:t>
      </w:r>
      <w:r w:rsidRPr="00C8340D">
        <w:rPr>
          <w:color w:val="000000" w:themeColor="text1"/>
          <w:lang w:val="en-GB"/>
        </w:rPr>
        <w:t xml:space="preserve">). To explore it quantitatively, we applied the annual average and variance of net primary productivity (NPP) to characterize the nutrient load and the </w:t>
      </w:r>
      <w:r w:rsidR="00CE4BB9">
        <w:rPr>
          <w:color w:val="000000" w:themeColor="text1"/>
          <w:lang w:val="en-GB"/>
        </w:rPr>
        <w:t>system variability</w:t>
      </w:r>
      <w:r w:rsidRPr="00C8340D">
        <w:rPr>
          <w:color w:val="000000" w:themeColor="text1"/>
          <w:lang w:val="en-GB"/>
        </w:rPr>
        <w:t xml:space="preserve">, respectively, of each biogeographic province, and related it to the observed </w:t>
      </w:r>
      <w:r w:rsidR="00C02587">
        <w:rPr>
          <w:color w:val="000000" w:themeColor="text1"/>
          <w:lang w:val="en-GB"/>
        </w:rPr>
        <w:t xml:space="preserve">relative </w:t>
      </w:r>
      <w:r w:rsidRPr="00C8340D">
        <w:rPr>
          <w:color w:val="000000" w:themeColor="text1"/>
          <w:lang w:val="en-GB"/>
        </w:rPr>
        <w:t xml:space="preserve">biomass </w:t>
      </w:r>
      <w:r w:rsidR="00C02587">
        <w:rPr>
          <w:color w:val="000000" w:themeColor="text1"/>
          <w:lang w:val="en-GB"/>
        </w:rPr>
        <w:t xml:space="preserve">(%) </w:t>
      </w:r>
      <w:r w:rsidRPr="00C8340D">
        <w:rPr>
          <w:color w:val="000000" w:themeColor="text1"/>
          <w:lang w:val="en-GB"/>
        </w:rPr>
        <w:t xml:space="preserve">of NCMs within each location. </w:t>
      </w:r>
      <w:r w:rsidRPr="00746F08">
        <w:rPr>
          <w:lang w:val="en-GB"/>
        </w:rPr>
        <w:t>NPP data were obtained from [17] for each province (derived from SeaWIFS data from 1997 to 2002).</w:t>
      </w:r>
      <w:r w:rsidRPr="00C8340D">
        <w:rPr>
          <w:rFonts w:ascii="Times" w:hAnsi="Times"/>
          <w:lang w:val="en-GB"/>
        </w:rPr>
        <w:t xml:space="preserve"> </w:t>
      </w:r>
    </w:p>
    <w:p w14:paraId="3C65922A" w14:textId="7227A1ED" w:rsidR="00B42D38" w:rsidRPr="00C8340D" w:rsidRDefault="00824F2D" w:rsidP="00BB1784">
      <w:pPr>
        <w:pStyle w:val="SMText"/>
        <w:spacing w:line="480" w:lineRule="auto"/>
        <w:ind w:firstLine="360"/>
        <w:jc w:val="both"/>
        <w:rPr>
          <w:color w:val="000000" w:themeColor="text1"/>
          <w:lang w:val="en-GB"/>
        </w:rPr>
      </w:pPr>
      <w:r w:rsidRPr="00C8340D">
        <w:rPr>
          <w:color w:val="000000" w:themeColor="text1"/>
          <w:lang w:val="en-GB"/>
        </w:rPr>
        <w:lastRenderedPageBreak/>
        <w:t>T</w:t>
      </w:r>
      <w:r w:rsidR="00B42D38" w:rsidRPr="00C8340D">
        <w:rPr>
          <w:color w:val="000000" w:themeColor="text1"/>
          <w:lang w:val="en-GB"/>
        </w:rPr>
        <w:t xml:space="preserve">he </w:t>
      </w:r>
      <w:r w:rsidR="00C02587">
        <w:rPr>
          <w:color w:val="000000" w:themeColor="text1"/>
          <w:lang w:val="en-GB"/>
        </w:rPr>
        <w:t xml:space="preserve">relative </w:t>
      </w:r>
      <w:r w:rsidR="00B42D38" w:rsidRPr="00C8340D">
        <w:rPr>
          <w:color w:val="000000" w:themeColor="text1"/>
          <w:lang w:val="en-GB"/>
        </w:rPr>
        <w:t xml:space="preserve">biomass of mixotrophic ciliates was minimum in </w:t>
      </w:r>
      <w:r w:rsidR="00C02587">
        <w:rPr>
          <w:color w:val="000000" w:themeColor="text1"/>
          <w:lang w:val="en-GB"/>
        </w:rPr>
        <w:t xml:space="preserve">less productive </w:t>
      </w:r>
      <w:r w:rsidR="00B42D38" w:rsidRPr="00C8340D">
        <w:rPr>
          <w:color w:val="000000" w:themeColor="text1"/>
          <w:lang w:val="en-GB"/>
        </w:rPr>
        <w:t xml:space="preserve">waters </w:t>
      </w:r>
      <w:r w:rsidR="00C02587">
        <w:rPr>
          <w:color w:val="000000" w:themeColor="text1"/>
          <w:lang w:val="en-GB"/>
        </w:rPr>
        <w:t>or</w:t>
      </w:r>
      <w:r w:rsidR="00B42D38" w:rsidRPr="00C8340D">
        <w:rPr>
          <w:color w:val="000000" w:themeColor="text1"/>
          <w:lang w:val="en-GB"/>
        </w:rPr>
        <w:t xml:space="preserve"> in systems</w:t>
      </w:r>
      <w:r w:rsidR="00CE4BB9">
        <w:rPr>
          <w:color w:val="000000" w:themeColor="text1"/>
          <w:lang w:val="en-GB"/>
        </w:rPr>
        <w:t xml:space="preserve"> with low</w:t>
      </w:r>
      <w:r w:rsidR="009B4DCB">
        <w:rPr>
          <w:color w:val="000000" w:themeColor="text1"/>
          <w:lang w:val="en-GB"/>
        </w:rPr>
        <w:t xml:space="preserve"> </w:t>
      </w:r>
      <w:r w:rsidR="00CE4BB9">
        <w:rPr>
          <w:color w:val="000000" w:themeColor="text1"/>
          <w:lang w:val="en-GB"/>
        </w:rPr>
        <w:t>variability</w:t>
      </w:r>
      <w:r w:rsidR="00B42D38" w:rsidRPr="00C8340D">
        <w:rPr>
          <w:color w:val="000000" w:themeColor="text1"/>
          <w:lang w:val="en-GB"/>
        </w:rPr>
        <w:t>, while the opposite was observed for mixotrophic Rhizaria (eSNCMs) (figure</w:t>
      </w:r>
      <w:r w:rsidR="00E635DE">
        <w:rPr>
          <w:color w:val="000000" w:themeColor="text1"/>
          <w:lang w:val="en-GB"/>
        </w:rPr>
        <w:t xml:space="preserve"> </w:t>
      </w:r>
      <w:r w:rsidR="00C02587">
        <w:rPr>
          <w:color w:val="000000" w:themeColor="text1"/>
          <w:lang w:val="en-GB"/>
        </w:rPr>
        <w:t>2</w:t>
      </w:r>
      <w:r w:rsidR="00C02587" w:rsidRPr="00D77AF2">
        <w:rPr>
          <w:i/>
          <w:color w:val="000000" w:themeColor="text1"/>
          <w:lang w:val="en-GB"/>
        </w:rPr>
        <w:t>b</w:t>
      </w:r>
      <w:r w:rsidR="00C02587">
        <w:rPr>
          <w:color w:val="000000" w:themeColor="text1"/>
          <w:lang w:val="en-GB"/>
        </w:rPr>
        <w:t xml:space="preserve"> and </w:t>
      </w:r>
      <w:r w:rsidR="00C02587" w:rsidRPr="00746F08">
        <w:rPr>
          <w:i/>
          <w:iCs/>
          <w:color w:val="000000" w:themeColor="text1"/>
          <w:lang w:val="en-GB"/>
        </w:rPr>
        <w:t>c</w:t>
      </w:r>
      <w:r w:rsidR="00B42D38" w:rsidRPr="00C8340D">
        <w:rPr>
          <w:color w:val="000000" w:themeColor="text1"/>
          <w:lang w:val="en-GB"/>
        </w:rPr>
        <w:t xml:space="preserve">). Low prey availability may limit the success of GNCMs which rely on </w:t>
      </w:r>
      <w:r w:rsidR="00465F76">
        <w:rPr>
          <w:color w:val="000000" w:themeColor="text1"/>
          <w:lang w:val="en-GB"/>
        </w:rPr>
        <w:t xml:space="preserve">frequent </w:t>
      </w:r>
      <w:r w:rsidR="00B42D38" w:rsidRPr="00C8340D">
        <w:rPr>
          <w:color w:val="000000" w:themeColor="text1"/>
          <w:lang w:val="en-GB"/>
        </w:rPr>
        <w:t>feeding to acquire essential nutrients and to replace old and non-functional chloroplasts [5,</w:t>
      </w:r>
      <w:r w:rsidR="00D37EAD" w:rsidRPr="00C8340D">
        <w:rPr>
          <w:color w:val="000000" w:themeColor="text1"/>
          <w:lang w:val="en-GB"/>
        </w:rPr>
        <w:t xml:space="preserve"> 11, 3</w:t>
      </w:r>
      <w:r w:rsidR="00A00EF5">
        <w:rPr>
          <w:color w:val="000000" w:themeColor="text1"/>
          <w:lang w:val="en-GB"/>
        </w:rPr>
        <w:t>7</w:t>
      </w:r>
      <w:r w:rsidR="00B42D38" w:rsidRPr="00C8340D">
        <w:rPr>
          <w:color w:val="000000" w:themeColor="text1"/>
          <w:lang w:val="en-GB"/>
        </w:rPr>
        <w:t>]</w:t>
      </w:r>
      <w:r w:rsidR="00465F76">
        <w:rPr>
          <w:color w:val="000000" w:themeColor="text1"/>
          <w:lang w:val="en-GB"/>
        </w:rPr>
        <w:t>. In contrast,</w:t>
      </w:r>
      <w:r w:rsidR="00B42D38" w:rsidRPr="00C8340D">
        <w:rPr>
          <w:color w:val="000000" w:themeColor="text1"/>
          <w:lang w:val="en-GB"/>
        </w:rPr>
        <w:t xml:space="preserve"> eSNCMs </w:t>
      </w:r>
      <w:r w:rsidR="00465F76">
        <w:rPr>
          <w:color w:val="000000" w:themeColor="text1"/>
          <w:lang w:val="en-GB"/>
        </w:rPr>
        <w:t xml:space="preserve">can survive </w:t>
      </w:r>
      <w:r w:rsidR="00B42D38" w:rsidRPr="00C8340D">
        <w:rPr>
          <w:color w:val="000000" w:themeColor="text1"/>
          <w:lang w:val="en-GB"/>
        </w:rPr>
        <w:t>in oceanic systems re</w:t>
      </w:r>
      <w:r w:rsidR="00D37EAD" w:rsidRPr="00C8340D">
        <w:rPr>
          <w:color w:val="000000" w:themeColor="text1"/>
          <w:lang w:val="en-GB"/>
        </w:rPr>
        <w:t>lying on their endosymbionts [20, 25</w:t>
      </w:r>
      <w:r w:rsidR="00B42D38" w:rsidRPr="00C8340D">
        <w:rPr>
          <w:color w:val="000000" w:themeColor="text1"/>
          <w:lang w:val="en-GB"/>
        </w:rPr>
        <w:t xml:space="preserve">]. </w:t>
      </w:r>
      <w:r w:rsidR="00465F76">
        <w:rPr>
          <w:color w:val="000000" w:themeColor="text1"/>
          <w:lang w:val="en-GB"/>
        </w:rPr>
        <w:t>T</w:t>
      </w:r>
      <w:r w:rsidR="00B42D38" w:rsidRPr="00C8340D">
        <w:rPr>
          <w:color w:val="000000" w:themeColor="text1"/>
          <w:lang w:val="en-GB"/>
        </w:rPr>
        <w:t xml:space="preserve">he biogeography of pSNCMs is similar to that of GNCMs and somewhat restricted to neritic regions; pSNCMs are more commonly encountered during periods of high nutrients and thrive in upwelling zones, largely due to the pronounced phototrophic capabilities of </w:t>
      </w:r>
      <w:r w:rsidR="00B42D38" w:rsidRPr="00746F08">
        <w:rPr>
          <w:i/>
          <w:iCs/>
          <w:color w:val="000000" w:themeColor="text1"/>
          <w:lang w:val="en-GB"/>
        </w:rPr>
        <w:t>Mesodinium</w:t>
      </w:r>
      <w:r w:rsidR="00B42D38" w:rsidRPr="00C8340D">
        <w:rPr>
          <w:color w:val="000000" w:themeColor="text1"/>
          <w:lang w:val="en-GB"/>
        </w:rPr>
        <w:t xml:space="preserve"> and</w:t>
      </w:r>
      <w:r w:rsidR="00B42D38" w:rsidRPr="00746F08">
        <w:rPr>
          <w:i/>
          <w:iCs/>
          <w:color w:val="000000" w:themeColor="text1"/>
          <w:lang w:val="en-GB"/>
        </w:rPr>
        <w:t xml:space="preserve"> Dinophysis acuminata </w:t>
      </w:r>
      <w:r w:rsidR="003E33BB">
        <w:rPr>
          <w:color w:val="000000" w:themeColor="text1"/>
          <w:lang w:val="en-GB"/>
        </w:rPr>
        <w:t>[</w:t>
      </w:r>
      <w:r w:rsidR="00E86CA9" w:rsidRPr="00C8340D">
        <w:rPr>
          <w:color w:val="000000" w:themeColor="text1"/>
          <w:lang w:val="en-GB"/>
        </w:rPr>
        <w:t>23, 24, 3</w:t>
      </w:r>
      <w:r w:rsidR="00005C23">
        <w:rPr>
          <w:color w:val="000000" w:themeColor="text1"/>
          <w:lang w:val="en-GB"/>
        </w:rPr>
        <w:t>7</w:t>
      </w:r>
      <w:r w:rsidR="003E33BB">
        <w:rPr>
          <w:color w:val="000000" w:themeColor="text1"/>
          <w:lang w:val="en-GB"/>
        </w:rPr>
        <w:t>]</w:t>
      </w:r>
      <w:r w:rsidR="00B42D38" w:rsidRPr="00C8340D">
        <w:rPr>
          <w:color w:val="000000" w:themeColor="text1"/>
          <w:lang w:val="en-GB"/>
        </w:rPr>
        <w:t>.</w:t>
      </w:r>
    </w:p>
    <w:p w14:paraId="4FB11B7E" w14:textId="469F0526" w:rsidR="00AB246D" w:rsidRPr="009B4DCB" w:rsidRDefault="00AB246D" w:rsidP="009B4DCB">
      <w:pPr>
        <w:pStyle w:val="SMText"/>
        <w:spacing w:line="480" w:lineRule="auto"/>
        <w:ind w:firstLine="0"/>
        <w:jc w:val="both"/>
        <w:rPr>
          <w:b/>
          <w:bCs/>
          <w:color w:val="000000" w:themeColor="text1"/>
          <w:lang w:val="en-GB"/>
        </w:rPr>
      </w:pPr>
      <w:r w:rsidRPr="00746F08">
        <w:rPr>
          <w:b/>
          <w:bCs/>
          <w:color w:val="000000" w:themeColor="text1"/>
          <w:lang w:val="en-GB"/>
        </w:rPr>
        <w:t>References in addition to those in the main text</w:t>
      </w:r>
    </w:p>
    <w:p w14:paraId="187B157C" w14:textId="1EEECDDD" w:rsidR="00D332D8" w:rsidRPr="00C8340D" w:rsidRDefault="00D332D8" w:rsidP="00D332D8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C8340D">
        <w:rPr>
          <w:rFonts w:ascii="Times New Roman" w:eastAsia="Calibri" w:hAnsi="Times New Roman" w:cs="Times New Roman"/>
          <w:noProof/>
          <w:sz w:val="24"/>
          <w:szCs w:val="24"/>
        </w:rPr>
        <w:t>3</w:t>
      </w:r>
      <w:r w:rsidR="002A1DD3">
        <w:rPr>
          <w:rFonts w:ascii="Times New Roman" w:eastAsia="Calibri" w:hAnsi="Times New Roman" w:cs="Times New Roman"/>
          <w:noProof/>
          <w:sz w:val="24"/>
          <w:szCs w:val="24"/>
        </w:rPr>
        <w:t>3</w:t>
      </w:r>
      <w:r w:rsidRPr="00C8340D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r w:rsidRPr="00C8340D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Pr="00C8340D">
        <w:rPr>
          <w:rFonts w:ascii="Times New Roman" w:hAnsi="Times New Roman" w:cs="Times New Roman"/>
          <w:sz w:val="24"/>
          <w:szCs w:val="24"/>
        </w:rPr>
        <w:t xml:space="preserve">Biard T </w:t>
      </w:r>
      <w:r w:rsidRPr="00746F08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C8340D">
        <w:rPr>
          <w:rFonts w:ascii="Times New Roman" w:hAnsi="Times New Roman" w:cs="Times New Roman"/>
          <w:sz w:val="24"/>
          <w:szCs w:val="24"/>
        </w:rPr>
        <w:t>. 2016 Biomass of large protists from the Infrakingdom Rhizaria in the global ocean. (doi: 10.1594/PANGEA.858156)</w:t>
      </w:r>
    </w:p>
    <w:p w14:paraId="44F3EE2B" w14:textId="6CDEC9C9" w:rsidR="00D332D8" w:rsidRPr="0085688E" w:rsidRDefault="00D332D8" w:rsidP="00D332D8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C8340D">
        <w:rPr>
          <w:rFonts w:ascii="Times New Roman" w:hAnsi="Times New Roman" w:cs="Times New Roman"/>
          <w:sz w:val="24"/>
          <w:szCs w:val="24"/>
        </w:rPr>
        <w:t>3</w:t>
      </w:r>
      <w:r w:rsidR="00A00EF5">
        <w:rPr>
          <w:rFonts w:ascii="Times New Roman" w:hAnsi="Times New Roman" w:cs="Times New Roman"/>
          <w:sz w:val="24"/>
          <w:szCs w:val="24"/>
        </w:rPr>
        <w:t>4</w:t>
      </w:r>
      <w:r w:rsidRPr="00C8340D">
        <w:rPr>
          <w:rFonts w:ascii="Times New Roman" w:hAnsi="Times New Roman" w:cs="Times New Roman"/>
          <w:sz w:val="24"/>
          <w:szCs w:val="24"/>
        </w:rPr>
        <w:t>.</w:t>
      </w:r>
      <w:r w:rsidRPr="00C8340D">
        <w:rPr>
          <w:rFonts w:ascii="Times New Roman" w:hAnsi="Times New Roman" w:cs="Times New Roman"/>
          <w:sz w:val="24"/>
          <w:szCs w:val="24"/>
        </w:rPr>
        <w:tab/>
        <w:t xml:space="preserve">Legendre P, Legendre L. 1998 Numerical Ecology. Second Edition. Amsterdam: </w:t>
      </w:r>
      <w:r w:rsidRPr="0085688E">
        <w:rPr>
          <w:rFonts w:ascii="Times New Roman" w:hAnsi="Times New Roman" w:cs="Times New Roman"/>
          <w:sz w:val="24"/>
          <w:szCs w:val="24"/>
        </w:rPr>
        <w:t>Elsevier</w:t>
      </w:r>
    </w:p>
    <w:p w14:paraId="6C573BB9" w14:textId="2B08B931" w:rsidR="00E90427" w:rsidRPr="0085688E" w:rsidRDefault="00A00EF5" w:rsidP="00D332D8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85688E">
        <w:rPr>
          <w:rFonts w:ascii="Times New Roman" w:hAnsi="Times New Roman" w:cs="Times New Roman"/>
          <w:sz w:val="24"/>
          <w:szCs w:val="24"/>
        </w:rPr>
        <w:t>35</w:t>
      </w:r>
      <w:r w:rsidR="00E90427" w:rsidRPr="0085688E">
        <w:rPr>
          <w:rFonts w:ascii="Times New Roman" w:hAnsi="Times New Roman" w:cs="Times New Roman"/>
          <w:sz w:val="24"/>
          <w:szCs w:val="24"/>
        </w:rPr>
        <w:t>.</w:t>
      </w:r>
      <w:r w:rsidR="0085688E" w:rsidRPr="0085688E">
        <w:rPr>
          <w:rFonts w:ascii="Times New Roman" w:hAnsi="Times New Roman" w:cs="Times New Roman"/>
          <w:sz w:val="24"/>
          <w:szCs w:val="24"/>
        </w:rPr>
        <w:t xml:space="preserve">     </w:t>
      </w:r>
      <w:r w:rsidR="0085688E" w:rsidRPr="0085688E">
        <w:rPr>
          <w:rFonts w:ascii="Times New Roman" w:hAnsi="Times New Roman" w:cs="Times New Roman"/>
          <w:noProof/>
          <w:sz w:val="24"/>
          <w:szCs w:val="24"/>
        </w:rPr>
        <w:t xml:space="preserve">Estrada, M., Delgado, M., Blasco, D., Latasa, M., Cabello, A. M., Benítez-Barrios, V., Fraile-Nuez, E., Mozetič, P. &amp; Vidal, M. 2016 Phytoplankton across tropical and subtropical regions of the Atlantic, Indian and Pacific oceans. </w:t>
      </w:r>
      <w:r w:rsidR="0085688E" w:rsidRPr="5DE16FBA">
        <w:rPr>
          <w:rFonts w:ascii="Times New Roman" w:hAnsi="Times New Roman" w:cs="Times New Roman"/>
          <w:i/>
          <w:iCs/>
          <w:noProof/>
          <w:sz w:val="24"/>
          <w:szCs w:val="24"/>
        </w:rPr>
        <w:t>PLoS One</w:t>
      </w:r>
      <w:r w:rsidR="0085688E" w:rsidRPr="008568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5688E" w:rsidRPr="0085688E">
        <w:rPr>
          <w:rFonts w:ascii="Times New Roman" w:hAnsi="Times New Roman" w:cs="Times New Roman"/>
          <w:b/>
          <w:bCs/>
          <w:noProof/>
          <w:sz w:val="24"/>
          <w:szCs w:val="24"/>
        </w:rPr>
        <w:t>11</w:t>
      </w:r>
      <w:r w:rsidR="0085688E" w:rsidRPr="0085688E">
        <w:rPr>
          <w:rFonts w:ascii="Times New Roman" w:hAnsi="Times New Roman" w:cs="Times New Roman"/>
          <w:noProof/>
          <w:sz w:val="24"/>
          <w:szCs w:val="24"/>
        </w:rPr>
        <w:t>, 1–29. (doi:10.1371/journal.pone.0151699)</w:t>
      </w:r>
    </w:p>
    <w:p w14:paraId="70D528C2" w14:textId="77610CD4" w:rsidR="00E90427" w:rsidRPr="0085688E" w:rsidRDefault="00A00EF5" w:rsidP="00D332D8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85688E">
        <w:rPr>
          <w:rFonts w:ascii="Times New Roman" w:hAnsi="Times New Roman" w:cs="Times New Roman"/>
          <w:sz w:val="24"/>
          <w:szCs w:val="24"/>
        </w:rPr>
        <w:t>36</w:t>
      </w:r>
      <w:r w:rsidR="00E90427" w:rsidRPr="0085688E">
        <w:rPr>
          <w:rFonts w:ascii="Times New Roman" w:hAnsi="Times New Roman" w:cs="Times New Roman"/>
          <w:sz w:val="24"/>
          <w:szCs w:val="24"/>
        </w:rPr>
        <w:t>.</w:t>
      </w:r>
      <w:r w:rsidR="0085688E" w:rsidRPr="0085688E">
        <w:rPr>
          <w:rFonts w:ascii="Times New Roman" w:hAnsi="Times New Roman" w:cs="Times New Roman"/>
          <w:sz w:val="24"/>
          <w:szCs w:val="24"/>
        </w:rPr>
        <w:t xml:space="preserve">      </w:t>
      </w:r>
      <w:r w:rsidR="0085688E" w:rsidRPr="0085688E">
        <w:rPr>
          <w:rFonts w:ascii="Times New Roman" w:hAnsi="Times New Roman" w:cs="Times New Roman"/>
          <w:noProof/>
          <w:sz w:val="24"/>
          <w:szCs w:val="24"/>
        </w:rPr>
        <w:t xml:space="preserve">Gómez, F. 2007 Trends on the distribution of ciliates in the open Pacific Ocean. </w:t>
      </w:r>
      <w:r w:rsidR="0085688E" w:rsidRPr="5DE16FBA">
        <w:rPr>
          <w:rFonts w:ascii="Times New Roman" w:hAnsi="Times New Roman" w:cs="Times New Roman"/>
          <w:i/>
          <w:iCs/>
          <w:noProof/>
          <w:sz w:val="24"/>
          <w:szCs w:val="24"/>
        </w:rPr>
        <w:t>Acta Oecologica</w:t>
      </w:r>
      <w:r w:rsidR="0085688E" w:rsidRPr="008568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5688E" w:rsidRPr="0085688E">
        <w:rPr>
          <w:rFonts w:ascii="Times New Roman" w:hAnsi="Times New Roman" w:cs="Times New Roman"/>
          <w:b/>
          <w:bCs/>
          <w:noProof/>
          <w:sz w:val="24"/>
          <w:szCs w:val="24"/>
        </w:rPr>
        <w:t>32</w:t>
      </w:r>
      <w:r w:rsidR="0085688E" w:rsidRPr="0085688E">
        <w:rPr>
          <w:rFonts w:ascii="Times New Roman" w:hAnsi="Times New Roman" w:cs="Times New Roman"/>
          <w:noProof/>
          <w:sz w:val="24"/>
          <w:szCs w:val="24"/>
        </w:rPr>
        <w:t>, 188–202. (doi:10.1016/j.actao.2007.04.002)</w:t>
      </w:r>
    </w:p>
    <w:p w14:paraId="28CB4928" w14:textId="757BEBA5" w:rsidR="00C0005F" w:rsidRPr="005907D7" w:rsidRDefault="00005C23" w:rsidP="005907D7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</w:t>
      </w:r>
      <w:r w:rsidR="00D332D8" w:rsidRPr="00C8340D">
        <w:rPr>
          <w:rFonts w:ascii="Times New Roman" w:hAnsi="Times New Roman" w:cs="Times New Roman"/>
          <w:sz w:val="24"/>
          <w:szCs w:val="24"/>
        </w:rPr>
        <w:t>.</w:t>
      </w:r>
      <w:r w:rsidR="00D332D8" w:rsidRPr="00C8340D">
        <w:rPr>
          <w:rFonts w:ascii="Times New Roman" w:hAnsi="Times New Roman" w:cs="Times New Roman"/>
          <w:sz w:val="24"/>
          <w:szCs w:val="24"/>
        </w:rPr>
        <w:tab/>
      </w:r>
      <w:r w:rsidR="00D332D8" w:rsidRPr="00C8340D">
        <w:rPr>
          <w:rFonts w:ascii="Times New Roman" w:eastAsia="Calibri" w:hAnsi="Times New Roman" w:cs="Times New Roman"/>
          <w:noProof/>
          <w:sz w:val="24"/>
          <w:szCs w:val="24"/>
        </w:rPr>
        <w:t xml:space="preserve">Johnson MD. 2011 Acquired phototrophy in ciliates: a review of cellular interactions and structural adaptations. </w:t>
      </w:r>
      <w:r w:rsidR="00D332D8" w:rsidRPr="5DE16FBA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J. Eukaryot. Microbiol.</w:t>
      </w:r>
      <w:r w:rsidR="00D332D8" w:rsidRPr="00C8340D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D332D8" w:rsidRPr="00C8340D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58</w:t>
      </w:r>
      <w:r w:rsidR="00D332D8" w:rsidRPr="00746F08">
        <w:rPr>
          <w:rFonts w:ascii="Times New Roman" w:eastAsia="Calibri" w:hAnsi="Times New Roman" w:cs="Times New Roman"/>
          <w:noProof/>
          <w:sz w:val="24"/>
          <w:szCs w:val="24"/>
        </w:rPr>
        <w:t>(3)</w:t>
      </w:r>
      <w:r w:rsidR="00D332D8" w:rsidRPr="00C8340D">
        <w:rPr>
          <w:rFonts w:ascii="Times New Roman" w:eastAsia="Calibri" w:hAnsi="Times New Roman" w:cs="Times New Roman"/>
          <w:noProof/>
          <w:sz w:val="24"/>
          <w:szCs w:val="24"/>
        </w:rPr>
        <w:t>, 185–195. (doi:10</w:t>
      </w:r>
      <w:r w:rsidR="005907D7">
        <w:rPr>
          <w:rFonts w:ascii="Times New Roman" w:eastAsia="Calibri" w:hAnsi="Times New Roman" w:cs="Times New Roman"/>
          <w:noProof/>
          <w:sz w:val="24"/>
          <w:szCs w:val="24"/>
        </w:rPr>
        <w:t>.1111/j.1550-7408.2011.00545.x)</w:t>
      </w:r>
      <w:r w:rsidR="00B42D38" w:rsidRPr="00080A45">
        <w:rPr>
          <w:rFonts w:ascii="Times" w:hAnsi="Times"/>
          <w:b/>
          <w:bCs/>
          <w:noProof/>
          <w:lang w:eastAsia="en-GB"/>
        </w:rPr>
        <w:br w:type="page"/>
      </w:r>
      <w:r w:rsidR="00C0005F" w:rsidRPr="00C8340D">
        <w:rPr>
          <w:rFonts w:ascii="Times" w:hAnsi="Times"/>
          <w:b/>
          <w:noProof/>
          <w:szCs w:val="24"/>
          <w:lang w:eastAsia="en-GB"/>
        </w:rPr>
        <w:lastRenderedPageBreak/>
        <w:drawing>
          <wp:inline distT="0" distB="0" distL="0" distR="0" wp14:anchorId="51CF4C90" wp14:editId="18B92222">
            <wp:extent cx="5486400" cy="2656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3D27" w14:textId="3BFE404E" w:rsidR="00C0005F" w:rsidRPr="003C3186" w:rsidRDefault="00C0005F" w:rsidP="003C3186">
      <w:pPr>
        <w:pStyle w:val="SMcaption"/>
        <w:spacing w:line="480" w:lineRule="auto"/>
        <w:jc w:val="both"/>
        <w:rPr>
          <w:rFonts w:ascii="Times" w:hAnsi="Times"/>
          <w:lang w:val="en-GB"/>
        </w:rPr>
      </w:pPr>
      <w:r w:rsidRPr="00746F08">
        <w:rPr>
          <w:rFonts w:ascii="Times" w:hAnsi="Times"/>
          <w:b/>
          <w:bCs/>
          <w:lang w:val="en-GB"/>
        </w:rPr>
        <w:t>Figure S1</w:t>
      </w:r>
      <w:r w:rsidR="00836536" w:rsidRPr="00746F08">
        <w:rPr>
          <w:rFonts w:ascii="Times" w:hAnsi="Times"/>
          <w:b/>
          <w:bCs/>
          <w:lang w:val="en-GB"/>
        </w:rPr>
        <w:t>.</w:t>
      </w:r>
      <w:r w:rsidRPr="00746F08">
        <w:rPr>
          <w:rFonts w:ascii="Times" w:hAnsi="Times"/>
          <w:b/>
          <w:bCs/>
          <w:lang w:val="en-GB"/>
        </w:rPr>
        <w:t xml:space="preserve"> </w:t>
      </w:r>
      <w:r w:rsidRPr="00746F08">
        <w:rPr>
          <w:rFonts w:ascii="Times" w:hAnsi="Times"/>
          <w:lang w:val="en-GB"/>
        </w:rPr>
        <w:t>Longhurst division of the ocean in 54 biogeographic provinces [</w:t>
      </w:r>
      <w:r w:rsidR="00541167" w:rsidRPr="00746F08">
        <w:rPr>
          <w:lang w:val="en-GB"/>
        </w:rPr>
        <w:t>17</w:t>
      </w:r>
      <w:r w:rsidRPr="008F38A9">
        <w:rPr>
          <w:rFonts w:ascii="Times" w:hAnsi="Times"/>
          <w:lang w:val="en-GB"/>
        </w:rPr>
        <w:t>]</w:t>
      </w:r>
      <w:r w:rsidRPr="00C8340D">
        <w:rPr>
          <w:rFonts w:ascii="Times" w:hAnsi="Times"/>
          <w:lang w:val="en-GB"/>
        </w:rPr>
        <w:t xml:space="preserve">. </w:t>
      </w:r>
      <w:r w:rsidRPr="00746F08">
        <w:rPr>
          <w:rFonts w:ascii="Times" w:hAnsi="Times"/>
          <w:lang w:val="en-GB"/>
        </w:rPr>
        <w:t>Colours highlight the different biomes; from lighter to darker colours: Trade Wind, Westerly Wind, Polar, and Coastal biomes. Abbreviations are given in table S1.</w:t>
      </w:r>
    </w:p>
    <w:p w14:paraId="4BB0CECB" w14:textId="77777777" w:rsidR="00C0005F" w:rsidRPr="00C8340D" w:rsidRDefault="00C0005F" w:rsidP="00BB1784">
      <w:pPr>
        <w:pStyle w:val="SMcaption"/>
        <w:jc w:val="center"/>
        <w:rPr>
          <w:lang w:val="en-GB"/>
        </w:rPr>
      </w:pPr>
      <w:r w:rsidRPr="00C8340D">
        <w:rPr>
          <w:noProof/>
          <w:lang w:val="en-GB" w:eastAsia="en-GB"/>
        </w:rPr>
        <w:lastRenderedPageBreak/>
        <w:drawing>
          <wp:inline distT="0" distB="0" distL="0" distR="0" wp14:anchorId="115F3976" wp14:editId="0D2C25CF">
            <wp:extent cx="3447380" cy="5165766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516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227A" w14:textId="07E6E254" w:rsidR="00C0005F" w:rsidRPr="00C8340D" w:rsidRDefault="00C0005F" w:rsidP="00BB1784">
      <w:pPr>
        <w:pStyle w:val="SMcaption"/>
        <w:spacing w:line="480" w:lineRule="auto"/>
        <w:jc w:val="both"/>
        <w:rPr>
          <w:color w:val="000000" w:themeColor="text1"/>
          <w:lang w:val="en-GB"/>
        </w:rPr>
      </w:pPr>
      <w:r w:rsidRPr="00746F08">
        <w:rPr>
          <w:b/>
          <w:bCs/>
          <w:lang w:val="en-GB"/>
        </w:rPr>
        <w:t>Figure S2</w:t>
      </w:r>
      <w:r w:rsidR="00836536" w:rsidRPr="00746F08">
        <w:rPr>
          <w:b/>
          <w:bCs/>
          <w:lang w:val="en-GB"/>
        </w:rPr>
        <w:t>.</w:t>
      </w:r>
      <w:r w:rsidRPr="00746F08">
        <w:rPr>
          <w:b/>
          <w:bCs/>
          <w:lang w:val="en-GB"/>
        </w:rPr>
        <w:t xml:space="preserve"> </w:t>
      </w:r>
      <w:r w:rsidRPr="00746F08">
        <w:rPr>
          <w:lang w:val="en-GB"/>
        </w:rPr>
        <w:t>Global distribution of protists which enslave entire autotrophic prey (eSNCMs: dinoflagellates, Radiolaria, and Foraminifera). Symbols correspond to the exact location where mixotrophic species/taxa were found (over 60,000 records). Overlaid is a grid that represents biogeographic provinces [</w:t>
      </w:r>
      <w:r w:rsidR="00541167" w:rsidRPr="008F38A9">
        <w:rPr>
          <w:lang w:val="en-GB"/>
        </w:rPr>
        <w:t>17</w:t>
      </w:r>
      <w:r w:rsidRPr="008F38A9">
        <w:rPr>
          <w:lang w:val="en-GB"/>
        </w:rPr>
        <w:t>]</w:t>
      </w:r>
      <w:r w:rsidRPr="00C8340D">
        <w:rPr>
          <w:lang w:val="en-GB"/>
        </w:rPr>
        <w:t xml:space="preserve">. </w:t>
      </w:r>
      <w:r w:rsidR="00C8340D" w:rsidRPr="00C8340D">
        <w:rPr>
          <w:lang w:val="en-GB"/>
        </w:rPr>
        <w:t>Colour</w:t>
      </w:r>
      <w:r w:rsidRPr="00C8340D">
        <w:rPr>
          <w:lang w:val="en-GB"/>
        </w:rPr>
        <w:t xml:space="preserve">-cast provinces </w:t>
      </w:r>
      <w:r w:rsidRPr="00C8340D">
        <w:rPr>
          <w:color w:val="000000" w:themeColor="text1"/>
          <w:lang w:val="en-GB"/>
        </w:rPr>
        <w:t>indicate the presence of NCMs and white provinces correspond to absence.</w:t>
      </w:r>
    </w:p>
    <w:p w14:paraId="77D3E63C" w14:textId="721CA2EE" w:rsidR="005C6ED6" w:rsidRPr="00C8340D" w:rsidRDefault="00CC3E41" w:rsidP="00BB1784">
      <w:pPr>
        <w:pStyle w:val="SMcaption"/>
        <w:spacing w:line="480" w:lineRule="auto"/>
        <w:jc w:val="center"/>
        <w:rPr>
          <w:color w:val="000000" w:themeColor="text1"/>
          <w:lang w:val="en-GB"/>
        </w:rPr>
      </w:pPr>
      <w:r w:rsidRPr="00C8340D"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4FA38AE2" wp14:editId="05DFA3C1">
            <wp:extent cx="3111335" cy="3111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41" cy="311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783B1" w14:textId="7719BEBE" w:rsidR="005C6ED6" w:rsidRPr="003C3186" w:rsidRDefault="005C6ED6" w:rsidP="003C3186">
      <w:pPr>
        <w:pStyle w:val="SMcaption"/>
        <w:spacing w:line="480" w:lineRule="auto"/>
        <w:jc w:val="both"/>
        <w:rPr>
          <w:lang w:val="en-GB"/>
        </w:rPr>
      </w:pPr>
      <w:r w:rsidRPr="00746F08">
        <w:rPr>
          <w:b/>
          <w:bCs/>
          <w:lang w:val="en-GB"/>
        </w:rPr>
        <w:t xml:space="preserve">Figure S3. </w:t>
      </w:r>
      <w:r w:rsidR="00CC3E41" w:rsidRPr="00746F08">
        <w:rPr>
          <w:lang w:val="en-GB"/>
        </w:rPr>
        <w:t>Additional r</w:t>
      </w:r>
      <w:r w:rsidR="00921594" w:rsidRPr="00746F08">
        <w:rPr>
          <w:lang w:val="en-GB"/>
        </w:rPr>
        <w:t>esults</w:t>
      </w:r>
      <w:r w:rsidRPr="00746F08">
        <w:rPr>
          <w:lang w:val="en-GB"/>
        </w:rPr>
        <w:t xml:space="preserve"> </w:t>
      </w:r>
      <w:r w:rsidR="00921594" w:rsidRPr="00746F08">
        <w:rPr>
          <w:lang w:val="en-GB"/>
        </w:rPr>
        <w:t>from</w:t>
      </w:r>
      <w:r w:rsidRPr="00746F08">
        <w:rPr>
          <w:lang w:val="en-GB"/>
        </w:rPr>
        <w:t xml:space="preserve"> </w:t>
      </w:r>
      <w:r w:rsidR="00921594" w:rsidRPr="008F38A9">
        <w:rPr>
          <w:lang w:val="en-GB"/>
        </w:rPr>
        <w:t xml:space="preserve">the NMDS analysis </w:t>
      </w:r>
      <w:r w:rsidR="00CC3E41" w:rsidRPr="008F38A9">
        <w:rPr>
          <w:lang w:val="en-GB"/>
        </w:rPr>
        <w:t>(</w:t>
      </w:r>
      <w:r w:rsidR="00824F2D" w:rsidRPr="008F38A9">
        <w:rPr>
          <w:lang w:val="en-GB"/>
        </w:rPr>
        <w:t xml:space="preserve">to complement </w:t>
      </w:r>
      <w:r w:rsidR="00CC3E41" w:rsidRPr="008F38A9">
        <w:rPr>
          <w:lang w:val="en-GB"/>
        </w:rPr>
        <w:t xml:space="preserve">figure </w:t>
      </w:r>
      <w:r w:rsidR="00810C67" w:rsidRPr="008F38A9">
        <w:rPr>
          <w:lang w:val="en-GB"/>
        </w:rPr>
        <w:t>2</w:t>
      </w:r>
      <w:r w:rsidR="00CC3E41" w:rsidRPr="00746F08">
        <w:rPr>
          <w:lang w:val="en-GB"/>
        </w:rPr>
        <w:t xml:space="preserve">) </w:t>
      </w:r>
      <w:r w:rsidR="00921594" w:rsidRPr="00746F08">
        <w:rPr>
          <w:lang w:val="en-GB"/>
        </w:rPr>
        <w:t>showing the distribution of biogeographic provinces in a two-dimensional space and their grouping in seven larger biomes</w:t>
      </w:r>
      <w:r w:rsidRPr="00746F08">
        <w:rPr>
          <w:lang w:val="en-GB"/>
        </w:rPr>
        <w:t>.</w:t>
      </w:r>
      <w:r w:rsidR="00921594" w:rsidRPr="008F38A9">
        <w:rPr>
          <w:lang w:val="en-GB"/>
        </w:rPr>
        <w:t xml:space="preserve"> Each </w:t>
      </w:r>
      <w:r w:rsidR="00FD3E26" w:rsidRPr="008F38A9">
        <w:rPr>
          <w:lang w:val="en-GB"/>
        </w:rPr>
        <w:t>symbol</w:t>
      </w:r>
      <w:r w:rsidR="00921594" w:rsidRPr="008F38A9">
        <w:rPr>
          <w:lang w:val="en-GB"/>
        </w:rPr>
        <w:t xml:space="preserve"> represents a biogeographic province and </w:t>
      </w:r>
      <w:r w:rsidR="00FD3E26" w:rsidRPr="008F38A9">
        <w:rPr>
          <w:lang w:val="en-GB"/>
        </w:rPr>
        <w:t xml:space="preserve">different </w:t>
      </w:r>
      <w:r w:rsidR="00921594" w:rsidRPr="008F38A9">
        <w:rPr>
          <w:lang w:val="en-GB"/>
        </w:rPr>
        <w:t xml:space="preserve">symbols </w:t>
      </w:r>
      <w:r w:rsidR="00FD3E26" w:rsidRPr="008F38A9">
        <w:rPr>
          <w:lang w:val="en-GB"/>
        </w:rPr>
        <w:t>were used for d</w:t>
      </w:r>
      <w:r w:rsidR="00921594" w:rsidRPr="008F38A9">
        <w:rPr>
          <w:lang w:val="en-GB"/>
        </w:rPr>
        <w:t xml:space="preserve">ifferent biomes; the dashed ellipses </w:t>
      </w:r>
      <w:r w:rsidR="00921594" w:rsidRPr="00C8340D">
        <w:rPr>
          <w:color w:val="000000" w:themeColor="text1"/>
          <w:lang w:val="en-GB"/>
        </w:rPr>
        <w:t>represent the biome clusters at 70% confidence interval.</w:t>
      </w:r>
    </w:p>
    <w:p w14:paraId="1A7EDB9B" w14:textId="3CF0FE5D" w:rsidR="00836536" w:rsidRPr="00C8340D" w:rsidRDefault="00836536" w:rsidP="00BB17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ABC82F" w14:textId="4056BD20" w:rsidR="00C0005F" w:rsidRPr="00C8340D" w:rsidRDefault="00C0005F" w:rsidP="00BB1784">
      <w:pPr>
        <w:pStyle w:val="SMcaption"/>
        <w:spacing w:line="480" w:lineRule="auto"/>
        <w:jc w:val="center"/>
        <w:rPr>
          <w:b/>
          <w:szCs w:val="24"/>
          <w:lang w:val="en-GB"/>
        </w:rPr>
      </w:pPr>
      <w:r w:rsidRPr="00C8340D">
        <w:rPr>
          <w:b/>
          <w:noProof/>
          <w:szCs w:val="24"/>
          <w:lang w:val="en-GB" w:eastAsia="en-GB"/>
        </w:rPr>
        <w:br w:type="page"/>
      </w:r>
      <w:r w:rsidR="00836536" w:rsidRPr="00C8340D">
        <w:rPr>
          <w:b/>
          <w:noProof/>
          <w:szCs w:val="24"/>
          <w:lang w:val="en-GB" w:eastAsia="en-GB"/>
        </w:rPr>
        <w:lastRenderedPageBreak/>
        <w:drawing>
          <wp:inline distT="0" distB="0" distL="0" distR="0" wp14:anchorId="5AA23E94" wp14:editId="7414F50B">
            <wp:extent cx="4856068" cy="48600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068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941C" w14:textId="1E664418" w:rsidR="00C0005F" w:rsidRPr="003C3186" w:rsidRDefault="005C6ED6" w:rsidP="003C3186">
      <w:pPr>
        <w:pStyle w:val="SMcaption"/>
        <w:spacing w:line="480" w:lineRule="auto"/>
        <w:jc w:val="both"/>
        <w:rPr>
          <w:lang w:val="en-GB"/>
        </w:rPr>
      </w:pPr>
      <w:r w:rsidRPr="00746F08">
        <w:rPr>
          <w:b/>
          <w:bCs/>
          <w:lang w:val="en-GB"/>
        </w:rPr>
        <w:t>Figure S4</w:t>
      </w:r>
      <w:r w:rsidR="00836536" w:rsidRPr="00746F08">
        <w:rPr>
          <w:b/>
          <w:bCs/>
          <w:lang w:val="en-GB"/>
        </w:rPr>
        <w:t>.</w:t>
      </w:r>
      <w:r w:rsidR="00C0005F" w:rsidRPr="00746F08">
        <w:rPr>
          <w:b/>
          <w:bCs/>
          <w:lang w:val="en-GB"/>
        </w:rPr>
        <w:t xml:space="preserve"> </w:t>
      </w:r>
      <w:r w:rsidR="00C0005F" w:rsidRPr="00746F08">
        <w:rPr>
          <w:lang w:val="en-GB"/>
        </w:rPr>
        <w:t xml:space="preserve">Seasonal relative contribution of GNCMs and </w:t>
      </w:r>
      <w:r w:rsidR="00C0005F" w:rsidRPr="00746F08">
        <w:rPr>
          <w:i/>
          <w:iCs/>
          <w:lang w:val="en-GB"/>
        </w:rPr>
        <w:t>Mesodinium</w:t>
      </w:r>
      <w:r w:rsidR="00911C57" w:rsidRPr="00746F08">
        <w:rPr>
          <w:lang w:val="en-GB"/>
        </w:rPr>
        <w:t xml:space="preserve"> to total ciliate biomass (a) and numeric abundance (b</w:t>
      </w:r>
      <w:r w:rsidR="00C0005F" w:rsidRPr="008F38A9">
        <w:rPr>
          <w:lang w:val="en-GB"/>
        </w:rPr>
        <w:t xml:space="preserve">) over the globe. Pies highlighted within rectangles represent global means. GNC: GNCMs, M: red-pigmented </w:t>
      </w:r>
      <w:r w:rsidR="00C0005F" w:rsidRPr="008F38A9">
        <w:rPr>
          <w:i/>
          <w:iCs/>
          <w:lang w:val="en-GB"/>
        </w:rPr>
        <w:t xml:space="preserve">Mesodinium </w:t>
      </w:r>
      <w:r w:rsidR="00C0005F" w:rsidRPr="008F38A9">
        <w:rPr>
          <w:lang w:val="en-GB"/>
        </w:rPr>
        <w:t>spp., and H: heterotrophic ciliates.</w:t>
      </w:r>
    </w:p>
    <w:p w14:paraId="31991FA6" w14:textId="77777777" w:rsidR="00246050" w:rsidRPr="00C8340D" w:rsidRDefault="00246050" w:rsidP="00BB178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40D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B51F639" wp14:editId="025FC09A">
            <wp:extent cx="2491874" cy="48600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7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E145" w14:textId="36AAC1CF" w:rsidR="00246050" w:rsidRDefault="00246050" w:rsidP="00BB178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F0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C6ED6" w:rsidRPr="00746F0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46F0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8340D">
        <w:rPr>
          <w:rFonts w:ascii="Times New Roman" w:hAnsi="Times New Roman" w:cs="Times New Roman"/>
          <w:sz w:val="24"/>
          <w:szCs w:val="24"/>
        </w:rPr>
        <w:t>Seasonal relative contribution of mixotrophic Rhizaria (Collodaria and Acantharia) to total Rhizaria biomass over the globe. Pies highlighted within rectangles represent global means. MR: mixotrophic Rhizaria and HR: heterotrophic Rhizaria.</w:t>
      </w:r>
    </w:p>
    <w:p w14:paraId="4FD9EFF9" w14:textId="6C64200D" w:rsidR="00CE2635" w:rsidRDefault="00CE2635" w:rsidP="00CE263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845B5F5" wp14:editId="5685CC24">
            <wp:extent cx="5490210" cy="4185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8895" w14:textId="172FDE01" w:rsidR="00CE2635" w:rsidRPr="00C8340D" w:rsidRDefault="00CE2635" w:rsidP="00CE263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46F08">
        <w:rPr>
          <w:rFonts w:ascii="Times New Roman" w:hAnsi="Times New Roman" w:cs="Times New Roman"/>
          <w:b/>
          <w:bCs/>
          <w:sz w:val="24"/>
          <w:szCs w:val="24"/>
        </w:rPr>
        <w:t>Figure S6.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075">
        <w:rPr>
          <w:rFonts w:ascii="Times New Roman" w:hAnsi="Times New Roman" w:cs="Times New Roman"/>
          <w:sz w:val="24"/>
          <w:szCs w:val="24"/>
        </w:rPr>
        <w:t xml:space="preserve">Schematics for selected biomes (Coastal Seas and Mediterranean Sea) comparing the seasonal progression of the relative contribution of mixotrophs (blue, GNCMs; red, pSNCM </w:t>
      </w:r>
      <w:r w:rsidR="00C12075" w:rsidRPr="00746F08">
        <w:rPr>
          <w:rFonts w:ascii="Times New Roman" w:hAnsi="Times New Roman" w:cs="Times New Roman"/>
          <w:i/>
          <w:iCs/>
          <w:sz w:val="24"/>
          <w:szCs w:val="24"/>
        </w:rPr>
        <w:t>Mesodinium</w:t>
      </w:r>
      <w:r w:rsidR="00C12075">
        <w:rPr>
          <w:rFonts w:ascii="Times New Roman" w:hAnsi="Times New Roman" w:cs="Times New Roman"/>
          <w:sz w:val="24"/>
          <w:szCs w:val="24"/>
        </w:rPr>
        <w:t xml:space="preserve">; green, eSNCM Rhizaria) versus heterotrophs (grey) to the total biomass (heterotrophs + mixotrophs) within each functional group. </w:t>
      </w:r>
      <w:r w:rsidR="003C3186">
        <w:rPr>
          <w:rFonts w:ascii="Times New Roman" w:hAnsi="Times New Roman" w:cs="Times New Roman"/>
          <w:sz w:val="24"/>
          <w:szCs w:val="24"/>
        </w:rPr>
        <w:t>S</w:t>
      </w:r>
      <w:r w:rsidR="00C12075">
        <w:rPr>
          <w:rFonts w:ascii="Times New Roman" w:hAnsi="Times New Roman" w:cs="Times New Roman"/>
          <w:sz w:val="24"/>
          <w:szCs w:val="24"/>
        </w:rPr>
        <w:t xml:space="preserve">olid lines indicate </w:t>
      </w:r>
      <w:r w:rsidR="00820357">
        <w:rPr>
          <w:rFonts w:ascii="Times New Roman" w:hAnsi="Times New Roman" w:cs="Times New Roman"/>
          <w:sz w:val="24"/>
          <w:szCs w:val="24"/>
        </w:rPr>
        <w:t>the trend for the</w:t>
      </w:r>
      <w:r w:rsidR="00C12075">
        <w:rPr>
          <w:rFonts w:ascii="Times New Roman" w:hAnsi="Times New Roman" w:cs="Times New Roman"/>
          <w:sz w:val="24"/>
          <w:szCs w:val="24"/>
        </w:rPr>
        <w:t xml:space="preserve"> absolute biomass </w:t>
      </w:r>
      <w:r w:rsidR="00820357">
        <w:rPr>
          <w:rFonts w:ascii="Times New Roman" w:hAnsi="Times New Roman" w:cs="Times New Roman"/>
          <w:sz w:val="24"/>
          <w:szCs w:val="24"/>
        </w:rPr>
        <w:t>variation</w:t>
      </w:r>
      <w:r w:rsidR="00C12075">
        <w:rPr>
          <w:rFonts w:ascii="Times New Roman" w:hAnsi="Times New Roman" w:cs="Times New Roman"/>
          <w:sz w:val="24"/>
          <w:szCs w:val="24"/>
        </w:rPr>
        <w:t xml:space="preserve"> over the year.</w:t>
      </w:r>
    </w:p>
    <w:p w14:paraId="045AFC99" w14:textId="77777777" w:rsidR="00246050" w:rsidRPr="00C8340D" w:rsidRDefault="00246050" w:rsidP="00BB1784">
      <w:pPr>
        <w:pStyle w:val="SMcaption"/>
        <w:spacing w:line="480" w:lineRule="auto"/>
        <w:jc w:val="both"/>
        <w:rPr>
          <w:szCs w:val="24"/>
          <w:lang w:val="en-GB"/>
        </w:rPr>
      </w:pPr>
    </w:p>
    <w:p w14:paraId="43DDB257" w14:textId="77777777" w:rsidR="00C0005F" w:rsidRPr="00C8340D" w:rsidRDefault="00C0005F" w:rsidP="00BB1784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</w:pPr>
    </w:p>
    <w:p w14:paraId="2B0F87FA" w14:textId="645A7956" w:rsidR="00C0005F" w:rsidRPr="00C8340D" w:rsidRDefault="00987746" w:rsidP="00987746">
      <w:pPr>
        <w:pStyle w:val="SMcaption"/>
        <w:spacing w:line="480" w:lineRule="auto"/>
        <w:jc w:val="center"/>
        <w:rPr>
          <w:b/>
          <w:szCs w:val="24"/>
          <w:lang w:val="en-GB"/>
        </w:rPr>
      </w:pPr>
      <w:r>
        <w:rPr>
          <w:b/>
          <w:noProof/>
          <w:szCs w:val="24"/>
          <w:lang w:val="en-GB" w:eastAsia="en-GB"/>
        </w:rPr>
        <w:lastRenderedPageBreak/>
        <w:drawing>
          <wp:inline distT="0" distB="0" distL="0" distR="0" wp14:anchorId="38C4F54E" wp14:editId="45DB5473">
            <wp:extent cx="3001993" cy="600398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51" cy="60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9C31" w14:textId="7AC8E8E3" w:rsidR="0066215B" w:rsidRPr="00C8340D" w:rsidRDefault="005C6ED6" w:rsidP="000C1FE9">
      <w:pPr>
        <w:pStyle w:val="SMcaption"/>
        <w:spacing w:line="480" w:lineRule="auto"/>
        <w:jc w:val="both"/>
        <w:rPr>
          <w:rFonts w:ascii="Times" w:hAnsi="Times"/>
          <w:b/>
          <w:szCs w:val="24"/>
        </w:rPr>
      </w:pPr>
      <w:r w:rsidRPr="00746F08">
        <w:rPr>
          <w:b/>
          <w:bCs/>
        </w:rPr>
        <w:t>Figure S</w:t>
      </w:r>
      <w:r w:rsidR="00745E89" w:rsidRPr="00746F08">
        <w:rPr>
          <w:b/>
          <w:bCs/>
        </w:rPr>
        <w:t>7</w:t>
      </w:r>
      <w:r w:rsidR="00836536" w:rsidRPr="00746F08">
        <w:rPr>
          <w:b/>
          <w:bCs/>
        </w:rPr>
        <w:t>.</w:t>
      </w:r>
      <w:r w:rsidR="00C0005F" w:rsidRPr="00746F08">
        <w:rPr>
          <w:b/>
          <w:bCs/>
        </w:rPr>
        <w:t xml:space="preserve"> </w:t>
      </w:r>
      <w:r w:rsidR="00C0005F" w:rsidRPr="00746F08">
        <w:t>Latitudinal gradients f</w:t>
      </w:r>
      <w:r w:rsidR="000C1FE9">
        <w:t xml:space="preserve">or the relative contribution of </w:t>
      </w:r>
      <w:r w:rsidR="00C0005F" w:rsidRPr="00746F08">
        <w:t xml:space="preserve">mixotrophic ciliates to total ciliate biomass </w:t>
      </w:r>
      <w:r w:rsidR="00911C57" w:rsidRPr="00746F08">
        <w:t>(a</w:t>
      </w:r>
      <w:r w:rsidR="00C0005F" w:rsidRPr="00746F08">
        <w:t>) and to total ciliate num</w:t>
      </w:r>
      <w:r w:rsidR="00911C57" w:rsidRPr="008F38A9">
        <w:t>eric abundance (b</w:t>
      </w:r>
      <w:r w:rsidR="00C0005F" w:rsidRPr="008F38A9">
        <w:t xml:space="preserve">). GNCMs are indicated in blue and </w:t>
      </w:r>
      <w:r w:rsidR="00824F2D" w:rsidRPr="008F38A9">
        <w:t xml:space="preserve">the </w:t>
      </w:r>
      <w:r w:rsidR="00C0005F" w:rsidRPr="008F38A9">
        <w:t xml:space="preserve">red-pigmented </w:t>
      </w:r>
      <w:r w:rsidR="00C0005F" w:rsidRPr="008F38A9">
        <w:rPr>
          <w:i/>
          <w:iCs/>
        </w:rPr>
        <w:t xml:space="preserve">Mesodinium </w:t>
      </w:r>
      <w:r w:rsidR="00C0005F" w:rsidRPr="008F38A9">
        <w:t>spp.</w:t>
      </w:r>
      <w:r w:rsidR="00C0005F" w:rsidRPr="008F38A9">
        <w:rPr>
          <w:i/>
          <w:iCs/>
        </w:rPr>
        <w:t xml:space="preserve"> </w:t>
      </w:r>
      <w:r w:rsidR="00C0005F" w:rsidRPr="003C3186">
        <w:t xml:space="preserve">in </w:t>
      </w:r>
      <w:r w:rsidR="003C3186" w:rsidRPr="003C3186">
        <w:t>red</w:t>
      </w:r>
      <w:r w:rsidR="00C0005F" w:rsidRPr="00746F08">
        <w:t>. Loess regressions were fitted to data using R package ggplot2; 95% confidence intervals are shown. Note that data were unequally distributed across latitude and period of the year.</w:t>
      </w:r>
      <w:r w:rsidR="00C0005F" w:rsidRPr="00C8340D">
        <w:rPr>
          <w:lang w:val="en-GB"/>
        </w:rPr>
        <w:t xml:space="preserve"> </w:t>
      </w:r>
      <w:r w:rsidR="0066215B" w:rsidRPr="00C8340D">
        <w:rPr>
          <w:rFonts w:ascii="Times" w:hAnsi="Times"/>
          <w:b/>
          <w:szCs w:val="24"/>
        </w:rPr>
        <w:br w:type="page"/>
      </w:r>
    </w:p>
    <w:p w14:paraId="30F03940" w14:textId="2A268F7E" w:rsidR="00C0005F" w:rsidRPr="003C3186" w:rsidRDefault="0066215B" w:rsidP="003C3186">
      <w:pPr>
        <w:pStyle w:val="SMcaption"/>
        <w:spacing w:line="480" w:lineRule="auto"/>
        <w:jc w:val="both"/>
        <w:rPr>
          <w:lang w:val="en-GB"/>
        </w:rPr>
      </w:pPr>
      <w:r w:rsidRPr="00746F08">
        <w:rPr>
          <w:rFonts w:ascii="Times" w:hAnsi="Times"/>
          <w:b/>
          <w:bCs/>
          <w:lang w:val="en-GB"/>
        </w:rPr>
        <w:lastRenderedPageBreak/>
        <w:t>Table S1</w:t>
      </w:r>
      <w:r w:rsidRPr="00746F08">
        <w:rPr>
          <w:rFonts w:ascii="Times" w:hAnsi="Times"/>
          <w:lang w:val="en-GB"/>
        </w:rPr>
        <w:t xml:space="preserve"> </w:t>
      </w:r>
      <w:r w:rsidR="00C0005F" w:rsidRPr="00746F08">
        <w:rPr>
          <w:rFonts w:ascii="Times" w:hAnsi="Times"/>
          <w:lang w:val="en-GB"/>
        </w:rPr>
        <w:t>Longhurst</w:t>
      </w:r>
      <w:r w:rsidR="002528E8" w:rsidRPr="00746F08">
        <w:rPr>
          <w:rFonts w:ascii="Times" w:hAnsi="Times"/>
          <w:lang w:val="en-GB"/>
        </w:rPr>
        <w:t xml:space="preserve">’s </w:t>
      </w:r>
      <w:r w:rsidR="00C0005F" w:rsidRPr="00746F08">
        <w:rPr>
          <w:rFonts w:ascii="Times" w:hAnsi="Times"/>
          <w:lang w:val="en-GB"/>
        </w:rPr>
        <w:t>biogeographic provinces</w:t>
      </w:r>
      <w:r w:rsidR="003A66EE" w:rsidRPr="008F38A9">
        <w:rPr>
          <w:rFonts w:ascii="Times" w:hAnsi="Times"/>
          <w:lang w:val="en-GB"/>
        </w:rPr>
        <w:t xml:space="preserve"> [</w:t>
      </w:r>
      <w:r w:rsidR="00C0005F" w:rsidRPr="008F38A9">
        <w:rPr>
          <w:rFonts w:ascii="Times" w:hAnsi="Times"/>
          <w:lang w:val="en-GB"/>
        </w:rPr>
        <w:t>17</w:t>
      </w:r>
      <w:r w:rsidR="003A66EE" w:rsidRPr="008F38A9">
        <w:rPr>
          <w:rFonts w:ascii="Times" w:hAnsi="Times"/>
          <w:lang w:val="en-GB"/>
        </w:rPr>
        <w:t>]</w:t>
      </w:r>
      <w:r w:rsidR="002528E8" w:rsidRPr="008F38A9">
        <w:rPr>
          <w:rFonts w:ascii="Times" w:hAnsi="Times"/>
          <w:lang w:val="en-GB"/>
        </w:rPr>
        <w:t>; these were grouped into seven principal biomes</w:t>
      </w:r>
      <w:r w:rsidR="003816C3" w:rsidRPr="008F38A9">
        <w:rPr>
          <w:rFonts w:ascii="Times" w:hAnsi="Times"/>
          <w:lang w:val="en-GB"/>
        </w:rPr>
        <w:t xml:space="preserve"> </w:t>
      </w:r>
      <w:r w:rsidR="0031604F" w:rsidRPr="008F38A9">
        <w:rPr>
          <w:lang w:val="en-GB"/>
        </w:rPr>
        <w:t>according to primary production and physical forcing</w:t>
      </w:r>
      <w:r w:rsidR="00C62B57" w:rsidRPr="008F38A9">
        <w:rPr>
          <w:lang w:val="en-GB"/>
        </w:rPr>
        <w:t xml:space="preserve">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9"/>
        <w:gridCol w:w="1483"/>
        <w:gridCol w:w="3513"/>
        <w:gridCol w:w="2287"/>
      </w:tblGrid>
      <w:tr w:rsidR="00C0005F" w:rsidRPr="00C8340D" w14:paraId="346720F7" w14:textId="77777777" w:rsidTr="003C3186">
        <w:trPr>
          <w:jc w:val="center"/>
        </w:trPr>
        <w:tc>
          <w:tcPr>
            <w:tcW w:w="162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AD1098B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Oceanic Basin</w:t>
            </w:r>
          </w:p>
        </w:tc>
        <w:tc>
          <w:tcPr>
            <w:tcW w:w="148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067E34E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Abbreviation</w:t>
            </w:r>
          </w:p>
        </w:tc>
        <w:tc>
          <w:tcPr>
            <w:tcW w:w="367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C87D796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Province</w:t>
            </w:r>
          </w:p>
        </w:tc>
        <w:tc>
          <w:tcPr>
            <w:tcW w:w="234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26694CD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Biome</w:t>
            </w:r>
          </w:p>
        </w:tc>
      </w:tr>
      <w:tr w:rsidR="00C0005F" w:rsidRPr="00C8340D" w14:paraId="56E3B5EE" w14:textId="77777777" w:rsidTr="003C3186">
        <w:trPr>
          <w:jc w:val="center"/>
        </w:trPr>
        <w:tc>
          <w:tcPr>
            <w:tcW w:w="1621" w:type="dxa"/>
            <w:tcBorders>
              <w:top w:val="single" w:sz="4" w:space="0" w:color="auto"/>
            </w:tcBorders>
            <w:vAlign w:val="bottom"/>
          </w:tcPr>
          <w:p w14:paraId="736868D0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Antarctic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bottom"/>
          </w:tcPr>
          <w:p w14:paraId="0789F68A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ANTA</w:t>
            </w:r>
          </w:p>
        </w:tc>
        <w:tc>
          <w:tcPr>
            <w:tcW w:w="3676" w:type="dxa"/>
            <w:tcBorders>
              <w:top w:val="single" w:sz="4" w:space="0" w:color="auto"/>
            </w:tcBorders>
            <w:vAlign w:val="bottom"/>
          </w:tcPr>
          <w:p w14:paraId="52C3D317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Antarctic</w:t>
            </w:r>
          </w:p>
        </w:tc>
        <w:tc>
          <w:tcPr>
            <w:tcW w:w="2346" w:type="dxa"/>
            <w:tcBorders>
              <w:top w:val="single" w:sz="4" w:space="0" w:color="auto"/>
            </w:tcBorders>
            <w:vAlign w:val="bottom"/>
          </w:tcPr>
          <w:p w14:paraId="3D85F3B8" w14:textId="18B03A6C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Polar</w:t>
            </w:r>
            <w:r w:rsidR="00D41F69" w:rsidRPr="00C8340D">
              <w:rPr>
                <w:color w:val="000000"/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0052131B" w14:textId="77777777" w:rsidTr="003C3186">
        <w:trPr>
          <w:jc w:val="center"/>
        </w:trPr>
        <w:tc>
          <w:tcPr>
            <w:tcW w:w="1621" w:type="dxa"/>
            <w:vAlign w:val="bottom"/>
          </w:tcPr>
          <w:p w14:paraId="78C74E5D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11163D00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APLR</w:t>
            </w:r>
          </w:p>
        </w:tc>
        <w:tc>
          <w:tcPr>
            <w:tcW w:w="3676" w:type="dxa"/>
            <w:vAlign w:val="bottom"/>
          </w:tcPr>
          <w:p w14:paraId="1D2EDC2E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Austral</w:t>
            </w:r>
          </w:p>
        </w:tc>
        <w:tc>
          <w:tcPr>
            <w:tcW w:w="2346" w:type="dxa"/>
            <w:vAlign w:val="bottom"/>
          </w:tcPr>
          <w:p w14:paraId="29C18683" w14:textId="3BBE06D8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Polar</w:t>
            </w:r>
            <w:r w:rsidR="00D41F69" w:rsidRPr="00C8340D">
              <w:rPr>
                <w:color w:val="000000"/>
                <w:sz w:val="24"/>
                <w:szCs w:val="24"/>
                <w:lang w:val="en-GB"/>
              </w:rPr>
              <w:t xml:space="preserve"> Seas</w:t>
            </w:r>
          </w:p>
        </w:tc>
      </w:tr>
      <w:tr w:rsidR="005907D7" w:rsidRPr="00C8340D" w14:paraId="249128DA" w14:textId="77777777" w:rsidTr="003C3186">
        <w:trPr>
          <w:jc w:val="center"/>
        </w:trPr>
        <w:tc>
          <w:tcPr>
            <w:tcW w:w="1621" w:type="dxa"/>
            <w:vAlign w:val="bottom"/>
          </w:tcPr>
          <w:p w14:paraId="4B2E4396" w14:textId="77777777" w:rsidR="005907D7" w:rsidRPr="00C8340D" w:rsidRDefault="005907D7" w:rsidP="00851440">
            <w:pPr>
              <w:keepNext/>
              <w:keepLine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83" w:type="dxa"/>
            <w:vAlign w:val="bottom"/>
          </w:tcPr>
          <w:p w14:paraId="48E3B5E5" w14:textId="7D4937F2" w:rsidR="005907D7" w:rsidRPr="00C8340D" w:rsidRDefault="005907D7" w:rsidP="00851440">
            <w:pPr>
              <w:keepNext/>
              <w:keepLines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SANT</w:t>
            </w:r>
          </w:p>
        </w:tc>
        <w:tc>
          <w:tcPr>
            <w:tcW w:w="3676" w:type="dxa"/>
            <w:vAlign w:val="bottom"/>
          </w:tcPr>
          <w:p w14:paraId="62C5FB50" w14:textId="66264457" w:rsidR="005907D7" w:rsidRPr="00C8340D" w:rsidRDefault="005907D7" w:rsidP="00851440">
            <w:pPr>
              <w:keepNext/>
              <w:keepLines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Subantarctic Water Ring</w:t>
            </w:r>
          </w:p>
        </w:tc>
        <w:tc>
          <w:tcPr>
            <w:tcW w:w="2346" w:type="dxa"/>
            <w:vAlign w:val="bottom"/>
          </w:tcPr>
          <w:p w14:paraId="60472632" w14:textId="5DB395B6" w:rsidR="005907D7" w:rsidRPr="00C8340D" w:rsidRDefault="005907D7" w:rsidP="00851440">
            <w:pPr>
              <w:keepNext/>
              <w:keepLines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Polar Seas</w:t>
            </w:r>
          </w:p>
        </w:tc>
      </w:tr>
      <w:tr w:rsidR="005907D7" w:rsidRPr="00C8340D" w14:paraId="04FBA46B" w14:textId="77777777" w:rsidTr="003C3186">
        <w:trPr>
          <w:jc w:val="center"/>
        </w:trPr>
        <w:tc>
          <w:tcPr>
            <w:tcW w:w="1621" w:type="dxa"/>
            <w:vAlign w:val="bottom"/>
          </w:tcPr>
          <w:p w14:paraId="61B7555E" w14:textId="77777777" w:rsidR="005907D7" w:rsidRPr="00C8340D" w:rsidRDefault="005907D7" w:rsidP="00851440">
            <w:pPr>
              <w:keepNext/>
              <w:keepLine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83" w:type="dxa"/>
            <w:vAlign w:val="bottom"/>
          </w:tcPr>
          <w:p w14:paraId="5152E12C" w14:textId="11ABFD0C" w:rsidR="005907D7" w:rsidRDefault="005907D7" w:rsidP="00851440">
            <w:pPr>
              <w:keepNext/>
              <w:keepLines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SSTC</w:t>
            </w:r>
          </w:p>
        </w:tc>
        <w:tc>
          <w:tcPr>
            <w:tcW w:w="3676" w:type="dxa"/>
            <w:vAlign w:val="bottom"/>
          </w:tcPr>
          <w:p w14:paraId="73952FA5" w14:textId="5326E7AC" w:rsidR="005907D7" w:rsidRDefault="005907D7" w:rsidP="00851440">
            <w:pPr>
              <w:keepNext/>
              <w:keepLines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South Subtropical Convergence</w:t>
            </w:r>
          </w:p>
        </w:tc>
        <w:tc>
          <w:tcPr>
            <w:tcW w:w="2346" w:type="dxa"/>
            <w:vAlign w:val="bottom"/>
          </w:tcPr>
          <w:p w14:paraId="3D51C4E7" w14:textId="3484F352" w:rsidR="005907D7" w:rsidRDefault="005907D7" w:rsidP="00851440">
            <w:pPr>
              <w:keepNext/>
              <w:keepLines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Temperate Seas</w:t>
            </w:r>
          </w:p>
        </w:tc>
      </w:tr>
      <w:tr w:rsidR="00C0005F" w:rsidRPr="00C8340D" w14:paraId="0468608C" w14:textId="77777777" w:rsidTr="003C3186">
        <w:trPr>
          <w:jc w:val="center"/>
        </w:trPr>
        <w:tc>
          <w:tcPr>
            <w:tcW w:w="1621" w:type="dxa"/>
            <w:vAlign w:val="bottom"/>
          </w:tcPr>
          <w:p w14:paraId="67B3992B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Arctic</w:t>
            </w:r>
          </w:p>
        </w:tc>
        <w:tc>
          <w:tcPr>
            <w:tcW w:w="1483" w:type="dxa"/>
            <w:vAlign w:val="bottom"/>
          </w:tcPr>
          <w:p w14:paraId="700806D2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ARCT</w:t>
            </w:r>
          </w:p>
        </w:tc>
        <w:tc>
          <w:tcPr>
            <w:tcW w:w="3676" w:type="dxa"/>
            <w:vAlign w:val="bottom"/>
          </w:tcPr>
          <w:p w14:paraId="7EFAACB5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Atlantic Arctic</w:t>
            </w:r>
          </w:p>
        </w:tc>
        <w:tc>
          <w:tcPr>
            <w:tcW w:w="2346" w:type="dxa"/>
            <w:vAlign w:val="bottom"/>
          </w:tcPr>
          <w:p w14:paraId="71C096DC" w14:textId="04195C7F" w:rsidR="00C0005F" w:rsidRPr="00C8340D" w:rsidRDefault="00C0005F" w:rsidP="00851440">
            <w:pPr>
              <w:keepNext/>
              <w:keepLines/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Polar</w:t>
            </w:r>
            <w:r w:rsidR="00D41F69" w:rsidRPr="00C8340D">
              <w:rPr>
                <w:color w:val="000000"/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262662F2" w14:textId="77777777" w:rsidTr="003C3186">
        <w:trPr>
          <w:jc w:val="center"/>
        </w:trPr>
        <w:tc>
          <w:tcPr>
            <w:tcW w:w="1621" w:type="dxa"/>
            <w:vAlign w:val="bottom"/>
          </w:tcPr>
          <w:p w14:paraId="334CA09E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1DBAAB5C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BERS</w:t>
            </w:r>
          </w:p>
        </w:tc>
        <w:tc>
          <w:tcPr>
            <w:tcW w:w="3676" w:type="dxa"/>
            <w:vAlign w:val="bottom"/>
          </w:tcPr>
          <w:p w14:paraId="1D4CB9B9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Pacific Epicontinent</w:t>
            </w:r>
          </w:p>
        </w:tc>
        <w:tc>
          <w:tcPr>
            <w:tcW w:w="2346" w:type="dxa"/>
            <w:vAlign w:val="bottom"/>
          </w:tcPr>
          <w:p w14:paraId="237DA4C2" w14:textId="5BFE2750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Polar</w:t>
            </w:r>
            <w:r w:rsidR="00D41F69" w:rsidRPr="00C8340D">
              <w:rPr>
                <w:color w:val="000000"/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60B3C8AB" w14:textId="77777777" w:rsidTr="003C3186">
        <w:trPr>
          <w:jc w:val="center"/>
        </w:trPr>
        <w:tc>
          <w:tcPr>
            <w:tcW w:w="1621" w:type="dxa"/>
            <w:vAlign w:val="bottom"/>
          </w:tcPr>
          <w:p w14:paraId="29AEA7CC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2C67F455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BPLR</w:t>
            </w:r>
          </w:p>
        </w:tc>
        <w:tc>
          <w:tcPr>
            <w:tcW w:w="3676" w:type="dxa"/>
            <w:vAlign w:val="bottom"/>
          </w:tcPr>
          <w:p w14:paraId="2B1535B3" w14:textId="77777777" w:rsidR="00C0005F" w:rsidRPr="00C8340D" w:rsidRDefault="00C0005F" w:rsidP="00851440">
            <w:pPr>
              <w:keepNext/>
              <w:keepLines/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Boreal</w:t>
            </w:r>
          </w:p>
        </w:tc>
        <w:tc>
          <w:tcPr>
            <w:tcW w:w="2346" w:type="dxa"/>
            <w:vAlign w:val="bottom"/>
          </w:tcPr>
          <w:p w14:paraId="67B9DF2E" w14:textId="012E0EC5" w:rsidR="00C0005F" w:rsidRPr="00C8340D" w:rsidRDefault="00C0005F" w:rsidP="00851440">
            <w:pPr>
              <w:keepNext/>
              <w:keepLines/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Polar</w:t>
            </w:r>
            <w:r w:rsidR="00D41F69" w:rsidRPr="00C8340D">
              <w:rPr>
                <w:color w:val="000000"/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1EB284A7" w14:textId="77777777" w:rsidTr="003C3186">
        <w:trPr>
          <w:jc w:val="center"/>
        </w:trPr>
        <w:tc>
          <w:tcPr>
            <w:tcW w:w="1621" w:type="dxa"/>
            <w:vAlign w:val="bottom"/>
          </w:tcPr>
          <w:p w14:paraId="6C26239B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0E30E93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SARC</w:t>
            </w:r>
          </w:p>
        </w:tc>
        <w:tc>
          <w:tcPr>
            <w:tcW w:w="3676" w:type="dxa"/>
            <w:vAlign w:val="bottom"/>
          </w:tcPr>
          <w:p w14:paraId="056EEE9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Atlantic Subarctic</w:t>
            </w:r>
          </w:p>
        </w:tc>
        <w:tc>
          <w:tcPr>
            <w:tcW w:w="2346" w:type="dxa"/>
            <w:vAlign w:val="bottom"/>
          </w:tcPr>
          <w:p w14:paraId="0BC4F9DF" w14:textId="4037043A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Polar</w:t>
            </w:r>
            <w:r w:rsidR="00D41F69" w:rsidRPr="00C8340D">
              <w:rPr>
                <w:color w:val="000000"/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69E24BFE" w14:textId="77777777" w:rsidTr="003C3186">
        <w:trPr>
          <w:jc w:val="center"/>
        </w:trPr>
        <w:tc>
          <w:tcPr>
            <w:tcW w:w="1621" w:type="dxa"/>
            <w:vAlign w:val="bottom"/>
          </w:tcPr>
          <w:p w14:paraId="4197CDB0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Atlantic</w:t>
            </w:r>
          </w:p>
        </w:tc>
        <w:tc>
          <w:tcPr>
            <w:tcW w:w="1483" w:type="dxa"/>
            <w:vAlign w:val="bottom"/>
          </w:tcPr>
          <w:p w14:paraId="77BABCAA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BENG</w:t>
            </w:r>
          </w:p>
        </w:tc>
        <w:tc>
          <w:tcPr>
            <w:tcW w:w="3676" w:type="dxa"/>
            <w:vAlign w:val="bottom"/>
          </w:tcPr>
          <w:p w14:paraId="51E4BCE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Benguela Current</w:t>
            </w:r>
          </w:p>
        </w:tc>
        <w:tc>
          <w:tcPr>
            <w:tcW w:w="2346" w:type="dxa"/>
            <w:vAlign w:val="bottom"/>
          </w:tcPr>
          <w:p w14:paraId="4F2F6FD6" w14:textId="54DAE1BA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Upwelling</w:t>
            </w:r>
          </w:p>
        </w:tc>
      </w:tr>
      <w:tr w:rsidR="00C0005F" w:rsidRPr="00C8340D" w14:paraId="078C1934" w14:textId="77777777" w:rsidTr="003C3186">
        <w:trPr>
          <w:jc w:val="center"/>
        </w:trPr>
        <w:tc>
          <w:tcPr>
            <w:tcW w:w="1621" w:type="dxa"/>
            <w:vAlign w:val="bottom"/>
          </w:tcPr>
          <w:p w14:paraId="298A34A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3612BB4B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BRAZ</w:t>
            </w:r>
          </w:p>
        </w:tc>
        <w:tc>
          <w:tcPr>
            <w:tcW w:w="3676" w:type="dxa"/>
            <w:vAlign w:val="bottom"/>
          </w:tcPr>
          <w:p w14:paraId="07A7F0C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Brazil Current</w:t>
            </w:r>
          </w:p>
        </w:tc>
        <w:tc>
          <w:tcPr>
            <w:tcW w:w="2346" w:type="dxa"/>
            <w:vAlign w:val="bottom"/>
          </w:tcPr>
          <w:p w14:paraId="50CDF064" w14:textId="06FF99BD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203B60CB" w14:textId="77777777" w:rsidTr="003C3186">
        <w:trPr>
          <w:jc w:val="center"/>
        </w:trPr>
        <w:tc>
          <w:tcPr>
            <w:tcW w:w="1621" w:type="dxa"/>
            <w:vAlign w:val="bottom"/>
          </w:tcPr>
          <w:p w14:paraId="24AF907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7E4533DC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CNRY</w:t>
            </w:r>
          </w:p>
        </w:tc>
        <w:tc>
          <w:tcPr>
            <w:tcW w:w="3676" w:type="dxa"/>
            <w:vAlign w:val="bottom"/>
          </w:tcPr>
          <w:p w14:paraId="3FE385F1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Eastern Canary</w:t>
            </w:r>
          </w:p>
        </w:tc>
        <w:tc>
          <w:tcPr>
            <w:tcW w:w="2346" w:type="dxa"/>
            <w:vAlign w:val="bottom"/>
          </w:tcPr>
          <w:p w14:paraId="169654AE" w14:textId="32E8C74B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20907358" w14:textId="77777777" w:rsidTr="003C3186">
        <w:trPr>
          <w:jc w:val="center"/>
        </w:trPr>
        <w:tc>
          <w:tcPr>
            <w:tcW w:w="1621" w:type="dxa"/>
            <w:vAlign w:val="bottom"/>
          </w:tcPr>
          <w:p w14:paraId="20FD0D76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26FA26C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EAFR</w:t>
            </w:r>
          </w:p>
        </w:tc>
        <w:tc>
          <w:tcPr>
            <w:tcW w:w="3676" w:type="dxa"/>
            <w:vAlign w:val="bottom"/>
          </w:tcPr>
          <w:p w14:paraId="65AF9CDA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Eastern Africa</w:t>
            </w:r>
          </w:p>
        </w:tc>
        <w:tc>
          <w:tcPr>
            <w:tcW w:w="2346" w:type="dxa"/>
            <w:vAlign w:val="bottom"/>
          </w:tcPr>
          <w:p w14:paraId="1D21463E" w14:textId="273260F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31858DD6" w14:textId="77777777" w:rsidTr="003C3186">
        <w:trPr>
          <w:jc w:val="center"/>
        </w:trPr>
        <w:tc>
          <w:tcPr>
            <w:tcW w:w="1621" w:type="dxa"/>
            <w:vAlign w:val="bottom"/>
          </w:tcPr>
          <w:p w14:paraId="60A5C0F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51E9E22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FKLD</w:t>
            </w:r>
          </w:p>
        </w:tc>
        <w:tc>
          <w:tcPr>
            <w:tcW w:w="3676" w:type="dxa"/>
            <w:vAlign w:val="bottom"/>
          </w:tcPr>
          <w:p w14:paraId="14960B7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Southwest Atlantic Shelves</w:t>
            </w:r>
          </w:p>
        </w:tc>
        <w:tc>
          <w:tcPr>
            <w:tcW w:w="2346" w:type="dxa"/>
            <w:vAlign w:val="bottom"/>
          </w:tcPr>
          <w:p w14:paraId="5B42ECDC" w14:textId="52BE999A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4C987D38" w14:textId="77777777" w:rsidTr="003C3186">
        <w:trPr>
          <w:jc w:val="center"/>
        </w:trPr>
        <w:tc>
          <w:tcPr>
            <w:tcW w:w="1621" w:type="dxa"/>
            <w:vAlign w:val="bottom"/>
          </w:tcPr>
          <w:p w14:paraId="6B9F2361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531D3BDE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GUIA</w:t>
            </w:r>
          </w:p>
        </w:tc>
        <w:tc>
          <w:tcPr>
            <w:tcW w:w="3676" w:type="dxa"/>
            <w:vAlign w:val="bottom"/>
          </w:tcPr>
          <w:p w14:paraId="238EA8C3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 xml:space="preserve">Guianas </w:t>
            </w:r>
          </w:p>
        </w:tc>
        <w:tc>
          <w:tcPr>
            <w:tcW w:w="2346" w:type="dxa"/>
            <w:vAlign w:val="bottom"/>
          </w:tcPr>
          <w:p w14:paraId="32ED1702" w14:textId="751799C9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40153BAB" w14:textId="77777777" w:rsidTr="003C3186">
        <w:trPr>
          <w:jc w:val="center"/>
        </w:trPr>
        <w:tc>
          <w:tcPr>
            <w:tcW w:w="1621" w:type="dxa"/>
            <w:vAlign w:val="bottom"/>
          </w:tcPr>
          <w:p w14:paraId="1108B0DA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15755711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GUIN</w:t>
            </w:r>
          </w:p>
        </w:tc>
        <w:tc>
          <w:tcPr>
            <w:tcW w:w="3676" w:type="dxa"/>
            <w:vAlign w:val="bottom"/>
          </w:tcPr>
          <w:p w14:paraId="5199DFAC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 xml:space="preserve">Guinea Current </w:t>
            </w:r>
          </w:p>
        </w:tc>
        <w:tc>
          <w:tcPr>
            <w:tcW w:w="2346" w:type="dxa"/>
            <w:vAlign w:val="bottom"/>
          </w:tcPr>
          <w:p w14:paraId="1726A1AE" w14:textId="216F8EF9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Upwelling</w:t>
            </w:r>
          </w:p>
        </w:tc>
      </w:tr>
      <w:tr w:rsidR="00C0005F" w:rsidRPr="00C8340D" w14:paraId="3DA2E7F4" w14:textId="77777777" w:rsidTr="003C3186">
        <w:trPr>
          <w:jc w:val="center"/>
        </w:trPr>
        <w:tc>
          <w:tcPr>
            <w:tcW w:w="1621" w:type="dxa"/>
            <w:vAlign w:val="bottom"/>
          </w:tcPr>
          <w:p w14:paraId="099EF673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32615FC3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NECS</w:t>
            </w:r>
          </w:p>
        </w:tc>
        <w:tc>
          <w:tcPr>
            <w:tcW w:w="3676" w:type="dxa"/>
            <w:vAlign w:val="bottom"/>
          </w:tcPr>
          <w:p w14:paraId="5CA3885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 xml:space="preserve">Northeast Atlantic Shelves </w:t>
            </w:r>
          </w:p>
        </w:tc>
        <w:tc>
          <w:tcPr>
            <w:tcW w:w="2346" w:type="dxa"/>
            <w:vAlign w:val="bottom"/>
          </w:tcPr>
          <w:p w14:paraId="08B25CE8" w14:textId="2573A2FE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72A5EA5D" w14:textId="77777777" w:rsidTr="003C3186">
        <w:trPr>
          <w:jc w:val="center"/>
        </w:trPr>
        <w:tc>
          <w:tcPr>
            <w:tcW w:w="1621" w:type="dxa"/>
            <w:vAlign w:val="bottom"/>
          </w:tcPr>
          <w:p w14:paraId="2DA953E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5404C41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NWCS</w:t>
            </w:r>
          </w:p>
        </w:tc>
        <w:tc>
          <w:tcPr>
            <w:tcW w:w="3676" w:type="dxa"/>
            <w:vAlign w:val="bottom"/>
          </w:tcPr>
          <w:p w14:paraId="55E2C9BE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Northwest Atlantic Shelves</w:t>
            </w:r>
          </w:p>
        </w:tc>
        <w:tc>
          <w:tcPr>
            <w:tcW w:w="2346" w:type="dxa"/>
            <w:vAlign w:val="bottom"/>
          </w:tcPr>
          <w:p w14:paraId="78626ABE" w14:textId="60409E32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4F9D52C4" w14:textId="77777777" w:rsidTr="003C3186">
        <w:trPr>
          <w:jc w:val="center"/>
        </w:trPr>
        <w:tc>
          <w:tcPr>
            <w:tcW w:w="1621" w:type="dxa"/>
            <w:vAlign w:val="bottom"/>
          </w:tcPr>
          <w:p w14:paraId="621CEEFD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0B094DD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GFST</w:t>
            </w:r>
          </w:p>
        </w:tc>
        <w:tc>
          <w:tcPr>
            <w:tcW w:w="3676" w:type="dxa"/>
            <w:vAlign w:val="bottom"/>
          </w:tcPr>
          <w:p w14:paraId="7EFBA9C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Gulf Stream</w:t>
            </w:r>
          </w:p>
        </w:tc>
        <w:tc>
          <w:tcPr>
            <w:tcW w:w="2346" w:type="dxa"/>
            <w:vAlign w:val="bottom"/>
          </w:tcPr>
          <w:p w14:paraId="17AC7F53" w14:textId="57101998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Temperate Seas</w:t>
            </w:r>
          </w:p>
        </w:tc>
      </w:tr>
      <w:tr w:rsidR="00C0005F" w:rsidRPr="00C8340D" w14:paraId="44F8EAE6" w14:textId="77777777" w:rsidTr="003C3186">
        <w:trPr>
          <w:jc w:val="center"/>
        </w:trPr>
        <w:tc>
          <w:tcPr>
            <w:tcW w:w="1621" w:type="dxa"/>
            <w:vAlign w:val="bottom"/>
          </w:tcPr>
          <w:p w14:paraId="617D0B3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1523E093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MEDI</w:t>
            </w:r>
          </w:p>
        </w:tc>
        <w:tc>
          <w:tcPr>
            <w:tcW w:w="3676" w:type="dxa"/>
            <w:vAlign w:val="bottom"/>
          </w:tcPr>
          <w:p w14:paraId="1C6B259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Mediterranean Sea, Black Sea</w:t>
            </w:r>
          </w:p>
        </w:tc>
        <w:tc>
          <w:tcPr>
            <w:tcW w:w="2346" w:type="dxa"/>
            <w:vAlign w:val="bottom"/>
          </w:tcPr>
          <w:p w14:paraId="558E08EA" w14:textId="4E9076CA" w:rsidR="00C0005F" w:rsidRPr="00C8340D" w:rsidRDefault="006F2B8C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Mediterranean Sea</w:t>
            </w:r>
          </w:p>
        </w:tc>
      </w:tr>
      <w:tr w:rsidR="00C0005F" w:rsidRPr="00C8340D" w14:paraId="234668DE" w14:textId="77777777" w:rsidTr="003C3186">
        <w:trPr>
          <w:jc w:val="center"/>
        </w:trPr>
        <w:tc>
          <w:tcPr>
            <w:tcW w:w="1621" w:type="dxa"/>
            <w:vAlign w:val="bottom"/>
          </w:tcPr>
          <w:p w14:paraId="1C5856FE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040E152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NADR</w:t>
            </w:r>
          </w:p>
        </w:tc>
        <w:tc>
          <w:tcPr>
            <w:tcW w:w="3676" w:type="dxa"/>
            <w:vAlign w:val="bottom"/>
          </w:tcPr>
          <w:p w14:paraId="2B4E72EE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Atlantic Drift</w:t>
            </w:r>
          </w:p>
        </w:tc>
        <w:tc>
          <w:tcPr>
            <w:tcW w:w="2346" w:type="dxa"/>
            <w:vAlign w:val="bottom"/>
          </w:tcPr>
          <w:p w14:paraId="7B9BCE4D" w14:textId="27171F0E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Temperate Seas</w:t>
            </w:r>
          </w:p>
        </w:tc>
      </w:tr>
      <w:tr w:rsidR="00C0005F" w:rsidRPr="00C8340D" w14:paraId="54B1332E" w14:textId="77777777" w:rsidTr="003C3186">
        <w:trPr>
          <w:jc w:val="center"/>
        </w:trPr>
        <w:tc>
          <w:tcPr>
            <w:tcW w:w="1621" w:type="dxa"/>
            <w:vAlign w:val="bottom"/>
          </w:tcPr>
          <w:p w14:paraId="5F31E11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17952465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NAST (E)</w:t>
            </w:r>
          </w:p>
        </w:tc>
        <w:tc>
          <w:tcPr>
            <w:tcW w:w="3676" w:type="dxa"/>
            <w:vAlign w:val="bottom"/>
          </w:tcPr>
          <w:p w14:paraId="4FA205E4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Atlantic Subtropical Gyre (East)</w:t>
            </w:r>
          </w:p>
        </w:tc>
        <w:tc>
          <w:tcPr>
            <w:tcW w:w="2346" w:type="dxa"/>
            <w:vAlign w:val="bottom"/>
          </w:tcPr>
          <w:p w14:paraId="15C8D572" w14:textId="0B1BDC34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Temperate Seas</w:t>
            </w:r>
          </w:p>
        </w:tc>
      </w:tr>
      <w:tr w:rsidR="00C0005F" w:rsidRPr="00C8340D" w14:paraId="4EA3957B" w14:textId="77777777" w:rsidTr="003C3186">
        <w:trPr>
          <w:jc w:val="center"/>
        </w:trPr>
        <w:tc>
          <w:tcPr>
            <w:tcW w:w="1621" w:type="dxa"/>
            <w:vAlign w:val="bottom"/>
          </w:tcPr>
          <w:p w14:paraId="2D05517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40130F5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NAST (W)</w:t>
            </w:r>
          </w:p>
        </w:tc>
        <w:tc>
          <w:tcPr>
            <w:tcW w:w="3676" w:type="dxa"/>
            <w:vAlign w:val="bottom"/>
          </w:tcPr>
          <w:p w14:paraId="3640063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Atlantic Subtropical Gyre (West)</w:t>
            </w:r>
          </w:p>
        </w:tc>
        <w:tc>
          <w:tcPr>
            <w:tcW w:w="2346" w:type="dxa"/>
            <w:vAlign w:val="bottom"/>
          </w:tcPr>
          <w:p w14:paraId="513A8F98" w14:textId="6D6C48B6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Temperate Seas</w:t>
            </w:r>
          </w:p>
        </w:tc>
      </w:tr>
      <w:tr w:rsidR="00C0005F" w:rsidRPr="00C8340D" w14:paraId="1C50021E" w14:textId="77777777" w:rsidTr="003C3186">
        <w:trPr>
          <w:jc w:val="center"/>
        </w:trPr>
        <w:tc>
          <w:tcPr>
            <w:tcW w:w="1621" w:type="dxa"/>
            <w:vAlign w:val="bottom"/>
          </w:tcPr>
          <w:p w14:paraId="74AA72A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49FDBB93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CARB</w:t>
            </w:r>
          </w:p>
        </w:tc>
        <w:tc>
          <w:tcPr>
            <w:tcW w:w="3676" w:type="dxa"/>
            <w:vAlign w:val="bottom"/>
          </w:tcPr>
          <w:p w14:paraId="2611CBB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Caribbean</w:t>
            </w:r>
          </w:p>
        </w:tc>
        <w:tc>
          <w:tcPr>
            <w:tcW w:w="2346" w:type="dxa"/>
            <w:vAlign w:val="bottom"/>
          </w:tcPr>
          <w:p w14:paraId="13C233F5" w14:textId="63FFDFE7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6DFCDD1B" w14:textId="77777777" w:rsidTr="003C3186">
        <w:trPr>
          <w:jc w:val="center"/>
        </w:trPr>
        <w:tc>
          <w:tcPr>
            <w:tcW w:w="1621" w:type="dxa"/>
            <w:vAlign w:val="bottom"/>
          </w:tcPr>
          <w:p w14:paraId="446DF0A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48B5C92D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ETRA</w:t>
            </w:r>
          </w:p>
        </w:tc>
        <w:tc>
          <w:tcPr>
            <w:tcW w:w="3676" w:type="dxa"/>
            <w:vAlign w:val="bottom"/>
          </w:tcPr>
          <w:p w14:paraId="00F39805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Eastern Tropical Atlantic</w:t>
            </w:r>
          </w:p>
        </w:tc>
        <w:tc>
          <w:tcPr>
            <w:tcW w:w="2346" w:type="dxa"/>
            <w:vAlign w:val="bottom"/>
          </w:tcPr>
          <w:p w14:paraId="1C1BB509" w14:textId="13D0BDA7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6697E218" w14:textId="77777777" w:rsidTr="003C3186">
        <w:trPr>
          <w:jc w:val="center"/>
        </w:trPr>
        <w:tc>
          <w:tcPr>
            <w:tcW w:w="1621" w:type="dxa"/>
            <w:vAlign w:val="bottom"/>
          </w:tcPr>
          <w:p w14:paraId="18BB3B0D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61D522A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NATR</w:t>
            </w:r>
          </w:p>
        </w:tc>
        <w:tc>
          <w:tcPr>
            <w:tcW w:w="3676" w:type="dxa"/>
            <w:vAlign w:val="bottom"/>
          </w:tcPr>
          <w:p w14:paraId="48A07FEC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Atlantic Tropical Gyre</w:t>
            </w:r>
          </w:p>
        </w:tc>
        <w:tc>
          <w:tcPr>
            <w:tcW w:w="2346" w:type="dxa"/>
            <w:vAlign w:val="bottom"/>
          </w:tcPr>
          <w:p w14:paraId="50584D3C" w14:textId="67BA438E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488988E4" w14:textId="77777777" w:rsidTr="003C3186">
        <w:trPr>
          <w:jc w:val="center"/>
        </w:trPr>
        <w:tc>
          <w:tcPr>
            <w:tcW w:w="1621" w:type="dxa"/>
            <w:vAlign w:val="bottom"/>
          </w:tcPr>
          <w:p w14:paraId="6BC990C0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2EC31461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SATL</w:t>
            </w:r>
          </w:p>
        </w:tc>
        <w:tc>
          <w:tcPr>
            <w:tcW w:w="3676" w:type="dxa"/>
            <w:vAlign w:val="bottom"/>
          </w:tcPr>
          <w:p w14:paraId="0CF1A62E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South Atlantic Gyre</w:t>
            </w:r>
          </w:p>
        </w:tc>
        <w:tc>
          <w:tcPr>
            <w:tcW w:w="2346" w:type="dxa"/>
            <w:vAlign w:val="bottom"/>
          </w:tcPr>
          <w:p w14:paraId="2D80FD7E" w14:textId="3E09FD0A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3595F2F8" w14:textId="77777777" w:rsidTr="003C3186">
        <w:trPr>
          <w:jc w:val="center"/>
        </w:trPr>
        <w:tc>
          <w:tcPr>
            <w:tcW w:w="1621" w:type="dxa"/>
            <w:vAlign w:val="bottom"/>
          </w:tcPr>
          <w:p w14:paraId="5F555C8E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68CCA99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WTRA</w:t>
            </w:r>
          </w:p>
        </w:tc>
        <w:tc>
          <w:tcPr>
            <w:tcW w:w="3676" w:type="dxa"/>
            <w:vAlign w:val="bottom"/>
          </w:tcPr>
          <w:p w14:paraId="0E932FA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Western Tropical Atlantic</w:t>
            </w:r>
          </w:p>
        </w:tc>
        <w:tc>
          <w:tcPr>
            <w:tcW w:w="2346" w:type="dxa"/>
            <w:vAlign w:val="bottom"/>
          </w:tcPr>
          <w:p w14:paraId="3F979758" w14:textId="58B71B4E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145A31F6" w14:textId="77777777" w:rsidTr="003C3186">
        <w:trPr>
          <w:jc w:val="center"/>
        </w:trPr>
        <w:tc>
          <w:tcPr>
            <w:tcW w:w="1621" w:type="dxa"/>
            <w:vAlign w:val="bottom"/>
          </w:tcPr>
          <w:p w14:paraId="5496F26D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Indian</w:t>
            </w:r>
          </w:p>
        </w:tc>
        <w:tc>
          <w:tcPr>
            <w:tcW w:w="1483" w:type="dxa"/>
            <w:vAlign w:val="bottom"/>
          </w:tcPr>
          <w:p w14:paraId="3DDF33BD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ARAB</w:t>
            </w:r>
          </w:p>
        </w:tc>
        <w:tc>
          <w:tcPr>
            <w:tcW w:w="3676" w:type="dxa"/>
            <w:vAlign w:val="bottom"/>
          </w:tcPr>
          <w:p w14:paraId="36D0A1F8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Northwestern Arabian Upwelling</w:t>
            </w:r>
          </w:p>
        </w:tc>
        <w:tc>
          <w:tcPr>
            <w:tcW w:w="2346" w:type="dxa"/>
            <w:vAlign w:val="bottom"/>
          </w:tcPr>
          <w:p w14:paraId="7CE2656E" w14:textId="4FCCB26F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Upwelling</w:t>
            </w:r>
          </w:p>
        </w:tc>
      </w:tr>
      <w:tr w:rsidR="00C0005F" w:rsidRPr="00C8340D" w14:paraId="6AC30E23" w14:textId="77777777" w:rsidTr="003C3186">
        <w:trPr>
          <w:jc w:val="center"/>
        </w:trPr>
        <w:tc>
          <w:tcPr>
            <w:tcW w:w="1621" w:type="dxa"/>
            <w:vAlign w:val="bottom"/>
          </w:tcPr>
          <w:p w14:paraId="633B6DBA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79ED5DB8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AUSW</w:t>
            </w:r>
          </w:p>
        </w:tc>
        <w:tc>
          <w:tcPr>
            <w:tcW w:w="3676" w:type="dxa"/>
            <w:vAlign w:val="bottom"/>
          </w:tcPr>
          <w:p w14:paraId="2231644A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 xml:space="preserve">Australia-Indonesia </w:t>
            </w:r>
          </w:p>
        </w:tc>
        <w:tc>
          <w:tcPr>
            <w:tcW w:w="2346" w:type="dxa"/>
            <w:vAlign w:val="bottom"/>
          </w:tcPr>
          <w:p w14:paraId="5BE13BE1" w14:textId="2A01DFA6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11357C17" w14:textId="77777777" w:rsidTr="003C3186">
        <w:trPr>
          <w:jc w:val="center"/>
        </w:trPr>
        <w:tc>
          <w:tcPr>
            <w:tcW w:w="1621" w:type="dxa"/>
            <w:vAlign w:val="bottom"/>
          </w:tcPr>
          <w:p w14:paraId="5802480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6A92234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INDE</w:t>
            </w:r>
          </w:p>
        </w:tc>
        <w:tc>
          <w:tcPr>
            <w:tcW w:w="3676" w:type="dxa"/>
            <w:vAlign w:val="bottom"/>
          </w:tcPr>
          <w:p w14:paraId="0360933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Eastern India</w:t>
            </w:r>
          </w:p>
        </w:tc>
        <w:tc>
          <w:tcPr>
            <w:tcW w:w="2346" w:type="dxa"/>
            <w:vAlign w:val="bottom"/>
          </w:tcPr>
          <w:p w14:paraId="2AFB9951" w14:textId="24EDA3F8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1B58F1BB" w14:textId="77777777" w:rsidTr="003C3186">
        <w:trPr>
          <w:jc w:val="center"/>
        </w:trPr>
        <w:tc>
          <w:tcPr>
            <w:tcW w:w="1621" w:type="dxa"/>
            <w:vAlign w:val="bottom"/>
          </w:tcPr>
          <w:p w14:paraId="4BE632A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593228A0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INDW</w:t>
            </w:r>
          </w:p>
        </w:tc>
        <w:tc>
          <w:tcPr>
            <w:tcW w:w="3676" w:type="dxa"/>
            <w:vAlign w:val="bottom"/>
          </w:tcPr>
          <w:p w14:paraId="744D7AE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Western India</w:t>
            </w:r>
          </w:p>
        </w:tc>
        <w:tc>
          <w:tcPr>
            <w:tcW w:w="2346" w:type="dxa"/>
            <w:vAlign w:val="bottom"/>
          </w:tcPr>
          <w:p w14:paraId="5B710EFD" w14:textId="4BB83191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2EDA2DD1" w14:textId="77777777" w:rsidTr="003C3186">
        <w:trPr>
          <w:jc w:val="center"/>
        </w:trPr>
        <w:tc>
          <w:tcPr>
            <w:tcW w:w="1621" w:type="dxa"/>
            <w:vAlign w:val="bottom"/>
          </w:tcPr>
          <w:p w14:paraId="3E3E430A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759EA1A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REDS</w:t>
            </w:r>
          </w:p>
        </w:tc>
        <w:tc>
          <w:tcPr>
            <w:tcW w:w="3676" w:type="dxa"/>
            <w:vAlign w:val="bottom"/>
          </w:tcPr>
          <w:p w14:paraId="61ABBD3C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Red Sea, Persian Gulf</w:t>
            </w:r>
          </w:p>
        </w:tc>
        <w:tc>
          <w:tcPr>
            <w:tcW w:w="2346" w:type="dxa"/>
            <w:vAlign w:val="bottom"/>
          </w:tcPr>
          <w:p w14:paraId="14878A88" w14:textId="745264A9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786794D9" w14:textId="77777777" w:rsidTr="003C3186">
        <w:trPr>
          <w:jc w:val="center"/>
        </w:trPr>
        <w:tc>
          <w:tcPr>
            <w:tcW w:w="1621" w:type="dxa"/>
            <w:vAlign w:val="bottom"/>
          </w:tcPr>
          <w:p w14:paraId="031C7D6D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7704718C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ISSG</w:t>
            </w:r>
          </w:p>
        </w:tc>
        <w:tc>
          <w:tcPr>
            <w:tcW w:w="3676" w:type="dxa"/>
            <w:vAlign w:val="bottom"/>
          </w:tcPr>
          <w:p w14:paraId="0084F57C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Indian South Subtropical Gyre</w:t>
            </w:r>
          </w:p>
        </w:tc>
        <w:tc>
          <w:tcPr>
            <w:tcW w:w="2346" w:type="dxa"/>
            <w:vAlign w:val="bottom"/>
          </w:tcPr>
          <w:p w14:paraId="07CA5690" w14:textId="5484E1B7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2B6D4CA7" w14:textId="77777777" w:rsidTr="003C3186">
        <w:trPr>
          <w:jc w:val="center"/>
        </w:trPr>
        <w:tc>
          <w:tcPr>
            <w:tcW w:w="1621" w:type="dxa"/>
            <w:vAlign w:val="bottom"/>
          </w:tcPr>
          <w:p w14:paraId="38C63990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279B1AC3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MONS</w:t>
            </w:r>
          </w:p>
        </w:tc>
        <w:tc>
          <w:tcPr>
            <w:tcW w:w="3676" w:type="dxa"/>
            <w:vAlign w:val="bottom"/>
          </w:tcPr>
          <w:p w14:paraId="045E6F54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Indian Monsoon Gyres</w:t>
            </w:r>
          </w:p>
        </w:tc>
        <w:tc>
          <w:tcPr>
            <w:tcW w:w="2346" w:type="dxa"/>
            <w:vAlign w:val="bottom"/>
          </w:tcPr>
          <w:p w14:paraId="35E19DBE" w14:textId="65B97554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052F3E99" w14:textId="77777777" w:rsidTr="003C3186">
        <w:trPr>
          <w:jc w:val="center"/>
        </w:trPr>
        <w:tc>
          <w:tcPr>
            <w:tcW w:w="1621" w:type="dxa"/>
            <w:vAlign w:val="bottom"/>
          </w:tcPr>
          <w:p w14:paraId="1B227936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Pacific</w:t>
            </w:r>
          </w:p>
        </w:tc>
        <w:tc>
          <w:tcPr>
            <w:tcW w:w="1483" w:type="dxa"/>
            <w:vAlign w:val="bottom"/>
          </w:tcPr>
          <w:p w14:paraId="1490DE9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ALSK</w:t>
            </w:r>
          </w:p>
        </w:tc>
        <w:tc>
          <w:tcPr>
            <w:tcW w:w="3676" w:type="dxa"/>
            <w:vAlign w:val="bottom"/>
          </w:tcPr>
          <w:p w14:paraId="14B815C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Alaska Downwelling</w:t>
            </w:r>
          </w:p>
        </w:tc>
        <w:tc>
          <w:tcPr>
            <w:tcW w:w="2346" w:type="dxa"/>
            <w:vAlign w:val="bottom"/>
          </w:tcPr>
          <w:p w14:paraId="75277137" w14:textId="17EC9132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738F8E8E" w14:textId="77777777" w:rsidTr="003C3186">
        <w:trPr>
          <w:jc w:val="center"/>
        </w:trPr>
        <w:tc>
          <w:tcPr>
            <w:tcW w:w="1621" w:type="dxa"/>
            <w:vAlign w:val="bottom"/>
          </w:tcPr>
          <w:p w14:paraId="0081318D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7756AA03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AUSE</w:t>
            </w:r>
          </w:p>
        </w:tc>
        <w:tc>
          <w:tcPr>
            <w:tcW w:w="3676" w:type="dxa"/>
            <w:vAlign w:val="bottom"/>
          </w:tcPr>
          <w:p w14:paraId="52C5335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East Australia</w:t>
            </w:r>
          </w:p>
        </w:tc>
        <w:tc>
          <w:tcPr>
            <w:tcW w:w="2346" w:type="dxa"/>
            <w:vAlign w:val="bottom"/>
          </w:tcPr>
          <w:p w14:paraId="724F9EE4" w14:textId="698AF0EC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1E967871" w14:textId="77777777" w:rsidTr="003C3186">
        <w:trPr>
          <w:jc w:val="center"/>
        </w:trPr>
        <w:tc>
          <w:tcPr>
            <w:tcW w:w="1621" w:type="dxa"/>
            <w:vAlign w:val="bottom"/>
          </w:tcPr>
          <w:p w14:paraId="655CD5FE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358A6D9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CALC</w:t>
            </w:r>
          </w:p>
        </w:tc>
        <w:tc>
          <w:tcPr>
            <w:tcW w:w="3676" w:type="dxa"/>
            <w:vAlign w:val="bottom"/>
          </w:tcPr>
          <w:p w14:paraId="1A9AADB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California Current</w:t>
            </w:r>
          </w:p>
        </w:tc>
        <w:tc>
          <w:tcPr>
            <w:tcW w:w="2346" w:type="dxa"/>
            <w:vAlign w:val="bottom"/>
          </w:tcPr>
          <w:p w14:paraId="3B073559" w14:textId="7AE62D34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Upwelling</w:t>
            </w:r>
          </w:p>
        </w:tc>
      </w:tr>
      <w:tr w:rsidR="00C0005F" w:rsidRPr="00C8340D" w14:paraId="3066727D" w14:textId="77777777" w:rsidTr="003C3186">
        <w:trPr>
          <w:jc w:val="center"/>
        </w:trPr>
        <w:tc>
          <w:tcPr>
            <w:tcW w:w="1621" w:type="dxa"/>
            <w:vAlign w:val="bottom"/>
          </w:tcPr>
          <w:p w14:paraId="0D974A1D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000303D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CAMR</w:t>
            </w:r>
          </w:p>
        </w:tc>
        <w:tc>
          <w:tcPr>
            <w:tcW w:w="3676" w:type="dxa"/>
            <w:vAlign w:val="bottom"/>
          </w:tcPr>
          <w:p w14:paraId="0EB63522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Central America</w:t>
            </w:r>
          </w:p>
        </w:tc>
        <w:tc>
          <w:tcPr>
            <w:tcW w:w="2346" w:type="dxa"/>
            <w:vAlign w:val="bottom"/>
          </w:tcPr>
          <w:p w14:paraId="7F210269" w14:textId="6B611EC5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Upwelling</w:t>
            </w:r>
          </w:p>
        </w:tc>
      </w:tr>
      <w:tr w:rsidR="00C0005F" w:rsidRPr="00C8340D" w14:paraId="675CD766" w14:textId="77777777" w:rsidTr="003C3186">
        <w:trPr>
          <w:jc w:val="center"/>
        </w:trPr>
        <w:tc>
          <w:tcPr>
            <w:tcW w:w="1621" w:type="dxa"/>
            <w:vAlign w:val="bottom"/>
          </w:tcPr>
          <w:p w14:paraId="6542FCB3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55E55051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CHIN</w:t>
            </w:r>
          </w:p>
        </w:tc>
        <w:tc>
          <w:tcPr>
            <w:tcW w:w="3676" w:type="dxa"/>
            <w:vAlign w:val="bottom"/>
          </w:tcPr>
          <w:p w14:paraId="594725D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China Sea</w:t>
            </w:r>
          </w:p>
        </w:tc>
        <w:tc>
          <w:tcPr>
            <w:tcW w:w="2346" w:type="dxa"/>
            <w:vAlign w:val="bottom"/>
          </w:tcPr>
          <w:p w14:paraId="198390F5" w14:textId="12496BB3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3A3838A7" w14:textId="77777777" w:rsidTr="003C3186">
        <w:trPr>
          <w:jc w:val="center"/>
        </w:trPr>
        <w:tc>
          <w:tcPr>
            <w:tcW w:w="1621" w:type="dxa"/>
            <w:vAlign w:val="bottom"/>
          </w:tcPr>
          <w:p w14:paraId="6FC0606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4240703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HUMB</w:t>
            </w:r>
          </w:p>
        </w:tc>
        <w:tc>
          <w:tcPr>
            <w:tcW w:w="3676" w:type="dxa"/>
            <w:vAlign w:val="bottom"/>
          </w:tcPr>
          <w:p w14:paraId="3D1EE65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Humboldt Current</w:t>
            </w:r>
          </w:p>
        </w:tc>
        <w:tc>
          <w:tcPr>
            <w:tcW w:w="2346" w:type="dxa"/>
            <w:vAlign w:val="bottom"/>
          </w:tcPr>
          <w:p w14:paraId="6577A66B" w14:textId="07E66794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Upwelling</w:t>
            </w:r>
          </w:p>
        </w:tc>
      </w:tr>
      <w:tr w:rsidR="00C0005F" w:rsidRPr="00C8340D" w14:paraId="533269A7" w14:textId="77777777" w:rsidTr="003C3186">
        <w:trPr>
          <w:jc w:val="center"/>
        </w:trPr>
        <w:tc>
          <w:tcPr>
            <w:tcW w:w="1621" w:type="dxa"/>
            <w:vAlign w:val="bottom"/>
          </w:tcPr>
          <w:p w14:paraId="19E23A1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16DB022F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NEWZ</w:t>
            </w:r>
          </w:p>
        </w:tc>
        <w:tc>
          <w:tcPr>
            <w:tcW w:w="3676" w:type="dxa"/>
            <w:vAlign w:val="bottom"/>
          </w:tcPr>
          <w:p w14:paraId="6AEF94A5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New Zealand</w:t>
            </w:r>
          </w:p>
        </w:tc>
        <w:tc>
          <w:tcPr>
            <w:tcW w:w="2346" w:type="dxa"/>
            <w:vAlign w:val="bottom"/>
          </w:tcPr>
          <w:p w14:paraId="04267A67" w14:textId="2D203D8F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Upwelling</w:t>
            </w:r>
          </w:p>
        </w:tc>
      </w:tr>
      <w:tr w:rsidR="00C0005F" w:rsidRPr="00C8340D" w14:paraId="1DAAE4C9" w14:textId="77777777" w:rsidTr="003C3186">
        <w:trPr>
          <w:jc w:val="center"/>
        </w:trPr>
        <w:tc>
          <w:tcPr>
            <w:tcW w:w="1621" w:type="dxa"/>
            <w:vAlign w:val="bottom"/>
          </w:tcPr>
          <w:p w14:paraId="500C1A43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7B585A12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SUND</w:t>
            </w:r>
          </w:p>
        </w:tc>
        <w:tc>
          <w:tcPr>
            <w:tcW w:w="3676" w:type="dxa"/>
            <w:vAlign w:val="bottom"/>
          </w:tcPr>
          <w:p w14:paraId="07846DA9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Sunda-Arafura Shelves</w:t>
            </w:r>
          </w:p>
        </w:tc>
        <w:tc>
          <w:tcPr>
            <w:tcW w:w="2346" w:type="dxa"/>
            <w:vAlign w:val="bottom"/>
          </w:tcPr>
          <w:p w14:paraId="7E6FAF74" w14:textId="25B55CF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</w:t>
            </w:r>
            <w:r w:rsidR="00D41F69" w:rsidRPr="00C8340D">
              <w:rPr>
                <w:sz w:val="24"/>
                <w:szCs w:val="24"/>
                <w:lang w:val="en-GB"/>
              </w:rPr>
              <w:t xml:space="preserve"> Seas</w:t>
            </w:r>
          </w:p>
        </w:tc>
      </w:tr>
      <w:tr w:rsidR="00C0005F" w:rsidRPr="00C8340D" w14:paraId="0797A3E4" w14:textId="77777777" w:rsidTr="003C3186">
        <w:trPr>
          <w:jc w:val="center"/>
        </w:trPr>
        <w:tc>
          <w:tcPr>
            <w:tcW w:w="1621" w:type="dxa"/>
            <w:vAlign w:val="bottom"/>
          </w:tcPr>
          <w:p w14:paraId="4017BF5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6A157CD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KURO</w:t>
            </w:r>
          </w:p>
        </w:tc>
        <w:tc>
          <w:tcPr>
            <w:tcW w:w="3676" w:type="dxa"/>
            <w:vAlign w:val="bottom"/>
          </w:tcPr>
          <w:p w14:paraId="55645D4A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Kuroshio Current</w:t>
            </w:r>
          </w:p>
        </w:tc>
        <w:tc>
          <w:tcPr>
            <w:tcW w:w="2346" w:type="dxa"/>
            <w:vAlign w:val="bottom"/>
          </w:tcPr>
          <w:p w14:paraId="065BB767" w14:textId="0359F36C" w:rsidR="00C0005F" w:rsidRPr="00C8340D" w:rsidRDefault="006F2B8C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Temperate Seas</w:t>
            </w:r>
          </w:p>
        </w:tc>
      </w:tr>
      <w:tr w:rsidR="00C0005F" w:rsidRPr="00C8340D" w14:paraId="53483686" w14:textId="77777777" w:rsidTr="003C3186">
        <w:trPr>
          <w:jc w:val="center"/>
        </w:trPr>
        <w:tc>
          <w:tcPr>
            <w:tcW w:w="1621" w:type="dxa"/>
            <w:vAlign w:val="bottom"/>
          </w:tcPr>
          <w:p w14:paraId="5F772184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784DADED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NPPF</w:t>
            </w:r>
          </w:p>
        </w:tc>
        <w:tc>
          <w:tcPr>
            <w:tcW w:w="3676" w:type="dxa"/>
            <w:vAlign w:val="bottom"/>
          </w:tcPr>
          <w:p w14:paraId="5716494B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Pacific Transition Zone</w:t>
            </w:r>
          </w:p>
        </w:tc>
        <w:tc>
          <w:tcPr>
            <w:tcW w:w="2346" w:type="dxa"/>
            <w:vAlign w:val="bottom"/>
          </w:tcPr>
          <w:p w14:paraId="0D06A72E" w14:textId="170AA7D7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Temperate Seas</w:t>
            </w:r>
          </w:p>
        </w:tc>
      </w:tr>
      <w:tr w:rsidR="00C0005F" w:rsidRPr="00C8340D" w14:paraId="17B73D42" w14:textId="77777777" w:rsidTr="003C3186">
        <w:trPr>
          <w:jc w:val="center"/>
        </w:trPr>
        <w:tc>
          <w:tcPr>
            <w:tcW w:w="1621" w:type="dxa"/>
            <w:vAlign w:val="bottom"/>
          </w:tcPr>
          <w:p w14:paraId="14608FF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577FD60A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PSAG (E)</w:t>
            </w:r>
          </w:p>
        </w:tc>
        <w:tc>
          <w:tcPr>
            <w:tcW w:w="3676" w:type="dxa"/>
            <w:vAlign w:val="bottom"/>
          </w:tcPr>
          <w:p w14:paraId="5E431945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Pacific Subarctic Gyre (East)</w:t>
            </w:r>
          </w:p>
        </w:tc>
        <w:tc>
          <w:tcPr>
            <w:tcW w:w="2346" w:type="dxa"/>
            <w:vAlign w:val="bottom"/>
          </w:tcPr>
          <w:p w14:paraId="4F2D4B86" w14:textId="365CFD01" w:rsidR="00C0005F" w:rsidRPr="00C8340D" w:rsidRDefault="006F2B8C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Temperate Seas</w:t>
            </w:r>
          </w:p>
        </w:tc>
      </w:tr>
      <w:tr w:rsidR="00C0005F" w:rsidRPr="00C8340D" w14:paraId="5EEE1160" w14:textId="77777777" w:rsidTr="003C3186">
        <w:trPr>
          <w:jc w:val="center"/>
        </w:trPr>
        <w:tc>
          <w:tcPr>
            <w:tcW w:w="1621" w:type="dxa"/>
            <w:vAlign w:val="bottom"/>
          </w:tcPr>
          <w:p w14:paraId="6BB5BDD4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3640585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PSAG (W)</w:t>
            </w:r>
          </w:p>
        </w:tc>
        <w:tc>
          <w:tcPr>
            <w:tcW w:w="3676" w:type="dxa"/>
            <w:vAlign w:val="bottom"/>
          </w:tcPr>
          <w:p w14:paraId="5D89D1DA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Pacific Subarctic Gyre (West)</w:t>
            </w:r>
          </w:p>
        </w:tc>
        <w:tc>
          <w:tcPr>
            <w:tcW w:w="2346" w:type="dxa"/>
            <w:vAlign w:val="bottom"/>
          </w:tcPr>
          <w:p w14:paraId="0B4486A5" w14:textId="743A9156" w:rsidR="00C0005F" w:rsidRPr="00C8340D" w:rsidRDefault="006F2B8C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Temperate Seas</w:t>
            </w:r>
          </w:p>
        </w:tc>
      </w:tr>
      <w:tr w:rsidR="00C0005F" w:rsidRPr="00C8340D" w14:paraId="726A2F5C" w14:textId="77777777" w:rsidTr="003C3186">
        <w:trPr>
          <w:jc w:val="center"/>
        </w:trPr>
        <w:tc>
          <w:tcPr>
            <w:tcW w:w="1621" w:type="dxa"/>
            <w:vAlign w:val="bottom"/>
          </w:tcPr>
          <w:p w14:paraId="6E1D7AD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7BFFA58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TASM</w:t>
            </w:r>
          </w:p>
        </w:tc>
        <w:tc>
          <w:tcPr>
            <w:tcW w:w="3676" w:type="dxa"/>
            <w:vAlign w:val="bottom"/>
          </w:tcPr>
          <w:p w14:paraId="197E619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Tasman Sea</w:t>
            </w:r>
          </w:p>
        </w:tc>
        <w:tc>
          <w:tcPr>
            <w:tcW w:w="2346" w:type="dxa"/>
            <w:vAlign w:val="bottom"/>
          </w:tcPr>
          <w:p w14:paraId="2072E28E" w14:textId="07129174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Coastal Seas</w:t>
            </w:r>
          </w:p>
        </w:tc>
      </w:tr>
      <w:tr w:rsidR="00C0005F" w:rsidRPr="00C8340D" w14:paraId="47B1AB12" w14:textId="77777777" w:rsidTr="003C3186">
        <w:trPr>
          <w:jc w:val="center"/>
        </w:trPr>
        <w:tc>
          <w:tcPr>
            <w:tcW w:w="1621" w:type="dxa"/>
            <w:vAlign w:val="bottom"/>
          </w:tcPr>
          <w:p w14:paraId="6EA7CB1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36271623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ARCH</w:t>
            </w:r>
          </w:p>
        </w:tc>
        <w:tc>
          <w:tcPr>
            <w:tcW w:w="3676" w:type="dxa"/>
            <w:vAlign w:val="bottom"/>
          </w:tcPr>
          <w:p w14:paraId="1488FC08" w14:textId="77777777" w:rsidR="00C0005F" w:rsidRPr="00C8340D" w:rsidRDefault="00C0005F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color w:val="000000"/>
                <w:sz w:val="24"/>
                <w:szCs w:val="24"/>
                <w:lang w:val="en-GB"/>
              </w:rPr>
              <w:t>Archipelagic Deep Basins</w:t>
            </w:r>
          </w:p>
        </w:tc>
        <w:tc>
          <w:tcPr>
            <w:tcW w:w="2346" w:type="dxa"/>
            <w:vAlign w:val="bottom"/>
          </w:tcPr>
          <w:p w14:paraId="6639850A" w14:textId="75FDCCE2" w:rsidR="00C0005F" w:rsidRPr="00C8340D" w:rsidRDefault="006F2B8C" w:rsidP="00851440">
            <w:pPr>
              <w:spacing w:line="276" w:lineRule="auto"/>
              <w:rPr>
                <w:color w:val="000000"/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1077BA47" w14:textId="77777777" w:rsidTr="003C3186">
        <w:trPr>
          <w:jc w:val="center"/>
        </w:trPr>
        <w:tc>
          <w:tcPr>
            <w:tcW w:w="1621" w:type="dxa"/>
            <w:vAlign w:val="bottom"/>
          </w:tcPr>
          <w:p w14:paraId="05FCB499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4AA90A01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NPTG (E)</w:t>
            </w:r>
          </w:p>
        </w:tc>
        <w:tc>
          <w:tcPr>
            <w:tcW w:w="3676" w:type="dxa"/>
            <w:vAlign w:val="bottom"/>
          </w:tcPr>
          <w:p w14:paraId="51F19996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Pacific Tropical Gyre (East)</w:t>
            </w:r>
          </w:p>
        </w:tc>
        <w:tc>
          <w:tcPr>
            <w:tcW w:w="2346" w:type="dxa"/>
            <w:vAlign w:val="bottom"/>
          </w:tcPr>
          <w:p w14:paraId="3C9DE56F" w14:textId="002D98F1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59C5D983" w14:textId="77777777" w:rsidTr="003C3186">
        <w:trPr>
          <w:jc w:val="center"/>
        </w:trPr>
        <w:tc>
          <w:tcPr>
            <w:tcW w:w="1621" w:type="dxa"/>
            <w:vAlign w:val="bottom"/>
          </w:tcPr>
          <w:p w14:paraId="5C31FF4C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051BE7B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NPTG (W)</w:t>
            </w:r>
          </w:p>
        </w:tc>
        <w:tc>
          <w:tcPr>
            <w:tcW w:w="3676" w:type="dxa"/>
            <w:vAlign w:val="bottom"/>
          </w:tcPr>
          <w:p w14:paraId="1A9540E8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Pacific Tropical Gyre (West)</w:t>
            </w:r>
          </w:p>
        </w:tc>
        <w:tc>
          <w:tcPr>
            <w:tcW w:w="2346" w:type="dxa"/>
            <w:vAlign w:val="bottom"/>
          </w:tcPr>
          <w:p w14:paraId="6AE7CD8F" w14:textId="71DF4BAD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60C2DE81" w14:textId="77777777" w:rsidTr="003C3186">
        <w:trPr>
          <w:jc w:val="center"/>
        </w:trPr>
        <w:tc>
          <w:tcPr>
            <w:tcW w:w="1621" w:type="dxa"/>
            <w:vAlign w:val="bottom"/>
          </w:tcPr>
          <w:p w14:paraId="16366C74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40EB6D44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PEQD</w:t>
            </w:r>
          </w:p>
        </w:tc>
        <w:tc>
          <w:tcPr>
            <w:tcW w:w="3676" w:type="dxa"/>
            <w:vAlign w:val="bottom"/>
          </w:tcPr>
          <w:p w14:paraId="22CB9C5A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Pacific Equatorial Divergence</w:t>
            </w:r>
          </w:p>
        </w:tc>
        <w:tc>
          <w:tcPr>
            <w:tcW w:w="2346" w:type="dxa"/>
            <w:vAlign w:val="bottom"/>
          </w:tcPr>
          <w:p w14:paraId="7839E995" w14:textId="7A432BF3" w:rsidR="00C0005F" w:rsidRPr="00C8340D" w:rsidRDefault="00D41F69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Equatorial Upwelling</w:t>
            </w:r>
          </w:p>
        </w:tc>
      </w:tr>
      <w:tr w:rsidR="00C0005F" w:rsidRPr="00C8340D" w14:paraId="755C7B8E" w14:textId="77777777" w:rsidTr="003C3186">
        <w:trPr>
          <w:jc w:val="center"/>
        </w:trPr>
        <w:tc>
          <w:tcPr>
            <w:tcW w:w="1621" w:type="dxa"/>
            <w:vAlign w:val="bottom"/>
          </w:tcPr>
          <w:p w14:paraId="2EDEF1ED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39F3DCA0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PNEC</w:t>
            </w:r>
          </w:p>
        </w:tc>
        <w:tc>
          <w:tcPr>
            <w:tcW w:w="3676" w:type="dxa"/>
            <w:vAlign w:val="bottom"/>
          </w:tcPr>
          <w:p w14:paraId="5B63C38F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North Pacific Equatorial Countercurrent</w:t>
            </w:r>
          </w:p>
        </w:tc>
        <w:tc>
          <w:tcPr>
            <w:tcW w:w="2346" w:type="dxa"/>
            <w:vAlign w:val="bottom"/>
          </w:tcPr>
          <w:p w14:paraId="1D523232" w14:textId="2B48A3F4" w:rsidR="00C0005F" w:rsidRPr="00C8340D" w:rsidRDefault="00D41F69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Equatorial Upwelling</w:t>
            </w:r>
          </w:p>
        </w:tc>
      </w:tr>
      <w:tr w:rsidR="00C0005F" w:rsidRPr="00C8340D" w14:paraId="2D12FC05" w14:textId="77777777" w:rsidTr="003C3186">
        <w:trPr>
          <w:jc w:val="center"/>
        </w:trPr>
        <w:tc>
          <w:tcPr>
            <w:tcW w:w="1621" w:type="dxa"/>
            <w:vAlign w:val="bottom"/>
          </w:tcPr>
          <w:p w14:paraId="77FCFD27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vAlign w:val="bottom"/>
          </w:tcPr>
          <w:p w14:paraId="3F88CA10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SPSG</w:t>
            </w:r>
          </w:p>
        </w:tc>
        <w:tc>
          <w:tcPr>
            <w:tcW w:w="3676" w:type="dxa"/>
            <w:vAlign w:val="bottom"/>
          </w:tcPr>
          <w:p w14:paraId="7DBC9C41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South Pacific Subtropical Gyre</w:t>
            </w:r>
          </w:p>
        </w:tc>
        <w:tc>
          <w:tcPr>
            <w:tcW w:w="2346" w:type="dxa"/>
            <w:vAlign w:val="bottom"/>
          </w:tcPr>
          <w:p w14:paraId="47C35EA7" w14:textId="24FA9648" w:rsidR="00C0005F" w:rsidRPr="00C8340D" w:rsidRDefault="006F2B8C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Oligotrophic Seas</w:t>
            </w:r>
          </w:p>
        </w:tc>
      </w:tr>
      <w:tr w:rsidR="00C0005F" w:rsidRPr="00C8340D" w14:paraId="672FDC74" w14:textId="77777777" w:rsidTr="003C3186">
        <w:trPr>
          <w:jc w:val="center"/>
        </w:trPr>
        <w:tc>
          <w:tcPr>
            <w:tcW w:w="1621" w:type="dxa"/>
            <w:tcBorders>
              <w:bottom w:val="single" w:sz="4" w:space="0" w:color="auto"/>
            </w:tcBorders>
            <w:vAlign w:val="bottom"/>
          </w:tcPr>
          <w:p w14:paraId="4C5B0D01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  <w:vAlign w:val="bottom"/>
          </w:tcPr>
          <w:p w14:paraId="5C0EBA40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WARM</w:t>
            </w:r>
          </w:p>
        </w:tc>
        <w:tc>
          <w:tcPr>
            <w:tcW w:w="3676" w:type="dxa"/>
            <w:tcBorders>
              <w:bottom w:val="single" w:sz="4" w:space="0" w:color="auto"/>
            </w:tcBorders>
            <w:vAlign w:val="bottom"/>
          </w:tcPr>
          <w:p w14:paraId="3C0C0FC1" w14:textId="77777777" w:rsidR="00C0005F" w:rsidRPr="00C8340D" w:rsidRDefault="00C0005F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Western Pacific Warm Pool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vAlign w:val="bottom"/>
          </w:tcPr>
          <w:p w14:paraId="35C5252C" w14:textId="096A71AA" w:rsidR="00C0005F" w:rsidRPr="00C8340D" w:rsidRDefault="00D41F69" w:rsidP="00851440">
            <w:pPr>
              <w:spacing w:line="276" w:lineRule="auto"/>
              <w:rPr>
                <w:sz w:val="24"/>
                <w:szCs w:val="24"/>
                <w:lang w:val="en-GB"/>
              </w:rPr>
            </w:pPr>
            <w:r w:rsidRPr="00C8340D">
              <w:rPr>
                <w:sz w:val="24"/>
                <w:szCs w:val="24"/>
                <w:lang w:val="en-GB"/>
              </w:rPr>
              <w:t>Equatorial Upwelling</w:t>
            </w:r>
          </w:p>
        </w:tc>
      </w:tr>
    </w:tbl>
    <w:p w14:paraId="11F99650" w14:textId="77777777" w:rsidR="003A66EE" w:rsidRPr="00C8340D" w:rsidRDefault="003A66EE" w:rsidP="00C0005F">
      <w:pPr>
        <w:pStyle w:val="SMcaption"/>
        <w:spacing w:line="480" w:lineRule="auto"/>
        <w:rPr>
          <w:b/>
          <w:szCs w:val="24"/>
          <w:lang w:val="en-GB"/>
        </w:rPr>
      </w:pPr>
    </w:p>
    <w:p w14:paraId="2B3D12C2" w14:textId="77777777" w:rsidR="00851440" w:rsidRDefault="008514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3BC8F2C" w14:textId="0638188E" w:rsidR="00C0005F" w:rsidRPr="00C8340D" w:rsidRDefault="0066215B" w:rsidP="002B5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F08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</w:t>
      </w:r>
      <w:r w:rsidRPr="00C8340D">
        <w:rPr>
          <w:rFonts w:ascii="Times New Roman" w:hAnsi="Times New Roman" w:cs="Times New Roman"/>
          <w:sz w:val="24"/>
          <w:szCs w:val="24"/>
        </w:rPr>
        <w:t xml:space="preserve"> </w:t>
      </w:r>
      <w:r w:rsidR="00C0005F" w:rsidRPr="00C8340D">
        <w:rPr>
          <w:rFonts w:ascii="Times New Roman" w:hAnsi="Times New Roman" w:cs="Times New Roman"/>
          <w:sz w:val="24"/>
          <w:szCs w:val="24"/>
        </w:rPr>
        <w:t>Number of distribution records for protistan microzooplankton species with enslaved phototroph</w:t>
      </w:r>
      <w:r w:rsidR="00C62B57" w:rsidRPr="00C8340D">
        <w:rPr>
          <w:rFonts w:ascii="Times New Roman" w:hAnsi="Times New Roman" w:cs="Times New Roman"/>
          <w:sz w:val="24"/>
          <w:szCs w:val="24"/>
        </w:rPr>
        <w:t>y obtained through OBIS survey.</w:t>
      </w:r>
      <w:r w:rsidR="003C3186">
        <w:rPr>
          <w:rFonts w:ascii="Times New Roman" w:hAnsi="Times New Roman" w:cs="Times New Roman"/>
          <w:sz w:val="24"/>
          <w:szCs w:val="24"/>
        </w:rPr>
        <w:t xml:space="preserve"> The list of species includes those which are known to be mixotrophic. Those which were not found within the databases for oceanic provinces are indicated with “no data”.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4500"/>
        <w:gridCol w:w="2070"/>
      </w:tblGrid>
      <w:tr w:rsidR="00C0005F" w:rsidRPr="00C8340D" w14:paraId="2FBA3AA7" w14:textId="77777777" w:rsidTr="00080A45">
        <w:trPr>
          <w:jc w:val="center"/>
        </w:trPr>
        <w:tc>
          <w:tcPr>
            <w:tcW w:w="1728" w:type="dxa"/>
            <w:tcBorders>
              <w:bottom w:val="single" w:sz="4" w:space="0" w:color="auto"/>
            </w:tcBorders>
            <w:vAlign w:val="bottom"/>
          </w:tcPr>
          <w:p w14:paraId="33CD52B1" w14:textId="77777777" w:rsidR="00C0005F" w:rsidRPr="00BD7CC1" w:rsidRDefault="00C0005F" w:rsidP="00080A45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Functional type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vAlign w:val="bottom"/>
          </w:tcPr>
          <w:p w14:paraId="66EA239E" w14:textId="77777777" w:rsidR="00C0005F" w:rsidRPr="00BD7CC1" w:rsidRDefault="00C0005F" w:rsidP="00080A45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Species name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3F656400" w14:textId="77777777" w:rsidR="00C0005F" w:rsidRPr="00BD7CC1" w:rsidRDefault="00C0005F" w:rsidP="00080A45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Number of records</w:t>
            </w:r>
          </w:p>
        </w:tc>
      </w:tr>
      <w:tr w:rsidR="00C0005F" w:rsidRPr="00C8340D" w14:paraId="3B951853" w14:textId="77777777" w:rsidTr="00080A45">
        <w:trPr>
          <w:jc w:val="center"/>
        </w:trPr>
        <w:tc>
          <w:tcPr>
            <w:tcW w:w="1728" w:type="dxa"/>
            <w:tcBorders>
              <w:top w:val="single" w:sz="4" w:space="0" w:color="auto"/>
            </w:tcBorders>
            <w:vAlign w:val="bottom"/>
          </w:tcPr>
          <w:p w14:paraId="1668ECAA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tcBorders>
              <w:top w:val="single" w:sz="4" w:space="0" w:color="auto"/>
            </w:tcBorders>
            <w:vAlign w:val="bottom"/>
          </w:tcPr>
          <w:p w14:paraId="524C00FC" w14:textId="455B74E4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Laboea strobila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48CEAB79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2754</w:t>
            </w:r>
          </w:p>
        </w:tc>
      </w:tr>
      <w:tr w:rsidR="00C0005F" w:rsidRPr="00C8340D" w14:paraId="479B8025" w14:textId="77777777" w:rsidTr="00080A45">
        <w:trPr>
          <w:jc w:val="center"/>
        </w:trPr>
        <w:tc>
          <w:tcPr>
            <w:tcW w:w="1728" w:type="dxa"/>
            <w:vAlign w:val="bottom"/>
          </w:tcPr>
          <w:p w14:paraId="61D2FA0C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75CF8CA7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Laboea pulchra</w:t>
            </w:r>
          </w:p>
        </w:tc>
        <w:tc>
          <w:tcPr>
            <w:tcW w:w="2070" w:type="dxa"/>
            <w:vAlign w:val="center"/>
          </w:tcPr>
          <w:p w14:paraId="3653CAE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1CFFF6C4" w14:textId="77777777" w:rsidTr="00080A45">
        <w:trPr>
          <w:jc w:val="center"/>
        </w:trPr>
        <w:tc>
          <w:tcPr>
            <w:tcW w:w="1728" w:type="dxa"/>
            <w:vAlign w:val="bottom"/>
          </w:tcPr>
          <w:p w14:paraId="338FD3D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2FBE0AF6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Cyrtostrombidium spp</w:t>
            </w:r>
          </w:p>
        </w:tc>
        <w:tc>
          <w:tcPr>
            <w:tcW w:w="2070" w:type="dxa"/>
            <w:vAlign w:val="center"/>
          </w:tcPr>
          <w:p w14:paraId="28B759E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</w:tr>
      <w:tr w:rsidR="00C0005F" w:rsidRPr="00C8340D" w14:paraId="573AD13A" w14:textId="77777777" w:rsidTr="00080A45">
        <w:trPr>
          <w:jc w:val="center"/>
        </w:trPr>
        <w:tc>
          <w:tcPr>
            <w:tcW w:w="1728" w:type="dxa"/>
            <w:vAlign w:val="bottom"/>
          </w:tcPr>
          <w:p w14:paraId="22AA718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7FD13375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acutum</w:t>
            </w:r>
          </w:p>
        </w:tc>
        <w:tc>
          <w:tcPr>
            <w:tcW w:w="2070" w:type="dxa"/>
            <w:vAlign w:val="center"/>
          </w:tcPr>
          <w:p w14:paraId="17B0084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342</w:t>
            </w:r>
          </w:p>
        </w:tc>
      </w:tr>
      <w:tr w:rsidR="00C0005F" w:rsidRPr="00C8340D" w14:paraId="395D8BD6" w14:textId="77777777" w:rsidTr="00080A45">
        <w:trPr>
          <w:jc w:val="center"/>
        </w:trPr>
        <w:tc>
          <w:tcPr>
            <w:tcW w:w="1728" w:type="dxa"/>
            <w:vAlign w:val="bottom"/>
          </w:tcPr>
          <w:p w14:paraId="06798FD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008EEE11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capitatum</w:t>
            </w:r>
          </w:p>
        </w:tc>
        <w:tc>
          <w:tcPr>
            <w:tcW w:w="2070" w:type="dxa"/>
            <w:vAlign w:val="center"/>
          </w:tcPr>
          <w:p w14:paraId="064FAAF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47</w:t>
            </w:r>
          </w:p>
        </w:tc>
      </w:tr>
      <w:tr w:rsidR="00C0005F" w:rsidRPr="00C8340D" w14:paraId="2073B858" w14:textId="77777777" w:rsidTr="00080A45">
        <w:trPr>
          <w:jc w:val="center"/>
        </w:trPr>
        <w:tc>
          <w:tcPr>
            <w:tcW w:w="1728" w:type="dxa"/>
            <w:vAlign w:val="bottom"/>
          </w:tcPr>
          <w:p w14:paraId="54CA5D20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7263810B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chlorophilum</w:t>
            </w:r>
          </w:p>
        </w:tc>
        <w:tc>
          <w:tcPr>
            <w:tcW w:w="2070" w:type="dxa"/>
            <w:vAlign w:val="center"/>
          </w:tcPr>
          <w:p w14:paraId="6E5A7CD4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</w:tr>
      <w:tr w:rsidR="00C0005F" w:rsidRPr="00C8340D" w14:paraId="25C4A731" w14:textId="77777777" w:rsidTr="00080A45">
        <w:trPr>
          <w:jc w:val="center"/>
        </w:trPr>
        <w:tc>
          <w:tcPr>
            <w:tcW w:w="1728" w:type="dxa"/>
            <w:vAlign w:val="bottom"/>
          </w:tcPr>
          <w:p w14:paraId="1273CE08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7FB3B602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conicum</w:t>
            </w:r>
          </w:p>
        </w:tc>
        <w:tc>
          <w:tcPr>
            <w:tcW w:w="2070" w:type="dxa"/>
            <w:vAlign w:val="center"/>
          </w:tcPr>
          <w:p w14:paraId="2C5A784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2014</w:t>
            </w:r>
          </w:p>
        </w:tc>
      </w:tr>
      <w:tr w:rsidR="00C0005F" w:rsidRPr="00C8340D" w14:paraId="4D17180E" w14:textId="77777777" w:rsidTr="00080A45">
        <w:trPr>
          <w:jc w:val="center"/>
        </w:trPr>
        <w:tc>
          <w:tcPr>
            <w:tcW w:w="1728" w:type="dxa"/>
            <w:vAlign w:val="bottom"/>
          </w:tcPr>
          <w:p w14:paraId="044EB82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5AFB703B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crassulum</w:t>
            </w:r>
          </w:p>
        </w:tc>
        <w:tc>
          <w:tcPr>
            <w:tcW w:w="2070" w:type="dxa"/>
            <w:vAlign w:val="center"/>
          </w:tcPr>
          <w:p w14:paraId="7B0D6CE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101</w:t>
            </w:r>
          </w:p>
        </w:tc>
      </w:tr>
      <w:tr w:rsidR="00C0005F" w:rsidRPr="00C8340D" w14:paraId="58F93D82" w14:textId="77777777" w:rsidTr="00080A45">
        <w:trPr>
          <w:jc w:val="center"/>
        </w:trPr>
        <w:tc>
          <w:tcPr>
            <w:tcW w:w="1728" w:type="dxa"/>
            <w:vAlign w:val="bottom"/>
          </w:tcPr>
          <w:p w14:paraId="0A02B7F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25584145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delicatissimum</w:t>
            </w:r>
          </w:p>
        </w:tc>
        <w:tc>
          <w:tcPr>
            <w:tcW w:w="2070" w:type="dxa"/>
            <w:vAlign w:val="center"/>
          </w:tcPr>
          <w:p w14:paraId="45CCB2E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574</w:t>
            </w:r>
          </w:p>
        </w:tc>
      </w:tr>
      <w:tr w:rsidR="00C0005F" w:rsidRPr="00C8340D" w14:paraId="6F0EDE77" w14:textId="77777777" w:rsidTr="00080A45">
        <w:trPr>
          <w:jc w:val="center"/>
        </w:trPr>
        <w:tc>
          <w:tcPr>
            <w:tcW w:w="1728" w:type="dxa"/>
            <w:vAlign w:val="bottom"/>
          </w:tcPr>
          <w:p w14:paraId="6CB99764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26F1B823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elegans</w:t>
            </w:r>
          </w:p>
        </w:tc>
        <w:tc>
          <w:tcPr>
            <w:tcW w:w="2070" w:type="dxa"/>
            <w:vAlign w:val="center"/>
          </w:tcPr>
          <w:p w14:paraId="2231E44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</w:tr>
      <w:tr w:rsidR="00C0005F" w:rsidRPr="00C8340D" w14:paraId="4D877DB3" w14:textId="77777777" w:rsidTr="00080A45">
        <w:trPr>
          <w:jc w:val="center"/>
        </w:trPr>
        <w:tc>
          <w:tcPr>
            <w:tcW w:w="1728" w:type="dxa"/>
            <w:vAlign w:val="bottom"/>
          </w:tcPr>
          <w:p w14:paraId="28796C4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553C7D32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oculatum</w:t>
            </w:r>
          </w:p>
        </w:tc>
        <w:tc>
          <w:tcPr>
            <w:tcW w:w="2070" w:type="dxa"/>
            <w:vAlign w:val="center"/>
          </w:tcPr>
          <w:p w14:paraId="0C9BBBF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34</w:t>
            </w:r>
          </w:p>
        </w:tc>
      </w:tr>
      <w:tr w:rsidR="00C0005F" w:rsidRPr="00C8340D" w14:paraId="6834DC32" w14:textId="77777777" w:rsidTr="00080A45">
        <w:trPr>
          <w:jc w:val="center"/>
        </w:trPr>
        <w:tc>
          <w:tcPr>
            <w:tcW w:w="1728" w:type="dxa"/>
            <w:vAlign w:val="bottom"/>
          </w:tcPr>
          <w:p w14:paraId="61EE1CFC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06DACB0A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purpureum</w:t>
            </w:r>
          </w:p>
        </w:tc>
        <w:tc>
          <w:tcPr>
            <w:tcW w:w="2070" w:type="dxa"/>
            <w:vAlign w:val="center"/>
          </w:tcPr>
          <w:p w14:paraId="12ABE9C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</w:tr>
      <w:tr w:rsidR="00C0005F" w:rsidRPr="00C8340D" w14:paraId="3308A650" w14:textId="77777777" w:rsidTr="00080A45">
        <w:trPr>
          <w:jc w:val="center"/>
        </w:trPr>
        <w:tc>
          <w:tcPr>
            <w:tcW w:w="1728" w:type="dxa"/>
            <w:vAlign w:val="bottom"/>
          </w:tcPr>
          <w:p w14:paraId="4EF066F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77AC0FA3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reticulatum</w:t>
            </w:r>
          </w:p>
        </w:tc>
        <w:tc>
          <w:tcPr>
            <w:tcW w:w="2070" w:type="dxa"/>
            <w:vAlign w:val="center"/>
          </w:tcPr>
          <w:p w14:paraId="1EE0D99A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44</w:t>
            </w:r>
          </w:p>
        </w:tc>
      </w:tr>
      <w:tr w:rsidR="00C0005F" w:rsidRPr="00C8340D" w14:paraId="0FBD6387" w14:textId="77777777" w:rsidTr="00080A45">
        <w:trPr>
          <w:jc w:val="center"/>
        </w:trPr>
        <w:tc>
          <w:tcPr>
            <w:tcW w:w="1728" w:type="dxa"/>
            <w:vAlign w:val="bottom"/>
          </w:tcPr>
          <w:p w14:paraId="6DE11BD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6FF5B33C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Strombidium stylifer</w:t>
            </w:r>
          </w:p>
        </w:tc>
        <w:tc>
          <w:tcPr>
            <w:tcW w:w="2070" w:type="dxa"/>
            <w:vAlign w:val="center"/>
          </w:tcPr>
          <w:p w14:paraId="3FEA048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</w:tr>
      <w:tr w:rsidR="00C0005F" w:rsidRPr="00C8340D" w14:paraId="1EECBBCF" w14:textId="77777777" w:rsidTr="00080A45">
        <w:trPr>
          <w:jc w:val="center"/>
        </w:trPr>
        <w:tc>
          <w:tcPr>
            <w:tcW w:w="1728" w:type="dxa"/>
            <w:vAlign w:val="bottom"/>
          </w:tcPr>
          <w:p w14:paraId="6F9FDE6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6323DD46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Pseudotontonia cornuta</w:t>
            </w:r>
          </w:p>
        </w:tc>
        <w:tc>
          <w:tcPr>
            <w:tcW w:w="2070" w:type="dxa"/>
            <w:vAlign w:val="center"/>
          </w:tcPr>
          <w:p w14:paraId="71ECA7C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23</w:t>
            </w:r>
          </w:p>
        </w:tc>
      </w:tr>
      <w:tr w:rsidR="00C0005F" w:rsidRPr="00C8340D" w14:paraId="5D9583AC" w14:textId="77777777" w:rsidTr="00080A45">
        <w:trPr>
          <w:jc w:val="center"/>
        </w:trPr>
        <w:tc>
          <w:tcPr>
            <w:tcW w:w="1728" w:type="dxa"/>
            <w:vAlign w:val="bottom"/>
          </w:tcPr>
          <w:p w14:paraId="7AEDB14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0BB658F8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Tontonia appendiculariformis</w:t>
            </w:r>
          </w:p>
        </w:tc>
        <w:tc>
          <w:tcPr>
            <w:tcW w:w="2070" w:type="dxa"/>
            <w:vAlign w:val="center"/>
          </w:tcPr>
          <w:p w14:paraId="6D7FDEDC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8</w:t>
            </w:r>
          </w:p>
        </w:tc>
      </w:tr>
      <w:tr w:rsidR="00C0005F" w:rsidRPr="00C8340D" w14:paraId="70E8EDF8" w14:textId="77777777" w:rsidTr="00080A45">
        <w:trPr>
          <w:jc w:val="center"/>
        </w:trPr>
        <w:tc>
          <w:tcPr>
            <w:tcW w:w="1728" w:type="dxa"/>
            <w:vAlign w:val="bottom"/>
          </w:tcPr>
          <w:p w14:paraId="4BE95119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50D91056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Tontonia gracillima</w:t>
            </w:r>
          </w:p>
        </w:tc>
        <w:tc>
          <w:tcPr>
            <w:tcW w:w="2070" w:type="dxa"/>
            <w:vAlign w:val="center"/>
          </w:tcPr>
          <w:p w14:paraId="32548E6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208</w:t>
            </w:r>
          </w:p>
        </w:tc>
      </w:tr>
      <w:tr w:rsidR="00C0005F" w:rsidRPr="00C8340D" w14:paraId="4BFB1BA7" w14:textId="77777777" w:rsidTr="00080A45">
        <w:trPr>
          <w:jc w:val="center"/>
        </w:trPr>
        <w:tc>
          <w:tcPr>
            <w:tcW w:w="1728" w:type="dxa"/>
            <w:vAlign w:val="bottom"/>
          </w:tcPr>
          <w:p w14:paraId="32FE456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5FB908BC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Tontonia ovalis</w:t>
            </w:r>
          </w:p>
        </w:tc>
        <w:tc>
          <w:tcPr>
            <w:tcW w:w="2070" w:type="dxa"/>
            <w:vAlign w:val="center"/>
          </w:tcPr>
          <w:p w14:paraId="5890F45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201</w:t>
            </w:r>
          </w:p>
        </w:tc>
      </w:tr>
      <w:tr w:rsidR="00C0005F" w:rsidRPr="00C8340D" w14:paraId="025EB084" w14:textId="77777777" w:rsidTr="00080A45">
        <w:trPr>
          <w:jc w:val="center"/>
        </w:trPr>
        <w:tc>
          <w:tcPr>
            <w:tcW w:w="1728" w:type="dxa"/>
            <w:vAlign w:val="bottom"/>
          </w:tcPr>
          <w:p w14:paraId="7B60B24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47A43B1D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Tontonia poopsia</w:t>
            </w:r>
          </w:p>
        </w:tc>
        <w:tc>
          <w:tcPr>
            <w:tcW w:w="2070" w:type="dxa"/>
            <w:vAlign w:val="center"/>
          </w:tcPr>
          <w:p w14:paraId="027CA1FA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</w:t>
            </w:r>
          </w:p>
        </w:tc>
      </w:tr>
      <w:tr w:rsidR="00C0005F" w:rsidRPr="00C8340D" w14:paraId="3B3E87EA" w14:textId="77777777" w:rsidTr="00080A45">
        <w:trPr>
          <w:jc w:val="center"/>
        </w:trPr>
        <w:tc>
          <w:tcPr>
            <w:tcW w:w="1728" w:type="dxa"/>
            <w:vAlign w:val="bottom"/>
          </w:tcPr>
          <w:p w14:paraId="05A6706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GNCM</w:t>
            </w:r>
          </w:p>
        </w:tc>
        <w:tc>
          <w:tcPr>
            <w:tcW w:w="4500" w:type="dxa"/>
            <w:vAlign w:val="bottom"/>
          </w:tcPr>
          <w:p w14:paraId="5D31FB18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Tontonia simplicidens</w:t>
            </w:r>
          </w:p>
        </w:tc>
        <w:tc>
          <w:tcPr>
            <w:tcW w:w="2070" w:type="dxa"/>
            <w:vAlign w:val="center"/>
          </w:tcPr>
          <w:p w14:paraId="617AB354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7A13499C" w14:textId="77777777" w:rsidTr="00080A45">
        <w:trPr>
          <w:jc w:val="center"/>
        </w:trPr>
        <w:tc>
          <w:tcPr>
            <w:tcW w:w="1728" w:type="dxa"/>
            <w:vAlign w:val="bottom"/>
          </w:tcPr>
          <w:p w14:paraId="68F0F32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7EACDC28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Mesodinium rubrum (= Myrionecta rubra)</w:t>
            </w:r>
          </w:p>
        </w:tc>
        <w:tc>
          <w:tcPr>
            <w:tcW w:w="2070" w:type="dxa"/>
            <w:vAlign w:val="center"/>
          </w:tcPr>
          <w:p w14:paraId="4886E530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20533</w:t>
            </w:r>
          </w:p>
        </w:tc>
      </w:tr>
      <w:tr w:rsidR="00C0005F" w:rsidRPr="00C8340D" w14:paraId="777ED57E" w14:textId="77777777" w:rsidTr="00080A45">
        <w:trPr>
          <w:jc w:val="center"/>
        </w:trPr>
        <w:tc>
          <w:tcPr>
            <w:tcW w:w="1728" w:type="dxa"/>
            <w:vAlign w:val="bottom"/>
          </w:tcPr>
          <w:p w14:paraId="50FBEA7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6B5DEC28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Dinophysis acuminata</w:t>
            </w:r>
          </w:p>
        </w:tc>
        <w:tc>
          <w:tcPr>
            <w:tcW w:w="2070" w:type="dxa"/>
            <w:vAlign w:val="center"/>
          </w:tcPr>
          <w:p w14:paraId="0D39A51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21250</w:t>
            </w:r>
          </w:p>
        </w:tc>
      </w:tr>
      <w:tr w:rsidR="00C0005F" w:rsidRPr="00C8340D" w14:paraId="5714DF9C" w14:textId="77777777" w:rsidTr="00080A45">
        <w:trPr>
          <w:jc w:val="center"/>
        </w:trPr>
        <w:tc>
          <w:tcPr>
            <w:tcW w:w="1728" w:type="dxa"/>
            <w:vAlign w:val="bottom"/>
          </w:tcPr>
          <w:p w14:paraId="57D12BD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0E8B0A9B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Dinophysis fortii</w:t>
            </w:r>
          </w:p>
        </w:tc>
        <w:tc>
          <w:tcPr>
            <w:tcW w:w="2070" w:type="dxa"/>
            <w:vAlign w:val="center"/>
          </w:tcPr>
          <w:p w14:paraId="0722A4B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497</w:t>
            </w:r>
          </w:p>
        </w:tc>
      </w:tr>
      <w:tr w:rsidR="00C0005F" w:rsidRPr="00C8340D" w14:paraId="050398FD" w14:textId="77777777" w:rsidTr="00080A45">
        <w:trPr>
          <w:jc w:val="center"/>
        </w:trPr>
        <w:tc>
          <w:tcPr>
            <w:tcW w:w="1728" w:type="dxa"/>
            <w:vAlign w:val="bottom"/>
          </w:tcPr>
          <w:p w14:paraId="56D33E2F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01057B1A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Dinophysis infundibulus</w:t>
            </w:r>
          </w:p>
        </w:tc>
        <w:tc>
          <w:tcPr>
            <w:tcW w:w="2070" w:type="dxa"/>
            <w:vAlign w:val="center"/>
          </w:tcPr>
          <w:p w14:paraId="4A5048BF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63</w:t>
            </w:r>
          </w:p>
        </w:tc>
      </w:tr>
      <w:tr w:rsidR="00C0005F" w:rsidRPr="00C8340D" w14:paraId="01E8A990" w14:textId="77777777" w:rsidTr="00080A45">
        <w:trPr>
          <w:jc w:val="center"/>
        </w:trPr>
        <w:tc>
          <w:tcPr>
            <w:tcW w:w="1728" w:type="dxa"/>
            <w:vAlign w:val="bottom"/>
          </w:tcPr>
          <w:p w14:paraId="7610D96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7F7241A6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Dinophysis mitra</w:t>
            </w:r>
          </w:p>
        </w:tc>
        <w:tc>
          <w:tcPr>
            <w:tcW w:w="2070" w:type="dxa"/>
            <w:vAlign w:val="center"/>
          </w:tcPr>
          <w:p w14:paraId="5D4D84B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182</w:t>
            </w:r>
          </w:p>
        </w:tc>
      </w:tr>
      <w:tr w:rsidR="00C0005F" w:rsidRPr="00C8340D" w14:paraId="270D050B" w14:textId="77777777" w:rsidTr="00080A45">
        <w:trPr>
          <w:jc w:val="center"/>
        </w:trPr>
        <w:tc>
          <w:tcPr>
            <w:tcW w:w="1728" w:type="dxa"/>
            <w:vAlign w:val="bottom"/>
          </w:tcPr>
          <w:p w14:paraId="55BDA75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67C8BC7F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Amphidinium latum</w:t>
            </w:r>
          </w:p>
        </w:tc>
        <w:tc>
          <w:tcPr>
            <w:tcW w:w="2070" w:type="dxa"/>
            <w:vAlign w:val="center"/>
          </w:tcPr>
          <w:p w14:paraId="1AF43E7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13</w:t>
            </w:r>
          </w:p>
        </w:tc>
      </w:tr>
      <w:tr w:rsidR="00C0005F" w:rsidRPr="00C8340D" w14:paraId="14FB9CDF" w14:textId="77777777" w:rsidTr="00080A45">
        <w:trPr>
          <w:jc w:val="center"/>
        </w:trPr>
        <w:tc>
          <w:tcPr>
            <w:tcW w:w="1728" w:type="dxa"/>
            <w:vAlign w:val="bottom"/>
          </w:tcPr>
          <w:p w14:paraId="3987381C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13805E18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Amphidinium poecilochrom</w:t>
            </w:r>
          </w:p>
        </w:tc>
        <w:tc>
          <w:tcPr>
            <w:tcW w:w="2070" w:type="dxa"/>
            <w:vAlign w:val="center"/>
          </w:tcPr>
          <w:p w14:paraId="3EA682F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</w:tr>
      <w:tr w:rsidR="00C0005F" w:rsidRPr="00C8340D" w14:paraId="42C6F069" w14:textId="77777777" w:rsidTr="00080A45">
        <w:trPr>
          <w:jc w:val="center"/>
        </w:trPr>
        <w:tc>
          <w:tcPr>
            <w:tcW w:w="1728" w:type="dxa"/>
            <w:vAlign w:val="bottom"/>
          </w:tcPr>
          <w:p w14:paraId="13BDC7A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72A0B3FE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Amylax triacantha</w:t>
            </w:r>
          </w:p>
        </w:tc>
        <w:tc>
          <w:tcPr>
            <w:tcW w:w="2070" w:type="dxa"/>
            <w:vAlign w:val="center"/>
          </w:tcPr>
          <w:p w14:paraId="1A261A2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1363</w:t>
            </w:r>
          </w:p>
        </w:tc>
      </w:tr>
      <w:tr w:rsidR="00C0005F" w:rsidRPr="00C8340D" w14:paraId="2FCB88F4" w14:textId="77777777" w:rsidTr="00080A45">
        <w:trPr>
          <w:jc w:val="center"/>
        </w:trPr>
        <w:tc>
          <w:tcPr>
            <w:tcW w:w="1728" w:type="dxa"/>
            <w:vAlign w:val="bottom"/>
          </w:tcPr>
          <w:p w14:paraId="6501D198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11D2B22D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Cryptoperidiniopsis spp</w:t>
            </w:r>
          </w:p>
        </w:tc>
        <w:tc>
          <w:tcPr>
            <w:tcW w:w="2070" w:type="dxa"/>
            <w:vAlign w:val="center"/>
          </w:tcPr>
          <w:p w14:paraId="5B0A28C9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6</w:t>
            </w:r>
          </w:p>
        </w:tc>
      </w:tr>
      <w:tr w:rsidR="00C0005F" w:rsidRPr="00C8340D" w14:paraId="7BABE228" w14:textId="77777777" w:rsidTr="00080A45">
        <w:trPr>
          <w:jc w:val="center"/>
        </w:trPr>
        <w:tc>
          <w:tcPr>
            <w:tcW w:w="1728" w:type="dxa"/>
            <w:vAlign w:val="bottom"/>
          </w:tcPr>
          <w:p w14:paraId="2E51BBA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1097D1CE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Kleptodinium spp</w:t>
            </w:r>
          </w:p>
        </w:tc>
        <w:tc>
          <w:tcPr>
            <w:tcW w:w="2070" w:type="dxa"/>
            <w:vAlign w:val="center"/>
          </w:tcPr>
          <w:p w14:paraId="2B5875CC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45FA34BB" w14:textId="77777777" w:rsidTr="00080A45">
        <w:trPr>
          <w:jc w:val="center"/>
        </w:trPr>
        <w:tc>
          <w:tcPr>
            <w:tcW w:w="1728" w:type="dxa"/>
            <w:vAlign w:val="bottom"/>
          </w:tcPr>
          <w:p w14:paraId="0C100A9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pSNCM</w:t>
            </w:r>
          </w:p>
        </w:tc>
        <w:tc>
          <w:tcPr>
            <w:tcW w:w="4500" w:type="dxa"/>
            <w:vAlign w:val="bottom"/>
          </w:tcPr>
          <w:p w14:paraId="5E726E8F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Pfiesteria piscicida</w:t>
            </w:r>
          </w:p>
        </w:tc>
        <w:tc>
          <w:tcPr>
            <w:tcW w:w="2070" w:type="dxa"/>
            <w:vAlign w:val="center"/>
          </w:tcPr>
          <w:p w14:paraId="670856E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</w:tr>
      <w:tr w:rsidR="00C0005F" w:rsidRPr="00C8340D" w14:paraId="547B0ED2" w14:textId="77777777" w:rsidTr="00080A45">
        <w:trPr>
          <w:jc w:val="center"/>
        </w:trPr>
        <w:tc>
          <w:tcPr>
            <w:tcW w:w="1728" w:type="dxa"/>
            <w:vAlign w:val="bottom"/>
          </w:tcPr>
          <w:p w14:paraId="2AC5C3D9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7FF73478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Dinothrix paradoxa</w:t>
            </w:r>
          </w:p>
        </w:tc>
        <w:tc>
          <w:tcPr>
            <w:tcW w:w="2070" w:type="dxa"/>
            <w:vAlign w:val="center"/>
          </w:tcPr>
          <w:p w14:paraId="49A4DB3A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</w:tr>
      <w:tr w:rsidR="00C0005F" w:rsidRPr="00C8340D" w14:paraId="54E4B24F" w14:textId="77777777" w:rsidTr="00080A45">
        <w:trPr>
          <w:jc w:val="center"/>
        </w:trPr>
        <w:tc>
          <w:tcPr>
            <w:tcW w:w="1728" w:type="dxa"/>
            <w:vAlign w:val="bottom"/>
          </w:tcPr>
          <w:p w14:paraId="0FF4647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2DBEB200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Durinskia baltica</w:t>
            </w:r>
          </w:p>
        </w:tc>
        <w:tc>
          <w:tcPr>
            <w:tcW w:w="2070" w:type="dxa"/>
            <w:vAlign w:val="center"/>
          </w:tcPr>
          <w:p w14:paraId="07BF672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20</w:t>
            </w:r>
          </w:p>
        </w:tc>
      </w:tr>
      <w:tr w:rsidR="00C0005F" w:rsidRPr="00C8340D" w14:paraId="109ECDE2" w14:textId="77777777" w:rsidTr="00080A45">
        <w:trPr>
          <w:jc w:val="center"/>
        </w:trPr>
        <w:tc>
          <w:tcPr>
            <w:tcW w:w="1728" w:type="dxa"/>
            <w:vAlign w:val="bottom"/>
          </w:tcPr>
          <w:p w14:paraId="64995F8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6AF3C923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Durinskia capensis</w:t>
            </w:r>
          </w:p>
        </w:tc>
        <w:tc>
          <w:tcPr>
            <w:tcW w:w="2070" w:type="dxa"/>
            <w:vAlign w:val="center"/>
          </w:tcPr>
          <w:p w14:paraId="25783BE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718F7292" w14:textId="77777777" w:rsidTr="00080A45">
        <w:trPr>
          <w:jc w:val="center"/>
        </w:trPr>
        <w:tc>
          <w:tcPr>
            <w:tcW w:w="1728" w:type="dxa"/>
            <w:vAlign w:val="bottom"/>
          </w:tcPr>
          <w:p w14:paraId="374D1D1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2461A17F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Galeidinium rugatum</w:t>
            </w:r>
          </w:p>
        </w:tc>
        <w:tc>
          <w:tcPr>
            <w:tcW w:w="2070" w:type="dxa"/>
            <w:vAlign w:val="center"/>
          </w:tcPr>
          <w:p w14:paraId="507D4A1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70326355" w14:textId="77777777" w:rsidTr="00080A45">
        <w:trPr>
          <w:jc w:val="center"/>
        </w:trPr>
        <w:tc>
          <w:tcPr>
            <w:tcW w:w="1728" w:type="dxa"/>
            <w:vAlign w:val="bottom"/>
          </w:tcPr>
          <w:p w14:paraId="272B49A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lastRenderedPageBreak/>
              <w:t>eSNCM</w:t>
            </w:r>
          </w:p>
        </w:tc>
        <w:tc>
          <w:tcPr>
            <w:tcW w:w="4500" w:type="dxa"/>
            <w:vAlign w:val="bottom"/>
          </w:tcPr>
          <w:p w14:paraId="42B5FE10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Kryptoperidinium foliaceum</w:t>
            </w:r>
          </w:p>
        </w:tc>
        <w:tc>
          <w:tcPr>
            <w:tcW w:w="2070" w:type="dxa"/>
            <w:vAlign w:val="center"/>
          </w:tcPr>
          <w:p w14:paraId="5AE0769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169</w:t>
            </w:r>
          </w:p>
        </w:tc>
      </w:tr>
      <w:tr w:rsidR="00C0005F" w:rsidRPr="00C8340D" w14:paraId="4795CC6A" w14:textId="77777777" w:rsidTr="00080A45">
        <w:trPr>
          <w:jc w:val="center"/>
        </w:trPr>
        <w:tc>
          <w:tcPr>
            <w:tcW w:w="1728" w:type="dxa"/>
            <w:vAlign w:val="bottom"/>
          </w:tcPr>
          <w:p w14:paraId="5819A3F8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6AB4571B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 xml:space="preserve">Noctiluca scintillans </w:t>
            </w:r>
          </w:p>
        </w:tc>
        <w:tc>
          <w:tcPr>
            <w:tcW w:w="2070" w:type="dxa"/>
            <w:vAlign w:val="center"/>
          </w:tcPr>
          <w:p w14:paraId="237E83DF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17120</w:t>
            </w:r>
          </w:p>
        </w:tc>
      </w:tr>
      <w:tr w:rsidR="00C0005F" w:rsidRPr="00C8340D" w14:paraId="5FF433A9" w14:textId="77777777" w:rsidTr="00080A45">
        <w:trPr>
          <w:jc w:val="center"/>
        </w:trPr>
        <w:tc>
          <w:tcPr>
            <w:tcW w:w="1728" w:type="dxa"/>
            <w:vAlign w:val="bottom"/>
          </w:tcPr>
          <w:p w14:paraId="58CFE68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3ACAE790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Peridinium quinquecorne</w:t>
            </w:r>
          </w:p>
        </w:tc>
        <w:tc>
          <w:tcPr>
            <w:tcW w:w="2070" w:type="dxa"/>
            <w:vAlign w:val="center"/>
          </w:tcPr>
          <w:p w14:paraId="15224D1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688</w:t>
            </w:r>
          </w:p>
        </w:tc>
      </w:tr>
      <w:tr w:rsidR="00C0005F" w:rsidRPr="00C8340D" w14:paraId="1ED30E2D" w14:textId="77777777" w:rsidTr="00080A45">
        <w:trPr>
          <w:jc w:val="center"/>
        </w:trPr>
        <w:tc>
          <w:tcPr>
            <w:tcW w:w="1728" w:type="dxa"/>
            <w:vAlign w:val="bottom"/>
          </w:tcPr>
          <w:p w14:paraId="366EBF19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51A600B7" w14:textId="77777777" w:rsidR="00C0005F" w:rsidRPr="00BD7CC1" w:rsidRDefault="00C0005F" w:rsidP="003C3186">
            <w:pPr>
              <w:pStyle w:val="SMcaption"/>
              <w:spacing w:line="276" w:lineRule="auto"/>
              <w:rPr>
                <w:i/>
                <w:iCs/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 xml:space="preserve">Histioneis </w:t>
            </w:r>
            <w:r w:rsidRPr="00BD7CC1">
              <w:rPr>
                <w:color w:val="000000"/>
                <w:sz w:val="22"/>
                <w:szCs w:val="22"/>
                <w:lang w:val="en-GB"/>
              </w:rPr>
              <w:t>spp.</w:t>
            </w:r>
          </w:p>
        </w:tc>
        <w:tc>
          <w:tcPr>
            <w:tcW w:w="2070" w:type="dxa"/>
            <w:vAlign w:val="center"/>
          </w:tcPr>
          <w:p w14:paraId="6876562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121</w:t>
            </w:r>
          </w:p>
        </w:tc>
      </w:tr>
      <w:tr w:rsidR="00C0005F" w:rsidRPr="00C8340D" w14:paraId="38846C2E" w14:textId="77777777" w:rsidTr="00080A45">
        <w:trPr>
          <w:jc w:val="center"/>
        </w:trPr>
        <w:tc>
          <w:tcPr>
            <w:tcW w:w="1728" w:type="dxa"/>
            <w:vAlign w:val="bottom"/>
          </w:tcPr>
          <w:p w14:paraId="21D39430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4CE8C5FC" w14:textId="77777777" w:rsidR="00C0005F" w:rsidRPr="00BD7CC1" w:rsidRDefault="00C0005F" w:rsidP="003C3186">
            <w:pPr>
              <w:pStyle w:val="SMcaption"/>
              <w:spacing w:line="276" w:lineRule="auto"/>
              <w:rPr>
                <w:i/>
                <w:iCs/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 xml:space="preserve">Amphisolenia </w:t>
            </w:r>
            <w:r w:rsidRPr="00BD7CC1">
              <w:rPr>
                <w:color w:val="000000"/>
                <w:sz w:val="22"/>
                <w:szCs w:val="22"/>
                <w:lang w:val="en-GB"/>
              </w:rPr>
              <w:t>spp.</w:t>
            </w:r>
          </w:p>
        </w:tc>
        <w:tc>
          <w:tcPr>
            <w:tcW w:w="2070" w:type="dxa"/>
            <w:vAlign w:val="center"/>
          </w:tcPr>
          <w:p w14:paraId="1900388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1552</w:t>
            </w:r>
          </w:p>
        </w:tc>
      </w:tr>
      <w:tr w:rsidR="00C0005F" w:rsidRPr="00C8340D" w14:paraId="7CCEE306" w14:textId="77777777" w:rsidTr="00080A45">
        <w:trPr>
          <w:jc w:val="center"/>
        </w:trPr>
        <w:tc>
          <w:tcPr>
            <w:tcW w:w="1728" w:type="dxa"/>
            <w:vAlign w:val="bottom"/>
          </w:tcPr>
          <w:p w14:paraId="4B36E6D8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1442C6E9" w14:textId="77777777" w:rsidR="00C0005F" w:rsidRPr="00BD7CC1" w:rsidRDefault="00C0005F" w:rsidP="003C3186">
            <w:pPr>
              <w:pStyle w:val="SMcaption"/>
              <w:spacing w:line="276" w:lineRule="auto"/>
              <w:rPr>
                <w:i/>
                <w:iCs/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 xml:space="preserve">Triposolenia </w:t>
            </w:r>
            <w:r w:rsidRPr="00BD7CC1">
              <w:rPr>
                <w:color w:val="000000"/>
                <w:sz w:val="22"/>
                <w:szCs w:val="22"/>
                <w:lang w:val="en-GB"/>
              </w:rPr>
              <w:t>spp.</w:t>
            </w:r>
          </w:p>
        </w:tc>
        <w:tc>
          <w:tcPr>
            <w:tcW w:w="2070" w:type="dxa"/>
            <w:vAlign w:val="center"/>
          </w:tcPr>
          <w:p w14:paraId="60D5955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20</w:t>
            </w:r>
          </w:p>
        </w:tc>
      </w:tr>
      <w:tr w:rsidR="00C0005F" w:rsidRPr="00C8340D" w14:paraId="3B299732" w14:textId="77777777" w:rsidTr="00080A45">
        <w:trPr>
          <w:jc w:val="center"/>
        </w:trPr>
        <w:tc>
          <w:tcPr>
            <w:tcW w:w="1728" w:type="dxa"/>
            <w:vAlign w:val="bottom"/>
          </w:tcPr>
          <w:p w14:paraId="27E854C4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1708B926" w14:textId="77777777" w:rsidR="00C0005F" w:rsidRPr="00BD7CC1" w:rsidRDefault="00C0005F" w:rsidP="003C3186">
            <w:pPr>
              <w:pStyle w:val="SMcaption"/>
              <w:spacing w:line="276" w:lineRule="auto"/>
              <w:rPr>
                <w:i/>
                <w:iCs/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 xml:space="preserve">Ornithocercus </w:t>
            </w:r>
            <w:r w:rsidRPr="00BD7CC1">
              <w:rPr>
                <w:color w:val="000000"/>
                <w:sz w:val="22"/>
                <w:szCs w:val="22"/>
                <w:lang w:val="en-GB"/>
              </w:rPr>
              <w:t>spp.</w:t>
            </w:r>
          </w:p>
        </w:tc>
        <w:tc>
          <w:tcPr>
            <w:tcW w:w="2070" w:type="dxa"/>
            <w:vAlign w:val="center"/>
          </w:tcPr>
          <w:p w14:paraId="44B3A76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3148</w:t>
            </w:r>
          </w:p>
        </w:tc>
      </w:tr>
      <w:tr w:rsidR="00C0005F" w:rsidRPr="00C8340D" w14:paraId="7FC66649" w14:textId="77777777" w:rsidTr="00080A45">
        <w:trPr>
          <w:jc w:val="center"/>
        </w:trPr>
        <w:tc>
          <w:tcPr>
            <w:tcW w:w="1728" w:type="dxa"/>
            <w:vAlign w:val="bottom"/>
          </w:tcPr>
          <w:p w14:paraId="459A3A4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48BA527E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Acanthmetra pellucida</w:t>
            </w:r>
          </w:p>
        </w:tc>
        <w:tc>
          <w:tcPr>
            <w:tcW w:w="2070" w:type="dxa"/>
            <w:vAlign w:val="center"/>
          </w:tcPr>
          <w:p w14:paraId="2EFB750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3FC710E6" w14:textId="77777777" w:rsidTr="00080A45">
        <w:trPr>
          <w:jc w:val="center"/>
        </w:trPr>
        <w:tc>
          <w:tcPr>
            <w:tcW w:w="1728" w:type="dxa"/>
            <w:vAlign w:val="bottom"/>
          </w:tcPr>
          <w:p w14:paraId="794EF44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64FF42DA" w14:textId="6848B4D5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Amphilonche elongata</w:t>
            </w:r>
          </w:p>
        </w:tc>
        <w:tc>
          <w:tcPr>
            <w:tcW w:w="2070" w:type="dxa"/>
            <w:vAlign w:val="center"/>
          </w:tcPr>
          <w:p w14:paraId="2FB4A26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30</w:t>
            </w:r>
          </w:p>
        </w:tc>
      </w:tr>
      <w:tr w:rsidR="00C0005F" w:rsidRPr="00C8340D" w14:paraId="32698841" w14:textId="77777777" w:rsidTr="00080A45">
        <w:trPr>
          <w:jc w:val="center"/>
        </w:trPr>
        <w:tc>
          <w:tcPr>
            <w:tcW w:w="1728" w:type="dxa"/>
            <w:vAlign w:val="bottom"/>
          </w:tcPr>
          <w:p w14:paraId="52E02C5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7D119E7A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Lithoptera mulleri</w:t>
            </w:r>
          </w:p>
        </w:tc>
        <w:tc>
          <w:tcPr>
            <w:tcW w:w="2070" w:type="dxa"/>
            <w:vAlign w:val="center"/>
          </w:tcPr>
          <w:p w14:paraId="27F9BA3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05B28BD6" w14:textId="77777777" w:rsidTr="00080A45">
        <w:trPr>
          <w:jc w:val="center"/>
        </w:trPr>
        <w:tc>
          <w:tcPr>
            <w:tcW w:w="1728" w:type="dxa"/>
            <w:vAlign w:val="bottom"/>
          </w:tcPr>
          <w:p w14:paraId="159CE8E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3F9F9DBD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Didymocyrtis tetrathalamus</w:t>
            </w:r>
          </w:p>
        </w:tc>
        <w:tc>
          <w:tcPr>
            <w:tcW w:w="2070" w:type="dxa"/>
            <w:vAlign w:val="center"/>
          </w:tcPr>
          <w:p w14:paraId="697341DC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186</w:t>
            </w:r>
          </w:p>
        </w:tc>
      </w:tr>
      <w:tr w:rsidR="00C0005F" w:rsidRPr="00C8340D" w14:paraId="1F379C12" w14:textId="77777777" w:rsidTr="00080A45">
        <w:trPr>
          <w:jc w:val="center"/>
        </w:trPr>
        <w:tc>
          <w:tcPr>
            <w:tcW w:w="1728" w:type="dxa"/>
            <w:vAlign w:val="bottom"/>
          </w:tcPr>
          <w:p w14:paraId="2DAB4E5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1FE8F88F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Spongodrymus spp</w:t>
            </w:r>
          </w:p>
        </w:tc>
        <w:tc>
          <w:tcPr>
            <w:tcW w:w="2070" w:type="dxa"/>
            <w:vAlign w:val="center"/>
          </w:tcPr>
          <w:p w14:paraId="47944C1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</w:tr>
      <w:tr w:rsidR="00C0005F" w:rsidRPr="00C8340D" w14:paraId="1C4E3E9F" w14:textId="77777777" w:rsidTr="00080A45">
        <w:trPr>
          <w:jc w:val="center"/>
        </w:trPr>
        <w:tc>
          <w:tcPr>
            <w:tcW w:w="1728" w:type="dxa"/>
            <w:vAlign w:val="bottom"/>
          </w:tcPr>
          <w:p w14:paraId="336B1B3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2F008538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Tetrapetalon elegans</w:t>
            </w:r>
          </w:p>
        </w:tc>
        <w:tc>
          <w:tcPr>
            <w:tcW w:w="2070" w:type="dxa"/>
            <w:vAlign w:val="center"/>
          </w:tcPr>
          <w:p w14:paraId="4203869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52D004C7" w14:textId="77777777" w:rsidTr="00080A45">
        <w:trPr>
          <w:jc w:val="center"/>
        </w:trPr>
        <w:tc>
          <w:tcPr>
            <w:tcW w:w="1728" w:type="dxa"/>
            <w:vAlign w:val="bottom"/>
          </w:tcPr>
          <w:p w14:paraId="00C51A5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2490B834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Spongostaurus spp</w:t>
            </w:r>
          </w:p>
        </w:tc>
        <w:tc>
          <w:tcPr>
            <w:tcW w:w="2070" w:type="dxa"/>
            <w:vAlign w:val="center"/>
          </w:tcPr>
          <w:p w14:paraId="5EF75DA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277E9732" w14:textId="77777777" w:rsidTr="00080A45">
        <w:trPr>
          <w:jc w:val="center"/>
        </w:trPr>
        <w:tc>
          <w:tcPr>
            <w:tcW w:w="1728" w:type="dxa"/>
            <w:vAlign w:val="bottom"/>
          </w:tcPr>
          <w:p w14:paraId="11541E4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6319AD41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Dictyocoryne truncatum</w:t>
            </w:r>
          </w:p>
        </w:tc>
        <w:tc>
          <w:tcPr>
            <w:tcW w:w="2070" w:type="dxa"/>
            <w:vAlign w:val="center"/>
          </w:tcPr>
          <w:p w14:paraId="6B188A4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54</w:t>
            </w:r>
          </w:p>
        </w:tc>
      </w:tr>
      <w:tr w:rsidR="00C0005F" w:rsidRPr="00C8340D" w14:paraId="6D85BB51" w14:textId="77777777" w:rsidTr="00080A45">
        <w:trPr>
          <w:jc w:val="center"/>
        </w:trPr>
        <w:tc>
          <w:tcPr>
            <w:tcW w:w="1728" w:type="dxa"/>
            <w:vAlign w:val="bottom"/>
          </w:tcPr>
          <w:p w14:paraId="3E7B304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16F903B2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Spongodrymus spp</w:t>
            </w:r>
          </w:p>
        </w:tc>
        <w:tc>
          <w:tcPr>
            <w:tcW w:w="2070" w:type="dxa"/>
            <w:vAlign w:val="center"/>
          </w:tcPr>
          <w:p w14:paraId="6A0F7198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</w:tr>
      <w:tr w:rsidR="00C0005F" w:rsidRPr="00C8340D" w14:paraId="085AC44D" w14:textId="77777777" w:rsidTr="00080A45">
        <w:trPr>
          <w:jc w:val="center"/>
        </w:trPr>
        <w:tc>
          <w:tcPr>
            <w:tcW w:w="1728" w:type="dxa"/>
            <w:vAlign w:val="bottom"/>
          </w:tcPr>
          <w:p w14:paraId="3E70103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6C2B805F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Thallassolampe margarodes</w:t>
            </w:r>
          </w:p>
        </w:tc>
        <w:tc>
          <w:tcPr>
            <w:tcW w:w="2070" w:type="dxa"/>
            <w:vAlign w:val="center"/>
          </w:tcPr>
          <w:p w14:paraId="5BE8ADA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4EC234F7" w14:textId="77777777" w:rsidTr="00080A45">
        <w:trPr>
          <w:jc w:val="center"/>
        </w:trPr>
        <w:tc>
          <w:tcPr>
            <w:tcW w:w="1728" w:type="dxa"/>
            <w:vAlign w:val="bottom"/>
          </w:tcPr>
          <w:p w14:paraId="1D296F4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599EBE33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Spongodiscus biconcavus</w:t>
            </w:r>
          </w:p>
        </w:tc>
        <w:tc>
          <w:tcPr>
            <w:tcW w:w="2070" w:type="dxa"/>
            <w:vAlign w:val="center"/>
          </w:tcPr>
          <w:p w14:paraId="39F3885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2C126212" w14:textId="77777777" w:rsidTr="00080A45">
        <w:trPr>
          <w:jc w:val="center"/>
        </w:trPr>
        <w:tc>
          <w:tcPr>
            <w:tcW w:w="1728" w:type="dxa"/>
            <w:vAlign w:val="bottom"/>
          </w:tcPr>
          <w:p w14:paraId="0B76CCE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679EDC2E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Acanthosphaera</w:t>
            </w:r>
          </w:p>
        </w:tc>
        <w:tc>
          <w:tcPr>
            <w:tcW w:w="2070" w:type="dxa"/>
            <w:vAlign w:val="center"/>
          </w:tcPr>
          <w:p w14:paraId="5471C7FF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216</w:t>
            </w:r>
          </w:p>
        </w:tc>
      </w:tr>
      <w:tr w:rsidR="00C0005F" w:rsidRPr="00C8340D" w14:paraId="61A91BC5" w14:textId="77777777" w:rsidTr="00080A45">
        <w:trPr>
          <w:jc w:val="center"/>
        </w:trPr>
        <w:tc>
          <w:tcPr>
            <w:tcW w:w="1728" w:type="dxa"/>
            <w:vAlign w:val="bottom"/>
          </w:tcPr>
          <w:p w14:paraId="58491D9C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0801D80C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Actinomma spp</w:t>
            </w:r>
          </w:p>
        </w:tc>
        <w:tc>
          <w:tcPr>
            <w:tcW w:w="2070" w:type="dxa"/>
            <w:vAlign w:val="center"/>
          </w:tcPr>
          <w:p w14:paraId="49C9E6D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428</w:t>
            </w:r>
          </w:p>
        </w:tc>
      </w:tr>
      <w:tr w:rsidR="00C0005F" w:rsidRPr="00C8340D" w14:paraId="161E3A5D" w14:textId="77777777" w:rsidTr="00080A45">
        <w:trPr>
          <w:jc w:val="center"/>
        </w:trPr>
        <w:tc>
          <w:tcPr>
            <w:tcW w:w="1728" w:type="dxa"/>
            <w:vAlign w:val="bottom"/>
          </w:tcPr>
          <w:p w14:paraId="2F9B3CB8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717524C0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Plegmosphaera spp</w:t>
            </w:r>
          </w:p>
        </w:tc>
        <w:tc>
          <w:tcPr>
            <w:tcW w:w="2070" w:type="dxa"/>
            <w:vAlign w:val="center"/>
          </w:tcPr>
          <w:p w14:paraId="360FC5A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80</w:t>
            </w:r>
          </w:p>
        </w:tc>
      </w:tr>
      <w:tr w:rsidR="00C0005F" w:rsidRPr="00C8340D" w14:paraId="01AF1841" w14:textId="77777777" w:rsidTr="00080A45">
        <w:trPr>
          <w:jc w:val="center"/>
        </w:trPr>
        <w:tc>
          <w:tcPr>
            <w:tcW w:w="1728" w:type="dxa"/>
            <w:vAlign w:val="bottom"/>
          </w:tcPr>
          <w:p w14:paraId="20B1B91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5D16366A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Haxacontium</w:t>
            </w:r>
          </w:p>
        </w:tc>
        <w:tc>
          <w:tcPr>
            <w:tcW w:w="2070" w:type="dxa"/>
            <w:vAlign w:val="center"/>
          </w:tcPr>
          <w:p w14:paraId="38326DE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3385A447" w14:textId="77777777" w:rsidTr="00080A45">
        <w:trPr>
          <w:jc w:val="center"/>
        </w:trPr>
        <w:tc>
          <w:tcPr>
            <w:tcW w:w="1728" w:type="dxa"/>
            <w:vAlign w:val="bottom"/>
          </w:tcPr>
          <w:p w14:paraId="3542273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45E74C43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Spongotrochus</w:t>
            </w:r>
          </w:p>
        </w:tc>
        <w:tc>
          <w:tcPr>
            <w:tcW w:w="2070" w:type="dxa"/>
            <w:vAlign w:val="center"/>
          </w:tcPr>
          <w:p w14:paraId="55658AAB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155</w:t>
            </w:r>
          </w:p>
        </w:tc>
      </w:tr>
      <w:tr w:rsidR="00C0005F" w:rsidRPr="00C8340D" w14:paraId="5BA5FE7E" w14:textId="77777777" w:rsidTr="00080A45">
        <w:trPr>
          <w:jc w:val="center"/>
        </w:trPr>
        <w:tc>
          <w:tcPr>
            <w:tcW w:w="1728" w:type="dxa"/>
            <w:vAlign w:val="bottom"/>
          </w:tcPr>
          <w:p w14:paraId="28FC0FB0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68F288E2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Collozoum spp</w:t>
            </w:r>
          </w:p>
        </w:tc>
        <w:tc>
          <w:tcPr>
            <w:tcW w:w="2070" w:type="dxa"/>
            <w:vAlign w:val="center"/>
          </w:tcPr>
          <w:p w14:paraId="3B7A3DEA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216</w:t>
            </w:r>
          </w:p>
        </w:tc>
      </w:tr>
      <w:tr w:rsidR="00C0005F" w:rsidRPr="00C8340D" w14:paraId="23770DB2" w14:textId="77777777" w:rsidTr="00080A45">
        <w:trPr>
          <w:jc w:val="center"/>
        </w:trPr>
        <w:tc>
          <w:tcPr>
            <w:tcW w:w="1728" w:type="dxa"/>
            <w:vAlign w:val="bottom"/>
          </w:tcPr>
          <w:p w14:paraId="0A21025E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2F64746A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Collosphaera spp</w:t>
            </w:r>
          </w:p>
        </w:tc>
        <w:tc>
          <w:tcPr>
            <w:tcW w:w="2070" w:type="dxa"/>
            <w:vAlign w:val="center"/>
          </w:tcPr>
          <w:p w14:paraId="3BD2DD0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239</w:t>
            </w:r>
          </w:p>
        </w:tc>
      </w:tr>
      <w:tr w:rsidR="00C0005F" w:rsidRPr="00C8340D" w14:paraId="40418384" w14:textId="77777777" w:rsidTr="00080A45">
        <w:trPr>
          <w:jc w:val="center"/>
        </w:trPr>
        <w:tc>
          <w:tcPr>
            <w:tcW w:w="1728" w:type="dxa"/>
            <w:vAlign w:val="bottom"/>
          </w:tcPr>
          <w:p w14:paraId="2955349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44CE5C6B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Sphaerozoum spp</w:t>
            </w:r>
          </w:p>
        </w:tc>
        <w:tc>
          <w:tcPr>
            <w:tcW w:w="2070" w:type="dxa"/>
            <w:vAlign w:val="center"/>
          </w:tcPr>
          <w:p w14:paraId="3BBC421F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38</w:t>
            </w:r>
          </w:p>
        </w:tc>
      </w:tr>
      <w:tr w:rsidR="00C0005F" w:rsidRPr="00C8340D" w14:paraId="27169337" w14:textId="77777777" w:rsidTr="00080A45">
        <w:trPr>
          <w:jc w:val="center"/>
        </w:trPr>
        <w:tc>
          <w:tcPr>
            <w:tcW w:w="1728" w:type="dxa"/>
            <w:vAlign w:val="bottom"/>
          </w:tcPr>
          <w:p w14:paraId="2C5F3A24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5C465317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Acrosphaera spinosa</w:t>
            </w:r>
          </w:p>
        </w:tc>
        <w:tc>
          <w:tcPr>
            <w:tcW w:w="2070" w:type="dxa"/>
            <w:vAlign w:val="center"/>
          </w:tcPr>
          <w:p w14:paraId="10EE754C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96</w:t>
            </w:r>
          </w:p>
        </w:tc>
      </w:tr>
      <w:tr w:rsidR="00C0005F" w:rsidRPr="00C8340D" w14:paraId="0FE0A3AD" w14:textId="77777777" w:rsidTr="00080A45">
        <w:trPr>
          <w:jc w:val="center"/>
        </w:trPr>
        <w:tc>
          <w:tcPr>
            <w:tcW w:w="1728" w:type="dxa"/>
            <w:vAlign w:val="bottom"/>
          </w:tcPr>
          <w:p w14:paraId="281A7E1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1B635142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Thalassicolla spp</w:t>
            </w:r>
          </w:p>
        </w:tc>
        <w:tc>
          <w:tcPr>
            <w:tcW w:w="2070" w:type="dxa"/>
            <w:vAlign w:val="center"/>
          </w:tcPr>
          <w:p w14:paraId="4C3106D9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</w:tr>
      <w:tr w:rsidR="00C0005F" w:rsidRPr="00C8340D" w14:paraId="6DA2A166" w14:textId="77777777" w:rsidTr="00080A45">
        <w:trPr>
          <w:jc w:val="center"/>
        </w:trPr>
        <w:tc>
          <w:tcPr>
            <w:tcW w:w="1728" w:type="dxa"/>
            <w:vAlign w:val="bottom"/>
          </w:tcPr>
          <w:p w14:paraId="37F3EC74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23C2F85B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Pterocorys zancleus</w:t>
            </w:r>
          </w:p>
        </w:tc>
        <w:tc>
          <w:tcPr>
            <w:tcW w:w="2070" w:type="dxa"/>
            <w:vAlign w:val="center"/>
          </w:tcPr>
          <w:p w14:paraId="09BE893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94</w:t>
            </w:r>
          </w:p>
        </w:tc>
      </w:tr>
      <w:tr w:rsidR="00C0005F" w:rsidRPr="00C8340D" w14:paraId="426E5A6C" w14:textId="77777777" w:rsidTr="00080A45">
        <w:trPr>
          <w:jc w:val="center"/>
        </w:trPr>
        <w:tc>
          <w:tcPr>
            <w:tcW w:w="1728" w:type="dxa"/>
            <w:vAlign w:val="bottom"/>
          </w:tcPr>
          <w:p w14:paraId="1316BC85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6A4AF489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Pterocanium muelleri</w:t>
            </w:r>
          </w:p>
        </w:tc>
        <w:tc>
          <w:tcPr>
            <w:tcW w:w="2070" w:type="dxa"/>
            <w:vAlign w:val="center"/>
          </w:tcPr>
          <w:p w14:paraId="58940AC7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021BBEFA" w14:textId="77777777" w:rsidTr="00080A45">
        <w:trPr>
          <w:jc w:val="center"/>
        </w:trPr>
        <w:tc>
          <w:tcPr>
            <w:tcW w:w="1728" w:type="dxa"/>
            <w:vAlign w:val="bottom"/>
          </w:tcPr>
          <w:p w14:paraId="1E8FAAD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0898D5A4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Heliodiscus spp</w:t>
            </w:r>
          </w:p>
        </w:tc>
        <w:tc>
          <w:tcPr>
            <w:tcW w:w="2070" w:type="dxa"/>
            <w:vAlign w:val="center"/>
          </w:tcPr>
          <w:p w14:paraId="6A48B384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93</w:t>
            </w:r>
          </w:p>
        </w:tc>
      </w:tr>
      <w:tr w:rsidR="00C0005F" w:rsidRPr="00C8340D" w14:paraId="2E1E46F3" w14:textId="77777777" w:rsidTr="00080A45">
        <w:trPr>
          <w:jc w:val="center"/>
        </w:trPr>
        <w:tc>
          <w:tcPr>
            <w:tcW w:w="1728" w:type="dxa"/>
            <w:vAlign w:val="bottom"/>
          </w:tcPr>
          <w:p w14:paraId="7D7A1F2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510962E6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Phorticium pylonium</w:t>
            </w:r>
          </w:p>
        </w:tc>
        <w:tc>
          <w:tcPr>
            <w:tcW w:w="2070" w:type="dxa"/>
            <w:vAlign w:val="center"/>
          </w:tcPr>
          <w:p w14:paraId="7023F296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45</w:t>
            </w:r>
          </w:p>
        </w:tc>
      </w:tr>
      <w:tr w:rsidR="00C0005F" w:rsidRPr="00C8340D" w14:paraId="6012C4EE" w14:textId="77777777" w:rsidTr="00080A45">
        <w:trPr>
          <w:jc w:val="center"/>
        </w:trPr>
        <w:tc>
          <w:tcPr>
            <w:tcW w:w="1728" w:type="dxa"/>
            <w:vAlign w:val="bottom"/>
          </w:tcPr>
          <w:p w14:paraId="5A94A5D4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13AA8FC8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Ceratospyris hyperborea</w:t>
            </w:r>
          </w:p>
        </w:tc>
        <w:tc>
          <w:tcPr>
            <w:tcW w:w="2070" w:type="dxa"/>
            <w:vAlign w:val="center"/>
          </w:tcPr>
          <w:p w14:paraId="115AB65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720F447A" w14:textId="77777777" w:rsidTr="00080A45">
        <w:trPr>
          <w:jc w:val="center"/>
        </w:trPr>
        <w:tc>
          <w:tcPr>
            <w:tcW w:w="1728" w:type="dxa"/>
            <w:vAlign w:val="bottom"/>
          </w:tcPr>
          <w:p w14:paraId="4B19D2A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38B4061F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Androcyclas gamphonyca</w:t>
            </w:r>
          </w:p>
        </w:tc>
        <w:tc>
          <w:tcPr>
            <w:tcW w:w="2070" w:type="dxa"/>
            <w:vAlign w:val="center"/>
          </w:tcPr>
          <w:p w14:paraId="6D5BB3D8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  <w:tr w:rsidR="00C0005F" w:rsidRPr="00C8340D" w14:paraId="12403D8C" w14:textId="77777777" w:rsidTr="00080A45">
        <w:trPr>
          <w:jc w:val="center"/>
        </w:trPr>
        <w:tc>
          <w:tcPr>
            <w:tcW w:w="1728" w:type="dxa"/>
            <w:vAlign w:val="bottom"/>
          </w:tcPr>
          <w:p w14:paraId="4EC2E27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25761F6F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Globigerinella siphonifera</w:t>
            </w:r>
          </w:p>
        </w:tc>
        <w:tc>
          <w:tcPr>
            <w:tcW w:w="2070" w:type="dxa"/>
            <w:vAlign w:val="center"/>
          </w:tcPr>
          <w:p w14:paraId="3FA0AE01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23863</w:t>
            </w:r>
          </w:p>
        </w:tc>
      </w:tr>
      <w:tr w:rsidR="00C0005F" w:rsidRPr="00C8340D" w14:paraId="26A1ED50" w14:textId="77777777" w:rsidTr="00080A45">
        <w:trPr>
          <w:jc w:val="center"/>
        </w:trPr>
        <w:tc>
          <w:tcPr>
            <w:tcW w:w="1728" w:type="dxa"/>
            <w:vAlign w:val="bottom"/>
          </w:tcPr>
          <w:p w14:paraId="4585EDE3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vAlign w:val="bottom"/>
          </w:tcPr>
          <w:p w14:paraId="3E0408FD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Globorotalia merardii</w:t>
            </w:r>
          </w:p>
        </w:tc>
        <w:tc>
          <w:tcPr>
            <w:tcW w:w="2070" w:type="dxa"/>
            <w:vAlign w:val="center"/>
          </w:tcPr>
          <w:p w14:paraId="3BD99E7D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16429</w:t>
            </w:r>
          </w:p>
        </w:tc>
      </w:tr>
      <w:tr w:rsidR="00C0005F" w:rsidRPr="00C8340D" w14:paraId="0DCCB351" w14:textId="77777777" w:rsidTr="00080A45">
        <w:trPr>
          <w:jc w:val="center"/>
        </w:trPr>
        <w:tc>
          <w:tcPr>
            <w:tcW w:w="1728" w:type="dxa"/>
            <w:tcBorders>
              <w:bottom w:val="single" w:sz="4" w:space="0" w:color="auto"/>
            </w:tcBorders>
            <w:vAlign w:val="bottom"/>
          </w:tcPr>
          <w:p w14:paraId="2D19EFFA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eSNCM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vAlign w:val="bottom"/>
          </w:tcPr>
          <w:p w14:paraId="57182276" w14:textId="77777777" w:rsidR="00C0005F" w:rsidRPr="00BD7CC1" w:rsidRDefault="00C0005F" w:rsidP="003C3186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  <w:r w:rsidRPr="00BD7CC1">
              <w:rPr>
                <w:i/>
                <w:iCs/>
                <w:color w:val="000000"/>
                <w:sz w:val="22"/>
                <w:szCs w:val="22"/>
                <w:lang w:val="en-GB"/>
              </w:rPr>
              <w:t>Pulleniatina obliqueloculata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53EEDE22" w14:textId="77777777" w:rsidR="00C0005F" w:rsidRPr="00BD7CC1" w:rsidRDefault="00C0005F" w:rsidP="003C3186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BD7CC1">
              <w:rPr>
                <w:color w:val="000000"/>
                <w:sz w:val="22"/>
                <w:szCs w:val="22"/>
                <w:lang w:val="en-GB"/>
              </w:rPr>
              <w:t>no data</w:t>
            </w:r>
          </w:p>
        </w:tc>
      </w:tr>
    </w:tbl>
    <w:p w14:paraId="0107F2A9" w14:textId="77777777" w:rsidR="00C0005F" w:rsidRPr="00C8340D" w:rsidRDefault="00C0005F" w:rsidP="00C0005F">
      <w:pPr>
        <w:spacing w:line="480" w:lineRule="auto"/>
        <w:rPr>
          <w:sz w:val="24"/>
          <w:szCs w:val="24"/>
        </w:rPr>
      </w:pPr>
    </w:p>
    <w:p w14:paraId="2BECDF8F" w14:textId="77777777" w:rsidR="00294F20" w:rsidRDefault="00294F20">
      <w:pPr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>
        <w:rPr>
          <w:b/>
          <w:bCs/>
        </w:rPr>
        <w:br w:type="page"/>
      </w:r>
    </w:p>
    <w:p w14:paraId="282AAEB0" w14:textId="5078233E" w:rsidR="00C0005F" w:rsidRPr="00C8340D" w:rsidRDefault="0066215B" w:rsidP="002B5870">
      <w:pPr>
        <w:pStyle w:val="SMcaption"/>
        <w:spacing w:line="360" w:lineRule="auto"/>
        <w:jc w:val="both"/>
        <w:rPr>
          <w:lang w:val="en-GB"/>
        </w:rPr>
      </w:pPr>
      <w:r w:rsidRPr="00746F08">
        <w:rPr>
          <w:b/>
          <w:bCs/>
          <w:lang w:val="en-GB"/>
        </w:rPr>
        <w:lastRenderedPageBreak/>
        <w:t>Table S3</w:t>
      </w:r>
      <w:r w:rsidRPr="00C8340D">
        <w:rPr>
          <w:lang w:val="en-GB"/>
        </w:rPr>
        <w:t xml:space="preserve"> </w:t>
      </w:r>
      <w:r w:rsidR="00C0005F" w:rsidRPr="00C8340D">
        <w:rPr>
          <w:lang w:val="en-GB"/>
        </w:rPr>
        <w:t>Results from the bibliographic survey - Distribution records of non-constitutive mixotrophs (NCMs: GNCMs, pSNCMs, and eSNCMs). Geographic coordinates from each record were used to identify the corresponding biogeographic province and biome [</w:t>
      </w:r>
      <w:r w:rsidR="00541167" w:rsidRPr="00746F08">
        <w:rPr>
          <w:lang w:val="en-GB"/>
        </w:rPr>
        <w:t>17</w:t>
      </w:r>
      <w:r w:rsidR="00C0005F" w:rsidRPr="00C8340D">
        <w:rPr>
          <w:lang w:val="en-GB"/>
        </w:rPr>
        <w:t>].</w:t>
      </w:r>
    </w:p>
    <w:p w14:paraId="4B04682F" w14:textId="77777777" w:rsidR="00824F2D" w:rsidRPr="00C8340D" w:rsidRDefault="00824F2D" w:rsidP="002B5870">
      <w:pPr>
        <w:pStyle w:val="SMcaption"/>
        <w:spacing w:line="360" w:lineRule="auto"/>
        <w:jc w:val="both"/>
        <w:rPr>
          <w:szCs w:val="24"/>
          <w:lang w:val="en-GB"/>
        </w:rPr>
      </w:pPr>
    </w:p>
    <w:p w14:paraId="136A1CC4" w14:textId="77777777" w:rsidR="00824F2D" w:rsidRPr="003C3186" w:rsidRDefault="00974D8E" w:rsidP="003C3186">
      <w:pPr>
        <w:pStyle w:val="SMcaption"/>
        <w:spacing w:line="360" w:lineRule="auto"/>
        <w:jc w:val="both"/>
        <w:rPr>
          <w:b/>
          <w:bCs/>
          <w:lang w:val="en-GB"/>
        </w:rPr>
      </w:pPr>
      <w:r w:rsidRPr="00746F08">
        <w:rPr>
          <w:lang w:val="en-GB"/>
        </w:rPr>
        <w:t xml:space="preserve">This table is presented in ESM File </w:t>
      </w:r>
      <w:r w:rsidRPr="00746F08">
        <w:rPr>
          <w:i/>
          <w:iCs/>
          <w:lang w:val="en-GB"/>
        </w:rPr>
        <w:t>TableS3.xlsx</w:t>
      </w:r>
      <w:r w:rsidRPr="00746F08" w:rsidDel="00974D8E">
        <w:rPr>
          <w:b/>
          <w:bCs/>
          <w:lang w:val="en-GB"/>
        </w:rPr>
        <w:t xml:space="preserve"> </w:t>
      </w:r>
    </w:p>
    <w:p w14:paraId="7C21196C" w14:textId="77777777" w:rsidR="00824F2D" w:rsidRPr="00C8340D" w:rsidRDefault="00824F2D" w:rsidP="002B5870">
      <w:pPr>
        <w:pStyle w:val="SMcaption"/>
        <w:spacing w:line="360" w:lineRule="auto"/>
        <w:jc w:val="both"/>
        <w:rPr>
          <w:b/>
          <w:szCs w:val="24"/>
          <w:lang w:val="en-GB"/>
        </w:rPr>
      </w:pPr>
    </w:p>
    <w:p w14:paraId="5559A140" w14:textId="77777777" w:rsidR="00824F2D" w:rsidRPr="00C8340D" w:rsidRDefault="00824F2D" w:rsidP="002B5870">
      <w:pPr>
        <w:pStyle w:val="SMcaption"/>
        <w:spacing w:line="360" w:lineRule="auto"/>
        <w:jc w:val="both"/>
        <w:rPr>
          <w:b/>
          <w:szCs w:val="24"/>
          <w:lang w:val="en-GB"/>
        </w:rPr>
      </w:pPr>
    </w:p>
    <w:p w14:paraId="429D114C" w14:textId="078396D2" w:rsidR="00C0005F" w:rsidRPr="00C8340D" w:rsidRDefault="0066215B" w:rsidP="002B5870">
      <w:pPr>
        <w:pStyle w:val="SMcaption"/>
        <w:spacing w:line="360" w:lineRule="auto"/>
        <w:jc w:val="both"/>
        <w:rPr>
          <w:lang w:val="en-GB"/>
        </w:rPr>
      </w:pPr>
      <w:r w:rsidRPr="00746F08">
        <w:rPr>
          <w:b/>
          <w:bCs/>
          <w:lang w:val="en-GB"/>
        </w:rPr>
        <w:t>Table S4</w:t>
      </w:r>
      <w:r w:rsidRPr="00C8340D">
        <w:rPr>
          <w:lang w:val="en-GB"/>
        </w:rPr>
        <w:t xml:space="preserve"> </w:t>
      </w:r>
      <w:r w:rsidR="00C0005F" w:rsidRPr="00C8340D">
        <w:rPr>
          <w:lang w:val="en-GB"/>
        </w:rPr>
        <w:t xml:space="preserve">Results from the bibliographic survey - Abundance and biomass data of the total ciliate assemblage and the relative contribution (%) of heterotrophs and mixotrophs (GNCMs and red-pigmented </w:t>
      </w:r>
      <w:r w:rsidR="00C0005F" w:rsidRPr="00746F08">
        <w:rPr>
          <w:i/>
          <w:iCs/>
          <w:lang w:val="en-GB"/>
        </w:rPr>
        <w:t>Mesodinium</w:t>
      </w:r>
      <w:r w:rsidR="00C0005F" w:rsidRPr="00C8340D">
        <w:rPr>
          <w:lang w:val="en-GB"/>
        </w:rPr>
        <w:t xml:space="preserve"> spp.). Period of the year (season), sampling depth (punctual or range), and type of study (fm – fluorescence microscopy or lm – light microscopy) are also given. Geographic coordinates from each record were used to identify the corresponding biogeographic province and biome [</w:t>
      </w:r>
      <w:r w:rsidR="00541167" w:rsidRPr="00746F08">
        <w:rPr>
          <w:lang w:val="en-GB"/>
        </w:rPr>
        <w:t>17</w:t>
      </w:r>
      <w:r w:rsidR="00C0005F" w:rsidRPr="00C8340D">
        <w:rPr>
          <w:lang w:val="en-GB"/>
        </w:rPr>
        <w:t>].</w:t>
      </w:r>
    </w:p>
    <w:p w14:paraId="255BB848" w14:textId="77777777" w:rsidR="00824F2D" w:rsidRPr="00C8340D" w:rsidRDefault="00824F2D" w:rsidP="002B5870">
      <w:pPr>
        <w:pStyle w:val="SMcaption"/>
        <w:spacing w:line="360" w:lineRule="auto"/>
        <w:jc w:val="both"/>
        <w:rPr>
          <w:lang w:val="en-GB"/>
        </w:rPr>
      </w:pPr>
    </w:p>
    <w:p w14:paraId="1EAD6A87" w14:textId="72BA2B5D" w:rsidR="00C0005F" w:rsidRPr="00C8340D" w:rsidRDefault="00974D8E" w:rsidP="002B5870">
      <w:pPr>
        <w:pStyle w:val="SMcaption"/>
        <w:spacing w:line="360" w:lineRule="auto"/>
        <w:jc w:val="both"/>
        <w:rPr>
          <w:lang w:val="en-GB"/>
        </w:rPr>
      </w:pPr>
      <w:r w:rsidRPr="00C8340D">
        <w:rPr>
          <w:lang w:val="en-GB"/>
        </w:rPr>
        <w:t xml:space="preserve">This table is presented in ESM File </w:t>
      </w:r>
      <w:r w:rsidRPr="00746F08">
        <w:rPr>
          <w:i/>
          <w:iCs/>
          <w:lang w:val="en-GB"/>
        </w:rPr>
        <w:t>TableS4.xlsx</w:t>
      </w:r>
    </w:p>
    <w:p w14:paraId="7DDC6F51" w14:textId="77777777" w:rsidR="00C0005F" w:rsidRPr="00C8340D" w:rsidRDefault="00C0005F" w:rsidP="00C0005F">
      <w:pP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14:paraId="0CA77210" w14:textId="1F14A466" w:rsidR="00C0005F" w:rsidRPr="00C8340D" w:rsidRDefault="00C0005F" w:rsidP="002B5870">
      <w:pPr>
        <w:pStyle w:val="SMHeading"/>
        <w:spacing w:line="360" w:lineRule="auto"/>
        <w:jc w:val="both"/>
        <w:rPr>
          <w:lang w:val="en-GB"/>
        </w:rPr>
      </w:pPr>
      <w:r w:rsidRPr="00C8340D">
        <w:rPr>
          <w:lang w:val="en-GB"/>
        </w:rPr>
        <w:br w:type="page"/>
      </w:r>
      <w:r w:rsidR="001B7C84" w:rsidRPr="00C8340D">
        <w:rPr>
          <w:lang w:val="en-GB"/>
        </w:rPr>
        <w:lastRenderedPageBreak/>
        <w:t xml:space="preserve">Table S5 </w:t>
      </w:r>
      <w:r w:rsidR="001B7C84" w:rsidRPr="00C8340D">
        <w:rPr>
          <w:b w:val="0"/>
          <w:bCs w:val="0"/>
          <w:lang w:val="en-GB"/>
        </w:rPr>
        <w:t>Mean (</w:t>
      </w:r>
      <w:r w:rsidR="001B7C84" w:rsidRPr="00C8340D">
        <w:rPr>
          <w:b w:val="0"/>
          <w:bCs w:val="0"/>
          <w:color w:val="000000"/>
          <w:lang w:val="en-GB"/>
        </w:rPr>
        <w:t>± SE</w:t>
      </w:r>
      <w:r w:rsidR="001B7C84" w:rsidRPr="00C8340D">
        <w:rPr>
          <w:b w:val="0"/>
          <w:bCs w:val="0"/>
          <w:lang w:val="en-GB"/>
        </w:rPr>
        <w:t xml:space="preserve">) biomass of GNCMs (i.e., mixotrophic oligotrich ciliates) and </w:t>
      </w:r>
      <w:r w:rsidR="001B7C84" w:rsidRPr="00746F08">
        <w:rPr>
          <w:b w:val="0"/>
          <w:bCs w:val="0"/>
          <w:i/>
          <w:iCs/>
          <w:lang w:val="en-GB"/>
        </w:rPr>
        <w:t>Mesodinium</w:t>
      </w:r>
      <w:r w:rsidR="001B7C84" w:rsidRPr="00C8340D">
        <w:rPr>
          <w:b w:val="0"/>
          <w:bCs w:val="0"/>
          <w:lang w:val="en-GB"/>
        </w:rPr>
        <w:t xml:space="preserve"> over seasons and across biomes in comparison with the biomass of heterotrophic ciliates; </w:t>
      </w:r>
      <w:r w:rsidR="001B7C84" w:rsidRPr="00C8340D">
        <w:rPr>
          <w:rFonts w:ascii="Times" w:hAnsi="Times"/>
          <w:b w:val="0"/>
          <w:bCs w:val="0"/>
          <w:lang w:val="en-GB"/>
        </w:rPr>
        <w:t>n indicates number of observations</w:t>
      </w:r>
      <w:r w:rsidR="003C3186">
        <w:rPr>
          <w:rFonts w:ascii="Times" w:hAnsi="Times"/>
          <w:b w:val="0"/>
          <w:bCs w:val="0"/>
          <w:lang w:val="en-GB"/>
        </w:rPr>
        <w:t>;</w:t>
      </w:r>
      <w:r w:rsidR="00241E8C">
        <w:rPr>
          <w:rFonts w:ascii="Times" w:hAnsi="Times"/>
          <w:b w:val="0"/>
          <w:bCs w:val="0"/>
          <w:lang w:val="en-GB"/>
        </w:rPr>
        <w:t xml:space="preserve"> nd indicates no data</w:t>
      </w:r>
      <w:r w:rsidR="001B7C84" w:rsidRPr="00C8340D">
        <w:rPr>
          <w:rFonts w:ascii="Times" w:hAnsi="Times"/>
          <w:b w:val="0"/>
          <w:bCs w:val="0"/>
          <w:lang w:val="en-GB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2"/>
        <w:gridCol w:w="1266"/>
        <w:gridCol w:w="1365"/>
        <w:gridCol w:w="588"/>
        <w:gridCol w:w="1675"/>
        <w:gridCol w:w="1464"/>
        <w:gridCol w:w="602"/>
      </w:tblGrid>
      <w:tr w:rsidR="001B7C84" w:rsidRPr="00C8340D" w14:paraId="65654315" w14:textId="77777777" w:rsidTr="003C3186">
        <w:trPr>
          <w:jc w:val="center"/>
        </w:trPr>
        <w:tc>
          <w:tcPr>
            <w:tcW w:w="2402" w:type="dxa"/>
            <w:tcBorders>
              <w:bottom w:val="single" w:sz="4" w:space="0" w:color="auto"/>
            </w:tcBorders>
          </w:tcPr>
          <w:p w14:paraId="0C84D1C2" w14:textId="77777777" w:rsidR="001B7C84" w:rsidRPr="00C8340D" w:rsidRDefault="001B7C84" w:rsidP="00C54AAA">
            <w:pPr>
              <w:rPr>
                <w:b/>
                <w:sz w:val="22"/>
                <w:szCs w:val="22"/>
                <w:lang w:val="en-GB"/>
              </w:rPr>
            </w:pPr>
          </w:p>
        </w:tc>
        <w:tc>
          <w:tcPr>
            <w:tcW w:w="3658" w:type="dxa"/>
            <w:gridSpan w:val="3"/>
            <w:tcBorders>
              <w:bottom w:val="single" w:sz="4" w:space="0" w:color="auto"/>
            </w:tcBorders>
            <w:vAlign w:val="bottom"/>
          </w:tcPr>
          <w:p w14:paraId="5E6FB833" w14:textId="77777777" w:rsidR="001B7C84" w:rsidRPr="003C3186" w:rsidRDefault="001B7C84">
            <w:pPr>
              <w:jc w:val="center"/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Ciliate biomass (ng C mL</w:t>
            </w:r>
            <w:r w:rsidRPr="00746F08">
              <w:rPr>
                <w:b/>
                <w:bCs/>
                <w:color w:val="000000"/>
                <w:vertAlign w:val="superscript"/>
              </w:rPr>
              <w:t>-1</w:t>
            </w:r>
            <w:r w:rsidRPr="00746F08">
              <w:rPr>
                <w:b/>
                <w:bCs/>
                <w:color w:val="000000"/>
              </w:rPr>
              <w:t>)</w:t>
            </w:r>
          </w:p>
        </w:tc>
        <w:tc>
          <w:tcPr>
            <w:tcW w:w="4447" w:type="dxa"/>
            <w:gridSpan w:val="3"/>
            <w:tcBorders>
              <w:bottom w:val="single" w:sz="4" w:space="0" w:color="auto"/>
            </w:tcBorders>
            <w:vAlign w:val="bottom"/>
          </w:tcPr>
          <w:p w14:paraId="7EFA5A4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Ciliate biomass (ng C mL</w:t>
            </w:r>
            <w:r w:rsidRPr="00746F08">
              <w:rPr>
                <w:b/>
                <w:bCs/>
                <w:color w:val="000000"/>
                <w:vertAlign w:val="superscript"/>
              </w:rPr>
              <w:t>-1</w:t>
            </w:r>
            <w:r w:rsidRPr="00746F08">
              <w:rPr>
                <w:b/>
                <w:bCs/>
                <w:color w:val="000000"/>
              </w:rPr>
              <w:t>)</w:t>
            </w:r>
          </w:p>
        </w:tc>
      </w:tr>
      <w:tr w:rsidR="001B7C84" w:rsidRPr="00C8340D" w14:paraId="4E1F6938" w14:textId="77777777" w:rsidTr="003C3186">
        <w:trPr>
          <w:jc w:val="center"/>
        </w:trPr>
        <w:tc>
          <w:tcPr>
            <w:tcW w:w="2402" w:type="dxa"/>
            <w:tcBorders>
              <w:top w:val="single" w:sz="4" w:space="0" w:color="auto"/>
            </w:tcBorders>
            <w:vAlign w:val="bottom"/>
          </w:tcPr>
          <w:p w14:paraId="78CB63F4" w14:textId="77777777" w:rsidR="001B7C84" w:rsidRPr="00C8340D" w:rsidRDefault="001B7C84" w:rsidP="00C54AAA">
            <w:pPr>
              <w:rPr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DC673F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GNCMs</w:t>
            </w:r>
          </w:p>
        </w:tc>
        <w:tc>
          <w:tcPr>
            <w:tcW w:w="1365" w:type="dxa"/>
            <w:tcBorders>
              <w:top w:val="single" w:sz="4" w:space="0" w:color="auto"/>
            </w:tcBorders>
            <w:vAlign w:val="bottom"/>
          </w:tcPr>
          <w:p w14:paraId="315C7D9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Heterotrophs</w:t>
            </w:r>
          </w:p>
        </w:tc>
        <w:tc>
          <w:tcPr>
            <w:tcW w:w="734" w:type="dxa"/>
            <w:tcBorders>
              <w:top w:val="single" w:sz="4" w:space="0" w:color="auto"/>
            </w:tcBorders>
            <w:vAlign w:val="bottom"/>
          </w:tcPr>
          <w:p w14:paraId="4449D02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n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bottom"/>
          </w:tcPr>
          <w:p w14:paraId="5EC470DE" w14:textId="77777777" w:rsidR="001B7C84" w:rsidRPr="003C3186" w:rsidRDefault="001B7C84">
            <w:pPr>
              <w:jc w:val="center"/>
              <w:rPr>
                <w:i/>
                <w:i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i/>
                <w:iCs/>
                <w:color w:val="000000"/>
              </w:rPr>
              <w:t>Mesodinium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12ACDA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Heterotrophs</w:t>
            </w:r>
          </w:p>
        </w:tc>
        <w:tc>
          <w:tcPr>
            <w:tcW w:w="761" w:type="dxa"/>
            <w:tcBorders>
              <w:top w:val="single" w:sz="4" w:space="0" w:color="auto"/>
            </w:tcBorders>
            <w:vAlign w:val="bottom"/>
          </w:tcPr>
          <w:p w14:paraId="5220C48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n</w:t>
            </w:r>
          </w:p>
        </w:tc>
      </w:tr>
      <w:tr w:rsidR="001B7C84" w:rsidRPr="00C8340D" w14:paraId="75D6A768" w14:textId="77777777" w:rsidTr="003C3186">
        <w:trPr>
          <w:jc w:val="center"/>
        </w:trPr>
        <w:tc>
          <w:tcPr>
            <w:tcW w:w="2402" w:type="dxa"/>
            <w:tcBorders>
              <w:top w:val="single" w:sz="4" w:space="0" w:color="auto"/>
            </w:tcBorders>
            <w:vAlign w:val="bottom"/>
          </w:tcPr>
          <w:p w14:paraId="261479D0" w14:textId="77777777" w:rsidR="001B7C84" w:rsidRPr="003C3186" w:rsidRDefault="001B7C84">
            <w:pPr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Season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A91ECB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365" w:type="dxa"/>
            <w:tcBorders>
              <w:top w:val="single" w:sz="4" w:space="0" w:color="auto"/>
            </w:tcBorders>
            <w:vAlign w:val="bottom"/>
          </w:tcPr>
          <w:p w14:paraId="4B320AC2" w14:textId="77777777" w:rsidR="001B7C84" w:rsidRPr="00C8340D" w:rsidRDefault="001B7C84" w:rsidP="00C54AAA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734" w:type="dxa"/>
            <w:tcBorders>
              <w:top w:val="single" w:sz="4" w:space="0" w:color="auto"/>
            </w:tcBorders>
            <w:vAlign w:val="bottom"/>
          </w:tcPr>
          <w:p w14:paraId="59D380D4" w14:textId="77777777" w:rsidR="001B7C84" w:rsidRPr="00C8340D" w:rsidRDefault="001B7C84" w:rsidP="00C54AAA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bottom"/>
          </w:tcPr>
          <w:p w14:paraId="22022261" w14:textId="77777777" w:rsidR="001B7C84" w:rsidRPr="00C8340D" w:rsidRDefault="001B7C84" w:rsidP="00C54AAA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6EDA327" w14:textId="77777777" w:rsidR="001B7C84" w:rsidRPr="00C8340D" w:rsidRDefault="001B7C84" w:rsidP="00C54AAA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761" w:type="dxa"/>
            <w:tcBorders>
              <w:top w:val="single" w:sz="4" w:space="0" w:color="auto"/>
            </w:tcBorders>
            <w:vAlign w:val="bottom"/>
          </w:tcPr>
          <w:p w14:paraId="2598E6B0" w14:textId="77777777" w:rsidR="001B7C84" w:rsidRPr="00C8340D" w:rsidRDefault="001B7C84" w:rsidP="00C54AAA">
            <w:pPr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1B7C84" w:rsidRPr="00C8340D" w14:paraId="2943083A" w14:textId="77777777" w:rsidTr="003C3186">
        <w:trPr>
          <w:jc w:val="center"/>
        </w:trPr>
        <w:tc>
          <w:tcPr>
            <w:tcW w:w="2402" w:type="dxa"/>
            <w:vAlign w:val="bottom"/>
          </w:tcPr>
          <w:p w14:paraId="46E126D5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winter</w:t>
            </w:r>
          </w:p>
        </w:tc>
        <w:tc>
          <w:tcPr>
            <w:tcW w:w="1559" w:type="dxa"/>
            <w:vAlign w:val="bottom"/>
          </w:tcPr>
          <w:p w14:paraId="469BA28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0.7 ± 0.1</w:t>
            </w:r>
          </w:p>
        </w:tc>
        <w:tc>
          <w:tcPr>
            <w:tcW w:w="1365" w:type="dxa"/>
            <w:vAlign w:val="bottom"/>
          </w:tcPr>
          <w:p w14:paraId="5BB602A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4.7 ± 1.3</w:t>
            </w:r>
          </w:p>
        </w:tc>
        <w:tc>
          <w:tcPr>
            <w:tcW w:w="734" w:type="dxa"/>
            <w:vAlign w:val="bottom"/>
          </w:tcPr>
          <w:p w14:paraId="708FDD8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2127" w:type="dxa"/>
            <w:vAlign w:val="bottom"/>
          </w:tcPr>
          <w:p w14:paraId="5A32C50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2.1 ± 1.1</w:t>
            </w:r>
          </w:p>
        </w:tc>
        <w:tc>
          <w:tcPr>
            <w:tcW w:w="1559" w:type="dxa"/>
            <w:vAlign w:val="bottom"/>
          </w:tcPr>
          <w:p w14:paraId="68BEA6B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4.7 ± 1.3</w:t>
            </w:r>
          </w:p>
        </w:tc>
        <w:tc>
          <w:tcPr>
            <w:tcW w:w="761" w:type="dxa"/>
            <w:vAlign w:val="bottom"/>
          </w:tcPr>
          <w:p w14:paraId="750DB0C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</w:tr>
      <w:tr w:rsidR="001B7C84" w:rsidRPr="00C8340D" w14:paraId="487B352F" w14:textId="77777777" w:rsidTr="003C3186">
        <w:trPr>
          <w:jc w:val="center"/>
        </w:trPr>
        <w:tc>
          <w:tcPr>
            <w:tcW w:w="2402" w:type="dxa"/>
            <w:vAlign w:val="bottom"/>
          </w:tcPr>
          <w:p w14:paraId="0B9F5564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spring</w:t>
            </w:r>
          </w:p>
        </w:tc>
        <w:tc>
          <w:tcPr>
            <w:tcW w:w="1559" w:type="dxa"/>
            <w:vAlign w:val="bottom"/>
          </w:tcPr>
          <w:p w14:paraId="7A9B994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5.2 ± 2.0</w:t>
            </w:r>
          </w:p>
        </w:tc>
        <w:tc>
          <w:tcPr>
            <w:tcW w:w="1365" w:type="dxa"/>
            <w:vAlign w:val="bottom"/>
          </w:tcPr>
          <w:p w14:paraId="3E53D1E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7.1 ± 3.1</w:t>
            </w:r>
          </w:p>
        </w:tc>
        <w:tc>
          <w:tcPr>
            <w:tcW w:w="734" w:type="dxa"/>
            <w:vAlign w:val="bottom"/>
          </w:tcPr>
          <w:p w14:paraId="30A8125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15</w:t>
            </w:r>
          </w:p>
        </w:tc>
        <w:tc>
          <w:tcPr>
            <w:tcW w:w="2127" w:type="dxa"/>
            <w:vAlign w:val="bottom"/>
          </w:tcPr>
          <w:p w14:paraId="3AD4466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4.1 ± 2.3</w:t>
            </w:r>
          </w:p>
        </w:tc>
        <w:tc>
          <w:tcPr>
            <w:tcW w:w="1559" w:type="dxa"/>
            <w:vAlign w:val="bottom"/>
          </w:tcPr>
          <w:p w14:paraId="7C9DE37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6.2 ± 2.8</w:t>
            </w:r>
          </w:p>
        </w:tc>
        <w:tc>
          <w:tcPr>
            <w:tcW w:w="761" w:type="dxa"/>
            <w:vAlign w:val="bottom"/>
          </w:tcPr>
          <w:p w14:paraId="502C245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17</w:t>
            </w:r>
          </w:p>
        </w:tc>
      </w:tr>
      <w:tr w:rsidR="001B7C84" w:rsidRPr="00C8340D" w14:paraId="605DF02E" w14:textId="77777777" w:rsidTr="003C3186">
        <w:trPr>
          <w:jc w:val="center"/>
        </w:trPr>
        <w:tc>
          <w:tcPr>
            <w:tcW w:w="2402" w:type="dxa"/>
            <w:vAlign w:val="bottom"/>
          </w:tcPr>
          <w:p w14:paraId="39B43786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summer</w:t>
            </w:r>
          </w:p>
        </w:tc>
        <w:tc>
          <w:tcPr>
            <w:tcW w:w="1559" w:type="dxa"/>
            <w:vAlign w:val="bottom"/>
          </w:tcPr>
          <w:p w14:paraId="51C2D54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8.4 ± 3.4</w:t>
            </w:r>
          </w:p>
        </w:tc>
        <w:tc>
          <w:tcPr>
            <w:tcW w:w="1365" w:type="dxa"/>
            <w:vAlign w:val="bottom"/>
          </w:tcPr>
          <w:p w14:paraId="3A7D47E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4.9 ± 1.4</w:t>
            </w:r>
          </w:p>
        </w:tc>
        <w:tc>
          <w:tcPr>
            <w:tcW w:w="734" w:type="dxa"/>
            <w:vAlign w:val="bottom"/>
          </w:tcPr>
          <w:p w14:paraId="733C68D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12</w:t>
            </w:r>
          </w:p>
        </w:tc>
        <w:tc>
          <w:tcPr>
            <w:tcW w:w="2127" w:type="dxa"/>
            <w:vAlign w:val="bottom"/>
          </w:tcPr>
          <w:p w14:paraId="6F8E1C73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5.5 ± 3.6</w:t>
            </w:r>
          </w:p>
        </w:tc>
        <w:tc>
          <w:tcPr>
            <w:tcW w:w="1559" w:type="dxa"/>
            <w:vAlign w:val="bottom"/>
          </w:tcPr>
          <w:p w14:paraId="39E651C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5.3 ± 1.4</w:t>
            </w:r>
          </w:p>
        </w:tc>
        <w:tc>
          <w:tcPr>
            <w:tcW w:w="761" w:type="dxa"/>
            <w:vAlign w:val="bottom"/>
          </w:tcPr>
          <w:p w14:paraId="53DD003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12</w:t>
            </w:r>
          </w:p>
        </w:tc>
      </w:tr>
      <w:tr w:rsidR="001B7C84" w:rsidRPr="00C8340D" w14:paraId="51FCEBD0" w14:textId="77777777" w:rsidTr="003C3186">
        <w:trPr>
          <w:jc w:val="center"/>
        </w:trPr>
        <w:tc>
          <w:tcPr>
            <w:tcW w:w="2402" w:type="dxa"/>
            <w:vAlign w:val="bottom"/>
          </w:tcPr>
          <w:p w14:paraId="0ED40961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autumn</w:t>
            </w:r>
          </w:p>
        </w:tc>
        <w:tc>
          <w:tcPr>
            <w:tcW w:w="1559" w:type="dxa"/>
            <w:vAlign w:val="bottom"/>
          </w:tcPr>
          <w:p w14:paraId="77787A9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3.0 ± 1.6</w:t>
            </w:r>
          </w:p>
        </w:tc>
        <w:tc>
          <w:tcPr>
            <w:tcW w:w="1365" w:type="dxa"/>
            <w:vAlign w:val="bottom"/>
          </w:tcPr>
          <w:p w14:paraId="6404077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6.0 ± 2.0</w:t>
            </w:r>
          </w:p>
        </w:tc>
        <w:tc>
          <w:tcPr>
            <w:tcW w:w="734" w:type="dxa"/>
            <w:vAlign w:val="bottom"/>
          </w:tcPr>
          <w:p w14:paraId="099E350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2127" w:type="dxa"/>
            <w:vAlign w:val="bottom"/>
          </w:tcPr>
          <w:p w14:paraId="1564D8C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1.0 ± 0.3</w:t>
            </w:r>
          </w:p>
        </w:tc>
        <w:tc>
          <w:tcPr>
            <w:tcW w:w="1559" w:type="dxa"/>
            <w:vAlign w:val="bottom"/>
          </w:tcPr>
          <w:p w14:paraId="58DD53E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5.0 ± 1.9</w:t>
            </w:r>
          </w:p>
        </w:tc>
        <w:tc>
          <w:tcPr>
            <w:tcW w:w="761" w:type="dxa"/>
            <w:vAlign w:val="bottom"/>
          </w:tcPr>
          <w:p w14:paraId="3DE9EB8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</w:t>
            </w:r>
          </w:p>
        </w:tc>
      </w:tr>
      <w:tr w:rsidR="001B7C84" w:rsidRPr="00C8340D" w14:paraId="7BD24EF9" w14:textId="77777777" w:rsidTr="003C3186">
        <w:trPr>
          <w:jc w:val="center"/>
        </w:trPr>
        <w:tc>
          <w:tcPr>
            <w:tcW w:w="2402" w:type="dxa"/>
            <w:vAlign w:val="bottom"/>
          </w:tcPr>
          <w:p w14:paraId="6EEF61A0" w14:textId="77777777" w:rsidR="001B7C84" w:rsidRPr="003C3186" w:rsidRDefault="001B7C84">
            <w:pPr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Biome</w:t>
            </w:r>
          </w:p>
        </w:tc>
        <w:tc>
          <w:tcPr>
            <w:tcW w:w="1559" w:type="dxa"/>
            <w:vAlign w:val="bottom"/>
          </w:tcPr>
          <w:p w14:paraId="708139D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365" w:type="dxa"/>
            <w:vAlign w:val="bottom"/>
          </w:tcPr>
          <w:p w14:paraId="28961EDE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734" w:type="dxa"/>
            <w:vAlign w:val="bottom"/>
          </w:tcPr>
          <w:p w14:paraId="222AF20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127" w:type="dxa"/>
            <w:vAlign w:val="bottom"/>
          </w:tcPr>
          <w:p w14:paraId="6494E0E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vAlign w:val="bottom"/>
          </w:tcPr>
          <w:p w14:paraId="3E849AE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761" w:type="dxa"/>
            <w:vAlign w:val="bottom"/>
          </w:tcPr>
          <w:p w14:paraId="0037E82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</w:tr>
      <w:tr w:rsidR="001B7C84" w:rsidRPr="00C8340D" w14:paraId="5BCEBC13" w14:textId="77777777" w:rsidTr="003C3186">
        <w:trPr>
          <w:jc w:val="center"/>
        </w:trPr>
        <w:tc>
          <w:tcPr>
            <w:tcW w:w="2402" w:type="dxa"/>
            <w:vAlign w:val="bottom"/>
          </w:tcPr>
          <w:p w14:paraId="4E2C9DBE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Coastal Seas</w:t>
            </w:r>
          </w:p>
        </w:tc>
        <w:tc>
          <w:tcPr>
            <w:tcW w:w="1559" w:type="dxa"/>
            <w:vAlign w:val="bottom"/>
          </w:tcPr>
          <w:p w14:paraId="20AC70D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3.6 ± 1.8</w:t>
            </w:r>
          </w:p>
        </w:tc>
        <w:tc>
          <w:tcPr>
            <w:tcW w:w="1365" w:type="dxa"/>
            <w:vAlign w:val="bottom"/>
          </w:tcPr>
          <w:p w14:paraId="1271DAC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5.2 ± 1.7</w:t>
            </w:r>
          </w:p>
        </w:tc>
        <w:tc>
          <w:tcPr>
            <w:tcW w:w="734" w:type="dxa"/>
            <w:vAlign w:val="bottom"/>
          </w:tcPr>
          <w:p w14:paraId="34E1A7C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8</w:t>
            </w:r>
          </w:p>
        </w:tc>
        <w:tc>
          <w:tcPr>
            <w:tcW w:w="2127" w:type="dxa"/>
            <w:vAlign w:val="bottom"/>
          </w:tcPr>
          <w:p w14:paraId="4FEE67B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10.9 ± 4.7</w:t>
            </w:r>
          </w:p>
        </w:tc>
        <w:tc>
          <w:tcPr>
            <w:tcW w:w="1559" w:type="dxa"/>
            <w:vAlign w:val="bottom"/>
          </w:tcPr>
          <w:p w14:paraId="080CC87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4.9 ± 1.4</w:t>
            </w:r>
          </w:p>
        </w:tc>
        <w:tc>
          <w:tcPr>
            <w:tcW w:w="761" w:type="dxa"/>
            <w:vAlign w:val="bottom"/>
          </w:tcPr>
          <w:p w14:paraId="6D727A6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11</w:t>
            </w:r>
          </w:p>
        </w:tc>
      </w:tr>
      <w:tr w:rsidR="001B7C84" w:rsidRPr="00C8340D" w14:paraId="6FECF14D" w14:textId="77777777" w:rsidTr="003C3186">
        <w:trPr>
          <w:jc w:val="center"/>
        </w:trPr>
        <w:tc>
          <w:tcPr>
            <w:tcW w:w="2402" w:type="dxa"/>
            <w:vAlign w:val="bottom"/>
          </w:tcPr>
          <w:p w14:paraId="25120C15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Equatorial Upwelling</w:t>
            </w:r>
          </w:p>
        </w:tc>
        <w:tc>
          <w:tcPr>
            <w:tcW w:w="1559" w:type="dxa"/>
            <w:vAlign w:val="bottom"/>
          </w:tcPr>
          <w:p w14:paraId="406639A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0.02 ± 10</w:t>
            </w:r>
            <w:r w:rsidRPr="00C8340D">
              <w:rPr>
                <w:color w:val="000000"/>
                <w:sz w:val="22"/>
                <w:szCs w:val="22"/>
                <w:vertAlign w:val="superscript"/>
                <w:lang w:val="en-GB"/>
              </w:rPr>
              <w:t>-3</w:t>
            </w:r>
          </w:p>
        </w:tc>
        <w:tc>
          <w:tcPr>
            <w:tcW w:w="1365" w:type="dxa"/>
            <w:vAlign w:val="bottom"/>
          </w:tcPr>
          <w:p w14:paraId="2CBF769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0.1 ± 0.06</w:t>
            </w:r>
          </w:p>
        </w:tc>
        <w:tc>
          <w:tcPr>
            <w:tcW w:w="734" w:type="dxa"/>
            <w:vAlign w:val="bottom"/>
          </w:tcPr>
          <w:p w14:paraId="4835696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</w:t>
            </w:r>
          </w:p>
        </w:tc>
        <w:tc>
          <w:tcPr>
            <w:tcW w:w="2127" w:type="dxa"/>
            <w:vAlign w:val="bottom"/>
          </w:tcPr>
          <w:p w14:paraId="4419797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</w:t>
            </w:r>
          </w:p>
        </w:tc>
        <w:tc>
          <w:tcPr>
            <w:tcW w:w="1559" w:type="dxa"/>
            <w:vAlign w:val="bottom"/>
          </w:tcPr>
          <w:p w14:paraId="2056D84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0.1 ± 0.06</w:t>
            </w:r>
          </w:p>
        </w:tc>
        <w:tc>
          <w:tcPr>
            <w:tcW w:w="761" w:type="dxa"/>
            <w:vAlign w:val="bottom"/>
          </w:tcPr>
          <w:p w14:paraId="3EB2E44B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</w:t>
            </w:r>
          </w:p>
        </w:tc>
      </w:tr>
      <w:tr w:rsidR="001B7C84" w:rsidRPr="00C8340D" w14:paraId="46A4B18A" w14:textId="77777777" w:rsidTr="003C3186">
        <w:trPr>
          <w:jc w:val="center"/>
        </w:trPr>
        <w:tc>
          <w:tcPr>
            <w:tcW w:w="2402" w:type="dxa"/>
            <w:vAlign w:val="bottom"/>
          </w:tcPr>
          <w:p w14:paraId="6FF211ED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Mediterranean Sea</w:t>
            </w:r>
          </w:p>
        </w:tc>
        <w:tc>
          <w:tcPr>
            <w:tcW w:w="1559" w:type="dxa"/>
            <w:vAlign w:val="bottom"/>
          </w:tcPr>
          <w:p w14:paraId="34A6B42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8.1 ± 2.7</w:t>
            </w:r>
          </w:p>
        </w:tc>
        <w:tc>
          <w:tcPr>
            <w:tcW w:w="1365" w:type="dxa"/>
            <w:vAlign w:val="bottom"/>
          </w:tcPr>
          <w:p w14:paraId="7A59E3C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8.3 ± 2.6</w:t>
            </w:r>
          </w:p>
        </w:tc>
        <w:tc>
          <w:tcPr>
            <w:tcW w:w="734" w:type="dxa"/>
            <w:vAlign w:val="bottom"/>
          </w:tcPr>
          <w:p w14:paraId="6585330B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17</w:t>
            </w:r>
          </w:p>
        </w:tc>
        <w:tc>
          <w:tcPr>
            <w:tcW w:w="2127" w:type="dxa"/>
            <w:vAlign w:val="bottom"/>
          </w:tcPr>
          <w:p w14:paraId="42042BB3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1.4 ± 0.4</w:t>
            </w:r>
          </w:p>
        </w:tc>
        <w:tc>
          <w:tcPr>
            <w:tcW w:w="1559" w:type="dxa"/>
            <w:vAlign w:val="bottom"/>
          </w:tcPr>
          <w:p w14:paraId="350D51C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7.8 ± 2.5</w:t>
            </w:r>
          </w:p>
        </w:tc>
        <w:tc>
          <w:tcPr>
            <w:tcW w:w="761" w:type="dxa"/>
            <w:vAlign w:val="bottom"/>
          </w:tcPr>
          <w:p w14:paraId="5B076B1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18</w:t>
            </w:r>
          </w:p>
        </w:tc>
      </w:tr>
      <w:tr w:rsidR="001B7C84" w:rsidRPr="00C8340D" w14:paraId="030CE424" w14:textId="77777777" w:rsidTr="003C3186">
        <w:trPr>
          <w:jc w:val="center"/>
        </w:trPr>
        <w:tc>
          <w:tcPr>
            <w:tcW w:w="2402" w:type="dxa"/>
            <w:vAlign w:val="bottom"/>
          </w:tcPr>
          <w:p w14:paraId="373BE6F5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Oligotrophic Gyres</w:t>
            </w:r>
          </w:p>
        </w:tc>
        <w:tc>
          <w:tcPr>
            <w:tcW w:w="1559" w:type="dxa"/>
            <w:vAlign w:val="bottom"/>
          </w:tcPr>
          <w:p w14:paraId="1018071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nd</w:t>
            </w:r>
          </w:p>
        </w:tc>
        <w:tc>
          <w:tcPr>
            <w:tcW w:w="1365" w:type="dxa"/>
            <w:vAlign w:val="bottom"/>
          </w:tcPr>
          <w:p w14:paraId="04D4DF2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nd</w:t>
            </w:r>
          </w:p>
        </w:tc>
        <w:tc>
          <w:tcPr>
            <w:tcW w:w="734" w:type="dxa"/>
            <w:vAlign w:val="bottom"/>
          </w:tcPr>
          <w:p w14:paraId="75811D2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nd</w:t>
            </w:r>
          </w:p>
        </w:tc>
        <w:tc>
          <w:tcPr>
            <w:tcW w:w="2127" w:type="dxa"/>
            <w:vAlign w:val="bottom"/>
          </w:tcPr>
          <w:p w14:paraId="7547458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0.005 ± 10</w:t>
            </w:r>
            <w:r w:rsidRPr="00C8340D">
              <w:rPr>
                <w:color w:val="000000"/>
                <w:sz w:val="22"/>
                <w:szCs w:val="22"/>
                <w:vertAlign w:val="superscript"/>
                <w:lang w:val="en-GB"/>
              </w:rPr>
              <w:t>-3</w:t>
            </w:r>
          </w:p>
        </w:tc>
        <w:tc>
          <w:tcPr>
            <w:tcW w:w="1559" w:type="dxa"/>
            <w:vAlign w:val="bottom"/>
          </w:tcPr>
          <w:p w14:paraId="4A43B52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0.1 ± 10</w:t>
            </w:r>
            <w:r w:rsidRPr="00C8340D">
              <w:rPr>
                <w:color w:val="000000"/>
                <w:sz w:val="22"/>
                <w:szCs w:val="22"/>
                <w:vertAlign w:val="superscript"/>
                <w:lang w:val="en-GB"/>
              </w:rPr>
              <w:t>-3</w:t>
            </w:r>
          </w:p>
        </w:tc>
        <w:tc>
          <w:tcPr>
            <w:tcW w:w="761" w:type="dxa"/>
            <w:vAlign w:val="bottom"/>
          </w:tcPr>
          <w:p w14:paraId="2289299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</w:t>
            </w:r>
          </w:p>
        </w:tc>
      </w:tr>
      <w:tr w:rsidR="001B7C84" w:rsidRPr="00C8340D" w14:paraId="59522707" w14:textId="77777777" w:rsidTr="003C3186">
        <w:trPr>
          <w:jc w:val="center"/>
        </w:trPr>
        <w:tc>
          <w:tcPr>
            <w:tcW w:w="2402" w:type="dxa"/>
            <w:vAlign w:val="bottom"/>
          </w:tcPr>
          <w:p w14:paraId="2098F699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Polar Seas</w:t>
            </w:r>
          </w:p>
        </w:tc>
        <w:tc>
          <w:tcPr>
            <w:tcW w:w="1559" w:type="dxa"/>
            <w:vAlign w:val="bottom"/>
          </w:tcPr>
          <w:p w14:paraId="273903E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6.5 ± 2.4</w:t>
            </w:r>
          </w:p>
        </w:tc>
        <w:tc>
          <w:tcPr>
            <w:tcW w:w="1365" w:type="dxa"/>
            <w:vAlign w:val="bottom"/>
          </w:tcPr>
          <w:p w14:paraId="5158A2B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6.4 ± 1.6</w:t>
            </w:r>
          </w:p>
        </w:tc>
        <w:tc>
          <w:tcPr>
            <w:tcW w:w="734" w:type="dxa"/>
            <w:vAlign w:val="bottom"/>
          </w:tcPr>
          <w:p w14:paraId="50673DD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2127" w:type="dxa"/>
            <w:vAlign w:val="bottom"/>
          </w:tcPr>
          <w:p w14:paraId="23BC488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1.4 ± 0.9</w:t>
            </w:r>
          </w:p>
        </w:tc>
        <w:tc>
          <w:tcPr>
            <w:tcW w:w="1559" w:type="dxa"/>
            <w:vAlign w:val="bottom"/>
          </w:tcPr>
          <w:p w14:paraId="0936702E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7.0 ± 2.2</w:t>
            </w:r>
          </w:p>
        </w:tc>
        <w:tc>
          <w:tcPr>
            <w:tcW w:w="761" w:type="dxa"/>
            <w:vAlign w:val="bottom"/>
          </w:tcPr>
          <w:p w14:paraId="087A5D1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</w:tr>
      <w:tr w:rsidR="001B7C84" w:rsidRPr="00C8340D" w14:paraId="6F4BECC0" w14:textId="77777777" w:rsidTr="003C3186">
        <w:trPr>
          <w:jc w:val="center"/>
        </w:trPr>
        <w:tc>
          <w:tcPr>
            <w:tcW w:w="2402" w:type="dxa"/>
            <w:tcBorders>
              <w:bottom w:val="single" w:sz="4" w:space="0" w:color="auto"/>
            </w:tcBorders>
            <w:vAlign w:val="bottom"/>
          </w:tcPr>
          <w:p w14:paraId="3FB0120F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Temperate Seas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60B18D1C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0.9 ± 0.2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bottom"/>
          </w:tcPr>
          <w:p w14:paraId="167F45D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1.0 ± 0.4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bottom"/>
          </w:tcPr>
          <w:p w14:paraId="2BA6F45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bottom"/>
          </w:tcPr>
          <w:p w14:paraId="3EF8800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0.006 ± 0.006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5E545EE3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0.6 ± 0.2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vAlign w:val="bottom"/>
          </w:tcPr>
          <w:p w14:paraId="65C91C3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</w:tr>
    </w:tbl>
    <w:p w14:paraId="4EC6773D" w14:textId="77777777" w:rsidR="001B7C84" w:rsidRPr="00C8340D" w:rsidRDefault="001B7C84" w:rsidP="001B7C84">
      <w:pPr>
        <w:rPr>
          <w:rFonts w:ascii="Times New Roman" w:hAnsi="Times New Roman" w:cs="Times New Roman"/>
        </w:rPr>
      </w:pPr>
    </w:p>
    <w:p w14:paraId="04F2F469" w14:textId="77777777" w:rsidR="00465F76" w:rsidRDefault="00465F76" w:rsidP="002B5870">
      <w:pPr>
        <w:pStyle w:val="SMcaption"/>
        <w:spacing w:line="360" w:lineRule="auto"/>
        <w:jc w:val="both"/>
        <w:rPr>
          <w:b/>
          <w:szCs w:val="24"/>
          <w:lang w:val="en-GB"/>
        </w:rPr>
      </w:pPr>
    </w:p>
    <w:p w14:paraId="6D391B77" w14:textId="59B95554" w:rsidR="001B7C84" w:rsidRPr="003C3186" w:rsidRDefault="001B7C84" w:rsidP="003C3186">
      <w:pPr>
        <w:pStyle w:val="SMcaption"/>
        <w:spacing w:line="360" w:lineRule="auto"/>
        <w:jc w:val="both"/>
        <w:rPr>
          <w:rFonts w:ascii="Times" w:hAnsi="Times"/>
          <w:lang w:val="en-GB"/>
        </w:rPr>
      </w:pPr>
      <w:r w:rsidRPr="00746F08">
        <w:rPr>
          <w:b/>
          <w:bCs/>
          <w:lang w:val="en-GB"/>
        </w:rPr>
        <w:t xml:space="preserve">Table S6 </w:t>
      </w:r>
      <w:r w:rsidRPr="00746F08">
        <w:rPr>
          <w:lang w:val="en-GB"/>
        </w:rPr>
        <w:t>Mean (</w:t>
      </w:r>
      <w:r w:rsidRPr="00746F08">
        <w:rPr>
          <w:color w:val="000000"/>
          <w:lang w:val="en-GB"/>
        </w:rPr>
        <w:t>± SE</w:t>
      </w:r>
      <w:r w:rsidRPr="008F38A9">
        <w:rPr>
          <w:lang w:val="en-GB"/>
        </w:rPr>
        <w:t xml:space="preserve">) biomass of mixotrophic Rhizaria over seasons and across biomes in comparison with the biomass of heterotrophic Rhizaria; </w:t>
      </w:r>
      <w:r w:rsidRPr="008F38A9">
        <w:rPr>
          <w:rFonts w:ascii="Times" w:hAnsi="Times"/>
          <w:lang w:val="en-GB"/>
        </w:rPr>
        <w:t>n indicates number of observations.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410"/>
        <w:gridCol w:w="1134"/>
      </w:tblGrid>
      <w:tr w:rsidR="001B7C84" w:rsidRPr="00C8340D" w14:paraId="11131C1E" w14:textId="77777777" w:rsidTr="003C3186">
        <w:trPr>
          <w:jc w:val="center"/>
        </w:trPr>
        <w:tc>
          <w:tcPr>
            <w:tcW w:w="2376" w:type="dxa"/>
            <w:tcBorders>
              <w:bottom w:val="single" w:sz="4" w:space="0" w:color="auto"/>
            </w:tcBorders>
          </w:tcPr>
          <w:p w14:paraId="42EC24C8" w14:textId="77777777" w:rsidR="001B7C84" w:rsidRPr="00C8340D" w:rsidRDefault="001B7C84" w:rsidP="00C54AAA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</w:p>
        </w:tc>
        <w:tc>
          <w:tcPr>
            <w:tcW w:w="5529" w:type="dxa"/>
            <w:gridSpan w:val="3"/>
            <w:tcBorders>
              <w:bottom w:val="single" w:sz="4" w:space="0" w:color="auto"/>
            </w:tcBorders>
          </w:tcPr>
          <w:p w14:paraId="784BDABA" w14:textId="77777777" w:rsidR="001B7C84" w:rsidRPr="00C8340D" w:rsidRDefault="001B7C84" w:rsidP="00C54AAA">
            <w:pPr>
              <w:pStyle w:val="SMcaption"/>
              <w:spacing w:line="276" w:lineRule="auto"/>
              <w:jc w:val="center"/>
              <w:rPr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  <w:sz w:val="22"/>
                <w:szCs w:val="22"/>
                <w:lang w:val="en-GB"/>
              </w:rPr>
              <w:t>Rhizaria biomass (mg C m</w:t>
            </w:r>
            <w:r w:rsidRPr="00746F08">
              <w:rPr>
                <w:b/>
                <w:bCs/>
                <w:color w:val="000000"/>
                <w:sz w:val="22"/>
                <w:szCs w:val="22"/>
                <w:vertAlign w:val="superscript"/>
                <w:lang w:val="en-GB"/>
              </w:rPr>
              <w:t>-2</w:t>
            </w:r>
            <w:r w:rsidRPr="00746F08">
              <w:rPr>
                <w:b/>
                <w:bCs/>
                <w:color w:val="000000"/>
                <w:sz w:val="22"/>
                <w:szCs w:val="22"/>
                <w:lang w:val="en-GB"/>
              </w:rPr>
              <w:t>)</w:t>
            </w:r>
          </w:p>
        </w:tc>
      </w:tr>
      <w:tr w:rsidR="001B7C84" w:rsidRPr="00C8340D" w14:paraId="1565B9C5" w14:textId="77777777" w:rsidTr="003C3186">
        <w:trPr>
          <w:jc w:val="center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252A58D5" w14:textId="77777777" w:rsidR="001B7C84" w:rsidRPr="00C8340D" w:rsidRDefault="001B7C84" w:rsidP="00C54AAA">
            <w:pPr>
              <w:pStyle w:val="SMcaption"/>
              <w:spacing w:line="276" w:lineRule="auto"/>
              <w:rPr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9EA41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Mixotrophs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0AEA5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Heterotrophs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CCE47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n</w:t>
            </w:r>
          </w:p>
        </w:tc>
      </w:tr>
      <w:tr w:rsidR="001B7C84" w:rsidRPr="00C8340D" w14:paraId="5B0F25BD" w14:textId="77777777" w:rsidTr="003C3186">
        <w:trPr>
          <w:jc w:val="center"/>
        </w:trPr>
        <w:tc>
          <w:tcPr>
            <w:tcW w:w="2376" w:type="dxa"/>
            <w:tcBorders>
              <w:top w:val="single" w:sz="4" w:space="0" w:color="auto"/>
            </w:tcBorders>
            <w:vAlign w:val="bottom"/>
          </w:tcPr>
          <w:p w14:paraId="7A947CE0" w14:textId="77777777" w:rsidR="001B7C84" w:rsidRPr="003C3186" w:rsidRDefault="001B7C84">
            <w:pPr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Season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2D87941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4547F8D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752301F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</w:tr>
      <w:tr w:rsidR="001B7C84" w:rsidRPr="00C8340D" w14:paraId="224895B3" w14:textId="77777777" w:rsidTr="003C3186">
        <w:trPr>
          <w:jc w:val="center"/>
        </w:trPr>
        <w:tc>
          <w:tcPr>
            <w:tcW w:w="2376" w:type="dxa"/>
            <w:vAlign w:val="bottom"/>
          </w:tcPr>
          <w:p w14:paraId="6F27A8BC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winter</w:t>
            </w:r>
          </w:p>
        </w:tc>
        <w:tc>
          <w:tcPr>
            <w:tcW w:w="1985" w:type="dxa"/>
            <w:vAlign w:val="bottom"/>
          </w:tcPr>
          <w:p w14:paraId="5F8135C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376 ± 141</w:t>
            </w:r>
          </w:p>
        </w:tc>
        <w:tc>
          <w:tcPr>
            <w:tcW w:w="2410" w:type="dxa"/>
            <w:vAlign w:val="bottom"/>
          </w:tcPr>
          <w:p w14:paraId="7AF8C1F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295 ± 88</w:t>
            </w:r>
          </w:p>
        </w:tc>
        <w:tc>
          <w:tcPr>
            <w:tcW w:w="1134" w:type="dxa"/>
            <w:vAlign w:val="bottom"/>
          </w:tcPr>
          <w:p w14:paraId="34364D8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33</w:t>
            </w:r>
          </w:p>
        </w:tc>
      </w:tr>
      <w:tr w:rsidR="001B7C84" w:rsidRPr="00C8340D" w14:paraId="7210915F" w14:textId="77777777" w:rsidTr="003C3186">
        <w:trPr>
          <w:jc w:val="center"/>
        </w:trPr>
        <w:tc>
          <w:tcPr>
            <w:tcW w:w="2376" w:type="dxa"/>
            <w:vAlign w:val="bottom"/>
          </w:tcPr>
          <w:p w14:paraId="55A3B836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spring</w:t>
            </w:r>
          </w:p>
        </w:tc>
        <w:tc>
          <w:tcPr>
            <w:tcW w:w="1985" w:type="dxa"/>
            <w:vAlign w:val="bottom"/>
          </w:tcPr>
          <w:p w14:paraId="04DED4B3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291 ± 82</w:t>
            </w:r>
          </w:p>
        </w:tc>
        <w:tc>
          <w:tcPr>
            <w:tcW w:w="2410" w:type="dxa"/>
            <w:vAlign w:val="bottom"/>
          </w:tcPr>
          <w:p w14:paraId="73928BC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110 ± 39</w:t>
            </w:r>
          </w:p>
        </w:tc>
        <w:tc>
          <w:tcPr>
            <w:tcW w:w="1134" w:type="dxa"/>
            <w:vAlign w:val="bottom"/>
          </w:tcPr>
          <w:p w14:paraId="5809265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97</w:t>
            </w:r>
          </w:p>
        </w:tc>
      </w:tr>
      <w:tr w:rsidR="001B7C84" w:rsidRPr="00C8340D" w14:paraId="43F76414" w14:textId="77777777" w:rsidTr="003C3186">
        <w:trPr>
          <w:jc w:val="center"/>
        </w:trPr>
        <w:tc>
          <w:tcPr>
            <w:tcW w:w="2376" w:type="dxa"/>
            <w:vAlign w:val="bottom"/>
          </w:tcPr>
          <w:p w14:paraId="00A5EB71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summer</w:t>
            </w:r>
          </w:p>
        </w:tc>
        <w:tc>
          <w:tcPr>
            <w:tcW w:w="1985" w:type="dxa"/>
            <w:vAlign w:val="bottom"/>
          </w:tcPr>
          <w:p w14:paraId="78460053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86 ± 13</w:t>
            </w:r>
          </w:p>
        </w:tc>
        <w:tc>
          <w:tcPr>
            <w:tcW w:w="2410" w:type="dxa"/>
            <w:vAlign w:val="bottom"/>
          </w:tcPr>
          <w:p w14:paraId="30876BC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38 ± 5</w:t>
            </w:r>
          </w:p>
        </w:tc>
        <w:tc>
          <w:tcPr>
            <w:tcW w:w="1134" w:type="dxa"/>
            <w:vAlign w:val="bottom"/>
          </w:tcPr>
          <w:p w14:paraId="563ED82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244</w:t>
            </w:r>
          </w:p>
        </w:tc>
      </w:tr>
      <w:tr w:rsidR="001B7C84" w:rsidRPr="00C8340D" w14:paraId="08F7DD80" w14:textId="77777777" w:rsidTr="003C3186">
        <w:trPr>
          <w:jc w:val="center"/>
        </w:trPr>
        <w:tc>
          <w:tcPr>
            <w:tcW w:w="2376" w:type="dxa"/>
            <w:vAlign w:val="bottom"/>
          </w:tcPr>
          <w:p w14:paraId="04C71C2D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autumn</w:t>
            </w:r>
          </w:p>
        </w:tc>
        <w:tc>
          <w:tcPr>
            <w:tcW w:w="1985" w:type="dxa"/>
            <w:vAlign w:val="bottom"/>
          </w:tcPr>
          <w:p w14:paraId="659093B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341 ± 50</w:t>
            </w:r>
          </w:p>
        </w:tc>
        <w:tc>
          <w:tcPr>
            <w:tcW w:w="2410" w:type="dxa"/>
            <w:vAlign w:val="bottom"/>
          </w:tcPr>
          <w:p w14:paraId="767F6AC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713 ± 138</w:t>
            </w:r>
          </w:p>
        </w:tc>
        <w:tc>
          <w:tcPr>
            <w:tcW w:w="1134" w:type="dxa"/>
            <w:vAlign w:val="bottom"/>
          </w:tcPr>
          <w:p w14:paraId="1130674E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255</w:t>
            </w:r>
          </w:p>
        </w:tc>
      </w:tr>
      <w:tr w:rsidR="001B7C84" w:rsidRPr="00C8340D" w14:paraId="7652653A" w14:textId="77777777" w:rsidTr="003C3186">
        <w:trPr>
          <w:jc w:val="center"/>
        </w:trPr>
        <w:tc>
          <w:tcPr>
            <w:tcW w:w="2376" w:type="dxa"/>
            <w:vAlign w:val="bottom"/>
          </w:tcPr>
          <w:p w14:paraId="27F939E3" w14:textId="77777777" w:rsidR="001B7C84" w:rsidRPr="003C3186" w:rsidRDefault="001B7C84">
            <w:pPr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Biome</w:t>
            </w:r>
          </w:p>
        </w:tc>
        <w:tc>
          <w:tcPr>
            <w:tcW w:w="1985" w:type="dxa"/>
            <w:vAlign w:val="bottom"/>
          </w:tcPr>
          <w:p w14:paraId="1F2E90C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10" w:type="dxa"/>
            <w:vAlign w:val="bottom"/>
          </w:tcPr>
          <w:p w14:paraId="58742D6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vAlign w:val="bottom"/>
          </w:tcPr>
          <w:p w14:paraId="7BFEBAD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</w:p>
        </w:tc>
      </w:tr>
      <w:tr w:rsidR="001B7C84" w:rsidRPr="00C8340D" w14:paraId="52F4B24B" w14:textId="77777777" w:rsidTr="003C3186">
        <w:trPr>
          <w:jc w:val="center"/>
        </w:trPr>
        <w:tc>
          <w:tcPr>
            <w:tcW w:w="2376" w:type="dxa"/>
            <w:vAlign w:val="bottom"/>
          </w:tcPr>
          <w:p w14:paraId="520258FB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Coastal Seas</w:t>
            </w:r>
          </w:p>
        </w:tc>
        <w:tc>
          <w:tcPr>
            <w:tcW w:w="1985" w:type="dxa"/>
            <w:vAlign w:val="bottom"/>
          </w:tcPr>
          <w:p w14:paraId="3F1C793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205 ± 51</w:t>
            </w:r>
          </w:p>
        </w:tc>
        <w:tc>
          <w:tcPr>
            <w:tcW w:w="2410" w:type="dxa"/>
            <w:vAlign w:val="bottom"/>
          </w:tcPr>
          <w:p w14:paraId="4262F943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1544 ± 307</w:t>
            </w:r>
          </w:p>
        </w:tc>
        <w:tc>
          <w:tcPr>
            <w:tcW w:w="1134" w:type="dxa"/>
            <w:vAlign w:val="bottom"/>
          </w:tcPr>
          <w:p w14:paraId="6A0167B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109</w:t>
            </w:r>
          </w:p>
        </w:tc>
      </w:tr>
      <w:tr w:rsidR="001B7C84" w:rsidRPr="00C8340D" w14:paraId="6109BBB3" w14:textId="77777777" w:rsidTr="003C3186">
        <w:trPr>
          <w:jc w:val="center"/>
        </w:trPr>
        <w:tc>
          <w:tcPr>
            <w:tcW w:w="2376" w:type="dxa"/>
            <w:vAlign w:val="bottom"/>
          </w:tcPr>
          <w:p w14:paraId="1068C6C8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Equatorial Upwelling</w:t>
            </w:r>
          </w:p>
        </w:tc>
        <w:tc>
          <w:tcPr>
            <w:tcW w:w="1985" w:type="dxa"/>
            <w:vAlign w:val="bottom"/>
          </w:tcPr>
          <w:p w14:paraId="1E9EB0D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1457 ± 427</w:t>
            </w:r>
          </w:p>
        </w:tc>
        <w:tc>
          <w:tcPr>
            <w:tcW w:w="2410" w:type="dxa"/>
            <w:vAlign w:val="bottom"/>
          </w:tcPr>
          <w:p w14:paraId="48F2D4D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956 ± 259</w:t>
            </w:r>
          </w:p>
        </w:tc>
        <w:tc>
          <w:tcPr>
            <w:tcW w:w="1134" w:type="dxa"/>
            <w:vAlign w:val="bottom"/>
          </w:tcPr>
          <w:p w14:paraId="26DC007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11</w:t>
            </w:r>
          </w:p>
        </w:tc>
      </w:tr>
      <w:tr w:rsidR="001B7C84" w:rsidRPr="00C8340D" w14:paraId="0B9C608D" w14:textId="77777777" w:rsidTr="003C3186">
        <w:trPr>
          <w:jc w:val="center"/>
        </w:trPr>
        <w:tc>
          <w:tcPr>
            <w:tcW w:w="2376" w:type="dxa"/>
            <w:vAlign w:val="bottom"/>
          </w:tcPr>
          <w:p w14:paraId="4D72BB43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Mediterranean Sea</w:t>
            </w:r>
          </w:p>
        </w:tc>
        <w:tc>
          <w:tcPr>
            <w:tcW w:w="1985" w:type="dxa"/>
            <w:vAlign w:val="bottom"/>
          </w:tcPr>
          <w:p w14:paraId="4586CF2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93 ± 13</w:t>
            </w:r>
          </w:p>
        </w:tc>
        <w:tc>
          <w:tcPr>
            <w:tcW w:w="2410" w:type="dxa"/>
            <w:vAlign w:val="bottom"/>
          </w:tcPr>
          <w:p w14:paraId="5FC5245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40.7 ± 4.8</w:t>
            </w:r>
          </w:p>
        </w:tc>
        <w:tc>
          <w:tcPr>
            <w:tcW w:w="1134" w:type="dxa"/>
            <w:vAlign w:val="bottom"/>
          </w:tcPr>
          <w:p w14:paraId="2910FBE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252</w:t>
            </w:r>
          </w:p>
        </w:tc>
      </w:tr>
      <w:tr w:rsidR="001B7C84" w:rsidRPr="00C8340D" w14:paraId="4369EB45" w14:textId="77777777" w:rsidTr="003C3186">
        <w:trPr>
          <w:jc w:val="center"/>
        </w:trPr>
        <w:tc>
          <w:tcPr>
            <w:tcW w:w="2376" w:type="dxa"/>
            <w:vAlign w:val="bottom"/>
          </w:tcPr>
          <w:p w14:paraId="0930CB55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Oligotrophic Gyres</w:t>
            </w:r>
          </w:p>
        </w:tc>
        <w:tc>
          <w:tcPr>
            <w:tcW w:w="1985" w:type="dxa"/>
            <w:vAlign w:val="bottom"/>
          </w:tcPr>
          <w:p w14:paraId="2FF521A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400 ± 61</w:t>
            </w:r>
          </w:p>
        </w:tc>
        <w:tc>
          <w:tcPr>
            <w:tcW w:w="2410" w:type="dxa"/>
            <w:vAlign w:val="bottom"/>
          </w:tcPr>
          <w:p w14:paraId="6A187F6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95 ± 18.7</w:t>
            </w:r>
          </w:p>
        </w:tc>
        <w:tc>
          <w:tcPr>
            <w:tcW w:w="1134" w:type="dxa"/>
            <w:vAlign w:val="bottom"/>
          </w:tcPr>
          <w:p w14:paraId="48DC385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216</w:t>
            </w:r>
          </w:p>
        </w:tc>
      </w:tr>
      <w:tr w:rsidR="001B7C84" w:rsidRPr="00C8340D" w14:paraId="086D0FA8" w14:textId="77777777" w:rsidTr="003C3186">
        <w:trPr>
          <w:jc w:val="center"/>
        </w:trPr>
        <w:tc>
          <w:tcPr>
            <w:tcW w:w="2376" w:type="dxa"/>
            <w:vAlign w:val="bottom"/>
          </w:tcPr>
          <w:p w14:paraId="5173A077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Polar Seas</w:t>
            </w:r>
          </w:p>
        </w:tc>
        <w:tc>
          <w:tcPr>
            <w:tcW w:w="1985" w:type="dxa"/>
            <w:vAlign w:val="bottom"/>
          </w:tcPr>
          <w:p w14:paraId="5BDFCC5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 ± 2</w:t>
            </w:r>
          </w:p>
        </w:tc>
        <w:tc>
          <w:tcPr>
            <w:tcW w:w="2410" w:type="dxa"/>
            <w:vAlign w:val="bottom"/>
          </w:tcPr>
          <w:p w14:paraId="33B03BDE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45 ± 26</w:t>
            </w:r>
          </w:p>
        </w:tc>
        <w:tc>
          <w:tcPr>
            <w:tcW w:w="1134" w:type="dxa"/>
            <w:vAlign w:val="bottom"/>
          </w:tcPr>
          <w:p w14:paraId="0AF587F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34</w:t>
            </w:r>
          </w:p>
        </w:tc>
      </w:tr>
      <w:tr w:rsidR="001B7C84" w:rsidRPr="00C8340D" w14:paraId="4AB4DE06" w14:textId="77777777" w:rsidTr="003C3186">
        <w:trPr>
          <w:jc w:val="center"/>
        </w:trPr>
        <w:tc>
          <w:tcPr>
            <w:tcW w:w="2376" w:type="dxa"/>
            <w:tcBorders>
              <w:bottom w:val="single" w:sz="4" w:space="0" w:color="auto"/>
            </w:tcBorders>
            <w:vAlign w:val="bottom"/>
          </w:tcPr>
          <w:p w14:paraId="5AFE511C" w14:textId="77777777" w:rsidR="001B7C84" w:rsidRPr="003C3186" w:rsidRDefault="001B7C84">
            <w:pPr>
              <w:rPr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color w:val="000000"/>
              </w:rPr>
              <w:t>Temperate Seas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697A780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65 ± 48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1A5BDB7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61 ± 39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50FE66A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7</w:t>
            </w:r>
          </w:p>
        </w:tc>
      </w:tr>
    </w:tbl>
    <w:p w14:paraId="299EA9DF" w14:textId="77777777" w:rsidR="001B7C84" w:rsidRPr="00C8340D" w:rsidRDefault="001B7C8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8340D">
        <w:rPr>
          <w:b/>
          <w:szCs w:val="24"/>
        </w:rPr>
        <w:br w:type="page"/>
      </w:r>
    </w:p>
    <w:p w14:paraId="7024CB15" w14:textId="77777777" w:rsidR="001B7C84" w:rsidRPr="00C8340D" w:rsidRDefault="001B7C84" w:rsidP="001B7C84">
      <w:pPr>
        <w:pStyle w:val="SMcaption"/>
        <w:spacing w:line="480" w:lineRule="auto"/>
        <w:jc w:val="both"/>
        <w:rPr>
          <w:b/>
          <w:szCs w:val="24"/>
          <w:lang w:val="en-GB"/>
        </w:rPr>
        <w:sectPr w:rsidR="001B7C84" w:rsidRPr="00C8340D" w:rsidSect="003218D0">
          <w:headerReference w:type="default" r:id="rId19"/>
          <w:footerReference w:type="default" r:id="rId20"/>
          <w:pgSz w:w="12240" w:h="15840"/>
          <w:pgMar w:top="1440" w:right="1797" w:bottom="1440" w:left="1797" w:header="720" w:footer="720" w:gutter="0"/>
          <w:pgNumType w:start="1"/>
          <w:cols w:space="720"/>
          <w:docGrid w:linePitch="360"/>
        </w:sectPr>
      </w:pPr>
    </w:p>
    <w:p w14:paraId="46FE5208" w14:textId="4530F138" w:rsidR="001B7C84" w:rsidRPr="00C8340D" w:rsidRDefault="001B7C84" w:rsidP="00BD35F6">
      <w:pPr>
        <w:pStyle w:val="SMcaption"/>
        <w:spacing w:line="276" w:lineRule="auto"/>
        <w:jc w:val="both"/>
        <w:rPr>
          <w:lang w:val="en-GB"/>
        </w:rPr>
      </w:pPr>
      <w:r w:rsidRPr="00746F08">
        <w:rPr>
          <w:b/>
          <w:bCs/>
          <w:lang w:val="en-GB"/>
        </w:rPr>
        <w:lastRenderedPageBreak/>
        <w:t xml:space="preserve">Table S7 </w:t>
      </w:r>
      <w:r w:rsidRPr="00746F08">
        <w:rPr>
          <w:lang w:val="en-GB"/>
        </w:rPr>
        <w:t xml:space="preserve">Two-way ANOVA statistical analysis within 95% confidence interval on biomass (relative and absolute) data for GNCMs, </w:t>
      </w:r>
      <w:r w:rsidRPr="00746F08">
        <w:rPr>
          <w:i/>
          <w:iCs/>
          <w:lang w:val="en-GB"/>
        </w:rPr>
        <w:t>Mesodinium</w:t>
      </w:r>
      <w:r w:rsidRPr="008F38A9">
        <w:rPr>
          <w:lang w:val="en-GB"/>
        </w:rPr>
        <w:t xml:space="preserve"> (pSNCM), and mixotrophic Rhizaria (eSNCMs).</w:t>
      </w:r>
      <w:r w:rsidR="006C238A" w:rsidRPr="008F38A9">
        <w:rPr>
          <w:lang w:val="en-GB"/>
        </w:rPr>
        <w:t xml:space="preserve"> Due to lack of data, </w:t>
      </w:r>
      <w:r w:rsidR="00E64A85" w:rsidRPr="008F38A9">
        <w:rPr>
          <w:lang w:val="en-GB"/>
        </w:rPr>
        <w:t xml:space="preserve">only the following </w:t>
      </w:r>
      <w:r w:rsidR="006C238A" w:rsidRPr="008F38A9">
        <w:rPr>
          <w:lang w:val="en-GB"/>
        </w:rPr>
        <w:t xml:space="preserve">biomes </w:t>
      </w:r>
      <w:r w:rsidR="00E64A85" w:rsidRPr="00812A05">
        <w:rPr>
          <w:lang w:val="en-GB"/>
        </w:rPr>
        <w:t xml:space="preserve">were </w:t>
      </w:r>
      <w:r w:rsidR="006C238A" w:rsidRPr="001B6C6C">
        <w:rPr>
          <w:lang w:val="en-GB"/>
        </w:rPr>
        <w:t xml:space="preserve">included in the analysis for both GNCMs and </w:t>
      </w:r>
      <w:r w:rsidR="006C238A" w:rsidRPr="001B6C6C">
        <w:rPr>
          <w:i/>
          <w:iCs/>
          <w:lang w:val="en-GB"/>
        </w:rPr>
        <w:t>Mesodinium</w:t>
      </w:r>
      <w:r w:rsidR="006C238A" w:rsidRPr="001B6C6C">
        <w:rPr>
          <w:lang w:val="en-GB"/>
        </w:rPr>
        <w:t>: Coastal Seas, Mediterranean Sea, Temperate Seas, and Polar Seas.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984"/>
        <w:gridCol w:w="1418"/>
        <w:gridCol w:w="1134"/>
        <w:gridCol w:w="1134"/>
        <w:gridCol w:w="1134"/>
        <w:gridCol w:w="1135"/>
      </w:tblGrid>
      <w:tr w:rsidR="001B7C84" w:rsidRPr="00C8340D" w14:paraId="3B4583E3" w14:textId="77777777" w:rsidTr="003C3186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14:paraId="2778F120" w14:textId="77777777" w:rsidR="001B7C84" w:rsidRPr="00C8340D" w:rsidRDefault="001B7C84" w:rsidP="00C54AAA">
            <w:pPr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b/>
                <w:bCs/>
                <w:color w:val="000000"/>
                <w:sz w:val="22"/>
                <w:szCs w:val="22"/>
                <w:lang w:val="en-GB"/>
              </w:rPr>
              <w:t>Dependent Variable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5C721FA" w14:textId="77777777" w:rsidR="001B7C84" w:rsidRPr="003C3186" w:rsidRDefault="001B7C84">
            <w:pPr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Factor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36F6D5B" w14:textId="77777777" w:rsidR="001B7C84" w:rsidRPr="003C3186" w:rsidRDefault="001B7C84">
            <w:pPr>
              <w:jc w:val="center"/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Degrees of freedom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4C3075E" w14:textId="77777777" w:rsidR="001B7C84" w:rsidRPr="003C3186" w:rsidRDefault="001B7C84">
            <w:pPr>
              <w:jc w:val="center"/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Sum of squares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8FE4351" w14:textId="77777777" w:rsidR="001B7C84" w:rsidRPr="003C3186" w:rsidRDefault="001B7C84">
            <w:pPr>
              <w:jc w:val="center"/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Mean square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694DAB" w14:textId="77777777" w:rsidR="001B7C84" w:rsidRPr="003C3186" w:rsidRDefault="001B7C84">
            <w:pPr>
              <w:jc w:val="center"/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f-value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2BD591C2" w14:textId="77777777" w:rsidR="001B7C84" w:rsidRPr="003C3186" w:rsidRDefault="001B7C84">
            <w:pPr>
              <w:jc w:val="center"/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746F08">
              <w:rPr>
                <w:b/>
                <w:bCs/>
                <w:color w:val="000000"/>
              </w:rPr>
              <w:t>p-value</w:t>
            </w:r>
          </w:p>
        </w:tc>
      </w:tr>
      <w:tr w:rsidR="001B7C84" w:rsidRPr="00C8340D" w14:paraId="1AF31119" w14:textId="77777777" w:rsidTr="003C3186">
        <w:tc>
          <w:tcPr>
            <w:tcW w:w="4928" w:type="dxa"/>
            <w:tcBorders>
              <w:top w:val="single" w:sz="4" w:space="0" w:color="auto"/>
              <w:bottom w:val="nil"/>
            </w:tcBorders>
            <w:vAlign w:val="center"/>
          </w:tcPr>
          <w:p w14:paraId="74E16F15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Relative contribution of GNCMs to 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076F6DBF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Season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58D1E84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07C8552B" w14:textId="57236AB4" w:rsidR="001B7C84" w:rsidRPr="00C8340D" w:rsidRDefault="00FE10D5" w:rsidP="00FE10D5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3</w:t>
            </w:r>
            <w:r w:rsidR="001B7C84" w:rsidRPr="00C8340D">
              <w:rPr>
                <w:color w:val="000000"/>
                <w:sz w:val="22"/>
                <w:szCs w:val="22"/>
                <w:lang w:val="en-GB"/>
              </w:rPr>
              <w:t>,</w:t>
            </w:r>
            <w:r>
              <w:rPr>
                <w:color w:val="000000"/>
                <w:sz w:val="22"/>
                <w:szCs w:val="22"/>
                <w:lang w:val="en-GB"/>
              </w:rPr>
              <w:t>732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2B780BA5" w14:textId="030F4201" w:rsidR="001B7C84" w:rsidRPr="00C8340D" w:rsidRDefault="001B7C84" w:rsidP="00FE10D5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1,</w:t>
            </w:r>
            <w:r w:rsidR="00FE10D5">
              <w:rPr>
                <w:color w:val="000000"/>
                <w:sz w:val="22"/>
                <w:szCs w:val="22"/>
                <w:lang w:val="en-GB"/>
              </w:rPr>
              <w:t>2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>4</w:t>
            </w:r>
            <w:r w:rsidR="00FE10D5"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3763752F" w14:textId="33C82922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2.9428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vAlign w:val="center"/>
          </w:tcPr>
          <w:p w14:paraId="7D93676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0.05</w:t>
            </w:r>
          </w:p>
        </w:tc>
      </w:tr>
      <w:tr w:rsidR="001B7C84" w:rsidRPr="00C8340D" w14:paraId="68D88181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79E3998F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total ciliate assemblage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B870CF8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7709500C" w14:textId="3BE43D34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3B50C0EA" w14:textId="6B3B47E0" w:rsidR="001B7C84" w:rsidRPr="00C8340D" w:rsidRDefault="00FE10D5" w:rsidP="00FE10D5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</w:t>
            </w:r>
            <w:r w:rsidR="001B7C84" w:rsidRPr="00C8340D">
              <w:rPr>
                <w:color w:val="000000"/>
                <w:sz w:val="22"/>
                <w:szCs w:val="22"/>
                <w:lang w:val="en-GB"/>
              </w:rPr>
              <w:t>,</w:t>
            </w:r>
            <w:r>
              <w:rPr>
                <w:color w:val="000000"/>
                <w:sz w:val="22"/>
                <w:szCs w:val="22"/>
                <w:lang w:val="en-GB"/>
              </w:rPr>
              <w:t>663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405A1DC" w14:textId="70E4EB86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554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071F2807" w14:textId="63B8A343" w:rsidR="001B7C84" w:rsidRPr="00C8340D" w:rsidRDefault="001B7C84" w:rsidP="006D00B3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1.</w:t>
            </w:r>
            <w:r w:rsidR="006D00B3">
              <w:rPr>
                <w:color w:val="000000"/>
                <w:sz w:val="22"/>
                <w:szCs w:val="22"/>
                <w:lang w:val="en-GB"/>
              </w:rPr>
              <w:t>3116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514F435F" w14:textId="11B064C6" w:rsidR="001B7C84" w:rsidRPr="00C8340D" w:rsidRDefault="001B7C84" w:rsidP="006D00B3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</w:t>
            </w:r>
            <w:r w:rsidR="006D00B3">
              <w:rPr>
                <w:color w:val="000000"/>
                <w:sz w:val="22"/>
                <w:szCs w:val="22"/>
                <w:lang w:val="en-GB"/>
              </w:rPr>
              <w:t>29</w:t>
            </w:r>
          </w:p>
        </w:tc>
      </w:tr>
      <w:tr w:rsidR="001B7C84" w:rsidRPr="00C8340D" w14:paraId="7E52F1A3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54ED2494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(GNCMs + heterotrophic ciliates)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8A11F21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Season </w:t>
            </w:r>
            <w:r w:rsidRPr="00C8340D">
              <w:rPr>
                <w:rFonts w:ascii="Symbol" w:hAnsi="Symbol"/>
                <w:color w:val="000000"/>
                <w:sz w:val="22"/>
                <w:szCs w:val="22"/>
                <w:lang w:val="en-GB"/>
              </w:rPr>
              <w:t>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 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4833F4E7" w14:textId="096EB0F1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0C471970" w14:textId="5016C7B4" w:rsidR="001B7C84" w:rsidRPr="00C8340D" w:rsidRDefault="001B7C84" w:rsidP="00FE10D5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1,11</w:t>
            </w:r>
            <w:r w:rsidR="00FE10D5">
              <w:rPr>
                <w:color w:val="000000"/>
                <w:sz w:val="22"/>
                <w:szCs w:val="22"/>
                <w:lang w:val="en-GB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EA79729" w14:textId="4F63C45D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222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E5EBF96" w14:textId="4A424807" w:rsidR="001B7C84" w:rsidRPr="00C8340D" w:rsidRDefault="001B7C84" w:rsidP="006D00B3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</w:t>
            </w:r>
            <w:r w:rsidR="006D00B3">
              <w:rPr>
                <w:color w:val="000000"/>
                <w:sz w:val="22"/>
                <w:szCs w:val="22"/>
                <w:lang w:val="en-GB"/>
              </w:rPr>
              <w:t>5256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33E8A01B" w14:textId="238A4097" w:rsidR="001B7C84" w:rsidRPr="00C8340D" w:rsidRDefault="001B7C84" w:rsidP="006D00B3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</w:t>
            </w:r>
            <w:r w:rsidR="006D00B3">
              <w:rPr>
                <w:color w:val="000000"/>
                <w:sz w:val="22"/>
                <w:szCs w:val="22"/>
                <w:lang w:val="en-GB"/>
              </w:rPr>
              <w:t>75</w:t>
            </w:r>
          </w:p>
        </w:tc>
      </w:tr>
      <w:tr w:rsidR="001B7C84" w:rsidRPr="00C8340D" w14:paraId="0FEC75F6" w14:textId="77777777" w:rsidTr="003C3186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14:paraId="4F0D0582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199197A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Residuals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9734193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5A77F9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8,878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5D69FDE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5BFE39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3D8AC67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</w:tr>
      <w:tr w:rsidR="001B7C84" w:rsidRPr="00C8340D" w14:paraId="7A9C78CC" w14:textId="77777777" w:rsidTr="003C3186">
        <w:tc>
          <w:tcPr>
            <w:tcW w:w="4928" w:type="dxa"/>
            <w:tcBorders>
              <w:top w:val="single" w:sz="4" w:space="0" w:color="auto"/>
              <w:bottom w:val="nil"/>
            </w:tcBorders>
            <w:vAlign w:val="center"/>
          </w:tcPr>
          <w:p w14:paraId="7D7610B7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Relative contribution of </w:t>
            </w:r>
            <w:r w:rsidRPr="00746F08">
              <w:rPr>
                <w:i/>
                <w:iCs/>
                <w:color w:val="000000"/>
              </w:rPr>
              <w:t>Mesodinium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 to 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356C3F15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Season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14BCD32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2AFE81A6" w14:textId="4EBC0538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901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00C09367" w14:textId="79136923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76E37E94" w14:textId="6521F854" w:rsidR="001B7C84" w:rsidRPr="00C8340D" w:rsidRDefault="00FE10D5" w:rsidP="00FE10D5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0</w:t>
            </w:r>
            <w:r w:rsidR="001B7C84" w:rsidRPr="00C8340D">
              <w:rPr>
                <w:color w:val="000000"/>
                <w:sz w:val="22"/>
                <w:szCs w:val="22"/>
                <w:lang w:val="en-GB"/>
              </w:rPr>
              <w:t>.</w:t>
            </w:r>
            <w:r>
              <w:rPr>
                <w:color w:val="000000"/>
                <w:sz w:val="22"/>
                <w:szCs w:val="22"/>
                <w:lang w:val="en-GB"/>
              </w:rPr>
              <w:t>9931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vAlign w:val="center"/>
          </w:tcPr>
          <w:p w14:paraId="107BDB65" w14:textId="5B8E48D3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</w:t>
            </w:r>
            <w:r w:rsidR="00FE10D5">
              <w:rPr>
                <w:color w:val="000000"/>
                <w:sz w:val="22"/>
                <w:szCs w:val="22"/>
                <w:lang w:val="en-GB"/>
              </w:rPr>
              <w:t>41</w:t>
            </w:r>
          </w:p>
        </w:tc>
      </w:tr>
      <w:tr w:rsidR="001B7C84" w:rsidRPr="00C8340D" w14:paraId="4FC8E6FF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5FD31268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total ciliate assemblage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3F7619FD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30CFE291" w14:textId="67E9B80D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32339E7B" w14:textId="0E469DF6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8,845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0153AB4E" w14:textId="5CD674AF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2,94</w:t>
            </w:r>
            <w:r w:rsidR="001B7C84" w:rsidRPr="00C8340D">
              <w:rPr>
                <w:color w:val="000000"/>
                <w:sz w:val="22"/>
                <w:szCs w:val="22"/>
                <w:lang w:val="en-GB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01DF81EB" w14:textId="473A87B0" w:rsidR="001B7C84" w:rsidRPr="00C8340D" w:rsidRDefault="00FE10D5" w:rsidP="00FE10D5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9</w:t>
            </w:r>
            <w:r w:rsidR="001B7C84" w:rsidRPr="00C8340D">
              <w:rPr>
                <w:color w:val="000000"/>
                <w:sz w:val="22"/>
                <w:szCs w:val="22"/>
                <w:lang w:val="en-GB"/>
              </w:rPr>
              <w:t>.</w:t>
            </w:r>
            <w:r>
              <w:rPr>
                <w:color w:val="000000"/>
                <w:sz w:val="22"/>
                <w:szCs w:val="22"/>
                <w:lang w:val="en-GB"/>
              </w:rPr>
              <w:t>7410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7687B8C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0.001</w:t>
            </w:r>
          </w:p>
        </w:tc>
      </w:tr>
      <w:tr w:rsidR="001B7C84" w:rsidRPr="00C8340D" w14:paraId="4D02771C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6952AC69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(</w:t>
            </w:r>
            <w:r w:rsidRPr="00746F08">
              <w:rPr>
                <w:i/>
                <w:iCs/>
                <w:color w:val="000000"/>
              </w:rPr>
              <w:t>Mesodinium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 + heterotrophic ciliates)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3AD27F1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Season </w:t>
            </w:r>
            <w:r w:rsidRPr="00C8340D">
              <w:rPr>
                <w:rFonts w:ascii="Symbol" w:hAnsi="Symbol"/>
                <w:color w:val="000000"/>
                <w:sz w:val="22"/>
                <w:szCs w:val="22"/>
                <w:lang w:val="en-GB"/>
              </w:rPr>
              <w:t>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 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44E1FC54" w14:textId="0FC77B99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C99E9B3" w14:textId="6F45FA42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6,794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7A740EF" w14:textId="5E68109F" w:rsidR="001B7C84" w:rsidRPr="00C8340D" w:rsidRDefault="00FE10D5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1,698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5672E08C" w14:textId="0B2E7906" w:rsidR="001B7C84" w:rsidRPr="00C8340D" w:rsidRDefault="00FE10D5" w:rsidP="00FE10D5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5</w:t>
            </w:r>
            <w:r w:rsidR="001B7C84" w:rsidRPr="00C8340D">
              <w:rPr>
                <w:color w:val="000000"/>
                <w:sz w:val="22"/>
                <w:szCs w:val="22"/>
                <w:lang w:val="en-GB"/>
              </w:rPr>
              <w:t>.</w:t>
            </w:r>
            <w:r>
              <w:rPr>
                <w:color w:val="000000"/>
                <w:sz w:val="22"/>
                <w:szCs w:val="22"/>
                <w:lang w:val="en-GB"/>
              </w:rPr>
              <w:t>6116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101D3EE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0.01</w:t>
            </w:r>
          </w:p>
        </w:tc>
      </w:tr>
      <w:tr w:rsidR="001B7C84" w:rsidRPr="00C8340D" w14:paraId="03A762A1" w14:textId="77777777" w:rsidTr="003C3186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14:paraId="72A0558B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BFEB6AD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Residuals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5B2C40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16BDFE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7,264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183B2BB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46C9AB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577E56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</w:tr>
      <w:tr w:rsidR="001B7C84" w:rsidRPr="00C8340D" w14:paraId="36D35270" w14:textId="77777777" w:rsidTr="003C3186">
        <w:tc>
          <w:tcPr>
            <w:tcW w:w="4928" w:type="dxa"/>
            <w:tcBorders>
              <w:top w:val="single" w:sz="4" w:space="0" w:color="auto"/>
              <w:bottom w:val="nil"/>
            </w:tcBorders>
            <w:vAlign w:val="center"/>
          </w:tcPr>
          <w:p w14:paraId="477F6A4B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Relative contribution of mixotrophic 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7E1D94BC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Season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4FDFFA2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5E8CFF7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55,331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62323D4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18,444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3C65584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15.6696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vAlign w:val="center"/>
          </w:tcPr>
          <w:p w14:paraId="16F7ADC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0.0001</w:t>
            </w:r>
          </w:p>
        </w:tc>
      </w:tr>
      <w:tr w:rsidR="001B7C84" w:rsidRPr="00C8340D" w14:paraId="66B227DD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640E58AB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Rhizaria to total Rhizaria assemblage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156C8AFD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001CD0D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C84CC8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223,689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3DA6492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44,738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F505E2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38.0086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39394FAB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0.0001</w:t>
            </w:r>
          </w:p>
        </w:tc>
      </w:tr>
      <w:tr w:rsidR="001B7C84" w:rsidRPr="00C8340D" w14:paraId="4CE190E2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5BB033D5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(mixotrophic Rhizaria + heterotrophic Rhizaria)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11C15776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Season </w:t>
            </w:r>
            <w:r w:rsidRPr="00C8340D">
              <w:rPr>
                <w:rFonts w:ascii="Symbol" w:hAnsi="Symbol"/>
                <w:color w:val="000000"/>
                <w:sz w:val="22"/>
                <w:szCs w:val="22"/>
                <w:lang w:val="en-GB"/>
              </w:rPr>
              <w:t>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 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4144FE9E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0EE8C87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57,739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35E771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5,249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A0C41C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4.4595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3343D8D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0.0001</w:t>
            </w:r>
          </w:p>
        </w:tc>
      </w:tr>
      <w:tr w:rsidR="001B7C84" w:rsidRPr="00C8340D" w14:paraId="59D1EDA3" w14:textId="77777777" w:rsidTr="003C3186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14:paraId="04800878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ED19951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Residuals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9F39B5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19ADCB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716,820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D12A50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1,177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F521F7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C8DDFD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</w:tr>
      <w:tr w:rsidR="001B7C84" w:rsidRPr="00C8340D" w14:paraId="23CB1FF1" w14:textId="77777777" w:rsidTr="003C3186">
        <w:tc>
          <w:tcPr>
            <w:tcW w:w="4928" w:type="dxa"/>
            <w:tcBorders>
              <w:top w:val="single" w:sz="4" w:space="0" w:color="auto"/>
              <w:bottom w:val="nil"/>
            </w:tcBorders>
            <w:vAlign w:val="center"/>
          </w:tcPr>
          <w:p w14:paraId="65966393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Absolute biomass of GNCMs 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5576E4AE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Season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4D2FBEB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3BB4C567" w14:textId="31BBEA4F" w:rsidR="001B7C84" w:rsidRPr="00C8340D" w:rsidRDefault="00170091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2105E679" w14:textId="205279BD" w:rsidR="001B7C84" w:rsidRPr="00C8340D" w:rsidRDefault="00170091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1.7110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7A677291" w14:textId="3D783405" w:rsidR="001B7C84" w:rsidRPr="00C8340D" w:rsidRDefault="00170091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1.5461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vAlign w:val="center"/>
          </w:tcPr>
          <w:p w14:paraId="6DA310DF" w14:textId="4792E731" w:rsidR="001B7C84" w:rsidRPr="00C8340D" w:rsidRDefault="001B7C84" w:rsidP="00170091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</w:t>
            </w:r>
            <w:r w:rsidR="00170091">
              <w:rPr>
                <w:color w:val="000000"/>
                <w:sz w:val="22"/>
                <w:szCs w:val="22"/>
                <w:lang w:val="en-GB"/>
              </w:rPr>
              <w:t>23</w:t>
            </w:r>
          </w:p>
        </w:tc>
      </w:tr>
      <w:tr w:rsidR="001B7C84" w:rsidRPr="00C8340D" w14:paraId="5AD68019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42952DCD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700AF5B9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6F81BBC1" w14:textId="565D88C3" w:rsidR="001B7C84" w:rsidRPr="00C8340D" w:rsidRDefault="00170091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5F0CDD90" w14:textId="78F1078C" w:rsidR="001B7C84" w:rsidRPr="00C8340D" w:rsidRDefault="00170091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0B9CC04C" w14:textId="0C1B38F4" w:rsidR="001B7C84" w:rsidRPr="00C8340D" w:rsidRDefault="00170091" w:rsidP="00170091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</w:t>
            </w:r>
            <w:r w:rsidR="001B7C84" w:rsidRPr="00C8340D">
              <w:rPr>
                <w:color w:val="000000"/>
                <w:sz w:val="22"/>
                <w:szCs w:val="22"/>
                <w:lang w:val="en-GB"/>
              </w:rPr>
              <w:t>.</w:t>
            </w:r>
            <w:r>
              <w:rPr>
                <w:color w:val="000000"/>
                <w:sz w:val="22"/>
                <w:szCs w:val="22"/>
                <w:lang w:val="en-GB"/>
              </w:rPr>
              <w:t>7841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789D511" w14:textId="5BDD7693" w:rsidR="001B7C84" w:rsidRPr="00C8340D" w:rsidRDefault="00170091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1.6121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1DBF9C29" w14:textId="7710D8F1" w:rsidR="001B7C84" w:rsidRPr="00C8340D" w:rsidRDefault="001B7C84" w:rsidP="00170091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</w:t>
            </w:r>
            <w:r w:rsidR="00170091">
              <w:rPr>
                <w:color w:val="000000"/>
                <w:sz w:val="22"/>
                <w:szCs w:val="22"/>
                <w:lang w:val="en-GB"/>
              </w:rPr>
              <w:t>22</w:t>
            </w:r>
          </w:p>
        </w:tc>
      </w:tr>
      <w:tr w:rsidR="001B7C84" w:rsidRPr="00C8340D" w14:paraId="27FC01B2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71FD298D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18300AB3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Season </w:t>
            </w:r>
            <w:r w:rsidRPr="00C8340D">
              <w:rPr>
                <w:rFonts w:ascii="Symbol" w:hAnsi="Symbol"/>
                <w:color w:val="000000"/>
                <w:sz w:val="22"/>
                <w:szCs w:val="22"/>
                <w:lang w:val="en-GB"/>
              </w:rPr>
              <w:t>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 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06172DE7" w14:textId="0CCDD891" w:rsidR="001B7C84" w:rsidRPr="00C8340D" w:rsidRDefault="00170091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4248A53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77F75F49" w14:textId="38C487AC" w:rsidR="001B7C84" w:rsidRPr="00C8340D" w:rsidRDefault="001B7C84" w:rsidP="00170091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0.1</w:t>
            </w:r>
            <w:r w:rsidR="00170091">
              <w:rPr>
                <w:color w:val="000000"/>
                <w:sz w:val="22"/>
                <w:szCs w:val="22"/>
                <w:lang w:val="en-GB"/>
              </w:rPr>
              <w:t>293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80F5CB7" w14:textId="3D58C1C2" w:rsidR="001B7C84" w:rsidRPr="00C8340D" w:rsidRDefault="00170091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0.1168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3064D99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0.99</w:t>
            </w:r>
          </w:p>
        </w:tc>
      </w:tr>
      <w:tr w:rsidR="001B7C84" w:rsidRPr="00C8340D" w14:paraId="28169FD5" w14:textId="77777777" w:rsidTr="003C3186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14:paraId="09D9D7F8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53EF175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Residuals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AC1B6F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49635E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19E633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1.1067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4500FD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1E7C780F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</w:tr>
      <w:tr w:rsidR="001B7C84" w:rsidRPr="00C8340D" w14:paraId="3CAC2D7A" w14:textId="77777777" w:rsidTr="003C3186">
        <w:tc>
          <w:tcPr>
            <w:tcW w:w="4928" w:type="dxa"/>
            <w:tcBorders>
              <w:top w:val="single" w:sz="4" w:space="0" w:color="auto"/>
              <w:bottom w:val="nil"/>
            </w:tcBorders>
            <w:vAlign w:val="center"/>
          </w:tcPr>
          <w:p w14:paraId="06FE73B1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Absolute biomass of </w:t>
            </w:r>
            <w:r w:rsidRPr="00746F08">
              <w:rPr>
                <w:i/>
                <w:iCs/>
                <w:color w:val="000000"/>
              </w:rPr>
              <w:t xml:space="preserve">Mesodinium 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6AA90173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Season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70A982CC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320BCD23" w14:textId="302624F0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09C98977" w14:textId="7328CC0E" w:rsidR="001B7C84" w:rsidRPr="00C8340D" w:rsidRDefault="004D6ADB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0.3169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13AB543A" w14:textId="3D3B5E55" w:rsidR="001B7C84" w:rsidRPr="00C8340D" w:rsidRDefault="004D6ADB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0.3870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vAlign w:val="center"/>
          </w:tcPr>
          <w:p w14:paraId="2ECAFF2D" w14:textId="2FBD2D0E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0.76</w:t>
            </w:r>
          </w:p>
        </w:tc>
      </w:tr>
      <w:tr w:rsidR="001B7C84" w:rsidRPr="00C8340D" w14:paraId="6194389B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345969C7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653BC391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40CA8E6F" w14:textId="69648D69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35C6FC5C" w14:textId="5EF53E8B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DCC2C91" w14:textId="6B8962A5" w:rsidR="001B7C84" w:rsidRPr="00C8340D" w:rsidRDefault="004D6ADB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3.2163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0CD673AC" w14:textId="151C3192" w:rsidR="001B7C84" w:rsidRPr="00C8340D" w:rsidRDefault="004D6ADB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3.9272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1A203B6B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0.05</w:t>
            </w:r>
          </w:p>
        </w:tc>
      </w:tr>
      <w:tr w:rsidR="001B7C84" w:rsidRPr="00C8340D" w14:paraId="703F6B80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0E4C901E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A418167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Season </w:t>
            </w:r>
            <w:r w:rsidRPr="00C8340D">
              <w:rPr>
                <w:rFonts w:ascii="Symbol" w:hAnsi="Symbol"/>
                <w:color w:val="000000"/>
                <w:sz w:val="22"/>
                <w:szCs w:val="22"/>
                <w:lang w:val="en-GB"/>
              </w:rPr>
              <w:t>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 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2E0E103B" w14:textId="636D97D1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C9169AB" w14:textId="55D3D509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18FB4D7" w14:textId="109A3C05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</w:t>
            </w:r>
            <w:r w:rsidR="004D6ADB">
              <w:rPr>
                <w:color w:val="000000"/>
                <w:sz w:val="22"/>
                <w:szCs w:val="22"/>
                <w:lang w:val="en-GB"/>
              </w:rPr>
              <w:t>.0245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1196F5A" w14:textId="676DD55B" w:rsidR="001B7C84" w:rsidRPr="00C8340D" w:rsidRDefault="004D6ADB" w:rsidP="004D6ADB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</w:t>
            </w:r>
            <w:r w:rsidR="001B7C84" w:rsidRPr="00C8340D">
              <w:rPr>
                <w:color w:val="000000"/>
                <w:sz w:val="22"/>
                <w:szCs w:val="22"/>
                <w:lang w:val="en-GB"/>
              </w:rPr>
              <w:t>.</w:t>
            </w:r>
            <w:r>
              <w:rPr>
                <w:color w:val="000000"/>
                <w:sz w:val="22"/>
                <w:szCs w:val="22"/>
                <w:lang w:val="en-GB"/>
              </w:rPr>
              <w:t>1509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67D1A1F7" w14:textId="1B1416A0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0.31</w:t>
            </w:r>
          </w:p>
        </w:tc>
      </w:tr>
      <w:tr w:rsidR="001B7C84" w:rsidRPr="00C8340D" w14:paraId="2A5F18C2" w14:textId="77777777" w:rsidTr="003C3186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14:paraId="4C0C077C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487EECD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Residuals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DE0DE4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6BC1F49" w14:textId="2E69B117" w:rsidR="001B7C84" w:rsidRPr="00C8340D" w:rsidRDefault="006D00B3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19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A09171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0.8189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9C80348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7932BBE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</w:tr>
      <w:tr w:rsidR="001B7C84" w:rsidRPr="00C8340D" w14:paraId="4E8CFABD" w14:textId="77777777" w:rsidTr="003C3186">
        <w:tc>
          <w:tcPr>
            <w:tcW w:w="4928" w:type="dxa"/>
            <w:tcBorders>
              <w:top w:val="single" w:sz="4" w:space="0" w:color="auto"/>
              <w:bottom w:val="nil"/>
            </w:tcBorders>
            <w:vAlign w:val="center"/>
          </w:tcPr>
          <w:p w14:paraId="1D4598EE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Absolute biomass of mixotrophic Rhizaria 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12089CC2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Season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6F727E1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165C1A5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666C2BB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5ED6D636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4.8636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vAlign w:val="center"/>
          </w:tcPr>
          <w:p w14:paraId="72E4CCA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0.01</w:t>
            </w:r>
          </w:p>
        </w:tc>
      </w:tr>
      <w:tr w:rsidR="001B7C84" w:rsidRPr="00C8340D" w14:paraId="4DDC641B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117C0219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5D693FF6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29C7BA21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E3C3DD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437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81CF6E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87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A391D1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20.358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6C1DCA0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0.0001</w:t>
            </w:r>
          </w:p>
        </w:tc>
      </w:tr>
      <w:tr w:rsidR="001B7C84" w:rsidRPr="00C8340D" w14:paraId="4C0CC82D" w14:textId="77777777" w:rsidTr="003C3186">
        <w:tc>
          <w:tcPr>
            <w:tcW w:w="4928" w:type="dxa"/>
            <w:tcBorders>
              <w:bottom w:val="nil"/>
            </w:tcBorders>
            <w:vAlign w:val="center"/>
          </w:tcPr>
          <w:p w14:paraId="1AF93980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661FA73C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Season </w:t>
            </w:r>
            <w:r w:rsidRPr="00C8340D">
              <w:rPr>
                <w:rFonts w:ascii="Symbol" w:hAnsi="Symbol"/>
                <w:color w:val="000000"/>
                <w:sz w:val="22"/>
                <w:szCs w:val="22"/>
                <w:lang w:val="en-GB"/>
              </w:rPr>
              <w:t></w:t>
            </w:r>
            <w:r w:rsidRPr="00C8340D">
              <w:rPr>
                <w:color w:val="000000"/>
                <w:sz w:val="22"/>
                <w:szCs w:val="22"/>
                <w:lang w:val="en-GB"/>
              </w:rPr>
              <w:t xml:space="preserve"> Biome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675F8A6D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574E6B7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103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767C7A7B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073B5E0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2.1785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12150927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&lt; 0.05</w:t>
            </w:r>
          </w:p>
        </w:tc>
      </w:tr>
      <w:tr w:rsidR="001B7C84" w:rsidRPr="00C8340D" w14:paraId="5580C50A" w14:textId="77777777" w:rsidTr="003C3186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14:paraId="21684A3B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8F471C8" w14:textId="77777777" w:rsidR="001B7C84" w:rsidRPr="00C8340D" w:rsidRDefault="001B7C84" w:rsidP="00C54AAA">
            <w:pPr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Residuals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4BDCFEA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609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0DDF7B5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2,616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E74C154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029A6E9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8F4E1A2" w14:textId="77777777" w:rsidR="001B7C84" w:rsidRPr="00C8340D" w:rsidRDefault="001B7C84" w:rsidP="00C54AAA">
            <w:pPr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C8340D">
              <w:rPr>
                <w:color w:val="000000"/>
                <w:sz w:val="22"/>
                <w:szCs w:val="22"/>
                <w:lang w:val="en-GB"/>
              </w:rPr>
              <w:t> </w:t>
            </w:r>
          </w:p>
        </w:tc>
      </w:tr>
    </w:tbl>
    <w:p w14:paraId="13A1D851" w14:textId="77777777" w:rsidR="00C96BFC" w:rsidRDefault="00C96BFC" w:rsidP="001B7C84">
      <w:pPr>
        <w:pStyle w:val="SMHeading"/>
        <w:spacing w:line="480" w:lineRule="auto"/>
        <w:jc w:val="both"/>
      </w:pPr>
    </w:p>
    <w:sectPr w:rsidR="00C96BFC" w:rsidSect="003A66EE">
      <w:pgSz w:w="15840" w:h="12240" w:orient="landscape"/>
      <w:pgMar w:top="1797" w:right="1440" w:bottom="1797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9F5AA" w14:textId="77777777" w:rsidR="00C81451" w:rsidRDefault="00C81451">
      <w:pPr>
        <w:spacing w:after="0" w:line="240" w:lineRule="auto"/>
      </w:pPr>
      <w:r>
        <w:separator/>
      </w:r>
    </w:p>
  </w:endnote>
  <w:endnote w:type="continuationSeparator" w:id="0">
    <w:p w14:paraId="611E17B0" w14:textId="77777777" w:rsidR="00C81451" w:rsidRDefault="00C81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24170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A402896" w14:textId="3EB2D639" w:rsidR="00294F20" w:rsidRPr="001B7C84" w:rsidRDefault="00294F20">
        <w:pPr>
          <w:pStyle w:val="Footer"/>
          <w:jc w:val="right"/>
          <w:rPr>
            <w:rFonts w:ascii="Times New Roman" w:hAnsi="Times New Roman" w:cs="Times New Roman"/>
          </w:rPr>
        </w:pPr>
        <w:r w:rsidRPr="001B7C84">
          <w:rPr>
            <w:rFonts w:ascii="Times New Roman" w:hAnsi="Times New Roman" w:cs="Times New Roman"/>
          </w:rPr>
          <w:fldChar w:fldCharType="begin"/>
        </w:r>
        <w:r w:rsidRPr="001B7C84">
          <w:rPr>
            <w:rFonts w:ascii="Times New Roman" w:hAnsi="Times New Roman" w:cs="Times New Roman"/>
          </w:rPr>
          <w:instrText xml:space="preserve"> PAGE   \* MERGEFORMAT </w:instrText>
        </w:r>
        <w:r w:rsidRPr="001B7C84">
          <w:rPr>
            <w:rFonts w:ascii="Times New Roman" w:hAnsi="Times New Roman" w:cs="Times New Roman"/>
          </w:rPr>
          <w:fldChar w:fldCharType="separate"/>
        </w:r>
        <w:r w:rsidR="00624C24">
          <w:rPr>
            <w:rFonts w:ascii="Times New Roman" w:hAnsi="Times New Roman" w:cs="Times New Roman"/>
            <w:noProof/>
          </w:rPr>
          <w:t>4</w:t>
        </w:r>
        <w:r w:rsidRPr="001B7C8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888CFEF" w14:textId="77777777" w:rsidR="00294F20" w:rsidRDefault="00294F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BC90F" w14:textId="77777777" w:rsidR="00C81451" w:rsidRDefault="00C81451">
      <w:pPr>
        <w:spacing w:after="0" w:line="240" w:lineRule="auto"/>
      </w:pPr>
      <w:r>
        <w:separator/>
      </w:r>
    </w:p>
  </w:footnote>
  <w:footnote w:type="continuationSeparator" w:id="0">
    <w:p w14:paraId="06021718" w14:textId="77777777" w:rsidR="00C81451" w:rsidRDefault="00C81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8B490" w14:textId="79384AA3" w:rsidR="00294F20" w:rsidRDefault="00294F20" w:rsidP="00907187">
    <w:pPr>
      <w:pStyle w:val="Header"/>
    </w:pPr>
    <w:r>
      <w:rPr>
        <w:sz w:val="18"/>
        <w:szCs w:val="18"/>
      </w:rPr>
      <w:t xml:space="preserve">Leles et al. </w:t>
    </w:r>
    <w:r w:rsidRPr="00746F08">
      <w:rPr>
        <w:b/>
        <w:bCs/>
        <w:sz w:val="18"/>
        <w:szCs w:val="18"/>
      </w:rPr>
      <w:t>Biogeography of oceanic mixotrophs</w:t>
    </w:r>
    <w:r w:rsidRPr="00294F20">
      <w:rPr>
        <w:b/>
        <w:bCs/>
        <w:i/>
        <w:sz w:val="18"/>
        <w:szCs w:val="18"/>
      </w:rPr>
      <w:t xml:space="preserve">, </w:t>
    </w:r>
    <w:r w:rsidRPr="00B3319A">
      <w:rPr>
        <w:bCs/>
        <w:i/>
        <w:sz w:val="18"/>
        <w:szCs w:val="18"/>
      </w:rPr>
      <w:t>Proc. Roy. Soc. B</w:t>
    </w:r>
    <w:r w:rsidRPr="00130096">
      <w:rPr>
        <w:sz w:val="18"/>
        <w:szCs w:val="18"/>
      </w:rPr>
      <w:t xml:space="preserve"> </w:t>
    </w:r>
    <w:r>
      <w:rPr>
        <w:sz w:val="18"/>
        <w:szCs w:val="18"/>
      </w:rPr>
      <w:tab/>
    </w:r>
  </w:p>
  <w:p w14:paraId="13194996" w14:textId="1067230F" w:rsidR="00294F20" w:rsidRDefault="00294F20" w:rsidP="00306857">
    <w:pPr>
      <w:pStyle w:val="Head"/>
      <w:spacing w:line="480" w:lineRule="auto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654F4"/>
    <w:multiLevelType w:val="hybridMultilevel"/>
    <w:tmpl w:val="4AF29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32CBA"/>
    <w:multiLevelType w:val="hybridMultilevel"/>
    <w:tmpl w:val="A8D8E7A8"/>
    <w:lvl w:ilvl="0" w:tplc="29168A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03BA5"/>
    <w:multiLevelType w:val="hybridMultilevel"/>
    <w:tmpl w:val="99B8A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905AF"/>
    <w:multiLevelType w:val="multilevel"/>
    <w:tmpl w:val="A66AC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48216ED"/>
    <w:multiLevelType w:val="multilevel"/>
    <w:tmpl w:val="0809001F"/>
    <w:numStyleLink w:val="Style1"/>
  </w:abstractNum>
  <w:abstractNum w:abstractNumId="5" w15:restartNumberingAfterBreak="0">
    <w:nsid w:val="3E0750F7"/>
    <w:multiLevelType w:val="multilevel"/>
    <w:tmpl w:val="0809001F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1551966"/>
    <w:multiLevelType w:val="hybridMultilevel"/>
    <w:tmpl w:val="D5A0E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093B1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787711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11E4C31"/>
    <w:multiLevelType w:val="multilevel"/>
    <w:tmpl w:val="8B6E6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66A1DAB"/>
    <w:multiLevelType w:val="hybridMultilevel"/>
    <w:tmpl w:val="D5A0E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343"/>
    <w:rsid w:val="00005C23"/>
    <w:rsid w:val="00032143"/>
    <w:rsid w:val="000444F8"/>
    <w:rsid w:val="000614C2"/>
    <w:rsid w:val="000653FA"/>
    <w:rsid w:val="0007509A"/>
    <w:rsid w:val="00080A45"/>
    <w:rsid w:val="00094B63"/>
    <w:rsid w:val="00095366"/>
    <w:rsid w:val="000A34E4"/>
    <w:rsid w:val="000C1FE9"/>
    <w:rsid w:val="000C3446"/>
    <w:rsid w:val="000E1330"/>
    <w:rsid w:val="000E6278"/>
    <w:rsid w:val="000F5F0A"/>
    <w:rsid w:val="000F6A47"/>
    <w:rsid w:val="000F76DF"/>
    <w:rsid w:val="001000B6"/>
    <w:rsid w:val="00101A4F"/>
    <w:rsid w:val="00102752"/>
    <w:rsid w:val="00117196"/>
    <w:rsid w:val="00122276"/>
    <w:rsid w:val="00127E3D"/>
    <w:rsid w:val="0013786D"/>
    <w:rsid w:val="00137871"/>
    <w:rsid w:val="00150858"/>
    <w:rsid w:val="00170091"/>
    <w:rsid w:val="0017061D"/>
    <w:rsid w:val="00173474"/>
    <w:rsid w:val="0018274A"/>
    <w:rsid w:val="001877E5"/>
    <w:rsid w:val="00196B81"/>
    <w:rsid w:val="00197C72"/>
    <w:rsid w:val="001B1900"/>
    <w:rsid w:val="001B6C6C"/>
    <w:rsid w:val="001B6EF4"/>
    <w:rsid w:val="001B7C84"/>
    <w:rsid w:val="001C7D08"/>
    <w:rsid w:val="001D1021"/>
    <w:rsid w:val="001E092E"/>
    <w:rsid w:val="0020263C"/>
    <w:rsid w:val="002040BE"/>
    <w:rsid w:val="00206421"/>
    <w:rsid w:val="00226449"/>
    <w:rsid w:val="00241E8C"/>
    <w:rsid w:val="00244B68"/>
    <w:rsid w:val="00246050"/>
    <w:rsid w:val="002528E8"/>
    <w:rsid w:val="00260D10"/>
    <w:rsid w:val="002921A5"/>
    <w:rsid w:val="00292843"/>
    <w:rsid w:val="00294F20"/>
    <w:rsid w:val="002A0E78"/>
    <w:rsid w:val="002A1DD3"/>
    <w:rsid w:val="002B5870"/>
    <w:rsid w:val="002B6369"/>
    <w:rsid w:val="002B7B4B"/>
    <w:rsid w:val="002D615C"/>
    <w:rsid w:val="002E03C4"/>
    <w:rsid w:val="002E0517"/>
    <w:rsid w:val="00306857"/>
    <w:rsid w:val="0031604F"/>
    <w:rsid w:val="003218D0"/>
    <w:rsid w:val="00326F36"/>
    <w:rsid w:val="003312B9"/>
    <w:rsid w:val="0035157B"/>
    <w:rsid w:val="00361782"/>
    <w:rsid w:val="00362BE4"/>
    <w:rsid w:val="003816C3"/>
    <w:rsid w:val="003A66EE"/>
    <w:rsid w:val="003B5B38"/>
    <w:rsid w:val="003C3186"/>
    <w:rsid w:val="003C7322"/>
    <w:rsid w:val="003E33BB"/>
    <w:rsid w:val="003E5343"/>
    <w:rsid w:val="003F4F8D"/>
    <w:rsid w:val="003F6ADE"/>
    <w:rsid w:val="004419EC"/>
    <w:rsid w:val="004424C6"/>
    <w:rsid w:val="004606C6"/>
    <w:rsid w:val="00465F76"/>
    <w:rsid w:val="00466339"/>
    <w:rsid w:val="00494793"/>
    <w:rsid w:val="004978E5"/>
    <w:rsid w:val="004C5529"/>
    <w:rsid w:val="004D1D47"/>
    <w:rsid w:val="004D6ADB"/>
    <w:rsid w:val="00503246"/>
    <w:rsid w:val="00522112"/>
    <w:rsid w:val="005271EC"/>
    <w:rsid w:val="005328F7"/>
    <w:rsid w:val="00532C67"/>
    <w:rsid w:val="00534184"/>
    <w:rsid w:val="00541167"/>
    <w:rsid w:val="00554A79"/>
    <w:rsid w:val="00581FB5"/>
    <w:rsid w:val="0058348F"/>
    <w:rsid w:val="005907D7"/>
    <w:rsid w:val="00593166"/>
    <w:rsid w:val="00596EAB"/>
    <w:rsid w:val="005A78AE"/>
    <w:rsid w:val="005B2E17"/>
    <w:rsid w:val="005B5247"/>
    <w:rsid w:val="005C6488"/>
    <w:rsid w:val="005C6ED6"/>
    <w:rsid w:val="005C7B16"/>
    <w:rsid w:val="005D6574"/>
    <w:rsid w:val="005E0717"/>
    <w:rsid w:val="00611087"/>
    <w:rsid w:val="006160D4"/>
    <w:rsid w:val="00622BCC"/>
    <w:rsid w:val="00624C24"/>
    <w:rsid w:val="00654599"/>
    <w:rsid w:val="0066215B"/>
    <w:rsid w:val="006925D6"/>
    <w:rsid w:val="006C238A"/>
    <w:rsid w:val="006D00B3"/>
    <w:rsid w:val="006E55DA"/>
    <w:rsid w:val="006F2B8C"/>
    <w:rsid w:val="00716A3E"/>
    <w:rsid w:val="00727DC6"/>
    <w:rsid w:val="00745E89"/>
    <w:rsid w:val="00746F08"/>
    <w:rsid w:val="00756C3D"/>
    <w:rsid w:val="007622D5"/>
    <w:rsid w:val="00764606"/>
    <w:rsid w:val="007970E9"/>
    <w:rsid w:val="007F660C"/>
    <w:rsid w:val="00810C67"/>
    <w:rsid w:val="00812A05"/>
    <w:rsid w:val="00820357"/>
    <w:rsid w:val="00824F2D"/>
    <w:rsid w:val="00836536"/>
    <w:rsid w:val="00851440"/>
    <w:rsid w:val="0085688E"/>
    <w:rsid w:val="00861B18"/>
    <w:rsid w:val="00862CBB"/>
    <w:rsid w:val="00872D5B"/>
    <w:rsid w:val="00882A5C"/>
    <w:rsid w:val="00886EFA"/>
    <w:rsid w:val="008E4C10"/>
    <w:rsid w:val="008E613A"/>
    <w:rsid w:val="008F0786"/>
    <w:rsid w:val="008F38A9"/>
    <w:rsid w:val="009034A8"/>
    <w:rsid w:val="009062CA"/>
    <w:rsid w:val="00907187"/>
    <w:rsid w:val="00911C57"/>
    <w:rsid w:val="00921594"/>
    <w:rsid w:val="00923152"/>
    <w:rsid w:val="0093559A"/>
    <w:rsid w:val="009536BF"/>
    <w:rsid w:val="00972655"/>
    <w:rsid w:val="0097482D"/>
    <w:rsid w:val="00974D8E"/>
    <w:rsid w:val="00975C0B"/>
    <w:rsid w:val="00987746"/>
    <w:rsid w:val="009A4848"/>
    <w:rsid w:val="009B4DCB"/>
    <w:rsid w:val="009D507A"/>
    <w:rsid w:val="009E423A"/>
    <w:rsid w:val="009F3288"/>
    <w:rsid w:val="00A00EF5"/>
    <w:rsid w:val="00A02EB9"/>
    <w:rsid w:val="00A07D52"/>
    <w:rsid w:val="00A12FB1"/>
    <w:rsid w:val="00A22535"/>
    <w:rsid w:val="00A37661"/>
    <w:rsid w:val="00A55016"/>
    <w:rsid w:val="00A94939"/>
    <w:rsid w:val="00A9530B"/>
    <w:rsid w:val="00AA46FE"/>
    <w:rsid w:val="00AB246D"/>
    <w:rsid w:val="00AD0EA2"/>
    <w:rsid w:val="00AE26B2"/>
    <w:rsid w:val="00B101AF"/>
    <w:rsid w:val="00B17F18"/>
    <w:rsid w:val="00B3319A"/>
    <w:rsid w:val="00B41EC4"/>
    <w:rsid w:val="00B42D38"/>
    <w:rsid w:val="00B4409C"/>
    <w:rsid w:val="00B567E4"/>
    <w:rsid w:val="00B659BC"/>
    <w:rsid w:val="00B9028D"/>
    <w:rsid w:val="00BB1784"/>
    <w:rsid w:val="00BC002A"/>
    <w:rsid w:val="00BC16FD"/>
    <w:rsid w:val="00BD26D9"/>
    <w:rsid w:val="00BD35F6"/>
    <w:rsid w:val="00BD40A1"/>
    <w:rsid w:val="00BD7CC1"/>
    <w:rsid w:val="00BE130D"/>
    <w:rsid w:val="00BE2CFE"/>
    <w:rsid w:val="00C0005F"/>
    <w:rsid w:val="00C02587"/>
    <w:rsid w:val="00C12075"/>
    <w:rsid w:val="00C224FD"/>
    <w:rsid w:val="00C4260B"/>
    <w:rsid w:val="00C44F38"/>
    <w:rsid w:val="00C54AAA"/>
    <w:rsid w:val="00C628DB"/>
    <w:rsid w:val="00C62B57"/>
    <w:rsid w:val="00C66D48"/>
    <w:rsid w:val="00C81451"/>
    <w:rsid w:val="00C8340D"/>
    <w:rsid w:val="00C96BFC"/>
    <w:rsid w:val="00C96CB5"/>
    <w:rsid w:val="00CC3E41"/>
    <w:rsid w:val="00CC437E"/>
    <w:rsid w:val="00CC67A6"/>
    <w:rsid w:val="00CD28D5"/>
    <w:rsid w:val="00CE2635"/>
    <w:rsid w:val="00CE3CAE"/>
    <w:rsid w:val="00CE4BB9"/>
    <w:rsid w:val="00D21C30"/>
    <w:rsid w:val="00D30EEF"/>
    <w:rsid w:val="00D332D8"/>
    <w:rsid w:val="00D3428D"/>
    <w:rsid w:val="00D350BB"/>
    <w:rsid w:val="00D35EC4"/>
    <w:rsid w:val="00D37EAD"/>
    <w:rsid w:val="00D41C44"/>
    <w:rsid w:val="00D41F69"/>
    <w:rsid w:val="00D52E18"/>
    <w:rsid w:val="00D7408C"/>
    <w:rsid w:val="00D77AF2"/>
    <w:rsid w:val="00D77C43"/>
    <w:rsid w:val="00D92CE4"/>
    <w:rsid w:val="00D92E36"/>
    <w:rsid w:val="00DD2411"/>
    <w:rsid w:val="00DD37EB"/>
    <w:rsid w:val="00DD4422"/>
    <w:rsid w:val="00DD577D"/>
    <w:rsid w:val="00DE5B5F"/>
    <w:rsid w:val="00E02FF5"/>
    <w:rsid w:val="00E03E4E"/>
    <w:rsid w:val="00E47E29"/>
    <w:rsid w:val="00E635DE"/>
    <w:rsid w:val="00E6471B"/>
    <w:rsid w:val="00E64A85"/>
    <w:rsid w:val="00E755DA"/>
    <w:rsid w:val="00E86CA9"/>
    <w:rsid w:val="00E90427"/>
    <w:rsid w:val="00EA73A3"/>
    <w:rsid w:val="00EB0CB3"/>
    <w:rsid w:val="00EC4D33"/>
    <w:rsid w:val="00EC5684"/>
    <w:rsid w:val="00F061DC"/>
    <w:rsid w:val="00F414FD"/>
    <w:rsid w:val="00F56009"/>
    <w:rsid w:val="00F624A8"/>
    <w:rsid w:val="00F81ABF"/>
    <w:rsid w:val="00FA0CFA"/>
    <w:rsid w:val="00FB78C1"/>
    <w:rsid w:val="00FD2322"/>
    <w:rsid w:val="00FD3E26"/>
    <w:rsid w:val="00FE10D5"/>
    <w:rsid w:val="00FE7833"/>
    <w:rsid w:val="55A8960A"/>
    <w:rsid w:val="5DE1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8FE98A"/>
  <w15:docId w15:val="{E7721C4F-CB61-4001-B33A-27D396C0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53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00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3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Normal"/>
    <w:rsid w:val="003E5343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MText">
    <w:name w:val="SM Text"/>
    <w:basedOn w:val="Normal"/>
    <w:qFormat/>
    <w:rsid w:val="003E5343"/>
    <w:pPr>
      <w:spacing w:after="0" w:line="240" w:lineRule="auto"/>
      <w:ind w:firstLine="48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000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rsid w:val="00C0005F"/>
    <w:rPr>
      <w:color w:val="0000FF"/>
      <w:u w:val="single"/>
    </w:rPr>
  </w:style>
  <w:style w:type="numbering" w:customStyle="1" w:styleId="Style1">
    <w:name w:val="Style1"/>
    <w:uiPriority w:val="99"/>
    <w:rsid w:val="00C0005F"/>
    <w:pPr>
      <w:numPr>
        <w:numId w:val="3"/>
      </w:numPr>
    </w:pPr>
  </w:style>
  <w:style w:type="paragraph" w:customStyle="1" w:styleId="Head">
    <w:name w:val="Head"/>
    <w:basedOn w:val="Normal"/>
    <w:rsid w:val="00C0005F"/>
    <w:pPr>
      <w:keepNext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00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05F"/>
  </w:style>
  <w:style w:type="paragraph" w:styleId="Footer">
    <w:name w:val="footer"/>
    <w:basedOn w:val="Normal"/>
    <w:link w:val="FooterChar"/>
    <w:uiPriority w:val="99"/>
    <w:unhideWhenUsed/>
    <w:rsid w:val="00C00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05F"/>
  </w:style>
  <w:style w:type="paragraph" w:styleId="BalloonText">
    <w:name w:val="Balloon Text"/>
    <w:basedOn w:val="Normal"/>
    <w:link w:val="BalloonTextChar"/>
    <w:uiPriority w:val="99"/>
    <w:semiHidden/>
    <w:unhideWhenUsed/>
    <w:rsid w:val="00C0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0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C0005F"/>
    <w:pPr>
      <w:ind w:left="720"/>
      <w:contextualSpacing/>
    </w:pPr>
  </w:style>
  <w:style w:type="paragraph" w:customStyle="1" w:styleId="SMHeading">
    <w:name w:val="SM Heading"/>
    <w:basedOn w:val="Heading1"/>
    <w:qFormat/>
    <w:rsid w:val="00C0005F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color w:val="auto"/>
      <w:kern w:val="32"/>
      <w:sz w:val="24"/>
      <w:szCs w:val="24"/>
      <w:lang w:val="en-US"/>
    </w:rPr>
  </w:style>
  <w:style w:type="paragraph" w:customStyle="1" w:styleId="SMcaption">
    <w:name w:val="SM caption"/>
    <w:basedOn w:val="SMText"/>
    <w:qFormat/>
    <w:rsid w:val="00C0005F"/>
    <w:pPr>
      <w:ind w:firstLine="0"/>
    </w:pPr>
  </w:style>
  <w:style w:type="table" w:styleId="TableGrid">
    <w:name w:val="Table Grid"/>
    <w:basedOn w:val="TableNormal"/>
    <w:uiPriority w:val="59"/>
    <w:rsid w:val="00C000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000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0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0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0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05F"/>
    <w:rPr>
      <w:b/>
      <w:bCs/>
      <w:sz w:val="20"/>
      <w:szCs w:val="20"/>
    </w:rPr>
  </w:style>
  <w:style w:type="paragraph" w:customStyle="1" w:styleId="Legend">
    <w:name w:val="Legend"/>
    <w:basedOn w:val="Normal"/>
    <w:rsid w:val="00C0005F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kern w:val="28"/>
      <w:sz w:val="24"/>
      <w:szCs w:val="24"/>
      <w:lang w:val="en-US"/>
    </w:rPr>
  </w:style>
  <w:style w:type="paragraph" w:customStyle="1" w:styleId="Refhead">
    <w:name w:val="Ref head"/>
    <w:basedOn w:val="Normal"/>
    <w:rsid w:val="009062CA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61782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206421"/>
  </w:style>
  <w:style w:type="paragraph" w:styleId="NoSpacing">
    <w:name w:val="No Spacing"/>
    <w:uiPriority w:val="1"/>
    <w:qFormat/>
    <w:rsid w:val="00494793"/>
    <w:pPr>
      <w:spacing w:after="0" w:line="240" w:lineRule="auto"/>
    </w:pPr>
  </w:style>
  <w:style w:type="paragraph" w:styleId="Revision">
    <w:name w:val="Revision"/>
    <w:hidden/>
    <w:uiPriority w:val="99"/>
    <w:semiHidden/>
    <w:rsid w:val="00080A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tdata-graph-digitizer.com/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rineregions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st.nmfs.noaa.gov/copepod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obis.org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A1189-BBC0-42FB-925F-97A923DA3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3294</Words>
  <Characters>18778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Suzana Leles;Aditee Mitra</dc:creator>
  <cp:lastModifiedBy>Aditee Mitra</cp:lastModifiedBy>
  <cp:revision>2</cp:revision>
  <dcterms:created xsi:type="dcterms:W3CDTF">2017-06-16T13:24:00Z</dcterms:created>
  <dcterms:modified xsi:type="dcterms:W3CDTF">2017-06-16T13:24:00Z</dcterms:modified>
</cp:coreProperties>
</file>