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FAAAF" w14:textId="44A339C9" w:rsidR="00B30B29" w:rsidRDefault="009E647A"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r>
        <w:rPr>
          <w:rFonts w:asciiTheme="minorHAnsi" w:eastAsia="Times New Roman" w:hAnsiTheme="minorHAnsi"/>
          <w:b w:val="0"/>
          <w:noProof/>
          <w:color w:val="000000" w:themeColor="text1"/>
          <w:sz w:val="22"/>
          <w:szCs w:val="22"/>
        </w:rPr>
        <w:drawing>
          <wp:inline distT="0" distB="0" distL="0" distR="0" wp14:anchorId="44ECB820" wp14:editId="76CB6CAC">
            <wp:extent cx="5727700" cy="4661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helix2.pdf"/>
                    <pic:cNvPicPr/>
                  </pic:nvPicPr>
                  <pic:blipFill>
                    <a:blip r:embed="rId4">
                      <a:extLst>
                        <a:ext uri="{28A0092B-C50C-407E-A947-70E740481C1C}">
                          <a14:useLocalDpi xmlns:a14="http://schemas.microsoft.com/office/drawing/2010/main" val="0"/>
                        </a:ext>
                      </a:extLst>
                    </a:blip>
                    <a:stretch>
                      <a:fillRect/>
                    </a:stretch>
                  </pic:blipFill>
                  <pic:spPr>
                    <a:xfrm>
                      <a:off x="0" y="0"/>
                      <a:ext cx="5727700" cy="4661535"/>
                    </a:xfrm>
                    <a:prstGeom prst="rect">
                      <a:avLst/>
                    </a:prstGeom>
                  </pic:spPr>
                </pic:pic>
              </a:graphicData>
            </a:graphic>
          </wp:inline>
        </w:drawing>
      </w:r>
    </w:p>
    <w:p w14:paraId="79C3DBC7" w14:textId="5F6246EE"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359997F7" w14:textId="77777777" w:rsidR="009E647A" w:rsidRDefault="009E647A" w:rsidP="009E647A">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r w:rsidRPr="00E01637">
        <w:rPr>
          <w:rFonts w:asciiTheme="minorHAnsi" w:hAnsiTheme="minorHAnsi"/>
          <w:b w:val="0"/>
          <w:color w:val="000000" w:themeColor="text1"/>
          <w:sz w:val="22"/>
          <w:szCs w:val="22"/>
        </w:rPr>
        <w:t xml:space="preserve">Supplementary Figure S1. An example of an </w:t>
      </w:r>
      <w:proofErr w:type="spellStart"/>
      <w:r w:rsidRPr="00E01637">
        <w:rPr>
          <w:rFonts w:asciiTheme="minorHAnsi" w:hAnsiTheme="minorHAnsi"/>
          <w:b w:val="0"/>
          <w:color w:val="000000" w:themeColor="text1"/>
          <w:sz w:val="22"/>
          <w:szCs w:val="22"/>
        </w:rPr>
        <w:t>orthogroup</w:t>
      </w:r>
      <w:proofErr w:type="spellEnd"/>
      <w:r w:rsidRPr="00E01637">
        <w:rPr>
          <w:rFonts w:asciiTheme="minorHAnsi" w:hAnsiTheme="minorHAnsi"/>
          <w:b w:val="0"/>
          <w:color w:val="000000" w:themeColor="text1"/>
          <w:sz w:val="22"/>
          <w:szCs w:val="22"/>
        </w:rPr>
        <w:t xml:space="preserve"> that was discarded from the analysis. Triple-Helix </w:t>
      </w:r>
      <w:proofErr w:type="spellStart"/>
      <w:r w:rsidRPr="00E01637">
        <w:rPr>
          <w:rFonts w:asciiTheme="minorHAnsi" w:hAnsiTheme="minorHAnsi"/>
          <w:b w:val="0"/>
          <w:color w:val="000000" w:themeColor="text1"/>
          <w:sz w:val="22"/>
          <w:szCs w:val="22"/>
        </w:rPr>
        <w:t>transcriptor</w:t>
      </w:r>
      <w:proofErr w:type="spellEnd"/>
      <w:r w:rsidRPr="00E01637">
        <w:rPr>
          <w:rFonts w:asciiTheme="minorHAnsi" w:hAnsiTheme="minorHAnsi"/>
          <w:b w:val="0"/>
          <w:color w:val="000000" w:themeColor="text1"/>
          <w:sz w:val="22"/>
          <w:szCs w:val="22"/>
        </w:rPr>
        <w:t xml:space="preserve"> family (</w:t>
      </w:r>
      <w:r w:rsidRPr="00E01637">
        <w:rPr>
          <w:rFonts w:asciiTheme="minorHAnsi" w:eastAsia="Times New Roman" w:hAnsiTheme="minorHAnsi"/>
          <w:b w:val="0"/>
          <w:color w:val="000000" w:themeColor="text1"/>
          <w:sz w:val="22"/>
          <w:szCs w:val="22"/>
        </w:rPr>
        <w:t>ORTHO03D004565)</w:t>
      </w:r>
      <w:r>
        <w:rPr>
          <w:rFonts w:asciiTheme="minorHAnsi" w:eastAsia="Times New Roman" w:hAnsiTheme="minorHAnsi"/>
          <w:b w:val="0"/>
          <w:color w:val="000000" w:themeColor="text1"/>
          <w:sz w:val="22"/>
          <w:szCs w:val="22"/>
        </w:rPr>
        <w:t xml:space="preserve"> was identified by Jiao </w:t>
      </w:r>
      <w:r>
        <w:rPr>
          <w:rFonts w:asciiTheme="minorHAnsi" w:eastAsia="Times New Roman" w:hAnsiTheme="minorHAnsi"/>
          <w:b w:val="0"/>
          <w:i/>
          <w:color w:val="000000" w:themeColor="text1"/>
          <w:sz w:val="22"/>
          <w:szCs w:val="22"/>
        </w:rPr>
        <w:t xml:space="preserve">et al. </w:t>
      </w:r>
      <w:r>
        <w:rPr>
          <w:rFonts w:asciiTheme="minorHAnsi" w:eastAsia="Times New Roman" w:hAnsiTheme="minorHAnsi"/>
          <w:b w:val="0"/>
          <w:color w:val="000000" w:themeColor="text1"/>
          <w:sz w:val="22"/>
          <w:szCs w:val="22"/>
        </w:rPr>
        <w:t>as containing the signal of the sigma duplication. Though not rejected, the signal is difficult to recover, due to an incongruent topology (paraphyletic gymnosperms) and the relationships of the two sets of paralogs not being clear.</w:t>
      </w:r>
    </w:p>
    <w:p w14:paraId="69D36A2F" w14:textId="49CC84C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E9D87E1" w14:textId="4C7CEE3B"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C72B7C7" w14:textId="4390E27D"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8011CA4" w14:textId="67BB014C"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DB4A720" w14:textId="44C11B49"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5E305815"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7FAFF478"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C428D71" w14:textId="7ABC612A"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r>
        <w:rPr>
          <w:rFonts w:asciiTheme="minorHAnsi" w:eastAsia="Times New Roman" w:hAnsiTheme="minorHAnsi"/>
          <w:b w:val="0"/>
          <w:noProof/>
          <w:color w:val="000000" w:themeColor="text1"/>
          <w:sz w:val="22"/>
          <w:szCs w:val="22"/>
        </w:rPr>
        <w:lastRenderedPageBreak/>
        <w:drawing>
          <wp:anchor distT="0" distB="0" distL="114300" distR="114300" simplePos="0" relativeHeight="251658240" behindDoc="0" locked="0" layoutInCell="1" allowOverlap="1" wp14:anchorId="4882C06C" wp14:editId="1B85E18B">
            <wp:simplePos x="0" y="0"/>
            <wp:positionH relativeFrom="column">
              <wp:posOffset>52251</wp:posOffset>
            </wp:positionH>
            <wp:positionV relativeFrom="paragraph">
              <wp:posOffset>-452755</wp:posOffset>
            </wp:positionV>
            <wp:extent cx="5423535" cy="9734193"/>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Con.pdf"/>
                    <pic:cNvPicPr/>
                  </pic:nvPicPr>
                  <pic:blipFill>
                    <a:blip r:embed="rId5">
                      <a:extLst>
                        <a:ext uri="{28A0092B-C50C-407E-A947-70E740481C1C}">
                          <a14:useLocalDpi xmlns:a14="http://schemas.microsoft.com/office/drawing/2010/main" val="0"/>
                        </a:ext>
                      </a:extLst>
                    </a:blip>
                    <a:stretch>
                      <a:fillRect/>
                    </a:stretch>
                  </pic:blipFill>
                  <pic:spPr>
                    <a:xfrm>
                      <a:off x="0" y="0"/>
                      <a:ext cx="5423535" cy="9734193"/>
                    </a:xfrm>
                    <a:prstGeom prst="rect">
                      <a:avLst/>
                    </a:prstGeom>
                  </pic:spPr>
                </pic:pic>
              </a:graphicData>
            </a:graphic>
            <wp14:sizeRelH relativeFrom="page">
              <wp14:pctWidth>0</wp14:pctWidth>
            </wp14:sizeRelH>
            <wp14:sizeRelV relativeFrom="page">
              <wp14:pctHeight>0</wp14:pctHeight>
            </wp14:sizeRelV>
          </wp:anchor>
        </w:drawing>
      </w:r>
    </w:p>
    <w:p w14:paraId="4038E69E" w14:textId="23833C3C"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1F40893" w14:textId="419EC2BF"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9F9CCB0" w14:textId="5BD840FA"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F2E5B3F" w14:textId="6E347529"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06F5B87" w14:textId="40E049C4"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B170323" w14:textId="2F1039F4"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CE03F49" w14:textId="1FFC87DF"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71E8D12C" w14:textId="6A29CE2F"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0BAD765B" w14:textId="3B9CF76F"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8A22DCB" w14:textId="37F29625"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7BC94DC4"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39708291"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C4DC201"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3E186539"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8F012C6"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3D0D1251"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398485D8"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C0F6FD5"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7421957"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DD30C13"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54831D34"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50427BC"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B753AF3"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B636C71"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0442808" w14:textId="52E7947A"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r>
        <w:rPr>
          <w:rFonts w:asciiTheme="minorHAnsi" w:eastAsia="Times New Roman" w:hAnsiTheme="minorHAnsi"/>
          <w:b w:val="0"/>
          <w:noProof/>
          <w:color w:val="000000" w:themeColor="text1"/>
          <w:sz w:val="22"/>
          <w:szCs w:val="22"/>
        </w:rPr>
        <w:drawing>
          <wp:anchor distT="0" distB="0" distL="114300" distR="114300" simplePos="0" relativeHeight="251659264" behindDoc="0" locked="0" layoutInCell="1" allowOverlap="1" wp14:anchorId="700FA40D" wp14:editId="138A7488">
            <wp:simplePos x="0" y="0"/>
            <wp:positionH relativeFrom="column">
              <wp:posOffset>165735</wp:posOffset>
            </wp:positionH>
            <wp:positionV relativeFrom="paragraph">
              <wp:posOffset>231321</wp:posOffset>
            </wp:positionV>
            <wp:extent cx="5727700" cy="516318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Con 2.pdf"/>
                    <pic:cNvPicPr/>
                  </pic:nvPicPr>
                  <pic:blipFill>
                    <a:blip r:embed="rId6">
                      <a:extLst>
                        <a:ext uri="{28A0092B-C50C-407E-A947-70E740481C1C}">
                          <a14:useLocalDpi xmlns:a14="http://schemas.microsoft.com/office/drawing/2010/main" val="0"/>
                        </a:ext>
                      </a:extLst>
                    </a:blip>
                    <a:stretch>
                      <a:fillRect/>
                    </a:stretch>
                  </pic:blipFill>
                  <pic:spPr>
                    <a:xfrm>
                      <a:off x="0" y="0"/>
                      <a:ext cx="5727700" cy="5163185"/>
                    </a:xfrm>
                    <a:prstGeom prst="rect">
                      <a:avLst/>
                    </a:prstGeom>
                  </pic:spPr>
                </pic:pic>
              </a:graphicData>
            </a:graphic>
            <wp14:sizeRelH relativeFrom="page">
              <wp14:pctWidth>0</wp14:pctWidth>
            </wp14:sizeRelH>
            <wp14:sizeRelV relativeFrom="page">
              <wp14:pctHeight>0</wp14:pctHeight>
            </wp14:sizeRelV>
          </wp:anchor>
        </w:drawing>
      </w:r>
    </w:p>
    <w:p w14:paraId="31C093D9" w14:textId="3EAECC7C"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3F4B69C"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E0E6327"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8FE98E6"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A3C7F34"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0DE8CAF4"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36BEBD0C"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E6736FF"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68B5B2F8"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D9FC83C"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5D16E1B"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E79C027"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0DA8A9CF"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1A8717C2"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BA731BC" w14:textId="77777777"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4051B8E8" w14:textId="281F055B" w:rsidR="00E01637" w:rsidRDefault="00E01637"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r>
        <w:rPr>
          <w:rFonts w:asciiTheme="minorHAnsi" w:eastAsia="Times New Roman" w:hAnsiTheme="minorHAnsi"/>
          <w:b w:val="0"/>
          <w:color w:val="000000" w:themeColor="text1"/>
          <w:sz w:val="22"/>
          <w:szCs w:val="22"/>
        </w:rPr>
        <w:t xml:space="preserve">Supplementary Figure S2. </w:t>
      </w:r>
      <w:r w:rsidR="0059328B">
        <w:rPr>
          <w:rFonts w:asciiTheme="minorHAnsi" w:eastAsia="Times New Roman" w:hAnsiTheme="minorHAnsi"/>
          <w:b w:val="0"/>
          <w:color w:val="000000" w:themeColor="text1"/>
          <w:sz w:val="22"/>
          <w:szCs w:val="22"/>
        </w:rPr>
        <w:t xml:space="preserve">The constrained </w:t>
      </w:r>
      <w:r w:rsidR="00B30B29">
        <w:rPr>
          <w:rFonts w:asciiTheme="minorHAnsi" w:eastAsia="Times New Roman" w:hAnsiTheme="minorHAnsi"/>
          <w:b w:val="0"/>
          <w:color w:val="000000" w:themeColor="text1"/>
          <w:sz w:val="22"/>
          <w:szCs w:val="22"/>
        </w:rPr>
        <w:t>tree used for molecular clock analyses. Constraints are show at each node where applied, with minimum constraints represent in blue, uniform constraints in red and the two duplication constraints in green. The equivalent halves of the duplication node have not been shown, although a matching set of constraints were cross-calibrated with them.</w:t>
      </w:r>
      <w:r w:rsidR="00ED7D2F">
        <w:rPr>
          <w:rFonts w:asciiTheme="minorHAnsi" w:eastAsia="Times New Roman" w:hAnsiTheme="minorHAnsi"/>
          <w:b w:val="0"/>
          <w:color w:val="000000" w:themeColor="text1"/>
          <w:sz w:val="22"/>
          <w:szCs w:val="22"/>
        </w:rPr>
        <w:t xml:space="preserve"> Numbers correspond to the list of calibrations defined in Supplementary Table S2.</w:t>
      </w:r>
    </w:p>
    <w:p w14:paraId="20C38915" w14:textId="7D1D6130" w:rsidR="00B30B29" w:rsidRDefault="00B30B29" w:rsidP="00E01637">
      <w:pPr>
        <w:pStyle w:val="Heading2"/>
        <w:shd w:val="clear" w:color="auto" w:fill="FFFFFF"/>
        <w:spacing w:before="300" w:beforeAutospacing="0" w:after="225" w:afterAutospacing="0"/>
        <w:rPr>
          <w:rFonts w:asciiTheme="minorHAnsi" w:eastAsia="Times New Roman" w:hAnsiTheme="minorHAnsi"/>
          <w:b w:val="0"/>
          <w:color w:val="000000" w:themeColor="text1"/>
          <w:sz w:val="22"/>
          <w:szCs w:val="22"/>
        </w:rPr>
      </w:pPr>
    </w:p>
    <w:p w14:paraId="2F971D36" w14:textId="068BBAD7" w:rsidR="00635231" w:rsidRDefault="00635231">
      <w:bookmarkStart w:id="0" w:name="_GoBack"/>
      <w:bookmarkEnd w:id="0"/>
    </w:p>
    <w:sectPr w:rsidR="00635231" w:rsidSect="008B7A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0E"/>
    <w:rsid w:val="00314DF7"/>
    <w:rsid w:val="003173A6"/>
    <w:rsid w:val="0046406E"/>
    <w:rsid w:val="00494A79"/>
    <w:rsid w:val="004F4C78"/>
    <w:rsid w:val="0059328B"/>
    <w:rsid w:val="00635231"/>
    <w:rsid w:val="008B7A2C"/>
    <w:rsid w:val="009E647A"/>
    <w:rsid w:val="00AA5538"/>
    <w:rsid w:val="00B30B29"/>
    <w:rsid w:val="00D6152C"/>
    <w:rsid w:val="00DD7A0E"/>
    <w:rsid w:val="00E01637"/>
    <w:rsid w:val="00ED7D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8D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0163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637"/>
    <w:rPr>
      <w:rFonts w:ascii="Times New Roman" w:hAnsi="Times New Roman" w:cs="Times New Roman"/>
      <w:b/>
      <w:bCs/>
      <w:sz w:val="36"/>
      <w:szCs w:val="36"/>
      <w:lang w:eastAsia="en-GB"/>
    </w:rPr>
  </w:style>
  <w:style w:type="character" w:styleId="Strong">
    <w:name w:val="Strong"/>
    <w:basedOn w:val="DefaultParagraphFont"/>
    <w:uiPriority w:val="22"/>
    <w:qFormat/>
    <w:rsid w:val="00E0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13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789</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vt:lpstr>
      <vt:lpstr>    </vt:lpstr>
      <vt:lpstr>    Supplementary Figure S1. An example of an orthogroup that was discarded from the</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Supplementary Figure S2. The constrained tree used for molecular clock analyses.</vt:lpstr>
      <vt:lpstr>    </vt:lpstr>
    </vt:vector>
  </TitlesOfParts>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Microsoft Office User</cp:lastModifiedBy>
  <cp:revision>4</cp:revision>
  <dcterms:created xsi:type="dcterms:W3CDTF">2017-04-24T17:35:00Z</dcterms:created>
  <dcterms:modified xsi:type="dcterms:W3CDTF">2017-05-21T14:05:00Z</dcterms:modified>
</cp:coreProperties>
</file>