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510ED" w14:textId="77777777" w:rsidR="00E8638B" w:rsidRPr="00F65D43" w:rsidRDefault="00E8638B" w:rsidP="00E8638B">
      <w:pPr>
        <w:spacing w:line="480" w:lineRule="auto"/>
        <w:jc w:val="center"/>
        <w:rPr>
          <w:rFonts w:ascii="Book Antiqua" w:hAnsi="Book Antiqua"/>
          <w:b/>
          <w:sz w:val="22"/>
          <w:szCs w:val="22"/>
          <w:lang w:val="en-GB"/>
        </w:rPr>
      </w:pPr>
      <w:r w:rsidRPr="00C00AAF">
        <w:rPr>
          <w:rFonts w:ascii="Book Antiqua" w:hAnsi="Book Antiqua"/>
          <w:b/>
          <w:sz w:val="22"/>
          <w:szCs w:val="22"/>
          <w:lang w:val="en-GB"/>
        </w:rPr>
        <w:t>How do</w:t>
      </w:r>
      <w:r>
        <w:rPr>
          <w:rFonts w:ascii="Book Antiqua" w:hAnsi="Book Antiqua"/>
          <w:b/>
          <w:sz w:val="22"/>
          <w:szCs w:val="22"/>
          <w:lang w:val="en-GB"/>
        </w:rPr>
        <w:t>es</w:t>
      </w:r>
      <w:r w:rsidRPr="00C00AAF">
        <w:rPr>
          <w:rFonts w:ascii="Book Antiqua" w:hAnsi="Book Antiqua"/>
          <w:b/>
          <w:sz w:val="22"/>
          <w:szCs w:val="22"/>
          <w:lang w:val="en-GB"/>
        </w:rPr>
        <w:t xml:space="preserve"> environment influence fighting? The effects of </w:t>
      </w:r>
      <w:r>
        <w:rPr>
          <w:rFonts w:ascii="Book Antiqua" w:hAnsi="Book Antiqua"/>
          <w:b/>
          <w:sz w:val="22"/>
          <w:szCs w:val="22"/>
          <w:lang w:val="en-GB"/>
        </w:rPr>
        <w:t xml:space="preserve">tidal </w:t>
      </w:r>
      <w:r w:rsidRPr="00C00AAF">
        <w:rPr>
          <w:rFonts w:ascii="Book Antiqua" w:hAnsi="Book Antiqua"/>
          <w:b/>
          <w:sz w:val="22"/>
          <w:szCs w:val="22"/>
          <w:lang w:val="en-GB"/>
        </w:rPr>
        <w:t xml:space="preserve">flow on </w:t>
      </w:r>
      <w:r>
        <w:rPr>
          <w:rFonts w:ascii="Book Antiqua" w:hAnsi="Book Antiqua"/>
          <w:b/>
          <w:sz w:val="22"/>
          <w:szCs w:val="22"/>
          <w:lang w:val="en-GB"/>
        </w:rPr>
        <w:t>resource value</w:t>
      </w:r>
      <w:r w:rsidRPr="00C00AAF">
        <w:rPr>
          <w:rFonts w:ascii="Book Antiqua" w:hAnsi="Book Antiqua"/>
          <w:b/>
          <w:sz w:val="22"/>
          <w:szCs w:val="22"/>
          <w:lang w:val="en-GB"/>
        </w:rPr>
        <w:t xml:space="preserve"> and </w:t>
      </w:r>
      <w:r>
        <w:rPr>
          <w:rFonts w:ascii="Book Antiqua" w:hAnsi="Book Antiqua"/>
          <w:b/>
          <w:sz w:val="22"/>
          <w:szCs w:val="22"/>
          <w:lang w:val="en-GB"/>
        </w:rPr>
        <w:t>fighting costs</w:t>
      </w:r>
      <w:r w:rsidRPr="00C00AAF">
        <w:rPr>
          <w:rFonts w:ascii="Book Antiqua" w:hAnsi="Book Antiqua"/>
          <w:b/>
          <w:sz w:val="22"/>
          <w:szCs w:val="22"/>
          <w:lang w:val="en-GB"/>
        </w:rPr>
        <w:t xml:space="preserve"> in sea anemones</w:t>
      </w:r>
    </w:p>
    <w:p w14:paraId="7C075918" w14:textId="77777777" w:rsidR="00E8638B" w:rsidRPr="00F65D43" w:rsidRDefault="00E8638B" w:rsidP="00E8638B">
      <w:pPr>
        <w:spacing w:line="480" w:lineRule="auto"/>
        <w:jc w:val="center"/>
        <w:rPr>
          <w:rFonts w:ascii="Book Antiqua" w:hAnsi="Book Antiqua"/>
          <w:sz w:val="22"/>
          <w:szCs w:val="22"/>
        </w:rPr>
      </w:pPr>
      <w:r w:rsidRPr="00F65D43">
        <w:rPr>
          <w:rFonts w:ascii="Book Antiqua" w:hAnsi="Book Antiqua"/>
          <w:sz w:val="22"/>
          <w:szCs w:val="22"/>
        </w:rPr>
        <w:t>Alexandre V. Palaoro</w:t>
      </w:r>
      <w:r w:rsidRPr="00F65D43">
        <w:rPr>
          <w:rFonts w:ascii="Book Antiqua" w:hAnsi="Book Antiqua"/>
          <w:sz w:val="22"/>
          <w:szCs w:val="22"/>
          <w:vertAlign w:val="superscript"/>
        </w:rPr>
        <w:t>1,</w:t>
      </w:r>
      <w:r>
        <w:rPr>
          <w:rFonts w:ascii="Book Antiqua" w:hAnsi="Book Antiqua"/>
          <w:sz w:val="22"/>
          <w:szCs w:val="22"/>
          <w:vertAlign w:val="superscript"/>
        </w:rPr>
        <w:t>2,*</w:t>
      </w:r>
      <w:r w:rsidRPr="00F65D43">
        <w:rPr>
          <w:rFonts w:ascii="Book Antiqua" w:hAnsi="Book Antiqua"/>
          <w:sz w:val="22"/>
          <w:szCs w:val="22"/>
        </w:rPr>
        <w:t>, Mariana Velasque</w:t>
      </w:r>
      <w:r w:rsidRPr="00F65D43">
        <w:rPr>
          <w:rFonts w:ascii="Book Antiqua" w:hAnsi="Book Antiqua"/>
          <w:sz w:val="22"/>
          <w:szCs w:val="22"/>
          <w:vertAlign w:val="superscript"/>
        </w:rPr>
        <w:t>1</w:t>
      </w:r>
      <w:r w:rsidRPr="00F65D43">
        <w:rPr>
          <w:rFonts w:ascii="Book Antiqua" w:hAnsi="Book Antiqua"/>
          <w:sz w:val="22"/>
          <w:szCs w:val="22"/>
        </w:rPr>
        <w:t>, Sandro Santos</w:t>
      </w:r>
      <w:r w:rsidRPr="00F65D43">
        <w:rPr>
          <w:rFonts w:ascii="Book Antiqua" w:hAnsi="Book Antiqua"/>
          <w:sz w:val="22"/>
          <w:szCs w:val="22"/>
          <w:vertAlign w:val="superscript"/>
        </w:rPr>
        <w:t>2</w:t>
      </w:r>
      <w:r w:rsidRPr="00F65D43">
        <w:rPr>
          <w:rFonts w:ascii="Book Antiqua" w:hAnsi="Book Antiqua"/>
          <w:sz w:val="22"/>
          <w:szCs w:val="22"/>
        </w:rPr>
        <w:t xml:space="preserve"> &amp; Mark Briffa</w:t>
      </w:r>
      <w:r w:rsidRPr="00F65D43">
        <w:rPr>
          <w:rFonts w:ascii="Book Antiqua" w:hAnsi="Book Antiqua"/>
          <w:sz w:val="22"/>
          <w:szCs w:val="22"/>
          <w:vertAlign w:val="superscript"/>
        </w:rPr>
        <w:t>1</w:t>
      </w:r>
    </w:p>
    <w:p w14:paraId="40F1D771" w14:textId="77777777" w:rsidR="00E8638B" w:rsidRPr="00F65D43" w:rsidRDefault="00E8638B" w:rsidP="00E8638B">
      <w:pPr>
        <w:spacing w:line="480" w:lineRule="auto"/>
        <w:jc w:val="both"/>
        <w:rPr>
          <w:rFonts w:ascii="Book Antiqua" w:hAnsi="Book Antiqua" w:cs="Times New Roman"/>
          <w:sz w:val="22"/>
          <w:szCs w:val="22"/>
          <w:lang w:val="en-GB"/>
        </w:rPr>
      </w:pPr>
      <w:r w:rsidRPr="00F65D43">
        <w:rPr>
          <w:rFonts w:ascii="Book Antiqua" w:hAnsi="Book Antiqua" w:cs="Times New Roman"/>
          <w:sz w:val="22"/>
          <w:szCs w:val="22"/>
          <w:vertAlign w:val="superscript"/>
          <w:lang w:val="en-GB"/>
        </w:rPr>
        <w:t>1</w:t>
      </w:r>
      <w:r w:rsidRPr="00F65D43">
        <w:rPr>
          <w:rFonts w:ascii="Book Antiqua" w:hAnsi="Book Antiqua" w:cs="Times New Roman"/>
          <w:sz w:val="22"/>
          <w:szCs w:val="22"/>
          <w:lang w:val="en-GB"/>
        </w:rPr>
        <w:t xml:space="preserve">Marine Biology &amp; Ecology Research Centre, School of </w:t>
      </w:r>
      <w:r>
        <w:rPr>
          <w:rFonts w:ascii="Book Antiqua" w:hAnsi="Book Antiqua" w:cs="Times New Roman"/>
          <w:sz w:val="22"/>
          <w:szCs w:val="22"/>
          <w:lang w:val="en-GB"/>
        </w:rPr>
        <w:t xml:space="preserve">Biological and </w:t>
      </w:r>
      <w:r w:rsidRPr="00F65D43">
        <w:rPr>
          <w:rFonts w:ascii="Book Antiqua" w:hAnsi="Book Antiqua" w:cs="Times New Roman"/>
          <w:sz w:val="22"/>
          <w:szCs w:val="22"/>
          <w:lang w:val="en-GB"/>
        </w:rPr>
        <w:t>Marine Science</w:t>
      </w:r>
      <w:r>
        <w:rPr>
          <w:rFonts w:ascii="Book Antiqua" w:hAnsi="Book Antiqua" w:cs="Times New Roman"/>
          <w:sz w:val="22"/>
          <w:szCs w:val="22"/>
          <w:lang w:val="en-GB"/>
        </w:rPr>
        <w:t>s</w:t>
      </w:r>
      <w:r w:rsidRPr="00F65D43">
        <w:rPr>
          <w:rFonts w:ascii="Book Antiqua" w:hAnsi="Book Antiqua" w:cs="Times New Roman"/>
          <w:sz w:val="22"/>
          <w:szCs w:val="22"/>
          <w:lang w:val="en-GB"/>
        </w:rPr>
        <w:t>, University of Plymouth, U.K.</w:t>
      </w:r>
    </w:p>
    <w:p w14:paraId="18E2EF48" w14:textId="77777777" w:rsidR="00E8638B" w:rsidRPr="00F65D43" w:rsidRDefault="00E8638B" w:rsidP="00E8638B">
      <w:pPr>
        <w:spacing w:line="480" w:lineRule="auto"/>
        <w:jc w:val="both"/>
        <w:rPr>
          <w:rFonts w:ascii="Book Antiqua" w:hAnsi="Book Antiqua" w:cs="Times New Roman"/>
          <w:sz w:val="22"/>
          <w:szCs w:val="22"/>
        </w:rPr>
      </w:pPr>
      <w:r w:rsidRPr="00F65D43">
        <w:rPr>
          <w:rFonts w:ascii="Book Antiqua" w:hAnsi="Book Antiqua" w:cs="Times New Roman"/>
          <w:sz w:val="22"/>
          <w:szCs w:val="22"/>
          <w:vertAlign w:val="superscript"/>
        </w:rPr>
        <w:t>2</w:t>
      </w:r>
      <w:r w:rsidRPr="00F65D43">
        <w:rPr>
          <w:rFonts w:ascii="Book Antiqua" w:hAnsi="Book Antiqua" w:cs="Times New Roman"/>
          <w:sz w:val="22"/>
          <w:szCs w:val="22"/>
        </w:rPr>
        <w:t>Núcleo de Estudos em Biodiversidade Aquática, Programa de Pós-Graduação em Biodiversidade Animal, Universidade Federal de Santa Maria, Brazil</w:t>
      </w:r>
    </w:p>
    <w:p w14:paraId="55025FD7" w14:textId="77777777" w:rsidR="00E8638B" w:rsidRDefault="00E8638B" w:rsidP="00E8638B">
      <w:pPr>
        <w:spacing w:line="480" w:lineRule="auto"/>
        <w:jc w:val="both"/>
        <w:rPr>
          <w:rFonts w:ascii="Book Antiqua" w:hAnsi="Book Antiqua" w:cs="Times New Roman"/>
          <w:sz w:val="22"/>
          <w:szCs w:val="22"/>
          <w:lang w:val="en-US"/>
        </w:rPr>
      </w:pPr>
      <w:r w:rsidRPr="00F65D43">
        <w:rPr>
          <w:rFonts w:ascii="Book Antiqua" w:hAnsi="Book Antiqua" w:cs="Times New Roman"/>
          <w:sz w:val="22"/>
          <w:szCs w:val="22"/>
          <w:lang w:val="en-US"/>
        </w:rPr>
        <w:t xml:space="preserve">*Corresponding author: </w:t>
      </w:r>
      <w:hyperlink r:id="rId4" w:history="1">
        <w:r w:rsidRPr="004C543C">
          <w:rPr>
            <w:rStyle w:val="Hyperlink"/>
            <w:rFonts w:ascii="Book Antiqua" w:hAnsi="Book Antiqua" w:cs="Times New Roman"/>
            <w:sz w:val="22"/>
            <w:szCs w:val="22"/>
            <w:lang w:val="en-US"/>
          </w:rPr>
          <w:t>alexandre.palaoro@gmail.com</w:t>
        </w:r>
      </w:hyperlink>
    </w:p>
    <w:p w14:paraId="5723AE45" w14:textId="77777777" w:rsidR="00E8638B" w:rsidRPr="00E8638B" w:rsidRDefault="00E8638B">
      <w:pPr>
        <w:rPr>
          <w:lang w:val="en-US"/>
        </w:rPr>
      </w:pPr>
    </w:p>
    <w:p w14:paraId="0EE16DE1" w14:textId="77777777" w:rsidR="00196815" w:rsidRDefault="00F911BB">
      <w:r>
        <w:rPr>
          <w:noProof/>
          <w:lang w:eastAsia="pt-BR"/>
        </w:rPr>
        <w:drawing>
          <wp:inline distT="0" distB="0" distL="0" distR="0" wp14:anchorId="012F8F85" wp14:editId="18A1843C">
            <wp:extent cx="5400040" cy="303784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perimental design - for paper.TIF"/>
                    <pic:cNvPicPr/>
                  </pic:nvPicPr>
                  <pic:blipFill>
                    <a:blip r:embed="rId5">
                      <a:extLst>
                        <a:ext uri="{28A0092B-C50C-407E-A947-70E740481C1C}">
                          <a14:useLocalDpi xmlns:a14="http://schemas.microsoft.com/office/drawing/2010/main" val="0"/>
                        </a:ext>
                      </a:extLst>
                    </a:blip>
                    <a:stretch>
                      <a:fillRect/>
                    </a:stretch>
                  </pic:blipFill>
                  <pic:spPr>
                    <a:xfrm>
                      <a:off x="0" y="0"/>
                      <a:ext cx="5400040" cy="3037840"/>
                    </a:xfrm>
                    <a:prstGeom prst="rect">
                      <a:avLst/>
                    </a:prstGeom>
                  </pic:spPr>
                </pic:pic>
              </a:graphicData>
            </a:graphic>
          </wp:inline>
        </w:drawing>
      </w:r>
    </w:p>
    <w:p w14:paraId="7940F7EC" w14:textId="77777777" w:rsidR="007D6516" w:rsidRPr="00182855" w:rsidRDefault="007D6516" w:rsidP="00182855">
      <w:pPr>
        <w:spacing w:line="360" w:lineRule="auto"/>
        <w:rPr>
          <w:rFonts w:ascii="Book Antiqua" w:hAnsi="Book Antiqua"/>
          <w:sz w:val="22"/>
          <w:szCs w:val="22"/>
          <w:lang w:val="en-US"/>
        </w:rPr>
      </w:pPr>
      <w:r w:rsidRPr="00182855">
        <w:rPr>
          <w:rFonts w:ascii="Book Antiqua" w:hAnsi="Book Antiqua"/>
          <w:sz w:val="22"/>
          <w:szCs w:val="22"/>
          <w:lang w:val="en-US"/>
        </w:rPr>
        <w:t xml:space="preserve">Fig S1. (a) Schematic representation of the experimental aquarium. Individuals were accommodated on both parts – the outer circle and the inner circle – but only individuals on the outer circle received flow on day 8. Arrows indicate where the reef pumps were positioned and that water flowed on both directions to simulate the tidal cycle. (b) Experimental design with and inset for the simulation of the tidal cycles, (c) in which arrows indicate the flow direction and the numbers indicate how many hours in each stage. Dotted lines indicate resting periods in which the pumps were turned off and inverted the direction.  </w:t>
      </w:r>
    </w:p>
    <w:p w14:paraId="4C7418DD" w14:textId="77777777" w:rsidR="00B129F2" w:rsidRPr="00182855" w:rsidRDefault="00B129F2" w:rsidP="00182855">
      <w:pPr>
        <w:spacing w:line="360" w:lineRule="auto"/>
        <w:rPr>
          <w:rFonts w:ascii="Book Antiqua" w:hAnsi="Book Antiqua"/>
          <w:sz w:val="22"/>
          <w:szCs w:val="22"/>
          <w:lang w:val="en-US"/>
        </w:rPr>
      </w:pPr>
    </w:p>
    <w:p w14:paraId="08F6658A" w14:textId="5365BC81" w:rsidR="00424A48" w:rsidRDefault="00424A48" w:rsidP="00E17582">
      <w:pPr>
        <w:spacing w:line="360" w:lineRule="auto"/>
        <w:rPr>
          <w:rFonts w:ascii="Book Antiqua" w:hAnsi="Book Antiqua"/>
          <w:sz w:val="22"/>
          <w:szCs w:val="22"/>
          <w:lang w:val="en-US"/>
        </w:rPr>
      </w:pPr>
      <w:r>
        <w:rPr>
          <w:rFonts w:ascii="Book Antiqua" w:hAnsi="Book Antiqua"/>
          <w:sz w:val="22"/>
          <w:szCs w:val="22"/>
          <w:lang w:val="en-US"/>
        </w:rPr>
        <w:t>METHODS</w:t>
      </w:r>
    </w:p>
    <w:p w14:paraId="672A5C90" w14:textId="345A43E2" w:rsidR="00424A48" w:rsidRDefault="00424A48" w:rsidP="00E17582">
      <w:pPr>
        <w:spacing w:line="360" w:lineRule="auto"/>
        <w:rPr>
          <w:rFonts w:ascii="Book Antiqua" w:hAnsi="Book Antiqua"/>
          <w:sz w:val="22"/>
          <w:szCs w:val="22"/>
          <w:lang w:val="en-US"/>
        </w:rPr>
      </w:pPr>
      <w:r>
        <w:rPr>
          <w:rFonts w:ascii="Book Antiqua" w:hAnsi="Book Antiqua"/>
          <w:sz w:val="22"/>
          <w:szCs w:val="22"/>
          <w:lang w:val="en-US"/>
        </w:rPr>
        <w:t>Startle response duration, dry weight and nematocyst length presented an exponential distribution, rather than a Gaussian distribution that is required for F-tests. Thus,</w:t>
      </w:r>
      <w:r w:rsidR="00713335">
        <w:rPr>
          <w:rFonts w:ascii="Book Antiqua" w:hAnsi="Book Antiqua"/>
          <w:sz w:val="22"/>
          <w:szCs w:val="22"/>
          <w:lang w:val="en-US"/>
        </w:rPr>
        <w:t xml:space="preserve"> we log</w:t>
      </w:r>
      <w:r>
        <w:rPr>
          <w:rFonts w:ascii="Book Antiqua" w:hAnsi="Book Antiqua"/>
          <w:sz w:val="22"/>
          <w:szCs w:val="22"/>
          <w:lang w:val="en-US"/>
        </w:rPr>
        <w:t>-</w:t>
      </w:r>
      <w:r w:rsidR="00713335">
        <w:rPr>
          <w:rFonts w:ascii="Book Antiqua" w:hAnsi="Book Antiqua"/>
          <w:sz w:val="22"/>
          <w:szCs w:val="22"/>
          <w:lang w:val="en-US"/>
        </w:rPr>
        <w:t xml:space="preserve">transformed </w:t>
      </w:r>
      <w:r>
        <w:rPr>
          <w:rFonts w:ascii="Book Antiqua" w:hAnsi="Book Antiqua"/>
          <w:sz w:val="22"/>
          <w:szCs w:val="22"/>
          <w:lang w:val="en-US"/>
        </w:rPr>
        <w:t xml:space="preserve">them prior to analyses. </w:t>
      </w:r>
      <w:r w:rsidR="005D7868">
        <w:rPr>
          <w:rFonts w:ascii="Book Antiqua" w:hAnsi="Book Antiqua"/>
          <w:sz w:val="22"/>
          <w:szCs w:val="22"/>
          <w:lang w:val="en-US"/>
        </w:rPr>
        <w:t xml:space="preserve">Additionally, </w:t>
      </w:r>
      <w:r w:rsidR="0039046B">
        <w:rPr>
          <w:rFonts w:ascii="Book Antiqua" w:hAnsi="Book Antiqua"/>
          <w:sz w:val="22"/>
          <w:szCs w:val="22"/>
          <w:lang w:val="en-US"/>
        </w:rPr>
        <w:t xml:space="preserve">we </w:t>
      </w:r>
      <w:r>
        <w:rPr>
          <w:rFonts w:ascii="Book Antiqua" w:hAnsi="Book Antiqua"/>
          <w:sz w:val="22"/>
          <w:szCs w:val="22"/>
          <w:lang w:val="en-US"/>
        </w:rPr>
        <w:t xml:space="preserve">scaled startle response duration 2, dry weight and nematocyst length when using them as continuous co-variables. We centered their means to zero and made their variances uniform by dividing the variable by one-time their standard deviation. </w:t>
      </w:r>
      <w:r w:rsidRPr="00424A48">
        <w:rPr>
          <w:rFonts w:ascii="Book Antiqua" w:hAnsi="Book Antiqua"/>
          <w:sz w:val="22"/>
          <w:szCs w:val="22"/>
          <w:lang w:val="en-US"/>
        </w:rPr>
        <w:t>Centering and scaling variables help in parameter estimation and make parameters easily interpretable and comparable when significant interactions are present (</w:t>
      </w:r>
      <w:proofErr w:type="spellStart"/>
      <w:r w:rsidRPr="00424A48">
        <w:rPr>
          <w:rFonts w:ascii="Book Antiqua" w:hAnsi="Book Antiqua"/>
          <w:sz w:val="22"/>
          <w:szCs w:val="22"/>
          <w:lang w:val="en-US"/>
        </w:rPr>
        <w:t>Schielzeth</w:t>
      </w:r>
      <w:proofErr w:type="spellEnd"/>
      <w:r w:rsidRPr="00424A48">
        <w:rPr>
          <w:rFonts w:ascii="Book Antiqua" w:hAnsi="Book Antiqua"/>
          <w:sz w:val="22"/>
          <w:szCs w:val="22"/>
          <w:lang w:val="en-US"/>
        </w:rPr>
        <w:t xml:space="preserve"> 2010</w:t>
      </w:r>
      <w:r>
        <w:rPr>
          <w:rFonts w:ascii="Book Antiqua" w:hAnsi="Book Antiqua"/>
          <w:sz w:val="22"/>
          <w:szCs w:val="22"/>
          <w:lang w:val="en-US"/>
        </w:rPr>
        <w:t>, reference 16 in the manuscript</w:t>
      </w:r>
      <w:r w:rsidRPr="00424A48">
        <w:rPr>
          <w:rFonts w:ascii="Book Antiqua" w:hAnsi="Book Antiqua"/>
          <w:sz w:val="22"/>
          <w:szCs w:val="22"/>
          <w:lang w:val="en-US"/>
        </w:rPr>
        <w:t>).</w:t>
      </w:r>
      <w:r>
        <w:rPr>
          <w:rFonts w:ascii="Book Antiqua" w:hAnsi="Book Antiqua"/>
          <w:sz w:val="22"/>
          <w:szCs w:val="22"/>
          <w:lang w:val="en-US"/>
        </w:rPr>
        <w:t xml:space="preserve"> To test if individuals exposed to flowing seawater perceived a higher V than individuals that were not exposed to flow, we used </w:t>
      </w:r>
      <w:r w:rsidR="005F30AA">
        <w:rPr>
          <w:rFonts w:ascii="Book Antiqua" w:hAnsi="Book Antiqua"/>
          <w:sz w:val="22"/>
          <w:szCs w:val="22"/>
          <w:lang w:val="en-US"/>
        </w:rPr>
        <w:t xml:space="preserve">an ANCOVA with </w:t>
      </w:r>
      <w:r>
        <w:rPr>
          <w:rFonts w:ascii="Book Antiqua" w:hAnsi="Book Antiqua"/>
          <w:sz w:val="22"/>
          <w:szCs w:val="22"/>
          <w:lang w:val="en-US"/>
        </w:rPr>
        <w:t>the following model:</w:t>
      </w:r>
    </w:p>
    <w:p w14:paraId="0F8E9817" w14:textId="5C908762" w:rsidR="00424A48" w:rsidRDefault="00424A48" w:rsidP="00424A48">
      <w:pPr>
        <w:spacing w:line="360" w:lineRule="auto"/>
        <w:jc w:val="center"/>
        <w:rPr>
          <w:rFonts w:ascii="Book Antiqua" w:hAnsi="Book Antiqua"/>
          <w:sz w:val="22"/>
          <w:szCs w:val="22"/>
          <w:lang w:val="en-US"/>
        </w:rPr>
      </w:pPr>
      <w:r>
        <w:rPr>
          <w:rFonts w:ascii="Book Antiqua" w:hAnsi="Book Antiqua"/>
          <w:sz w:val="22"/>
          <w:szCs w:val="22"/>
          <w:lang w:val="en-US"/>
        </w:rPr>
        <w:t>Log(Startle response duration 2) ~ scale(log(Startle response duration 1) * treatment</w:t>
      </w:r>
    </w:p>
    <w:p w14:paraId="11C281D4" w14:textId="77777777" w:rsidR="005F30AA" w:rsidRDefault="005F30AA" w:rsidP="005F30AA">
      <w:pPr>
        <w:spacing w:line="360" w:lineRule="auto"/>
        <w:rPr>
          <w:rFonts w:ascii="Book Antiqua" w:hAnsi="Book Antiqua"/>
          <w:sz w:val="22"/>
          <w:szCs w:val="22"/>
          <w:lang w:val="en-US"/>
        </w:rPr>
      </w:pPr>
    </w:p>
    <w:p w14:paraId="0DE319EF" w14:textId="217315B9" w:rsidR="005F30AA" w:rsidRDefault="005F30AA" w:rsidP="005F30AA">
      <w:pPr>
        <w:spacing w:line="360" w:lineRule="auto"/>
        <w:rPr>
          <w:rFonts w:ascii="Book Antiqua" w:hAnsi="Book Antiqua"/>
          <w:sz w:val="22"/>
          <w:szCs w:val="22"/>
          <w:lang w:val="en-US"/>
        </w:rPr>
      </w:pPr>
      <w:r>
        <w:rPr>
          <w:rFonts w:ascii="Book Antiqua" w:hAnsi="Book Antiqua"/>
          <w:sz w:val="22"/>
          <w:szCs w:val="22"/>
          <w:lang w:val="en-US"/>
        </w:rPr>
        <w:t>Next, to test the effects of the treatment on contest outcome and contest escalation while controlling for RHP traits, we used the following GLMs:</w:t>
      </w:r>
    </w:p>
    <w:p w14:paraId="5461B1E5" w14:textId="0C1972E0" w:rsidR="005F30AA" w:rsidRDefault="005F30AA" w:rsidP="005F30AA">
      <w:pPr>
        <w:spacing w:line="360" w:lineRule="auto"/>
        <w:jc w:val="center"/>
        <w:rPr>
          <w:rFonts w:ascii="Book Antiqua" w:hAnsi="Book Antiqua"/>
          <w:sz w:val="22"/>
          <w:szCs w:val="22"/>
          <w:lang w:val="en-US"/>
        </w:rPr>
      </w:pPr>
      <w:r>
        <w:rPr>
          <w:rFonts w:ascii="Book Antiqua" w:hAnsi="Book Antiqua"/>
          <w:sz w:val="22"/>
          <w:szCs w:val="22"/>
          <w:lang w:val="en-US"/>
        </w:rPr>
        <w:t xml:space="preserve">Contest outcome ~ </w:t>
      </w:r>
      <w:proofErr w:type="spellStart"/>
      <w:r>
        <w:rPr>
          <w:rFonts w:ascii="Book Antiqua" w:hAnsi="Book Antiqua"/>
          <w:sz w:val="22"/>
          <w:szCs w:val="22"/>
          <w:lang w:val="en-US"/>
        </w:rPr>
        <w:t>Focal_treatment</w:t>
      </w:r>
      <w:proofErr w:type="spellEnd"/>
      <w:r>
        <w:rPr>
          <w:rFonts w:ascii="Book Antiqua" w:hAnsi="Book Antiqua"/>
          <w:sz w:val="22"/>
          <w:szCs w:val="22"/>
          <w:lang w:val="en-US"/>
        </w:rPr>
        <w:t xml:space="preserve"> * </w:t>
      </w:r>
      <w:proofErr w:type="spellStart"/>
      <w:r>
        <w:rPr>
          <w:rFonts w:ascii="Book Antiqua" w:hAnsi="Book Antiqua"/>
          <w:sz w:val="22"/>
          <w:szCs w:val="22"/>
          <w:lang w:val="en-US"/>
        </w:rPr>
        <w:t>Opponent_treatment</w:t>
      </w:r>
      <w:proofErr w:type="spellEnd"/>
      <w:r>
        <w:rPr>
          <w:rFonts w:ascii="Book Antiqua" w:hAnsi="Book Antiqua"/>
          <w:sz w:val="22"/>
          <w:szCs w:val="22"/>
          <w:lang w:val="en-US"/>
        </w:rPr>
        <w:t xml:space="preserve"> + </w:t>
      </w:r>
      <w:proofErr w:type="spellStart"/>
      <w:r>
        <w:rPr>
          <w:rFonts w:ascii="Book Antiqua" w:hAnsi="Book Antiqua"/>
          <w:sz w:val="22"/>
          <w:szCs w:val="22"/>
          <w:lang w:val="en-US"/>
        </w:rPr>
        <w:t>Focal</w:t>
      </w:r>
      <w:bookmarkStart w:id="0" w:name="_Hlk480117575"/>
      <w:r>
        <w:rPr>
          <w:rFonts w:ascii="Book Antiqua" w:hAnsi="Book Antiqua"/>
          <w:sz w:val="22"/>
          <w:szCs w:val="22"/>
          <w:lang w:val="en-US"/>
        </w:rPr>
        <w:t>_scale</w:t>
      </w:r>
      <w:proofErr w:type="spellEnd"/>
      <w:r>
        <w:rPr>
          <w:rFonts w:ascii="Book Antiqua" w:hAnsi="Book Antiqua"/>
          <w:sz w:val="22"/>
          <w:szCs w:val="22"/>
          <w:lang w:val="en-US"/>
        </w:rPr>
        <w:t>(log(Startle response duration 2))</w:t>
      </w:r>
      <w:bookmarkEnd w:id="0"/>
      <w:r>
        <w:rPr>
          <w:rFonts w:ascii="Book Antiqua" w:hAnsi="Book Antiqua"/>
          <w:sz w:val="22"/>
          <w:szCs w:val="22"/>
          <w:lang w:val="en-US"/>
        </w:rPr>
        <w:t xml:space="preserve"> </w:t>
      </w:r>
      <w:r w:rsidR="00FC7243">
        <w:rPr>
          <w:rFonts w:ascii="Book Antiqua" w:hAnsi="Book Antiqua"/>
          <w:sz w:val="22"/>
          <w:szCs w:val="22"/>
          <w:lang w:val="en-US"/>
        </w:rPr>
        <w:t>+</w:t>
      </w:r>
      <w:r>
        <w:rPr>
          <w:rFonts w:ascii="Book Antiqua" w:hAnsi="Book Antiqua"/>
          <w:sz w:val="22"/>
          <w:szCs w:val="22"/>
          <w:lang w:val="en-US"/>
        </w:rPr>
        <w:t xml:space="preserve"> </w:t>
      </w:r>
      <w:proofErr w:type="spellStart"/>
      <w:r>
        <w:rPr>
          <w:rFonts w:ascii="Book Antiqua" w:hAnsi="Book Antiqua"/>
          <w:sz w:val="22"/>
          <w:szCs w:val="22"/>
          <w:lang w:val="en-US"/>
        </w:rPr>
        <w:t>Opponent_scale</w:t>
      </w:r>
      <w:proofErr w:type="spellEnd"/>
      <w:r>
        <w:rPr>
          <w:rFonts w:ascii="Book Antiqua" w:hAnsi="Book Antiqua"/>
          <w:sz w:val="22"/>
          <w:szCs w:val="22"/>
          <w:lang w:val="en-US"/>
        </w:rPr>
        <w:t xml:space="preserve">(log(Startle response duration 2)) + </w:t>
      </w:r>
      <w:proofErr w:type="spellStart"/>
      <w:r>
        <w:rPr>
          <w:rFonts w:ascii="Book Antiqua" w:hAnsi="Book Antiqua"/>
          <w:sz w:val="22"/>
          <w:szCs w:val="22"/>
          <w:lang w:val="en-US"/>
        </w:rPr>
        <w:t>Focal_scale</w:t>
      </w:r>
      <w:proofErr w:type="spellEnd"/>
      <w:r>
        <w:rPr>
          <w:rFonts w:ascii="Book Antiqua" w:hAnsi="Book Antiqua"/>
          <w:sz w:val="22"/>
          <w:szCs w:val="22"/>
          <w:lang w:val="en-US"/>
        </w:rPr>
        <w:t xml:space="preserve">(log(dry weight + 1)) </w:t>
      </w:r>
      <w:r w:rsidR="00FC7243">
        <w:rPr>
          <w:rFonts w:ascii="Book Antiqua" w:hAnsi="Book Antiqua"/>
          <w:sz w:val="22"/>
          <w:szCs w:val="22"/>
          <w:lang w:val="en-US"/>
        </w:rPr>
        <w:t>+</w:t>
      </w:r>
      <w:r>
        <w:rPr>
          <w:rFonts w:ascii="Book Antiqua" w:hAnsi="Book Antiqua"/>
          <w:sz w:val="22"/>
          <w:szCs w:val="22"/>
          <w:lang w:val="en-US"/>
        </w:rPr>
        <w:t xml:space="preserve"> </w:t>
      </w:r>
      <w:proofErr w:type="spellStart"/>
      <w:r>
        <w:rPr>
          <w:rFonts w:ascii="Book Antiqua" w:hAnsi="Book Antiqua"/>
          <w:sz w:val="22"/>
          <w:szCs w:val="22"/>
          <w:lang w:val="en-US"/>
        </w:rPr>
        <w:t>Opponent_scale</w:t>
      </w:r>
      <w:proofErr w:type="spellEnd"/>
      <w:r>
        <w:rPr>
          <w:rFonts w:ascii="Book Antiqua" w:hAnsi="Book Antiqua"/>
          <w:sz w:val="22"/>
          <w:szCs w:val="22"/>
          <w:lang w:val="en-US"/>
        </w:rPr>
        <w:t>(log(</w:t>
      </w:r>
      <w:proofErr w:type="spellStart"/>
      <w:r>
        <w:rPr>
          <w:rFonts w:ascii="Book Antiqua" w:hAnsi="Book Antiqua"/>
          <w:sz w:val="22"/>
          <w:szCs w:val="22"/>
          <w:lang w:val="en-US"/>
        </w:rPr>
        <w:t>dry_weight</w:t>
      </w:r>
      <w:proofErr w:type="spellEnd"/>
      <w:r>
        <w:rPr>
          <w:rFonts w:ascii="Book Antiqua" w:hAnsi="Book Antiqua"/>
          <w:sz w:val="22"/>
          <w:szCs w:val="22"/>
          <w:lang w:val="en-US"/>
        </w:rPr>
        <w:t xml:space="preserve"> + 1)) + </w:t>
      </w:r>
      <w:proofErr w:type="spellStart"/>
      <w:r>
        <w:rPr>
          <w:rFonts w:ascii="Book Antiqua" w:hAnsi="Book Antiqua"/>
          <w:sz w:val="22"/>
          <w:szCs w:val="22"/>
          <w:lang w:val="en-US"/>
        </w:rPr>
        <w:t>Focal_scale</w:t>
      </w:r>
      <w:proofErr w:type="spellEnd"/>
      <w:r>
        <w:rPr>
          <w:rFonts w:ascii="Book Antiqua" w:hAnsi="Book Antiqua"/>
          <w:sz w:val="22"/>
          <w:szCs w:val="22"/>
          <w:lang w:val="en-US"/>
        </w:rPr>
        <w:t xml:space="preserve">(log(nematocyst length + 1)) </w:t>
      </w:r>
      <w:r w:rsidR="00FC7243">
        <w:rPr>
          <w:rFonts w:ascii="Book Antiqua" w:hAnsi="Book Antiqua"/>
          <w:sz w:val="22"/>
          <w:szCs w:val="22"/>
          <w:lang w:val="en-US"/>
        </w:rPr>
        <w:t>+</w:t>
      </w:r>
      <w:r>
        <w:rPr>
          <w:rFonts w:ascii="Book Antiqua" w:hAnsi="Book Antiqua"/>
          <w:sz w:val="22"/>
          <w:szCs w:val="22"/>
          <w:lang w:val="en-US"/>
        </w:rPr>
        <w:t xml:space="preserve"> </w:t>
      </w:r>
      <w:proofErr w:type="spellStart"/>
      <w:r>
        <w:rPr>
          <w:rFonts w:ascii="Book Antiqua" w:hAnsi="Book Antiqua"/>
          <w:sz w:val="22"/>
          <w:szCs w:val="22"/>
          <w:lang w:val="en-US"/>
        </w:rPr>
        <w:t>Opponent_scale</w:t>
      </w:r>
      <w:proofErr w:type="spellEnd"/>
      <w:r>
        <w:rPr>
          <w:rFonts w:ascii="Book Antiqua" w:hAnsi="Book Antiqua"/>
          <w:sz w:val="22"/>
          <w:szCs w:val="22"/>
          <w:lang w:val="en-US"/>
        </w:rPr>
        <w:t>(log(nematocyst length + 1))</w:t>
      </w:r>
    </w:p>
    <w:p w14:paraId="082B27B7" w14:textId="7A9F39B8" w:rsidR="005F30AA" w:rsidRDefault="005F30AA" w:rsidP="005F30AA">
      <w:pPr>
        <w:spacing w:line="360" w:lineRule="auto"/>
        <w:rPr>
          <w:rFonts w:ascii="Book Antiqua" w:hAnsi="Book Antiqua"/>
          <w:sz w:val="22"/>
          <w:szCs w:val="22"/>
          <w:lang w:val="en-US"/>
        </w:rPr>
      </w:pPr>
    </w:p>
    <w:p w14:paraId="77FA5550" w14:textId="5A9ECFA5" w:rsidR="005F30AA" w:rsidRDefault="005F30AA" w:rsidP="005F30AA">
      <w:pPr>
        <w:spacing w:line="360" w:lineRule="auto"/>
        <w:jc w:val="center"/>
        <w:rPr>
          <w:rFonts w:ascii="Book Antiqua" w:hAnsi="Book Antiqua"/>
          <w:sz w:val="22"/>
          <w:szCs w:val="22"/>
          <w:lang w:val="en-US"/>
        </w:rPr>
      </w:pPr>
      <w:r>
        <w:rPr>
          <w:rFonts w:ascii="Book Antiqua" w:hAnsi="Book Antiqua"/>
          <w:sz w:val="22"/>
          <w:szCs w:val="22"/>
          <w:lang w:val="en-US"/>
        </w:rPr>
        <w:t>Contest escalation</w:t>
      </w:r>
      <w:r w:rsidRPr="005F30AA">
        <w:rPr>
          <w:rFonts w:ascii="Book Antiqua" w:hAnsi="Book Antiqua"/>
          <w:sz w:val="22"/>
          <w:szCs w:val="22"/>
          <w:lang w:val="en-US"/>
        </w:rPr>
        <w:t xml:space="preserve"> </w:t>
      </w:r>
      <w:r>
        <w:rPr>
          <w:rFonts w:ascii="Book Antiqua" w:hAnsi="Book Antiqua"/>
          <w:sz w:val="22"/>
          <w:szCs w:val="22"/>
          <w:lang w:val="en-US"/>
        </w:rPr>
        <w:t xml:space="preserve">~ </w:t>
      </w:r>
      <w:proofErr w:type="spellStart"/>
      <w:r>
        <w:rPr>
          <w:rFonts w:ascii="Book Antiqua" w:hAnsi="Book Antiqua"/>
          <w:sz w:val="22"/>
          <w:szCs w:val="22"/>
          <w:lang w:val="en-US"/>
        </w:rPr>
        <w:t>Focal_treatment</w:t>
      </w:r>
      <w:proofErr w:type="spellEnd"/>
      <w:r>
        <w:rPr>
          <w:rFonts w:ascii="Book Antiqua" w:hAnsi="Book Antiqua"/>
          <w:sz w:val="22"/>
          <w:szCs w:val="22"/>
          <w:lang w:val="en-US"/>
        </w:rPr>
        <w:t xml:space="preserve"> * </w:t>
      </w:r>
      <w:proofErr w:type="spellStart"/>
      <w:r>
        <w:rPr>
          <w:rFonts w:ascii="Book Antiqua" w:hAnsi="Book Antiqua"/>
          <w:sz w:val="22"/>
          <w:szCs w:val="22"/>
          <w:lang w:val="en-US"/>
        </w:rPr>
        <w:t>Opponent_treatment</w:t>
      </w:r>
      <w:proofErr w:type="spellEnd"/>
      <w:r>
        <w:rPr>
          <w:rFonts w:ascii="Book Antiqua" w:hAnsi="Book Antiqua"/>
          <w:sz w:val="22"/>
          <w:szCs w:val="22"/>
          <w:lang w:val="en-US"/>
        </w:rPr>
        <w:t xml:space="preserve"> + </w:t>
      </w:r>
      <w:proofErr w:type="spellStart"/>
      <w:r>
        <w:rPr>
          <w:rFonts w:ascii="Book Antiqua" w:hAnsi="Book Antiqua"/>
          <w:sz w:val="22"/>
          <w:szCs w:val="22"/>
          <w:lang w:val="en-US"/>
        </w:rPr>
        <w:t>Focal_scale</w:t>
      </w:r>
      <w:proofErr w:type="spellEnd"/>
      <w:r>
        <w:rPr>
          <w:rFonts w:ascii="Book Antiqua" w:hAnsi="Book Antiqua"/>
          <w:sz w:val="22"/>
          <w:szCs w:val="22"/>
          <w:lang w:val="en-US"/>
        </w:rPr>
        <w:t xml:space="preserve">(log(Startle response duration 2)) </w:t>
      </w:r>
      <w:r w:rsidR="00FC7243">
        <w:rPr>
          <w:rFonts w:ascii="Book Antiqua" w:hAnsi="Book Antiqua"/>
          <w:sz w:val="22"/>
          <w:szCs w:val="22"/>
          <w:lang w:val="en-US"/>
        </w:rPr>
        <w:t>+</w:t>
      </w:r>
      <w:r>
        <w:rPr>
          <w:rFonts w:ascii="Book Antiqua" w:hAnsi="Book Antiqua"/>
          <w:sz w:val="22"/>
          <w:szCs w:val="22"/>
          <w:lang w:val="en-US"/>
        </w:rPr>
        <w:t xml:space="preserve"> </w:t>
      </w:r>
      <w:proofErr w:type="spellStart"/>
      <w:r>
        <w:rPr>
          <w:rFonts w:ascii="Book Antiqua" w:hAnsi="Book Antiqua"/>
          <w:sz w:val="22"/>
          <w:szCs w:val="22"/>
          <w:lang w:val="en-US"/>
        </w:rPr>
        <w:t>Opponent_scale</w:t>
      </w:r>
      <w:proofErr w:type="spellEnd"/>
      <w:r>
        <w:rPr>
          <w:rFonts w:ascii="Book Antiqua" w:hAnsi="Book Antiqua"/>
          <w:sz w:val="22"/>
          <w:szCs w:val="22"/>
          <w:lang w:val="en-US"/>
        </w:rPr>
        <w:t xml:space="preserve">(log(Startle response duration 2)) + </w:t>
      </w:r>
      <w:proofErr w:type="spellStart"/>
      <w:r>
        <w:rPr>
          <w:rFonts w:ascii="Book Antiqua" w:hAnsi="Book Antiqua"/>
          <w:sz w:val="22"/>
          <w:szCs w:val="22"/>
          <w:lang w:val="en-US"/>
        </w:rPr>
        <w:t>Focal_scale</w:t>
      </w:r>
      <w:proofErr w:type="spellEnd"/>
      <w:r>
        <w:rPr>
          <w:rFonts w:ascii="Book Antiqua" w:hAnsi="Book Antiqua"/>
          <w:sz w:val="22"/>
          <w:szCs w:val="22"/>
          <w:lang w:val="en-US"/>
        </w:rPr>
        <w:t xml:space="preserve">(log(dry weight + 1)) </w:t>
      </w:r>
      <w:r w:rsidR="00FC7243">
        <w:rPr>
          <w:rFonts w:ascii="Book Antiqua" w:hAnsi="Book Antiqua"/>
          <w:sz w:val="22"/>
          <w:szCs w:val="22"/>
          <w:lang w:val="en-US"/>
        </w:rPr>
        <w:t>+</w:t>
      </w:r>
      <w:r>
        <w:rPr>
          <w:rFonts w:ascii="Book Antiqua" w:hAnsi="Book Antiqua"/>
          <w:sz w:val="22"/>
          <w:szCs w:val="22"/>
          <w:lang w:val="en-US"/>
        </w:rPr>
        <w:t xml:space="preserve"> </w:t>
      </w:r>
      <w:proofErr w:type="spellStart"/>
      <w:r>
        <w:rPr>
          <w:rFonts w:ascii="Book Antiqua" w:hAnsi="Book Antiqua"/>
          <w:sz w:val="22"/>
          <w:szCs w:val="22"/>
          <w:lang w:val="en-US"/>
        </w:rPr>
        <w:t>Opponent_scale</w:t>
      </w:r>
      <w:proofErr w:type="spellEnd"/>
      <w:r>
        <w:rPr>
          <w:rFonts w:ascii="Book Antiqua" w:hAnsi="Book Antiqua"/>
          <w:sz w:val="22"/>
          <w:szCs w:val="22"/>
          <w:lang w:val="en-US"/>
        </w:rPr>
        <w:t>(log(</w:t>
      </w:r>
      <w:proofErr w:type="spellStart"/>
      <w:r>
        <w:rPr>
          <w:rFonts w:ascii="Book Antiqua" w:hAnsi="Book Antiqua"/>
          <w:sz w:val="22"/>
          <w:szCs w:val="22"/>
          <w:lang w:val="en-US"/>
        </w:rPr>
        <w:t>dry_weight</w:t>
      </w:r>
      <w:proofErr w:type="spellEnd"/>
      <w:r>
        <w:rPr>
          <w:rFonts w:ascii="Book Antiqua" w:hAnsi="Book Antiqua"/>
          <w:sz w:val="22"/>
          <w:szCs w:val="22"/>
          <w:lang w:val="en-US"/>
        </w:rPr>
        <w:t xml:space="preserve"> + 1)) + </w:t>
      </w:r>
      <w:proofErr w:type="spellStart"/>
      <w:r>
        <w:rPr>
          <w:rFonts w:ascii="Book Antiqua" w:hAnsi="Book Antiqua"/>
          <w:sz w:val="22"/>
          <w:szCs w:val="22"/>
          <w:lang w:val="en-US"/>
        </w:rPr>
        <w:t>Focal_scale</w:t>
      </w:r>
      <w:proofErr w:type="spellEnd"/>
      <w:r>
        <w:rPr>
          <w:rFonts w:ascii="Book Antiqua" w:hAnsi="Book Antiqua"/>
          <w:sz w:val="22"/>
          <w:szCs w:val="22"/>
          <w:lang w:val="en-US"/>
        </w:rPr>
        <w:t xml:space="preserve">(log(nematocyst length + 1)) </w:t>
      </w:r>
      <w:r w:rsidR="00FC7243">
        <w:rPr>
          <w:rFonts w:ascii="Book Antiqua" w:hAnsi="Book Antiqua"/>
          <w:sz w:val="22"/>
          <w:szCs w:val="22"/>
          <w:lang w:val="en-US"/>
        </w:rPr>
        <w:t>+</w:t>
      </w:r>
      <w:r>
        <w:rPr>
          <w:rFonts w:ascii="Book Antiqua" w:hAnsi="Book Antiqua"/>
          <w:sz w:val="22"/>
          <w:szCs w:val="22"/>
          <w:lang w:val="en-US"/>
        </w:rPr>
        <w:t xml:space="preserve"> </w:t>
      </w:r>
      <w:proofErr w:type="spellStart"/>
      <w:r>
        <w:rPr>
          <w:rFonts w:ascii="Book Antiqua" w:hAnsi="Book Antiqua"/>
          <w:sz w:val="22"/>
          <w:szCs w:val="22"/>
          <w:lang w:val="en-US"/>
        </w:rPr>
        <w:t>Opponent_scale</w:t>
      </w:r>
      <w:proofErr w:type="spellEnd"/>
      <w:r>
        <w:rPr>
          <w:rFonts w:ascii="Book Antiqua" w:hAnsi="Book Antiqua"/>
          <w:sz w:val="22"/>
          <w:szCs w:val="22"/>
          <w:lang w:val="en-US"/>
        </w:rPr>
        <w:t>(log(nematocyst length + 1))</w:t>
      </w:r>
    </w:p>
    <w:p w14:paraId="4976486C" w14:textId="5C66AAD5" w:rsidR="005F30AA" w:rsidRDefault="005F30AA" w:rsidP="005F30AA">
      <w:pPr>
        <w:spacing w:line="360" w:lineRule="auto"/>
        <w:rPr>
          <w:rFonts w:ascii="Book Antiqua" w:hAnsi="Book Antiqua"/>
          <w:sz w:val="22"/>
          <w:szCs w:val="22"/>
          <w:lang w:val="en-US"/>
        </w:rPr>
      </w:pPr>
    </w:p>
    <w:p w14:paraId="6826531C" w14:textId="77777777" w:rsidR="005F30AA" w:rsidRDefault="005F30AA" w:rsidP="005F30AA">
      <w:pPr>
        <w:spacing w:line="360" w:lineRule="auto"/>
        <w:rPr>
          <w:rFonts w:ascii="Book Antiqua" w:hAnsi="Book Antiqua"/>
          <w:sz w:val="22"/>
          <w:szCs w:val="22"/>
          <w:lang w:val="en-US"/>
        </w:rPr>
      </w:pPr>
      <w:r>
        <w:rPr>
          <w:rFonts w:ascii="Book Antiqua" w:hAnsi="Book Antiqua"/>
          <w:sz w:val="22"/>
          <w:szCs w:val="22"/>
          <w:lang w:val="en-US"/>
        </w:rPr>
        <w:t>Lastly, to test the effects of treatments on contest duration while controlling for RHP traits, we used the following linear regression:</w:t>
      </w:r>
    </w:p>
    <w:p w14:paraId="0592BEC6" w14:textId="1E59F3A6" w:rsidR="005F30AA" w:rsidRDefault="005F30AA" w:rsidP="005F30AA">
      <w:pPr>
        <w:spacing w:line="360" w:lineRule="auto"/>
        <w:jc w:val="center"/>
        <w:rPr>
          <w:rFonts w:ascii="Book Antiqua" w:hAnsi="Book Antiqua"/>
          <w:sz w:val="22"/>
          <w:szCs w:val="22"/>
          <w:lang w:val="en-US"/>
        </w:rPr>
      </w:pPr>
      <w:r>
        <w:rPr>
          <w:rFonts w:ascii="Book Antiqua" w:hAnsi="Book Antiqua"/>
          <w:sz w:val="22"/>
          <w:szCs w:val="22"/>
          <w:lang w:val="en-US"/>
        </w:rPr>
        <w:lastRenderedPageBreak/>
        <w:t xml:space="preserve">Log(contest duration) ~ </w:t>
      </w:r>
      <w:proofErr w:type="spellStart"/>
      <w:r>
        <w:rPr>
          <w:rFonts w:ascii="Book Antiqua" w:hAnsi="Book Antiqua"/>
          <w:sz w:val="22"/>
          <w:szCs w:val="22"/>
          <w:lang w:val="en-US"/>
        </w:rPr>
        <w:t>Focal_treatment</w:t>
      </w:r>
      <w:proofErr w:type="spellEnd"/>
      <w:r>
        <w:rPr>
          <w:rFonts w:ascii="Book Antiqua" w:hAnsi="Book Antiqua"/>
          <w:sz w:val="22"/>
          <w:szCs w:val="22"/>
          <w:lang w:val="en-US"/>
        </w:rPr>
        <w:t xml:space="preserve"> * </w:t>
      </w:r>
      <w:proofErr w:type="spellStart"/>
      <w:r>
        <w:rPr>
          <w:rFonts w:ascii="Book Antiqua" w:hAnsi="Book Antiqua"/>
          <w:sz w:val="22"/>
          <w:szCs w:val="22"/>
          <w:lang w:val="en-US"/>
        </w:rPr>
        <w:t>Opponent_treatment</w:t>
      </w:r>
      <w:proofErr w:type="spellEnd"/>
      <w:r>
        <w:rPr>
          <w:rFonts w:ascii="Book Antiqua" w:hAnsi="Book Antiqua"/>
          <w:sz w:val="22"/>
          <w:szCs w:val="22"/>
          <w:lang w:val="en-US"/>
        </w:rPr>
        <w:t xml:space="preserve"> + </w:t>
      </w:r>
      <w:proofErr w:type="spellStart"/>
      <w:r>
        <w:rPr>
          <w:rFonts w:ascii="Book Antiqua" w:hAnsi="Book Antiqua"/>
          <w:sz w:val="22"/>
          <w:szCs w:val="22"/>
          <w:lang w:val="en-US"/>
        </w:rPr>
        <w:t>Focal_scale</w:t>
      </w:r>
      <w:proofErr w:type="spellEnd"/>
      <w:r>
        <w:rPr>
          <w:rFonts w:ascii="Book Antiqua" w:hAnsi="Book Antiqua"/>
          <w:sz w:val="22"/>
          <w:szCs w:val="22"/>
          <w:lang w:val="en-US"/>
        </w:rPr>
        <w:t xml:space="preserve">(log(Startle response duration 2)) </w:t>
      </w:r>
      <w:r w:rsidR="00FC7243">
        <w:rPr>
          <w:rFonts w:ascii="Book Antiqua" w:hAnsi="Book Antiqua"/>
          <w:sz w:val="22"/>
          <w:szCs w:val="22"/>
          <w:lang w:val="en-US"/>
        </w:rPr>
        <w:t>+</w:t>
      </w:r>
      <w:r>
        <w:rPr>
          <w:rFonts w:ascii="Book Antiqua" w:hAnsi="Book Antiqua"/>
          <w:sz w:val="22"/>
          <w:szCs w:val="22"/>
          <w:lang w:val="en-US"/>
        </w:rPr>
        <w:t xml:space="preserve"> </w:t>
      </w:r>
      <w:proofErr w:type="spellStart"/>
      <w:r>
        <w:rPr>
          <w:rFonts w:ascii="Book Antiqua" w:hAnsi="Book Antiqua"/>
          <w:sz w:val="22"/>
          <w:szCs w:val="22"/>
          <w:lang w:val="en-US"/>
        </w:rPr>
        <w:t>Opponent_scale</w:t>
      </w:r>
      <w:proofErr w:type="spellEnd"/>
      <w:r>
        <w:rPr>
          <w:rFonts w:ascii="Book Antiqua" w:hAnsi="Book Antiqua"/>
          <w:sz w:val="22"/>
          <w:szCs w:val="22"/>
          <w:lang w:val="en-US"/>
        </w:rPr>
        <w:t xml:space="preserve">(log(Startle response duration 2)) + </w:t>
      </w:r>
      <w:proofErr w:type="spellStart"/>
      <w:r>
        <w:rPr>
          <w:rFonts w:ascii="Book Antiqua" w:hAnsi="Book Antiqua"/>
          <w:sz w:val="22"/>
          <w:szCs w:val="22"/>
          <w:lang w:val="en-US"/>
        </w:rPr>
        <w:t>Focal_scale</w:t>
      </w:r>
      <w:proofErr w:type="spellEnd"/>
      <w:r>
        <w:rPr>
          <w:rFonts w:ascii="Book Antiqua" w:hAnsi="Book Antiqua"/>
          <w:sz w:val="22"/>
          <w:szCs w:val="22"/>
          <w:lang w:val="en-US"/>
        </w:rPr>
        <w:t xml:space="preserve">(log(dry weight + 1)) </w:t>
      </w:r>
      <w:r w:rsidR="00FC7243">
        <w:rPr>
          <w:rFonts w:ascii="Book Antiqua" w:hAnsi="Book Antiqua"/>
          <w:sz w:val="22"/>
          <w:szCs w:val="22"/>
          <w:lang w:val="en-US"/>
        </w:rPr>
        <w:t>+</w:t>
      </w:r>
      <w:r>
        <w:rPr>
          <w:rFonts w:ascii="Book Antiqua" w:hAnsi="Book Antiqua"/>
          <w:sz w:val="22"/>
          <w:szCs w:val="22"/>
          <w:lang w:val="en-US"/>
        </w:rPr>
        <w:t xml:space="preserve"> </w:t>
      </w:r>
      <w:proofErr w:type="spellStart"/>
      <w:r>
        <w:rPr>
          <w:rFonts w:ascii="Book Antiqua" w:hAnsi="Book Antiqua"/>
          <w:sz w:val="22"/>
          <w:szCs w:val="22"/>
          <w:lang w:val="en-US"/>
        </w:rPr>
        <w:t>Opponent_scale</w:t>
      </w:r>
      <w:proofErr w:type="spellEnd"/>
      <w:r>
        <w:rPr>
          <w:rFonts w:ascii="Book Antiqua" w:hAnsi="Book Antiqua"/>
          <w:sz w:val="22"/>
          <w:szCs w:val="22"/>
          <w:lang w:val="en-US"/>
        </w:rPr>
        <w:t>(log(</w:t>
      </w:r>
      <w:proofErr w:type="spellStart"/>
      <w:r>
        <w:rPr>
          <w:rFonts w:ascii="Book Antiqua" w:hAnsi="Book Antiqua"/>
          <w:sz w:val="22"/>
          <w:szCs w:val="22"/>
          <w:lang w:val="en-US"/>
        </w:rPr>
        <w:t>dry_weight</w:t>
      </w:r>
      <w:proofErr w:type="spellEnd"/>
      <w:r>
        <w:rPr>
          <w:rFonts w:ascii="Book Antiqua" w:hAnsi="Book Antiqua"/>
          <w:sz w:val="22"/>
          <w:szCs w:val="22"/>
          <w:lang w:val="en-US"/>
        </w:rPr>
        <w:t xml:space="preserve"> + 1)) + </w:t>
      </w:r>
      <w:proofErr w:type="spellStart"/>
      <w:r>
        <w:rPr>
          <w:rFonts w:ascii="Book Antiqua" w:hAnsi="Book Antiqua"/>
          <w:sz w:val="22"/>
          <w:szCs w:val="22"/>
          <w:lang w:val="en-US"/>
        </w:rPr>
        <w:t>Focal_scale</w:t>
      </w:r>
      <w:proofErr w:type="spellEnd"/>
      <w:r>
        <w:rPr>
          <w:rFonts w:ascii="Book Antiqua" w:hAnsi="Book Antiqua"/>
          <w:sz w:val="22"/>
          <w:szCs w:val="22"/>
          <w:lang w:val="en-US"/>
        </w:rPr>
        <w:t xml:space="preserve">(log(nematocyst length + 1)) </w:t>
      </w:r>
      <w:r w:rsidR="00FC7243">
        <w:rPr>
          <w:rFonts w:ascii="Book Antiqua" w:hAnsi="Book Antiqua"/>
          <w:sz w:val="22"/>
          <w:szCs w:val="22"/>
          <w:lang w:val="en-US"/>
        </w:rPr>
        <w:t>+</w:t>
      </w:r>
      <w:bookmarkStart w:id="1" w:name="_GoBack"/>
      <w:bookmarkEnd w:id="1"/>
      <w:r>
        <w:rPr>
          <w:rFonts w:ascii="Book Antiqua" w:hAnsi="Book Antiqua"/>
          <w:sz w:val="22"/>
          <w:szCs w:val="22"/>
          <w:lang w:val="en-US"/>
        </w:rPr>
        <w:t xml:space="preserve"> </w:t>
      </w:r>
      <w:proofErr w:type="spellStart"/>
      <w:r>
        <w:rPr>
          <w:rFonts w:ascii="Book Antiqua" w:hAnsi="Book Antiqua"/>
          <w:sz w:val="22"/>
          <w:szCs w:val="22"/>
          <w:lang w:val="en-US"/>
        </w:rPr>
        <w:t>Opponent_scale</w:t>
      </w:r>
      <w:proofErr w:type="spellEnd"/>
      <w:r>
        <w:rPr>
          <w:rFonts w:ascii="Book Antiqua" w:hAnsi="Book Antiqua"/>
          <w:sz w:val="22"/>
          <w:szCs w:val="22"/>
          <w:lang w:val="en-US"/>
        </w:rPr>
        <w:t>(log(nematocyst length + 1))</w:t>
      </w:r>
    </w:p>
    <w:p w14:paraId="69B49261" w14:textId="4D1A5098" w:rsidR="005F30AA" w:rsidRDefault="005F30AA" w:rsidP="005F30AA">
      <w:pPr>
        <w:spacing w:line="360" w:lineRule="auto"/>
        <w:jc w:val="center"/>
        <w:rPr>
          <w:rFonts w:ascii="Book Antiqua" w:hAnsi="Book Antiqua"/>
          <w:sz w:val="22"/>
          <w:szCs w:val="22"/>
          <w:lang w:val="en-US"/>
        </w:rPr>
      </w:pPr>
    </w:p>
    <w:p w14:paraId="1CEAA124" w14:textId="77777777" w:rsidR="00B129F2" w:rsidRPr="00182855" w:rsidRDefault="00B129F2" w:rsidP="00182855">
      <w:pPr>
        <w:spacing w:line="360" w:lineRule="auto"/>
        <w:rPr>
          <w:rFonts w:ascii="Book Antiqua" w:hAnsi="Book Antiqua"/>
          <w:sz w:val="22"/>
          <w:szCs w:val="22"/>
          <w:lang w:val="en-US"/>
        </w:rPr>
      </w:pPr>
      <w:r w:rsidRPr="00182855">
        <w:rPr>
          <w:rFonts w:ascii="Book Antiqua" w:hAnsi="Book Antiqua"/>
          <w:sz w:val="22"/>
          <w:szCs w:val="22"/>
          <w:lang w:val="en-US"/>
        </w:rPr>
        <w:t>Table S1.</w:t>
      </w:r>
      <w:r w:rsidR="00182855" w:rsidRPr="00182855">
        <w:rPr>
          <w:rFonts w:ascii="Book Antiqua" w:hAnsi="Book Antiqua"/>
          <w:sz w:val="22"/>
          <w:szCs w:val="22"/>
          <w:lang w:val="en-US"/>
        </w:rPr>
        <w:t xml:space="preserve"> </w:t>
      </w:r>
      <w:r w:rsidR="004504F3">
        <w:rPr>
          <w:rFonts w:ascii="Book Antiqua" w:hAnsi="Book Antiqua"/>
          <w:sz w:val="22"/>
          <w:szCs w:val="22"/>
          <w:lang w:val="en-US"/>
        </w:rPr>
        <w:t xml:space="preserve">Significance test </w:t>
      </w:r>
      <w:r w:rsidR="00182855" w:rsidRPr="00182855">
        <w:rPr>
          <w:rFonts w:ascii="Book Antiqua" w:hAnsi="Book Antiqua"/>
          <w:sz w:val="22"/>
          <w:szCs w:val="22"/>
          <w:lang w:val="en-US"/>
        </w:rPr>
        <w:t xml:space="preserve">from </w:t>
      </w:r>
      <w:r w:rsidR="004504F3">
        <w:rPr>
          <w:rFonts w:ascii="Book Antiqua" w:hAnsi="Book Antiqua"/>
          <w:sz w:val="22"/>
          <w:szCs w:val="22"/>
          <w:lang w:val="en-US"/>
        </w:rPr>
        <w:t xml:space="preserve">the </w:t>
      </w:r>
      <w:r w:rsidR="00182855" w:rsidRPr="00182855">
        <w:rPr>
          <w:rFonts w:ascii="Book Antiqua" w:hAnsi="Book Antiqua"/>
          <w:sz w:val="22"/>
          <w:szCs w:val="22"/>
          <w:lang w:val="en-US"/>
        </w:rPr>
        <w:t>logistic m</w:t>
      </w:r>
      <w:r w:rsidR="004504F3">
        <w:rPr>
          <w:rFonts w:ascii="Book Antiqua" w:hAnsi="Book Antiqua"/>
          <w:sz w:val="22"/>
          <w:szCs w:val="22"/>
          <w:lang w:val="en-US"/>
        </w:rPr>
        <w:t>odel</w:t>
      </w:r>
      <w:r w:rsidR="00182855" w:rsidRPr="00182855">
        <w:rPr>
          <w:rFonts w:ascii="Book Antiqua" w:hAnsi="Book Antiqua"/>
          <w:sz w:val="22"/>
          <w:szCs w:val="22"/>
          <w:lang w:val="en-US"/>
        </w:rPr>
        <w:t xml:space="preserve"> to examine to effect of environmental cues and RHP-traits on contest outcome.</w:t>
      </w:r>
      <w:r w:rsidR="00C33CE4">
        <w:rPr>
          <w:rFonts w:ascii="Book Antiqua" w:hAnsi="Book Antiqua"/>
          <w:sz w:val="22"/>
          <w:szCs w:val="22"/>
          <w:lang w:val="en-US"/>
        </w:rPr>
        <w:t xml:space="preserve"> </w:t>
      </w:r>
      <w:r w:rsidR="005C734C">
        <w:rPr>
          <w:rFonts w:ascii="Book Antiqua" w:hAnsi="Book Antiqua"/>
          <w:sz w:val="22"/>
          <w:szCs w:val="22"/>
          <w:lang w:val="en-US"/>
        </w:rPr>
        <w:t>All effects were log</w:t>
      </w:r>
      <w:r w:rsidR="005C734C" w:rsidRPr="005C734C">
        <w:rPr>
          <w:rFonts w:ascii="Book Antiqua" w:hAnsi="Book Antiqua"/>
          <w:sz w:val="22"/>
          <w:szCs w:val="22"/>
          <w:vertAlign w:val="subscript"/>
          <w:lang w:val="en-US"/>
        </w:rPr>
        <w:t>10</w:t>
      </w:r>
      <w:r w:rsidR="005C734C">
        <w:rPr>
          <w:rFonts w:ascii="Book Antiqua" w:hAnsi="Book Antiqua"/>
          <w:sz w:val="22"/>
          <w:szCs w:val="22"/>
          <w:lang w:val="en-US"/>
        </w:rPr>
        <w:t xml:space="preserve">-transformed, </w:t>
      </w:r>
      <w:proofErr w:type="spellStart"/>
      <w:r w:rsidR="005C734C">
        <w:rPr>
          <w:rFonts w:ascii="Book Antiqua" w:hAnsi="Book Antiqua"/>
          <w:sz w:val="22"/>
          <w:szCs w:val="22"/>
          <w:lang w:val="en-US"/>
        </w:rPr>
        <w:t>centred</w:t>
      </w:r>
      <w:proofErr w:type="spellEnd"/>
      <w:r w:rsidR="005C734C">
        <w:rPr>
          <w:rFonts w:ascii="Book Antiqua" w:hAnsi="Book Antiqua"/>
          <w:sz w:val="22"/>
          <w:szCs w:val="22"/>
          <w:lang w:val="en-US"/>
        </w:rPr>
        <w:t xml:space="preserve"> and scaled prior to being used in the model. </w:t>
      </w:r>
      <w:r w:rsidR="00C33CE4">
        <w:rPr>
          <w:rFonts w:ascii="Book Antiqua" w:hAnsi="Book Antiqua"/>
          <w:sz w:val="22"/>
          <w:szCs w:val="22"/>
          <w:lang w:val="en-US"/>
        </w:rPr>
        <w:t>Marginally significant effects are printed in italics.</w:t>
      </w:r>
    </w:p>
    <w:tbl>
      <w:tblPr>
        <w:tblStyle w:val="Tabelacomgrade"/>
        <w:tblW w:w="8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1"/>
        <w:gridCol w:w="955"/>
        <w:gridCol w:w="612"/>
        <w:gridCol w:w="1193"/>
      </w:tblGrid>
      <w:tr w:rsidR="004504F3" w:rsidRPr="00182855" w14:paraId="301AA73C" w14:textId="77777777" w:rsidTr="004504F3">
        <w:tc>
          <w:tcPr>
            <w:tcW w:w="5291" w:type="dxa"/>
            <w:tcBorders>
              <w:top w:val="single" w:sz="4" w:space="0" w:color="auto"/>
              <w:bottom w:val="single" w:sz="4" w:space="0" w:color="auto"/>
            </w:tcBorders>
          </w:tcPr>
          <w:p w14:paraId="7034A729" w14:textId="77777777" w:rsidR="004504F3" w:rsidRPr="00182855" w:rsidRDefault="004504F3" w:rsidP="00182855">
            <w:pPr>
              <w:spacing w:line="360" w:lineRule="auto"/>
              <w:rPr>
                <w:rFonts w:ascii="Book Antiqua" w:hAnsi="Book Antiqua"/>
                <w:sz w:val="22"/>
                <w:szCs w:val="22"/>
                <w:lang w:val="en-US"/>
              </w:rPr>
            </w:pPr>
            <w:r>
              <w:rPr>
                <w:rFonts w:ascii="Book Antiqua" w:hAnsi="Book Antiqua"/>
                <w:sz w:val="22"/>
                <w:szCs w:val="22"/>
                <w:lang w:val="en-US"/>
              </w:rPr>
              <w:t>Effect</w:t>
            </w:r>
          </w:p>
        </w:tc>
        <w:tc>
          <w:tcPr>
            <w:tcW w:w="955" w:type="dxa"/>
            <w:tcBorders>
              <w:top w:val="single" w:sz="4" w:space="0" w:color="auto"/>
              <w:bottom w:val="single" w:sz="4" w:space="0" w:color="auto"/>
            </w:tcBorders>
          </w:tcPr>
          <w:p w14:paraId="2EFDBBDE" w14:textId="77777777" w:rsidR="004504F3" w:rsidRPr="00182855" w:rsidRDefault="004504F3" w:rsidP="00182855">
            <w:pPr>
              <w:spacing w:line="360" w:lineRule="auto"/>
              <w:rPr>
                <w:rFonts w:ascii="Book Antiqua" w:hAnsi="Book Antiqua"/>
                <w:sz w:val="22"/>
                <w:szCs w:val="22"/>
                <w:lang w:val="en-US"/>
              </w:rPr>
            </w:pPr>
            <w:r>
              <w:rPr>
                <w:rFonts w:ascii="Book Antiqua" w:hAnsi="Book Antiqua"/>
                <w:sz w:val="22"/>
                <w:szCs w:val="22"/>
                <w:lang w:val="en-US"/>
              </w:rPr>
              <w:t>χ</w:t>
            </w:r>
            <w:r w:rsidRPr="00A240F7">
              <w:rPr>
                <w:rFonts w:ascii="Book Antiqua" w:hAnsi="Book Antiqua"/>
                <w:sz w:val="22"/>
                <w:szCs w:val="22"/>
                <w:vertAlign w:val="superscript"/>
                <w:lang w:val="en-US"/>
              </w:rPr>
              <w:t>2</w:t>
            </w:r>
          </w:p>
        </w:tc>
        <w:tc>
          <w:tcPr>
            <w:tcW w:w="612" w:type="dxa"/>
            <w:tcBorders>
              <w:top w:val="single" w:sz="4" w:space="0" w:color="auto"/>
              <w:bottom w:val="single" w:sz="4" w:space="0" w:color="auto"/>
            </w:tcBorders>
          </w:tcPr>
          <w:p w14:paraId="571D03BF" w14:textId="77777777" w:rsidR="004504F3" w:rsidRPr="00182855" w:rsidRDefault="004504F3" w:rsidP="00182855">
            <w:pPr>
              <w:spacing w:line="360" w:lineRule="auto"/>
              <w:rPr>
                <w:rFonts w:ascii="Book Antiqua" w:hAnsi="Book Antiqua"/>
                <w:sz w:val="22"/>
                <w:szCs w:val="22"/>
                <w:lang w:val="en-US"/>
              </w:rPr>
            </w:pPr>
            <w:r>
              <w:rPr>
                <w:rFonts w:ascii="Book Antiqua" w:hAnsi="Book Antiqua" w:cs="Times New Roman"/>
                <w:sz w:val="22"/>
                <w:szCs w:val="22"/>
                <w:lang w:val="en-US"/>
              </w:rPr>
              <w:t xml:space="preserve"> df</w:t>
            </w:r>
          </w:p>
        </w:tc>
        <w:tc>
          <w:tcPr>
            <w:tcW w:w="1193" w:type="dxa"/>
            <w:tcBorders>
              <w:top w:val="single" w:sz="4" w:space="0" w:color="auto"/>
              <w:bottom w:val="single" w:sz="4" w:space="0" w:color="auto"/>
            </w:tcBorders>
          </w:tcPr>
          <w:p w14:paraId="0F2596E6" w14:textId="77777777" w:rsidR="004504F3" w:rsidRDefault="004504F3" w:rsidP="00182855">
            <w:pPr>
              <w:spacing w:line="360" w:lineRule="auto"/>
              <w:rPr>
                <w:rFonts w:ascii="Book Antiqua" w:hAnsi="Book Antiqua"/>
                <w:sz w:val="22"/>
                <w:szCs w:val="22"/>
                <w:lang w:val="en-US"/>
              </w:rPr>
            </w:pPr>
            <w:r>
              <w:rPr>
                <w:rFonts w:ascii="Book Antiqua" w:hAnsi="Book Antiqua"/>
                <w:sz w:val="22"/>
                <w:szCs w:val="22"/>
                <w:lang w:val="en-US"/>
              </w:rPr>
              <w:t>P-value</w:t>
            </w:r>
          </w:p>
        </w:tc>
      </w:tr>
      <w:tr w:rsidR="004504F3" w:rsidRPr="00182855" w14:paraId="1C060BBC" w14:textId="77777777" w:rsidTr="004504F3">
        <w:tc>
          <w:tcPr>
            <w:tcW w:w="5291" w:type="dxa"/>
            <w:tcBorders>
              <w:top w:val="single" w:sz="4" w:space="0" w:color="auto"/>
            </w:tcBorders>
          </w:tcPr>
          <w:p w14:paraId="098E6CB0" w14:textId="77777777" w:rsidR="004504F3" w:rsidRPr="00182855" w:rsidRDefault="004504F3" w:rsidP="004504F3">
            <w:pPr>
              <w:spacing w:line="360" w:lineRule="auto"/>
              <w:rPr>
                <w:rFonts w:ascii="Book Antiqua" w:hAnsi="Book Antiqua"/>
                <w:sz w:val="22"/>
                <w:szCs w:val="22"/>
                <w:lang w:val="en-US"/>
              </w:rPr>
            </w:pPr>
            <w:r w:rsidRPr="00182855">
              <w:rPr>
                <w:rFonts w:ascii="Book Antiqua" w:hAnsi="Book Antiqua"/>
                <w:sz w:val="22"/>
                <w:szCs w:val="22"/>
                <w:lang w:val="en-US"/>
              </w:rPr>
              <w:t>Focal tr</w:t>
            </w:r>
            <w:r>
              <w:rPr>
                <w:rFonts w:ascii="Book Antiqua" w:hAnsi="Book Antiqua"/>
                <w:sz w:val="22"/>
                <w:szCs w:val="22"/>
                <w:lang w:val="en-US"/>
              </w:rPr>
              <w:t>eatment</w:t>
            </w:r>
          </w:p>
        </w:tc>
        <w:tc>
          <w:tcPr>
            <w:tcW w:w="955" w:type="dxa"/>
            <w:tcBorders>
              <w:top w:val="single" w:sz="4" w:space="0" w:color="auto"/>
            </w:tcBorders>
          </w:tcPr>
          <w:p w14:paraId="37EC3EC8" w14:textId="77777777" w:rsidR="004504F3" w:rsidRPr="00182855" w:rsidRDefault="004504F3" w:rsidP="00182855">
            <w:pPr>
              <w:spacing w:line="360" w:lineRule="auto"/>
              <w:rPr>
                <w:rFonts w:ascii="Book Antiqua" w:hAnsi="Book Antiqua"/>
                <w:sz w:val="22"/>
                <w:szCs w:val="22"/>
                <w:lang w:val="en-US"/>
              </w:rPr>
            </w:pPr>
            <w:r>
              <w:rPr>
                <w:rFonts w:ascii="Book Antiqua" w:hAnsi="Book Antiqua"/>
                <w:sz w:val="22"/>
                <w:szCs w:val="22"/>
                <w:lang w:val="en-US"/>
              </w:rPr>
              <w:t>1.433</w:t>
            </w:r>
          </w:p>
        </w:tc>
        <w:tc>
          <w:tcPr>
            <w:tcW w:w="612" w:type="dxa"/>
            <w:tcBorders>
              <w:top w:val="single" w:sz="4" w:space="0" w:color="auto"/>
            </w:tcBorders>
          </w:tcPr>
          <w:p w14:paraId="7D3143E3" w14:textId="77777777" w:rsidR="004504F3" w:rsidRPr="00182855" w:rsidRDefault="004504F3" w:rsidP="00182855">
            <w:pPr>
              <w:spacing w:line="360" w:lineRule="auto"/>
              <w:rPr>
                <w:rFonts w:ascii="Book Antiqua" w:hAnsi="Book Antiqua"/>
                <w:sz w:val="22"/>
                <w:szCs w:val="22"/>
                <w:lang w:val="en-US"/>
              </w:rPr>
            </w:pPr>
            <w:r>
              <w:rPr>
                <w:rFonts w:ascii="Book Antiqua" w:hAnsi="Book Antiqua"/>
                <w:sz w:val="22"/>
                <w:szCs w:val="22"/>
                <w:lang w:val="en-US"/>
              </w:rPr>
              <w:t>1</w:t>
            </w:r>
          </w:p>
        </w:tc>
        <w:tc>
          <w:tcPr>
            <w:tcW w:w="1193" w:type="dxa"/>
            <w:tcBorders>
              <w:top w:val="single" w:sz="4" w:space="0" w:color="auto"/>
            </w:tcBorders>
          </w:tcPr>
          <w:p w14:paraId="6606555F" w14:textId="77777777" w:rsidR="004504F3" w:rsidRPr="00182855" w:rsidRDefault="004504F3" w:rsidP="00182855">
            <w:pPr>
              <w:spacing w:line="360" w:lineRule="auto"/>
              <w:rPr>
                <w:rFonts w:ascii="Book Antiqua" w:hAnsi="Book Antiqua"/>
                <w:sz w:val="22"/>
                <w:szCs w:val="22"/>
                <w:lang w:val="en-US"/>
              </w:rPr>
            </w:pPr>
            <w:r>
              <w:rPr>
                <w:rFonts w:ascii="Book Antiqua" w:hAnsi="Book Antiqua"/>
                <w:sz w:val="22"/>
                <w:szCs w:val="22"/>
                <w:lang w:val="en-US"/>
              </w:rPr>
              <w:t>0.231</w:t>
            </w:r>
          </w:p>
        </w:tc>
      </w:tr>
      <w:tr w:rsidR="004504F3" w:rsidRPr="00182855" w14:paraId="165B21E1" w14:textId="77777777" w:rsidTr="004504F3">
        <w:tc>
          <w:tcPr>
            <w:tcW w:w="5291" w:type="dxa"/>
          </w:tcPr>
          <w:p w14:paraId="2EFCE631" w14:textId="77777777" w:rsidR="004504F3" w:rsidRPr="00C33CE4" w:rsidRDefault="004504F3" w:rsidP="004504F3">
            <w:pPr>
              <w:spacing w:line="360" w:lineRule="auto"/>
              <w:rPr>
                <w:rFonts w:ascii="Book Antiqua" w:hAnsi="Book Antiqua"/>
                <w:i/>
                <w:sz w:val="22"/>
                <w:szCs w:val="22"/>
                <w:lang w:val="en-US"/>
              </w:rPr>
            </w:pPr>
            <w:r w:rsidRPr="00C33CE4">
              <w:rPr>
                <w:rFonts w:ascii="Book Antiqua" w:hAnsi="Book Antiqua"/>
                <w:i/>
                <w:sz w:val="22"/>
                <w:szCs w:val="22"/>
                <w:lang w:val="en-US"/>
              </w:rPr>
              <w:t xml:space="preserve">Opponent treatment </w:t>
            </w:r>
          </w:p>
        </w:tc>
        <w:tc>
          <w:tcPr>
            <w:tcW w:w="955" w:type="dxa"/>
          </w:tcPr>
          <w:p w14:paraId="3717B6CD" w14:textId="77777777" w:rsidR="004504F3" w:rsidRPr="00C33CE4" w:rsidRDefault="004504F3" w:rsidP="00182855">
            <w:pPr>
              <w:spacing w:line="360" w:lineRule="auto"/>
              <w:rPr>
                <w:rFonts w:ascii="Book Antiqua" w:hAnsi="Book Antiqua"/>
                <w:i/>
                <w:sz w:val="22"/>
                <w:szCs w:val="22"/>
                <w:lang w:val="en-US"/>
              </w:rPr>
            </w:pPr>
            <w:r w:rsidRPr="00C33CE4">
              <w:rPr>
                <w:rFonts w:ascii="Book Antiqua" w:hAnsi="Book Antiqua"/>
                <w:i/>
                <w:sz w:val="22"/>
                <w:szCs w:val="22"/>
                <w:lang w:val="en-US"/>
              </w:rPr>
              <w:t>3.603</w:t>
            </w:r>
          </w:p>
        </w:tc>
        <w:tc>
          <w:tcPr>
            <w:tcW w:w="612" w:type="dxa"/>
          </w:tcPr>
          <w:p w14:paraId="23CC9783" w14:textId="77777777" w:rsidR="004504F3" w:rsidRPr="00C33CE4" w:rsidRDefault="004504F3" w:rsidP="00182855">
            <w:pPr>
              <w:spacing w:line="360" w:lineRule="auto"/>
              <w:rPr>
                <w:rFonts w:ascii="Book Antiqua" w:hAnsi="Book Antiqua"/>
                <w:i/>
                <w:sz w:val="22"/>
                <w:szCs w:val="22"/>
                <w:lang w:val="en-US"/>
              </w:rPr>
            </w:pPr>
            <w:r w:rsidRPr="00C33CE4">
              <w:rPr>
                <w:rFonts w:ascii="Book Antiqua" w:hAnsi="Book Antiqua"/>
                <w:i/>
                <w:sz w:val="22"/>
                <w:szCs w:val="22"/>
                <w:lang w:val="en-US"/>
              </w:rPr>
              <w:t>1</w:t>
            </w:r>
          </w:p>
        </w:tc>
        <w:tc>
          <w:tcPr>
            <w:tcW w:w="1193" w:type="dxa"/>
          </w:tcPr>
          <w:p w14:paraId="7ADD498A" w14:textId="77777777" w:rsidR="004504F3" w:rsidRPr="00C33CE4" w:rsidRDefault="004504F3" w:rsidP="00182855">
            <w:pPr>
              <w:spacing w:line="360" w:lineRule="auto"/>
              <w:rPr>
                <w:rFonts w:ascii="Book Antiqua" w:hAnsi="Book Antiqua"/>
                <w:i/>
                <w:sz w:val="22"/>
                <w:szCs w:val="22"/>
                <w:lang w:val="en-US"/>
              </w:rPr>
            </w:pPr>
            <w:r w:rsidRPr="00C33CE4">
              <w:rPr>
                <w:rFonts w:ascii="Book Antiqua" w:hAnsi="Book Antiqua"/>
                <w:i/>
                <w:sz w:val="22"/>
                <w:szCs w:val="22"/>
                <w:lang w:val="en-US"/>
              </w:rPr>
              <w:t>0.058</w:t>
            </w:r>
          </w:p>
        </w:tc>
      </w:tr>
      <w:tr w:rsidR="004504F3" w:rsidRPr="00182855" w14:paraId="6C206D28" w14:textId="77777777" w:rsidTr="004504F3">
        <w:tc>
          <w:tcPr>
            <w:tcW w:w="5291" w:type="dxa"/>
          </w:tcPr>
          <w:p w14:paraId="412F7A32" w14:textId="77777777" w:rsidR="004504F3" w:rsidRPr="00C33CE4" w:rsidRDefault="004504F3" w:rsidP="004504F3">
            <w:pPr>
              <w:spacing w:line="360" w:lineRule="auto"/>
              <w:rPr>
                <w:rFonts w:ascii="Book Antiqua" w:hAnsi="Book Antiqua"/>
                <w:i/>
                <w:sz w:val="22"/>
                <w:szCs w:val="22"/>
                <w:lang w:val="en-US"/>
              </w:rPr>
            </w:pPr>
            <w:r w:rsidRPr="00C33CE4">
              <w:rPr>
                <w:rFonts w:ascii="Book Antiqua" w:hAnsi="Book Antiqua"/>
                <w:i/>
                <w:sz w:val="22"/>
                <w:szCs w:val="22"/>
                <w:lang w:val="en-US"/>
              </w:rPr>
              <w:t>Focal startle response 2</w:t>
            </w:r>
          </w:p>
        </w:tc>
        <w:tc>
          <w:tcPr>
            <w:tcW w:w="955" w:type="dxa"/>
          </w:tcPr>
          <w:p w14:paraId="556FB89D" w14:textId="77777777" w:rsidR="004504F3" w:rsidRPr="00C33CE4" w:rsidRDefault="004504F3" w:rsidP="00182855">
            <w:pPr>
              <w:spacing w:line="360" w:lineRule="auto"/>
              <w:rPr>
                <w:rFonts w:ascii="Book Antiqua" w:hAnsi="Book Antiqua"/>
                <w:i/>
                <w:sz w:val="22"/>
                <w:szCs w:val="22"/>
                <w:lang w:val="en-US"/>
              </w:rPr>
            </w:pPr>
            <w:r w:rsidRPr="00C33CE4">
              <w:rPr>
                <w:rFonts w:ascii="Book Antiqua" w:hAnsi="Book Antiqua"/>
                <w:i/>
                <w:sz w:val="22"/>
                <w:szCs w:val="22"/>
                <w:lang w:val="en-US"/>
              </w:rPr>
              <w:t>3.460</w:t>
            </w:r>
          </w:p>
        </w:tc>
        <w:tc>
          <w:tcPr>
            <w:tcW w:w="612" w:type="dxa"/>
          </w:tcPr>
          <w:p w14:paraId="3A0A40D1" w14:textId="77777777" w:rsidR="004504F3" w:rsidRPr="00C33CE4" w:rsidRDefault="004504F3" w:rsidP="00182855">
            <w:pPr>
              <w:spacing w:line="360" w:lineRule="auto"/>
              <w:rPr>
                <w:rFonts w:ascii="Book Antiqua" w:hAnsi="Book Antiqua"/>
                <w:i/>
                <w:sz w:val="22"/>
                <w:szCs w:val="22"/>
                <w:lang w:val="en-US"/>
              </w:rPr>
            </w:pPr>
            <w:r w:rsidRPr="00C33CE4">
              <w:rPr>
                <w:rFonts w:ascii="Book Antiqua" w:hAnsi="Book Antiqua"/>
                <w:i/>
                <w:sz w:val="22"/>
                <w:szCs w:val="22"/>
                <w:lang w:val="en-US"/>
              </w:rPr>
              <w:t>1</w:t>
            </w:r>
          </w:p>
        </w:tc>
        <w:tc>
          <w:tcPr>
            <w:tcW w:w="1193" w:type="dxa"/>
          </w:tcPr>
          <w:p w14:paraId="36656D57" w14:textId="77777777" w:rsidR="004504F3" w:rsidRPr="00C33CE4" w:rsidRDefault="004504F3" w:rsidP="00182855">
            <w:pPr>
              <w:spacing w:line="360" w:lineRule="auto"/>
              <w:rPr>
                <w:rFonts w:ascii="Book Antiqua" w:hAnsi="Book Antiqua"/>
                <w:i/>
                <w:sz w:val="22"/>
                <w:szCs w:val="22"/>
                <w:lang w:val="en-US"/>
              </w:rPr>
            </w:pPr>
            <w:r w:rsidRPr="00C33CE4">
              <w:rPr>
                <w:rFonts w:ascii="Book Antiqua" w:hAnsi="Book Antiqua"/>
                <w:i/>
                <w:sz w:val="22"/>
                <w:szCs w:val="22"/>
                <w:lang w:val="en-US"/>
              </w:rPr>
              <w:t>0.063</w:t>
            </w:r>
          </w:p>
        </w:tc>
      </w:tr>
      <w:tr w:rsidR="004504F3" w:rsidRPr="00182855" w14:paraId="2F6A3209" w14:textId="77777777" w:rsidTr="004504F3">
        <w:tc>
          <w:tcPr>
            <w:tcW w:w="5291" w:type="dxa"/>
          </w:tcPr>
          <w:p w14:paraId="33088D78" w14:textId="77777777" w:rsidR="004504F3" w:rsidRPr="00182855" w:rsidRDefault="004504F3" w:rsidP="004504F3">
            <w:pPr>
              <w:spacing w:line="360" w:lineRule="auto"/>
              <w:rPr>
                <w:rFonts w:ascii="Book Antiqua" w:hAnsi="Book Antiqua"/>
                <w:sz w:val="22"/>
                <w:szCs w:val="22"/>
                <w:lang w:val="en-US"/>
              </w:rPr>
            </w:pPr>
            <w:r w:rsidRPr="00182855">
              <w:rPr>
                <w:rFonts w:ascii="Book Antiqua" w:hAnsi="Book Antiqua"/>
                <w:sz w:val="22"/>
                <w:szCs w:val="22"/>
                <w:lang w:val="en-US"/>
              </w:rPr>
              <w:t xml:space="preserve">Opponent </w:t>
            </w:r>
            <w:r>
              <w:rPr>
                <w:rFonts w:ascii="Book Antiqua" w:hAnsi="Book Antiqua"/>
                <w:sz w:val="22"/>
                <w:szCs w:val="22"/>
                <w:lang w:val="en-US"/>
              </w:rPr>
              <w:t>startle response 2</w:t>
            </w:r>
          </w:p>
        </w:tc>
        <w:tc>
          <w:tcPr>
            <w:tcW w:w="955" w:type="dxa"/>
          </w:tcPr>
          <w:p w14:paraId="6A280AD5" w14:textId="77777777" w:rsidR="004504F3" w:rsidRPr="00182855" w:rsidRDefault="004504F3" w:rsidP="00182855">
            <w:pPr>
              <w:spacing w:line="360" w:lineRule="auto"/>
              <w:rPr>
                <w:rFonts w:ascii="Book Antiqua" w:hAnsi="Book Antiqua"/>
                <w:sz w:val="22"/>
                <w:szCs w:val="22"/>
                <w:lang w:val="en-US"/>
              </w:rPr>
            </w:pPr>
            <w:r>
              <w:rPr>
                <w:rFonts w:ascii="Book Antiqua" w:hAnsi="Book Antiqua"/>
                <w:sz w:val="22"/>
                <w:szCs w:val="22"/>
                <w:lang w:val="en-US"/>
              </w:rPr>
              <w:t>1.030</w:t>
            </w:r>
          </w:p>
        </w:tc>
        <w:tc>
          <w:tcPr>
            <w:tcW w:w="612" w:type="dxa"/>
          </w:tcPr>
          <w:p w14:paraId="1D349035" w14:textId="77777777" w:rsidR="004504F3" w:rsidRPr="00182855" w:rsidRDefault="004504F3" w:rsidP="00182855">
            <w:pPr>
              <w:spacing w:line="360" w:lineRule="auto"/>
              <w:rPr>
                <w:rFonts w:ascii="Book Antiqua" w:hAnsi="Book Antiqua"/>
                <w:sz w:val="22"/>
                <w:szCs w:val="22"/>
                <w:lang w:val="en-US"/>
              </w:rPr>
            </w:pPr>
            <w:r>
              <w:rPr>
                <w:rFonts w:ascii="Book Antiqua" w:hAnsi="Book Antiqua"/>
                <w:sz w:val="22"/>
                <w:szCs w:val="22"/>
                <w:lang w:val="en-US"/>
              </w:rPr>
              <w:t>1</w:t>
            </w:r>
          </w:p>
        </w:tc>
        <w:tc>
          <w:tcPr>
            <w:tcW w:w="1193" w:type="dxa"/>
          </w:tcPr>
          <w:p w14:paraId="048CFA47" w14:textId="77777777" w:rsidR="004504F3" w:rsidRPr="00182855" w:rsidRDefault="004504F3" w:rsidP="00182855">
            <w:pPr>
              <w:spacing w:line="360" w:lineRule="auto"/>
              <w:rPr>
                <w:rFonts w:ascii="Book Antiqua" w:hAnsi="Book Antiqua"/>
                <w:sz w:val="22"/>
                <w:szCs w:val="22"/>
                <w:lang w:val="en-US"/>
              </w:rPr>
            </w:pPr>
            <w:r>
              <w:rPr>
                <w:rFonts w:ascii="Book Antiqua" w:hAnsi="Book Antiqua"/>
                <w:sz w:val="22"/>
                <w:szCs w:val="22"/>
                <w:lang w:val="en-US"/>
              </w:rPr>
              <w:t>0.310</w:t>
            </w:r>
          </w:p>
        </w:tc>
      </w:tr>
      <w:tr w:rsidR="004504F3" w:rsidRPr="00182855" w14:paraId="619849E2" w14:textId="77777777" w:rsidTr="004504F3">
        <w:tc>
          <w:tcPr>
            <w:tcW w:w="5291" w:type="dxa"/>
          </w:tcPr>
          <w:p w14:paraId="180E5E9C" w14:textId="77777777" w:rsidR="004504F3" w:rsidRPr="00182855" w:rsidRDefault="004504F3" w:rsidP="004504F3">
            <w:pPr>
              <w:spacing w:line="360" w:lineRule="auto"/>
              <w:rPr>
                <w:rFonts w:ascii="Book Antiqua" w:hAnsi="Book Antiqua"/>
                <w:sz w:val="22"/>
                <w:szCs w:val="22"/>
                <w:lang w:val="en-US"/>
              </w:rPr>
            </w:pPr>
            <w:r w:rsidRPr="00182855">
              <w:rPr>
                <w:rFonts w:ascii="Book Antiqua" w:hAnsi="Book Antiqua"/>
                <w:sz w:val="22"/>
                <w:szCs w:val="22"/>
                <w:lang w:val="en-US"/>
              </w:rPr>
              <w:t>Focal dry weight</w:t>
            </w:r>
          </w:p>
        </w:tc>
        <w:tc>
          <w:tcPr>
            <w:tcW w:w="955" w:type="dxa"/>
          </w:tcPr>
          <w:p w14:paraId="7A504A41" w14:textId="77777777" w:rsidR="004504F3" w:rsidRPr="00182855" w:rsidRDefault="004504F3" w:rsidP="00182855">
            <w:pPr>
              <w:spacing w:line="360" w:lineRule="auto"/>
              <w:rPr>
                <w:rFonts w:ascii="Book Antiqua" w:hAnsi="Book Antiqua"/>
                <w:sz w:val="22"/>
                <w:szCs w:val="22"/>
                <w:lang w:val="en-US"/>
              </w:rPr>
            </w:pPr>
            <w:r>
              <w:rPr>
                <w:rFonts w:ascii="Book Antiqua" w:hAnsi="Book Antiqua"/>
                <w:sz w:val="22"/>
                <w:szCs w:val="22"/>
                <w:lang w:val="en-US"/>
              </w:rPr>
              <w:t>1.175</w:t>
            </w:r>
          </w:p>
        </w:tc>
        <w:tc>
          <w:tcPr>
            <w:tcW w:w="612" w:type="dxa"/>
          </w:tcPr>
          <w:p w14:paraId="753D99AB" w14:textId="77777777" w:rsidR="004504F3" w:rsidRPr="00182855" w:rsidRDefault="004504F3" w:rsidP="00182855">
            <w:pPr>
              <w:spacing w:line="360" w:lineRule="auto"/>
              <w:rPr>
                <w:rFonts w:ascii="Book Antiqua" w:hAnsi="Book Antiqua"/>
                <w:sz w:val="22"/>
                <w:szCs w:val="22"/>
                <w:lang w:val="en-US"/>
              </w:rPr>
            </w:pPr>
            <w:r>
              <w:rPr>
                <w:rFonts w:ascii="Book Antiqua" w:hAnsi="Book Antiqua"/>
                <w:sz w:val="22"/>
                <w:szCs w:val="22"/>
                <w:lang w:val="en-US"/>
              </w:rPr>
              <w:t>1</w:t>
            </w:r>
          </w:p>
        </w:tc>
        <w:tc>
          <w:tcPr>
            <w:tcW w:w="1193" w:type="dxa"/>
          </w:tcPr>
          <w:p w14:paraId="573D3147" w14:textId="77777777" w:rsidR="004504F3" w:rsidRPr="00182855" w:rsidRDefault="004504F3" w:rsidP="00182855">
            <w:pPr>
              <w:spacing w:line="360" w:lineRule="auto"/>
              <w:rPr>
                <w:rFonts w:ascii="Book Antiqua" w:hAnsi="Book Antiqua"/>
                <w:sz w:val="22"/>
                <w:szCs w:val="22"/>
                <w:lang w:val="en-US"/>
              </w:rPr>
            </w:pPr>
            <w:r>
              <w:rPr>
                <w:rFonts w:ascii="Book Antiqua" w:hAnsi="Book Antiqua"/>
                <w:sz w:val="22"/>
                <w:szCs w:val="22"/>
                <w:lang w:val="en-US"/>
              </w:rPr>
              <w:t>0.278</w:t>
            </w:r>
          </w:p>
        </w:tc>
      </w:tr>
      <w:tr w:rsidR="004504F3" w:rsidRPr="00182855" w14:paraId="164B27A9" w14:textId="77777777" w:rsidTr="004504F3">
        <w:tc>
          <w:tcPr>
            <w:tcW w:w="5291" w:type="dxa"/>
          </w:tcPr>
          <w:p w14:paraId="2A573BD1" w14:textId="77777777" w:rsidR="004504F3" w:rsidRPr="00182855" w:rsidRDefault="004504F3" w:rsidP="004504F3">
            <w:pPr>
              <w:spacing w:line="360" w:lineRule="auto"/>
              <w:rPr>
                <w:rFonts w:ascii="Book Antiqua" w:hAnsi="Book Antiqua"/>
                <w:sz w:val="22"/>
                <w:szCs w:val="22"/>
                <w:lang w:val="en-US"/>
              </w:rPr>
            </w:pPr>
            <w:r w:rsidRPr="00182855">
              <w:rPr>
                <w:rFonts w:ascii="Book Antiqua" w:hAnsi="Book Antiqua"/>
                <w:sz w:val="22"/>
                <w:szCs w:val="22"/>
                <w:lang w:val="en-US"/>
              </w:rPr>
              <w:t xml:space="preserve">Opponent </w:t>
            </w:r>
            <w:r>
              <w:rPr>
                <w:rFonts w:ascii="Book Antiqua" w:hAnsi="Book Antiqua"/>
                <w:sz w:val="22"/>
                <w:szCs w:val="22"/>
                <w:lang w:val="en-US"/>
              </w:rPr>
              <w:t>dry weight</w:t>
            </w:r>
          </w:p>
        </w:tc>
        <w:tc>
          <w:tcPr>
            <w:tcW w:w="955" w:type="dxa"/>
          </w:tcPr>
          <w:p w14:paraId="6F9E9D29" w14:textId="77777777" w:rsidR="004504F3" w:rsidRPr="00182855" w:rsidRDefault="004504F3" w:rsidP="00182855">
            <w:pPr>
              <w:spacing w:line="360" w:lineRule="auto"/>
              <w:rPr>
                <w:rFonts w:ascii="Book Antiqua" w:hAnsi="Book Antiqua"/>
                <w:sz w:val="22"/>
                <w:szCs w:val="22"/>
                <w:lang w:val="en-US"/>
              </w:rPr>
            </w:pPr>
            <w:r>
              <w:rPr>
                <w:rFonts w:ascii="Book Antiqua" w:hAnsi="Book Antiqua"/>
                <w:sz w:val="22"/>
                <w:szCs w:val="22"/>
                <w:lang w:val="en-US"/>
              </w:rPr>
              <w:t>1.916</w:t>
            </w:r>
          </w:p>
        </w:tc>
        <w:tc>
          <w:tcPr>
            <w:tcW w:w="612" w:type="dxa"/>
          </w:tcPr>
          <w:p w14:paraId="33001EBD" w14:textId="77777777" w:rsidR="004504F3" w:rsidRPr="00182855" w:rsidRDefault="004504F3" w:rsidP="00182855">
            <w:pPr>
              <w:spacing w:line="360" w:lineRule="auto"/>
              <w:rPr>
                <w:rFonts w:ascii="Book Antiqua" w:hAnsi="Book Antiqua"/>
                <w:sz w:val="22"/>
                <w:szCs w:val="22"/>
                <w:lang w:val="en-US"/>
              </w:rPr>
            </w:pPr>
            <w:r>
              <w:rPr>
                <w:rFonts w:ascii="Book Antiqua" w:hAnsi="Book Antiqua"/>
                <w:sz w:val="22"/>
                <w:szCs w:val="22"/>
                <w:lang w:val="en-US"/>
              </w:rPr>
              <w:t>1</w:t>
            </w:r>
          </w:p>
        </w:tc>
        <w:tc>
          <w:tcPr>
            <w:tcW w:w="1193" w:type="dxa"/>
          </w:tcPr>
          <w:p w14:paraId="26A8016B" w14:textId="77777777" w:rsidR="004504F3" w:rsidRPr="00182855" w:rsidRDefault="004504F3" w:rsidP="00182855">
            <w:pPr>
              <w:spacing w:line="360" w:lineRule="auto"/>
              <w:rPr>
                <w:rFonts w:ascii="Book Antiqua" w:hAnsi="Book Antiqua"/>
                <w:sz w:val="22"/>
                <w:szCs w:val="22"/>
                <w:lang w:val="en-US"/>
              </w:rPr>
            </w:pPr>
            <w:r>
              <w:rPr>
                <w:rFonts w:ascii="Book Antiqua" w:hAnsi="Book Antiqua"/>
                <w:sz w:val="22"/>
                <w:szCs w:val="22"/>
                <w:lang w:val="en-US"/>
              </w:rPr>
              <w:t>0.166</w:t>
            </w:r>
          </w:p>
        </w:tc>
      </w:tr>
      <w:tr w:rsidR="004504F3" w:rsidRPr="00182855" w14:paraId="7F49B3AD" w14:textId="77777777" w:rsidTr="004504F3">
        <w:tc>
          <w:tcPr>
            <w:tcW w:w="5291" w:type="dxa"/>
          </w:tcPr>
          <w:p w14:paraId="5C3D444D" w14:textId="77777777" w:rsidR="004504F3" w:rsidRPr="00182855" w:rsidRDefault="004504F3" w:rsidP="004504F3">
            <w:pPr>
              <w:spacing w:line="360" w:lineRule="auto"/>
              <w:rPr>
                <w:rFonts w:ascii="Book Antiqua" w:hAnsi="Book Antiqua"/>
                <w:sz w:val="22"/>
                <w:szCs w:val="22"/>
                <w:lang w:val="en-US"/>
              </w:rPr>
            </w:pPr>
            <w:r>
              <w:rPr>
                <w:rFonts w:ascii="Book Antiqua" w:hAnsi="Book Antiqua"/>
                <w:sz w:val="22"/>
                <w:szCs w:val="22"/>
                <w:lang w:val="en-US"/>
              </w:rPr>
              <w:t>Focal nematocyst length</w:t>
            </w:r>
          </w:p>
        </w:tc>
        <w:tc>
          <w:tcPr>
            <w:tcW w:w="955" w:type="dxa"/>
          </w:tcPr>
          <w:p w14:paraId="357229DF" w14:textId="77777777" w:rsidR="004504F3" w:rsidRPr="00182855" w:rsidRDefault="004504F3" w:rsidP="00182855">
            <w:pPr>
              <w:spacing w:line="360" w:lineRule="auto"/>
              <w:rPr>
                <w:rFonts w:ascii="Book Antiqua" w:hAnsi="Book Antiqua"/>
                <w:sz w:val="22"/>
                <w:szCs w:val="22"/>
                <w:lang w:val="en-US"/>
              </w:rPr>
            </w:pPr>
            <w:r>
              <w:rPr>
                <w:rFonts w:ascii="Book Antiqua" w:hAnsi="Book Antiqua"/>
                <w:sz w:val="22"/>
                <w:szCs w:val="22"/>
                <w:lang w:val="en-US"/>
              </w:rPr>
              <w:t>1.058</w:t>
            </w:r>
          </w:p>
        </w:tc>
        <w:tc>
          <w:tcPr>
            <w:tcW w:w="612" w:type="dxa"/>
          </w:tcPr>
          <w:p w14:paraId="77BD1910" w14:textId="77777777" w:rsidR="004504F3" w:rsidRPr="00182855" w:rsidRDefault="004504F3" w:rsidP="00182855">
            <w:pPr>
              <w:spacing w:line="360" w:lineRule="auto"/>
              <w:rPr>
                <w:rFonts w:ascii="Book Antiqua" w:hAnsi="Book Antiqua"/>
                <w:sz w:val="22"/>
                <w:szCs w:val="22"/>
                <w:lang w:val="en-US"/>
              </w:rPr>
            </w:pPr>
            <w:r>
              <w:rPr>
                <w:rFonts w:ascii="Book Antiqua" w:hAnsi="Book Antiqua"/>
                <w:sz w:val="22"/>
                <w:szCs w:val="22"/>
                <w:lang w:val="en-US"/>
              </w:rPr>
              <w:t>1</w:t>
            </w:r>
          </w:p>
        </w:tc>
        <w:tc>
          <w:tcPr>
            <w:tcW w:w="1193" w:type="dxa"/>
          </w:tcPr>
          <w:p w14:paraId="2C777ED6" w14:textId="77777777" w:rsidR="004504F3" w:rsidRDefault="004504F3" w:rsidP="00182855">
            <w:pPr>
              <w:spacing w:line="360" w:lineRule="auto"/>
              <w:rPr>
                <w:rFonts w:ascii="Book Antiqua" w:hAnsi="Book Antiqua"/>
                <w:sz w:val="22"/>
                <w:szCs w:val="22"/>
                <w:lang w:val="en-US"/>
              </w:rPr>
            </w:pPr>
            <w:r>
              <w:rPr>
                <w:rFonts w:ascii="Book Antiqua" w:hAnsi="Book Antiqua"/>
                <w:sz w:val="22"/>
                <w:szCs w:val="22"/>
                <w:lang w:val="en-US"/>
              </w:rPr>
              <w:t>0.303</w:t>
            </w:r>
          </w:p>
        </w:tc>
      </w:tr>
      <w:tr w:rsidR="004504F3" w:rsidRPr="00182855" w14:paraId="4D0CB9BB" w14:textId="77777777" w:rsidTr="004504F3">
        <w:tc>
          <w:tcPr>
            <w:tcW w:w="5291" w:type="dxa"/>
          </w:tcPr>
          <w:p w14:paraId="497EEF2E" w14:textId="77777777" w:rsidR="004504F3" w:rsidRPr="00182855" w:rsidRDefault="004504F3" w:rsidP="004504F3">
            <w:pPr>
              <w:spacing w:line="360" w:lineRule="auto"/>
              <w:rPr>
                <w:rFonts w:ascii="Book Antiqua" w:hAnsi="Book Antiqua"/>
                <w:sz w:val="22"/>
                <w:szCs w:val="22"/>
                <w:lang w:val="en-US"/>
              </w:rPr>
            </w:pPr>
            <w:r>
              <w:rPr>
                <w:rFonts w:ascii="Book Antiqua" w:hAnsi="Book Antiqua"/>
                <w:sz w:val="22"/>
                <w:szCs w:val="22"/>
                <w:lang w:val="en-US"/>
              </w:rPr>
              <w:t>Opponent nematocyst length</w:t>
            </w:r>
          </w:p>
        </w:tc>
        <w:tc>
          <w:tcPr>
            <w:tcW w:w="955" w:type="dxa"/>
          </w:tcPr>
          <w:p w14:paraId="25AA90F4" w14:textId="77777777" w:rsidR="004504F3" w:rsidRPr="00182855" w:rsidRDefault="004504F3" w:rsidP="00182855">
            <w:pPr>
              <w:spacing w:line="360" w:lineRule="auto"/>
              <w:rPr>
                <w:rFonts w:ascii="Book Antiqua" w:hAnsi="Book Antiqua"/>
                <w:sz w:val="22"/>
                <w:szCs w:val="22"/>
                <w:lang w:val="en-US"/>
              </w:rPr>
            </w:pPr>
            <w:r>
              <w:rPr>
                <w:rFonts w:ascii="Book Antiqua" w:hAnsi="Book Antiqua"/>
                <w:sz w:val="22"/>
                <w:szCs w:val="22"/>
                <w:lang w:val="en-US"/>
              </w:rPr>
              <w:t>0.526</w:t>
            </w:r>
          </w:p>
        </w:tc>
        <w:tc>
          <w:tcPr>
            <w:tcW w:w="612" w:type="dxa"/>
          </w:tcPr>
          <w:p w14:paraId="1B87A0EF" w14:textId="77777777" w:rsidR="004504F3" w:rsidRPr="00182855" w:rsidRDefault="004504F3" w:rsidP="00182855">
            <w:pPr>
              <w:spacing w:line="360" w:lineRule="auto"/>
              <w:rPr>
                <w:rFonts w:ascii="Book Antiqua" w:hAnsi="Book Antiqua"/>
                <w:sz w:val="22"/>
                <w:szCs w:val="22"/>
                <w:lang w:val="en-US"/>
              </w:rPr>
            </w:pPr>
            <w:r>
              <w:rPr>
                <w:rFonts w:ascii="Book Antiqua" w:hAnsi="Book Antiqua"/>
                <w:sz w:val="22"/>
                <w:szCs w:val="22"/>
                <w:lang w:val="en-US"/>
              </w:rPr>
              <w:t>1</w:t>
            </w:r>
          </w:p>
        </w:tc>
        <w:tc>
          <w:tcPr>
            <w:tcW w:w="1193" w:type="dxa"/>
          </w:tcPr>
          <w:p w14:paraId="3D359E75" w14:textId="77777777" w:rsidR="004504F3" w:rsidRDefault="004504F3" w:rsidP="00182855">
            <w:pPr>
              <w:spacing w:line="360" w:lineRule="auto"/>
              <w:rPr>
                <w:rFonts w:ascii="Book Antiqua" w:hAnsi="Book Antiqua"/>
                <w:sz w:val="22"/>
                <w:szCs w:val="22"/>
                <w:lang w:val="en-US"/>
              </w:rPr>
            </w:pPr>
            <w:r>
              <w:rPr>
                <w:rFonts w:ascii="Book Antiqua" w:hAnsi="Book Antiqua"/>
                <w:sz w:val="22"/>
                <w:szCs w:val="22"/>
                <w:lang w:val="en-US"/>
              </w:rPr>
              <w:t>0.468</w:t>
            </w:r>
          </w:p>
        </w:tc>
      </w:tr>
      <w:tr w:rsidR="004504F3" w:rsidRPr="00554B45" w14:paraId="4FCCCB5E" w14:textId="77777777" w:rsidTr="004504F3">
        <w:tc>
          <w:tcPr>
            <w:tcW w:w="5291" w:type="dxa"/>
          </w:tcPr>
          <w:p w14:paraId="7C3E22DB" w14:textId="77777777" w:rsidR="004504F3" w:rsidRPr="00182855" w:rsidRDefault="004504F3" w:rsidP="004504F3">
            <w:pPr>
              <w:spacing w:line="360" w:lineRule="auto"/>
              <w:rPr>
                <w:rFonts w:ascii="Book Antiqua" w:hAnsi="Book Antiqua"/>
                <w:sz w:val="22"/>
                <w:szCs w:val="22"/>
                <w:lang w:val="en-US"/>
              </w:rPr>
            </w:pPr>
            <w:r w:rsidRPr="00182855">
              <w:rPr>
                <w:rFonts w:ascii="Book Antiqua" w:hAnsi="Book Antiqua"/>
                <w:sz w:val="22"/>
                <w:szCs w:val="22"/>
                <w:lang w:val="en-US"/>
              </w:rPr>
              <w:t>Focal tr</w:t>
            </w:r>
            <w:r>
              <w:rPr>
                <w:rFonts w:ascii="Book Antiqua" w:hAnsi="Book Antiqua"/>
                <w:sz w:val="22"/>
                <w:szCs w:val="22"/>
                <w:lang w:val="en-US"/>
              </w:rPr>
              <w:t>eatment</w:t>
            </w:r>
            <w:r w:rsidRPr="00182855">
              <w:rPr>
                <w:rFonts w:ascii="Book Antiqua" w:hAnsi="Book Antiqua"/>
                <w:sz w:val="22"/>
                <w:szCs w:val="22"/>
                <w:lang w:val="en-US"/>
              </w:rPr>
              <w:t xml:space="preserve"> * Opponent tr</w:t>
            </w:r>
            <w:r>
              <w:rPr>
                <w:rFonts w:ascii="Book Antiqua" w:hAnsi="Book Antiqua"/>
                <w:sz w:val="22"/>
                <w:szCs w:val="22"/>
                <w:lang w:val="en-US"/>
              </w:rPr>
              <w:t>eatment</w:t>
            </w:r>
            <w:r w:rsidRPr="00182855">
              <w:rPr>
                <w:rFonts w:ascii="Book Antiqua" w:hAnsi="Book Antiqua"/>
                <w:sz w:val="22"/>
                <w:szCs w:val="22"/>
                <w:lang w:val="en-US"/>
              </w:rPr>
              <w:t xml:space="preserve"> </w:t>
            </w:r>
          </w:p>
        </w:tc>
        <w:tc>
          <w:tcPr>
            <w:tcW w:w="955" w:type="dxa"/>
          </w:tcPr>
          <w:p w14:paraId="76CC2949" w14:textId="77777777" w:rsidR="004504F3" w:rsidRPr="00182855" w:rsidRDefault="004504F3" w:rsidP="00182855">
            <w:pPr>
              <w:spacing w:line="360" w:lineRule="auto"/>
              <w:rPr>
                <w:rFonts w:ascii="Book Antiqua" w:hAnsi="Book Antiqua"/>
                <w:sz w:val="22"/>
                <w:szCs w:val="22"/>
                <w:lang w:val="en-US"/>
              </w:rPr>
            </w:pPr>
            <w:r>
              <w:rPr>
                <w:rFonts w:ascii="Book Antiqua" w:hAnsi="Book Antiqua"/>
                <w:sz w:val="22"/>
                <w:szCs w:val="22"/>
                <w:lang w:val="en-US"/>
              </w:rPr>
              <w:t>1.002</w:t>
            </w:r>
          </w:p>
        </w:tc>
        <w:tc>
          <w:tcPr>
            <w:tcW w:w="612" w:type="dxa"/>
          </w:tcPr>
          <w:p w14:paraId="1158CDEF" w14:textId="77777777" w:rsidR="004504F3" w:rsidRPr="00182855" w:rsidRDefault="004504F3" w:rsidP="00182855">
            <w:pPr>
              <w:spacing w:line="360" w:lineRule="auto"/>
              <w:rPr>
                <w:rFonts w:ascii="Book Antiqua" w:hAnsi="Book Antiqua"/>
                <w:sz w:val="22"/>
                <w:szCs w:val="22"/>
                <w:lang w:val="en-US"/>
              </w:rPr>
            </w:pPr>
            <w:r>
              <w:rPr>
                <w:rFonts w:ascii="Book Antiqua" w:hAnsi="Book Antiqua"/>
                <w:sz w:val="22"/>
                <w:szCs w:val="22"/>
                <w:lang w:val="en-US"/>
              </w:rPr>
              <w:t>1</w:t>
            </w:r>
          </w:p>
        </w:tc>
        <w:tc>
          <w:tcPr>
            <w:tcW w:w="1193" w:type="dxa"/>
          </w:tcPr>
          <w:p w14:paraId="16E0F968" w14:textId="77777777" w:rsidR="004504F3" w:rsidRPr="00182855" w:rsidRDefault="004504F3" w:rsidP="00182855">
            <w:pPr>
              <w:spacing w:line="360" w:lineRule="auto"/>
              <w:rPr>
                <w:rFonts w:ascii="Book Antiqua" w:hAnsi="Book Antiqua"/>
                <w:sz w:val="22"/>
                <w:szCs w:val="22"/>
                <w:lang w:val="en-US"/>
              </w:rPr>
            </w:pPr>
            <w:r>
              <w:rPr>
                <w:rFonts w:ascii="Book Antiqua" w:hAnsi="Book Antiqua"/>
                <w:sz w:val="22"/>
                <w:szCs w:val="22"/>
                <w:lang w:val="en-US"/>
              </w:rPr>
              <w:t>0.317</w:t>
            </w:r>
          </w:p>
        </w:tc>
      </w:tr>
      <w:tr w:rsidR="004504F3" w:rsidRPr="00554B45" w14:paraId="2A644CBC" w14:textId="77777777" w:rsidTr="004504F3">
        <w:tc>
          <w:tcPr>
            <w:tcW w:w="5291" w:type="dxa"/>
            <w:tcBorders>
              <w:bottom w:val="single" w:sz="4" w:space="0" w:color="auto"/>
            </w:tcBorders>
          </w:tcPr>
          <w:p w14:paraId="7EA2C503" w14:textId="77777777" w:rsidR="004504F3" w:rsidRPr="00182855" w:rsidRDefault="004504F3" w:rsidP="004504F3">
            <w:pPr>
              <w:spacing w:line="360" w:lineRule="auto"/>
              <w:rPr>
                <w:rFonts w:ascii="Book Antiqua" w:hAnsi="Book Antiqua"/>
                <w:sz w:val="22"/>
                <w:szCs w:val="22"/>
                <w:lang w:val="en-US"/>
              </w:rPr>
            </w:pPr>
            <w:r>
              <w:rPr>
                <w:rFonts w:ascii="Book Antiqua" w:hAnsi="Book Antiqua"/>
                <w:sz w:val="22"/>
                <w:szCs w:val="22"/>
                <w:lang w:val="en-US"/>
              </w:rPr>
              <w:t>Residuals</w:t>
            </w:r>
          </w:p>
        </w:tc>
        <w:tc>
          <w:tcPr>
            <w:tcW w:w="955" w:type="dxa"/>
            <w:tcBorders>
              <w:bottom w:val="single" w:sz="4" w:space="0" w:color="auto"/>
            </w:tcBorders>
          </w:tcPr>
          <w:p w14:paraId="456D0B8F" w14:textId="77777777" w:rsidR="004504F3" w:rsidRDefault="004504F3" w:rsidP="00182855">
            <w:pPr>
              <w:spacing w:line="360" w:lineRule="auto"/>
              <w:rPr>
                <w:rFonts w:ascii="Book Antiqua" w:hAnsi="Book Antiqua"/>
                <w:sz w:val="22"/>
                <w:szCs w:val="22"/>
                <w:lang w:val="en-US"/>
              </w:rPr>
            </w:pPr>
            <w:r>
              <w:rPr>
                <w:rFonts w:ascii="Book Antiqua" w:hAnsi="Book Antiqua"/>
                <w:sz w:val="22"/>
                <w:szCs w:val="22"/>
                <w:lang w:val="en-US"/>
              </w:rPr>
              <w:t>81.836</w:t>
            </w:r>
          </w:p>
        </w:tc>
        <w:tc>
          <w:tcPr>
            <w:tcW w:w="612" w:type="dxa"/>
            <w:tcBorders>
              <w:bottom w:val="single" w:sz="4" w:space="0" w:color="auto"/>
            </w:tcBorders>
          </w:tcPr>
          <w:p w14:paraId="03615661" w14:textId="77777777" w:rsidR="004504F3" w:rsidRPr="00182855" w:rsidRDefault="004504F3" w:rsidP="00182855">
            <w:pPr>
              <w:spacing w:line="360" w:lineRule="auto"/>
              <w:rPr>
                <w:rFonts w:ascii="Book Antiqua" w:hAnsi="Book Antiqua"/>
                <w:sz w:val="22"/>
                <w:szCs w:val="22"/>
                <w:lang w:val="en-US"/>
              </w:rPr>
            </w:pPr>
            <w:r>
              <w:rPr>
                <w:rFonts w:ascii="Book Antiqua" w:hAnsi="Book Antiqua"/>
                <w:sz w:val="22"/>
                <w:szCs w:val="22"/>
                <w:lang w:val="en-US"/>
              </w:rPr>
              <w:t>60</w:t>
            </w:r>
          </w:p>
        </w:tc>
        <w:tc>
          <w:tcPr>
            <w:tcW w:w="1193" w:type="dxa"/>
            <w:tcBorders>
              <w:bottom w:val="single" w:sz="4" w:space="0" w:color="auto"/>
            </w:tcBorders>
          </w:tcPr>
          <w:p w14:paraId="483B6A28" w14:textId="77777777" w:rsidR="004504F3" w:rsidRPr="00182855" w:rsidRDefault="004504F3" w:rsidP="00182855">
            <w:pPr>
              <w:spacing w:line="360" w:lineRule="auto"/>
              <w:rPr>
                <w:rFonts w:ascii="Book Antiqua" w:hAnsi="Book Antiqua"/>
                <w:sz w:val="22"/>
                <w:szCs w:val="22"/>
                <w:lang w:val="en-US"/>
              </w:rPr>
            </w:pPr>
            <w:r>
              <w:rPr>
                <w:rFonts w:ascii="Book Antiqua" w:hAnsi="Book Antiqua"/>
                <w:sz w:val="22"/>
                <w:szCs w:val="22"/>
                <w:lang w:val="en-US"/>
              </w:rPr>
              <w:t>-</w:t>
            </w:r>
          </w:p>
        </w:tc>
      </w:tr>
    </w:tbl>
    <w:p w14:paraId="64E097B8" w14:textId="77777777" w:rsidR="00A240F7" w:rsidRDefault="00C33CE4" w:rsidP="00182855">
      <w:pPr>
        <w:spacing w:line="360" w:lineRule="auto"/>
        <w:rPr>
          <w:rFonts w:ascii="Book Antiqua" w:hAnsi="Book Antiqua"/>
          <w:sz w:val="22"/>
          <w:szCs w:val="22"/>
          <w:lang w:val="en-US"/>
        </w:rPr>
      </w:pPr>
      <w:r>
        <w:rPr>
          <w:rFonts w:ascii="Book Antiqua" w:hAnsi="Book Antiqua"/>
          <w:sz w:val="22"/>
          <w:szCs w:val="22"/>
          <w:lang w:val="en-US"/>
        </w:rPr>
        <w:t>df: degrees of freedom</w:t>
      </w:r>
    </w:p>
    <w:p w14:paraId="17295C5E" w14:textId="77777777" w:rsidR="00C33CE4" w:rsidRPr="00182855" w:rsidRDefault="00C33CE4" w:rsidP="00182855">
      <w:pPr>
        <w:spacing w:line="360" w:lineRule="auto"/>
        <w:rPr>
          <w:rFonts w:ascii="Book Antiqua" w:hAnsi="Book Antiqua"/>
          <w:sz w:val="22"/>
          <w:szCs w:val="22"/>
          <w:lang w:val="en-US"/>
        </w:rPr>
      </w:pPr>
    </w:p>
    <w:p w14:paraId="28C9328E" w14:textId="77777777" w:rsidR="00B20743" w:rsidRPr="00182855" w:rsidRDefault="003333C8" w:rsidP="00B20743">
      <w:pPr>
        <w:spacing w:line="360" w:lineRule="auto"/>
        <w:rPr>
          <w:rFonts w:ascii="Book Antiqua" w:hAnsi="Book Antiqua"/>
          <w:sz w:val="22"/>
          <w:szCs w:val="22"/>
          <w:lang w:val="en-US"/>
        </w:rPr>
      </w:pPr>
      <w:r>
        <w:rPr>
          <w:rFonts w:ascii="Book Antiqua" w:hAnsi="Book Antiqua"/>
          <w:sz w:val="22"/>
          <w:szCs w:val="22"/>
          <w:lang w:val="en-US"/>
        </w:rPr>
        <w:t>Table S</w:t>
      </w:r>
      <w:r w:rsidR="00C33CE4">
        <w:rPr>
          <w:rFonts w:ascii="Book Antiqua" w:hAnsi="Book Antiqua"/>
          <w:sz w:val="22"/>
          <w:szCs w:val="22"/>
          <w:lang w:val="en-US"/>
        </w:rPr>
        <w:t>2</w:t>
      </w:r>
      <w:r w:rsidR="00B20743" w:rsidRPr="00182855">
        <w:rPr>
          <w:rFonts w:ascii="Book Antiqua" w:hAnsi="Book Antiqua"/>
          <w:sz w:val="22"/>
          <w:szCs w:val="22"/>
          <w:lang w:val="en-US"/>
        </w:rPr>
        <w:t xml:space="preserve">. </w:t>
      </w:r>
      <w:r w:rsidR="00C33CE4">
        <w:rPr>
          <w:rFonts w:ascii="Book Antiqua" w:hAnsi="Book Antiqua"/>
          <w:sz w:val="22"/>
          <w:szCs w:val="22"/>
          <w:lang w:val="en-US"/>
        </w:rPr>
        <w:t xml:space="preserve">Significance test </w:t>
      </w:r>
      <w:r w:rsidR="00C33CE4" w:rsidRPr="00182855">
        <w:rPr>
          <w:rFonts w:ascii="Book Antiqua" w:hAnsi="Book Antiqua"/>
          <w:sz w:val="22"/>
          <w:szCs w:val="22"/>
          <w:lang w:val="en-US"/>
        </w:rPr>
        <w:t xml:space="preserve">from </w:t>
      </w:r>
      <w:r w:rsidR="00C33CE4">
        <w:rPr>
          <w:rFonts w:ascii="Book Antiqua" w:hAnsi="Book Antiqua"/>
          <w:sz w:val="22"/>
          <w:szCs w:val="22"/>
          <w:lang w:val="en-US"/>
        </w:rPr>
        <w:t xml:space="preserve">the </w:t>
      </w:r>
      <w:r w:rsidR="00C33CE4" w:rsidRPr="00182855">
        <w:rPr>
          <w:rFonts w:ascii="Book Antiqua" w:hAnsi="Book Antiqua"/>
          <w:sz w:val="22"/>
          <w:szCs w:val="22"/>
          <w:lang w:val="en-US"/>
        </w:rPr>
        <w:t>logistic m</w:t>
      </w:r>
      <w:r w:rsidR="00C33CE4">
        <w:rPr>
          <w:rFonts w:ascii="Book Antiqua" w:hAnsi="Book Antiqua"/>
          <w:sz w:val="22"/>
          <w:szCs w:val="22"/>
          <w:lang w:val="en-US"/>
        </w:rPr>
        <w:t>odel</w:t>
      </w:r>
      <w:r w:rsidR="00C33CE4" w:rsidRPr="00182855">
        <w:rPr>
          <w:rFonts w:ascii="Book Antiqua" w:hAnsi="Book Antiqua"/>
          <w:sz w:val="22"/>
          <w:szCs w:val="22"/>
          <w:lang w:val="en-US"/>
        </w:rPr>
        <w:t xml:space="preserve"> to examine to effect of environmental cues and RHP-traits on contest </w:t>
      </w:r>
      <w:r w:rsidR="00C33CE4">
        <w:rPr>
          <w:rFonts w:ascii="Book Antiqua" w:hAnsi="Book Antiqua"/>
          <w:sz w:val="22"/>
          <w:szCs w:val="22"/>
          <w:lang w:val="en-US"/>
        </w:rPr>
        <w:t>escalation</w:t>
      </w:r>
      <w:r w:rsidR="00C33CE4" w:rsidRPr="00182855">
        <w:rPr>
          <w:rFonts w:ascii="Book Antiqua" w:hAnsi="Book Antiqua"/>
          <w:sz w:val="22"/>
          <w:szCs w:val="22"/>
          <w:lang w:val="en-US"/>
        </w:rPr>
        <w:t>.</w:t>
      </w:r>
      <w:r w:rsidR="00C33CE4">
        <w:rPr>
          <w:rFonts w:ascii="Book Antiqua" w:hAnsi="Book Antiqua"/>
          <w:sz w:val="22"/>
          <w:szCs w:val="22"/>
          <w:lang w:val="en-US"/>
        </w:rPr>
        <w:t xml:space="preserve"> </w:t>
      </w:r>
      <w:r w:rsidR="005C734C">
        <w:rPr>
          <w:rFonts w:ascii="Book Antiqua" w:hAnsi="Book Antiqua"/>
          <w:sz w:val="22"/>
          <w:szCs w:val="22"/>
          <w:lang w:val="en-US"/>
        </w:rPr>
        <w:t>All effects were log</w:t>
      </w:r>
      <w:r w:rsidR="005C734C" w:rsidRPr="005C734C">
        <w:rPr>
          <w:rFonts w:ascii="Book Antiqua" w:hAnsi="Book Antiqua"/>
          <w:sz w:val="22"/>
          <w:szCs w:val="22"/>
          <w:vertAlign w:val="subscript"/>
          <w:lang w:val="en-US"/>
        </w:rPr>
        <w:t>10</w:t>
      </w:r>
      <w:r w:rsidR="005C734C">
        <w:rPr>
          <w:rFonts w:ascii="Book Antiqua" w:hAnsi="Book Antiqua"/>
          <w:sz w:val="22"/>
          <w:szCs w:val="22"/>
          <w:lang w:val="en-US"/>
        </w:rPr>
        <w:t xml:space="preserve">-transformed, </w:t>
      </w:r>
      <w:proofErr w:type="spellStart"/>
      <w:r w:rsidR="005C734C">
        <w:rPr>
          <w:rFonts w:ascii="Book Antiqua" w:hAnsi="Book Antiqua"/>
          <w:sz w:val="22"/>
          <w:szCs w:val="22"/>
          <w:lang w:val="en-US"/>
        </w:rPr>
        <w:t>centred</w:t>
      </w:r>
      <w:proofErr w:type="spellEnd"/>
      <w:r w:rsidR="005C734C">
        <w:rPr>
          <w:rFonts w:ascii="Book Antiqua" w:hAnsi="Book Antiqua"/>
          <w:sz w:val="22"/>
          <w:szCs w:val="22"/>
          <w:lang w:val="en-US"/>
        </w:rPr>
        <w:t xml:space="preserve"> and scaled prior to being used in the model. </w:t>
      </w:r>
      <w:r w:rsidR="00C33CE4">
        <w:rPr>
          <w:rFonts w:ascii="Book Antiqua" w:hAnsi="Book Antiqua"/>
          <w:sz w:val="22"/>
          <w:szCs w:val="22"/>
          <w:lang w:val="en-US"/>
        </w:rPr>
        <w:t>Significant effects are printed in bold.</w:t>
      </w:r>
    </w:p>
    <w:tbl>
      <w:tblPr>
        <w:tblStyle w:val="Tabelacomgrade"/>
        <w:tblW w:w="8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1"/>
        <w:gridCol w:w="955"/>
        <w:gridCol w:w="612"/>
        <w:gridCol w:w="1193"/>
      </w:tblGrid>
      <w:tr w:rsidR="00C33CE4" w:rsidRPr="00182855" w14:paraId="5D63631D" w14:textId="77777777" w:rsidTr="008E20BE">
        <w:tc>
          <w:tcPr>
            <w:tcW w:w="5291" w:type="dxa"/>
            <w:tcBorders>
              <w:top w:val="single" w:sz="4" w:space="0" w:color="auto"/>
              <w:bottom w:val="single" w:sz="4" w:space="0" w:color="auto"/>
            </w:tcBorders>
          </w:tcPr>
          <w:p w14:paraId="49A53219" w14:textId="77777777" w:rsidR="00C33CE4" w:rsidRPr="00182855" w:rsidRDefault="00C33CE4" w:rsidP="008E20BE">
            <w:pPr>
              <w:spacing w:line="360" w:lineRule="auto"/>
              <w:rPr>
                <w:rFonts w:ascii="Book Antiqua" w:hAnsi="Book Antiqua"/>
                <w:sz w:val="22"/>
                <w:szCs w:val="22"/>
                <w:lang w:val="en-US"/>
              </w:rPr>
            </w:pPr>
            <w:r>
              <w:rPr>
                <w:rFonts w:ascii="Book Antiqua" w:hAnsi="Book Antiqua"/>
                <w:sz w:val="22"/>
                <w:szCs w:val="22"/>
                <w:lang w:val="en-US"/>
              </w:rPr>
              <w:t>Effect</w:t>
            </w:r>
          </w:p>
        </w:tc>
        <w:tc>
          <w:tcPr>
            <w:tcW w:w="955" w:type="dxa"/>
            <w:tcBorders>
              <w:top w:val="single" w:sz="4" w:space="0" w:color="auto"/>
              <w:bottom w:val="single" w:sz="4" w:space="0" w:color="auto"/>
            </w:tcBorders>
          </w:tcPr>
          <w:p w14:paraId="617FD1FB" w14:textId="77777777" w:rsidR="00C33CE4" w:rsidRPr="00182855" w:rsidRDefault="00C33CE4" w:rsidP="008E20BE">
            <w:pPr>
              <w:spacing w:line="360" w:lineRule="auto"/>
              <w:rPr>
                <w:rFonts w:ascii="Book Antiqua" w:hAnsi="Book Antiqua"/>
                <w:sz w:val="22"/>
                <w:szCs w:val="22"/>
                <w:lang w:val="en-US"/>
              </w:rPr>
            </w:pPr>
            <w:r>
              <w:rPr>
                <w:rFonts w:ascii="Book Antiqua" w:hAnsi="Book Antiqua"/>
                <w:sz w:val="22"/>
                <w:szCs w:val="22"/>
                <w:lang w:val="en-US"/>
              </w:rPr>
              <w:t>χ</w:t>
            </w:r>
            <w:r w:rsidRPr="00A240F7">
              <w:rPr>
                <w:rFonts w:ascii="Book Antiqua" w:hAnsi="Book Antiqua"/>
                <w:sz w:val="22"/>
                <w:szCs w:val="22"/>
                <w:vertAlign w:val="superscript"/>
                <w:lang w:val="en-US"/>
              </w:rPr>
              <w:t>2</w:t>
            </w:r>
          </w:p>
        </w:tc>
        <w:tc>
          <w:tcPr>
            <w:tcW w:w="612" w:type="dxa"/>
            <w:tcBorders>
              <w:top w:val="single" w:sz="4" w:space="0" w:color="auto"/>
              <w:bottom w:val="single" w:sz="4" w:space="0" w:color="auto"/>
            </w:tcBorders>
          </w:tcPr>
          <w:p w14:paraId="7FA76F68" w14:textId="77777777" w:rsidR="00C33CE4" w:rsidRPr="00182855" w:rsidRDefault="00C33CE4" w:rsidP="008E20BE">
            <w:pPr>
              <w:spacing w:line="360" w:lineRule="auto"/>
              <w:rPr>
                <w:rFonts w:ascii="Book Antiqua" w:hAnsi="Book Antiqua"/>
                <w:sz w:val="22"/>
                <w:szCs w:val="22"/>
                <w:lang w:val="en-US"/>
              </w:rPr>
            </w:pPr>
            <w:r>
              <w:rPr>
                <w:rFonts w:ascii="Book Antiqua" w:hAnsi="Book Antiqua" w:cs="Times New Roman"/>
                <w:sz w:val="22"/>
                <w:szCs w:val="22"/>
                <w:lang w:val="en-US"/>
              </w:rPr>
              <w:t xml:space="preserve"> df</w:t>
            </w:r>
          </w:p>
        </w:tc>
        <w:tc>
          <w:tcPr>
            <w:tcW w:w="1193" w:type="dxa"/>
            <w:tcBorders>
              <w:top w:val="single" w:sz="4" w:space="0" w:color="auto"/>
              <w:bottom w:val="single" w:sz="4" w:space="0" w:color="auto"/>
            </w:tcBorders>
          </w:tcPr>
          <w:p w14:paraId="5569F831" w14:textId="77777777" w:rsidR="00C33CE4" w:rsidRDefault="00C33CE4" w:rsidP="008E20BE">
            <w:pPr>
              <w:spacing w:line="360" w:lineRule="auto"/>
              <w:rPr>
                <w:rFonts w:ascii="Book Antiqua" w:hAnsi="Book Antiqua"/>
                <w:sz w:val="22"/>
                <w:szCs w:val="22"/>
                <w:lang w:val="en-US"/>
              </w:rPr>
            </w:pPr>
            <w:r>
              <w:rPr>
                <w:rFonts w:ascii="Book Antiqua" w:hAnsi="Book Antiqua"/>
                <w:sz w:val="22"/>
                <w:szCs w:val="22"/>
                <w:lang w:val="en-US"/>
              </w:rPr>
              <w:t>P-value</w:t>
            </w:r>
          </w:p>
        </w:tc>
      </w:tr>
      <w:tr w:rsidR="00C33CE4" w:rsidRPr="00182855" w14:paraId="15A46E1A" w14:textId="77777777" w:rsidTr="008E20BE">
        <w:tc>
          <w:tcPr>
            <w:tcW w:w="5291" w:type="dxa"/>
            <w:tcBorders>
              <w:top w:val="single" w:sz="4" w:space="0" w:color="auto"/>
            </w:tcBorders>
          </w:tcPr>
          <w:p w14:paraId="48DE3E47" w14:textId="77777777" w:rsidR="00C33CE4" w:rsidRPr="00182855" w:rsidRDefault="00C33CE4" w:rsidP="008E20BE">
            <w:pPr>
              <w:spacing w:line="360" w:lineRule="auto"/>
              <w:rPr>
                <w:rFonts w:ascii="Book Antiqua" w:hAnsi="Book Antiqua"/>
                <w:sz w:val="22"/>
                <w:szCs w:val="22"/>
                <w:lang w:val="en-US"/>
              </w:rPr>
            </w:pPr>
            <w:r w:rsidRPr="00182855">
              <w:rPr>
                <w:rFonts w:ascii="Book Antiqua" w:hAnsi="Book Antiqua"/>
                <w:sz w:val="22"/>
                <w:szCs w:val="22"/>
                <w:lang w:val="en-US"/>
              </w:rPr>
              <w:t>Focal tr</w:t>
            </w:r>
            <w:r>
              <w:rPr>
                <w:rFonts w:ascii="Book Antiqua" w:hAnsi="Book Antiqua"/>
                <w:sz w:val="22"/>
                <w:szCs w:val="22"/>
                <w:lang w:val="en-US"/>
              </w:rPr>
              <w:t>eatment</w:t>
            </w:r>
          </w:p>
        </w:tc>
        <w:tc>
          <w:tcPr>
            <w:tcW w:w="955" w:type="dxa"/>
            <w:tcBorders>
              <w:top w:val="single" w:sz="4" w:space="0" w:color="auto"/>
            </w:tcBorders>
          </w:tcPr>
          <w:p w14:paraId="11081578" w14:textId="77777777" w:rsidR="00C33CE4" w:rsidRPr="00182855" w:rsidRDefault="00C33CE4" w:rsidP="008E20BE">
            <w:pPr>
              <w:spacing w:line="360" w:lineRule="auto"/>
              <w:rPr>
                <w:rFonts w:ascii="Book Antiqua" w:hAnsi="Book Antiqua"/>
                <w:sz w:val="22"/>
                <w:szCs w:val="22"/>
                <w:lang w:val="en-US"/>
              </w:rPr>
            </w:pPr>
            <w:r>
              <w:rPr>
                <w:rFonts w:ascii="Book Antiqua" w:hAnsi="Book Antiqua"/>
                <w:sz w:val="22"/>
                <w:szCs w:val="22"/>
                <w:lang w:val="en-US"/>
              </w:rPr>
              <w:t>2.409</w:t>
            </w:r>
          </w:p>
        </w:tc>
        <w:tc>
          <w:tcPr>
            <w:tcW w:w="612" w:type="dxa"/>
            <w:tcBorders>
              <w:top w:val="single" w:sz="4" w:space="0" w:color="auto"/>
            </w:tcBorders>
          </w:tcPr>
          <w:p w14:paraId="7E2C50BE" w14:textId="77777777" w:rsidR="00C33CE4" w:rsidRPr="00182855" w:rsidRDefault="00C33CE4" w:rsidP="008E20BE">
            <w:pPr>
              <w:spacing w:line="360" w:lineRule="auto"/>
              <w:rPr>
                <w:rFonts w:ascii="Book Antiqua" w:hAnsi="Book Antiqua"/>
                <w:sz w:val="22"/>
                <w:szCs w:val="22"/>
                <w:lang w:val="en-US"/>
              </w:rPr>
            </w:pPr>
            <w:r>
              <w:rPr>
                <w:rFonts w:ascii="Book Antiqua" w:hAnsi="Book Antiqua"/>
                <w:sz w:val="22"/>
                <w:szCs w:val="22"/>
                <w:lang w:val="en-US"/>
              </w:rPr>
              <w:t>1</w:t>
            </w:r>
          </w:p>
        </w:tc>
        <w:tc>
          <w:tcPr>
            <w:tcW w:w="1193" w:type="dxa"/>
            <w:tcBorders>
              <w:top w:val="single" w:sz="4" w:space="0" w:color="auto"/>
            </w:tcBorders>
          </w:tcPr>
          <w:p w14:paraId="0522730D" w14:textId="77777777" w:rsidR="00C33CE4" w:rsidRPr="00182855" w:rsidRDefault="00C33CE4" w:rsidP="008E20BE">
            <w:pPr>
              <w:spacing w:line="360" w:lineRule="auto"/>
              <w:rPr>
                <w:rFonts w:ascii="Book Antiqua" w:hAnsi="Book Antiqua"/>
                <w:sz w:val="22"/>
                <w:szCs w:val="22"/>
                <w:lang w:val="en-US"/>
              </w:rPr>
            </w:pPr>
            <w:r>
              <w:rPr>
                <w:rFonts w:ascii="Book Antiqua" w:hAnsi="Book Antiqua"/>
                <w:sz w:val="22"/>
                <w:szCs w:val="22"/>
                <w:lang w:val="en-US"/>
              </w:rPr>
              <w:t>0.121</w:t>
            </w:r>
          </w:p>
        </w:tc>
      </w:tr>
      <w:tr w:rsidR="00C33CE4" w:rsidRPr="00C33CE4" w14:paraId="373BA419" w14:textId="77777777" w:rsidTr="008E20BE">
        <w:tc>
          <w:tcPr>
            <w:tcW w:w="5291" w:type="dxa"/>
          </w:tcPr>
          <w:p w14:paraId="60208DA5" w14:textId="77777777" w:rsidR="00C33CE4" w:rsidRPr="00C33CE4" w:rsidRDefault="00C33CE4" w:rsidP="008E20BE">
            <w:pPr>
              <w:spacing w:line="360" w:lineRule="auto"/>
              <w:rPr>
                <w:rFonts w:ascii="Book Antiqua" w:hAnsi="Book Antiqua"/>
                <w:sz w:val="22"/>
                <w:szCs w:val="22"/>
                <w:lang w:val="en-US"/>
              </w:rPr>
            </w:pPr>
            <w:r w:rsidRPr="00C33CE4">
              <w:rPr>
                <w:rFonts w:ascii="Book Antiqua" w:hAnsi="Book Antiqua"/>
                <w:sz w:val="22"/>
                <w:szCs w:val="22"/>
                <w:lang w:val="en-US"/>
              </w:rPr>
              <w:t xml:space="preserve">Opponent treatment </w:t>
            </w:r>
          </w:p>
        </w:tc>
        <w:tc>
          <w:tcPr>
            <w:tcW w:w="955" w:type="dxa"/>
          </w:tcPr>
          <w:p w14:paraId="5BE6E79A" w14:textId="77777777" w:rsidR="00C33CE4" w:rsidRPr="00C33CE4" w:rsidRDefault="00C33CE4" w:rsidP="008E20BE">
            <w:pPr>
              <w:spacing w:line="360" w:lineRule="auto"/>
              <w:rPr>
                <w:rFonts w:ascii="Book Antiqua" w:hAnsi="Book Antiqua"/>
                <w:sz w:val="22"/>
                <w:szCs w:val="22"/>
                <w:lang w:val="en-US"/>
              </w:rPr>
            </w:pPr>
            <w:r w:rsidRPr="00C33CE4">
              <w:rPr>
                <w:rFonts w:ascii="Book Antiqua" w:hAnsi="Book Antiqua"/>
                <w:sz w:val="22"/>
                <w:szCs w:val="22"/>
                <w:lang w:val="en-US"/>
              </w:rPr>
              <w:t>1.860</w:t>
            </w:r>
          </w:p>
        </w:tc>
        <w:tc>
          <w:tcPr>
            <w:tcW w:w="612" w:type="dxa"/>
          </w:tcPr>
          <w:p w14:paraId="444FF808" w14:textId="77777777" w:rsidR="00C33CE4" w:rsidRPr="00C33CE4" w:rsidRDefault="00C33CE4" w:rsidP="008E20BE">
            <w:pPr>
              <w:spacing w:line="360" w:lineRule="auto"/>
              <w:rPr>
                <w:rFonts w:ascii="Book Antiqua" w:hAnsi="Book Antiqua"/>
                <w:sz w:val="22"/>
                <w:szCs w:val="22"/>
                <w:lang w:val="en-US"/>
              </w:rPr>
            </w:pPr>
            <w:r w:rsidRPr="00C33CE4">
              <w:rPr>
                <w:rFonts w:ascii="Book Antiqua" w:hAnsi="Book Antiqua"/>
                <w:sz w:val="22"/>
                <w:szCs w:val="22"/>
                <w:lang w:val="en-US"/>
              </w:rPr>
              <w:t>1</w:t>
            </w:r>
          </w:p>
        </w:tc>
        <w:tc>
          <w:tcPr>
            <w:tcW w:w="1193" w:type="dxa"/>
          </w:tcPr>
          <w:p w14:paraId="4AEB12C3" w14:textId="77777777" w:rsidR="00C33CE4" w:rsidRPr="00C33CE4" w:rsidRDefault="00C33CE4" w:rsidP="008E20BE">
            <w:pPr>
              <w:spacing w:line="360" w:lineRule="auto"/>
              <w:rPr>
                <w:rFonts w:ascii="Book Antiqua" w:hAnsi="Book Antiqua"/>
                <w:sz w:val="22"/>
                <w:szCs w:val="22"/>
                <w:lang w:val="en-US"/>
              </w:rPr>
            </w:pPr>
            <w:r w:rsidRPr="00C33CE4">
              <w:rPr>
                <w:rFonts w:ascii="Book Antiqua" w:hAnsi="Book Antiqua"/>
                <w:sz w:val="22"/>
                <w:szCs w:val="22"/>
                <w:lang w:val="en-US"/>
              </w:rPr>
              <w:t>0.172</w:t>
            </w:r>
          </w:p>
        </w:tc>
      </w:tr>
      <w:tr w:rsidR="00C33CE4" w:rsidRPr="00C33CE4" w14:paraId="726BA9D3" w14:textId="77777777" w:rsidTr="008E20BE">
        <w:tc>
          <w:tcPr>
            <w:tcW w:w="5291" w:type="dxa"/>
          </w:tcPr>
          <w:p w14:paraId="06132415" w14:textId="77777777" w:rsidR="00C33CE4" w:rsidRPr="00C33CE4" w:rsidRDefault="00C33CE4" w:rsidP="008E20BE">
            <w:pPr>
              <w:spacing w:line="360" w:lineRule="auto"/>
              <w:rPr>
                <w:rFonts w:ascii="Book Antiqua" w:hAnsi="Book Antiqua"/>
                <w:sz w:val="22"/>
                <w:szCs w:val="22"/>
                <w:lang w:val="en-US"/>
              </w:rPr>
            </w:pPr>
            <w:r w:rsidRPr="00C33CE4">
              <w:rPr>
                <w:rFonts w:ascii="Book Antiqua" w:hAnsi="Book Antiqua"/>
                <w:sz w:val="22"/>
                <w:szCs w:val="22"/>
                <w:lang w:val="en-US"/>
              </w:rPr>
              <w:t>Focal startle response 2</w:t>
            </w:r>
          </w:p>
        </w:tc>
        <w:tc>
          <w:tcPr>
            <w:tcW w:w="955" w:type="dxa"/>
          </w:tcPr>
          <w:p w14:paraId="275BFAAB" w14:textId="77777777" w:rsidR="00C33CE4" w:rsidRPr="00C33CE4" w:rsidRDefault="00C33CE4" w:rsidP="008E20BE">
            <w:pPr>
              <w:spacing w:line="360" w:lineRule="auto"/>
              <w:rPr>
                <w:rFonts w:ascii="Book Antiqua" w:hAnsi="Book Antiqua"/>
                <w:sz w:val="22"/>
                <w:szCs w:val="22"/>
                <w:lang w:val="en-US"/>
              </w:rPr>
            </w:pPr>
            <w:r w:rsidRPr="00C33CE4">
              <w:rPr>
                <w:rFonts w:ascii="Book Antiqua" w:hAnsi="Book Antiqua"/>
                <w:sz w:val="22"/>
                <w:szCs w:val="22"/>
                <w:lang w:val="en-US"/>
              </w:rPr>
              <w:t>0.407</w:t>
            </w:r>
          </w:p>
        </w:tc>
        <w:tc>
          <w:tcPr>
            <w:tcW w:w="612" w:type="dxa"/>
          </w:tcPr>
          <w:p w14:paraId="0EAC3F13" w14:textId="77777777" w:rsidR="00C33CE4" w:rsidRPr="00C33CE4" w:rsidRDefault="00C33CE4" w:rsidP="008E20BE">
            <w:pPr>
              <w:spacing w:line="360" w:lineRule="auto"/>
              <w:rPr>
                <w:rFonts w:ascii="Book Antiqua" w:hAnsi="Book Antiqua"/>
                <w:sz w:val="22"/>
                <w:szCs w:val="22"/>
                <w:lang w:val="en-US"/>
              </w:rPr>
            </w:pPr>
            <w:r w:rsidRPr="00C33CE4">
              <w:rPr>
                <w:rFonts w:ascii="Book Antiqua" w:hAnsi="Book Antiqua"/>
                <w:sz w:val="22"/>
                <w:szCs w:val="22"/>
                <w:lang w:val="en-US"/>
              </w:rPr>
              <w:t>1</w:t>
            </w:r>
          </w:p>
        </w:tc>
        <w:tc>
          <w:tcPr>
            <w:tcW w:w="1193" w:type="dxa"/>
          </w:tcPr>
          <w:p w14:paraId="00FC844A" w14:textId="77777777" w:rsidR="00C33CE4" w:rsidRPr="00C33CE4" w:rsidRDefault="00C33CE4" w:rsidP="008E20BE">
            <w:pPr>
              <w:spacing w:line="360" w:lineRule="auto"/>
              <w:rPr>
                <w:rFonts w:ascii="Book Antiqua" w:hAnsi="Book Antiqua"/>
                <w:sz w:val="22"/>
                <w:szCs w:val="22"/>
                <w:lang w:val="en-US"/>
              </w:rPr>
            </w:pPr>
            <w:r w:rsidRPr="00C33CE4">
              <w:rPr>
                <w:rFonts w:ascii="Book Antiqua" w:hAnsi="Book Antiqua"/>
                <w:sz w:val="22"/>
                <w:szCs w:val="22"/>
                <w:lang w:val="en-US"/>
              </w:rPr>
              <w:t>0.523</w:t>
            </w:r>
          </w:p>
        </w:tc>
      </w:tr>
      <w:tr w:rsidR="00C33CE4" w:rsidRPr="00182855" w14:paraId="27E37A0B" w14:textId="77777777" w:rsidTr="008E20BE">
        <w:tc>
          <w:tcPr>
            <w:tcW w:w="5291" w:type="dxa"/>
          </w:tcPr>
          <w:p w14:paraId="275F0488" w14:textId="77777777" w:rsidR="00C33CE4" w:rsidRPr="00182855" w:rsidRDefault="00C33CE4" w:rsidP="008E20BE">
            <w:pPr>
              <w:spacing w:line="360" w:lineRule="auto"/>
              <w:rPr>
                <w:rFonts w:ascii="Book Antiqua" w:hAnsi="Book Antiqua"/>
                <w:sz w:val="22"/>
                <w:szCs w:val="22"/>
                <w:lang w:val="en-US"/>
              </w:rPr>
            </w:pPr>
            <w:r w:rsidRPr="00182855">
              <w:rPr>
                <w:rFonts w:ascii="Book Antiqua" w:hAnsi="Book Antiqua"/>
                <w:sz w:val="22"/>
                <w:szCs w:val="22"/>
                <w:lang w:val="en-US"/>
              </w:rPr>
              <w:t xml:space="preserve">Opponent </w:t>
            </w:r>
            <w:r>
              <w:rPr>
                <w:rFonts w:ascii="Book Antiqua" w:hAnsi="Book Antiqua"/>
                <w:sz w:val="22"/>
                <w:szCs w:val="22"/>
                <w:lang w:val="en-US"/>
              </w:rPr>
              <w:t>startle response 2</w:t>
            </w:r>
          </w:p>
        </w:tc>
        <w:tc>
          <w:tcPr>
            <w:tcW w:w="955" w:type="dxa"/>
          </w:tcPr>
          <w:p w14:paraId="033DA49C" w14:textId="77777777" w:rsidR="00C33CE4" w:rsidRPr="00182855" w:rsidRDefault="00C33CE4" w:rsidP="008E20BE">
            <w:pPr>
              <w:spacing w:line="360" w:lineRule="auto"/>
              <w:rPr>
                <w:rFonts w:ascii="Book Antiqua" w:hAnsi="Book Antiqua"/>
                <w:sz w:val="22"/>
                <w:szCs w:val="22"/>
                <w:lang w:val="en-US"/>
              </w:rPr>
            </w:pPr>
            <w:r>
              <w:rPr>
                <w:rFonts w:ascii="Book Antiqua" w:hAnsi="Book Antiqua"/>
                <w:sz w:val="22"/>
                <w:szCs w:val="22"/>
                <w:lang w:val="en-US"/>
              </w:rPr>
              <w:t>0.879</w:t>
            </w:r>
          </w:p>
        </w:tc>
        <w:tc>
          <w:tcPr>
            <w:tcW w:w="612" w:type="dxa"/>
          </w:tcPr>
          <w:p w14:paraId="6EE0A7EC" w14:textId="77777777" w:rsidR="00C33CE4" w:rsidRPr="00182855" w:rsidRDefault="00C33CE4" w:rsidP="008E20BE">
            <w:pPr>
              <w:spacing w:line="360" w:lineRule="auto"/>
              <w:rPr>
                <w:rFonts w:ascii="Book Antiqua" w:hAnsi="Book Antiqua"/>
                <w:sz w:val="22"/>
                <w:szCs w:val="22"/>
                <w:lang w:val="en-US"/>
              </w:rPr>
            </w:pPr>
            <w:r>
              <w:rPr>
                <w:rFonts w:ascii="Book Antiqua" w:hAnsi="Book Antiqua"/>
                <w:sz w:val="22"/>
                <w:szCs w:val="22"/>
                <w:lang w:val="en-US"/>
              </w:rPr>
              <w:t>1</w:t>
            </w:r>
          </w:p>
        </w:tc>
        <w:tc>
          <w:tcPr>
            <w:tcW w:w="1193" w:type="dxa"/>
          </w:tcPr>
          <w:p w14:paraId="3B96EBDE" w14:textId="77777777" w:rsidR="00C33CE4" w:rsidRPr="00182855" w:rsidRDefault="00C33CE4" w:rsidP="008E20BE">
            <w:pPr>
              <w:spacing w:line="360" w:lineRule="auto"/>
              <w:rPr>
                <w:rFonts w:ascii="Book Antiqua" w:hAnsi="Book Antiqua"/>
                <w:sz w:val="22"/>
                <w:szCs w:val="22"/>
                <w:lang w:val="en-US"/>
              </w:rPr>
            </w:pPr>
            <w:r>
              <w:rPr>
                <w:rFonts w:ascii="Book Antiqua" w:hAnsi="Book Antiqua"/>
                <w:sz w:val="22"/>
                <w:szCs w:val="22"/>
                <w:lang w:val="en-US"/>
              </w:rPr>
              <w:t>0.348</w:t>
            </w:r>
          </w:p>
        </w:tc>
      </w:tr>
      <w:tr w:rsidR="00C33CE4" w:rsidRPr="00182855" w14:paraId="60B4E808" w14:textId="77777777" w:rsidTr="008E20BE">
        <w:tc>
          <w:tcPr>
            <w:tcW w:w="5291" w:type="dxa"/>
          </w:tcPr>
          <w:p w14:paraId="5CCDBC08" w14:textId="77777777" w:rsidR="00C33CE4" w:rsidRPr="00182855" w:rsidRDefault="00C33CE4" w:rsidP="008E20BE">
            <w:pPr>
              <w:spacing w:line="360" w:lineRule="auto"/>
              <w:rPr>
                <w:rFonts w:ascii="Book Antiqua" w:hAnsi="Book Antiqua"/>
                <w:sz w:val="22"/>
                <w:szCs w:val="22"/>
                <w:lang w:val="en-US"/>
              </w:rPr>
            </w:pPr>
            <w:r w:rsidRPr="00182855">
              <w:rPr>
                <w:rFonts w:ascii="Book Antiqua" w:hAnsi="Book Antiqua"/>
                <w:sz w:val="22"/>
                <w:szCs w:val="22"/>
                <w:lang w:val="en-US"/>
              </w:rPr>
              <w:lastRenderedPageBreak/>
              <w:t>Focal dry weight</w:t>
            </w:r>
          </w:p>
        </w:tc>
        <w:tc>
          <w:tcPr>
            <w:tcW w:w="955" w:type="dxa"/>
          </w:tcPr>
          <w:p w14:paraId="5BB3560C" w14:textId="77777777" w:rsidR="00C33CE4" w:rsidRPr="00182855" w:rsidRDefault="00C33CE4" w:rsidP="008E20BE">
            <w:pPr>
              <w:spacing w:line="360" w:lineRule="auto"/>
              <w:rPr>
                <w:rFonts w:ascii="Book Antiqua" w:hAnsi="Book Antiqua"/>
                <w:sz w:val="22"/>
                <w:szCs w:val="22"/>
                <w:lang w:val="en-US"/>
              </w:rPr>
            </w:pPr>
            <w:r>
              <w:rPr>
                <w:rFonts w:ascii="Book Antiqua" w:hAnsi="Book Antiqua"/>
                <w:sz w:val="22"/>
                <w:szCs w:val="22"/>
                <w:lang w:val="en-US"/>
              </w:rPr>
              <w:t>2.770</w:t>
            </w:r>
          </w:p>
        </w:tc>
        <w:tc>
          <w:tcPr>
            <w:tcW w:w="612" w:type="dxa"/>
          </w:tcPr>
          <w:p w14:paraId="09F8EDB8" w14:textId="77777777" w:rsidR="00C33CE4" w:rsidRPr="00182855" w:rsidRDefault="00C33CE4" w:rsidP="008E20BE">
            <w:pPr>
              <w:spacing w:line="360" w:lineRule="auto"/>
              <w:rPr>
                <w:rFonts w:ascii="Book Antiqua" w:hAnsi="Book Antiqua"/>
                <w:sz w:val="22"/>
                <w:szCs w:val="22"/>
                <w:lang w:val="en-US"/>
              </w:rPr>
            </w:pPr>
            <w:r>
              <w:rPr>
                <w:rFonts w:ascii="Book Antiqua" w:hAnsi="Book Antiqua"/>
                <w:sz w:val="22"/>
                <w:szCs w:val="22"/>
                <w:lang w:val="en-US"/>
              </w:rPr>
              <w:t>1</w:t>
            </w:r>
          </w:p>
        </w:tc>
        <w:tc>
          <w:tcPr>
            <w:tcW w:w="1193" w:type="dxa"/>
          </w:tcPr>
          <w:p w14:paraId="2DC459C7" w14:textId="77777777" w:rsidR="00C33CE4" w:rsidRPr="00182855" w:rsidRDefault="00C33CE4" w:rsidP="008E20BE">
            <w:pPr>
              <w:spacing w:line="360" w:lineRule="auto"/>
              <w:rPr>
                <w:rFonts w:ascii="Book Antiqua" w:hAnsi="Book Antiqua"/>
                <w:sz w:val="22"/>
                <w:szCs w:val="22"/>
                <w:lang w:val="en-US"/>
              </w:rPr>
            </w:pPr>
            <w:r>
              <w:rPr>
                <w:rFonts w:ascii="Book Antiqua" w:hAnsi="Book Antiqua"/>
                <w:sz w:val="22"/>
                <w:szCs w:val="22"/>
                <w:lang w:val="en-US"/>
              </w:rPr>
              <w:t>0.096</w:t>
            </w:r>
          </w:p>
        </w:tc>
      </w:tr>
      <w:tr w:rsidR="00C33CE4" w:rsidRPr="00C33CE4" w14:paraId="7B0D6BD2" w14:textId="77777777" w:rsidTr="008E20BE">
        <w:tc>
          <w:tcPr>
            <w:tcW w:w="5291" w:type="dxa"/>
          </w:tcPr>
          <w:p w14:paraId="1736525A" w14:textId="77777777" w:rsidR="00C33CE4" w:rsidRPr="00C33CE4" w:rsidRDefault="00C33CE4" w:rsidP="008E20BE">
            <w:pPr>
              <w:spacing w:line="360" w:lineRule="auto"/>
              <w:rPr>
                <w:rFonts w:ascii="Book Antiqua" w:hAnsi="Book Antiqua"/>
                <w:b/>
                <w:sz w:val="22"/>
                <w:szCs w:val="22"/>
                <w:lang w:val="en-US"/>
              </w:rPr>
            </w:pPr>
            <w:r w:rsidRPr="00C33CE4">
              <w:rPr>
                <w:rFonts w:ascii="Book Antiqua" w:hAnsi="Book Antiqua"/>
                <w:b/>
                <w:sz w:val="22"/>
                <w:szCs w:val="22"/>
                <w:lang w:val="en-US"/>
              </w:rPr>
              <w:t>Opponent dry weight</w:t>
            </w:r>
          </w:p>
        </w:tc>
        <w:tc>
          <w:tcPr>
            <w:tcW w:w="955" w:type="dxa"/>
          </w:tcPr>
          <w:p w14:paraId="1A01F933" w14:textId="77777777" w:rsidR="00C33CE4" w:rsidRPr="00C33CE4" w:rsidRDefault="00C33CE4" w:rsidP="008E20BE">
            <w:pPr>
              <w:spacing w:line="360" w:lineRule="auto"/>
              <w:rPr>
                <w:rFonts w:ascii="Book Antiqua" w:hAnsi="Book Antiqua"/>
                <w:b/>
                <w:sz w:val="22"/>
                <w:szCs w:val="22"/>
                <w:lang w:val="en-US"/>
              </w:rPr>
            </w:pPr>
            <w:r w:rsidRPr="00C33CE4">
              <w:rPr>
                <w:rFonts w:ascii="Book Antiqua" w:hAnsi="Book Antiqua"/>
                <w:b/>
                <w:sz w:val="22"/>
                <w:szCs w:val="22"/>
                <w:lang w:val="en-US"/>
              </w:rPr>
              <w:t>5.652</w:t>
            </w:r>
          </w:p>
        </w:tc>
        <w:tc>
          <w:tcPr>
            <w:tcW w:w="612" w:type="dxa"/>
          </w:tcPr>
          <w:p w14:paraId="58C1DD56" w14:textId="77777777" w:rsidR="00C33CE4" w:rsidRPr="00C33CE4" w:rsidRDefault="00C33CE4" w:rsidP="008E20BE">
            <w:pPr>
              <w:spacing w:line="360" w:lineRule="auto"/>
              <w:rPr>
                <w:rFonts w:ascii="Book Antiqua" w:hAnsi="Book Antiqua"/>
                <w:b/>
                <w:sz w:val="22"/>
                <w:szCs w:val="22"/>
                <w:lang w:val="en-US"/>
              </w:rPr>
            </w:pPr>
            <w:r w:rsidRPr="00C33CE4">
              <w:rPr>
                <w:rFonts w:ascii="Book Antiqua" w:hAnsi="Book Antiqua"/>
                <w:b/>
                <w:sz w:val="22"/>
                <w:szCs w:val="22"/>
                <w:lang w:val="en-US"/>
              </w:rPr>
              <w:t>1</w:t>
            </w:r>
          </w:p>
        </w:tc>
        <w:tc>
          <w:tcPr>
            <w:tcW w:w="1193" w:type="dxa"/>
          </w:tcPr>
          <w:p w14:paraId="205514D8" w14:textId="77777777" w:rsidR="00C33CE4" w:rsidRPr="00C33CE4" w:rsidRDefault="00C33CE4" w:rsidP="008E20BE">
            <w:pPr>
              <w:spacing w:line="360" w:lineRule="auto"/>
              <w:rPr>
                <w:rFonts w:ascii="Book Antiqua" w:hAnsi="Book Antiqua"/>
                <w:b/>
                <w:sz w:val="22"/>
                <w:szCs w:val="22"/>
                <w:lang w:val="en-US"/>
              </w:rPr>
            </w:pPr>
            <w:r w:rsidRPr="00C33CE4">
              <w:rPr>
                <w:rFonts w:ascii="Book Antiqua" w:hAnsi="Book Antiqua"/>
                <w:b/>
                <w:sz w:val="22"/>
                <w:szCs w:val="22"/>
                <w:lang w:val="en-US"/>
              </w:rPr>
              <w:t>0.017</w:t>
            </w:r>
          </w:p>
        </w:tc>
      </w:tr>
      <w:tr w:rsidR="00C33CE4" w:rsidRPr="00182855" w14:paraId="0B90EEE0" w14:textId="77777777" w:rsidTr="008E20BE">
        <w:tc>
          <w:tcPr>
            <w:tcW w:w="5291" w:type="dxa"/>
          </w:tcPr>
          <w:p w14:paraId="4CEE50D3" w14:textId="77777777" w:rsidR="00C33CE4" w:rsidRPr="00182855" w:rsidRDefault="00C33CE4" w:rsidP="008E20BE">
            <w:pPr>
              <w:spacing w:line="360" w:lineRule="auto"/>
              <w:rPr>
                <w:rFonts w:ascii="Book Antiqua" w:hAnsi="Book Antiqua"/>
                <w:sz w:val="22"/>
                <w:szCs w:val="22"/>
                <w:lang w:val="en-US"/>
              </w:rPr>
            </w:pPr>
            <w:r>
              <w:rPr>
                <w:rFonts w:ascii="Book Antiqua" w:hAnsi="Book Antiqua"/>
                <w:sz w:val="22"/>
                <w:szCs w:val="22"/>
                <w:lang w:val="en-US"/>
              </w:rPr>
              <w:t>Focal nematocyst length</w:t>
            </w:r>
          </w:p>
        </w:tc>
        <w:tc>
          <w:tcPr>
            <w:tcW w:w="955" w:type="dxa"/>
          </w:tcPr>
          <w:p w14:paraId="6D9F7A1A" w14:textId="77777777" w:rsidR="00C33CE4" w:rsidRPr="00182855" w:rsidRDefault="00C33CE4" w:rsidP="008E20BE">
            <w:pPr>
              <w:spacing w:line="360" w:lineRule="auto"/>
              <w:rPr>
                <w:rFonts w:ascii="Book Antiqua" w:hAnsi="Book Antiqua"/>
                <w:sz w:val="22"/>
                <w:szCs w:val="22"/>
                <w:lang w:val="en-US"/>
              </w:rPr>
            </w:pPr>
            <w:r>
              <w:rPr>
                <w:rFonts w:ascii="Book Antiqua" w:hAnsi="Book Antiqua"/>
                <w:sz w:val="22"/>
                <w:szCs w:val="22"/>
                <w:lang w:val="en-US"/>
              </w:rPr>
              <w:t>0.331</w:t>
            </w:r>
          </w:p>
        </w:tc>
        <w:tc>
          <w:tcPr>
            <w:tcW w:w="612" w:type="dxa"/>
          </w:tcPr>
          <w:p w14:paraId="1A1C3447" w14:textId="77777777" w:rsidR="00C33CE4" w:rsidRPr="00182855" w:rsidRDefault="00C33CE4" w:rsidP="008E20BE">
            <w:pPr>
              <w:spacing w:line="360" w:lineRule="auto"/>
              <w:rPr>
                <w:rFonts w:ascii="Book Antiqua" w:hAnsi="Book Antiqua"/>
                <w:sz w:val="22"/>
                <w:szCs w:val="22"/>
                <w:lang w:val="en-US"/>
              </w:rPr>
            </w:pPr>
            <w:r>
              <w:rPr>
                <w:rFonts w:ascii="Book Antiqua" w:hAnsi="Book Antiqua"/>
                <w:sz w:val="22"/>
                <w:szCs w:val="22"/>
                <w:lang w:val="en-US"/>
              </w:rPr>
              <w:t>1</w:t>
            </w:r>
          </w:p>
        </w:tc>
        <w:tc>
          <w:tcPr>
            <w:tcW w:w="1193" w:type="dxa"/>
          </w:tcPr>
          <w:p w14:paraId="470E52F2" w14:textId="77777777" w:rsidR="00C33CE4" w:rsidRDefault="00C33CE4" w:rsidP="008E20BE">
            <w:pPr>
              <w:spacing w:line="360" w:lineRule="auto"/>
              <w:rPr>
                <w:rFonts w:ascii="Book Antiqua" w:hAnsi="Book Antiqua"/>
                <w:sz w:val="22"/>
                <w:szCs w:val="22"/>
                <w:lang w:val="en-US"/>
              </w:rPr>
            </w:pPr>
            <w:r>
              <w:rPr>
                <w:rFonts w:ascii="Book Antiqua" w:hAnsi="Book Antiqua"/>
                <w:sz w:val="22"/>
                <w:szCs w:val="22"/>
                <w:lang w:val="en-US"/>
              </w:rPr>
              <w:t>0.565</w:t>
            </w:r>
          </w:p>
        </w:tc>
      </w:tr>
      <w:tr w:rsidR="00C33CE4" w:rsidRPr="00182855" w14:paraId="60D7F2A9" w14:textId="77777777" w:rsidTr="008E20BE">
        <w:tc>
          <w:tcPr>
            <w:tcW w:w="5291" w:type="dxa"/>
          </w:tcPr>
          <w:p w14:paraId="5228BC80" w14:textId="77777777" w:rsidR="00C33CE4" w:rsidRPr="00182855" w:rsidRDefault="00C33CE4" w:rsidP="008E20BE">
            <w:pPr>
              <w:spacing w:line="360" w:lineRule="auto"/>
              <w:rPr>
                <w:rFonts w:ascii="Book Antiqua" w:hAnsi="Book Antiqua"/>
                <w:sz w:val="22"/>
                <w:szCs w:val="22"/>
                <w:lang w:val="en-US"/>
              </w:rPr>
            </w:pPr>
            <w:r>
              <w:rPr>
                <w:rFonts w:ascii="Book Antiqua" w:hAnsi="Book Antiqua"/>
                <w:sz w:val="22"/>
                <w:szCs w:val="22"/>
                <w:lang w:val="en-US"/>
              </w:rPr>
              <w:t>Opponent nematocyst length</w:t>
            </w:r>
          </w:p>
        </w:tc>
        <w:tc>
          <w:tcPr>
            <w:tcW w:w="955" w:type="dxa"/>
          </w:tcPr>
          <w:p w14:paraId="7FD44C05" w14:textId="77777777" w:rsidR="00C33CE4" w:rsidRPr="00182855" w:rsidRDefault="00C33CE4" w:rsidP="008E20BE">
            <w:pPr>
              <w:spacing w:line="360" w:lineRule="auto"/>
              <w:rPr>
                <w:rFonts w:ascii="Book Antiqua" w:hAnsi="Book Antiqua"/>
                <w:sz w:val="22"/>
                <w:szCs w:val="22"/>
                <w:lang w:val="en-US"/>
              </w:rPr>
            </w:pPr>
            <w:r>
              <w:rPr>
                <w:rFonts w:ascii="Book Antiqua" w:hAnsi="Book Antiqua"/>
                <w:sz w:val="22"/>
                <w:szCs w:val="22"/>
                <w:lang w:val="en-US"/>
              </w:rPr>
              <w:t>0.090</w:t>
            </w:r>
          </w:p>
        </w:tc>
        <w:tc>
          <w:tcPr>
            <w:tcW w:w="612" w:type="dxa"/>
          </w:tcPr>
          <w:p w14:paraId="0E754DA3" w14:textId="77777777" w:rsidR="00C33CE4" w:rsidRPr="00182855" w:rsidRDefault="00C33CE4" w:rsidP="008E20BE">
            <w:pPr>
              <w:spacing w:line="360" w:lineRule="auto"/>
              <w:rPr>
                <w:rFonts w:ascii="Book Antiqua" w:hAnsi="Book Antiqua"/>
                <w:sz w:val="22"/>
                <w:szCs w:val="22"/>
                <w:lang w:val="en-US"/>
              </w:rPr>
            </w:pPr>
            <w:r>
              <w:rPr>
                <w:rFonts w:ascii="Book Antiqua" w:hAnsi="Book Antiqua"/>
                <w:sz w:val="22"/>
                <w:szCs w:val="22"/>
                <w:lang w:val="en-US"/>
              </w:rPr>
              <w:t>1</w:t>
            </w:r>
          </w:p>
        </w:tc>
        <w:tc>
          <w:tcPr>
            <w:tcW w:w="1193" w:type="dxa"/>
          </w:tcPr>
          <w:p w14:paraId="45301665" w14:textId="77777777" w:rsidR="00C33CE4" w:rsidRDefault="00C33CE4" w:rsidP="008E20BE">
            <w:pPr>
              <w:spacing w:line="360" w:lineRule="auto"/>
              <w:rPr>
                <w:rFonts w:ascii="Book Antiqua" w:hAnsi="Book Antiqua"/>
                <w:sz w:val="22"/>
                <w:szCs w:val="22"/>
                <w:lang w:val="en-US"/>
              </w:rPr>
            </w:pPr>
            <w:r>
              <w:rPr>
                <w:rFonts w:ascii="Book Antiqua" w:hAnsi="Book Antiqua"/>
                <w:sz w:val="22"/>
                <w:szCs w:val="22"/>
                <w:lang w:val="en-US"/>
              </w:rPr>
              <w:t>0.763</w:t>
            </w:r>
          </w:p>
        </w:tc>
      </w:tr>
      <w:tr w:rsidR="00C33CE4" w:rsidRPr="00554B45" w14:paraId="3FC953E3" w14:textId="77777777" w:rsidTr="008E20BE">
        <w:tc>
          <w:tcPr>
            <w:tcW w:w="5291" w:type="dxa"/>
          </w:tcPr>
          <w:p w14:paraId="578532A8" w14:textId="77777777" w:rsidR="00C33CE4" w:rsidRPr="00C33CE4" w:rsidRDefault="00C33CE4" w:rsidP="008E20BE">
            <w:pPr>
              <w:spacing w:line="360" w:lineRule="auto"/>
              <w:rPr>
                <w:rFonts w:ascii="Book Antiqua" w:hAnsi="Book Antiqua"/>
                <w:b/>
                <w:sz w:val="22"/>
                <w:szCs w:val="22"/>
                <w:lang w:val="en-US"/>
              </w:rPr>
            </w:pPr>
            <w:r w:rsidRPr="00C33CE4">
              <w:rPr>
                <w:rFonts w:ascii="Book Antiqua" w:hAnsi="Book Antiqua"/>
                <w:b/>
                <w:sz w:val="22"/>
                <w:szCs w:val="22"/>
                <w:lang w:val="en-US"/>
              </w:rPr>
              <w:t xml:space="preserve">Focal treatment * Opponent treatment </w:t>
            </w:r>
          </w:p>
        </w:tc>
        <w:tc>
          <w:tcPr>
            <w:tcW w:w="955" w:type="dxa"/>
          </w:tcPr>
          <w:p w14:paraId="2BF53B23" w14:textId="77777777" w:rsidR="00C33CE4" w:rsidRPr="00C33CE4" w:rsidRDefault="00C33CE4" w:rsidP="008E20BE">
            <w:pPr>
              <w:spacing w:line="360" w:lineRule="auto"/>
              <w:rPr>
                <w:rFonts w:ascii="Book Antiqua" w:hAnsi="Book Antiqua"/>
                <w:b/>
                <w:sz w:val="22"/>
                <w:szCs w:val="22"/>
                <w:lang w:val="en-US"/>
              </w:rPr>
            </w:pPr>
            <w:r w:rsidRPr="00C33CE4">
              <w:rPr>
                <w:rFonts w:ascii="Book Antiqua" w:hAnsi="Book Antiqua"/>
                <w:b/>
                <w:sz w:val="22"/>
                <w:szCs w:val="22"/>
                <w:lang w:val="en-US"/>
              </w:rPr>
              <w:t>6.268</w:t>
            </w:r>
          </w:p>
        </w:tc>
        <w:tc>
          <w:tcPr>
            <w:tcW w:w="612" w:type="dxa"/>
          </w:tcPr>
          <w:p w14:paraId="79EA7AF6" w14:textId="77777777" w:rsidR="00C33CE4" w:rsidRPr="00C33CE4" w:rsidRDefault="00C33CE4" w:rsidP="008E20BE">
            <w:pPr>
              <w:spacing w:line="360" w:lineRule="auto"/>
              <w:rPr>
                <w:rFonts w:ascii="Book Antiqua" w:hAnsi="Book Antiqua"/>
                <w:b/>
                <w:sz w:val="22"/>
                <w:szCs w:val="22"/>
                <w:lang w:val="en-US"/>
              </w:rPr>
            </w:pPr>
            <w:r w:rsidRPr="00C33CE4">
              <w:rPr>
                <w:rFonts w:ascii="Book Antiqua" w:hAnsi="Book Antiqua"/>
                <w:b/>
                <w:sz w:val="22"/>
                <w:szCs w:val="22"/>
                <w:lang w:val="en-US"/>
              </w:rPr>
              <w:t>1</w:t>
            </w:r>
          </w:p>
        </w:tc>
        <w:tc>
          <w:tcPr>
            <w:tcW w:w="1193" w:type="dxa"/>
          </w:tcPr>
          <w:p w14:paraId="337C39FC" w14:textId="77777777" w:rsidR="00C33CE4" w:rsidRPr="00C33CE4" w:rsidRDefault="00C33CE4" w:rsidP="008E20BE">
            <w:pPr>
              <w:spacing w:line="360" w:lineRule="auto"/>
              <w:rPr>
                <w:rFonts w:ascii="Book Antiqua" w:hAnsi="Book Antiqua"/>
                <w:b/>
                <w:sz w:val="22"/>
                <w:szCs w:val="22"/>
                <w:lang w:val="en-US"/>
              </w:rPr>
            </w:pPr>
            <w:r w:rsidRPr="00C33CE4">
              <w:rPr>
                <w:rFonts w:ascii="Book Antiqua" w:hAnsi="Book Antiqua"/>
                <w:b/>
                <w:sz w:val="22"/>
                <w:szCs w:val="22"/>
                <w:lang w:val="en-US"/>
              </w:rPr>
              <w:t>0.012</w:t>
            </w:r>
          </w:p>
        </w:tc>
      </w:tr>
      <w:tr w:rsidR="00C33CE4" w:rsidRPr="00554B45" w14:paraId="0D8528CA" w14:textId="77777777" w:rsidTr="008E20BE">
        <w:tc>
          <w:tcPr>
            <w:tcW w:w="5291" w:type="dxa"/>
            <w:tcBorders>
              <w:bottom w:val="single" w:sz="4" w:space="0" w:color="auto"/>
            </w:tcBorders>
          </w:tcPr>
          <w:p w14:paraId="29A3EF0D" w14:textId="77777777" w:rsidR="00C33CE4" w:rsidRPr="00182855" w:rsidRDefault="00C33CE4" w:rsidP="008E20BE">
            <w:pPr>
              <w:spacing w:line="360" w:lineRule="auto"/>
              <w:rPr>
                <w:rFonts w:ascii="Book Antiqua" w:hAnsi="Book Antiqua"/>
                <w:sz w:val="22"/>
                <w:szCs w:val="22"/>
                <w:lang w:val="en-US"/>
              </w:rPr>
            </w:pPr>
            <w:r>
              <w:rPr>
                <w:rFonts w:ascii="Book Antiqua" w:hAnsi="Book Antiqua"/>
                <w:sz w:val="22"/>
                <w:szCs w:val="22"/>
                <w:lang w:val="en-US"/>
              </w:rPr>
              <w:t>Residuals</w:t>
            </w:r>
          </w:p>
        </w:tc>
        <w:tc>
          <w:tcPr>
            <w:tcW w:w="955" w:type="dxa"/>
            <w:tcBorders>
              <w:bottom w:val="single" w:sz="4" w:space="0" w:color="auto"/>
            </w:tcBorders>
          </w:tcPr>
          <w:p w14:paraId="1116996C" w14:textId="77777777" w:rsidR="00C33CE4" w:rsidRDefault="00C33CE4" w:rsidP="008E20BE">
            <w:pPr>
              <w:spacing w:line="360" w:lineRule="auto"/>
              <w:rPr>
                <w:rFonts w:ascii="Book Antiqua" w:hAnsi="Book Antiqua"/>
                <w:sz w:val="22"/>
                <w:szCs w:val="22"/>
                <w:lang w:val="en-US"/>
              </w:rPr>
            </w:pPr>
            <w:r>
              <w:rPr>
                <w:rFonts w:ascii="Book Antiqua" w:hAnsi="Book Antiqua"/>
                <w:sz w:val="22"/>
                <w:szCs w:val="22"/>
                <w:lang w:val="en-US"/>
              </w:rPr>
              <w:t>66.479</w:t>
            </w:r>
          </w:p>
        </w:tc>
        <w:tc>
          <w:tcPr>
            <w:tcW w:w="612" w:type="dxa"/>
            <w:tcBorders>
              <w:bottom w:val="single" w:sz="4" w:space="0" w:color="auto"/>
            </w:tcBorders>
          </w:tcPr>
          <w:p w14:paraId="2B087397" w14:textId="77777777" w:rsidR="00C33CE4" w:rsidRPr="00182855" w:rsidRDefault="00C33CE4" w:rsidP="008E20BE">
            <w:pPr>
              <w:spacing w:line="360" w:lineRule="auto"/>
              <w:rPr>
                <w:rFonts w:ascii="Book Antiqua" w:hAnsi="Book Antiqua"/>
                <w:sz w:val="22"/>
                <w:szCs w:val="22"/>
                <w:lang w:val="en-US"/>
              </w:rPr>
            </w:pPr>
            <w:r>
              <w:rPr>
                <w:rFonts w:ascii="Book Antiqua" w:hAnsi="Book Antiqua"/>
                <w:sz w:val="22"/>
                <w:szCs w:val="22"/>
                <w:lang w:val="en-US"/>
              </w:rPr>
              <w:t>60</w:t>
            </w:r>
          </w:p>
        </w:tc>
        <w:tc>
          <w:tcPr>
            <w:tcW w:w="1193" w:type="dxa"/>
            <w:tcBorders>
              <w:bottom w:val="single" w:sz="4" w:space="0" w:color="auto"/>
            </w:tcBorders>
          </w:tcPr>
          <w:p w14:paraId="7E4739E6" w14:textId="77777777" w:rsidR="00C33CE4" w:rsidRPr="00182855" w:rsidRDefault="00C33CE4" w:rsidP="008E20BE">
            <w:pPr>
              <w:spacing w:line="360" w:lineRule="auto"/>
              <w:rPr>
                <w:rFonts w:ascii="Book Antiqua" w:hAnsi="Book Antiqua"/>
                <w:sz w:val="22"/>
                <w:szCs w:val="22"/>
                <w:lang w:val="en-US"/>
              </w:rPr>
            </w:pPr>
            <w:r>
              <w:rPr>
                <w:rFonts w:ascii="Book Antiqua" w:hAnsi="Book Antiqua"/>
                <w:sz w:val="22"/>
                <w:szCs w:val="22"/>
                <w:lang w:val="en-US"/>
              </w:rPr>
              <w:t>-</w:t>
            </w:r>
          </w:p>
        </w:tc>
      </w:tr>
    </w:tbl>
    <w:p w14:paraId="487A8727" w14:textId="77777777" w:rsidR="00C33CE4" w:rsidRDefault="00C33CE4" w:rsidP="00C33CE4">
      <w:pPr>
        <w:spacing w:line="360" w:lineRule="auto"/>
        <w:rPr>
          <w:rFonts w:ascii="Book Antiqua" w:hAnsi="Book Antiqua"/>
          <w:sz w:val="22"/>
          <w:szCs w:val="22"/>
          <w:lang w:val="en-US"/>
        </w:rPr>
      </w:pPr>
      <w:r>
        <w:rPr>
          <w:rFonts w:ascii="Book Antiqua" w:hAnsi="Book Antiqua"/>
          <w:sz w:val="22"/>
          <w:szCs w:val="22"/>
          <w:lang w:val="en-US"/>
        </w:rPr>
        <w:t>df: degrees of freedom</w:t>
      </w:r>
    </w:p>
    <w:p w14:paraId="1F9FBEBC" w14:textId="77777777" w:rsidR="00C33CE4" w:rsidRDefault="00C33CE4" w:rsidP="00C33CE4">
      <w:pPr>
        <w:spacing w:line="360" w:lineRule="auto"/>
        <w:rPr>
          <w:rFonts w:ascii="Book Antiqua" w:hAnsi="Book Antiqua"/>
          <w:sz w:val="22"/>
          <w:szCs w:val="22"/>
          <w:lang w:val="en-US"/>
        </w:rPr>
      </w:pPr>
    </w:p>
    <w:p w14:paraId="4E64E46C" w14:textId="77777777" w:rsidR="00B129F2" w:rsidRPr="00A52448" w:rsidRDefault="00C33CE4" w:rsidP="00182855">
      <w:pPr>
        <w:spacing w:line="360" w:lineRule="auto"/>
        <w:rPr>
          <w:rFonts w:ascii="Book Antiqua" w:hAnsi="Book Antiqua"/>
          <w:sz w:val="22"/>
          <w:szCs w:val="22"/>
          <w:lang w:val="en-GB"/>
        </w:rPr>
      </w:pPr>
      <w:r w:rsidRPr="00A52448">
        <w:rPr>
          <w:rFonts w:ascii="Book Antiqua" w:hAnsi="Book Antiqua"/>
          <w:sz w:val="22"/>
          <w:szCs w:val="22"/>
          <w:lang w:val="en-GB"/>
        </w:rPr>
        <w:t>Table S3</w:t>
      </w:r>
      <w:r w:rsidR="00B129F2" w:rsidRPr="00A52448">
        <w:rPr>
          <w:rFonts w:ascii="Book Antiqua" w:hAnsi="Book Antiqua"/>
          <w:sz w:val="22"/>
          <w:szCs w:val="22"/>
          <w:lang w:val="en-GB"/>
        </w:rPr>
        <w:t>.</w:t>
      </w:r>
      <w:r w:rsidR="00182855" w:rsidRPr="00A52448">
        <w:rPr>
          <w:rFonts w:ascii="Book Antiqua" w:hAnsi="Book Antiqua"/>
          <w:sz w:val="22"/>
          <w:szCs w:val="22"/>
          <w:lang w:val="en-GB"/>
        </w:rPr>
        <w:t xml:space="preserve"> </w:t>
      </w:r>
      <w:r w:rsidRPr="00A52448">
        <w:rPr>
          <w:rFonts w:ascii="Book Antiqua" w:hAnsi="Book Antiqua"/>
          <w:sz w:val="22"/>
          <w:szCs w:val="22"/>
          <w:lang w:val="en-GB"/>
        </w:rPr>
        <w:t xml:space="preserve">Significance test from the linear model built to examine to effect of environmental cues and RHP-traits on contest duration. </w:t>
      </w:r>
      <w:r w:rsidR="005C734C" w:rsidRPr="00A52448">
        <w:rPr>
          <w:rFonts w:ascii="Book Antiqua" w:hAnsi="Book Antiqua"/>
          <w:sz w:val="22"/>
          <w:szCs w:val="22"/>
          <w:lang w:val="en-GB"/>
        </w:rPr>
        <w:t>All effects were log</w:t>
      </w:r>
      <w:r w:rsidR="005C734C" w:rsidRPr="00A52448">
        <w:rPr>
          <w:rFonts w:ascii="Book Antiqua" w:hAnsi="Book Antiqua"/>
          <w:sz w:val="22"/>
          <w:szCs w:val="22"/>
          <w:vertAlign w:val="subscript"/>
          <w:lang w:val="en-GB"/>
        </w:rPr>
        <w:t>10</w:t>
      </w:r>
      <w:r w:rsidR="005C734C" w:rsidRPr="00A52448">
        <w:rPr>
          <w:rFonts w:ascii="Book Antiqua" w:hAnsi="Book Antiqua"/>
          <w:sz w:val="22"/>
          <w:szCs w:val="22"/>
          <w:lang w:val="en-GB"/>
        </w:rPr>
        <w:t xml:space="preserve">-transformed, </w:t>
      </w:r>
      <w:r w:rsidR="00A52448">
        <w:rPr>
          <w:rFonts w:ascii="Book Antiqua" w:hAnsi="Book Antiqua"/>
          <w:sz w:val="22"/>
          <w:szCs w:val="22"/>
          <w:lang w:val="en-GB"/>
        </w:rPr>
        <w:t>cent</w:t>
      </w:r>
      <w:r w:rsidR="0067331C" w:rsidRPr="00A52448">
        <w:rPr>
          <w:rFonts w:ascii="Book Antiqua" w:hAnsi="Book Antiqua"/>
          <w:sz w:val="22"/>
          <w:szCs w:val="22"/>
          <w:lang w:val="en-GB"/>
        </w:rPr>
        <w:t>red</w:t>
      </w:r>
      <w:r w:rsidR="005C734C" w:rsidRPr="00A52448">
        <w:rPr>
          <w:rFonts w:ascii="Book Antiqua" w:hAnsi="Book Antiqua"/>
          <w:sz w:val="22"/>
          <w:szCs w:val="22"/>
          <w:lang w:val="en-GB"/>
        </w:rPr>
        <w:t xml:space="preserve"> and scaled prior to being used in the model. </w:t>
      </w:r>
      <w:r w:rsidRPr="00A52448">
        <w:rPr>
          <w:rFonts w:ascii="Book Antiqua" w:hAnsi="Book Antiqua"/>
          <w:sz w:val="22"/>
          <w:szCs w:val="22"/>
          <w:lang w:val="en-GB"/>
        </w:rPr>
        <w:t>Significant effects are printed in bold and marginally significant are printed in italics.</w:t>
      </w:r>
    </w:p>
    <w:tbl>
      <w:tblPr>
        <w:tblStyle w:val="Tabelacomgrade"/>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961"/>
        <w:gridCol w:w="934"/>
        <w:gridCol w:w="592"/>
        <w:gridCol w:w="1146"/>
      </w:tblGrid>
      <w:tr w:rsidR="00C33CE4" w:rsidRPr="00182855" w14:paraId="2B53A9BC" w14:textId="77777777" w:rsidTr="00C33CE4">
        <w:tc>
          <w:tcPr>
            <w:tcW w:w="4931" w:type="dxa"/>
            <w:tcBorders>
              <w:top w:val="single" w:sz="4" w:space="0" w:color="auto"/>
              <w:bottom w:val="single" w:sz="4" w:space="0" w:color="auto"/>
            </w:tcBorders>
          </w:tcPr>
          <w:p w14:paraId="0F9BF0EF" w14:textId="77777777" w:rsidR="00C33CE4" w:rsidRPr="00182855" w:rsidRDefault="00C33CE4" w:rsidP="008E20BE">
            <w:pPr>
              <w:spacing w:line="360" w:lineRule="auto"/>
              <w:rPr>
                <w:rFonts w:ascii="Book Antiqua" w:hAnsi="Book Antiqua"/>
                <w:sz w:val="22"/>
                <w:szCs w:val="22"/>
                <w:lang w:val="en-US"/>
              </w:rPr>
            </w:pPr>
            <w:r>
              <w:rPr>
                <w:rFonts w:ascii="Book Antiqua" w:hAnsi="Book Antiqua"/>
                <w:sz w:val="22"/>
                <w:szCs w:val="22"/>
                <w:lang w:val="en-US"/>
              </w:rPr>
              <w:t>Effect</w:t>
            </w:r>
          </w:p>
        </w:tc>
        <w:tc>
          <w:tcPr>
            <w:tcW w:w="888" w:type="dxa"/>
            <w:tcBorders>
              <w:top w:val="single" w:sz="4" w:space="0" w:color="auto"/>
              <w:bottom w:val="single" w:sz="4" w:space="0" w:color="auto"/>
            </w:tcBorders>
          </w:tcPr>
          <w:p w14:paraId="6C76B14D" w14:textId="77777777" w:rsidR="00C33CE4" w:rsidRDefault="00C33CE4" w:rsidP="008E20BE">
            <w:pPr>
              <w:spacing w:line="360" w:lineRule="auto"/>
              <w:rPr>
                <w:rFonts w:ascii="Book Antiqua" w:hAnsi="Book Antiqua"/>
                <w:sz w:val="22"/>
                <w:szCs w:val="22"/>
                <w:lang w:val="en-US"/>
              </w:rPr>
            </w:pPr>
            <w:r>
              <w:rPr>
                <w:rFonts w:ascii="Book Antiqua" w:hAnsi="Book Antiqua"/>
                <w:sz w:val="22"/>
                <w:szCs w:val="22"/>
                <w:lang w:val="en-US"/>
              </w:rPr>
              <w:t>Sum of squares</w:t>
            </w:r>
          </w:p>
        </w:tc>
        <w:tc>
          <w:tcPr>
            <w:tcW w:w="937" w:type="dxa"/>
            <w:tcBorders>
              <w:top w:val="single" w:sz="4" w:space="0" w:color="auto"/>
              <w:bottom w:val="single" w:sz="4" w:space="0" w:color="auto"/>
            </w:tcBorders>
          </w:tcPr>
          <w:p w14:paraId="207CC4D2" w14:textId="77777777" w:rsidR="00C33CE4" w:rsidRPr="00182855" w:rsidRDefault="00C33CE4" w:rsidP="008E20BE">
            <w:pPr>
              <w:spacing w:line="360" w:lineRule="auto"/>
              <w:rPr>
                <w:rFonts w:ascii="Book Antiqua" w:hAnsi="Book Antiqua"/>
                <w:sz w:val="22"/>
                <w:szCs w:val="22"/>
                <w:lang w:val="en-US"/>
              </w:rPr>
            </w:pPr>
            <w:r>
              <w:rPr>
                <w:rFonts w:ascii="Book Antiqua" w:hAnsi="Book Antiqua"/>
                <w:sz w:val="22"/>
                <w:szCs w:val="22"/>
                <w:lang w:val="en-US"/>
              </w:rPr>
              <w:t>F-value</w:t>
            </w:r>
          </w:p>
        </w:tc>
        <w:tc>
          <w:tcPr>
            <w:tcW w:w="595" w:type="dxa"/>
            <w:tcBorders>
              <w:top w:val="single" w:sz="4" w:space="0" w:color="auto"/>
              <w:bottom w:val="single" w:sz="4" w:space="0" w:color="auto"/>
            </w:tcBorders>
          </w:tcPr>
          <w:p w14:paraId="6D976ADA" w14:textId="77777777" w:rsidR="00C33CE4" w:rsidRPr="00182855" w:rsidRDefault="00C33CE4" w:rsidP="008E20BE">
            <w:pPr>
              <w:spacing w:line="360" w:lineRule="auto"/>
              <w:rPr>
                <w:rFonts w:ascii="Book Antiqua" w:hAnsi="Book Antiqua"/>
                <w:sz w:val="22"/>
                <w:szCs w:val="22"/>
                <w:lang w:val="en-US"/>
              </w:rPr>
            </w:pPr>
            <w:r>
              <w:rPr>
                <w:rFonts w:ascii="Book Antiqua" w:hAnsi="Book Antiqua" w:cs="Times New Roman"/>
                <w:sz w:val="22"/>
                <w:szCs w:val="22"/>
                <w:lang w:val="en-US"/>
              </w:rPr>
              <w:t xml:space="preserve"> df</w:t>
            </w:r>
          </w:p>
        </w:tc>
        <w:tc>
          <w:tcPr>
            <w:tcW w:w="1153" w:type="dxa"/>
            <w:tcBorders>
              <w:top w:val="single" w:sz="4" w:space="0" w:color="auto"/>
              <w:bottom w:val="single" w:sz="4" w:space="0" w:color="auto"/>
            </w:tcBorders>
          </w:tcPr>
          <w:p w14:paraId="64EB20BC" w14:textId="77777777" w:rsidR="00C33CE4" w:rsidRDefault="00C33CE4" w:rsidP="008E20BE">
            <w:pPr>
              <w:spacing w:line="360" w:lineRule="auto"/>
              <w:rPr>
                <w:rFonts w:ascii="Book Antiqua" w:hAnsi="Book Antiqua"/>
                <w:sz w:val="22"/>
                <w:szCs w:val="22"/>
                <w:lang w:val="en-US"/>
              </w:rPr>
            </w:pPr>
            <w:r>
              <w:rPr>
                <w:rFonts w:ascii="Book Antiqua" w:hAnsi="Book Antiqua"/>
                <w:sz w:val="22"/>
                <w:szCs w:val="22"/>
                <w:lang w:val="en-US"/>
              </w:rPr>
              <w:t>P-value</w:t>
            </w:r>
          </w:p>
        </w:tc>
      </w:tr>
      <w:tr w:rsidR="00C33CE4" w:rsidRPr="00182855" w14:paraId="260DB914" w14:textId="77777777" w:rsidTr="00C33CE4">
        <w:tc>
          <w:tcPr>
            <w:tcW w:w="4931" w:type="dxa"/>
            <w:tcBorders>
              <w:top w:val="single" w:sz="4" w:space="0" w:color="auto"/>
            </w:tcBorders>
          </w:tcPr>
          <w:p w14:paraId="43A3582E" w14:textId="77777777" w:rsidR="00C33CE4" w:rsidRPr="00182855" w:rsidRDefault="00C33CE4" w:rsidP="008E20BE">
            <w:pPr>
              <w:spacing w:line="360" w:lineRule="auto"/>
              <w:rPr>
                <w:rFonts w:ascii="Book Antiqua" w:hAnsi="Book Antiqua"/>
                <w:sz w:val="22"/>
                <w:szCs w:val="22"/>
                <w:lang w:val="en-US"/>
              </w:rPr>
            </w:pPr>
            <w:r w:rsidRPr="00182855">
              <w:rPr>
                <w:rFonts w:ascii="Book Antiqua" w:hAnsi="Book Antiqua"/>
                <w:sz w:val="22"/>
                <w:szCs w:val="22"/>
                <w:lang w:val="en-US"/>
              </w:rPr>
              <w:t>Focal tr</w:t>
            </w:r>
            <w:r>
              <w:rPr>
                <w:rFonts w:ascii="Book Antiqua" w:hAnsi="Book Antiqua"/>
                <w:sz w:val="22"/>
                <w:szCs w:val="22"/>
                <w:lang w:val="en-US"/>
              </w:rPr>
              <w:t>eatment</w:t>
            </w:r>
          </w:p>
        </w:tc>
        <w:tc>
          <w:tcPr>
            <w:tcW w:w="888" w:type="dxa"/>
            <w:tcBorders>
              <w:top w:val="single" w:sz="4" w:space="0" w:color="auto"/>
            </w:tcBorders>
          </w:tcPr>
          <w:p w14:paraId="6C7AB01B" w14:textId="77777777" w:rsidR="00C33CE4" w:rsidRPr="00182855" w:rsidRDefault="00C33CE4" w:rsidP="008E20BE">
            <w:pPr>
              <w:spacing w:line="360" w:lineRule="auto"/>
              <w:rPr>
                <w:rFonts w:ascii="Book Antiqua" w:hAnsi="Book Antiqua"/>
                <w:sz w:val="22"/>
                <w:szCs w:val="22"/>
                <w:lang w:val="en-US"/>
              </w:rPr>
            </w:pPr>
            <w:r>
              <w:rPr>
                <w:rFonts w:ascii="Book Antiqua" w:hAnsi="Book Antiqua"/>
                <w:sz w:val="22"/>
                <w:szCs w:val="22"/>
                <w:lang w:val="en-US"/>
              </w:rPr>
              <w:t>0.124</w:t>
            </w:r>
          </w:p>
        </w:tc>
        <w:tc>
          <w:tcPr>
            <w:tcW w:w="937" w:type="dxa"/>
            <w:tcBorders>
              <w:top w:val="single" w:sz="4" w:space="0" w:color="auto"/>
            </w:tcBorders>
          </w:tcPr>
          <w:p w14:paraId="39C2DC04" w14:textId="77777777" w:rsidR="00C33CE4" w:rsidRPr="00182855" w:rsidRDefault="00C33CE4" w:rsidP="008E20BE">
            <w:pPr>
              <w:spacing w:line="360" w:lineRule="auto"/>
              <w:rPr>
                <w:rFonts w:ascii="Book Antiqua" w:hAnsi="Book Antiqua"/>
                <w:sz w:val="22"/>
                <w:szCs w:val="22"/>
                <w:lang w:val="en-US"/>
              </w:rPr>
            </w:pPr>
            <w:r>
              <w:rPr>
                <w:rFonts w:ascii="Book Antiqua" w:hAnsi="Book Antiqua"/>
                <w:sz w:val="22"/>
                <w:szCs w:val="22"/>
                <w:lang w:val="en-US"/>
              </w:rPr>
              <w:t>0.284</w:t>
            </w:r>
          </w:p>
        </w:tc>
        <w:tc>
          <w:tcPr>
            <w:tcW w:w="595" w:type="dxa"/>
            <w:tcBorders>
              <w:top w:val="single" w:sz="4" w:space="0" w:color="auto"/>
            </w:tcBorders>
          </w:tcPr>
          <w:p w14:paraId="037F67FD" w14:textId="77777777" w:rsidR="00C33CE4" w:rsidRPr="00182855" w:rsidRDefault="00C33CE4" w:rsidP="008E20BE">
            <w:pPr>
              <w:spacing w:line="360" w:lineRule="auto"/>
              <w:rPr>
                <w:rFonts w:ascii="Book Antiqua" w:hAnsi="Book Antiqua"/>
                <w:sz w:val="22"/>
                <w:szCs w:val="22"/>
                <w:lang w:val="en-US"/>
              </w:rPr>
            </w:pPr>
            <w:r>
              <w:rPr>
                <w:rFonts w:ascii="Book Antiqua" w:hAnsi="Book Antiqua"/>
                <w:sz w:val="22"/>
                <w:szCs w:val="22"/>
                <w:lang w:val="en-US"/>
              </w:rPr>
              <w:t>1</w:t>
            </w:r>
          </w:p>
        </w:tc>
        <w:tc>
          <w:tcPr>
            <w:tcW w:w="1153" w:type="dxa"/>
            <w:tcBorders>
              <w:top w:val="single" w:sz="4" w:space="0" w:color="auto"/>
            </w:tcBorders>
          </w:tcPr>
          <w:p w14:paraId="49C502EA" w14:textId="77777777" w:rsidR="00C33CE4" w:rsidRPr="00182855" w:rsidRDefault="00C33CE4" w:rsidP="008E20BE">
            <w:pPr>
              <w:spacing w:line="360" w:lineRule="auto"/>
              <w:rPr>
                <w:rFonts w:ascii="Book Antiqua" w:hAnsi="Book Antiqua"/>
                <w:sz w:val="22"/>
                <w:szCs w:val="22"/>
                <w:lang w:val="en-US"/>
              </w:rPr>
            </w:pPr>
            <w:r>
              <w:rPr>
                <w:rFonts w:ascii="Book Antiqua" w:hAnsi="Book Antiqua"/>
                <w:sz w:val="22"/>
                <w:szCs w:val="22"/>
                <w:lang w:val="en-US"/>
              </w:rPr>
              <w:t>0.596</w:t>
            </w:r>
          </w:p>
        </w:tc>
      </w:tr>
      <w:tr w:rsidR="00C33CE4" w:rsidRPr="00182855" w14:paraId="5D046B57" w14:textId="77777777" w:rsidTr="00C33CE4">
        <w:tc>
          <w:tcPr>
            <w:tcW w:w="4931" w:type="dxa"/>
          </w:tcPr>
          <w:p w14:paraId="77820795" w14:textId="77777777" w:rsidR="00C33CE4" w:rsidRPr="00C33CE4" w:rsidRDefault="00C33CE4" w:rsidP="008E20BE">
            <w:pPr>
              <w:spacing w:line="360" w:lineRule="auto"/>
              <w:rPr>
                <w:rFonts w:ascii="Book Antiqua" w:hAnsi="Book Antiqua"/>
                <w:b/>
                <w:sz w:val="22"/>
                <w:szCs w:val="22"/>
                <w:lang w:val="en-US"/>
              </w:rPr>
            </w:pPr>
            <w:r w:rsidRPr="00C33CE4">
              <w:rPr>
                <w:rFonts w:ascii="Book Antiqua" w:hAnsi="Book Antiqua"/>
                <w:b/>
                <w:sz w:val="22"/>
                <w:szCs w:val="22"/>
                <w:lang w:val="en-US"/>
              </w:rPr>
              <w:t xml:space="preserve">Opponent treatment </w:t>
            </w:r>
          </w:p>
        </w:tc>
        <w:tc>
          <w:tcPr>
            <w:tcW w:w="888" w:type="dxa"/>
          </w:tcPr>
          <w:p w14:paraId="5269DEBB" w14:textId="77777777" w:rsidR="00C33CE4" w:rsidRPr="00C33CE4" w:rsidRDefault="00C33CE4" w:rsidP="008E20BE">
            <w:pPr>
              <w:spacing w:line="360" w:lineRule="auto"/>
              <w:rPr>
                <w:rFonts w:ascii="Book Antiqua" w:hAnsi="Book Antiqua"/>
                <w:b/>
                <w:sz w:val="22"/>
                <w:szCs w:val="22"/>
                <w:lang w:val="en-US"/>
              </w:rPr>
            </w:pPr>
            <w:r w:rsidRPr="00C33CE4">
              <w:rPr>
                <w:rFonts w:ascii="Book Antiqua" w:hAnsi="Book Antiqua"/>
                <w:b/>
                <w:sz w:val="22"/>
                <w:szCs w:val="22"/>
                <w:lang w:val="en-US"/>
              </w:rPr>
              <w:t>1.877</w:t>
            </w:r>
          </w:p>
        </w:tc>
        <w:tc>
          <w:tcPr>
            <w:tcW w:w="937" w:type="dxa"/>
          </w:tcPr>
          <w:p w14:paraId="429292A9" w14:textId="77777777" w:rsidR="00C33CE4" w:rsidRPr="00C33CE4" w:rsidRDefault="00C33CE4" w:rsidP="008E20BE">
            <w:pPr>
              <w:spacing w:line="360" w:lineRule="auto"/>
              <w:rPr>
                <w:rFonts w:ascii="Book Antiqua" w:hAnsi="Book Antiqua"/>
                <w:b/>
                <w:sz w:val="22"/>
                <w:szCs w:val="22"/>
                <w:lang w:val="en-US"/>
              </w:rPr>
            </w:pPr>
            <w:r w:rsidRPr="00C33CE4">
              <w:rPr>
                <w:rFonts w:ascii="Book Antiqua" w:hAnsi="Book Antiqua"/>
                <w:b/>
                <w:sz w:val="22"/>
                <w:szCs w:val="22"/>
                <w:lang w:val="en-US"/>
              </w:rPr>
              <w:t>4.299</w:t>
            </w:r>
          </w:p>
        </w:tc>
        <w:tc>
          <w:tcPr>
            <w:tcW w:w="595" w:type="dxa"/>
          </w:tcPr>
          <w:p w14:paraId="0C11385C" w14:textId="77777777" w:rsidR="00C33CE4" w:rsidRPr="00C33CE4" w:rsidRDefault="00C33CE4" w:rsidP="008E20BE">
            <w:pPr>
              <w:spacing w:line="360" w:lineRule="auto"/>
              <w:rPr>
                <w:rFonts w:ascii="Book Antiqua" w:hAnsi="Book Antiqua"/>
                <w:b/>
                <w:sz w:val="22"/>
                <w:szCs w:val="22"/>
                <w:lang w:val="en-US"/>
              </w:rPr>
            </w:pPr>
            <w:r w:rsidRPr="00C33CE4">
              <w:rPr>
                <w:rFonts w:ascii="Book Antiqua" w:hAnsi="Book Antiqua"/>
                <w:b/>
                <w:sz w:val="22"/>
                <w:szCs w:val="22"/>
                <w:lang w:val="en-US"/>
              </w:rPr>
              <w:t>1</w:t>
            </w:r>
          </w:p>
        </w:tc>
        <w:tc>
          <w:tcPr>
            <w:tcW w:w="1153" w:type="dxa"/>
          </w:tcPr>
          <w:p w14:paraId="0BABE888" w14:textId="77777777" w:rsidR="00C33CE4" w:rsidRPr="00C33CE4" w:rsidRDefault="00C33CE4" w:rsidP="008E20BE">
            <w:pPr>
              <w:spacing w:line="360" w:lineRule="auto"/>
              <w:rPr>
                <w:rFonts w:ascii="Book Antiqua" w:hAnsi="Book Antiqua"/>
                <w:b/>
                <w:sz w:val="22"/>
                <w:szCs w:val="22"/>
                <w:lang w:val="en-US"/>
              </w:rPr>
            </w:pPr>
            <w:r w:rsidRPr="00C33CE4">
              <w:rPr>
                <w:rFonts w:ascii="Book Antiqua" w:hAnsi="Book Antiqua"/>
                <w:b/>
                <w:sz w:val="22"/>
                <w:szCs w:val="22"/>
                <w:lang w:val="en-US"/>
              </w:rPr>
              <w:t>0.042</w:t>
            </w:r>
          </w:p>
        </w:tc>
      </w:tr>
      <w:tr w:rsidR="00C33CE4" w:rsidRPr="00182855" w14:paraId="5F0D0204" w14:textId="77777777" w:rsidTr="00C33CE4">
        <w:tc>
          <w:tcPr>
            <w:tcW w:w="4931" w:type="dxa"/>
          </w:tcPr>
          <w:p w14:paraId="0D96E2D1" w14:textId="77777777" w:rsidR="00C33CE4" w:rsidRPr="00C33CE4" w:rsidRDefault="00C33CE4" w:rsidP="008E20BE">
            <w:pPr>
              <w:spacing w:line="360" w:lineRule="auto"/>
              <w:rPr>
                <w:rFonts w:ascii="Book Antiqua" w:hAnsi="Book Antiqua"/>
                <w:sz w:val="22"/>
                <w:szCs w:val="22"/>
                <w:lang w:val="en-US"/>
              </w:rPr>
            </w:pPr>
            <w:r w:rsidRPr="00C33CE4">
              <w:rPr>
                <w:rFonts w:ascii="Book Antiqua" w:hAnsi="Book Antiqua"/>
                <w:sz w:val="22"/>
                <w:szCs w:val="22"/>
                <w:lang w:val="en-US"/>
              </w:rPr>
              <w:t>Focal startle response 2</w:t>
            </w:r>
          </w:p>
        </w:tc>
        <w:tc>
          <w:tcPr>
            <w:tcW w:w="888" w:type="dxa"/>
          </w:tcPr>
          <w:p w14:paraId="70882937" w14:textId="77777777" w:rsidR="00C33CE4" w:rsidRPr="00C33CE4" w:rsidRDefault="00C33CE4" w:rsidP="008E20BE">
            <w:pPr>
              <w:spacing w:line="360" w:lineRule="auto"/>
              <w:rPr>
                <w:rFonts w:ascii="Book Antiqua" w:hAnsi="Book Antiqua"/>
                <w:sz w:val="22"/>
                <w:szCs w:val="22"/>
                <w:lang w:val="en-US"/>
              </w:rPr>
            </w:pPr>
            <w:r w:rsidRPr="00C33CE4">
              <w:rPr>
                <w:rFonts w:ascii="Book Antiqua" w:hAnsi="Book Antiqua"/>
                <w:sz w:val="22"/>
                <w:szCs w:val="22"/>
                <w:lang w:val="en-US"/>
              </w:rPr>
              <w:t>0.612</w:t>
            </w:r>
          </w:p>
        </w:tc>
        <w:tc>
          <w:tcPr>
            <w:tcW w:w="937" w:type="dxa"/>
          </w:tcPr>
          <w:p w14:paraId="32A21326" w14:textId="77777777" w:rsidR="00C33CE4" w:rsidRPr="00C33CE4" w:rsidRDefault="00C33CE4" w:rsidP="008E20BE">
            <w:pPr>
              <w:spacing w:line="360" w:lineRule="auto"/>
              <w:rPr>
                <w:rFonts w:ascii="Book Antiqua" w:hAnsi="Book Antiqua"/>
                <w:sz w:val="22"/>
                <w:szCs w:val="22"/>
                <w:lang w:val="en-US"/>
              </w:rPr>
            </w:pPr>
            <w:r w:rsidRPr="00C33CE4">
              <w:rPr>
                <w:rFonts w:ascii="Book Antiqua" w:hAnsi="Book Antiqua"/>
                <w:sz w:val="22"/>
                <w:szCs w:val="22"/>
                <w:lang w:val="en-US"/>
              </w:rPr>
              <w:t>1.402</w:t>
            </w:r>
          </w:p>
        </w:tc>
        <w:tc>
          <w:tcPr>
            <w:tcW w:w="595" w:type="dxa"/>
          </w:tcPr>
          <w:p w14:paraId="0EC56F80" w14:textId="77777777" w:rsidR="00C33CE4" w:rsidRPr="00C33CE4" w:rsidRDefault="00C33CE4" w:rsidP="008E20BE">
            <w:pPr>
              <w:spacing w:line="360" w:lineRule="auto"/>
              <w:rPr>
                <w:rFonts w:ascii="Book Antiqua" w:hAnsi="Book Antiqua"/>
                <w:sz w:val="22"/>
                <w:szCs w:val="22"/>
                <w:lang w:val="en-US"/>
              </w:rPr>
            </w:pPr>
            <w:r w:rsidRPr="00C33CE4">
              <w:rPr>
                <w:rFonts w:ascii="Book Antiqua" w:hAnsi="Book Antiqua"/>
                <w:sz w:val="22"/>
                <w:szCs w:val="22"/>
                <w:lang w:val="en-US"/>
              </w:rPr>
              <w:t>1</w:t>
            </w:r>
          </w:p>
        </w:tc>
        <w:tc>
          <w:tcPr>
            <w:tcW w:w="1153" w:type="dxa"/>
          </w:tcPr>
          <w:p w14:paraId="47533B0B" w14:textId="77777777" w:rsidR="00C33CE4" w:rsidRPr="00C33CE4" w:rsidRDefault="00C33CE4" w:rsidP="008E20BE">
            <w:pPr>
              <w:spacing w:line="360" w:lineRule="auto"/>
              <w:rPr>
                <w:rFonts w:ascii="Book Antiqua" w:hAnsi="Book Antiqua"/>
                <w:sz w:val="22"/>
                <w:szCs w:val="22"/>
                <w:lang w:val="en-US"/>
              </w:rPr>
            </w:pPr>
            <w:r w:rsidRPr="00C33CE4">
              <w:rPr>
                <w:rFonts w:ascii="Book Antiqua" w:hAnsi="Book Antiqua"/>
                <w:sz w:val="22"/>
                <w:szCs w:val="22"/>
                <w:lang w:val="en-US"/>
              </w:rPr>
              <w:t>0.241</w:t>
            </w:r>
          </w:p>
        </w:tc>
      </w:tr>
      <w:tr w:rsidR="00C33CE4" w:rsidRPr="00182855" w14:paraId="2815428F" w14:textId="77777777" w:rsidTr="00C33CE4">
        <w:tc>
          <w:tcPr>
            <w:tcW w:w="4931" w:type="dxa"/>
          </w:tcPr>
          <w:p w14:paraId="1113384F" w14:textId="77777777" w:rsidR="00C33CE4" w:rsidRPr="00182855" w:rsidRDefault="00C33CE4" w:rsidP="008E20BE">
            <w:pPr>
              <w:spacing w:line="360" w:lineRule="auto"/>
              <w:rPr>
                <w:rFonts w:ascii="Book Antiqua" w:hAnsi="Book Antiqua"/>
                <w:sz w:val="22"/>
                <w:szCs w:val="22"/>
                <w:lang w:val="en-US"/>
              </w:rPr>
            </w:pPr>
            <w:r w:rsidRPr="00182855">
              <w:rPr>
                <w:rFonts w:ascii="Book Antiqua" w:hAnsi="Book Antiqua"/>
                <w:sz w:val="22"/>
                <w:szCs w:val="22"/>
                <w:lang w:val="en-US"/>
              </w:rPr>
              <w:t xml:space="preserve">Opponent </w:t>
            </w:r>
            <w:r>
              <w:rPr>
                <w:rFonts w:ascii="Book Antiqua" w:hAnsi="Book Antiqua"/>
                <w:sz w:val="22"/>
                <w:szCs w:val="22"/>
                <w:lang w:val="en-US"/>
              </w:rPr>
              <w:t>startle response 2</w:t>
            </w:r>
          </w:p>
        </w:tc>
        <w:tc>
          <w:tcPr>
            <w:tcW w:w="888" w:type="dxa"/>
          </w:tcPr>
          <w:p w14:paraId="2963F4E9" w14:textId="77777777" w:rsidR="00C33CE4" w:rsidRPr="00182855" w:rsidRDefault="00C33CE4" w:rsidP="008E20BE">
            <w:pPr>
              <w:spacing w:line="360" w:lineRule="auto"/>
              <w:rPr>
                <w:rFonts w:ascii="Book Antiqua" w:hAnsi="Book Antiqua"/>
                <w:sz w:val="22"/>
                <w:szCs w:val="22"/>
                <w:lang w:val="en-US"/>
              </w:rPr>
            </w:pPr>
            <w:r>
              <w:rPr>
                <w:rFonts w:ascii="Book Antiqua" w:hAnsi="Book Antiqua"/>
                <w:sz w:val="22"/>
                <w:szCs w:val="22"/>
                <w:lang w:val="en-US"/>
              </w:rPr>
              <w:t>0.129</w:t>
            </w:r>
          </w:p>
        </w:tc>
        <w:tc>
          <w:tcPr>
            <w:tcW w:w="937" w:type="dxa"/>
          </w:tcPr>
          <w:p w14:paraId="7AB749AF" w14:textId="77777777" w:rsidR="00C33CE4" w:rsidRPr="00182855" w:rsidRDefault="00C33CE4" w:rsidP="008E20BE">
            <w:pPr>
              <w:spacing w:line="360" w:lineRule="auto"/>
              <w:rPr>
                <w:rFonts w:ascii="Book Antiqua" w:hAnsi="Book Antiqua"/>
                <w:sz w:val="22"/>
                <w:szCs w:val="22"/>
                <w:lang w:val="en-US"/>
              </w:rPr>
            </w:pPr>
            <w:r>
              <w:rPr>
                <w:rFonts w:ascii="Book Antiqua" w:hAnsi="Book Antiqua"/>
                <w:sz w:val="22"/>
                <w:szCs w:val="22"/>
                <w:lang w:val="en-US"/>
              </w:rPr>
              <w:t>0.295</w:t>
            </w:r>
          </w:p>
        </w:tc>
        <w:tc>
          <w:tcPr>
            <w:tcW w:w="595" w:type="dxa"/>
          </w:tcPr>
          <w:p w14:paraId="6492C3DF" w14:textId="77777777" w:rsidR="00C33CE4" w:rsidRPr="00182855" w:rsidRDefault="00C33CE4" w:rsidP="008E20BE">
            <w:pPr>
              <w:spacing w:line="360" w:lineRule="auto"/>
              <w:rPr>
                <w:rFonts w:ascii="Book Antiqua" w:hAnsi="Book Antiqua"/>
                <w:sz w:val="22"/>
                <w:szCs w:val="22"/>
                <w:lang w:val="en-US"/>
              </w:rPr>
            </w:pPr>
            <w:r>
              <w:rPr>
                <w:rFonts w:ascii="Book Antiqua" w:hAnsi="Book Antiqua"/>
                <w:sz w:val="22"/>
                <w:szCs w:val="22"/>
                <w:lang w:val="en-US"/>
              </w:rPr>
              <w:t>1</w:t>
            </w:r>
          </w:p>
        </w:tc>
        <w:tc>
          <w:tcPr>
            <w:tcW w:w="1153" w:type="dxa"/>
          </w:tcPr>
          <w:p w14:paraId="6D71213E" w14:textId="77777777" w:rsidR="00C33CE4" w:rsidRPr="00182855" w:rsidRDefault="00C33CE4" w:rsidP="008E20BE">
            <w:pPr>
              <w:spacing w:line="360" w:lineRule="auto"/>
              <w:rPr>
                <w:rFonts w:ascii="Book Antiqua" w:hAnsi="Book Antiqua"/>
                <w:sz w:val="22"/>
                <w:szCs w:val="22"/>
                <w:lang w:val="en-US"/>
              </w:rPr>
            </w:pPr>
            <w:r>
              <w:rPr>
                <w:rFonts w:ascii="Book Antiqua" w:hAnsi="Book Antiqua"/>
                <w:sz w:val="22"/>
                <w:szCs w:val="22"/>
                <w:lang w:val="en-US"/>
              </w:rPr>
              <w:t>0.589</w:t>
            </w:r>
          </w:p>
        </w:tc>
      </w:tr>
      <w:tr w:rsidR="00C33CE4" w:rsidRPr="00182855" w14:paraId="2E4B4E75" w14:textId="77777777" w:rsidTr="00C33CE4">
        <w:tc>
          <w:tcPr>
            <w:tcW w:w="4931" w:type="dxa"/>
          </w:tcPr>
          <w:p w14:paraId="52A72551" w14:textId="77777777" w:rsidR="00C33CE4" w:rsidRPr="00C33CE4" w:rsidRDefault="00C33CE4" w:rsidP="008E20BE">
            <w:pPr>
              <w:spacing w:line="360" w:lineRule="auto"/>
              <w:rPr>
                <w:rFonts w:ascii="Book Antiqua" w:hAnsi="Book Antiqua"/>
                <w:b/>
                <w:sz w:val="22"/>
                <w:szCs w:val="22"/>
                <w:lang w:val="en-US"/>
              </w:rPr>
            </w:pPr>
            <w:r w:rsidRPr="00C33CE4">
              <w:rPr>
                <w:rFonts w:ascii="Book Antiqua" w:hAnsi="Book Antiqua"/>
                <w:b/>
                <w:sz w:val="22"/>
                <w:szCs w:val="22"/>
                <w:lang w:val="en-US"/>
              </w:rPr>
              <w:t>Focal dry weight</w:t>
            </w:r>
          </w:p>
        </w:tc>
        <w:tc>
          <w:tcPr>
            <w:tcW w:w="888" w:type="dxa"/>
          </w:tcPr>
          <w:p w14:paraId="714F6532" w14:textId="77777777" w:rsidR="00C33CE4" w:rsidRPr="00C33CE4" w:rsidRDefault="00C33CE4" w:rsidP="008E20BE">
            <w:pPr>
              <w:spacing w:line="360" w:lineRule="auto"/>
              <w:rPr>
                <w:rFonts w:ascii="Book Antiqua" w:hAnsi="Book Antiqua"/>
                <w:b/>
                <w:sz w:val="22"/>
                <w:szCs w:val="22"/>
                <w:lang w:val="en-US"/>
              </w:rPr>
            </w:pPr>
            <w:r w:rsidRPr="00C33CE4">
              <w:rPr>
                <w:rFonts w:ascii="Book Antiqua" w:hAnsi="Book Antiqua"/>
                <w:b/>
                <w:sz w:val="22"/>
                <w:szCs w:val="22"/>
                <w:lang w:val="en-US"/>
              </w:rPr>
              <w:t>1.786</w:t>
            </w:r>
          </w:p>
        </w:tc>
        <w:tc>
          <w:tcPr>
            <w:tcW w:w="937" w:type="dxa"/>
          </w:tcPr>
          <w:p w14:paraId="0DEA2807" w14:textId="77777777" w:rsidR="00C33CE4" w:rsidRPr="00C33CE4" w:rsidRDefault="00C33CE4" w:rsidP="008E20BE">
            <w:pPr>
              <w:spacing w:line="360" w:lineRule="auto"/>
              <w:rPr>
                <w:rFonts w:ascii="Book Antiqua" w:hAnsi="Book Antiqua"/>
                <w:b/>
                <w:sz w:val="22"/>
                <w:szCs w:val="22"/>
                <w:lang w:val="en-US"/>
              </w:rPr>
            </w:pPr>
            <w:r w:rsidRPr="00C33CE4">
              <w:rPr>
                <w:rFonts w:ascii="Book Antiqua" w:hAnsi="Book Antiqua"/>
                <w:b/>
                <w:sz w:val="22"/>
                <w:szCs w:val="22"/>
                <w:lang w:val="en-US"/>
              </w:rPr>
              <w:t>4.090</w:t>
            </w:r>
          </w:p>
        </w:tc>
        <w:tc>
          <w:tcPr>
            <w:tcW w:w="595" w:type="dxa"/>
          </w:tcPr>
          <w:p w14:paraId="6B0E4791" w14:textId="77777777" w:rsidR="00C33CE4" w:rsidRPr="00C33CE4" w:rsidRDefault="00C33CE4" w:rsidP="008E20BE">
            <w:pPr>
              <w:spacing w:line="360" w:lineRule="auto"/>
              <w:rPr>
                <w:rFonts w:ascii="Book Antiqua" w:hAnsi="Book Antiqua"/>
                <w:b/>
                <w:sz w:val="22"/>
                <w:szCs w:val="22"/>
                <w:lang w:val="en-US"/>
              </w:rPr>
            </w:pPr>
            <w:r w:rsidRPr="00C33CE4">
              <w:rPr>
                <w:rFonts w:ascii="Book Antiqua" w:hAnsi="Book Antiqua"/>
                <w:b/>
                <w:sz w:val="22"/>
                <w:szCs w:val="22"/>
                <w:lang w:val="en-US"/>
              </w:rPr>
              <w:t>1</w:t>
            </w:r>
          </w:p>
        </w:tc>
        <w:tc>
          <w:tcPr>
            <w:tcW w:w="1153" w:type="dxa"/>
          </w:tcPr>
          <w:p w14:paraId="1DDC7A44" w14:textId="77777777" w:rsidR="00C33CE4" w:rsidRPr="00C33CE4" w:rsidRDefault="00C33CE4" w:rsidP="008E20BE">
            <w:pPr>
              <w:spacing w:line="360" w:lineRule="auto"/>
              <w:rPr>
                <w:rFonts w:ascii="Book Antiqua" w:hAnsi="Book Antiqua"/>
                <w:b/>
                <w:sz w:val="22"/>
                <w:szCs w:val="22"/>
                <w:lang w:val="en-US"/>
              </w:rPr>
            </w:pPr>
            <w:r w:rsidRPr="00C33CE4">
              <w:rPr>
                <w:rFonts w:ascii="Book Antiqua" w:hAnsi="Book Antiqua"/>
                <w:b/>
                <w:sz w:val="22"/>
                <w:szCs w:val="22"/>
                <w:lang w:val="en-US"/>
              </w:rPr>
              <w:t>0.047</w:t>
            </w:r>
          </w:p>
        </w:tc>
      </w:tr>
      <w:tr w:rsidR="00C33CE4" w:rsidRPr="00182855" w14:paraId="615CC4A7" w14:textId="77777777" w:rsidTr="00C33CE4">
        <w:tc>
          <w:tcPr>
            <w:tcW w:w="4931" w:type="dxa"/>
          </w:tcPr>
          <w:p w14:paraId="1A0DAA7C" w14:textId="77777777" w:rsidR="00C33CE4" w:rsidRPr="00182855" w:rsidRDefault="00C33CE4" w:rsidP="008E20BE">
            <w:pPr>
              <w:spacing w:line="360" w:lineRule="auto"/>
              <w:rPr>
                <w:rFonts w:ascii="Book Antiqua" w:hAnsi="Book Antiqua"/>
                <w:sz w:val="22"/>
                <w:szCs w:val="22"/>
                <w:lang w:val="en-US"/>
              </w:rPr>
            </w:pPr>
            <w:r w:rsidRPr="00182855">
              <w:rPr>
                <w:rFonts w:ascii="Book Antiqua" w:hAnsi="Book Antiqua"/>
                <w:sz w:val="22"/>
                <w:szCs w:val="22"/>
                <w:lang w:val="en-US"/>
              </w:rPr>
              <w:t xml:space="preserve">Opponent </w:t>
            </w:r>
            <w:r>
              <w:rPr>
                <w:rFonts w:ascii="Book Antiqua" w:hAnsi="Book Antiqua"/>
                <w:sz w:val="22"/>
                <w:szCs w:val="22"/>
                <w:lang w:val="en-US"/>
              </w:rPr>
              <w:t>dry weight</w:t>
            </w:r>
          </w:p>
        </w:tc>
        <w:tc>
          <w:tcPr>
            <w:tcW w:w="888" w:type="dxa"/>
          </w:tcPr>
          <w:p w14:paraId="19521192" w14:textId="77777777" w:rsidR="00C33CE4" w:rsidRPr="00182855" w:rsidRDefault="00C33CE4" w:rsidP="008E20BE">
            <w:pPr>
              <w:spacing w:line="360" w:lineRule="auto"/>
              <w:rPr>
                <w:rFonts w:ascii="Book Antiqua" w:hAnsi="Book Antiqua"/>
                <w:sz w:val="22"/>
                <w:szCs w:val="22"/>
                <w:lang w:val="en-US"/>
              </w:rPr>
            </w:pPr>
            <w:r>
              <w:rPr>
                <w:rFonts w:ascii="Book Antiqua" w:hAnsi="Book Antiqua"/>
                <w:sz w:val="22"/>
                <w:szCs w:val="22"/>
                <w:lang w:val="en-US"/>
              </w:rPr>
              <w:t>0.103</w:t>
            </w:r>
          </w:p>
        </w:tc>
        <w:tc>
          <w:tcPr>
            <w:tcW w:w="937" w:type="dxa"/>
          </w:tcPr>
          <w:p w14:paraId="7C78BC31" w14:textId="77777777" w:rsidR="00C33CE4" w:rsidRPr="00182855" w:rsidRDefault="00C33CE4" w:rsidP="008E20BE">
            <w:pPr>
              <w:spacing w:line="360" w:lineRule="auto"/>
              <w:rPr>
                <w:rFonts w:ascii="Book Antiqua" w:hAnsi="Book Antiqua"/>
                <w:sz w:val="22"/>
                <w:szCs w:val="22"/>
                <w:lang w:val="en-US"/>
              </w:rPr>
            </w:pPr>
            <w:r>
              <w:rPr>
                <w:rFonts w:ascii="Book Antiqua" w:hAnsi="Book Antiqua"/>
                <w:sz w:val="22"/>
                <w:szCs w:val="22"/>
                <w:lang w:val="en-US"/>
              </w:rPr>
              <w:t>0.236</w:t>
            </w:r>
          </w:p>
        </w:tc>
        <w:tc>
          <w:tcPr>
            <w:tcW w:w="595" w:type="dxa"/>
          </w:tcPr>
          <w:p w14:paraId="3ED89FCF" w14:textId="77777777" w:rsidR="00C33CE4" w:rsidRPr="00182855" w:rsidRDefault="00C33CE4" w:rsidP="008E20BE">
            <w:pPr>
              <w:spacing w:line="360" w:lineRule="auto"/>
              <w:rPr>
                <w:rFonts w:ascii="Book Antiqua" w:hAnsi="Book Antiqua"/>
                <w:sz w:val="22"/>
                <w:szCs w:val="22"/>
                <w:lang w:val="en-US"/>
              </w:rPr>
            </w:pPr>
            <w:r>
              <w:rPr>
                <w:rFonts w:ascii="Book Antiqua" w:hAnsi="Book Antiqua"/>
                <w:sz w:val="22"/>
                <w:szCs w:val="22"/>
                <w:lang w:val="en-US"/>
              </w:rPr>
              <w:t>1</w:t>
            </w:r>
          </w:p>
        </w:tc>
        <w:tc>
          <w:tcPr>
            <w:tcW w:w="1153" w:type="dxa"/>
          </w:tcPr>
          <w:p w14:paraId="1777935B" w14:textId="77777777" w:rsidR="00C33CE4" w:rsidRPr="00182855" w:rsidRDefault="00C33CE4" w:rsidP="008E20BE">
            <w:pPr>
              <w:spacing w:line="360" w:lineRule="auto"/>
              <w:rPr>
                <w:rFonts w:ascii="Book Antiqua" w:hAnsi="Book Antiqua"/>
                <w:sz w:val="22"/>
                <w:szCs w:val="22"/>
                <w:lang w:val="en-US"/>
              </w:rPr>
            </w:pPr>
            <w:r>
              <w:rPr>
                <w:rFonts w:ascii="Book Antiqua" w:hAnsi="Book Antiqua"/>
                <w:sz w:val="22"/>
                <w:szCs w:val="22"/>
                <w:lang w:val="en-US"/>
              </w:rPr>
              <w:t>0.629</w:t>
            </w:r>
          </w:p>
        </w:tc>
      </w:tr>
      <w:tr w:rsidR="00C33CE4" w:rsidRPr="00182855" w14:paraId="58C1294C" w14:textId="77777777" w:rsidTr="00C33CE4">
        <w:tc>
          <w:tcPr>
            <w:tcW w:w="4931" w:type="dxa"/>
          </w:tcPr>
          <w:p w14:paraId="3EF11628" w14:textId="77777777" w:rsidR="00C33CE4" w:rsidRPr="00182855" w:rsidRDefault="00C33CE4" w:rsidP="008E20BE">
            <w:pPr>
              <w:spacing w:line="360" w:lineRule="auto"/>
              <w:rPr>
                <w:rFonts w:ascii="Book Antiqua" w:hAnsi="Book Antiqua"/>
                <w:sz w:val="22"/>
                <w:szCs w:val="22"/>
                <w:lang w:val="en-US"/>
              </w:rPr>
            </w:pPr>
            <w:r>
              <w:rPr>
                <w:rFonts w:ascii="Book Antiqua" w:hAnsi="Book Antiqua"/>
                <w:sz w:val="22"/>
                <w:szCs w:val="22"/>
                <w:lang w:val="en-US"/>
              </w:rPr>
              <w:t>Focal nematocyst length</w:t>
            </w:r>
          </w:p>
        </w:tc>
        <w:tc>
          <w:tcPr>
            <w:tcW w:w="888" w:type="dxa"/>
          </w:tcPr>
          <w:p w14:paraId="41EBCE0E" w14:textId="77777777" w:rsidR="00C33CE4" w:rsidRPr="00182855" w:rsidRDefault="00C33CE4" w:rsidP="008E20BE">
            <w:pPr>
              <w:spacing w:line="360" w:lineRule="auto"/>
              <w:rPr>
                <w:rFonts w:ascii="Book Antiqua" w:hAnsi="Book Antiqua"/>
                <w:sz w:val="22"/>
                <w:szCs w:val="22"/>
                <w:lang w:val="en-US"/>
              </w:rPr>
            </w:pPr>
            <w:r>
              <w:rPr>
                <w:rFonts w:ascii="Book Antiqua" w:hAnsi="Book Antiqua"/>
                <w:sz w:val="22"/>
                <w:szCs w:val="22"/>
                <w:lang w:val="en-US"/>
              </w:rPr>
              <w:t>0.032</w:t>
            </w:r>
          </w:p>
        </w:tc>
        <w:tc>
          <w:tcPr>
            <w:tcW w:w="937" w:type="dxa"/>
          </w:tcPr>
          <w:p w14:paraId="0E4CBA8B" w14:textId="77777777" w:rsidR="00C33CE4" w:rsidRPr="00182855" w:rsidRDefault="00C33CE4" w:rsidP="008E20BE">
            <w:pPr>
              <w:spacing w:line="360" w:lineRule="auto"/>
              <w:rPr>
                <w:rFonts w:ascii="Book Antiqua" w:hAnsi="Book Antiqua"/>
                <w:sz w:val="22"/>
                <w:szCs w:val="22"/>
                <w:lang w:val="en-US"/>
              </w:rPr>
            </w:pPr>
            <w:r>
              <w:rPr>
                <w:rFonts w:ascii="Book Antiqua" w:hAnsi="Book Antiqua"/>
                <w:sz w:val="22"/>
                <w:szCs w:val="22"/>
                <w:lang w:val="en-US"/>
              </w:rPr>
              <w:t>0.072</w:t>
            </w:r>
          </w:p>
        </w:tc>
        <w:tc>
          <w:tcPr>
            <w:tcW w:w="595" w:type="dxa"/>
          </w:tcPr>
          <w:p w14:paraId="309D169A" w14:textId="77777777" w:rsidR="00C33CE4" w:rsidRPr="00182855" w:rsidRDefault="00C33CE4" w:rsidP="008E20BE">
            <w:pPr>
              <w:spacing w:line="360" w:lineRule="auto"/>
              <w:rPr>
                <w:rFonts w:ascii="Book Antiqua" w:hAnsi="Book Antiqua"/>
                <w:sz w:val="22"/>
                <w:szCs w:val="22"/>
                <w:lang w:val="en-US"/>
              </w:rPr>
            </w:pPr>
            <w:r>
              <w:rPr>
                <w:rFonts w:ascii="Book Antiqua" w:hAnsi="Book Antiqua"/>
                <w:sz w:val="22"/>
                <w:szCs w:val="22"/>
                <w:lang w:val="en-US"/>
              </w:rPr>
              <w:t>1</w:t>
            </w:r>
          </w:p>
        </w:tc>
        <w:tc>
          <w:tcPr>
            <w:tcW w:w="1153" w:type="dxa"/>
          </w:tcPr>
          <w:p w14:paraId="1578DCF4" w14:textId="77777777" w:rsidR="00C33CE4" w:rsidRDefault="00C33CE4" w:rsidP="008E20BE">
            <w:pPr>
              <w:spacing w:line="360" w:lineRule="auto"/>
              <w:rPr>
                <w:rFonts w:ascii="Book Antiqua" w:hAnsi="Book Antiqua"/>
                <w:sz w:val="22"/>
                <w:szCs w:val="22"/>
                <w:lang w:val="en-US"/>
              </w:rPr>
            </w:pPr>
            <w:r>
              <w:rPr>
                <w:rFonts w:ascii="Book Antiqua" w:hAnsi="Book Antiqua"/>
                <w:sz w:val="22"/>
                <w:szCs w:val="22"/>
                <w:lang w:val="en-US"/>
              </w:rPr>
              <w:t>0.788</w:t>
            </w:r>
          </w:p>
        </w:tc>
      </w:tr>
      <w:tr w:rsidR="00C33CE4" w:rsidRPr="00182855" w14:paraId="63453702" w14:textId="77777777" w:rsidTr="00C33CE4">
        <w:tc>
          <w:tcPr>
            <w:tcW w:w="4931" w:type="dxa"/>
          </w:tcPr>
          <w:p w14:paraId="055A2C58" w14:textId="77777777" w:rsidR="00C33CE4" w:rsidRPr="00C33CE4" w:rsidRDefault="00C33CE4" w:rsidP="008E20BE">
            <w:pPr>
              <w:spacing w:line="360" w:lineRule="auto"/>
              <w:rPr>
                <w:rFonts w:ascii="Book Antiqua" w:hAnsi="Book Antiqua"/>
                <w:i/>
                <w:sz w:val="22"/>
                <w:szCs w:val="22"/>
                <w:lang w:val="en-US"/>
              </w:rPr>
            </w:pPr>
            <w:r w:rsidRPr="00C33CE4">
              <w:rPr>
                <w:rFonts w:ascii="Book Antiqua" w:hAnsi="Book Antiqua"/>
                <w:i/>
                <w:sz w:val="22"/>
                <w:szCs w:val="22"/>
                <w:lang w:val="en-US"/>
              </w:rPr>
              <w:t>Opponent nematocyst length</w:t>
            </w:r>
          </w:p>
        </w:tc>
        <w:tc>
          <w:tcPr>
            <w:tcW w:w="888" w:type="dxa"/>
          </w:tcPr>
          <w:p w14:paraId="6F63D660" w14:textId="77777777" w:rsidR="00C33CE4" w:rsidRPr="00C33CE4" w:rsidRDefault="00C33CE4" w:rsidP="008E20BE">
            <w:pPr>
              <w:spacing w:line="360" w:lineRule="auto"/>
              <w:rPr>
                <w:rFonts w:ascii="Book Antiqua" w:hAnsi="Book Antiqua"/>
                <w:i/>
                <w:sz w:val="22"/>
                <w:szCs w:val="22"/>
                <w:lang w:val="en-US"/>
              </w:rPr>
            </w:pPr>
            <w:r w:rsidRPr="00C33CE4">
              <w:rPr>
                <w:rFonts w:ascii="Book Antiqua" w:hAnsi="Book Antiqua"/>
                <w:i/>
                <w:sz w:val="22"/>
                <w:szCs w:val="22"/>
                <w:lang w:val="en-US"/>
              </w:rPr>
              <w:t>1.725</w:t>
            </w:r>
          </w:p>
        </w:tc>
        <w:tc>
          <w:tcPr>
            <w:tcW w:w="937" w:type="dxa"/>
          </w:tcPr>
          <w:p w14:paraId="642419BC" w14:textId="77777777" w:rsidR="00C33CE4" w:rsidRPr="00C33CE4" w:rsidRDefault="00C33CE4" w:rsidP="008E20BE">
            <w:pPr>
              <w:spacing w:line="360" w:lineRule="auto"/>
              <w:rPr>
                <w:rFonts w:ascii="Book Antiqua" w:hAnsi="Book Antiqua"/>
                <w:i/>
                <w:sz w:val="22"/>
                <w:szCs w:val="22"/>
                <w:lang w:val="en-US"/>
              </w:rPr>
            </w:pPr>
            <w:r w:rsidRPr="00C33CE4">
              <w:rPr>
                <w:rFonts w:ascii="Book Antiqua" w:hAnsi="Book Antiqua"/>
                <w:i/>
                <w:sz w:val="22"/>
                <w:szCs w:val="22"/>
                <w:lang w:val="en-US"/>
              </w:rPr>
              <w:t>3.952</w:t>
            </w:r>
          </w:p>
        </w:tc>
        <w:tc>
          <w:tcPr>
            <w:tcW w:w="595" w:type="dxa"/>
          </w:tcPr>
          <w:p w14:paraId="57FC1AAF" w14:textId="77777777" w:rsidR="00C33CE4" w:rsidRPr="00C33CE4" w:rsidRDefault="00C33CE4" w:rsidP="008E20BE">
            <w:pPr>
              <w:spacing w:line="360" w:lineRule="auto"/>
              <w:rPr>
                <w:rFonts w:ascii="Book Antiqua" w:hAnsi="Book Antiqua"/>
                <w:i/>
                <w:sz w:val="22"/>
                <w:szCs w:val="22"/>
                <w:lang w:val="en-US"/>
              </w:rPr>
            </w:pPr>
            <w:r w:rsidRPr="00C33CE4">
              <w:rPr>
                <w:rFonts w:ascii="Book Antiqua" w:hAnsi="Book Antiqua"/>
                <w:i/>
                <w:sz w:val="22"/>
                <w:szCs w:val="22"/>
                <w:lang w:val="en-US"/>
              </w:rPr>
              <w:t>1</w:t>
            </w:r>
          </w:p>
        </w:tc>
        <w:tc>
          <w:tcPr>
            <w:tcW w:w="1153" w:type="dxa"/>
          </w:tcPr>
          <w:p w14:paraId="7D98A029" w14:textId="77777777" w:rsidR="00C33CE4" w:rsidRPr="00C33CE4" w:rsidRDefault="00C33CE4" w:rsidP="008E20BE">
            <w:pPr>
              <w:spacing w:line="360" w:lineRule="auto"/>
              <w:rPr>
                <w:rFonts w:ascii="Book Antiqua" w:hAnsi="Book Antiqua"/>
                <w:i/>
                <w:sz w:val="22"/>
                <w:szCs w:val="22"/>
                <w:lang w:val="en-US"/>
              </w:rPr>
            </w:pPr>
            <w:r w:rsidRPr="00C33CE4">
              <w:rPr>
                <w:rFonts w:ascii="Book Antiqua" w:hAnsi="Book Antiqua"/>
                <w:i/>
                <w:sz w:val="22"/>
                <w:szCs w:val="22"/>
                <w:lang w:val="en-US"/>
              </w:rPr>
              <w:t>0.051</w:t>
            </w:r>
          </w:p>
        </w:tc>
      </w:tr>
      <w:tr w:rsidR="00C33CE4" w:rsidRPr="00554B45" w14:paraId="51C047DA" w14:textId="77777777" w:rsidTr="00C33CE4">
        <w:tc>
          <w:tcPr>
            <w:tcW w:w="4931" w:type="dxa"/>
          </w:tcPr>
          <w:p w14:paraId="715C3A24" w14:textId="77777777" w:rsidR="00C33CE4" w:rsidRPr="00C33CE4" w:rsidRDefault="00C33CE4" w:rsidP="008E20BE">
            <w:pPr>
              <w:spacing w:line="360" w:lineRule="auto"/>
              <w:rPr>
                <w:rFonts w:ascii="Book Antiqua" w:hAnsi="Book Antiqua"/>
                <w:i/>
                <w:sz w:val="22"/>
                <w:szCs w:val="22"/>
                <w:lang w:val="en-US"/>
              </w:rPr>
            </w:pPr>
            <w:r w:rsidRPr="00C33CE4">
              <w:rPr>
                <w:rFonts w:ascii="Book Antiqua" w:hAnsi="Book Antiqua"/>
                <w:i/>
                <w:sz w:val="22"/>
                <w:szCs w:val="22"/>
                <w:lang w:val="en-US"/>
              </w:rPr>
              <w:t xml:space="preserve">Focal treatment * Opponent treatment </w:t>
            </w:r>
          </w:p>
        </w:tc>
        <w:tc>
          <w:tcPr>
            <w:tcW w:w="888" w:type="dxa"/>
          </w:tcPr>
          <w:p w14:paraId="7A2F5EED" w14:textId="77777777" w:rsidR="00C33CE4" w:rsidRPr="00C33CE4" w:rsidRDefault="00C33CE4" w:rsidP="008E20BE">
            <w:pPr>
              <w:spacing w:line="360" w:lineRule="auto"/>
              <w:rPr>
                <w:rFonts w:ascii="Book Antiqua" w:hAnsi="Book Antiqua"/>
                <w:i/>
                <w:sz w:val="22"/>
                <w:szCs w:val="22"/>
                <w:lang w:val="en-US"/>
              </w:rPr>
            </w:pPr>
            <w:r w:rsidRPr="00C33CE4">
              <w:rPr>
                <w:rFonts w:ascii="Book Antiqua" w:hAnsi="Book Antiqua"/>
                <w:i/>
                <w:sz w:val="22"/>
                <w:szCs w:val="22"/>
                <w:lang w:val="en-US"/>
              </w:rPr>
              <w:t>1.697</w:t>
            </w:r>
          </w:p>
        </w:tc>
        <w:tc>
          <w:tcPr>
            <w:tcW w:w="937" w:type="dxa"/>
          </w:tcPr>
          <w:p w14:paraId="0659A103" w14:textId="77777777" w:rsidR="00C33CE4" w:rsidRPr="00C33CE4" w:rsidRDefault="00C33CE4" w:rsidP="008E20BE">
            <w:pPr>
              <w:spacing w:line="360" w:lineRule="auto"/>
              <w:rPr>
                <w:rFonts w:ascii="Book Antiqua" w:hAnsi="Book Antiqua"/>
                <w:i/>
                <w:sz w:val="22"/>
                <w:szCs w:val="22"/>
                <w:lang w:val="en-US"/>
              </w:rPr>
            </w:pPr>
            <w:r w:rsidRPr="00C33CE4">
              <w:rPr>
                <w:rFonts w:ascii="Book Antiqua" w:hAnsi="Book Antiqua"/>
                <w:i/>
                <w:sz w:val="22"/>
                <w:szCs w:val="22"/>
                <w:lang w:val="en-US"/>
              </w:rPr>
              <w:t>3.886</w:t>
            </w:r>
          </w:p>
        </w:tc>
        <w:tc>
          <w:tcPr>
            <w:tcW w:w="595" w:type="dxa"/>
          </w:tcPr>
          <w:p w14:paraId="3782ADC2" w14:textId="77777777" w:rsidR="00C33CE4" w:rsidRPr="00C33CE4" w:rsidRDefault="00C33CE4" w:rsidP="008E20BE">
            <w:pPr>
              <w:spacing w:line="360" w:lineRule="auto"/>
              <w:rPr>
                <w:rFonts w:ascii="Book Antiqua" w:hAnsi="Book Antiqua"/>
                <w:i/>
                <w:sz w:val="22"/>
                <w:szCs w:val="22"/>
                <w:lang w:val="en-US"/>
              </w:rPr>
            </w:pPr>
            <w:r w:rsidRPr="00C33CE4">
              <w:rPr>
                <w:rFonts w:ascii="Book Antiqua" w:hAnsi="Book Antiqua"/>
                <w:i/>
                <w:sz w:val="22"/>
                <w:szCs w:val="22"/>
                <w:lang w:val="en-US"/>
              </w:rPr>
              <w:t>1</w:t>
            </w:r>
          </w:p>
        </w:tc>
        <w:tc>
          <w:tcPr>
            <w:tcW w:w="1153" w:type="dxa"/>
          </w:tcPr>
          <w:p w14:paraId="2B50B1C3" w14:textId="77777777" w:rsidR="00C33CE4" w:rsidRPr="00C33CE4" w:rsidRDefault="00C33CE4" w:rsidP="008E20BE">
            <w:pPr>
              <w:spacing w:line="360" w:lineRule="auto"/>
              <w:rPr>
                <w:rFonts w:ascii="Book Antiqua" w:hAnsi="Book Antiqua"/>
                <w:i/>
                <w:sz w:val="22"/>
                <w:szCs w:val="22"/>
                <w:lang w:val="en-US"/>
              </w:rPr>
            </w:pPr>
            <w:r w:rsidRPr="00C33CE4">
              <w:rPr>
                <w:rFonts w:ascii="Book Antiqua" w:hAnsi="Book Antiqua"/>
                <w:i/>
                <w:sz w:val="22"/>
                <w:szCs w:val="22"/>
                <w:lang w:val="en-US"/>
              </w:rPr>
              <w:t>0.053</w:t>
            </w:r>
          </w:p>
        </w:tc>
      </w:tr>
      <w:tr w:rsidR="00C33CE4" w:rsidRPr="00554B45" w14:paraId="6EF90F1E" w14:textId="77777777" w:rsidTr="00C33CE4">
        <w:tc>
          <w:tcPr>
            <w:tcW w:w="4931" w:type="dxa"/>
            <w:tcBorders>
              <w:bottom w:val="single" w:sz="4" w:space="0" w:color="auto"/>
            </w:tcBorders>
          </w:tcPr>
          <w:p w14:paraId="58915102" w14:textId="77777777" w:rsidR="00C33CE4" w:rsidRPr="00182855" w:rsidRDefault="00C33CE4" w:rsidP="008E20BE">
            <w:pPr>
              <w:spacing w:line="360" w:lineRule="auto"/>
              <w:rPr>
                <w:rFonts w:ascii="Book Antiqua" w:hAnsi="Book Antiqua"/>
                <w:sz w:val="22"/>
                <w:szCs w:val="22"/>
                <w:lang w:val="en-US"/>
              </w:rPr>
            </w:pPr>
            <w:r>
              <w:rPr>
                <w:rFonts w:ascii="Book Antiqua" w:hAnsi="Book Antiqua"/>
                <w:sz w:val="22"/>
                <w:szCs w:val="22"/>
                <w:lang w:val="en-US"/>
              </w:rPr>
              <w:t>Residuals</w:t>
            </w:r>
          </w:p>
        </w:tc>
        <w:tc>
          <w:tcPr>
            <w:tcW w:w="888" w:type="dxa"/>
            <w:tcBorders>
              <w:bottom w:val="single" w:sz="4" w:space="0" w:color="auto"/>
            </w:tcBorders>
          </w:tcPr>
          <w:p w14:paraId="59DD9942" w14:textId="77777777" w:rsidR="00C33CE4" w:rsidRDefault="00C33CE4" w:rsidP="008E20BE">
            <w:pPr>
              <w:spacing w:line="360" w:lineRule="auto"/>
              <w:rPr>
                <w:rFonts w:ascii="Book Antiqua" w:hAnsi="Book Antiqua"/>
                <w:sz w:val="22"/>
                <w:szCs w:val="22"/>
                <w:lang w:val="en-US"/>
              </w:rPr>
            </w:pPr>
            <w:r>
              <w:rPr>
                <w:rFonts w:ascii="Book Antiqua" w:hAnsi="Book Antiqua"/>
                <w:sz w:val="22"/>
                <w:szCs w:val="22"/>
                <w:lang w:val="en-US"/>
              </w:rPr>
              <w:t>26.195</w:t>
            </w:r>
          </w:p>
        </w:tc>
        <w:tc>
          <w:tcPr>
            <w:tcW w:w="937" w:type="dxa"/>
            <w:tcBorders>
              <w:bottom w:val="single" w:sz="4" w:space="0" w:color="auto"/>
            </w:tcBorders>
          </w:tcPr>
          <w:p w14:paraId="254D6985" w14:textId="77777777" w:rsidR="00C33CE4" w:rsidRDefault="00C33CE4" w:rsidP="008E20BE">
            <w:pPr>
              <w:spacing w:line="360" w:lineRule="auto"/>
              <w:rPr>
                <w:rFonts w:ascii="Book Antiqua" w:hAnsi="Book Antiqua"/>
                <w:sz w:val="22"/>
                <w:szCs w:val="22"/>
                <w:lang w:val="en-US"/>
              </w:rPr>
            </w:pPr>
            <w:r>
              <w:rPr>
                <w:rFonts w:ascii="Book Antiqua" w:hAnsi="Book Antiqua"/>
                <w:sz w:val="22"/>
                <w:szCs w:val="22"/>
                <w:lang w:val="en-US"/>
              </w:rPr>
              <w:t>-</w:t>
            </w:r>
          </w:p>
        </w:tc>
        <w:tc>
          <w:tcPr>
            <w:tcW w:w="595" w:type="dxa"/>
            <w:tcBorders>
              <w:bottom w:val="single" w:sz="4" w:space="0" w:color="auto"/>
            </w:tcBorders>
          </w:tcPr>
          <w:p w14:paraId="25D5E66A" w14:textId="77777777" w:rsidR="00C33CE4" w:rsidRPr="00182855" w:rsidRDefault="00C33CE4" w:rsidP="008E20BE">
            <w:pPr>
              <w:spacing w:line="360" w:lineRule="auto"/>
              <w:rPr>
                <w:rFonts w:ascii="Book Antiqua" w:hAnsi="Book Antiqua"/>
                <w:sz w:val="22"/>
                <w:szCs w:val="22"/>
                <w:lang w:val="en-US"/>
              </w:rPr>
            </w:pPr>
            <w:r>
              <w:rPr>
                <w:rFonts w:ascii="Book Antiqua" w:hAnsi="Book Antiqua"/>
                <w:sz w:val="22"/>
                <w:szCs w:val="22"/>
                <w:lang w:val="en-US"/>
              </w:rPr>
              <w:t>60</w:t>
            </w:r>
          </w:p>
        </w:tc>
        <w:tc>
          <w:tcPr>
            <w:tcW w:w="1153" w:type="dxa"/>
            <w:tcBorders>
              <w:bottom w:val="single" w:sz="4" w:space="0" w:color="auto"/>
            </w:tcBorders>
          </w:tcPr>
          <w:p w14:paraId="19F534D8" w14:textId="77777777" w:rsidR="00C33CE4" w:rsidRPr="00182855" w:rsidRDefault="00C33CE4" w:rsidP="008E20BE">
            <w:pPr>
              <w:spacing w:line="360" w:lineRule="auto"/>
              <w:rPr>
                <w:rFonts w:ascii="Book Antiqua" w:hAnsi="Book Antiqua"/>
                <w:sz w:val="22"/>
                <w:szCs w:val="22"/>
                <w:lang w:val="en-US"/>
              </w:rPr>
            </w:pPr>
            <w:r>
              <w:rPr>
                <w:rFonts w:ascii="Book Antiqua" w:hAnsi="Book Antiqua"/>
                <w:sz w:val="22"/>
                <w:szCs w:val="22"/>
                <w:lang w:val="en-US"/>
              </w:rPr>
              <w:t>-</w:t>
            </w:r>
          </w:p>
        </w:tc>
      </w:tr>
    </w:tbl>
    <w:p w14:paraId="63C5EB21" w14:textId="1CAFE5BB" w:rsidR="00C33CE4" w:rsidRDefault="00C33CE4" w:rsidP="00C33CE4">
      <w:pPr>
        <w:spacing w:line="360" w:lineRule="auto"/>
        <w:rPr>
          <w:rFonts w:ascii="Book Antiqua" w:hAnsi="Book Antiqua"/>
          <w:sz w:val="22"/>
          <w:szCs w:val="22"/>
          <w:lang w:val="en-US"/>
        </w:rPr>
      </w:pPr>
      <w:r>
        <w:rPr>
          <w:rFonts w:ascii="Book Antiqua" w:hAnsi="Book Antiqua"/>
          <w:sz w:val="22"/>
          <w:szCs w:val="22"/>
          <w:lang w:val="en-US"/>
        </w:rPr>
        <w:t>df: degrees of freedom</w:t>
      </w:r>
    </w:p>
    <w:p w14:paraId="230D01B7" w14:textId="5797BB3C" w:rsidR="00BA6E9E" w:rsidRDefault="00BA6E9E" w:rsidP="00C33CE4">
      <w:pPr>
        <w:spacing w:line="360" w:lineRule="auto"/>
        <w:rPr>
          <w:rFonts w:ascii="Book Antiqua" w:hAnsi="Book Antiqua"/>
          <w:sz w:val="22"/>
          <w:szCs w:val="22"/>
          <w:lang w:val="en-US"/>
        </w:rPr>
      </w:pPr>
      <w:r>
        <w:rPr>
          <w:rFonts w:ascii="Book Antiqua" w:hAnsi="Book Antiqua"/>
          <w:sz w:val="22"/>
          <w:szCs w:val="22"/>
          <w:lang w:val="en-US"/>
        </w:rPr>
        <w:t>Table S4. Mean contest duration (log ± SE) of fighting sea anemones (</w:t>
      </w:r>
      <w:r>
        <w:rPr>
          <w:rFonts w:ascii="Book Antiqua" w:hAnsi="Book Antiqua"/>
          <w:i/>
          <w:sz w:val="22"/>
          <w:szCs w:val="22"/>
          <w:lang w:val="en-US"/>
        </w:rPr>
        <w:t>Actinia equina</w:t>
      </w:r>
      <w:r>
        <w:rPr>
          <w:rFonts w:ascii="Book Antiqua" w:hAnsi="Book Antiqua"/>
          <w:sz w:val="22"/>
          <w:szCs w:val="22"/>
          <w:lang w:val="en-US"/>
        </w:rPr>
        <w:t>) presented in Fig. 1d. Focal individuals are on columns and opponents on lines.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123"/>
        <w:gridCol w:w="2124"/>
      </w:tblGrid>
      <w:tr w:rsidR="00BA6E9E" w14:paraId="4CC2BB2F" w14:textId="77777777" w:rsidTr="00BA6E9E">
        <w:tc>
          <w:tcPr>
            <w:tcW w:w="2123" w:type="dxa"/>
            <w:tcBorders>
              <w:top w:val="single" w:sz="4" w:space="0" w:color="auto"/>
              <w:bottom w:val="single" w:sz="4" w:space="0" w:color="auto"/>
            </w:tcBorders>
          </w:tcPr>
          <w:p w14:paraId="138BB5E3" w14:textId="3693AE2F" w:rsidR="00BA6E9E" w:rsidRDefault="00BA6E9E" w:rsidP="00C33CE4">
            <w:pPr>
              <w:spacing w:line="360" w:lineRule="auto"/>
              <w:rPr>
                <w:rFonts w:ascii="Book Antiqua" w:hAnsi="Book Antiqua"/>
                <w:sz w:val="22"/>
                <w:szCs w:val="22"/>
                <w:lang w:val="en-US"/>
              </w:rPr>
            </w:pPr>
          </w:p>
        </w:tc>
        <w:tc>
          <w:tcPr>
            <w:tcW w:w="2123" w:type="dxa"/>
            <w:tcBorders>
              <w:top w:val="single" w:sz="4" w:space="0" w:color="auto"/>
              <w:bottom w:val="single" w:sz="4" w:space="0" w:color="auto"/>
            </w:tcBorders>
          </w:tcPr>
          <w:p w14:paraId="71CD8EAB" w14:textId="429796F0" w:rsidR="00BA6E9E" w:rsidRDefault="00BA6E9E" w:rsidP="00C33CE4">
            <w:pPr>
              <w:spacing w:line="360" w:lineRule="auto"/>
              <w:rPr>
                <w:rFonts w:ascii="Book Antiqua" w:hAnsi="Book Antiqua"/>
                <w:sz w:val="22"/>
                <w:szCs w:val="22"/>
                <w:lang w:val="en-US"/>
              </w:rPr>
            </w:pPr>
            <w:r>
              <w:rPr>
                <w:rFonts w:ascii="Book Antiqua" w:hAnsi="Book Antiqua"/>
                <w:sz w:val="22"/>
                <w:szCs w:val="22"/>
                <w:lang w:val="en-US"/>
              </w:rPr>
              <w:t>Flow</w:t>
            </w:r>
          </w:p>
        </w:tc>
        <w:tc>
          <w:tcPr>
            <w:tcW w:w="2124" w:type="dxa"/>
            <w:tcBorders>
              <w:top w:val="single" w:sz="4" w:space="0" w:color="auto"/>
              <w:bottom w:val="single" w:sz="4" w:space="0" w:color="auto"/>
            </w:tcBorders>
          </w:tcPr>
          <w:p w14:paraId="75E721B7" w14:textId="36975F46" w:rsidR="00BA6E9E" w:rsidRDefault="00F47191" w:rsidP="00C33CE4">
            <w:pPr>
              <w:spacing w:line="360" w:lineRule="auto"/>
              <w:rPr>
                <w:rFonts w:ascii="Book Antiqua" w:hAnsi="Book Antiqua"/>
                <w:sz w:val="22"/>
                <w:szCs w:val="22"/>
                <w:lang w:val="en-US"/>
              </w:rPr>
            </w:pPr>
            <w:r>
              <w:rPr>
                <w:rFonts w:ascii="Book Antiqua" w:hAnsi="Book Antiqua"/>
                <w:sz w:val="22"/>
                <w:szCs w:val="22"/>
                <w:lang w:val="en-US"/>
              </w:rPr>
              <w:t>No-flow</w:t>
            </w:r>
          </w:p>
        </w:tc>
      </w:tr>
      <w:tr w:rsidR="00BA6E9E" w14:paraId="7ABAC044" w14:textId="77777777" w:rsidTr="00BA6E9E">
        <w:tc>
          <w:tcPr>
            <w:tcW w:w="2123" w:type="dxa"/>
            <w:tcBorders>
              <w:top w:val="single" w:sz="4" w:space="0" w:color="auto"/>
            </w:tcBorders>
          </w:tcPr>
          <w:p w14:paraId="6593DB54" w14:textId="3F0A3C06" w:rsidR="00BA6E9E" w:rsidRDefault="00BA6E9E" w:rsidP="00C33CE4">
            <w:pPr>
              <w:spacing w:line="360" w:lineRule="auto"/>
              <w:rPr>
                <w:rFonts w:ascii="Book Antiqua" w:hAnsi="Book Antiqua"/>
                <w:sz w:val="22"/>
                <w:szCs w:val="22"/>
                <w:lang w:val="en-US"/>
              </w:rPr>
            </w:pPr>
            <w:r>
              <w:rPr>
                <w:rFonts w:ascii="Book Antiqua" w:hAnsi="Book Antiqua"/>
                <w:sz w:val="22"/>
                <w:szCs w:val="22"/>
                <w:lang w:val="en-US"/>
              </w:rPr>
              <w:t>Flow</w:t>
            </w:r>
          </w:p>
        </w:tc>
        <w:tc>
          <w:tcPr>
            <w:tcW w:w="2123" w:type="dxa"/>
            <w:tcBorders>
              <w:top w:val="single" w:sz="4" w:space="0" w:color="auto"/>
            </w:tcBorders>
          </w:tcPr>
          <w:p w14:paraId="74521CE0" w14:textId="401DF4C5" w:rsidR="00BA6E9E" w:rsidRDefault="00BA6E9E" w:rsidP="00C33CE4">
            <w:pPr>
              <w:spacing w:line="360" w:lineRule="auto"/>
              <w:rPr>
                <w:rFonts w:ascii="Book Antiqua" w:hAnsi="Book Antiqua"/>
                <w:sz w:val="22"/>
                <w:szCs w:val="22"/>
                <w:lang w:val="en-US"/>
              </w:rPr>
            </w:pPr>
            <w:r>
              <w:rPr>
                <w:rFonts w:ascii="Book Antiqua" w:hAnsi="Book Antiqua"/>
                <w:sz w:val="22"/>
                <w:szCs w:val="22"/>
                <w:lang w:val="en-US"/>
              </w:rPr>
              <w:t>7.44 (± 0.16)</w:t>
            </w:r>
          </w:p>
        </w:tc>
        <w:tc>
          <w:tcPr>
            <w:tcW w:w="2124" w:type="dxa"/>
            <w:tcBorders>
              <w:top w:val="single" w:sz="4" w:space="0" w:color="auto"/>
            </w:tcBorders>
          </w:tcPr>
          <w:p w14:paraId="0D2AA4C8" w14:textId="587FA0B4" w:rsidR="00BA6E9E" w:rsidRDefault="00BA6E9E" w:rsidP="00C33CE4">
            <w:pPr>
              <w:spacing w:line="360" w:lineRule="auto"/>
              <w:rPr>
                <w:rFonts w:ascii="Book Antiqua" w:hAnsi="Book Antiqua"/>
                <w:sz w:val="22"/>
                <w:szCs w:val="22"/>
                <w:lang w:val="en-US"/>
              </w:rPr>
            </w:pPr>
            <w:r>
              <w:rPr>
                <w:rFonts w:ascii="Book Antiqua" w:hAnsi="Book Antiqua"/>
                <w:sz w:val="22"/>
                <w:szCs w:val="22"/>
                <w:lang w:val="en-US"/>
              </w:rPr>
              <w:t>6.71 (± 0.13)</w:t>
            </w:r>
          </w:p>
        </w:tc>
      </w:tr>
      <w:tr w:rsidR="00BA6E9E" w14:paraId="12FA2135" w14:textId="77777777" w:rsidTr="00BA6E9E">
        <w:tc>
          <w:tcPr>
            <w:tcW w:w="2123" w:type="dxa"/>
            <w:tcBorders>
              <w:bottom w:val="single" w:sz="4" w:space="0" w:color="auto"/>
            </w:tcBorders>
          </w:tcPr>
          <w:p w14:paraId="696EDC5F" w14:textId="64FD42D4" w:rsidR="00BA6E9E" w:rsidRDefault="00F47191" w:rsidP="00C33CE4">
            <w:pPr>
              <w:spacing w:line="360" w:lineRule="auto"/>
              <w:rPr>
                <w:rFonts w:ascii="Book Antiqua" w:hAnsi="Book Antiqua"/>
                <w:sz w:val="22"/>
                <w:szCs w:val="22"/>
                <w:lang w:val="en-US"/>
              </w:rPr>
            </w:pPr>
            <w:r>
              <w:rPr>
                <w:rFonts w:ascii="Book Antiqua" w:hAnsi="Book Antiqua"/>
                <w:sz w:val="22"/>
                <w:szCs w:val="22"/>
                <w:lang w:val="en-US"/>
              </w:rPr>
              <w:t>No-flow</w:t>
            </w:r>
          </w:p>
        </w:tc>
        <w:tc>
          <w:tcPr>
            <w:tcW w:w="2123" w:type="dxa"/>
            <w:tcBorders>
              <w:bottom w:val="single" w:sz="4" w:space="0" w:color="auto"/>
            </w:tcBorders>
          </w:tcPr>
          <w:p w14:paraId="5D092976" w14:textId="0059471C" w:rsidR="00BA6E9E" w:rsidRDefault="00BA6E9E" w:rsidP="00C33CE4">
            <w:pPr>
              <w:spacing w:line="360" w:lineRule="auto"/>
              <w:rPr>
                <w:rFonts w:ascii="Book Antiqua" w:hAnsi="Book Antiqua"/>
                <w:sz w:val="22"/>
                <w:szCs w:val="22"/>
                <w:lang w:val="en-US"/>
              </w:rPr>
            </w:pPr>
            <w:r>
              <w:rPr>
                <w:rFonts w:ascii="Book Antiqua" w:hAnsi="Book Antiqua"/>
                <w:sz w:val="22"/>
                <w:szCs w:val="22"/>
                <w:lang w:val="en-US"/>
              </w:rPr>
              <w:t>7.00 (± 0.14)</w:t>
            </w:r>
          </w:p>
        </w:tc>
        <w:tc>
          <w:tcPr>
            <w:tcW w:w="2124" w:type="dxa"/>
            <w:tcBorders>
              <w:bottom w:val="single" w:sz="4" w:space="0" w:color="auto"/>
            </w:tcBorders>
          </w:tcPr>
          <w:p w14:paraId="438884DC" w14:textId="6DB2BF8C" w:rsidR="00BA6E9E" w:rsidRDefault="00BA6E9E" w:rsidP="00C33CE4">
            <w:pPr>
              <w:spacing w:line="360" w:lineRule="auto"/>
              <w:rPr>
                <w:rFonts w:ascii="Book Antiqua" w:hAnsi="Book Antiqua"/>
                <w:sz w:val="22"/>
                <w:szCs w:val="22"/>
                <w:lang w:val="en-US"/>
              </w:rPr>
            </w:pPr>
            <w:r>
              <w:rPr>
                <w:rFonts w:ascii="Book Antiqua" w:hAnsi="Book Antiqua"/>
                <w:sz w:val="22"/>
                <w:szCs w:val="22"/>
                <w:lang w:val="en-US"/>
              </w:rPr>
              <w:t>7.07 (± 0.18)</w:t>
            </w:r>
          </w:p>
        </w:tc>
      </w:tr>
    </w:tbl>
    <w:p w14:paraId="5ABA9349" w14:textId="77777777" w:rsidR="00BA6E9E" w:rsidRPr="00BA6E9E" w:rsidRDefault="00BA6E9E" w:rsidP="00C33CE4">
      <w:pPr>
        <w:spacing w:line="360" w:lineRule="auto"/>
        <w:rPr>
          <w:rFonts w:ascii="Book Antiqua" w:hAnsi="Book Antiqua"/>
          <w:sz w:val="22"/>
          <w:szCs w:val="22"/>
          <w:lang w:val="en-US"/>
        </w:rPr>
      </w:pPr>
    </w:p>
    <w:p w14:paraId="17C1CF04" w14:textId="5BB337CC" w:rsidR="001C78FB" w:rsidRPr="00182855" w:rsidRDefault="001C78FB" w:rsidP="00182855">
      <w:pPr>
        <w:spacing w:line="360" w:lineRule="auto"/>
        <w:rPr>
          <w:rFonts w:ascii="Book Antiqua" w:hAnsi="Book Antiqua"/>
          <w:sz w:val="22"/>
          <w:szCs w:val="22"/>
          <w:lang w:val="en-US"/>
        </w:rPr>
      </w:pPr>
      <w:r>
        <w:rPr>
          <w:rFonts w:ascii="Book Antiqua" w:hAnsi="Book Antiqua"/>
          <w:sz w:val="22"/>
          <w:szCs w:val="22"/>
          <w:lang w:val="en-US"/>
        </w:rPr>
        <w:t xml:space="preserve"> </w:t>
      </w:r>
    </w:p>
    <w:sectPr w:rsidR="001C78FB" w:rsidRPr="001828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16"/>
    <w:rsid w:val="00095B9E"/>
    <w:rsid w:val="000F4182"/>
    <w:rsid w:val="00120F51"/>
    <w:rsid w:val="00156715"/>
    <w:rsid w:val="0017365A"/>
    <w:rsid w:val="00182855"/>
    <w:rsid w:val="00186447"/>
    <w:rsid w:val="00196815"/>
    <w:rsid w:val="001C78FB"/>
    <w:rsid w:val="00236DB3"/>
    <w:rsid w:val="002B5BFC"/>
    <w:rsid w:val="00303961"/>
    <w:rsid w:val="003333C8"/>
    <w:rsid w:val="003333E8"/>
    <w:rsid w:val="0039046B"/>
    <w:rsid w:val="00396292"/>
    <w:rsid w:val="003B2152"/>
    <w:rsid w:val="003B4BAC"/>
    <w:rsid w:val="003F005E"/>
    <w:rsid w:val="00424A48"/>
    <w:rsid w:val="004504F3"/>
    <w:rsid w:val="004A21DB"/>
    <w:rsid w:val="00554B45"/>
    <w:rsid w:val="005B21EF"/>
    <w:rsid w:val="005C734C"/>
    <w:rsid w:val="005D7868"/>
    <w:rsid w:val="005F30AA"/>
    <w:rsid w:val="0067331C"/>
    <w:rsid w:val="00713335"/>
    <w:rsid w:val="00732407"/>
    <w:rsid w:val="007D6516"/>
    <w:rsid w:val="008215E2"/>
    <w:rsid w:val="008418F5"/>
    <w:rsid w:val="008E20BE"/>
    <w:rsid w:val="00925145"/>
    <w:rsid w:val="009A6A4B"/>
    <w:rsid w:val="00A240F7"/>
    <w:rsid w:val="00A52448"/>
    <w:rsid w:val="00B129F2"/>
    <w:rsid w:val="00B20743"/>
    <w:rsid w:val="00BA6E9E"/>
    <w:rsid w:val="00BE7D72"/>
    <w:rsid w:val="00C33CE4"/>
    <w:rsid w:val="00C42FCF"/>
    <w:rsid w:val="00C709F9"/>
    <w:rsid w:val="00CF62D9"/>
    <w:rsid w:val="00D02370"/>
    <w:rsid w:val="00E17582"/>
    <w:rsid w:val="00E461BB"/>
    <w:rsid w:val="00E506FD"/>
    <w:rsid w:val="00E535F6"/>
    <w:rsid w:val="00E8638B"/>
    <w:rsid w:val="00EA47B5"/>
    <w:rsid w:val="00EB067B"/>
    <w:rsid w:val="00EF18DD"/>
    <w:rsid w:val="00EF2248"/>
    <w:rsid w:val="00F31E5D"/>
    <w:rsid w:val="00F36D70"/>
    <w:rsid w:val="00F47191"/>
    <w:rsid w:val="00F90B4D"/>
    <w:rsid w:val="00F911BB"/>
    <w:rsid w:val="00FA4E51"/>
    <w:rsid w:val="00FC7243"/>
    <w:rsid w:val="00FE7E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8AC4F"/>
  <w15:chartTrackingRefBased/>
  <w15:docId w15:val="{444D69A8-2502-4C89-958A-ACC641DD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B12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EF2248"/>
    <w:rPr>
      <w:sz w:val="16"/>
      <w:szCs w:val="16"/>
    </w:rPr>
  </w:style>
  <w:style w:type="paragraph" w:styleId="Textodecomentrio">
    <w:name w:val="annotation text"/>
    <w:basedOn w:val="Normal"/>
    <w:link w:val="TextodecomentrioChar"/>
    <w:uiPriority w:val="99"/>
    <w:semiHidden/>
    <w:unhideWhenUsed/>
    <w:rsid w:val="00EF224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F2248"/>
    <w:rPr>
      <w:sz w:val="20"/>
      <w:szCs w:val="20"/>
    </w:rPr>
  </w:style>
  <w:style w:type="paragraph" w:styleId="Assuntodocomentrio">
    <w:name w:val="annotation subject"/>
    <w:basedOn w:val="Textodecomentrio"/>
    <w:next w:val="Textodecomentrio"/>
    <w:link w:val="AssuntodocomentrioChar"/>
    <w:uiPriority w:val="99"/>
    <w:semiHidden/>
    <w:unhideWhenUsed/>
    <w:rsid w:val="00EF2248"/>
    <w:rPr>
      <w:b/>
      <w:bCs/>
    </w:rPr>
  </w:style>
  <w:style w:type="character" w:customStyle="1" w:styleId="AssuntodocomentrioChar">
    <w:name w:val="Assunto do comentário Char"/>
    <w:basedOn w:val="TextodecomentrioChar"/>
    <w:link w:val="Assuntodocomentrio"/>
    <w:uiPriority w:val="99"/>
    <w:semiHidden/>
    <w:rsid w:val="00EF2248"/>
    <w:rPr>
      <w:b/>
      <w:bCs/>
      <w:sz w:val="20"/>
      <w:szCs w:val="20"/>
    </w:rPr>
  </w:style>
  <w:style w:type="paragraph" w:styleId="Textodebalo">
    <w:name w:val="Balloon Text"/>
    <w:basedOn w:val="Normal"/>
    <w:link w:val="TextodebaloChar"/>
    <w:uiPriority w:val="99"/>
    <w:semiHidden/>
    <w:unhideWhenUsed/>
    <w:rsid w:val="00EF224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F2248"/>
    <w:rPr>
      <w:rFonts w:ascii="Segoe UI" w:hAnsi="Segoe UI" w:cs="Segoe UI"/>
      <w:sz w:val="18"/>
      <w:szCs w:val="18"/>
    </w:rPr>
  </w:style>
  <w:style w:type="character" w:styleId="Hyperlink">
    <w:name w:val="Hyperlink"/>
    <w:basedOn w:val="Fontepargpadro"/>
    <w:uiPriority w:val="99"/>
    <w:unhideWhenUsed/>
    <w:rsid w:val="00E8638B"/>
    <w:rPr>
      <w:color w:val="0563C1" w:themeColor="hyperlink"/>
      <w:u w:val="single"/>
    </w:rPr>
  </w:style>
  <w:style w:type="character" w:styleId="TextodoEspaoReservado">
    <w:name w:val="Placeholder Text"/>
    <w:basedOn w:val="Fontepargpadro"/>
    <w:uiPriority w:val="99"/>
    <w:semiHidden/>
    <w:rsid w:val="001C78FB"/>
    <w:rPr>
      <w:color w:val="808080"/>
    </w:rPr>
  </w:style>
  <w:style w:type="character" w:customStyle="1" w:styleId="pl-smi">
    <w:name w:val="pl-smi"/>
    <w:basedOn w:val="Fontepargpadro"/>
    <w:rsid w:val="00EA47B5"/>
  </w:style>
  <w:style w:type="character" w:customStyle="1" w:styleId="pl-k">
    <w:name w:val="pl-k"/>
    <w:basedOn w:val="Fontepargpadro"/>
    <w:rsid w:val="00EA47B5"/>
  </w:style>
  <w:style w:type="character" w:customStyle="1" w:styleId="pl-c1">
    <w:name w:val="pl-c1"/>
    <w:basedOn w:val="Fontepargpadro"/>
    <w:rsid w:val="00EA47B5"/>
  </w:style>
  <w:style w:type="character" w:customStyle="1" w:styleId="pl-v">
    <w:name w:val="pl-v"/>
    <w:basedOn w:val="Fontepargpadro"/>
    <w:rsid w:val="00EA47B5"/>
  </w:style>
  <w:style w:type="character" w:customStyle="1" w:styleId="pl-s">
    <w:name w:val="pl-s"/>
    <w:basedOn w:val="Fontepargpadro"/>
    <w:rsid w:val="00EA47B5"/>
  </w:style>
  <w:style w:type="character" w:customStyle="1" w:styleId="pl-pds">
    <w:name w:val="pl-pds"/>
    <w:basedOn w:val="Fontepargpadro"/>
    <w:rsid w:val="00EA4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Relationship Id="rId4" Type="http://schemas.openxmlformats.org/officeDocument/2006/relationships/hyperlink" Target="mailto:alexandre.palaoro@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4</Pages>
  <Words>906</Words>
  <Characters>4898</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Palaoro</dc:creator>
  <cp:keywords/>
  <dc:description/>
  <cp:lastModifiedBy>Alexandre Palaoro</cp:lastModifiedBy>
  <cp:revision>9</cp:revision>
  <dcterms:created xsi:type="dcterms:W3CDTF">2017-03-07T16:27:00Z</dcterms:created>
  <dcterms:modified xsi:type="dcterms:W3CDTF">2017-05-08T12:21:00Z</dcterms:modified>
</cp:coreProperties>
</file>