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42B0" w14:textId="77777777" w:rsidR="00606355" w:rsidRPr="00B02FEA" w:rsidRDefault="00606355" w:rsidP="00606355">
      <w:pPr>
        <w:tabs>
          <w:tab w:val="left" w:pos="1515"/>
        </w:tabs>
        <w:rPr>
          <w:b/>
        </w:rPr>
      </w:pPr>
      <w:r w:rsidRPr="00B02FEA">
        <w:rPr>
          <w:b/>
        </w:rPr>
        <w:t>Raw data (non log-transformed) statistical analyses</w:t>
      </w:r>
    </w:p>
    <w:p w14:paraId="036C0181" w14:textId="77777777" w:rsidR="00606355" w:rsidRPr="00B02FEA" w:rsidRDefault="00606355" w:rsidP="00606355">
      <w:pPr>
        <w:tabs>
          <w:tab w:val="left" w:pos="1515"/>
        </w:tabs>
      </w:pPr>
    </w:p>
    <w:p w14:paraId="2A84FBD6" w14:textId="4ABDFD95" w:rsidR="00216829" w:rsidRPr="00B02FEA" w:rsidRDefault="00216829" w:rsidP="00B02FEA">
      <w:pPr>
        <w:tabs>
          <w:tab w:val="left" w:pos="1515"/>
        </w:tabs>
        <w:rPr>
          <w:i/>
        </w:rPr>
      </w:pPr>
      <w:r w:rsidRPr="00B02FEA">
        <w:rPr>
          <w:i/>
        </w:rPr>
        <w:t>Combined analysis</w:t>
      </w:r>
    </w:p>
    <w:p w14:paraId="3723B39E" w14:textId="20A5A5EC" w:rsidR="000432EC" w:rsidRPr="00B02FEA" w:rsidRDefault="000432EC" w:rsidP="00B02F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02FEA">
        <w:rPr>
          <w:rFonts w:eastAsia="Times New Roman Bold"/>
        </w:rPr>
        <w:tab/>
      </w:r>
      <w:r w:rsidR="002A765C" w:rsidRPr="00B02FEA">
        <w:rPr>
          <w:rFonts w:eastAsia="Times New Roman Bold"/>
        </w:rPr>
        <w:t xml:space="preserve">A mixed-model ANOVA was first conducted on looking time duration for both the pitch and formant conditions, with trial type as a within-subjects factor (inconsistent, consistent) and presentation order (inconsistent first, consistent first) and condition (pitch, formant) as between-subjects factors. </w:t>
      </w:r>
      <w:r w:rsidR="002A765C" w:rsidRPr="00B02FEA">
        <w:t>These analyses revealed a significant main effect of trial type such that, as predicted, infants looked longer at the inconsistent sound/size pairing trials (</w:t>
      </w:r>
      <w:r w:rsidR="002A765C" w:rsidRPr="00B02FEA">
        <w:rPr>
          <w:i/>
        </w:rPr>
        <w:t>M</w:t>
      </w:r>
      <w:r w:rsidR="00216829" w:rsidRPr="00B02FEA">
        <w:t xml:space="preserve"> = 14.04</w:t>
      </w:r>
      <w:r w:rsidR="002A765C" w:rsidRPr="00B02FEA">
        <w:t xml:space="preserve">, </w:t>
      </w:r>
      <w:r w:rsidR="002A765C" w:rsidRPr="00B02FEA">
        <w:rPr>
          <w:i/>
        </w:rPr>
        <w:t>SD</w:t>
      </w:r>
      <w:r w:rsidR="00216829" w:rsidRPr="00B02FEA">
        <w:t xml:space="preserve"> = 10.21</w:t>
      </w:r>
      <w:r w:rsidR="002A765C" w:rsidRPr="00B02FEA">
        <w:t>) than the consistent sound/size pairing trials (</w:t>
      </w:r>
      <w:r w:rsidR="002A765C" w:rsidRPr="00B02FEA">
        <w:rPr>
          <w:i/>
        </w:rPr>
        <w:t>M</w:t>
      </w:r>
      <w:r w:rsidR="00216829" w:rsidRPr="00B02FEA">
        <w:t xml:space="preserve"> = 10.45</w:t>
      </w:r>
      <w:r w:rsidR="002A765C" w:rsidRPr="00B02FEA">
        <w:t xml:space="preserve">, </w:t>
      </w:r>
      <w:r w:rsidR="002A765C" w:rsidRPr="00B02FEA">
        <w:rPr>
          <w:i/>
        </w:rPr>
        <w:t>SD</w:t>
      </w:r>
      <w:r w:rsidR="00216829" w:rsidRPr="00B02FEA">
        <w:t xml:space="preserve"> = 8.86</w:t>
      </w:r>
      <w:r w:rsidR="002A765C" w:rsidRPr="00B02FEA">
        <w:t xml:space="preserve">; </w:t>
      </w:r>
      <w:proofErr w:type="gramStart"/>
      <w:r w:rsidR="002A765C" w:rsidRPr="00B02FEA">
        <w:rPr>
          <w:i/>
        </w:rPr>
        <w:t>F</w:t>
      </w:r>
      <w:r w:rsidR="00216829" w:rsidRPr="00B02FEA">
        <w:t>(</w:t>
      </w:r>
      <w:proofErr w:type="gramEnd"/>
      <w:r w:rsidR="00216829" w:rsidRPr="00B02FEA">
        <w:t>1,28) = 8.84</w:t>
      </w:r>
      <w:r w:rsidR="002A765C" w:rsidRPr="00B02FEA">
        <w:t xml:space="preserve">, </w:t>
      </w:r>
      <w:r w:rsidR="002A765C" w:rsidRPr="00B02FEA">
        <w:rPr>
          <w:i/>
        </w:rPr>
        <w:t>p</w:t>
      </w:r>
      <w:r w:rsidR="00216829" w:rsidRPr="00B02FEA">
        <w:t xml:space="preserve"> = .006</w:t>
      </w:r>
      <w:r w:rsidR="002A765C" w:rsidRPr="00B02FEA">
        <w:t xml:space="preserve">, </w:t>
      </w:r>
      <w:r w:rsidR="002A765C" w:rsidRPr="00B02FEA">
        <w:rPr>
          <w:i/>
        </w:rPr>
        <w:sym w:font="Symbol" w:char="F068"/>
      </w:r>
      <w:r w:rsidR="002A765C" w:rsidRPr="00B02FEA">
        <w:rPr>
          <w:vertAlign w:val="subscript"/>
        </w:rPr>
        <w:t>p</w:t>
      </w:r>
      <w:r w:rsidR="002A765C" w:rsidRPr="00B02FEA">
        <w:rPr>
          <w:vertAlign w:val="superscript"/>
        </w:rPr>
        <w:t xml:space="preserve">2 </w:t>
      </w:r>
      <w:r w:rsidR="002A765C" w:rsidRPr="00B02FEA">
        <w:t>=</w:t>
      </w:r>
      <w:r w:rsidR="00216829" w:rsidRPr="00B02FEA">
        <w:t xml:space="preserve"> .24</w:t>
      </w:r>
      <w:r w:rsidR="002A765C" w:rsidRPr="00B02FEA">
        <w:t>). There was no difference found between the pitch and formant conditions</w:t>
      </w:r>
      <w:r w:rsidR="002A765C" w:rsidRPr="00B02FEA">
        <w:rPr>
          <w:i/>
        </w:rPr>
        <w:t xml:space="preserve"> </w:t>
      </w:r>
      <w:proofErr w:type="gramStart"/>
      <w:r w:rsidR="002A765C" w:rsidRPr="00B02FEA">
        <w:rPr>
          <w:i/>
        </w:rPr>
        <w:t>F</w:t>
      </w:r>
      <w:r w:rsidR="002A765C" w:rsidRPr="00B02FEA">
        <w:t>(</w:t>
      </w:r>
      <w:proofErr w:type="gramEnd"/>
      <w:r w:rsidR="002A765C" w:rsidRPr="00B02FEA">
        <w:t xml:space="preserve">1,28) = .03, </w:t>
      </w:r>
      <w:r w:rsidR="002A765C" w:rsidRPr="00B02FEA">
        <w:rPr>
          <w:i/>
        </w:rPr>
        <w:t>p</w:t>
      </w:r>
      <w:r w:rsidR="00216829" w:rsidRPr="00B02FEA">
        <w:t xml:space="preserve"> = .87</w:t>
      </w:r>
      <w:r w:rsidR="002A765C" w:rsidRPr="00B02FEA">
        <w:t xml:space="preserve">5, </w:t>
      </w:r>
      <w:r w:rsidR="002A765C" w:rsidRPr="00B02FEA">
        <w:rPr>
          <w:i/>
        </w:rPr>
        <w:sym w:font="Symbol" w:char="F068"/>
      </w:r>
      <w:r w:rsidR="002A765C" w:rsidRPr="00B02FEA">
        <w:rPr>
          <w:vertAlign w:val="subscript"/>
        </w:rPr>
        <w:t>p</w:t>
      </w:r>
      <w:r w:rsidR="002A765C" w:rsidRPr="00B02FEA">
        <w:rPr>
          <w:vertAlign w:val="superscript"/>
        </w:rPr>
        <w:t xml:space="preserve">2 </w:t>
      </w:r>
      <w:r w:rsidR="002A765C" w:rsidRPr="00B02FEA">
        <w:t>= .001), and likewise no main effect of presentation order (</w:t>
      </w:r>
      <w:r w:rsidR="002A765C" w:rsidRPr="00B02FEA">
        <w:rPr>
          <w:i/>
        </w:rPr>
        <w:t>F</w:t>
      </w:r>
      <w:r w:rsidR="00216829" w:rsidRPr="00B02FEA">
        <w:t>(1,28) = .38</w:t>
      </w:r>
      <w:r w:rsidR="002A765C" w:rsidRPr="00B02FEA">
        <w:t xml:space="preserve">, </w:t>
      </w:r>
      <w:r w:rsidR="002A765C" w:rsidRPr="00B02FEA">
        <w:rPr>
          <w:i/>
        </w:rPr>
        <w:t>p</w:t>
      </w:r>
      <w:r w:rsidR="00216829" w:rsidRPr="00B02FEA">
        <w:t xml:space="preserve"> = .545</w:t>
      </w:r>
      <w:r w:rsidR="002A765C" w:rsidRPr="00B02FEA">
        <w:t xml:space="preserve">, </w:t>
      </w:r>
      <w:r w:rsidR="002A765C" w:rsidRPr="00B02FEA">
        <w:rPr>
          <w:i/>
        </w:rPr>
        <w:sym w:font="Symbol" w:char="F068"/>
      </w:r>
      <w:r w:rsidR="002A765C" w:rsidRPr="00B02FEA">
        <w:rPr>
          <w:vertAlign w:val="superscript"/>
        </w:rPr>
        <w:t xml:space="preserve">2 </w:t>
      </w:r>
      <w:r w:rsidR="002A765C" w:rsidRPr="00B02FEA">
        <w:t>=</w:t>
      </w:r>
      <w:r w:rsidR="00216829" w:rsidRPr="00B02FEA">
        <w:t xml:space="preserve"> .013</w:t>
      </w:r>
      <w:r w:rsidR="002A765C" w:rsidRPr="00B02FEA">
        <w:t xml:space="preserve">). </w:t>
      </w:r>
      <w:r w:rsidR="002A765C" w:rsidRPr="00B841DB">
        <w:t>However, there was also a trial type x presentation order interaction (</w:t>
      </w:r>
      <w:proofErr w:type="gramStart"/>
      <w:r w:rsidR="002A765C" w:rsidRPr="00B841DB">
        <w:rPr>
          <w:i/>
        </w:rPr>
        <w:t>F</w:t>
      </w:r>
      <w:r w:rsidR="002F7432" w:rsidRPr="00B841DB">
        <w:t>(</w:t>
      </w:r>
      <w:proofErr w:type="gramEnd"/>
      <w:r w:rsidR="002F7432" w:rsidRPr="00B841DB">
        <w:t>1,28) = 10.18</w:t>
      </w:r>
      <w:r w:rsidR="002A765C" w:rsidRPr="00B841DB">
        <w:t xml:space="preserve">, </w:t>
      </w:r>
      <w:r w:rsidR="002A765C" w:rsidRPr="00B841DB">
        <w:rPr>
          <w:i/>
        </w:rPr>
        <w:t>p</w:t>
      </w:r>
      <w:r w:rsidR="00216829" w:rsidRPr="00B841DB">
        <w:t xml:space="preserve"> = .003</w:t>
      </w:r>
      <w:r w:rsidR="002A765C" w:rsidRPr="00B841DB">
        <w:t xml:space="preserve">, </w:t>
      </w:r>
      <w:r w:rsidR="002A765C" w:rsidRPr="00B841DB">
        <w:rPr>
          <w:i/>
        </w:rPr>
        <w:sym w:font="Symbol" w:char="F068"/>
      </w:r>
      <w:r w:rsidR="002A765C" w:rsidRPr="00B841DB">
        <w:rPr>
          <w:vertAlign w:val="superscript"/>
        </w:rPr>
        <w:t xml:space="preserve">2 </w:t>
      </w:r>
      <w:r w:rsidR="002A765C" w:rsidRPr="00B841DB">
        <w:t>=</w:t>
      </w:r>
      <w:r w:rsidR="00216829" w:rsidRPr="00B841DB">
        <w:t xml:space="preserve"> .27</w:t>
      </w:r>
      <w:r w:rsidR="002A765C" w:rsidRPr="00B841DB">
        <w:t>),</w:t>
      </w:r>
      <w:r w:rsidR="002A765C" w:rsidRPr="00B02FEA">
        <w:t xml:space="preserve"> meaning that the effect of trial type differed depending on which trial order infants saw</w:t>
      </w:r>
      <w:r w:rsidRPr="00B02FEA">
        <w:t xml:space="preserve">. </w:t>
      </w:r>
    </w:p>
    <w:p w14:paraId="1681FF08" w14:textId="6613A749" w:rsidR="002A765C" w:rsidRPr="00B02FEA" w:rsidRDefault="002A765C" w:rsidP="00B02F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02FEA">
        <w:tab/>
        <w:t>Because of the significant interaction, it was necessary to examine the effects of trial type broken up by each of the presentation order</w:t>
      </w:r>
      <w:r w:rsidR="000432EC" w:rsidRPr="00B02FEA">
        <w:t>s</w:t>
      </w:r>
      <w:r w:rsidRPr="00B02FEA">
        <w:t xml:space="preserve">. Infants who saw the inconsistent trial block first looked substantially longer at the inconsistent size/sound pairings than at the consistent size/sound pairings (inconsistent trials </w:t>
      </w:r>
      <w:r w:rsidRPr="00B02FEA">
        <w:rPr>
          <w:i/>
        </w:rPr>
        <w:t>M</w:t>
      </w:r>
      <w:r w:rsidRPr="00B02FEA">
        <w:t xml:space="preserve"> = </w:t>
      </w:r>
      <w:r w:rsidR="00A10DBB" w:rsidRPr="00B02FEA">
        <w:t>16.95</w:t>
      </w:r>
      <w:r w:rsidRPr="00B02FEA">
        <w:t xml:space="preserve">, </w:t>
      </w:r>
      <w:r w:rsidRPr="00B02FEA">
        <w:rPr>
          <w:i/>
        </w:rPr>
        <w:t>SD</w:t>
      </w:r>
      <w:r w:rsidRPr="00B02FEA">
        <w:t xml:space="preserve"> = </w:t>
      </w:r>
      <w:r w:rsidR="00A10DBB" w:rsidRPr="00B02FEA">
        <w:t>9.01</w:t>
      </w:r>
      <w:r w:rsidRPr="00B02FEA">
        <w:t xml:space="preserve">, consistent trials </w:t>
      </w:r>
      <w:r w:rsidRPr="00B02FEA">
        <w:rPr>
          <w:i/>
        </w:rPr>
        <w:t>M</w:t>
      </w:r>
      <w:r w:rsidRPr="00B02FEA">
        <w:t xml:space="preserve"> = </w:t>
      </w:r>
      <w:r w:rsidR="00A10DBB" w:rsidRPr="00B02FEA">
        <w:t>9.51</w:t>
      </w:r>
      <w:r w:rsidRPr="00B02FEA">
        <w:t xml:space="preserve">, </w:t>
      </w:r>
      <w:r w:rsidRPr="00B02FEA">
        <w:rPr>
          <w:i/>
        </w:rPr>
        <w:t>SD</w:t>
      </w:r>
      <w:r w:rsidRPr="00B02FEA">
        <w:t xml:space="preserve"> = </w:t>
      </w:r>
      <w:r w:rsidR="00A10DBB" w:rsidRPr="00B02FEA">
        <w:t>6.69</w:t>
      </w:r>
      <w:r w:rsidRPr="00B02FEA">
        <w:t xml:space="preserve">; </w:t>
      </w:r>
      <w:proofErr w:type="gramStart"/>
      <w:r w:rsidRPr="00B02FEA">
        <w:rPr>
          <w:i/>
          <w:iCs/>
        </w:rPr>
        <w:t>t</w:t>
      </w:r>
      <w:r w:rsidRPr="00B02FEA">
        <w:t>(</w:t>
      </w:r>
      <w:proofErr w:type="gramEnd"/>
      <w:r w:rsidRPr="00B02FEA">
        <w:t xml:space="preserve">15) = </w:t>
      </w:r>
      <w:r w:rsidR="00A10DBB" w:rsidRPr="00B02FEA">
        <w:t>3.33</w:t>
      </w:r>
      <w:r w:rsidRPr="00B02FEA">
        <w:t xml:space="preserve">, </w:t>
      </w:r>
      <w:r w:rsidRPr="00B02FEA">
        <w:rPr>
          <w:i/>
          <w:iCs/>
        </w:rPr>
        <w:t>p</w:t>
      </w:r>
      <w:r w:rsidRPr="00B02FEA">
        <w:t xml:space="preserve"> = 0.0</w:t>
      </w:r>
      <w:r w:rsidR="00A10DBB" w:rsidRPr="00B02FEA">
        <w:t>05</w:t>
      </w:r>
      <w:r w:rsidRPr="00B02FEA">
        <w:t xml:space="preserve">, </w:t>
      </w:r>
      <w:r w:rsidRPr="00B02FEA">
        <w:rPr>
          <w:i/>
          <w:iCs/>
        </w:rPr>
        <w:t>r</w:t>
      </w:r>
      <w:r w:rsidR="00A10DBB" w:rsidRPr="00B02FEA">
        <w:t xml:space="preserve"> = .65</w:t>
      </w:r>
      <w:r w:rsidRPr="00B02FEA">
        <w:t xml:space="preserve">). In contrast, infants who saw the consistent trial block first did not show a looking time difference across the inconsistent versus consistent pairings (inconsistent trials </w:t>
      </w:r>
      <w:r w:rsidRPr="00B02FEA">
        <w:rPr>
          <w:i/>
        </w:rPr>
        <w:t>M</w:t>
      </w:r>
      <w:r w:rsidRPr="00B02FEA">
        <w:t xml:space="preserve"> = </w:t>
      </w:r>
      <w:r w:rsidR="00850EA9" w:rsidRPr="00B02FEA">
        <w:t>11.13</w:t>
      </w:r>
      <w:r w:rsidRPr="00B02FEA">
        <w:t xml:space="preserve">, </w:t>
      </w:r>
      <w:r w:rsidRPr="00B02FEA">
        <w:rPr>
          <w:i/>
        </w:rPr>
        <w:t>SD</w:t>
      </w:r>
      <w:r w:rsidRPr="00B02FEA">
        <w:t xml:space="preserve"> = </w:t>
      </w:r>
      <w:r w:rsidR="00850EA9" w:rsidRPr="00B02FEA">
        <w:t>10.77</w:t>
      </w:r>
      <w:r w:rsidRPr="00B02FEA">
        <w:t xml:space="preserve">, consistent trials </w:t>
      </w:r>
      <w:r w:rsidRPr="00B02FEA">
        <w:rPr>
          <w:i/>
        </w:rPr>
        <w:t>M</w:t>
      </w:r>
      <w:r w:rsidRPr="00B02FEA">
        <w:t xml:space="preserve"> = </w:t>
      </w:r>
      <w:r w:rsidR="00850EA9" w:rsidRPr="00B02FEA">
        <w:t>11</w:t>
      </w:r>
      <w:r w:rsidRPr="00B02FEA">
        <w:t>.</w:t>
      </w:r>
      <w:r w:rsidR="00850EA9" w:rsidRPr="00B02FEA">
        <w:t>40</w:t>
      </w:r>
      <w:r w:rsidRPr="00B02FEA">
        <w:t xml:space="preserve">, </w:t>
      </w:r>
      <w:r w:rsidRPr="00B02FEA">
        <w:rPr>
          <w:i/>
        </w:rPr>
        <w:t>SD</w:t>
      </w:r>
      <w:r w:rsidRPr="00B02FEA">
        <w:t xml:space="preserve"> = </w:t>
      </w:r>
      <w:r w:rsidR="00850EA9" w:rsidRPr="00B02FEA">
        <w:t>10.75</w:t>
      </w:r>
      <w:r w:rsidRPr="00B02FEA">
        <w:t xml:space="preserve">; </w:t>
      </w:r>
      <w:proofErr w:type="gramStart"/>
      <w:r w:rsidRPr="00B02FEA">
        <w:rPr>
          <w:i/>
          <w:iCs/>
        </w:rPr>
        <w:t>t</w:t>
      </w:r>
      <w:r w:rsidRPr="00B02FEA">
        <w:t>(</w:t>
      </w:r>
      <w:proofErr w:type="gramEnd"/>
      <w:r w:rsidRPr="00B02FEA">
        <w:t xml:space="preserve">15) = </w:t>
      </w:r>
      <w:r w:rsidR="00850EA9" w:rsidRPr="00B02FEA">
        <w:t>-.29</w:t>
      </w:r>
      <w:r w:rsidRPr="00B02FEA">
        <w:t xml:space="preserve">, </w:t>
      </w:r>
      <w:r w:rsidRPr="00B02FEA">
        <w:rPr>
          <w:i/>
          <w:iCs/>
        </w:rPr>
        <w:t>p</w:t>
      </w:r>
      <w:r w:rsidRPr="00B02FEA">
        <w:t xml:space="preserve"> = 0</w:t>
      </w:r>
      <w:r w:rsidR="00850EA9" w:rsidRPr="00B02FEA">
        <w:t>.775</w:t>
      </w:r>
      <w:r w:rsidRPr="00B02FEA">
        <w:t xml:space="preserve">, </w:t>
      </w:r>
      <w:r w:rsidRPr="00B02FEA">
        <w:rPr>
          <w:i/>
          <w:iCs/>
        </w:rPr>
        <w:t>r</w:t>
      </w:r>
      <w:r w:rsidR="00850EA9" w:rsidRPr="00B02FEA">
        <w:t xml:space="preserve"> = .08</w:t>
      </w:r>
      <w:r w:rsidRPr="00B02FEA">
        <w:t xml:space="preserve">). Thus, the interaction reflects that infants who saw the inconsistent events first drove the difference between inconsistent and consistent event types. </w:t>
      </w:r>
    </w:p>
    <w:p w14:paraId="2C567167" w14:textId="75B629D9" w:rsidR="002A765C" w:rsidRPr="00B02FEA" w:rsidRDefault="00606355" w:rsidP="00B02FEA">
      <w:pPr>
        <w:tabs>
          <w:tab w:val="left" w:pos="720"/>
        </w:tabs>
        <w:rPr>
          <w:rFonts w:eastAsia="Times New Roman Bold"/>
        </w:rPr>
      </w:pPr>
      <w:r w:rsidRPr="00B02FEA">
        <w:rPr>
          <w:rFonts w:eastAsia="Times New Roman Bold"/>
        </w:rPr>
        <w:tab/>
      </w:r>
    </w:p>
    <w:p w14:paraId="618261BE" w14:textId="7BA7B690" w:rsidR="00606355" w:rsidRPr="00B02FEA" w:rsidRDefault="00216829" w:rsidP="00B02FEA">
      <w:pPr>
        <w:tabs>
          <w:tab w:val="left" w:pos="720"/>
        </w:tabs>
        <w:rPr>
          <w:rFonts w:eastAsia="Times New Roman Bold"/>
          <w:i/>
        </w:rPr>
      </w:pPr>
      <w:r w:rsidRPr="00B02FEA">
        <w:rPr>
          <w:rFonts w:eastAsia="Times New Roman Bold"/>
          <w:i/>
        </w:rPr>
        <w:t>Analysis broken up by pitch and formant</w:t>
      </w:r>
    </w:p>
    <w:p w14:paraId="61EC927C" w14:textId="77777777" w:rsidR="00606355" w:rsidRPr="00B02FEA" w:rsidRDefault="00606355" w:rsidP="00B02FEA">
      <w:pPr>
        <w:tabs>
          <w:tab w:val="left" w:pos="720"/>
        </w:tabs>
      </w:pPr>
      <w:r w:rsidRPr="00B02FEA">
        <w:tab/>
        <w:t xml:space="preserve">To examine the independent effects of pitch versus formant, the two conditions were also analyzed separately using a 2 x 2 mixed model ANOVA with trial type as a within-subjects factor and order as a between-subjects factor. Again, a trial type X presentation order interaction was evident in the pitch condition, </w:t>
      </w:r>
      <w:proofErr w:type="gramStart"/>
      <w:r w:rsidRPr="00B02FEA">
        <w:rPr>
          <w:i/>
        </w:rPr>
        <w:t>F</w:t>
      </w:r>
      <w:r w:rsidRPr="00B02FEA">
        <w:t>(</w:t>
      </w:r>
      <w:proofErr w:type="gramEnd"/>
      <w:r w:rsidRPr="00B02FEA">
        <w:t xml:space="preserve">1, 14) = 9.91, </w:t>
      </w:r>
      <w:r w:rsidRPr="00B02FEA">
        <w:rPr>
          <w:i/>
          <w:iCs/>
        </w:rPr>
        <w:t xml:space="preserve">p </w:t>
      </w:r>
      <w:r w:rsidRPr="00B02FEA">
        <w:t xml:space="preserve">= .01, </w:t>
      </w:r>
      <w:r w:rsidRPr="00B02FEA">
        <w:rPr>
          <w:i/>
        </w:rPr>
        <w:sym w:font="Symbol" w:char="F068"/>
      </w:r>
      <w:r w:rsidRPr="00B02FEA">
        <w:rPr>
          <w:vertAlign w:val="subscript"/>
        </w:rPr>
        <w:t>p</w:t>
      </w:r>
      <w:r w:rsidRPr="00B02FEA">
        <w:rPr>
          <w:vertAlign w:val="superscript"/>
        </w:rPr>
        <w:t xml:space="preserve">2 </w:t>
      </w:r>
      <w:r w:rsidRPr="00B02FEA">
        <w:t xml:space="preserve">= .42, and in the formant condition, although the interaction effect was weaker for formant, F (1, 14) = 1.90, </w:t>
      </w:r>
      <w:r w:rsidRPr="00B02FEA">
        <w:rPr>
          <w:i/>
          <w:iCs/>
        </w:rPr>
        <w:t xml:space="preserve">p </w:t>
      </w:r>
      <w:r w:rsidRPr="00B02FEA">
        <w:t xml:space="preserve">= .19, </w:t>
      </w:r>
      <w:r w:rsidRPr="00B02FEA">
        <w:rPr>
          <w:i/>
        </w:rPr>
        <w:sym w:font="Symbol" w:char="F068"/>
      </w:r>
      <w:r w:rsidRPr="00B02FEA">
        <w:rPr>
          <w:vertAlign w:val="subscript"/>
        </w:rPr>
        <w:t>p</w:t>
      </w:r>
      <w:r w:rsidRPr="00B02FEA">
        <w:rPr>
          <w:vertAlign w:val="superscript"/>
        </w:rPr>
        <w:t xml:space="preserve">2 </w:t>
      </w:r>
      <w:r w:rsidRPr="00B02FEA">
        <w:t xml:space="preserve">= .12. Given these interactions with presentation order, it was necessary to examine the effects of trial type within each condition broken up by each of the different trial order.  </w:t>
      </w:r>
    </w:p>
    <w:p w14:paraId="4BBC7E6E" w14:textId="51947B13" w:rsidR="00606355" w:rsidRPr="00B02FEA" w:rsidRDefault="00606355" w:rsidP="00B02FEA">
      <w:pPr>
        <w:pStyle w:val="BodyA"/>
        <w:tabs>
          <w:tab w:val="left" w:pos="2430"/>
        </w:tabs>
        <w:ind w:firstLine="720"/>
        <w:rPr>
          <w:rFonts w:ascii="Times New Roman" w:hAnsi="Times New Roman" w:cs="Times New Roman"/>
          <w:iCs/>
        </w:rPr>
      </w:pPr>
      <w:r w:rsidRPr="00B02FEA">
        <w:rPr>
          <w:rFonts w:ascii="Times New Roman" w:hAnsi="Times New Roman" w:cs="Times New Roman"/>
        </w:rPr>
        <w:t xml:space="preserve">Paired-samples t-tests indicated that infants who saw the inconsistent trial block first looked longer at the inconsistent size/sound pairings than the consistent size/sound pairings in the pitch condition (inconsistent trials </w:t>
      </w:r>
      <w:r w:rsidRPr="00B02FEA">
        <w:rPr>
          <w:rFonts w:ascii="Times New Roman" w:hAnsi="Times New Roman" w:cs="Times New Roman"/>
          <w:i/>
        </w:rPr>
        <w:t>M</w:t>
      </w:r>
      <w:r w:rsidRPr="00B02FEA">
        <w:rPr>
          <w:rFonts w:ascii="Times New Roman" w:hAnsi="Times New Roman" w:cs="Times New Roman"/>
        </w:rPr>
        <w:t xml:space="preserve"> = 18.83, </w:t>
      </w:r>
      <w:r w:rsidRPr="00B02FEA">
        <w:rPr>
          <w:rFonts w:ascii="Times New Roman" w:hAnsi="Times New Roman" w:cs="Times New Roman"/>
          <w:i/>
        </w:rPr>
        <w:t>SD</w:t>
      </w:r>
      <w:r w:rsidRPr="00B02FEA">
        <w:rPr>
          <w:rFonts w:ascii="Times New Roman" w:hAnsi="Times New Roman" w:cs="Times New Roman"/>
        </w:rPr>
        <w:t xml:space="preserve"> = 8.41, consistent trials </w:t>
      </w:r>
      <w:r w:rsidRPr="00B02FEA">
        <w:rPr>
          <w:rFonts w:ascii="Times New Roman" w:hAnsi="Times New Roman" w:cs="Times New Roman"/>
          <w:i/>
        </w:rPr>
        <w:t>M</w:t>
      </w:r>
      <w:r w:rsidRPr="00B02FEA">
        <w:rPr>
          <w:rFonts w:ascii="Times New Roman" w:hAnsi="Times New Roman" w:cs="Times New Roman"/>
        </w:rPr>
        <w:t xml:space="preserve"> = 9.16, </w:t>
      </w:r>
      <w:r w:rsidRPr="00B02FEA">
        <w:rPr>
          <w:rFonts w:ascii="Times New Roman" w:hAnsi="Times New Roman" w:cs="Times New Roman"/>
          <w:i/>
        </w:rPr>
        <w:t>SD</w:t>
      </w:r>
      <w:r w:rsidRPr="00B02FEA">
        <w:rPr>
          <w:rFonts w:ascii="Times New Roman" w:hAnsi="Times New Roman" w:cs="Times New Roman"/>
        </w:rPr>
        <w:t xml:space="preserve"> = 3.24; </w:t>
      </w:r>
      <w:proofErr w:type="gramStart"/>
      <w:r w:rsidRPr="00B02FEA">
        <w:rPr>
          <w:rFonts w:ascii="Times New Roman" w:hAnsi="Times New Roman" w:cs="Times New Roman"/>
          <w:i/>
          <w:iCs/>
        </w:rPr>
        <w:t>t</w:t>
      </w:r>
      <w:r w:rsidRPr="00B02FEA">
        <w:rPr>
          <w:rFonts w:ascii="Times New Roman" w:hAnsi="Times New Roman" w:cs="Times New Roman"/>
        </w:rPr>
        <w:t>(</w:t>
      </w:r>
      <w:proofErr w:type="gramEnd"/>
      <w:r w:rsidRPr="00B02FEA">
        <w:rPr>
          <w:rFonts w:ascii="Times New Roman" w:hAnsi="Times New Roman" w:cs="Times New Roman"/>
        </w:rPr>
        <w:t xml:space="preserve">7) = 3.11, </w:t>
      </w:r>
      <w:r w:rsidRPr="00B02FEA">
        <w:rPr>
          <w:rFonts w:ascii="Times New Roman" w:hAnsi="Times New Roman" w:cs="Times New Roman"/>
          <w:i/>
          <w:iCs/>
        </w:rPr>
        <w:t>p</w:t>
      </w:r>
      <w:r w:rsidRPr="00B02FEA">
        <w:rPr>
          <w:rFonts w:ascii="Times New Roman" w:hAnsi="Times New Roman" w:cs="Times New Roman"/>
        </w:rPr>
        <w:t xml:space="preserve"> = 0.02, </w:t>
      </w:r>
      <w:r w:rsidRPr="00B02FEA">
        <w:rPr>
          <w:rFonts w:ascii="Times New Roman" w:hAnsi="Times New Roman" w:cs="Times New Roman"/>
          <w:i/>
          <w:iCs/>
        </w:rPr>
        <w:t>r</w:t>
      </w:r>
      <w:r w:rsidRPr="00B02FEA">
        <w:rPr>
          <w:rFonts w:ascii="Times New Roman" w:hAnsi="Times New Roman" w:cs="Times New Roman"/>
        </w:rPr>
        <w:t xml:space="preserve"> = .76) and marginally longer in the formant condition (inconsistent trials </w:t>
      </w:r>
      <w:r w:rsidRPr="00B02FEA">
        <w:rPr>
          <w:rFonts w:ascii="Times New Roman" w:hAnsi="Times New Roman" w:cs="Times New Roman"/>
          <w:i/>
        </w:rPr>
        <w:t>M</w:t>
      </w:r>
      <w:r w:rsidRPr="00B02FEA">
        <w:rPr>
          <w:rFonts w:ascii="Times New Roman" w:hAnsi="Times New Roman" w:cs="Times New Roman"/>
        </w:rPr>
        <w:t xml:space="preserve"> = 15.08, </w:t>
      </w:r>
      <w:r w:rsidRPr="00B02FEA">
        <w:rPr>
          <w:rFonts w:ascii="Times New Roman" w:hAnsi="Times New Roman" w:cs="Times New Roman"/>
          <w:i/>
        </w:rPr>
        <w:t>SD</w:t>
      </w:r>
      <w:r w:rsidRPr="00B02FEA">
        <w:rPr>
          <w:rFonts w:ascii="Times New Roman" w:hAnsi="Times New Roman" w:cs="Times New Roman"/>
        </w:rPr>
        <w:t xml:space="preserve"> = 9.77, consistent trials </w:t>
      </w:r>
      <w:r w:rsidRPr="00B02FEA">
        <w:rPr>
          <w:rFonts w:ascii="Times New Roman" w:hAnsi="Times New Roman" w:cs="Times New Roman"/>
          <w:i/>
        </w:rPr>
        <w:t>M</w:t>
      </w:r>
      <w:r w:rsidRPr="00B02FEA">
        <w:rPr>
          <w:rFonts w:ascii="Times New Roman" w:hAnsi="Times New Roman" w:cs="Times New Roman"/>
        </w:rPr>
        <w:t xml:space="preserve"> = 9.85, </w:t>
      </w:r>
      <w:r w:rsidRPr="00B02FEA">
        <w:rPr>
          <w:rFonts w:ascii="Times New Roman" w:hAnsi="Times New Roman" w:cs="Times New Roman"/>
          <w:i/>
        </w:rPr>
        <w:t>SD</w:t>
      </w:r>
      <w:r w:rsidRPr="00B02FEA">
        <w:rPr>
          <w:rFonts w:ascii="Times New Roman" w:hAnsi="Times New Roman" w:cs="Times New Roman"/>
        </w:rPr>
        <w:t xml:space="preserve"> = 9.23; </w:t>
      </w:r>
      <w:r w:rsidRPr="00B02FEA">
        <w:rPr>
          <w:rFonts w:ascii="Times New Roman" w:hAnsi="Times New Roman" w:cs="Times New Roman"/>
          <w:i/>
          <w:iCs/>
        </w:rPr>
        <w:t>t</w:t>
      </w:r>
      <w:r w:rsidRPr="00B02FEA">
        <w:rPr>
          <w:rFonts w:ascii="Times New Roman" w:hAnsi="Times New Roman" w:cs="Times New Roman"/>
        </w:rPr>
        <w:t xml:space="preserve">(7) = 1.63, </w:t>
      </w:r>
      <w:r w:rsidRPr="00B02FEA">
        <w:rPr>
          <w:rFonts w:ascii="Times New Roman" w:hAnsi="Times New Roman" w:cs="Times New Roman"/>
          <w:i/>
          <w:iCs/>
        </w:rPr>
        <w:t>p</w:t>
      </w:r>
      <w:r w:rsidRPr="00B02FEA">
        <w:rPr>
          <w:rFonts w:ascii="Times New Roman" w:hAnsi="Times New Roman" w:cs="Times New Roman"/>
        </w:rPr>
        <w:t xml:space="preserve"> = 0.15, </w:t>
      </w:r>
      <w:r w:rsidRPr="00B02FEA">
        <w:rPr>
          <w:rFonts w:ascii="Times New Roman" w:hAnsi="Times New Roman" w:cs="Times New Roman"/>
          <w:i/>
          <w:iCs/>
        </w:rPr>
        <w:t>r</w:t>
      </w:r>
      <w:r w:rsidRPr="00B02FEA">
        <w:rPr>
          <w:rFonts w:ascii="Times New Roman" w:hAnsi="Times New Roman" w:cs="Times New Roman"/>
        </w:rPr>
        <w:t xml:space="preserve"> = .52). No looking time differences were found for infants who saw the consistent trial block first, (</w:t>
      </w:r>
      <w:r w:rsidRPr="00B02FEA">
        <w:rPr>
          <w:rFonts w:ascii="Times New Roman" w:hAnsi="Times New Roman" w:cs="Times New Roman"/>
          <w:i/>
          <w:iCs/>
        </w:rPr>
        <w:t>pitch</w:t>
      </w:r>
      <w:r w:rsidRPr="00B02FEA">
        <w:rPr>
          <w:rFonts w:ascii="Times New Roman" w:hAnsi="Times New Roman" w:cs="Times New Roman"/>
        </w:rPr>
        <w:t xml:space="preserve">: inconsistent trials </w:t>
      </w:r>
      <w:r w:rsidRPr="00B02FEA">
        <w:rPr>
          <w:rFonts w:ascii="Times New Roman" w:hAnsi="Times New Roman" w:cs="Times New Roman"/>
          <w:i/>
        </w:rPr>
        <w:t>M</w:t>
      </w:r>
      <w:r w:rsidRPr="00B02FEA">
        <w:rPr>
          <w:rFonts w:ascii="Times New Roman" w:hAnsi="Times New Roman" w:cs="Times New Roman"/>
        </w:rPr>
        <w:t xml:space="preserve"> = 9.49, </w:t>
      </w:r>
      <w:r w:rsidRPr="00B02FEA">
        <w:rPr>
          <w:rFonts w:ascii="Times New Roman" w:hAnsi="Times New Roman" w:cs="Times New Roman"/>
          <w:i/>
        </w:rPr>
        <w:t>SD</w:t>
      </w:r>
      <w:r w:rsidRPr="00B02FEA">
        <w:rPr>
          <w:rFonts w:ascii="Times New Roman" w:hAnsi="Times New Roman" w:cs="Times New Roman"/>
        </w:rPr>
        <w:t xml:space="preserve"> = 8.68, consistent trials </w:t>
      </w:r>
      <w:r w:rsidRPr="00B02FEA">
        <w:rPr>
          <w:rFonts w:ascii="Times New Roman" w:hAnsi="Times New Roman" w:cs="Times New Roman"/>
          <w:i/>
        </w:rPr>
        <w:t>M</w:t>
      </w:r>
      <w:r w:rsidRPr="00B02FEA">
        <w:rPr>
          <w:rFonts w:ascii="Times New Roman" w:hAnsi="Times New Roman" w:cs="Times New Roman"/>
        </w:rPr>
        <w:t xml:space="preserve"> = 10.50, </w:t>
      </w:r>
      <w:r w:rsidRPr="00B02FEA">
        <w:rPr>
          <w:rFonts w:ascii="Times New Roman" w:hAnsi="Times New Roman" w:cs="Times New Roman"/>
          <w:i/>
        </w:rPr>
        <w:t>SD</w:t>
      </w:r>
      <w:r w:rsidRPr="00B02FEA">
        <w:rPr>
          <w:rFonts w:ascii="Times New Roman" w:hAnsi="Times New Roman" w:cs="Times New Roman"/>
        </w:rPr>
        <w:t xml:space="preserve"> = 7.97; </w:t>
      </w:r>
      <w:proofErr w:type="gramStart"/>
      <w:r w:rsidRPr="00B02FEA">
        <w:rPr>
          <w:rFonts w:ascii="Times New Roman" w:hAnsi="Times New Roman" w:cs="Times New Roman"/>
          <w:i/>
          <w:iCs/>
        </w:rPr>
        <w:t>t</w:t>
      </w:r>
      <w:r w:rsidRPr="00B02FEA">
        <w:rPr>
          <w:rFonts w:ascii="Times New Roman" w:hAnsi="Times New Roman" w:cs="Times New Roman"/>
        </w:rPr>
        <w:t>(</w:t>
      </w:r>
      <w:proofErr w:type="gramEnd"/>
      <w:r w:rsidRPr="00B02FEA">
        <w:rPr>
          <w:rFonts w:ascii="Times New Roman" w:hAnsi="Times New Roman" w:cs="Times New Roman"/>
        </w:rPr>
        <w:t xml:space="preserve">7) = -.74, </w:t>
      </w:r>
      <w:r w:rsidRPr="00B02FEA">
        <w:rPr>
          <w:rFonts w:ascii="Times New Roman" w:hAnsi="Times New Roman" w:cs="Times New Roman"/>
          <w:i/>
          <w:iCs/>
        </w:rPr>
        <w:t>p</w:t>
      </w:r>
      <w:r w:rsidR="00CD076D">
        <w:rPr>
          <w:rFonts w:ascii="Times New Roman" w:hAnsi="Times New Roman" w:cs="Times New Roman"/>
        </w:rPr>
        <w:t xml:space="preserve"> = 0.48</w:t>
      </w:r>
      <w:r w:rsidRPr="00B02FEA">
        <w:rPr>
          <w:rFonts w:ascii="Times New Roman" w:hAnsi="Times New Roman" w:cs="Times New Roman"/>
        </w:rPr>
        <w:t xml:space="preserve">, </w:t>
      </w:r>
      <w:r w:rsidRPr="00B02FEA">
        <w:rPr>
          <w:rFonts w:ascii="Times New Roman" w:hAnsi="Times New Roman" w:cs="Times New Roman"/>
          <w:i/>
          <w:iCs/>
        </w:rPr>
        <w:t>r</w:t>
      </w:r>
      <w:r w:rsidRPr="00B02FEA">
        <w:rPr>
          <w:rFonts w:ascii="Times New Roman" w:hAnsi="Times New Roman" w:cs="Times New Roman"/>
        </w:rPr>
        <w:t xml:space="preserve"> = 0.27; </w:t>
      </w:r>
      <w:r w:rsidRPr="00B02FEA">
        <w:rPr>
          <w:rFonts w:ascii="Times New Roman" w:hAnsi="Times New Roman" w:cs="Times New Roman"/>
          <w:i/>
          <w:iCs/>
        </w:rPr>
        <w:t>formant</w:t>
      </w:r>
      <w:r w:rsidRPr="00B02FEA">
        <w:rPr>
          <w:rFonts w:ascii="Times New Roman" w:hAnsi="Times New Roman" w:cs="Times New Roman"/>
        </w:rPr>
        <w:t xml:space="preserve">: inconsistent trials </w:t>
      </w:r>
      <w:r w:rsidRPr="00B02FEA">
        <w:rPr>
          <w:rFonts w:ascii="Times New Roman" w:hAnsi="Times New Roman" w:cs="Times New Roman"/>
          <w:i/>
        </w:rPr>
        <w:t>M</w:t>
      </w:r>
      <w:r w:rsidRPr="00B02FEA">
        <w:rPr>
          <w:rFonts w:ascii="Times New Roman" w:hAnsi="Times New Roman" w:cs="Times New Roman"/>
        </w:rPr>
        <w:t xml:space="preserve"> = 12.77, </w:t>
      </w:r>
      <w:r w:rsidRPr="00B02FEA">
        <w:rPr>
          <w:rFonts w:ascii="Times New Roman" w:hAnsi="Times New Roman" w:cs="Times New Roman"/>
          <w:i/>
        </w:rPr>
        <w:t>SD</w:t>
      </w:r>
      <w:r w:rsidRPr="00B02FEA">
        <w:rPr>
          <w:rFonts w:ascii="Times New Roman" w:hAnsi="Times New Roman" w:cs="Times New Roman"/>
        </w:rPr>
        <w:t xml:space="preserve"> = 12.93, consistent trials </w:t>
      </w:r>
      <w:r w:rsidRPr="00B02FEA">
        <w:rPr>
          <w:rFonts w:ascii="Times New Roman" w:hAnsi="Times New Roman" w:cs="Times New Roman"/>
          <w:i/>
        </w:rPr>
        <w:t>M</w:t>
      </w:r>
      <w:r w:rsidRPr="00B02FEA">
        <w:rPr>
          <w:rFonts w:ascii="Times New Roman" w:hAnsi="Times New Roman" w:cs="Times New Roman"/>
        </w:rPr>
        <w:t xml:space="preserve"> = 12.30, </w:t>
      </w:r>
      <w:r w:rsidRPr="00B02FEA">
        <w:rPr>
          <w:rFonts w:ascii="Times New Roman" w:hAnsi="Times New Roman" w:cs="Times New Roman"/>
          <w:i/>
        </w:rPr>
        <w:t>SD</w:t>
      </w:r>
      <w:r w:rsidRPr="00B02FEA">
        <w:rPr>
          <w:rFonts w:ascii="Times New Roman" w:hAnsi="Times New Roman" w:cs="Times New Roman"/>
        </w:rPr>
        <w:t xml:space="preserve"> = 13.50; </w:t>
      </w:r>
      <w:r w:rsidRPr="00B02FEA">
        <w:rPr>
          <w:rFonts w:ascii="Times New Roman" w:hAnsi="Times New Roman" w:cs="Times New Roman"/>
          <w:i/>
          <w:iCs/>
        </w:rPr>
        <w:t>t</w:t>
      </w:r>
      <w:r w:rsidRPr="00B02FEA">
        <w:rPr>
          <w:rFonts w:ascii="Times New Roman" w:hAnsi="Times New Roman" w:cs="Times New Roman"/>
        </w:rPr>
        <w:t xml:space="preserve">(7) = 0.38, </w:t>
      </w:r>
      <w:r w:rsidRPr="00B02FEA">
        <w:rPr>
          <w:rFonts w:ascii="Times New Roman" w:hAnsi="Times New Roman" w:cs="Times New Roman"/>
          <w:i/>
          <w:iCs/>
        </w:rPr>
        <w:t>p</w:t>
      </w:r>
      <w:r w:rsidRPr="00B02FEA">
        <w:rPr>
          <w:rFonts w:ascii="Times New Roman" w:hAnsi="Times New Roman" w:cs="Times New Roman"/>
        </w:rPr>
        <w:t xml:space="preserve"> = 0.71, </w:t>
      </w:r>
      <w:r w:rsidRPr="00B02FEA">
        <w:rPr>
          <w:rFonts w:ascii="Times New Roman" w:hAnsi="Times New Roman" w:cs="Times New Roman"/>
          <w:i/>
          <w:iCs/>
        </w:rPr>
        <w:t>r</w:t>
      </w:r>
      <w:r w:rsidRPr="00B02FEA">
        <w:rPr>
          <w:rFonts w:ascii="Times New Roman" w:hAnsi="Times New Roman" w:cs="Times New Roman"/>
        </w:rPr>
        <w:t xml:space="preserve"> = 0.14)</w:t>
      </w:r>
      <w:r w:rsidRPr="00B02FEA">
        <w:rPr>
          <w:rFonts w:ascii="Times New Roman" w:hAnsi="Times New Roman" w:cs="Times New Roman"/>
          <w:iCs/>
        </w:rPr>
        <w:t xml:space="preserve">. </w:t>
      </w:r>
    </w:p>
    <w:p w14:paraId="194B2492" w14:textId="77777777" w:rsidR="00606355" w:rsidRPr="00B02FEA" w:rsidRDefault="00606355" w:rsidP="00606355">
      <w:pPr>
        <w:pStyle w:val="BodyA"/>
        <w:rPr>
          <w:rFonts w:ascii="Times New Roman" w:hAnsi="Times New Roman" w:cs="Times New Roman"/>
        </w:rPr>
      </w:pPr>
    </w:p>
    <w:p w14:paraId="72C6AA03" w14:textId="20223BF7" w:rsidR="00606355" w:rsidRPr="00B02FEA" w:rsidRDefault="00606355" w:rsidP="00606355">
      <w:pPr>
        <w:tabs>
          <w:tab w:val="left" w:pos="1515"/>
        </w:tabs>
        <w:rPr>
          <w:b/>
        </w:rPr>
      </w:pPr>
      <w:r w:rsidRPr="00B02FEA">
        <w:rPr>
          <w:b/>
        </w:rPr>
        <w:lastRenderedPageBreak/>
        <w:t>Statistical analyses with failure-to-watch trials included</w:t>
      </w:r>
      <w:r w:rsidR="00BE1A6E">
        <w:rPr>
          <w:b/>
        </w:rPr>
        <w:t xml:space="preserve"> (log-transformed)</w:t>
      </w:r>
    </w:p>
    <w:p w14:paraId="72E80671" w14:textId="77777777" w:rsidR="003A6828" w:rsidRPr="00B02FEA" w:rsidRDefault="003A6828" w:rsidP="00562F84">
      <w:pPr>
        <w:pStyle w:val="BodyA"/>
        <w:rPr>
          <w:rFonts w:ascii="Times New Roman" w:eastAsia="Times New Roman Bold" w:hAnsi="Times New Roman" w:cs="Times New Roman"/>
        </w:rPr>
      </w:pPr>
    </w:p>
    <w:p w14:paraId="47D717FB" w14:textId="77777777" w:rsidR="003A6828" w:rsidRPr="00B02FEA" w:rsidRDefault="003A6828" w:rsidP="003A6828">
      <w:pPr>
        <w:tabs>
          <w:tab w:val="left" w:pos="1515"/>
        </w:tabs>
        <w:rPr>
          <w:i/>
        </w:rPr>
      </w:pPr>
      <w:r w:rsidRPr="00B02FEA">
        <w:rPr>
          <w:i/>
        </w:rPr>
        <w:t>Combined analysis</w:t>
      </w:r>
    </w:p>
    <w:p w14:paraId="21BFD76B" w14:textId="73A37315" w:rsidR="003A6828" w:rsidRPr="00B02FEA" w:rsidRDefault="003A6828" w:rsidP="003A68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02FEA">
        <w:rPr>
          <w:rFonts w:eastAsia="Times New Roman Bold"/>
        </w:rPr>
        <w:tab/>
        <w:t xml:space="preserve">A mixed-model ANOVA was first conducted on looking time duration for both the pitch and formant conditions, with trial type as a within-subjects factor (inconsistent, consistent) and presentation order (inconsistent first, consistent first) and condition (pitch, formant) as between-subjects factors. </w:t>
      </w:r>
      <w:r w:rsidRPr="00B02FEA">
        <w:t>These analyses revealed a significant main effect of trial type such that, as predicted, infants looked longer at the inconsistent sound/size pairing trials (</w:t>
      </w:r>
      <w:r w:rsidRPr="00B02FEA">
        <w:rPr>
          <w:i/>
        </w:rPr>
        <w:t>M</w:t>
      </w:r>
      <w:r w:rsidR="00352CF8">
        <w:t xml:space="preserve"> = </w:t>
      </w:r>
      <w:r w:rsidR="00C32E98">
        <w:t>.94</w:t>
      </w:r>
      <w:r w:rsidRPr="00B02FEA">
        <w:t xml:space="preserve">, </w:t>
      </w:r>
      <w:r w:rsidRPr="00B02FEA">
        <w:rPr>
          <w:i/>
        </w:rPr>
        <w:t>SD</w:t>
      </w:r>
      <w:r w:rsidR="00352CF8">
        <w:t xml:space="preserve"> = .3</w:t>
      </w:r>
      <w:r w:rsidR="00C32E98">
        <w:t>8</w:t>
      </w:r>
      <w:r w:rsidRPr="00B02FEA">
        <w:t>) than the consistent sound/size pairing trials (</w:t>
      </w:r>
      <w:r w:rsidRPr="00B02FEA">
        <w:rPr>
          <w:i/>
        </w:rPr>
        <w:t>M</w:t>
      </w:r>
      <w:r w:rsidR="00352CF8">
        <w:t xml:space="preserve"> = .8</w:t>
      </w:r>
      <w:r w:rsidR="00C32E98">
        <w:t>3</w:t>
      </w:r>
      <w:r w:rsidRPr="00B02FEA">
        <w:t xml:space="preserve">, </w:t>
      </w:r>
      <w:r w:rsidRPr="00B02FEA">
        <w:rPr>
          <w:i/>
        </w:rPr>
        <w:t>SD</w:t>
      </w:r>
      <w:r w:rsidR="00352CF8">
        <w:t xml:space="preserve"> = .3</w:t>
      </w:r>
      <w:r w:rsidR="00C32E98">
        <w:t>5</w:t>
      </w:r>
      <w:r w:rsidRPr="00B02FEA">
        <w:t xml:space="preserve">; </w:t>
      </w:r>
      <w:proofErr w:type="gramStart"/>
      <w:r w:rsidRPr="00B02FEA">
        <w:rPr>
          <w:i/>
        </w:rPr>
        <w:t>F</w:t>
      </w:r>
      <w:r w:rsidRPr="00B02FEA">
        <w:t>(</w:t>
      </w:r>
      <w:proofErr w:type="gramEnd"/>
      <w:r w:rsidRPr="00B02FEA">
        <w:t xml:space="preserve">1,28) = </w:t>
      </w:r>
      <w:r w:rsidR="00C32E98">
        <w:t>4</w:t>
      </w:r>
      <w:r w:rsidRPr="00B02FEA">
        <w:t>.</w:t>
      </w:r>
      <w:r w:rsidR="00C32E98">
        <w:t>30</w:t>
      </w:r>
      <w:r w:rsidRPr="00B02FEA">
        <w:t xml:space="preserve">, </w:t>
      </w:r>
      <w:r w:rsidRPr="00B02FEA">
        <w:rPr>
          <w:i/>
        </w:rPr>
        <w:t>p</w:t>
      </w:r>
      <w:r w:rsidRPr="00B02FEA">
        <w:t xml:space="preserve"> = .0</w:t>
      </w:r>
      <w:r w:rsidR="00C32E98">
        <w:t>47</w:t>
      </w:r>
      <w:r w:rsidRPr="00B02FEA">
        <w:t xml:space="preserve">, </w:t>
      </w:r>
      <w:r w:rsidRPr="00B02FEA">
        <w:rPr>
          <w:i/>
        </w:rPr>
        <w:sym w:font="Symbol" w:char="F068"/>
      </w:r>
      <w:r w:rsidRPr="00B02FEA">
        <w:rPr>
          <w:vertAlign w:val="subscript"/>
        </w:rPr>
        <w:t>p</w:t>
      </w:r>
      <w:r w:rsidRPr="00B02FEA">
        <w:rPr>
          <w:vertAlign w:val="superscript"/>
        </w:rPr>
        <w:t xml:space="preserve">2 </w:t>
      </w:r>
      <w:r w:rsidRPr="00B02FEA">
        <w:t>= .1</w:t>
      </w:r>
      <w:r w:rsidR="00C32E98">
        <w:t>3</w:t>
      </w:r>
      <w:r w:rsidRPr="00B02FEA">
        <w:t>). There was no difference found between the pitch and formant conditions</w:t>
      </w:r>
      <w:r w:rsidRPr="00B02FEA">
        <w:rPr>
          <w:i/>
        </w:rPr>
        <w:t xml:space="preserve"> </w:t>
      </w:r>
      <w:proofErr w:type="gramStart"/>
      <w:r w:rsidRPr="00B02FEA">
        <w:rPr>
          <w:i/>
        </w:rPr>
        <w:t>F</w:t>
      </w:r>
      <w:r w:rsidR="00D34AFA" w:rsidRPr="00B02FEA">
        <w:t>(</w:t>
      </w:r>
      <w:proofErr w:type="gramEnd"/>
      <w:r w:rsidR="00D34AFA" w:rsidRPr="00B02FEA">
        <w:t>1,28) = .0</w:t>
      </w:r>
      <w:r w:rsidR="00710FEA">
        <w:t>03</w:t>
      </w:r>
      <w:r w:rsidRPr="00B02FEA">
        <w:t xml:space="preserve">, </w:t>
      </w:r>
      <w:r w:rsidRPr="00B02FEA">
        <w:rPr>
          <w:i/>
        </w:rPr>
        <w:t>p</w:t>
      </w:r>
      <w:r w:rsidR="00D34AFA" w:rsidRPr="00B02FEA">
        <w:t xml:space="preserve"> = .</w:t>
      </w:r>
      <w:r w:rsidR="00710FEA">
        <w:t>956</w:t>
      </w:r>
      <w:r w:rsidRPr="00B02FEA">
        <w:t xml:space="preserve">, </w:t>
      </w:r>
      <w:r w:rsidRPr="00B02FEA">
        <w:rPr>
          <w:i/>
        </w:rPr>
        <w:sym w:font="Symbol" w:char="F068"/>
      </w:r>
      <w:r w:rsidRPr="00B02FEA">
        <w:rPr>
          <w:vertAlign w:val="subscript"/>
        </w:rPr>
        <w:t>p</w:t>
      </w:r>
      <w:r w:rsidRPr="00B02FEA">
        <w:rPr>
          <w:vertAlign w:val="superscript"/>
        </w:rPr>
        <w:t xml:space="preserve">2 </w:t>
      </w:r>
      <w:r w:rsidR="006C795A">
        <w:t>&lt;</w:t>
      </w:r>
      <w:r w:rsidR="00D34AFA" w:rsidRPr="00B02FEA">
        <w:t xml:space="preserve"> .00</w:t>
      </w:r>
      <w:r w:rsidR="006C795A">
        <w:t>1</w:t>
      </w:r>
      <w:r w:rsidRPr="00B02FEA">
        <w:t>), and likewise no main effect of presentation order (</w:t>
      </w:r>
      <w:r w:rsidRPr="00B02FEA">
        <w:rPr>
          <w:i/>
        </w:rPr>
        <w:t>F</w:t>
      </w:r>
      <w:r w:rsidR="00D34AFA" w:rsidRPr="00B02FEA">
        <w:t xml:space="preserve">(1,28) = </w:t>
      </w:r>
      <w:r w:rsidR="006C795A">
        <w:t>.</w:t>
      </w:r>
      <w:r w:rsidR="00D34AFA" w:rsidRPr="00B02FEA">
        <w:t>8</w:t>
      </w:r>
      <w:r w:rsidR="006C795A">
        <w:t>09</w:t>
      </w:r>
      <w:r w:rsidRPr="00B02FEA">
        <w:t xml:space="preserve">, </w:t>
      </w:r>
      <w:r w:rsidRPr="00B02FEA">
        <w:rPr>
          <w:i/>
        </w:rPr>
        <w:t>p</w:t>
      </w:r>
      <w:r w:rsidR="00D34AFA" w:rsidRPr="00B02FEA">
        <w:t xml:space="preserve"> = .3</w:t>
      </w:r>
      <w:r w:rsidR="006C795A">
        <w:t>76</w:t>
      </w:r>
      <w:r w:rsidRPr="00B02FEA">
        <w:t xml:space="preserve">, </w:t>
      </w:r>
      <w:r w:rsidRPr="00B02FEA">
        <w:rPr>
          <w:i/>
        </w:rPr>
        <w:sym w:font="Symbol" w:char="F068"/>
      </w:r>
      <w:r w:rsidRPr="00B02FEA">
        <w:rPr>
          <w:vertAlign w:val="superscript"/>
        </w:rPr>
        <w:t xml:space="preserve">2 </w:t>
      </w:r>
      <w:r w:rsidRPr="00B02FEA">
        <w:t>=</w:t>
      </w:r>
      <w:r w:rsidR="00562F84" w:rsidRPr="00B02FEA">
        <w:t xml:space="preserve"> .0</w:t>
      </w:r>
      <w:r w:rsidR="006C795A">
        <w:t>28</w:t>
      </w:r>
      <w:r w:rsidRPr="00B02FEA">
        <w:t>). However, there was also a trial type x presentation order interaction (</w:t>
      </w:r>
      <w:proofErr w:type="gramStart"/>
      <w:r w:rsidRPr="00B02FEA">
        <w:rPr>
          <w:i/>
        </w:rPr>
        <w:t>F</w:t>
      </w:r>
      <w:r w:rsidRPr="00B02FEA">
        <w:t>(</w:t>
      </w:r>
      <w:proofErr w:type="gramEnd"/>
      <w:r w:rsidRPr="00B02FEA">
        <w:t xml:space="preserve">1,28) = </w:t>
      </w:r>
      <w:r w:rsidR="00CB2198">
        <w:t>9.27</w:t>
      </w:r>
      <w:r w:rsidRPr="00B02FEA">
        <w:t xml:space="preserve">, </w:t>
      </w:r>
      <w:r w:rsidRPr="00B02FEA">
        <w:rPr>
          <w:i/>
        </w:rPr>
        <w:t>p</w:t>
      </w:r>
      <w:r w:rsidRPr="00B02FEA">
        <w:t xml:space="preserve"> = .0</w:t>
      </w:r>
      <w:r w:rsidR="00CB2198">
        <w:t>05</w:t>
      </w:r>
      <w:r w:rsidRPr="00B02FEA">
        <w:t xml:space="preserve">, </w:t>
      </w:r>
      <w:r w:rsidRPr="00B02FEA">
        <w:rPr>
          <w:i/>
        </w:rPr>
        <w:sym w:font="Symbol" w:char="F068"/>
      </w:r>
      <w:r w:rsidRPr="00B02FEA">
        <w:rPr>
          <w:vertAlign w:val="superscript"/>
        </w:rPr>
        <w:t xml:space="preserve">2 </w:t>
      </w:r>
      <w:r w:rsidRPr="00B02FEA">
        <w:t>= .2</w:t>
      </w:r>
      <w:r w:rsidR="00CB2198">
        <w:t>49</w:t>
      </w:r>
      <w:r w:rsidRPr="00B02FEA">
        <w:t xml:space="preserve">), meaning that the effect of trial type differed depending on which trial order infants saw. </w:t>
      </w:r>
    </w:p>
    <w:p w14:paraId="57B7F88A" w14:textId="4528E48A" w:rsidR="003A6828" w:rsidRPr="00B02FEA" w:rsidRDefault="003A6828" w:rsidP="003A68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02FEA">
        <w:tab/>
        <w:t xml:space="preserve">Because of the significant interaction, it was necessary to examine the effects of trial type broken up by each of the presentation orders. Infants who saw the inconsistent trial block first looked substantially longer at the inconsistent size/sound pairings than at the consistent size/sound pairings (inconsistent trials </w:t>
      </w:r>
      <w:r w:rsidRPr="00B02FEA">
        <w:rPr>
          <w:i/>
        </w:rPr>
        <w:t>M</w:t>
      </w:r>
      <w:r w:rsidRPr="00B02FEA">
        <w:t xml:space="preserve"> = </w:t>
      </w:r>
      <w:r w:rsidR="00352CF8">
        <w:t>1.</w:t>
      </w:r>
      <w:r w:rsidR="00131686">
        <w:t>07</w:t>
      </w:r>
      <w:r w:rsidRPr="00B02FEA">
        <w:t xml:space="preserve">, </w:t>
      </w:r>
      <w:r w:rsidRPr="00B02FEA">
        <w:rPr>
          <w:i/>
        </w:rPr>
        <w:t>SD</w:t>
      </w:r>
      <w:r w:rsidRPr="00B02FEA">
        <w:t xml:space="preserve"> = </w:t>
      </w:r>
      <w:r w:rsidR="00352CF8">
        <w:t>.3</w:t>
      </w:r>
      <w:r w:rsidR="00131686">
        <w:t>3</w:t>
      </w:r>
      <w:r w:rsidRPr="00B02FEA">
        <w:t xml:space="preserve">, consistent trials </w:t>
      </w:r>
      <w:r w:rsidRPr="00B02FEA">
        <w:rPr>
          <w:i/>
        </w:rPr>
        <w:t>M</w:t>
      </w:r>
      <w:r w:rsidRPr="00B02FEA">
        <w:t xml:space="preserve"> = </w:t>
      </w:r>
      <w:r w:rsidR="00352CF8">
        <w:t>.8</w:t>
      </w:r>
      <w:r w:rsidR="00131686">
        <w:t>0</w:t>
      </w:r>
      <w:r w:rsidRPr="00B02FEA">
        <w:t xml:space="preserve">, </w:t>
      </w:r>
      <w:r w:rsidRPr="00B02FEA">
        <w:rPr>
          <w:i/>
        </w:rPr>
        <w:t>SD</w:t>
      </w:r>
      <w:r w:rsidRPr="00B02FEA">
        <w:t xml:space="preserve"> = </w:t>
      </w:r>
      <w:r w:rsidR="00352CF8">
        <w:t>.3</w:t>
      </w:r>
      <w:r w:rsidR="00131686">
        <w:t>1</w:t>
      </w:r>
      <w:r w:rsidRPr="00B02FEA">
        <w:t xml:space="preserve">; </w:t>
      </w:r>
      <w:proofErr w:type="gramStart"/>
      <w:r w:rsidRPr="00B02FEA">
        <w:rPr>
          <w:i/>
          <w:iCs/>
        </w:rPr>
        <w:t>t</w:t>
      </w:r>
      <w:r w:rsidRPr="00B02FEA">
        <w:t>(</w:t>
      </w:r>
      <w:proofErr w:type="gramEnd"/>
      <w:r w:rsidRPr="00B02FEA">
        <w:t xml:space="preserve">15) = </w:t>
      </w:r>
      <w:r w:rsidR="001944D7">
        <w:t>3.</w:t>
      </w:r>
      <w:r w:rsidR="00131686">
        <w:t>28</w:t>
      </w:r>
      <w:r w:rsidRPr="00B02FEA">
        <w:t xml:space="preserve">, </w:t>
      </w:r>
      <w:r w:rsidRPr="00B02FEA">
        <w:rPr>
          <w:i/>
          <w:iCs/>
        </w:rPr>
        <w:t>p</w:t>
      </w:r>
      <w:r w:rsidRPr="00B02FEA">
        <w:t xml:space="preserve"> = 0.0</w:t>
      </w:r>
      <w:r w:rsidR="00B02FEA">
        <w:t>0</w:t>
      </w:r>
      <w:r w:rsidR="00131686">
        <w:t>5</w:t>
      </w:r>
      <w:r w:rsidRPr="00B02FEA">
        <w:t xml:space="preserve">, </w:t>
      </w:r>
      <w:r w:rsidRPr="00B02FEA">
        <w:rPr>
          <w:i/>
          <w:iCs/>
        </w:rPr>
        <w:t>r</w:t>
      </w:r>
      <w:r w:rsidR="001944D7">
        <w:t xml:space="preserve"> = .6</w:t>
      </w:r>
      <w:r w:rsidR="003B4D5E">
        <w:t>5</w:t>
      </w:r>
      <w:r w:rsidRPr="00B02FEA">
        <w:t xml:space="preserve">). In contrast, infants who saw the consistent trial block first did not show a looking time difference across the inconsistent versus consistent pairings (inconsistent trials </w:t>
      </w:r>
      <w:r w:rsidRPr="00B02FEA">
        <w:rPr>
          <w:i/>
        </w:rPr>
        <w:t>M</w:t>
      </w:r>
      <w:r w:rsidR="00352CF8">
        <w:t xml:space="preserve"> = .8</w:t>
      </w:r>
      <w:r w:rsidR="00737773">
        <w:t>1</w:t>
      </w:r>
      <w:r w:rsidRPr="00B02FEA">
        <w:t xml:space="preserve">, </w:t>
      </w:r>
      <w:r w:rsidRPr="00B02FEA">
        <w:rPr>
          <w:i/>
        </w:rPr>
        <w:t>SD</w:t>
      </w:r>
      <w:r w:rsidR="00352CF8">
        <w:t xml:space="preserve"> = .3</w:t>
      </w:r>
      <w:r w:rsidR="00737773">
        <w:t>9</w:t>
      </w:r>
      <w:r w:rsidRPr="00B02FEA">
        <w:t xml:space="preserve">, consistent trials </w:t>
      </w:r>
      <w:r w:rsidRPr="00B02FEA">
        <w:rPr>
          <w:i/>
        </w:rPr>
        <w:t>M</w:t>
      </w:r>
      <w:r w:rsidR="00352CF8">
        <w:t xml:space="preserve"> = .</w:t>
      </w:r>
      <w:r w:rsidR="006752C2">
        <w:t>86</w:t>
      </w:r>
      <w:r w:rsidRPr="00B02FEA">
        <w:t xml:space="preserve">, </w:t>
      </w:r>
      <w:r w:rsidRPr="00B02FEA">
        <w:rPr>
          <w:i/>
        </w:rPr>
        <w:t>SD</w:t>
      </w:r>
      <w:r w:rsidR="00352CF8">
        <w:t xml:space="preserve"> = .3</w:t>
      </w:r>
      <w:r w:rsidR="006752C2">
        <w:t>8</w:t>
      </w:r>
      <w:r w:rsidRPr="00B02FEA">
        <w:t xml:space="preserve">; </w:t>
      </w:r>
      <w:proofErr w:type="gramStart"/>
      <w:r w:rsidRPr="00B02FEA">
        <w:rPr>
          <w:i/>
          <w:iCs/>
        </w:rPr>
        <w:t>t</w:t>
      </w:r>
      <w:r w:rsidR="00194A02">
        <w:t>(</w:t>
      </w:r>
      <w:proofErr w:type="gramEnd"/>
      <w:r w:rsidR="00194A02">
        <w:t>15) = -.</w:t>
      </w:r>
      <w:r w:rsidR="006752C2">
        <w:t>79</w:t>
      </w:r>
      <w:r w:rsidRPr="00B02FEA">
        <w:t xml:space="preserve">, </w:t>
      </w:r>
      <w:r w:rsidRPr="00B02FEA">
        <w:rPr>
          <w:i/>
          <w:iCs/>
        </w:rPr>
        <w:t>p</w:t>
      </w:r>
      <w:r w:rsidR="00194A02">
        <w:t xml:space="preserve"> = 0.</w:t>
      </w:r>
      <w:r w:rsidR="006752C2">
        <w:t>444</w:t>
      </w:r>
      <w:r w:rsidRPr="00B02FEA">
        <w:t xml:space="preserve">, </w:t>
      </w:r>
      <w:r w:rsidRPr="00B02FEA">
        <w:rPr>
          <w:i/>
          <w:iCs/>
        </w:rPr>
        <w:t>r</w:t>
      </w:r>
      <w:r w:rsidR="00194A02">
        <w:t xml:space="preserve"> = .</w:t>
      </w:r>
      <w:r w:rsidR="006752C2">
        <w:t>20</w:t>
      </w:r>
      <w:r w:rsidRPr="00B02FEA">
        <w:t xml:space="preserve">). Thus, the interaction reflects that infants who saw the inconsistent events first drove the difference between inconsistent and consistent event types. </w:t>
      </w:r>
    </w:p>
    <w:p w14:paraId="47C6A9B6" w14:textId="77777777" w:rsidR="003A6828" w:rsidRPr="00B02FEA" w:rsidRDefault="003A6828" w:rsidP="003A6828">
      <w:pPr>
        <w:tabs>
          <w:tab w:val="left" w:pos="720"/>
        </w:tabs>
        <w:rPr>
          <w:rFonts w:eastAsia="Times New Roman Bold"/>
        </w:rPr>
      </w:pPr>
      <w:r w:rsidRPr="00B02FEA">
        <w:rPr>
          <w:rFonts w:eastAsia="Times New Roman Bold"/>
        </w:rPr>
        <w:tab/>
      </w:r>
    </w:p>
    <w:p w14:paraId="7853F47B" w14:textId="0FBC238E" w:rsidR="003A6828" w:rsidRPr="00432689" w:rsidRDefault="003A6828" w:rsidP="00432689">
      <w:pPr>
        <w:tabs>
          <w:tab w:val="left" w:pos="720"/>
        </w:tabs>
        <w:rPr>
          <w:rFonts w:eastAsia="Times New Roman Bold"/>
          <w:i/>
        </w:rPr>
      </w:pPr>
      <w:r w:rsidRPr="00B02FEA">
        <w:rPr>
          <w:rFonts w:eastAsia="Times New Roman Bold"/>
          <w:i/>
        </w:rPr>
        <w:t>Analysis broken up by pitch and formant</w:t>
      </w:r>
    </w:p>
    <w:p w14:paraId="1E7DA9FA" w14:textId="07ACA1D5" w:rsidR="00606355" w:rsidRPr="00B02FEA" w:rsidRDefault="00606355" w:rsidP="00606355">
      <w:pPr>
        <w:pStyle w:val="BodyA"/>
        <w:ind w:firstLine="720"/>
        <w:rPr>
          <w:rFonts w:ascii="Times New Roman" w:hAnsi="Times New Roman" w:cs="Times New Roman"/>
        </w:rPr>
      </w:pPr>
      <w:r w:rsidRPr="00B02FEA">
        <w:rPr>
          <w:rFonts w:ascii="Times New Roman" w:hAnsi="Times New Roman" w:cs="Times New Roman"/>
        </w:rPr>
        <w:t xml:space="preserve">To examine the independent effects of pitch versus formant, the two conditions were also analyzed separately using a 2 x 2 mixed model ANOVA with trial type as a within subjects factor and order as a between subjects factor. Again, a trial type X presentation order interaction was evident in the pitch condition, </w:t>
      </w:r>
      <w:proofErr w:type="gramStart"/>
      <w:r w:rsidRPr="00B02FEA">
        <w:rPr>
          <w:rFonts w:ascii="Times New Roman" w:hAnsi="Times New Roman" w:cs="Times New Roman"/>
          <w:i/>
        </w:rPr>
        <w:t>F</w:t>
      </w:r>
      <w:r w:rsidRPr="00B02FEA">
        <w:rPr>
          <w:rFonts w:ascii="Times New Roman" w:hAnsi="Times New Roman" w:cs="Times New Roman"/>
        </w:rPr>
        <w:t>(</w:t>
      </w:r>
      <w:proofErr w:type="gramEnd"/>
      <w:r w:rsidRPr="00B02FEA">
        <w:rPr>
          <w:rFonts w:ascii="Times New Roman" w:hAnsi="Times New Roman" w:cs="Times New Roman"/>
        </w:rPr>
        <w:t xml:space="preserve">1, 14) = </w:t>
      </w:r>
      <w:r w:rsidR="00593774">
        <w:rPr>
          <w:rFonts w:ascii="Times New Roman" w:hAnsi="Times New Roman" w:cs="Times New Roman"/>
        </w:rPr>
        <w:t>11.92</w:t>
      </w:r>
      <w:r w:rsidRPr="00B02FEA">
        <w:rPr>
          <w:rFonts w:ascii="Times New Roman" w:hAnsi="Times New Roman" w:cs="Times New Roman"/>
        </w:rPr>
        <w:t xml:space="preserve">, </w:t>
      </w:r>
      <w:r w:rsidRPr="00B02FEA">
        <w:rPr>
          <w:rFonts w:ascii="Times New Roman" w:hAnsi="Times New Roman" w:cs="Times New Roman"/>
          <w:i/>
          <w:iCs/>
        </w:rPr>
        <w:t xml:space="preserve">p </w:t>
      </w:r>
      <w:r w:rsidRPr="00B02FEA">
        <w:rPr>
          <w:rFonts w:ascii="Times New Roman" w:hAnsi="Times New Roman" w:cs="Times New Roman"/>
        </w:rPr>
        <w:t>= .0</w:t>
      </w:r>
      <w:r w:rsidR="00593774">
        <w:rPr>
          <w:rFonts w:ascii="Times New Roman" w:hAnsi="Times New Roman" w:cs="Times New Roman"/>
        </w:rPr>
        <w:t>04</w:t>
      </w:r>
      <w:r w:rsidRPr="00B02FEA">
        <w:rPr>
          <w:rFonts w:ascii="Times New Roman" w:hAnsi="Times New Roman" w:cs="Times New Roman"/>
        </w:rPr>
        <w:t xml:space="preserve">, </w:t>
      </w:r>
      <w:r w:rsidRPr="00B02FEA">
        <w:rPr>
          <w:rFonts w:ascii="Times New Roman" w:hAnsi="Times New Roman" w:cs="Times New Roman"/>
          <w:i/>
        </w:rPr>
        <w:sym w:font="Symbol" w:char="F068"/>
      </w:r>
      <w:r w:rsidRPr="00B02FEA">
        <w:rPr>
          <w:rFonts w:ascii="Times New Roman" w:hAnsi="Times New Roman" w:cs="Times New Roman"/>
          <w:vertAlign w:val="subscript"/>
        </w:rPr>
        <w:t>p</w:t>
      </w:r>
      <w:r w:rsidRPr="00B02FEA">
        <w:rPr>
          <w:rFonts w:ascii="Times New Roman" w:hAnsi="Times New Roman" w:cs="Times New Roman"/>
          <w:vertAlign w:val="superscript"/>
        </w:rPr>
        <w:t xml:space="preserve">2 </w:t>
      </w:r>
      <w:r w:rsidRPr="00B02FEA">
        <w:rPr>
          <w:rFonts w:ascii="Times New Roman" w:hAnsi="Times New Roman" w:cs="Times New Roman"/>
        </w:rPr>
        <w:t>= 0.</w:t>
      </w:r>
      <w:r w:rsidR="00593774">
        <w:rPr>
          <w:rFonts w:ascii="Times New Roman" w:hAnsi="Times New Roman" w:cs="Times New Roman"/>
        </w:rPr>
        <w:t>46</w:t>
      </w:r>
      <w:r w:rsidRPr="00B02FEA">
        <w:rPr>
          <w:rFonts w:ascii="Times New Roman" w:hAnsi="Times New Roman" w:cs="Times New Roman"/>
        </w:rPr>
        <w:t xml:space="preserve">, and in the formant condition, although the interaction effect was weaker for formant, </w:t>
      </w:r>
      <w:r w:rsidRPr="00B02FEA">
        <w:rPr>
          <w:rFonts w:ascii="Times New Roman" w:hAnsi="Times New Roman" w:cs="Times New Roman"/>
          <w:i/>
        </w:rPr>
        <w:t>F</w:t>
      </w:r>
      <w:r w:rsidRPr="00B02FEA">
        <w:rPr>
          <w:rFonts w:ascii="Times New Roman" w:hAnsi="Times New Roman" w:cs="Times New Roman"/>
        </w:rPr>
        <w:t>(1, 14) = 1.</w:t>
      </w:r>
      <w:r w:rsidR="00593774">
        <w:rPr>
          <w:rFonts w:ascii="Times New Roman" w:hAnsi="Times New Roman" w:cs="Times New Roman"/>
        </w:rPr>
        <w:t>25</w:t>
      </w:r>
      <w:r w:rsidRPr="00B02FEA">
        <w:rPr>
          <w:rFonts w:ascii="Times New Roman" w:hAnsi="Times New Roman" w:cs="Times New Roman"/>
        </w:rPr>
        <w:t xml:space="preserve">, </w:t>
      </w:r>
      <w:r w:rsidRPr="00B02FEA">
        <w:rPr>
          <w:rFonts w:ascii="Times New Roman" w:hAnsi="Times New Roman" w:cs="Times New Roman"/>
          <w:i/>
          <w:iCs/>
        </w:rPr>
        <w:t xml:space="preserve">p </w:t>
      </w:r>
      <w:r w:rsidRPr="00B02FEA">
        <w:rPr>
          <w:rFonts w:ascii="Times New Roman" w:hAnsi="Times New Roman" w:cs="Times New Roman"/>
        </w:rPr>
        <w:t>= .2</w:t>
      </w:r>
      <w:r w:rsidR="00593774">
        <w:rPr>
          <w:rFonts w:ascii="Times New Roman" w:hAnsi="Times New Roman" w:cs="Times New Roman"/>
        </w:rPr>
        <w:t>8</w:t>
      </w:r>
      <w:r w:rsidRPr="00B02FEA">
        <w:rPr>
          <w:rFonts w:ascii="Times New Roman" w:hAnsi="Times New Roman" w:cs="Times New Roman"/>
        </w:rPr>
        <w:t xml:space="preserve">, </w:t>
      </w:r>
      <w:r w:rsidRPr="00B02FEA">
        <w:rPr>
          <w:rFonts w:ascii="Times New Roman" w:hAnsi="Times New Roman" w:cs="Times New Roman"/>
          <w:i/>
        </w:rPr>
        <w:sym w:font="Symbol" w:char="F068"/>
      </w:r>
      <w:r w:rsidRPr="00B02FEA">
        <w:rPr>
          <w:rFonts w:ascii="Times New Roman" w:hAnsi="Times New Roman" w:cs="Times New Roman"/>
          <w:vertAlign w:val="subscript"/>
        </w:rPr>
        <w:t>p</w:t>
      </w:r>
      <w:r w:rsidRPr="00B02FEA">
        <w:rPr>
          <w:rFonts w:ascii="Times New Roman" w:hAnsi="Times New Roman" w:cs="Times New Roman"/>
          <w:vertAlign w:val="superscript"/>
        </w:rPr>
        <w:t xml:space="preserve">2 </w:t>
      </w:r>
      <w:r w:rsidRPr="00B02FEA">
        <w:rPr>
          <w:rFonts w:ascii="Times New Roman" w:hAnsi="Times New Roman" w:cs="Times New Roman"/>
        </w:rPr>
        <w:t>= .</w:t>
      </w:r>
      <w:r w:rsidR="00593774">
        <w:rPr>
          <w:rFonts w:ascii="Times New Roman" w:hAnsi="Times New Roman" w:cs="Times New Roman"/>
        </w:rPr>
        <w:t>08</w:t>
      </w:r>
      <w:r w:rsidRPr="00B02FEA">
        <w:rPr>
          <w:rFonts w:ascii="Times New Roman" w:hAnsi="Times New Roman" w:cs="Times New Roman"/>
        </w:rPr>
        <w:t xml:space="preserve">). </w:t>
      </w:r>
    </w:p>
    <w:p w14:paraId="70B0B573" w14:textId="462DFB7B" w:rsidR="002A6A4B" w:rsidRDefault="00606355" w:rsidP="002A6A4B">
      <w:pPr>
        <w:pStyle w:val="BodyA"/>
        <w:ind w:firstLine="720"/>
        <w:rPr>
          <w:rFonts w:ascii="Times New Roman" w:hAnsi="Times New Roman" w:cs="Times New Roman"/>
          <w:iCs/>
        </w:rPr>
      </w:pPr>
      <w:r w:rsidRPr="00B02FEA">
        <w:rPr>
          <w:rFonts w:ascii="Times New Roman" w:hAnsi="Times New Roman" w:cs="Times New Roman"/>
        </w:rPr>
        <w:t xml:space="preserve">Paired-samples t-tests on the log-transformed looking time data showed that infants who saw the inconsistent trial block first looked longer at the inconsistent size/sound pairings than the consistent size/sound pairings in the pitch condition (inconsistent trials </w:t>
      </w:r>
      <w:r w:rsidRPr="00B02FEA">
        <w:rPr>
          <w:rFonts w:ascii="Times New Roman" w:hAnsi="Times New Roman" w:cs="Times New Roman"/>
          <w:i/>
        </w:rPr>
        <w:t>M</w:t>
      </w:r>
      <w:r w:rsidRPr="00B02FEA">
        <w:rPr>
          <w:rFonts w:ascii="Times New Roman" w:hAnsi="Times New Roman" w:cs="Times New Roman"/>
        </w:rPr>
        <w:t xml:space="preserve"> = </w:t>
      </w:r>
      <w:r w:rsidR="004875D7">
        <w:rPr>
          <w:rFonts w:ascii="Times New Roman" w:hAnsi="Times New Roman" w:cs="Times New Roman"/>
        </w:rPr>
        <w:t>1.</w:t>
      </w:r>
      <w:r w:rsidR="00986A98">
        <w:rPr>
          <w:rFonts w:ascii="Times New Roman" w:hAnsi="Times New Roman" w:cs="Times New Roman"/>
        </w:rPr>
        <w:t>17</w:t>
      </w:r>
      <w:r w:rsidRPr="00B02FEA">
        <w:rPr>
          <w:rFonts w:ascii="Times New Roman" w:hAnsi="Times New Roman" w:cs="Times New Roman"/>
        </w:rPr>
        <w:t xml:space="preserve">, </w:t>
      </w:r>
      <w:r w:rsidRPr="00B02FEA">
        <w:rPr>
          <w:rFonts w:ascii="Times New Roman" w:hAnsi="Times New Roman" w:cs="Times New Roman"/>
          <w:i/>
        </w:rPr>
        <w:t>SD</w:t>
      </w:r>
      <w:r w:rsidR="004875D7">
        <w:rPr>
          <w:rFonts w:ascii="Times New Roman" w:hAnsi="Times New Roman" w:cs="Times New Roman"/>
        </w:rPr>
        <w:t xml:space="preserve"> = .2</w:t>
      </w:r>
      <w:r w:rsidR="00986A98">
        <w:rPr>
          <w:rFonts w:ascii="Times New Roman" w:hAnsi="Times New Roman" w:cs="Times New Roman"/>
        </w:rPr>
        <w:t>2</w:t>
      </w:r>
      <w:r w:rsidRPr="00B02FEA">
        <w:rPr>
          <w:rFonts w:ascii="Times New Roman" w:hAnsi="Times New Roman" w:cs="Times New Roman"/>
        </w:rPr>
        <w:t xml:space="preserve">, consistent trials </w:t>
      </w:r>
      <w:r w:rsidRPr="00B02FEA">
        <w:rPr>
          <w:rFonts w:ascii="Times New Roman" w:hAnsi="Times New Roman" w:cs="Times New Roman"/>
          <w:i/>
        </w:rPr>
        <w:t>M</w:t>
      </w:r>
      <w:r w:rsidR="004875D7">
        <w:rPr>
          <w:rFonts w:ascii="Times New Roman" w:hAnsi="Times New Roman" w:cs="Times New Roman"/>
        </w:rPr>
        <w:t xml:space="preserve"> = .</w:t>
      </w:r>
      <w:r w:rsidR="00986A98">
        <w:rPr>
          <w:rFonts w:ascii="Times New Roman" w:hAnsi="Times New Roman" w:cs="Times New Roman"/>
        </w:rPr>
        <w:t>85</w:t>
      </w:r>
      <w:r w:rsidRPr="00B02FEA">
        <w:rPr>
          <w:rFonts w:ascii="Times New Roman" w:hAnsi="Times New Roman" w:cs="Times New Roman"/>
        </w:rPr>
        <w:t xml:space="preserve">, </w:t>
      </w:r>
      <w:r w:rsidRPr="00B02FEA">
        <w:rPr>
          <w:rFonts w:ascii="Times New Roman" w:hAnsi="Times New Roman" w:cs="Times New Roman"/>
          <w:i/>
        </w:rPr>
        <w:t>SD</w:t>
      </w:r>
      <w:r w:rsidR="004875D7">
        <w:rPr>
          <w:rFonts w:ascii="Times New Roman" w:hAnsi="Times New Roman" w:cs="Times New Roman"/>
        </w:rPr>
        <w:t xml:space="preserve"> = .</w:t>
      </w:r>
      <w:r w:rsidR="00986A98">
        <w:rPr>
          <w:rFonts w:ascii="Times New Roman" w:hAnsi="Times New Roman" w:cs="Times New Roman"/>
        </w:rPr>
        <w:t>22</w:t>
      </w:r>
      <w:r w:rsidRPr="00B02FEA">
        <w:rPr>
          <w:rFonts w:ascii="Times New Roman" w:hAnsi="Times New Roman" w:cs="Times New Roman"/>
        </w:rPr>
        <w:t xml:space="preserve">; </w:t>
      </w:r>
      <w:proofErr w:type="gramStart"/>
      <w:r w:rsidRPr="00B02FEA">
        <w:rPr>
          <w:rFonts w:ascii="Times New Roman" w:hAnsi="Times New Roman" w:cs="Times New Roman"/>
          <w:i/>
          <w:iCs/>
        </w:rPr>
        <w:t>t</w:t>
      </w:r>
      <w:r w:rsidRPr="00B02FEA">
        <w:rPr>
          <w:rFonts w:ascii="Times New Roman" w:hAnsi="Times New Roman" w:cs="Times New Roman"/>
        </w:rPr>
        <w:t>(</w:t>
      </w:r>
      <w:proofErr w:type="gramEnd"/>
      <w:r w:rsidRPr="00B02FEA">
        <w:rPr>
          <w:rFonts w:ascii="Times New Roman" w:hAnsi="Times New Roman" w:cs="Times New Roman"/>
        </w:rPr>
        <w:t>7) = 3.</w:t>
      </w:r>
      <w:r w:rsidR="00986A98">
        <w:rPr>
          <w:rFonts w:ascii="Times New Roman" w:hAnsi="Times New Roman" w:cs="Times New Roman"/>
        </w:rPr>
        <w:t>40</w:t>
      </w:r>
      <w:r w:rsidRPr="00B02FEA">
        <w:rPr>
          <w:rFonts w:ascii="Times New Roman" w:hAnsi="Times New Roman" w:cs="Times New Roman"/>
        </w:rPr>
        <w:t xml:space="preserve">, </w:t>
      </w:r>
      <w:r w:rsidRPr="00B02FEA">
        <w:rPr>
          <w:rFonts w:ascii="Times New Roman" w:hAnsi="Times New Roman" w:cs="Times New Roman"/>
          <w:i/>
          <w:iCs/>
        </w:rPr>
        <w:t>p</w:t>
      </w:r>
      <w:r w:rsidRPr="00B02FEA">
        <w:rPr>
          <w:rFonts w:ascii="Times New Roman" w:hAnsi="Times New Roman" w:cs="Times New Roman"/>
        </w:rPr>
        <w:t xml:space="preserve"> = 0.01</w:t>
      </w:r>
      <w:r w:rsidR="00986A98">
        <w:rPr>
          <w:rFonts w:ascii="Times New Roman" w:hAnsi="Times New Roman" w:cs="Times New Roman"/>
        </w:rPr>
        <w:t>1</w:t>
      </w:r>
      <w:r w:rsidRPr="00B02FEA">
        <w:rPr>
          <w:rFonts w:ascii="Times New Roman" w:hAnsi="Times New Roman" w:cs="Times New Roman"/>
        </w:rPr>
        <w:t xml:space="preserve">, </w:t>
      </w:r>
      <w:r w:rsidRPr="00B02FEA">
        <w:rPr>
          <w:rFonts w:ascii="Times New Roman" w:hAnsi="Times New Roman" w:cs="Times New Roman"/>
          <w:i/>
          <w:iCs/>
        </w:rPr>
        <w:t>r</w:t>
      </w:r>
      <w:r w:rsidRPr="00B02FEA">
        <w:rPr>
          <w:rFonts w:ascii="Times New Roman" w:hAnsi="Times New Roman" w:cs="Times New Roman"/>
        </w:rPr>
        <w:t xml:space="preserve"> = .7</w:t>
      </w:r>
      <w:r w:rsidR="00C8547E">
        <w:rPr>
          <w:rFonts w:ascii="Times New Roman" w:hAnsi="Times New Roman" w:cs="Times New Roman"/>
        </w:rPr>
        <w:t>9</w:t>
      </w:r>
      <w:r w:rsidRPr="00B02FEA">
        <w:rPr>
          <w:rFonts w:ascii="Times New Roman" w:hAnsi="Times New Roman" w:cs="Times New Roman"/>
        </w:rPr>
        <w:t xml:space="preserve">) and marginally longer in the formant condition (inconsistent trials </w:t>
      </w:r>
      <w:r w:rsidRPr="00B02FEA">
        <w:rPr>
          <w:rFonts w:ascii="Times New Roman" w:hAnsi="Times New Roman" w:cs="Times New Roman"/>
          <w:i/>
        </w:rPr>
        <w:t>M</w:t>
      </w:r>
      <w:r w:rsidRPr="00B02FEA">
        <w:rPr>
          <w:rFonts w:ascii="Times New Roman" w:hAnsi="Times New Roman" w:cs="Times New Roman"/>
        </w:rPr>
        <w:t xml:space="preserve"> = </w:t>
      </w:r>
      <w:r w:rsidR="00F7298A">
        <w:rPr>
          <w:rFonts w:ascii="Times New Roman" w:hAnsi="Times New Roman" w:cs="Times New Roman"/>
        </w:rPr>
        <w:t>.96</w:t>
      </w:r>
      <w:r w:rsidRPr="00B02FEA">
        <w:rPr>
          <w:rFonts w:ascii="Times New Roman" w:hAnsi="Times New Roman" w:cs="Times New Roman"/>
        </w:rPr>
        <w:t xml:space="preserve">, </w:t>
      </w:r>
      <w:r w:rsidRPr="00B02FEA">
        <w:rPr>
          <w:rFonts w:ascii="Times New Roman" w:hAnsi="Times New Roman" w:cs="Times New Roman"/>
          <w:i/>
        </w:rPr>
        <w:t>SD</w:t>
      </w:r>
      <w:r w:rsidR="004875D7">
        <w:rPr>
          <w:rFonts w:ascii="Times New Roman" w:hAnsi="Times New Roman" w:cs="Times New Roman"/>
        </w:rPr>
        <w:t xml:space="preserve"> = .</w:t>
      </w:r>
      <w:r w:rsidR="00F7298A">
        <w:rPr>
          <w:rFonts w:ascii="Times New Roman" w:hAnsi="Times New Roman" w:cs="Times New Roman"/>
        </w:rPr>
        <w:t>40</w:t>
      </w:r>
      <w:r w:rsidRPr="00B02FEA">
        <w:rPr>
          <w:rFonts w:ascii="Times New Roman" w:hAnsi="Times New Roman" w:cs="Times New Roman"/>
        </w:rPr>
        <w:t xml:space="preserve">, consistent trials </w:t>
      </w:r>
      <w:r w:rsidRPr="00B02FEA">
        <w:rPr>
          <w:rFonts w:ascii="Times New Roman" w:hAnsi="Times New Roman" w:cs="Times New Roman"/>
          <w:i/>
        </w:rPr>
        <w:t>M</w:t>
      </w:r>
      <w:r w:rsidR="004875D7">
        <w:rPr>
          <w:rFonts w:ascii="Times New Roman" w:hAnsi="Times New Roman" w:cs="Times New Roman"/>
        </w:rPr>
        <w:t xml:space="preserve"> = .</w:t>
      </w:r>
      <w:r w:rsidR="00F7298A">
        <w:rPr>
          <w:rFonts w:ascii="Times New Roman" w:hAnsi="Times New Roman" w:cs="Times New Roman"/>
        </w:rPr>
        <w:t>76</w:t>
      </w:r>
      <w:r w:rsidRPr="00B02FEA">
        <w:rPr>
          <w:rFonts w:ascii="Times New Roman" w:hAnsi="Times New Roman" w:cs="Times New Roman"/>
        </w:rPr>
        <w:t xml:space="preserve">, </w:t>
      </w:r>
      <w:r w:rsidRPr="00B02FEA">
        <w:rPr>
          <w:rFonts w:ascii="Times New Roman" w:hAnsi="Times New Roman" w:cs="Times New Roman"/>
          <w:i/>
        </w:rPr>
        <w:t>SD</w:t>
      </w:r>
      <w:r w:rsidR="004875D7">
        <w:rPr>
          <w:rFonts w:ascii="Times New Roman" w:hAnsi="Times New Roman" w:cs="Times New Roman"/>
        </w:rPr>
        <w:t xml:space="preserve"> = .</w:t>
      </w:r>
      <w:r w:rsidR="00F7298A">
        <w:rPr>
          <w:rFonts w:ascii="Times New Roman" w:hAnsi="Times New Roman" w:cs="Times New Roman"/>
        </w:rPr>
        <w:t>39</w:t>
      </w:r>
      <w:r w:rsidRPr="00B02FEA">
        <w:rPr>
          <w:rFonts w:ascii="Times New Roman" w:hAnsi="Times New Roman" w:cs="Times New Roman"/>
        </w:rPr>
        <w:t xml:space="preserve">; </w:t>
      </w:r>
      <w:r w:rsidRPr="00B02FEA">
        <w:rPr>
          <w:rFonts w:ascii="Times New Roman" w:hAnsi="Times New Roman" w:cs="Times New Roman"/>
          <w:i/>
          <w:iCs/>
        </w:rPr>
        <w:t>t</w:t>
      </w:r>
      <w:r w:rsidRPr="00B02FEA">
        <w:rPr>
          <w:rFonts w:ascii="Times New Roman" w:hAnsi="Times New Roman" w:cs="Times New Roman"/>
        </w:rPr>
        <w:t>(7) = 1.</w:t>
      </w:r>
      <w:r w:rsidR="00F7298A">
        <w:rPr>
          <w:rFonts w:ascii="Times New Roman" w:hAnsi="Times New Roman" w:cs="Times New Roman"/>
        </w:rPr>
        <w:t>54</w:t>
      </w:r>
      <w:r w:rsidRPr="00B02FEA">
        <w:rPr>
          <w:rFonts w:ascii="Times New Roman" w:hAnsi="Times New Roman" w:cs="Times New Roman"/>
        </w:rPr>
        <w:t xml:space="preserve">, </w:t>
      </w:r>
      <w:r w:rsidRPr="00B02FEA">
        <w:rPr>
          <w:rFonts w:ascii="Times New Roman" w:hAnsi="Times New Roman" w:cs="Times New Roman"/>
          <w:i/>
          <w:iCs/>
        </w:rPr>
        <w:t>p</w:t>
      </w:r>
      <w:r w:rsidRPr="00B02FEA">
        <w:rPr>
          <w:rFonts w:ascii="Times New Roman" w:hAnsi="Times New Roman" w:cs="Times New Roman"/>
        </w:rPr>
        <w:t xml:space="preserve"> = 0.1</w:t>
      </w:r>
      <w:r w:rsidR="00F7298A">
        <w:rPr>
          <w:rFonts w:ascii="Times New Roman" w:hAnsi="Times New Roman" w:cs="Times New Roman"/>
        </w:rPr>
        <w:t>68</w:t>
      </w:r>
      <w:r w:rsidRPr="00B02FEA">
        <w:rPr>
          <w:rFonts w:ascii="Times New Roman" w:hAnsi="Times New Roman" w:cs="Times New Roman"/>
        </w:rPr>
        <w:t xml:space="preserve">, </w:t>
      </w:r>
      <w:r w:rsidRPr="00B02FEA">
        <w:rPr>
          <w:rFonts w:ascii="Times New Roman" w:hAnsi="Times New Roman" w:cs="Times New Roman"/>
          <w:i/>
          <w:iCs/>
        </w:rPr>
        <w:t>r</w:t>
      </w:r>
      <w:r w:rsidRPr="00B02FEA">
        <w:rPr>
          <w:rFonts w:ascii="Times New Roman" w:hAnsi="Times New Roman" w:cs="Times New Roman"/>
        </w:rPr>
        <w:t xml:space="preserve"> = .5</w:t>
      </w:r>
      <w:r w:rsidR="00B47B02">
        <w:rPr>
          <w:rFonts w:ascii="Times New Roman" w:hAnsi="Times New Roman" w:cs="Times New Roman"/>
        </w:rPr>
        <w:t>0</w:t>
      </w:r>
      <w:r w:rsidRPr="00B02FEA">
        <w:rPr>
          <w:rFonts w:ascii="Times New Roman" w:hAnsi="Times New Roman" w:cs="Times New Roman"/>
        </w:rPr>
        <w:t>). No looking time differences were found for infants who saw the consistent trial block first, (</w:t>
      </w:r>
      <w:r w:rsidRPr="00B02FEA">
        <w:rPr>
          <w:rFonts w:ascii="Times New Roman" w:hAnsi="Times New Roman" w:cs="Times New Roman"/>
          <w:i/>
          <w:iCs/>
        </w:rPr>
        <w:t>pitch</w:t>
      </w:r>
      <w:r w:rsidRPr="00B02FEA">
        <w:rPr>
          <w:rFonts w:ascii="Times New Roman" w:hAnsi="Times New Roman" w:cs="Times New Roman"/>
        </w:rPr>
        <w:t xml:space="preserve">: inconsistent trials </w:t>
      </w:r>
      <w:r w:rsidRPr="00B02FEA">
        <w:rPr>
          <w:rFonts w:ascii="Times New Roman" w:hAnsi="Times New Roman" w:cs="Times New Roman"/>
          <w:i/>
        </w:rPr>
        <w:t>M</w:t>
      </w:r>
      <w:r w:rsidRPr="00B02FEA">
        <w:rPr>
          <w:rFonts w:ascii="Times New Roman" w:hAnsi="Times New Roman" w:cs="Times New Roman"/>
        </w:rPr>
        <w:t xml:space="preserve"> = </w:t>
      </w:r>
      <w:r w:rsidR="004875D7">
        <w:rPr>
          <w:rFonts w:ascii="Times New Roman" w:hAnsi="Times New Roman" w:cs="Times New Roman"/>
        </w:rPr>
        <w:t>.</w:t>
      </w:r>
      <w:r w:rsidR="00BA61BE">
        <w:rPr>
          <w:rFonts w:ascii="Times New Roman" w:hAnsi="Times New Roman" w:cs="Times New Roman"/>
        </w:rPr>
        <w:t>70</w:t>
      </w:r>
      <w:r w:rsidRPr="00B02FEA">
        <w:rPr>
          <w:rFonts w:ascii="Times New Roman" w:hAnsi="Times New Roman" w:cs="Times New Roman"/>
        </w:rPr>
        <w:t xml:space="preserve">, </w:t>
      </w:r>
      <w:r w:rsidRPr="00B02FEA">
        <w:rPr>
          <w:rFonts w:ascii="Times New Roman" w:hAnsi="Times New Roman" w:cs="Times New Roman"/>
          <w:i/>
        </w:rPr>
        <w:t>SD</w:t>
      </w:r>
      <w:r w:rsidR="004875D7">
        <w:rPr>
          <w:rFonts w:ascii="Times New Roman" w:hAnsi="Times New Roman" w:cs="Times New Roman"/>
        </w:rPr>
        <w:t xml:space="preserve"> = .3</w:t>
      </w:r>
      <w:r w:rsidR="00BA61BE">
        <w:rPr>
          <w:rFonts w:ascii="Times New Roman" w:hAnsi="Times New Roman" w:cs="Times New Roman"/>
        </w:rPr>
        <w:t>6</w:t>
      </w:r>
      <w:r w:rsidRPr="00B02FEA">
        <w:rPr>
          <w:rFonts w:ascii="Times New Roman" w:hAnsi="Times New Roman" w:cs="Times New Roman"/>
        </w:rPr>
        <w:t xml:space="preserve">, consistent trials </w:t>
      </w:r>
      <w:r w:rsidRPr="00B02FEA">
        <w:rPr>
          <w:rFonts w:ascii="Times New Roman" w:hAnsi="Times New Roman" w:cs="Times New Roman"/>
          <w:i/>
        </w:rPr>
        <w:t>M</w:t>
      </w:r>
      <w:r w:rsidR="004875D7">
        <w:rPr>
          <w:rFonts w:ascii="Times New Roman" w:hAnsi="Times New Roman" w:cs="Times New Roman"/>
        </w:rPr>
        <w:t xml:space="preserve"> = .8</w:t>
      </w:r>
      <w:r w:rsidR="00BA61BE">
        <w:rPr>
          <w:rFonts w:ascii="Times New Roman" w:hAnsi="Times New Roman" w:cs="Times New Roman"/>
        </w:rPr>
        <w:t>3</w:t>
      </w:r>
      <w:r w:rsidRPr="00B02FEA">
        <w:rPr>
          <w:rFonts w:ascii="Times New Roman" w:hAnsi="Times New Roman" w:cs="Times New Roman"/>
        </w:rPr>
        <w:t xml:space="preserve">, </w:t>
      </w:r>
      <w:r w:rsidRPr="00B02FEA">
        <w:rPr>
          <w:rFonts w:ascii="Times New Roman" w:hAnsi="Times New Roman" w:cs="Times New Roman"/>
          <w:i/>
        </w:rPr>
        <w:t>SD</w:t>
      </w:r>
      <w:r w:rsidR="004875D7">
        <w:rPr>
          <w:rFonts w:ascii="Times New Roman" w:hAnsi="Times New Roman" w:cs="Times New Roman"/>
        </w:rPr>
        <w:t xml:space="preserve"> = .4</w:t>
      </w:r>
      <w:r w:rsidR="00BA61BE">
        <w:rPr>
          <w:rFonts w:ascii="Times New Roman" w:hAnsi="Times New Roman" w:cs="Times New Roman"/>
        </w:rPr>
        <w:t>0</w:t>
      </w:r>
      <w:r w:rsidRPr="00B02FEA">
        <w:rPr>
          <w:rFonts w:ascii="Times New Roman" w:hAnsi="Times New Roman" w:cs="Times New Roman"/>
        </w:rPr>
        <w:t xml:space="preserve">; </w:t>
      </w:r>
      <w:proofErr w:type="gramStart"/>
      <w:r w:rsidRPr="00B02FEA">
        <w:rPr>
          <w:rFonts w:ascii="Times New Roman" w:hAnsi="Times New Roman" w:cs="Times New Roman"/>
          <w:i/>
          <w:iCs/>
        </w:rPr>
        <w:t>t</w:t>
      </w:r>
      <w:r w:rsidRPr="00B02FEA">
        <w:rPr>
          <w:rFonts w:ascii="Times New Roman" w:hAnsi="Times New Roman" w:cs="Times New Roman"/>
        </w:rPr>
        <w:t>(</w:t>
      </w:r>
      <w:proofErr w:type="gramEnd"/>
      <w:r w:rsidRPr="00B02FEA">
        <w:rPr>
          <w:rFonts w:ascii="Times New Roman" w:hAnsi="Times New Roman" w:cs="Times New Roman"/>
        </w:rPr>
        <w:t>7) = -</w:t>
      </w:r>
      <w:r w:rsidR="00BA61BE">
        <w:rPr>
          <w:rFonts w:ascii="Times New Roman" w:hAnsi="Times New Roman" w:cs="Times New Roman"/>
        </w:rPr>
        <w:t>1.42</w:t>
      </w:r>
      <w:r w:rsidRPr="00B02FEA">
        <w:rPr>
          <w:rFonts w:ascii="Times New Roman" w:hAnsi="Times New Roman" w:cs="Times New Roman"/>
        </w:rPr>
        <w:t xml:space="preserve">, </w:t>
      </w:r>
      <w:r w:rsidRPr="00B02FEA">
        <w:rPr>
          <w:rFonts w:ascii="Times New Roman" w:hAnsi="Times New Roman" w:cs="Times New Roman"/>
          <w:i/>
          <w:iCs/>
        </w:rPr>
        <w:t>p</w:t>
      </w:r>
      <w:r w:rsidRPr="00B02FEA">
        <w:rPr>
          <w:rFonts w:ascii="Times New Roman" w:hAnsi="Times New Roman" w:cs="Times New Roman"/>
        </w:rPr>
        <w:t xml:space="preserve"> = 0.</w:t>
      </w:r>
      <w:r w:rsidR="00BA61BE">
        <w:rPr>
          <w:rFonts w:ascii="Times New Roman" w:hAnsi="Times New Roman" w:cs="Times New Roman"/>
        </w:rPr>
        <w:t>198</w:t>
      </w:r>
      <w:r w:rsidRPr="00B02FEA">
        <w:rPr>
          <w:rFonts w:ascii="Times New Roman" w:hAnsi="Times New Roman" w:cs="Times New Roman"/>
        </w:rPr>
        <w:t xml:space="preserve">, </w:t>
      </w:r>
      <w:r w:rsidRPr="00B02FEA">
        <w:rPr>
          <w:rFonts w:ascii="Times New Roman" w:hAnsi="Times New Roman" w:cs="Times New Roman"/>
          <w:i/>
          <w:iCs/>
        </w:rPr>
        <w:t>r</w:t>
      </w:r>
      <w:r w:rsidRPr="00B02FEA">
        <w:rPr>
          <w:rFonts w:ascii="Times New Roman" w:hAnsi="Times New Roman" w:cs="Times New Roman"/>
        </w:rPr>
        <w:t xml:space="preserve"> = 0.</w:t>
      </w:r>
      <w:r w:rsidR="00BA61BE">
        <w:rPr>
          <w:rFonts w:ascii="Times New Roman" w:hAnsi="Times New Roman" w:cs="Times New Roman"/>
        </w:rPr>
        <w:t>47</w:t>
      </w:r>
      <w:r w:rsidRPr="00B02FEA">
        <w:rPr>
          <w:rFonts w:ascii="Times New Roman" w:hAnsi="Times New Roman" w:cs="Times New Roman"/>
        </w:rPr>
        <w:t xml:space="preserve">; </w:t>
      </w:r>
      <w:r w:rsidRPr="00B02FEA">
        <w:rPr>
          <w:rFonts w:ascii="Times New Roman" w:hAnsi="Times New Roman" w:cs="Times New Roman"/>
          <w:i/>
          <w:iCs/>
        </w:rPr>
        <w:t>formant</w:t>
      </w:r>
      <w:r w:rsidRPr="00B02FEA">
        <w:rPr>
          <w:rFonts w:ascii="Times New Roman" w:hAnsi="Times New Roman" w:cs="Times New Roman"/>
        </w:rPr>
        <w:t xml:space="preserve">: inconsistent trials </w:t>
      </w:r>
      <w:r w:rsidRPr="00B02FEA">
        <w:rPr>
          <w:rFonts w:ascii="Times New Roman" w:hAnsi="Times New Roman" w:cs="Times New Roman"/>
          <w:i/>
        </w:rPr>
        <w:t>M</w:t>
      </w:r>
      <w:r w:rsidR="00B82D8B">
        <w:rPr>
          <w:rFonts w:ascii="Times New Roman" w:hAnsi="Times New Roman" w:cs="Times New Roman"/>
        </w:rPr>
        <w:t xml:space="preserve"> = .9</w:t>
      </w:r>
      <w:r w:rsidR="00BA61BE">
        <w:rPr>
          <w:rFonts w:ascii="Times New Roman" w:hAnsi="Times New Roman" w:cs="Times New Roman"/>
        </w:rPr>
        <w:t>1</w:t>
      </w:r>
      <w:r w:rsidRPr="00B02FEA">
        <w:rPr>
          <w:rFonts w:ascii="Times New Roman" w:hAnsi="Times New Roman" w:cs="Times New Roman"/>
        </w:rPr>
        <w:t xml:space="preserve">, </w:t>
      </w:r>
      <w:r w:rsidRPr="00B02FEA">
        <w:rPr>
          <w:rFonts w:ascii="Times New Roman" w:hAnsi="Times New Roman" w:cs="Times New Roman"/>
          <w:i/>
        </w:rPr>
        <w:t>SD</w:t>
      </w:r>
      <w:r w:rsidR="00B82D8B">
        <w:rPr>
          <w:rFonts w:ascii="Times New Roman" w:hAnsi="Times New Roman" w:cs="Times New Roman"/>
        </w:rPr>
        <w:t xml:space="preserve"> = .4</w:t>
      </w:r>
      <w:r w:rsidR="00BA61BE">
        <w:rPr>
          <w:rFonts w:ascii="Times New Roman" w:hAnsi="Times New Roman" w:cs="Times New Roman"/>
        </w:rPr>
        <w:t>1</w:t>
      </w:r>
      <w:r w:rsidRPr="00B02FEA">
        <w:rPr>
          <w:rFonts w:ascii="Times New Roman" w:hAnsi="Times New Roman" w:cs="Times New Roman"/>
        </w:rPr>
        <w:t xml:space="preserve">, consistent trials </w:t>
      </w:r>
      <w:r w:rsidRPr="00B02FEA">
        <w:rPr>
          <w:rFonts w:ascii="Times New Roman" w:hAnsi="Times New Roman" w:cs="Times New Roman"/>
          <w:i/>
        </w:rPr>
        <w:t>M</w:t>
      </w:r>
      <w:r w:rsidR="00B82D8B">
        <w:rPr>
          <w:rFonts w:ascii="Times New Roman" w:hAnsi="Times New Roman" w:cs="Times New Roman"/>
        </w:rPr>
        <w:t xml:space="preserve"> = .9</w:t>
      </w:r>
      <w:r w:rsidR="00BA61BE">
        <w:rPr>
          <w:rFonts w:ascii="Times New Roman" w:hAnsi="Times New Roman" w:cs="Times New Roman"/>
        </w:rPr>
        <w:t>1</w:t>
      </w:r>
      <w:r w:rsidRPr="00B02FEA">
        <w:rPr>
          <w:rFonts w:ascii="Times New Roman" w:hAnsi="Times New Roman" w:cs="Times New Roman"/>
        </w:rPr>
        <w:t xml:space="preserve">, </w:t>
      </w:r>
      <w:r w:rsidRPr="00B02FEA">
        <w:rPr>
          <w:rFonts w:ascii="Times New Roman" w:hAnsi="Times New Roman" w:cs="Times New Roman"/>
          <w:i/>
        </w:rPr>
        <w:t>SD</w:t>
      </w:r>
      <w:r w:rsidR="00B82D8B">
        <w:rPr>
          <w:rFonts w:ascii="Times New Roman" w:hAnsi="Times New Roman" w:cs="Times New Roman"/>
        </w:rPr>
        <w:t xml:space="preserve"> = .39</w:t>
      </w:r>
      <w:r w:rsidRPr="00B02FEA">
        <w:rPr>
          <w:rFonts w:ascii="Times New Roman" w:hAnsi="Times New Roman" w:cs="Times New Roman"/>
        </w:rPr>
        <w:t xml:space="preserve">; </w:t>
      </w:r>
      <w:r w:rsidRPr="00B02FEA">
        <w:rPr>
          <w:rFonts w:ascii="Times New Roman" w:hAnsi="Times New Roman" w:cs="Times New Roman"/>
          <w:i/>
          <w:iCs/>
        </w:rPr>
        <w:t>t</w:t>
      </w:r>
      <w:r w:rsidRPr="00B02FEA">
        <w:rPr>
          <w:rFonts w:ascii="Times New Roman" w:hAnsi="Times New Roman" w:cs="Times New Roman"/>
        </w:rPr>
        <w:t>(7) = 0.</w:t>
      </w:r>
      <w:r w:rsidR="00BA61BE">
        <w:rPr>
          <w:rFonts w:ascii="Times New Roman" w:hAnsi="Times New Roman" w:cs="Times New Roman"/>
        </w:rPr>
        <w:t>30</w:t>
      </w:r>
      <w:r w:rsidRPr="00B02FEA">
        <w:rPr>
          <w:rFonts w:ascii="Times New Roman" w:hAnsi="Times New Roman" w:cs="Times New Roman"/>
        </w:rPr>
        <w:t xml:space="preserve">, </w:t>
      </w:r>
      <w:r w:rsidRPr="00B02FEA">
        <w:rPr>
          <w:rFonts w:ascii="Times New Roman" w:hAnsi="Times New Roman" w:cs="Times New Roman"/>
          <w:i/>
          <w:iCs/>
        </w:rPr>
        <w:t>p</w:t>
      </w:r>
      <w:r w:rsidRPr="00B02FEA">
        <w:rPr>
          <w:rFonts w:ascii="Times New Roman" w:hAnsi="Times New Roman" w:cs="Times New Roman"/>
        </w:rPr>
        <w:t xml:space="preserve"> = 0.</w:t>
      </w:r>
      <w:r w:rsidR="00BA61BE">
        <w:rPr>
          <w:rFonts w:ascii="Times New Roman" w:hAnsi="Times New Roman" w:cs="Times New Roman"/>
        </w:rPr>
        <w:t>78</w:t>
      </w:r>
      <w:r w:rsidRPr="00B02FEA">
        <w:rPr>
          <w:rFonts w:ascii="Times New Roman" w:hAnsi="Times New Roman" w:cs="Times New Roman"/>
        </w:rPr>
        <w:t xml:space="preserve">, </w:t>
      </w:r>
      <w:r w:rsidRPr="00B02FEA">
        <w:rPr>
          <w:rFonts w:ascii="Times New Roman" w:hAnsi="Times New Roman" w:cs="Times New Roman"/>
          <w:i/>
          <w:iCs/>
        </w:rPr>
        <w:t>r</w:t>
      </w:r>
      <w:r w:rsidRPr="00B02FEA">
        <w:rPr>
          <w:rFonts w:ascii="Times New Roman" w:hAnsi="Times New Roman" w:cs="Times New Roman"/>
        </w:rPr>
        <w:t xml:space="preserve"> = 0.</w:t>
      </w:r>
      <w:r w:rsidR="00891004">
        <w:rPr>
          <w:rFonts w:ascii="Times New Roman" w:hAnsi="Times New Roman" w:cs="Times New Roman"/>
        </w:rPr>
        <w:t>11</w:t>
      </w:r>
      <w:r w:rsidRPr="00B02FEA">
        <w:rPr>
          <w:rFonts w:ascii="Times New Roman" w:hAnsi="Times New Roman" w:cs="Times New Roman"/>
        </w:rPr>
        <w:t>)</w:t>
      </w:r>
      <w:r w:rsidRPr="00B02FEA">
        <w:rPr>
          <w:rFonts w:ascii="Times New Roman" w:hAnsi="Times New Roman" w:cs="Times New Roman"/>
          <w:iCs/>
        </w:rPr>
        <w:t>.</w:t>
      </w:r>
    </w:p>
    <w:p w14:paraId="6D157D84" w14:textId="77777777" w:rsidR="002A6A4B" w:rsidRDefault="002A6A4B" w:rsidP="002A6A4B">
      <w:pPr>
        <w:pStyle w:val="BodyA"/>
        <w:ind w:firstLine="720"/>
        <w:rPr>
          <w:rFonts w:ascii="Times New Roman" w:hAnsi="Times New Roman" w:cs="Times New Roman"/>
          <w:iCs/>
        </w:rPr>
      </w:pPr>
    </w:p>
    <w:p w14:paraId="104A1142" w14:textId="77777777" w:rsidR="002A6A4B" w:rsidRDefault="002A6A4B" w:rsidP="007B0824">
      <w:pPr>
        <w:tabs>
          <w:tab w:val="left" w:pos="1515"/>
        </w:tabs>
        <w:rPr>
          <w:b/>
        </w:rPr>
      </w:pPr>
    </w:p>
    <w:p w14:paraId="0484CE46" w14:textId="77777777" w:rsidR="002A6A4B" w:rsidRDefault="002A6A4B" w:rsidP="007B0824">
      <w:pPr>
        <w:tabs>
          <w:tab w:val="left" w:pos="1515"/>
        </w:tabs>
        <w:rPr>
          <w:b/>
        </w:rPr>
      </w:pPr>
    </w:p>
    <w:p w14:paraId="1154ED20" w14:textId="4CBA6AAC" w:rsidR="007B0824" w:rsidRDefault="00351DA2" w:rsidP="007B0824">
      <w:pPr>
        <w:tabs>
          <w:tab w:val="left" w:pos="1515"/>
        </w:tabs>
        <w:rPr>
          <w:b/>
        </w:rPr>
      </w:pPr>
      <w:r>
        <w:rPr>
          <w:b/>
        </w:rPr>
        <w:t>Exploratory analyses of</w:t>
      </w:r>
      <w:r w:rsidR="00C34FEC">
        <w:rPr>
          <w:b/>
        </w:rPr>
        <w:t xml:space="preserve"> counterbalanced stimuli variables not of theoretical interest (null results): </w:t>
      </w:r>
    </w:p>
    <w:p w14:paraId="636F3643" w14:textId="77777777" w:rsidR="00C34FEC" w:rsidRDefault="00C34FEC" w:rsidP="007B0824">
      <w:pPr>
        <w:tabs>
          <w:tab w:val="left" w:pos="1515"/>
        </w:tabs>
        <w:rPr>
          <w:b/>
        </w:rPr>
      </w:pPr>
    </w:p>
    <w:p w14:paraId="782A4113" w14:textId="49CFE123" w:rsidR="00C34FEC" w:rsidRDefault="007B0824" w:rsidP="007B08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rPr>
      </w:pPr>
      <w:r w:rsidRPr="00B02FEA">
        <w:rPr>
          <w:rFonts w:eastAsia="Times New Roman Bold"/>
        </w:rPr>
        <w:t xml:space="preserve">A mixed-model ANOVA was conducted on looking time duration for both the pitch and formant conditions, with trial type as a within-subjects factor (inconsistent, consistent) </w:t>
      </w:r>
      <w:r w:rsidR="00C34FEC">
        <w:rPr>
          <w:rFonts w:eastAsia="Times New Roman Bold"/>
        </w:rPr>
        <w:t xml:space="preserve">and the following as </w:t>
      </w:r>
      <w:r w:rsidR="00452288">
        <w:rPr>
          <w:rFonts w:eastAsia="Times New Roman Bold"/>
        </w:rPr>
        <w:t>a between-subjects factor</w:t>
      </w:r>
      <w:r w:rsidR="00C34FEC">
        <w:rPr>
          <w:rFonts w:eastAsia="Times New Roman Bold"/>
        </w:rPr>
        <w:t>:</w:t>
      </w:r>
    </w:p>
    <w:p w14:paraId="46FCE0F1" w14:textId="77777777" w:rsidR="000766A8" w:rsidRDefault="000766A8" w:rsidP="007B08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i/>
        </w:rPr>
      </w:pPr>
    </w:p>
    <w:p w14:paraId="425AE7B1" w14:textId="693F9922" w:rsidR="00C34FEC" w:rsidRPr="00C34FEC" w:rsidRDefault="00C34FEC" w:rsidP="007B08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rPr>
      </w:pPr>
      <w:r w:rsidRPr="00C34FEC">
        <w:rPr>
          <w:rFonts w:eastAsia="Times New Roman Bold"/>
          <w:i/>
        </w:rPr>
        <w:t xml:space="preserve">Order in which </w:t>
      </w:r>
      <w:r w:rsidR="002952E1">
        <w:rPr>
          <w:rFonts w:eastAsia="Times New Roman Bold"/>
          <w:i/>
        </w:rPr>
        <w:t>creature</w:t>
      </w:r>
      <w:r w:rsidR="00FF3410">
        <w:rPr>
          <w:rFonts w:eastAsia="Times New Roman Bold"/>
          <w:i/>
        </w:rPr>
        <w:t xml:space="preserve"> appeared</w:t>
      </w:r>
      <w:r w:rsidR="002952E1">
        <w:rPr>
          <w:rFonts w:eastAsia="Times New Roman Bold"/>
          <w:i/>
        </w:rPr>
        <w:t xml:space="preserve"> first</w:t>
      </w:r>
      <w:r w:rsidRPr="00C34FEC">
        <w:rPr>
          <w:rFonts w:eastAsia="Times New Roman Bold"/>
          <w:i/>
        </w:rPr>
        <w:t xml:space="preserve">: </w:t>
      </w:r>
    </w:p>
    <w:p w14:paraId="770C60E5" w14:textId="61C41522" w:rsidR="00FF3410" w:rsidRDefault="00FF3410" w:rsidP="007B08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imes New Roman Bold"/>
        </w:rPr>
        <w:t xml:space="preserve">Whether the larger </w:t>
      </w:r>
      <w:r>
        <w:t xml:space="preserve">or smaller creature was first presented had no main effect on looking time, </w:t>
      </w:r>
      <w:proofErr w:type="gramStart"/>
      <w:r w:rsidRPr="00B02FEA">
        <w:rPr>
          <w:i/>
        </w:rPr>
        <w:t>F</w:t>
      </w:r>
      <w:r w:rsidR="006E4F5E">
        <w:t>(</w:t>
      </w:r>
      <w:proofErr w:type="gramEnd"/>
      <w:r w:rsidR="006E4F5E">
        <w:t>1,30) = .195</w:t>
      </w:r>
      <w:r w:rsidRPr="00B02FEA">
        <w:t xml:space="preserve">, </w:t>
      </w:r>
      <w:r w:rsidRPr="00B02FEA">
        <w:rPr>
          <w:i/>
        </w:rPr>
        <w:t>p</w:t>
      </w:r>
      <w:r>
        <w:t xml:space="preserve"> = .</w:t>
      </w:r>
      <w:r w:rsidRPr="00B02FEA">
        <w:t>6</w:t>
      </w:r>
      <w:r w:rsidR="006E4F5E">
        <w:t>62</w:t>
      </w:r>
      <w:r w:rsidRPr="00B02FEA">
        <w:t xml:space="preserve">, </w:t>
      </w:r>
      <w:r w:rsidRPr="00B02FEA">
        <w:rPr>
          <w:i/>
        </w:rPr>
        <w:sym w:font="Symbol" w:char="F068"/>
      </w:r>
      <w:r w:rsidRPr="00B02FEA">
        <w:rPr>
          <w:vertAlign w:val="subscript"/>
        </w:rPr>
        <w:t>p</w:t>
      </w:r>
      <w:r w:rsidRPr="00B02FEA">
        <w:rPr>
          <w:vertAlign w:val="superscript"/>
        </w:rPr>
        <w:t xml:space="preserve">2 </w:t>
      </w:r>
      <w:r>
        <w:t>= .006</w:t>
      </w:r>
      <w:r w:rsidRPr="00B02FEA">
        <w:t>)</w:t>
      </w:r>
      <w:r>
        <w:t xml:space="preserve">, and did not interact with trial type, </w:t>
      </w:r>
      <w:r w:rsidRPr="00B02FEA">
        <w:rPr>
          <w:i/>
        </w:rPr>
        <w:t>F</w:t>
      </w:r>
      <w:r w:rsidR="006E4F5E">
        <w:t>(1,30) = 1.42</w:t>
      </w:r>
      <w:r w:rsidRPr="00B02FEA">
        <w:t xml:space="preserve">, </w:t>
      </w:r>
      <w:r w:rsidRPr="00B02FEA">
        <w:rPr>
          <w:i/>
        </w:rPr>
        <w:t>p</w:t>
      </w:r>
      <w:r w:rsidR="006E4F5E">
        <w:t xml:space="preserve"> = .243</w:t>
      </w:r>
      <w:r w:rsidRPr="00B02FEA">
        <w:t xml:space="preserve">, </w:t>
      </w:r>
      <w:r w:rsidRPr="00B02FEA">
        <w:rPr>
          <w:i/>
        </w:rPr>
        <w:sym w:font="Symbol" w:char="F068"/>
      </w:r>
      <w:r w:rsidRPr="00B02FEA">
        <w:rPr>
          <w:vertAlign w:val="subscript"/>
        </w:rPr>
        <w:t>p</w:t>
      </w:r>
      <w:r w:rsidRPr="00B02FEA">
        <w:rPr>
          <w:vertAlign w:val="superscript"/>
        </w:rPr>
        <w:t xml:space="preserve">2 </w:t>
      </w:r>
      <w:r w:rsidR="006E4F5E">
        <w:t>= .045</w:t>
      </w:r>
      <w:r w:rsidRPr="00B02FEA">
        <w:t>)</w:t>
      </w:r>
      <w:r>
        <w:t xml:space="preserve">. </w:t>
      </w:r>
    </w:p>
    <w:p w14:paraId="14569E94" w14:textId="77777777" w:rsidR="006A5EC2" w:rsidRDefault="006A5EC2" w:rsidP="00B538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i/>
        </w:rPr>
      </w:pPr>
    </w:p>
    <w:p w14:paraId="707F983E" w14:textId="5DAF748C" w:rsidR="00B538C7" w:rsidRPr="00C34FEC" w:rsidRDefault="00B538C7" w:rsidP="00B538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rPr>
      </w:pPr>
      <w:r>
        <w:rPr>
          <w:rFonts w:eastAsia="Times New Roman Bold"/>
          <w:i/>
        </w:rPr>
        <w:t>Box color</w:t>
      </w:r>
      <w:r w:rsidR="0095740B">
        <w:rPr>
          <w:rFonts w:eastAsia="Times New Roman Bold"/>
          <w:i/>
        </w:rPr>
        <w:t xml:space="preserve"> and creature size pairing</w:t>
      </w:r>
      <w:r w:rsidRPr="00C34FEC">
        <w:rPr>
          <w:rFonts w:eastAsia="Times New Roman Bold"/>
          <w:i/>
        </w:rPr>
        <w:t xml:space="preserve">: </w:t>
      </w:r>
    </w:p>
    <w:p w14:paraId="6A00637A" w14:textId="3A6BAACB" w:rsidR="00B538C7" w:rsidRDefault="00B538C7" w:rsidP="00B538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imes New Roman Bold"/>
        </w:rPr>
        <w:t xml:space="preserve">Whether the larger creature was assigned to the green box, </w:t>
      </w:r>
      <w:r w:rsidR="00595C01">
        <w:rPr>
          <w:rFonts w:eastAsia="Times New Roman Bold"/>
        </w:rPr>
        <w:t xml:space="preserve">and the smaller to the blue box, </w:t>
      </w:r>
      <w:r w:rsidR="00595C01">
        <w:t xml:space="preserve">or vice a versa, </w:t>
      </w:r>
      <w:r>
        <w:t xml:space="preserve">had no main effect on looking time, </w:t>
      </w:r>
      <w:proofErr w:type="gramStart"/>
      <w:r w:rsidRPr="00B02FEA">
        <w:rPr>
          <w:i/>
        </w:rPr>
        <w:t>F</w:t>
      </w:r>
      <w:r w:rsidR="00BC537A">
        <w:t>(</w:t>
      </w:r>
      <w:proofErr w:type="gramEnd"/>
      <w:r w:rsidR="00BC537A">
        <w:t>1,30</w:t>
      </w:r>
      <w:r>
        <w:t>) = .003</w:t>
      </w:r>
      <w:r w:rsidRPr="00B02FEA">
        <w:t xml:space="preserve">, </w:t>
      </w:r>
      <w:r w:rsidRPr="00B02FEA">
        <w:rPr>
          <w:i/>
        </w:rPr>
        <w:t>p</w:t>
      </w:r>
      <w:r w:rsidR="006E4F5E">
        <w:t xml:space="preserve"> = .957</w:t>
      </w:r>
      <w:r w:rsidRPr="00B02FEA">
        <w:t xml:space="preserve">, </w:t>
      </w:r>
      <w:r w:rsidRPr="00B02FEA">
        <w:rPr>
          <w:i/>
        </w:rPr>
        <w:sym w:font="Symbol" w:char="F068"/>
      </w:r>
      <w:r w:rsidRPr="00B02FEA">
        <w:rPr>
          <w:vertAlign w:val="subscript"/>
        </w:rPr>
        <w:t>p</w:t>
      </w:r>
      <w:r w:rsidRPr="00B02FEA">
        <w:rPr>
          <w:vertAlign w:val="superscript"/>
        </w:rPr>
        <w:t xml:space="preserve">2 </w:t>
      </w:r>
      <w:r>
        <w:t>= .000</w:t>
      </w:r>
      <w:r w:rsidRPr="00B02FEA">
        <w:t>)</w:t>
      </w:r>
      <w:r>
        <w:t xml:space="preserve">, and did not interact with trial type, </w:t>
      </w:r>
      <w:r w:rsidRPr="00B02FEA">
        <w:rPr>
          <w:i/>
        </w:rPr>
        <w:t>F</w:t>
      </w:r>
      <w:r w:rsidR="00BC537A">
        <w:t>(1,30) = 1.37</w:t>
      </w:r>
      <w:r w:rsidRPr="00B02FEA">
        <w:t xml:space="preserve">, </w:t>
      </w:r>
      <w:r w:rsidRPr="00B02FEA">
        <w:rPr>
          <w:i/>
        </w:rPr>
        <w:t>p</w:t>
      </w:r>
      <w:r w:rsidR="00BC537A">
        <w:t xml:space="preserve"> = .251</w:t>
      </w:r>
      <w:r w:rsidRPr="00B02FEA">
        <w:t xml:space="preserve">, </w:t>
      </w:r>
      <w:r w:rsidRPr="00B02FEA">
        <w:rPr>
          <w:i/>
        </w:rPr>
        <w:sym w:font="Symbol" w:char="F068"/>
      </w:r>
      <w:r w:rsidRPr="00B02FEA">
        <w:rPr>
          <w:vertAlign w:val="subscript"/>
        </w:rPr>
        <w:t>p</w:t>
      </w:r>
      <w:r w:rsidRPr="00B02FEA">
        <w:rPr>
          <w:vertAlign w:val="superscript"/>
        </w:rPr>
        <w:t xml:space="preserve">2 </w:t>
      </w:r>
      <w:r w:rsidR="00BC537A">
        <w:t>= .044</w:t>
      </w:r>
      <w:r w:rsidRPr="00B02FEA">
        <w:t>)</w:t>
      </w:r>
      <w:r>
        <w:t xml:space="preserve">. </w:t>
      </w:r>
    </w:p>
    <w:p w14:paraId="5A0E4E35" w14:textId="77777777" w:rsidR="006A5EC2" w:rsidRDefault="006A5EC2" w:rsidP="009574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i/>
        </w:rPr>
      </w:pPr>
    </w:p>
    <w:p w14:paraId="5D163903" w14:textId="530F172D" w:rsidR="0095740B" w:rsidRPr="00C34FEC" w:rsidRDefault="001A23D3" w:rsidP="009574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rPr>
      </w:pPr>
      <w:r>
        <w:rPr>
          <w:rFonts w:eastAsia="Times New Roman Bold"/>
          <w:i/>
        </w:rPr>
        <w:t>Order of sound</w:t>
      </w:r>
      <w:r w:rsidR="0095740B">
        <w:rPr>
          <w:rFonts w:eastAsia="Times New Roman Bold"/>
          <w:i/>
        </w:rPr>
        <w:t xml:space="preserve"> presentation</w:t>
      </w:r>
      <w:r w:rsidR="0095740B" w:rsidRPr="00C34FEC">
        <w:rPr>
          <w:rFonts w:eastAsia="Times New Roman Bold"/>
          <w:i/>
        </w:rPr>
        <w:t xml:space="preserve">: </w:t>
      </w:r>
    </w:p>
    <w:p w14:paraId="38960D78" w14:textId="4F8407BC" w:rsidR="0095740B" w:rsidRDefault="0095740B" w:rsidP="009574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imes New Roman Bold"/>
        </w:rPr>
        <w:t>Whether the lower freq</w:t>
      </w:r>
      <w:r w:rsidR="00595C01">
        <w:rPr>
          <w:rFonts w:eastAsia="Times New Roman Bold"/>
        </w:rPr>
        <w:t xml:space="preserve">uency sound was presented first </w:t>
      </w:r>
      <w:r>
        <w:t xml:space="preserve">or second had no main effect on looking time, </w:t>
      </w:r>
      <w:proofErr w:type="gramStart"/>
      <w:r w:rsidRPr="00B02FEA">
        <w:rPr>
          <w:i/>
        </w:rPr>
        <w:t>F</w:t>
      </w:r>
      <w:r w:rsidR="000E620D">
        <w:t>(</w:t>
      </w:r>
      <w:proofErr w:type="gramEnd"/>
      <w:r w:rsidR="000E620D">
        <w:t>1,30) = 2.38</w:t>
      </w:r>
      <w:r w:rsidRPr="00B02FEA">
        <w:t xml:space="preserve">, </w:t>
      </w:r>
      <w:r w:rsidRPr="00B02FEA">
        <w:rPr>
          <w:i/>
        </w:rPr>
        <w:t>p</w:t>
      </w:r>
      <w:r>
        <w:t xml:space="preserve"> = .</w:t>
      </w:r>
      <w:r w:rsidR="000E620D">
        <w:t>134</w:t>
      </w:r>
      <w:r w:rsidRPr="00B02FEA">
        <w:t xml:space="preserve">, </w:t>
      </w:r>
      <w:r w:rsidRPr="00B02FEA">
        <w:rPr>
          <w:i/>
        </w:rPr>
        <w:sym w:font="Symbol" w:char="F068"/>
      </w:r>
      <w:r w:rsidRPr="00B02FEA">
        <w:rPr>
          <w:vertAlign w:val="subscript"/>
        </w:rPr>
        <w:t>p</w:t>
      </w:r>
      <w:r w:rsidRPr="00B02FEA">
        <w:rPr>
          <w:vertAlign w:val="superscript"/>
        </w:rPr>
        <w:t xml:space="preserve">2 </w:t>
      </w:r>
      <w:r w:rsidR="000E620D">
        <w:t>= .073</w:t>
      </w:r>
      <w:r w:rsidRPr="00B02FEA">
        <w:t>)</w:t>
      </w:r>
      <w:r>
        <w:t xml:space="preserve">, and did not interact with trial type, </w:t>
      </w:r>
      <w:r w:rsidRPr="00B02FEA">
        <w:rPr>
          <w:i/>
        </w:rPr>
        <w:t>F</w:t>
      </w:r>
      <w:r w:rsidR="000E620D">
        <w:t>(1,30) = .296</w:t>
      </w:r>
      <w:r w:rsidRPr="00B02FEA">
        <w:t xml:space="preserve">, </w:t>
      </w:r>
      <w:r w:rsidRPr="00B02FEA">
        <w:rPr>
          <w:i/>
        </w:rPr>
        <w:t>p</w:t>
      </w:r>
      <w:r>
        <w:t xml:space="preserve"> =</w:t>
      </w:r>
      <w:r w:rsidR="000E620D">
        <w:t xml:space="preserve"> 59</w:t>
      </w:r>
      <w:r w:rsidR="006E4F5E">
        <w:t>1</w:t>
      </w:r>
      <w:r w:rsidRPr="00B02FEA">
        <w:t xml:space="preserve">, </w:t>
      </w:r>
      <w:r w:rsidRPr="00B02FEA">
        <w:rPr>
          <w:i/>
        </w:rPr>
        <w:sym w:font="Symbol" w:char="F068"/>
      </w:r>
      <w:r w:rsidRPr="00B02FEA">
        <w:rPr>
          <w:vertAlign w:val="subscript"/>
        </w:rPr>
        <w:t>p</w:t>
      </w:r>
      <w:r w:rsidRPr="00B02FEA">
        <w:rPr>
          <w:vertAlign w:val="superscript"/>
        </w:rPr>
        <w:t xml:space="preserve">2 </w:t>
      </w:r>
      <w:r w:rsidR="000E620D">
        <w:t>= .010</w:t>
      </w:r>
      <w:r w:rsidRPr="00B02FEA">
        <w:t>)</w:t>
      </w:r>
      <w:r>
        <w:t xml:space="preserve">. </w:t>
      </w:r>
    </w:p>
    <w:p w14:paraId="71DB3B2A" w14:textId="77777777" w:rsidR="006A5EC2" w:rsidRDefault="006A5EC2" w:rsidP="002B6F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i/>
        </w:rPr>
      </w:pPr>
    </w:p>
    <w:p w14:paraId="2DCB8382" w14:textId="5A864988" w:rsidR="002B6F69" w:rsidRPr="00C34FEC" w:rsidRDefault="002B6F69" w:rsidP="002B6F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rPr>
      </w:pPr>
      <w:r>
        <w:rPr>
          <w:rFonts w:eastAsia="Times New Roman Bold"/>
          <w:i/>
        </w:rPr>
        <w:t xml:space="preserve">Order of </w:t>
      </w:r>
      <w:r w:rsidR="00472FFC">
        <w:rPr>
          <w:rFonts w:eastAsia="Times New Roman Bold"/>
          <w:i/>
        </w:rPr>
        <w:t>which box color moved first</w:t>
      </w:r>
      <w:r w:rsidRPr="00C34FEC">
        <w:rPr>
          <w:rFonts w:eastAsia="Times New Roman Bold"/>
          <w:i/>
        </w:rPr>
        <w:t xml:space="preserve">: </w:t>
      </w:r>
    </w:p>
    <w:p w14:paraId="7380D2F6" w14:textId="172996E8" w:rsidR="002B6F69" w:rsidRDefault="002B6F69" w:rsidP="002B6F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imes New Roman Bold"/>
        </w:rPr>
        <w:t xml:space="preserve">Whether the </w:t>
      </w:r>
      <w:r w:rsidR="00472FFC">
        <w:rPr>
          <w:rFonts w:eastAsia="Times New Roman Bold"/>
        </w:rPr>
        <w:t>green box</w:t>
      </w:r>
      <w:r>
        <w:rPr>
          <w:rFonts w:eastAsia="Times New Roman Bold"/>
        </w:rPr>
        <w:t xml:space="preserve"> was </w:t>
      </w:r>
      <w:r w:rsidR="00472FFC">
        <w:rPr>
          <w:rFonts w:eastAsia="Times New Roman Bold"/>
        </w:rPr>
        <w:t>shown moving</w:t>
      </w:r>
      <w:r>
        <w:rPr>
          <w:rFonts w:eastAsia="Times New Roman Bold"/>
        </w:rPr>
        <w:t xml:space="preserve"> first </w:t>
      </w:r>
      <w:r>
        <w:t xml:space="preserve">or second had no main effect on looking time, </w:t>
      </w:r>
      <w:proofErr w:type="gramStart"/>
      <w:r w:rsidRPr="00B02FEA">
        <w:rPr>
          <w:i/>
        </w:rPr>
        <w:t>F</w:t>
      </w:r>
      <w:r w:rsidR="00452288">
        <w:t>(</w:t>
      </w:r>
      <w:proofErr w:type="gramEnd"/>
      <w:r w:rsidR="00452288">
        <w:t>1,30) = .004</w:t>
      </w:r>
      <w:r w:rsidRPr="00B02FEA">
        <w:t xml:space="preserve">, </w:t>
      </w:r>
      <w:r w:rsidRPr="00B02FEA">
        <w:rPr>
          <w:i/>
        </w:rPr>
        <w:t>p</w:t>
      </w:r>
      <w:r>
        <w:t xml:space="preserve"> = .</w:t>
      </w:r>
      <w:r w:rsidR="00452288">
        <w:t>952</w:t>
      </w:r>
      <w:r w:rsidRPr="00B02FEA">
        <w:t xml:space="preserve">, </w:t>
      </w:r>
      <w:r w:rsidRPr="00B02FEA">
        <w:rPr>
          <w:i/>
        </w:rPr>
        <w:sym w:font="Symbol" w:char="F068"/>
      </w:r>
      <w:r w:rsidRPr="00B02FEA">
        <w:rPr>
          <w:vertAlign w:val="subscript"/>
        </w:rPr>
        <w:t>p</w:t>
      </w:r>
      <w:r w:rsidRPr="00B02FEA">
        <w:rPr>
          <w:vertAlign w:val="superscript"/>
        </w:rPr>
        <w:t xml:space="preserve">2 </w:t>
      </w:r>
      <w:r w:rsidR="00452288">
        <w:t>= .000</w:t>
      </w:r>
      <w:r w:rsidRPr="00B02FEA">
        <w:t>)</w:t>
      </w:r>
      <w:r>
        <w:t xml:space="preserve">, and did not interact with trial type, </w:t>
      </w:r>
      <w:r w:rsidRPr="00B02FEA">
        <w:rPr>
          <w:i/>
        </w:rPr>
        <w:t>F</w:t>
      </w:r>
      <w:r w:rsidR="00452288">
        <w:t>(1,30</w:t>
      </w:r>
      <w:r w:rsidR="00300B4A">
        <w:t>) = .353</w:t>
      </w:r>
      <w:r w:rsidRPr="00B02FEA">
        <w:t xml:space="preserve">, </w:t>
      </w:r>
      <w:r w:rsidRPr="00B02FEA">
        <w:rPr>
          <w:i/>
        </w:rPr>
        <w:t>p</w:t>
      </w:r>
      <w:r w:rsidR="00300B4A">
        <w:t xml:space="preserve"> = .557</w:t>
      </w:r>
      <w:r w:rsidRPr="00B02FEA">
        <w:t xml:space="preserve">, </w:t>
      </w:r>
      <w:r w:rsidRPr="00B02FEA">
        <w:rPr>
          <w:i/>
        </w:rPr>
        <w:sym w:font="Symbol" w:char="F068"/>
      </w:r>
      <w:r w:rsidRPr="00B02FEA">
        <w:rPr>
          <w:vertAlign w:val="subscript"/>
        </w:rPr>
        <w:t>p</w:t>
      </w:r>
      <w:r w:rsidRPr="00B02FEA">
        <w:rPr>
          <w:vertAlign w:val="superscript"/>
        </w:rPr>
        <w:t xml:space="preserve">2 </w:t>
      </w:r>
      <w:r w:rsidR="00300B4A">
        <w:t>= .012</w:t>
      </w:r>
      <w:r w:rsidRPr="00B02FEA">
        <w:t>)</w:t>
      </w:r>
      <w:r>
        <w:t xml:space="preserve">. </w:t>
      </w:r>
    </w:p>
    <w:p w14:paraId="0279BA64" w14:textId="77777777" w:rsidR="006A5EC2" w:rsidRDefault="006A5EC2" w:rsidP="00D553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i/>
        </w:rPr>
      </w:pPr>
    </w:p>
    <w:p w14:paraId="0F133238" w14:textId="105376F7" w:rsidR="00531BAE" w:rsidRPr="00C34FEC" w:rsidRDefault="00EA6A66" w:rsidP="00531B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Bold"/>
        </w:rPr>
      </w:pPr>
      <w:r>
        <w:rPr>
          <w:rFonts w:eastAsia="Times New Roman Bold"/>
          <w:i/>
        </w:rPr>
        <w:t>Switch type</w:t>
      </w:r>
      <w:r w:rsidR="00531BAE" w:rsidRPr="00C34FEC">
        <w:rPr>
          <w:rFonts w:eastAsia="Times New Roman Bold"/>
          <w:i/>
        </w:rPr>
        <w:t xml:space="preserve">: </w:t>
      </w:r>
    </w:p>
    <w:p w14:paraId="6E7A3D9F" w14:textId="2604E8AC" w:rsidR="00531BAE" w:rsidRDefault="00531BAE" w:rsidP="00076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imes New Roman Bold"/>
        </w:rPr>
        <w:t xml:space="preserve">Whether </w:t>
      </w:r>
      <w:r w:rsidR="002401FC">
        <w:rPr>
          <w:rFonts w:eastAsia="Times New Roman Bold"/>
        </w:rPr>
        <w:t xml:space="preserve">size/sound </w:t>
      </w:r>
      <w:r w:rsidR="00EA6A66">
        <w:rPr>
          <w:rFonts w:eastAsia="Times New Roman Bold"/>
        </w:rPr>
        <w:t>consistency and inconsistency was achieved by switching</w:t>
      </w:r>
      <w:r w:rsidR="002401FC">
        <w:rPr>
          <w:rFonts w:eastAsia="Times New Roman Bold"/>
        </w:rPr>
        <w:t xml:space="preserve"> the creature</w:t>
      </w:r>
      <w:r>
        <w:rPr>
          <w:rFonts w:eastAsia="Times New Roman Bold"/>
        </w:rPr>
        <w:t xml:space="preserve"> </w:t>
      </w:r>
      <w:r>
        <w:t xml:space="preserve">or </w:t>
      </w:r>
      <w:r w:rsidR="002401FC">
        <w:t>the sound</w:t>
      </w:r>
      <w:r>
        <w:t xml:space="preserve"> had no main effect on looking time, </w:t>
      </w:r>
      <w:proofErr w:type="gramStart"/>
      <w:r w:rsidRPr="00B02FEA">
        <w:rPr>
          <w:i/>
        </w:rPr>
        <w:t>F</w:t>
      </w:r>
      <w:r w:rsidR="002401FC">
        <w:t>(</w:t>
      </w:r>
      <w:proofErr w:type="gramEnd"/>
      <w:r w:rsidR="002401FC">
        <w:t>1,30) = .003</w:t>
      </w:r>
      <w:r w:rsidRPr="00B02FEA">
        <w:t xml:space="preserve">, </w:t>
      </w:r>
      <w:r w:rsidRPr="00B02FEA">
        <w:rPr>
          <w:i/>
        </w:rPr>
        <w:t>p</w:t>
      </w:r>
      <w:r w:rsidR="002401FC">
        <w:t xml:space="preserve"> = .957</w:t>
      </w:r>
      <w:r w:rsidRPr="00B02FEA">
        <w:t xml:space="preserve">, </w:t>
      </w:r>
      <w:r w:rsidRPr="00B02FEA">
        <w:rPr>
          <w:i/>
        </w:rPr>
        <w:sym w:font="Symbol" w:char="F068"/>
      </w:r>
      <w:r w:rsidRPr="00B02FEA">
        <w:rPr>
          <w:vertAlign w:val="subscript"/>
        </w:rPr>
        <w:t>p</w:t>
      </w:r>
      <w:r w:rsidRPr="00B02FEA">
        <w:rPr>
          <w:vertAlign w:val="superscript"/>
        </w:rPr>
        <w:t xml:space="preserve">2 </w:t>
      </w:r>
      <w:r w:rsidR="002401FC">
        <w:t>= .000</w:t>
      </w:r>
      <w:r w:rsidRPr="00B02FEA">
        <w:t>)</w:t>
      </w:r>
      <w:r>
        <w:t xml:space="preserve">, and did not interact with trial type, </w:t>
      </w:r>
      <w:r w:rsidRPr="00B02FEA">
        <w:rPr>
          <w:i/>
        </w:rPr>
        <w:t>F</w:t>
      </w:r>
      <w:r w:rsidR="002401FC">
        <w:t>(1,30) = 1.37</w:t>
      </w:r>
      <w:r w:rsidRPr="00B02FEA">
        <w:t xml:space="preserve">, </w:t>
      </w:r>
      <w:r w:rsidRPr="00B02FEA">
        <w:rPr>
          <w:i/>
        </w:rPr>
        <w:t>p</w:t>
      </w:r>
      <w:r w:rsidR="002401FC">
        <w:t xml:space="preserve"> = .251</w:t>
      </w:r>
      <w:r w:rsidRPr="00B02FEA">
        <w:t xml:space="preserve">, </w:t>
      </w:r>
      <w:r w:rsidRPr="00B02FEA">
        <w:rPr>
          <w:i/>
        </w:rPr>
        <w:sym w:font="Symbol" w:char="F068"/>
      </w:r>
      <w:r w:rsidRPr="00B02FEA">
        <w:rPr>
          <w:vertAlign w:val="subscript"/>
        </w:rPr>
        <w:t>p</w:t>
      </w:r>
      <w:r w:rsidRPr="00B02FEA">
        <w:rPr>
          <w:vertAlign w:val="superscript"/>
        </w:rPr>
        <w:t xml:space="preserve">2 </w:t>
      </w:r>
      <w:r w:rsidR="002401FC">
        <w:t>= .044</w:t>
      </w:r>
      <w:r w:rsidRPr="00B02FEA">
        <w:t>)</w:t>
      </w:r>
      <w:r>
        <w:t xml:space="preserve">. </w:t>
      </w:r>
    </w:p>
    <w:p w14:paraId="2BF54153" w14:textId="77777777" w:rsidR="00B538C7" w:rsidRDefault="00B538C7" w:rsidP="00B538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124E5C" w14:textId="77777777" w:rsidR="007B0824" w:rsidRPr="00432689" w:rsidRDefault="007B0824" w:rsidP="00432689">
      <w:pPr>
        <w:pStyle w:val="BodyA"/>
        <w:ind w:firstLine="720"/>
        <w:rPr>
          <w:rFonts w:ascii="Times New Roman" w:hAnsi="Times New Roman" w:cs="Times New Roman"/>
        </w:rPr>
      </w:pPr>
      <w:bookmarkStart w:id="0" w:name="_GoBack"/>
      <w:bookmarkEnd w:id="0"/>
    </w:p>
    <w:sectPr w:rsidR="007B0824" w:rsidRPr="00432689" w:rsidSect="00852B5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62E92" w14:textId="77777777" w:rsidR="00223DAB" w:rsidRDefault="00223DAB" w:rsidP="00223DAB">
      <w:r>
        <w:separator/>
      </w:r>
    </w:p>
  </w:endnote>
  <w:endnote w:type="continuationSeparator" w:id="0">
    <w:p w14:paraId="34037F4C" w14:textId="77777777" w:rsidR="00223DAB" w:rsidRDefault="00223DAB" w:rsidP="002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0283" w14:textId="77777777" w:rsidR="00223DAB" w:rsidRDefault="00223DAB" w:rsidP="00223DAB">
      <w:r>
        <w:separator/>
      </w:r>
    </w:p>
  </w:footnote>
  <w:footnote w:type="continuationSeparator" w:id="0">
    <w:p w14:paraId="2A6E4B1F" w14:textId="77777777" w:rsidR="00223DAB" w:rsidRDefault="00223DAB" w:rsidP="00223D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F32A" w14:textId="77777777" w:rsidR="00223DAB" w:rsidRDefault="005D2A28">
    <w:pPr>
      <w:pStyle w:val="Header"/>
    </w:pPr>
    <w:sdt>
      <w:sdtPr>
        <w:id w:val="171999623"/>
        <w:placeholder>
          <w:docPart w:val="6A5716AD8AB4FD49AC80DBEE99FBE34D"/>
        </w:placeholder>
        <w:temporary/>
        <w:showingPlcHdr/>
      </w:sdtPr>
      <w:sdtEndPr/>
      <w:sdtContent>
        <w:r w:rsidR="00223DAB">
          <w:t>[Type text]</w:t>
        </w:r>
      </w:sdtContent>
    </w:sdt>
    <w:r w:rsidR="00223DAB">
      <w:ptab w:relativeTo="margin" w:alignment="center" w:leader="none"/>
    </w:r>
    <w:sdt>
      <w:sdtPr>
        <w:id w:val="171999624"/>
        <w:placeholder>
          <w:docPart w:val="B918BD0DD94C204C9FECAEDBF716BBE9"/>
        </w:placeholder>
        <w:temporary/>
        <w:showingPlcHdr/>
      </w:sdtPr>
      <w:sdtEndPr/>
      <w:sdtContent>
        <w:r w:rsidR="00223DAB">
          <w:t>[Type text]</w:t>
        </w:r>
      </w:sdtContent>
    </w:sdt>
    <w:r w:rsidR="00223DAB">
      <w:ptab w:relativeTo="margin" w:alignment="right" w:leader="none"/>
    </w:r>
    <w:sdt>
      <w:sdtPr>
        <w:id w:val="171999625"/>
        <w:placeholder>
          <w:docPart w:val="F73F9EA0B11B424CBEA84ED1CD0B565B"/>
        </w:placeholder>
        <w:temporary/>
        <w:showingPlcHdr/>
      </w:sdtPr>
      <w:sdtEndPr/>
      <w:sdtContent>
        <w:r w:rsidR="00223DAB">
          <w:t>[Type text]</w:t>
        </w:r>
      </w:sdtContent>
    </w:sdt>
  </w:p>
  <w:p w14:paraId="35B5ED65" w14:textId="77777777" w:rsidR="00223DAB" w:rsidRDefault="00223D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93C3" w14:textId="5C87B947" w:rsidR="00223DAB" w:rsidRPr="00223DAB" w:rsidRDefault="00223DAB" w:rsidP="00223DAB">
    <w:pPr>
      <w:pStyle w:val="Header"/>
      <w:rPr>
        <w:sz w:val="20"/>
        <w:szCs w:val="20"/>
      </w:rPr>
    </w:pPr>
    <w:r w:rsidRPr="00223DAB">
      <w:rPr>
        <w:rFonts w:eastAsiaTheme="minorEastAsia"/>
        <w:color w:val="000000"/>
        <w:sz w:val="20"/>
        <w:szCs w:val="20"/>
        <w:bdr w:val="none" w:sz="0" w:space="0" w:color="auto"/>
      </w:rPr>
      <w:t>Pietraszewski, D., Wertz, A. E., Bryant, G. A., &amp; Wynn, K. (</w:t>
    </w:r>
    <w:r>
      <w:rPr>
        <w:rFonts w:eastAsiaTheme="minorEastAsia"/>
        <w:iCs/>
        <w:color w:val="000000"/>
        <w:sz w:val="20"/>
        <w:szCs w:val="20"/>
        <w:bdr w:val="none" w:sz="0" w:space="0" w:color="auto"/>
      </w:rPr>
      <w:t>2017</w:t>
    </w:r>
    <w:r>
      <w:rPr>
        <w:rFonts w:eastAsiaTheme="minorEastAsia"/>
        <w:color w:val="000000"/>
        <w:sz w:val="20"/>
        <w:szCs w:val="20"/>
        <w:bdr w:val="none" w:sz="0" w:space="0" w:color="auto"/>
      </w:rPr>
      <w:t>). Three-month-</w:t>
    </w:r>
    <w:r w:rsidRPr="00223DAB">
      <w:rPr>
        <w:rFonts w:eastAsiaTheme="minorEastAsia"/>
        <w:color w:val="000000"/>
        <w:sz w:val="20"/>
        <w:szCs w:val="20"/>
        <w:bdr w:val="none" w:sz="0" w:space="0" w:color="auto"/>
      </w:rPr>
      <w:t>old human</w:t>
    </w:r>
    <w:r>
      <w:rPr>
        <w:rFonts w:eastAsiaTheme="minorEastAsia"/>
        <w:color w:val="000000"/>
        <w:bdr w:val="none" w:sz="0" w:space="0" w:color="auto"/>
      </w:rPr>
      <w:t xml:space="preserve"> </w:t>
    </w:r>
    <w:r w:rsidRPr="00223DAB">
      <w:rPr>
        <w:rFonts w:eastAsiaTheme="minorEastAsia"/>
        <w:color w:val="000000"/>
        <w:sz w:val="20"/>
        <w:szCs w:val="20"/>
        <w:bdr w:val="none" w:sz="0" w:space="0" w:color="auto"/>
      </w:rPr>
      <w:t xml:space="preserve">infants use vocal cues of body size. </w:t>
    </w:r>
    <w:r w:rsidRPr="00223DAB">
      <w:rPr>
        <w:rFonts w:eastAsiaTheme="minorEastAsia"/>
        <w:i/>
        <w:iCs/>
        <w:color w:val="000000"/>
        <w:sz w:val="20"/>
        <w:szCs w:val="20"/>
        <w:bdr w:val="none" w:sz="0" w:space="0" w:color="auto"/>
      </w:rPr>
      <w:t>Procee</w:t>
    </w:r>
    <w:r>
      <w:rPr>
        <w:rFonts w:eastAsiaTheme="minorEastAsia"/>
        <w:i/>
        <w:iCs/>
        <w:color w:val="000000"/>
        <w:sz w:val="20"/>
        <w:szCs w:val="20"/>
        <w:bdr w:val="none" w:sz="0" w:space="0" w:color="auto"/>
      </w:rPr>
      <w:t xml:space="preserve">dings of the Royal Society B: </w:t>
    </w:r>
    <w:r w:rsidRPr="00223DAB">
      <w:rPr>
        <w:rFonts w:eastAsiaTheme="minorEastAsia"/>
        <w:i/>
        <w:iCs/>
        <w:color w:val="000000"/>
        <w:sz w:val="20"/>
        <w:szCs w:val="20"/>
        <w:bdr w:val="none" w:sz="0" w:space="0" w:color="auto"/>
      </w:rPr>
      <w:t>Biological Sciences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55"/>
    <w:rsid w:val="00014A0C"/>
    <w:rsid w:val="000432EC"/>
    <w:rsid w:val="000766A8"/>
    <w:rsid w:val="000E620D"/>
    <w:rsid w:val="00131686"/>
    <w:rsid w:val="00192AD3"/>
    <w:rsid w:val="001944D7"/>
    <w:rsid w:val="00194A02"/>
    <w:rsid w:val="001A23D3"/>
    <w:rsid w:val="00216829"/>
    <w:rsid w:val="00223DAB"/>
    <w:rsid w:val="002401FC"/>
    <w:rsid w:val="002952E1"/>
    <w:rsid w:val="002A6A4B"/>
    <w:rsid w:val="002A765C"/>
    <w:rsid w:val="002B6F69"/>
    <w:rsid w:val="002F7432"/>
    <w:rsid w:val="00300B4A"/>
    <w:rsid w:val="00351DA2"/>
    <w:rsid w:val="00352CF8"/>
    <w:rsid w:val="003A6828"/>
    <w:rsid w:val="003B4D5E"/>
    <w:rsid w:val="00432689"/>
    <w:rsid w:val="00452288"/>
    <w:rsid w:val="00472FFC"/>
    <w:rsid w:val="004875D7"/>
    <w:rsid w:val="00491A84"/>
    <w:rsid w:val="00491BC0"/>
    <w:rsid w:val="004E6444"/>
    <w:rsid w:val="00531BAE"/>
    <w:rsid w:val="00562F84"/>
    <w:rsid w:val="00593774"/>
    <w:rsid w:val="00595C01"/>
    <w:rsid w:val="005D2A28"/>
    <w:rsid w:val="00605685"/>
    <w:rsid w:val="00606355"/>
    <w:rsid w:val="00617440"/>
    <w:rsid w:val="006752C2"/>
    <w:rsid w:val="006A5EC2"/>
    <w:rsid w:val="006C795A"/>
    <w:rsid w:val="006E4F5E"/>
    <w:rsid w:val="00710FEA"/>
    <w:rsid w:val="00737773"/>
    <w:rsid w:val="007B0824"/>
    <w:rsid w:val="007F46E0"/>
    <w:rsid w:val="008217EC"/>
    <w:rsid w:val="00850EA9"/>
    <w:rsid w:val="00852B56"/>
    <w:rsid w:val="00891004"/>
    <w:rsid w:val="008E67D1"/>
    <w:rsid w:val="009216DD"/>
    <w:rsid w:val="0095740B"/>
    <w:rsid w:val="00986A98"/>
    <w:rsid w:val="009A07AE"/>
    <w:rsid w:val="009F4E98"/>
    <w:rsid w:val="00A10DBB"/>
    <w:rsid w:val="00A27CE5"/>
    <w:rsid w:val="00A842CE"/>
    <w:rsid w:val="00B02FEA"/>
    <w:rsid w:val="00B37ACC"/>
    <w:rsid w:val="00B47B02"/>
    <w:rsid w:val="00B538C7"/>
    <w:rsid w:val="00B82D8B"/>
    <w:rsid w:val="00B841DB"/>
    <w:rsid w:val="00BA61BE"/>
    <w:rsid w:val="00BC49C0"/>
    <w:rsid w:val="00BC537A"/>
    <w:rsid w:val="00BE1A6E"/>
    <w:rsid w:val="00BF283F"/>
    <w:rsid w:val="00C32E98"/>
    <w:rsid w:val="00C34FEC"/>
    <w:rsid w:val="00C8547E"/>
    <w:rsid w:val="00CB2198"/>
    <w:rsid w:val="00CD076D"/>
    <w:rsid w:val="00CD6C2C"/>
    <w:rsid w:val="00CF6B58"/>
    <w:rsid w:val="00D207BF"/>
    <w:rsid w:val="00D34AFA"/>
    <w:rsid w:val="00D553BA"/>
    <w:rsid w:val="00E30D17"/>
    <w:rsid w:val="00E4674D"/>
    <w:rsid w:val="00EA6A66"/>
    <w:rsid w:val="00F63C85"/>
    <w:rsid w:val="00F7298A"/>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A8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635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06355"/>
    <w:pPr>
      <w:pBdr>
        <w:top w:val="nil"/>
        <w:left w:val="nil"/>
        <w:bottom w:val="nil"/>
        <w:right w:val="nil"/>
        <w:between w:val="nil"/>
        <w:bar w:val="nil"/>
      </w:pBdr>
    </w:pPr>
    <w:rPr>
      <w:rFonts w:ascii="Helvetica" w:eastAsia="Helvetica" w:hAnsi="Helvetica" w:cs="Helvetica"/>
      <w:color w:val="000000"/>
      <w:u w:color="000000"/>
      <w:bdr w:val="nil"/>
    </w:rPr>
  </w:style>
  <w:style w:type="character" w:styleId="CommentReference">
    <w:name w:val="annotation reference"/>
    <w:basedOn w:val="DefaultParagraphFont"/>
    <w:uiPriority w:val="99"/>
    <w:semiHidden/>
    <w:unhideWhenUsed/>
    <w:rsid w:val="00E4674D"/>
    <w:rPr>
      <w:sz w:val="16"/>
      <w:szCs w:val="16"/>
    </w:rPr>
  </w:style>
  <w:style w:type="paragraph" w:styleId="CommentText">
    <w:name w:val="annotation text"/>
    <w:basedOn w:val="Normal"/>
    <w:link w:val="CommentTextChar"/>
    <w:uiPriority w:val="99"/>
    <w:unhideWhenUsed/>
    <w:rsid w:val="00E4674D"/>
    <w:rPr>
      <w:sz w:val="20"/>
      <w:szCs w:val="20"/>
    </w:rPr>
  </w:style>
  <w:style w:type="character" w:customStyle="1" w:styleId="CommentTextChar">
    <w:name w:val="Comment Text Char"/>
    <w:basedOn w:val="DefaultParagraphFont"/>
    <w:link w:val="CommentText"/>
    <w:uiPriority w:val="99"/>
    <w:rsid w:val="00E4674D"/>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E46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4D"/>
    <w:rPr>
      <w:rFonts w:ascii="Lucida Grande" w:eastAsia="Arial Unicode MS" w:hAnsi="Lucida Grande" w:cs="Lucida Grande"/>
      <w:sz w:val="18"/>
      <w:szCs w:val="18"/>
      <w:bdr w:val="nil"/>
    </w:rPr>
  </w:style>
  <w:style w:type="paragraph" w:styleId="Revision">
    <w:name w:val="Revision"/>
    <w:hidden/>
    <w:uiPriority w:val="99"/>
    <w:semiHidden/>
    <w:rsid w:val="00F7298A"/>
    <w:rPr>
      <w:rFonts w:ascii="Times New Roman" w:eastAsia="Arial Unicode MS" w:hAnsi="Times New Roman" w:cs="Times New Roman"/>
      <w:bdr w:val="nil"/>
    </w:rPr>
  </w:style>
  <w:style w:type="paragraph" w:styleId="Header">
    <w:name w:val="header"/>
    <w:basedOn w:val="Normal"/>
    <w:link w:val="HeaderChar"/>
    <w:uiPriority w:val="99"/>
    <w:unhideWhenUsed/>
    <w:rsid w:val="00223DAB"/>
    <w:pPr>
      <w:tabs>
        <w:tab w:val="center" w:pos="4320"/>
        <w:tab w:val="right" w:pos="8640"/>
      </w:tabs>
    </w:pPr>
  </w:style>
  <w:style w:type="character" w:customStyle="1" w:styleId="HeaderChar">
    <w:name w:val="Header Char"/>
    <w:basedOn w:val="DefaultParagraphFont"/>
    <w:link w:val="Header"/>
    <w:uiPriority w:val="99"/>
    <w:rsid w:val="00223DAB"/>
    <w:rPr>
      <w:rFonts w:ascii="Times New Roman" w:eastAsia="Arial Unicode MS" w:hAnsi="Times New Roman" w:cs="Times New Roman"/>
      <w:bdr w:val="nil"/>
    </w:rPr>
  </w:style>
  <w:style w:type="paragraph" w:styleId="Footer">
    <w:name w:val="footer"/>
    <w:basedOn w:val="Normal"/>
    <w:link w:val="FooterChar"/>
    <w:uiPriority w:val="99"/>
    <w:unhideWhenUsed/>
    <w:rsid w:val="00223DAB"/>
    <w:pPr>
      <w:tabs>
        <w:tab w:val="center" w:pos="4320"/>
        <w:tab w:val="right" w:pos="8640"/>
      </w:tabs>
    </w:pPr>
  </w:style>
  <w:style w:type="character" w:customStyle="1" w:styleId="FooterChar">
    <w:name w:val="Footer Char"/>
    <w:basedOn w:val="DefaultParagraphFont"/>
    <w:link w:val="Footer"/>
    <w:uiPriority w:val="99"/>
    <w:rsid w:val="00223DAB"/>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635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06355"/>
    <w:pPr>
      <w:pBdr>
        <w:top w:val="nil"/>
        <w:left w:val="nil"/>
        <w:bottom w:val="nil"/>
        <w:right w:val="nil"/>
        <w:between w:val="nil"/>
        <w:bar w:val="nil"/>
      </w:pBdr>
    </w:pPr>
    <w:rPr>
      <w:rFonts w:ascii="Helvetica" w:eastAsia="Helvetica" w:hAnsi="Helvetica" w:cs="Helvetica"/>
      <w:color w:val="000000"/>
      <w:u w:color="000000"/>
      <w:bdr w:val="nil"/>
    </w:rPr>
  </w:style>
  <w:style w:type="character" w:styleId="CommentReference">
    <w:name w:val="annotation reference"/>
    <w:basedOn w:val="DefaultParagraphFont"/>
    <w:uiPriority w:val="99"/>
    <w:semiHidden/>
    <w:unhideWhenUsed/>
    <w:rsid w:val="00E4674D"/>
    <w:rPr>
      <w:sz w:val="16"/>
      <w:szCs w:val="16"/>
    </w:rPr>
  </w:style>
  <w:style w:type="paragraph" w:styleId="CommentText">
    <w:name w:val="annotation text"/>
    <w:basedOn w:val="Normal"/>
    <w:link w:val="CommentTextChar"/>
    <w:uiPriority w:val="99"/>
    <w:unhideWhenUsed/>
    <w:rsid w:val="00E4674D"/>
    <w:rPr>
      <w:sz w:val="20"/>
      <w:szCs w:val="20"/>
    </w:rPr>
  </w:style>
  <w:style w:type="character" w:customStyle="1" w:styleId="CommentTextChar">
    <w:name w:val="Comment Text Char"/>
    <w:basedOn w:val="DefaultParagraphFont"/>
    <w:link w:val="CommentText"/>
    <w:uiPriority w:val="99"/>
    <w:rsid w:val="00E4674D"/>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E46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4D"/>
    <w:rPr>
      <w:rFonts w:ascii="Lucida Grande" w:eastAsia="Arial Unicode MS" w:hAnsi="Lucida Grande" w:cs="Lucida Grande"/>
      <w:sz w:val="18"/>
      <w:szCs w:val="18"/>
      <w:bdr w:val="nil"/>
    </w:rPr>
  </w:style>
  <w:style w:type="paragraph" w:styleId="Revision">
    <w:name w:val="Revision"/>
    <w:hidden/>
    <w:uiPriority w:val="99"/>
    <w:semiHidden/>
    <w:rsid w:val="00F7298A"/>
    <w:rPr>
      <w:rFonts w:ascii="Times New Roman" w:eastAsia="Arial Unicode MS" w:hAnsi="Times New Roman" w:cs="Times New Roman"/>
      <w:bdr w:val="nil"/>
    </w:rPr>
  </w:style>
  <w:style w:type="paragraph" w:styleId="Header">
    <w:name w:val="header"/>
    <w:basedOn w:val="Normal"/>
    <w:link w:val="HeaderChar"/>
    <w:uiPriority w:val="99"/>
    <w:unhideWhenUsed/>
    <w:rsid w:val="00223DAB"/>
    <w:pPr>
      <w:tabs>
        <w:tab w:val="center" w:pos="4320"/>
        <w:tab w:val="right" w:pos="8640"/>
      </w:tabs>
    </w:pPr>
  </w:style>
  <w:style w:type="character" w:customStyle="1" w:styleId="HeaderChar">
    <w:name w:val="Header Char"/>
    <w:basedOn w:val="DefaultParagraphFont"/>
    <w:link w:val="Header"/>
    <w:uiPriority w:val="99"/>
    <w:rsid w:val="00223DAB"/>
    <w:rPr>
      <w:rFonts w:ascii="Times New Roman" w:eastAsia="Arial Unicode MS" w:hAnsi="Times New Roman" w:cs="Times New Roman"/>
      <w:bdr w:val="nil"/>
    </w:rPr>
  </w:style>
  <w:style w:type="paragraph" w:styleId="Footer">
    <w:name w:val="footer"/>
    <w:basedOn w:val="Normal"/>
    <w:link w:val="FooterChar"/>
    <w:uiPriority w:val="99"/>
    <w:unhideWhenUsed/>
    <w:rsid w:val="00223DAB"/>
    <w:pPr>
      <w:tabs>
        <w:tab w:val="center" w:pos="4320"/>
        <w:tab w:val="right" w:pos="8640"/>
      </w:tabs>
    </w:pPr>
  </w:style>
  <w:style w:type="character" w:customStyle="1" w:styleId="FooterChar">
    <w:name w:val="Footer Char"/>
    <w:basedOn w:val="DefaultParagraphFont"/>
    <w:link w:val="Footer"/>
    <w:uiPriority w:val="99"/>
    <w:rsid w:val="00223DA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5716AD8AB4FD49AC80DBEE99FBE34D"/>
        <w:category>
          <w:name w:val="General"/>
          <w:gallery w:val="placeholder"/>
        </w:category>
        <w:types>
          <w:type w:val="bbPlcHdr"/>
        </w:types>
        <w:behaviors>
          <w:behavior w:val="content"/>
        </w:behaviors>
        <w:guid w:val="{4436ADD1-619D-3642-B5CF-98198162CF99}"/>
      </w:docPartPr>
      <w:docPartBody>
        <w:p w14:paraId="36FA6AFB" w14:textId="3487858F" w:rsidR="004C236E" w:rsidRDefault="003B12F7" w:rsidP="003B12F7">
          <w:pPr>
            <w:pStyle w:val="6A5716AD8AB4FD49AC80DBEE99FBE34D"/>
          </w:pPr>
          <w:r>
            <w:t>[Type text]</w:t>
          </w:r>
        </w:p>
      </w:docPartBody>
    </w:docPart>
    <w:docPart>
      <w:docPartPr>
        <w:name w:val="B918BD0DD94C204C9FECAEDBF716BBE9"/>
        <w:category>
          <w:name w:val="General"/>
          <w:gallery w:val="placeholder"/>
        </w:category>
        <w:types>
          <w:type w:val="bbPlcHdr"/>
        </w:types>
        <w:behaviors>
          <w:behavior w:val="content"/>
        </w:behaviors>
        <w:guid w:val="{70B3B12A-1014-BD4B-B287-C2E8C9F8136F}"/>
      </w:docPartPr>
      <w:docPartBody>
        <w:p w14:paraId="41657257" w14:textId="2437CB11" w:rsidR="004C236E" w:rsidRDefault="003B12F7" w:rsidP="003B12F7">
          <w:pPr>
            <w:pStyle w:val="B918BD0DD94C204C9FECAEDBF716BBE9"/>
          </w:pPr>
          <w:r>
            <w:t>[Type text]</w:t>
          </w:r>
        </w:p>
      </w:docPartBody>
    </w:docPart>
    <w:docPart>
      <w:docPartPr>
        <w:name w:val="F73F9EA0B11B424CBEA84ED1CD0B565B"/>
        <w:category>
          <w:name w:val="General"/>
          <w:gallery w:val="placeholder"/>
        </w:category>
        <w:types>
          <w:type w:val="bbPlcHdr"/>
        </w:types>
        <w:behaviors>
          <w:behavior w:val="content"/>
        </w:behaviors>
        <w:guid w:val="{4951684B-7C2F-2B41-912C-906B0ECDD029}"/>
      </w:docPartPr>
      <w:docPartBody>
        <w:p w14:paraId="3F00ACF3" w14:textId="6498E013" w:rsidR="004C236E" w:rsidRDefault="003B12F7" w:rsidP="003B12F7">
          <w:pPr>
            <w:pStyle w:val="F73F9EA0B11B424CBEA84ED1CD0B56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F7"/>
    <w:rsid w:val="003B12F7"/>
    <w:rsid w:val="004C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716AD8AB4FD49AC80DBEE99FBE34D">
    <w:name w:val="6A5716AD8AB4FD49AC80DBEE99FBE34D"/>
    <w:rsid w:val="003B12F7"/>
  </w:style>
  <w:style w:type="paragraph" w:customStyle="1" w:styleId="B918BD0DD94C204C9FECAEDBF716BBE9">
    <w:name w:val="B918BD0DD94C204C9FECAEDBF716BBE9"/>
    <w:rsid w:val="003B12F7"/>
  </w:style>
  <w:style w:type="paragraph" w:customStyle="1" w:styleId="F73F9EA0B11B424CBEA84ED1CD0B565B">
    <w:name w:val="F73F9EA0B11B424CBEA84ED1CD0B565B"/>
    <w:rsid w:val="003B12F7"/>
  </w:style>
  <w:style w:type="paragraph" w:customStyle="1" w:styleId="37BDC0CFB726CC4FB7717CF0DD8AC561">
    <w:name w:val="37BDC0CFB726CC4FB7717CF0DD8AC561"/>
    <w:rsid w:val="003B12F7"/>
  </w:style>
  <w:style w:type="paragraph" w:customStyle="1" w:styleId="5DA7B5184F180544AC38D21B9C7C4856">
    <w:name w:val="5DA7B5184F180544AC38D21B9C7C4856"/>
    <w:rsid w:val="003B12F7"/>
  </w:style>
  <w:style w:type="paragraph" w:customStyle="1" w:styleId="70B708906EBAE449B29C0ADA2CF96850">
    <w:name w:val="70B708906EBAE449B29C0ADA2CF96850"/>
    <w:rsid w:val="003B12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716AD8AB4FD49AC80DBEE99FBE34D">
    <w:name w:val="6A5716AD8AB4FD49AC80DBEE99FBE34D"/>
    <w:rsid w:val="003B12F7"/>
  </w:style>
  <w:style w:type="paragraph" w:customStyle="1" w:styleId="B918BD0DD94C204C9FECAEDBF716BBE9">
    <w:name w:val="B918BD0DD94C204C9FECAEDBF716BBE9"/>
    <w:rsid w:val="003B12F7"/>
  </w:style>
  <w:style w:type="paragraph" w:customStyle="1" w:styleId="F73F9EA0B11B424CBEA84ED1CD0B565B">
    <w:name w:val="F73F9EA0B11B424CBEA84ED1CD0B565B"/>
    <w:rsid w:val="003B12F7"/>
  </w:style>
  <w:style w:type="paragraph" w:customStyle="1" w:styleId="37BDC0CFB726CC4FB7717CF0DD8AC561">
    <w:name w:val="37BDC0CFB726CC4FB7717CF0DD8AC561"/>
    <w:rsid w:val="003B12F7"/>
  </w:style>
  <w:style w:type="paragraph" w:customStyle="1" w:styleId="5DA7B5184F180544AC38D21B9C7C4856">
    <w:name w:val="5DA7B5184F180544AC38D21B9C7C4856"/>
    <w:rsid w:val="003B12F7"/>
  </w:style>
  <w:style w:type="paragraph" w:customStyle="1" w:styleId="70B708906EBAE449B29C0ADA2CF96850">
    <w:name w:val="70B708906EBAE449B29C0ADA2CF96850"/>
    <w:rsid w:val="003B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7988-E46E-F741-8D63-1D3AE9AC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1246</Words>
  <Characters>7104</Characters>
  <Application>Microsoft Macintosh Word</Application>
  <DocSecurity>0</DocSecurity>
  <Lines>59</Lines>
  <Paragraphs>16</Paragraphs>
  <ScaleCrop>false</ScaleCrop>
  <Company>MPIB</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dc:creator>
  <cp:keywords/>
  <dc:description/>
  <cp:lastModifiedBy>David P</cp:lastModifiedBy>
  <cp:revision>36</cp:revision>
  <cp:lastPrinted>2016-07-26T16:08:00Z</cp:lastPrinted>
  <dcterms:created xsi:type="dcterms:W3CDTF">2017-03-15T15:07:00Z</dcterms:created>
  <dcterms:modified xsi:type="dcterms:W3CDTF">2017-05-05T09:18:00Z</dcterms:modified>
</cp:coreProperties>
</file>