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0FB19" w14:textId="2C5C4562" w:rsidR="006A2884" w:rsidRPr="00A87C67" w:rsidRDefault="001B58A1" w:rsidP="001B58A1">
      <w:pPr>
        <w:jc w:val="center"/>
        <w:rPr>
          <w:rFonts w:ascii="Palatino" w:hAnsi="Palatino" w:cs="Arial"/>
          <w:b/>
          <w:sz w:val="32"/>
          <w:szCs w:val="32"/>
        </w:rPr>
      </w:pPr>
      <w:r w:rsidRPr="00A87C67">
        <w:rPr>
          <w:rFonts w:ascii="Palatino" w:hAnsi="Palatino" w:cs="Arial"/>
          <w:b/>
          <w:sz w:val="32"/>
          <w:szCs w:val="32"/>
        </w:rPr>
        <w:t>Supplementary Material</w:t>
      </w:r>
    </w:p>
    <w:p w14:paraId="6274B8D3" w14:textId="77777777" w:rsidR="004D7B40" w:rsidRPr="00A87C67" w:rsidRDefault="004D7B40" w:rsidP="004D7B40">
      <w:pPr>
        <w:jc w:val="center"/>
        <w:rPr>
          <w:rFonts w:ascii="MyriadPro-Cond" w:hAnsi="MyriadPro-Cond" w:cs="Arial"/>
          <w:b/>
          <w:sz w:val="32"/>
          <w:szCs w:val="32"/>
        </w:rPr>
      </w:pPr>
    </w:p>
    <w:p w14:paraId="0D04397E" w14:textId="77777777" w:rsidR="004D2E3E" w:rsidRPr="00A87C67" w:rsidRDefault="004D2E3E" w:rsidP="004D2E3E">
      <w:pPr>
        <w:rPr>
          <w:rFonts w:ascii="MyriadPro-Cond" w:hAnsi="MyriadPro-Cond" w:cs="Arial"/>
          <w:color w:val="333333"/>
          <w:sz w:val="28"/>
          <w:szCs w:val="28"/>
          <w:shd w:val="clear" w:color="auto" w:fill="FFFFFF"/>
        </w:rPr>
      </w:pPr>
      <w:r w:rsidRPr="00A87C67">
        <w:rPr>
          <w:rFonts w:ascii="MyriadPro-Cond" w:hAnsi="MyriadPro-Cond" w:cs="Arial"/>
          <w:color w:val="333333"/>
          <w:sz w:val="28"/>
          <w:szCs w:val="28"/>
          <w:shd w:val="clear" w:color="auto" w:fill="FFFFFF"/>
        </w:rPr>
        <w:t>Photography</w:t>
      </w:r>
    </w:p>
    <w:p w14:paraId="04CE0FA6" w14:textId="77777777" w:rsidR="004D2E3E" w:rsidRPr="00A87C67" w:rsidRDefault="004D2E3E" w:rsidP="004D2E3E">
      <w:pPr>
        <w:rPr>
          <w:rFonts w:ascii="Palatino" w:hAnsi="Palatino" w:cs="Arial"/>
          <w:i/>
          <w:color w:val="333333"/>
          <w:sz w:val="20"/>
          <w:shd w:val="clear" w:color="auto" w:fill="FFFFFF"/>
        </w:rPr>
      </w:pPr>
    </w:p>
    <w:p w14:paraId="761E56D6" w14:textId="07A158F5" w:rsidR="004D2E3E" w:rsidRPr="00A87C67" w:rsidRDefault="004D2E3E" w:rsidP="004D2E3E">
      <w:pPr>
        <w:jc w:val="both"/>
        <w:rPr>
          <w:rFonts w:ascii="Palatino" w:hAnsi="Palatino" w:cs="Arial"/>
          <w:color w:val="333333"/>
          <w:sz w:val="20"/>
          <w:shd w:val="clear" w:color="auto" w:fill="FFFFFF"/>
        </w:rPr>
      </w:pPr>
      <w:r w:rsidRPr="00A87C67">
        <w:rPr>
          <w:rFonts w:ascii="Palatino" w:hAnsi="Palatino" w:cs="Arial"/>
          <w:color w:val="333333"/>
          <w:sz w:val="20"/>
          <w:shd w:val="clear" w:color="auto" w:fill="FFFFFF"/>
        </w:rPr>
        <w:t xml:space="preserve">The upper part of the uniform (shirt or jacket) was placed on a horizontal plastic board mounted on a tripod and </w:t>
      </w:r>
      <w:r w:rsidR="0029348A" w:rsidRPr="00A87C67">
        <w:rPr>
          <w:rFonts w:ascii="Palatino" w:hAnsi="Palatino" w:cs="Arial"/>
          <w:color w:val="333333"/>
          <w:sz w:val="20"/>
          <w:shd w:val="clear" w:color="auto" w:fill="FFFFFF"/>
        </w:rPr>
        <w:t xml:space="preserve">the </w:t>
      </w:r>
      <w:r w:rsidRPr="00A87C67">
        <w:rPr>
          <w:rFonts w:ascii="Palatino" w:hAnsi="Palatino" w:cs="Arial"/>
          <w:color w:val="333333"/>
          <w:sz w:val="20"/>
          <w:shd w:val="clear" w:color="auto" w:fill="FFFFFF"/>
        </w:rPr>
        <w:t>top back side was photographed from above. This provided the most continuous (i.e. without seams and ripples) surface of the pattern. Shelter-halves (wearable, single-person tents) did not have an obvious orientation and were positioned based on images from photographic references. Creases were reduced by smoothing the uniforms to cover a 46.8 x 42.8 cm rigid plastic board and attaching clothes pegs</w:t>
      </w:r>
      <w:r w:rsidR="009B0BD8" w:rsidRPr="00A87C67">
        <w:rPr>
          <w:rFonts w:ascii="Palatino" w:hAnsi="Palatino" w:cs="Arial"/>
          <w:color w:val="333333"/>
          <w:sz w:val="20"/>
          <w:shd w:val="clear" w:color="auto" w:fill="FFFFFF"/>
        </w:rPr>
        <w:t xml:space="preserve"> (</w:t>
      </w:r>
      <w:r w:rsidR="009B0BD8" w:rsidRPr="00A87C67">
        <w:rPr>
          <w:rFonts w:ascii="Palatino" w:hAnsi="Palatino" w:cs="Arial"/>
          <w:b/>
          <w:color w:val="333333"/>
          <w:sz w:val="20"/>
          <w:shd w:val="clear" w:color="auto" w:fill="FFFFFF"/>
        </w:rPr>
        <w:t>Fig. 1a</w:t>
      </w:r>
      <w:r w:rsidR="009B0BD8" w:rsidRPr="00A87C67">
        <w:rPr>
          <w:rFonts w:ascii="Palatino" w:hAnsi="Palatino" w:cs="Arial"/>
          <w:color w:val="333333"/>
          <w:sz w:val="20"/>
          <w:shd w:val="clear" w:color="auto" w:fill="FFFFFF"/>
        </w:rPr>
        <w:t>)</w:t>
      </w:r>
      <w:r w:rsidRPr="00A87C67">
        <w:rPr>
          <w:rFonts w:ascii="Palatino" w:hAnsi="Palatino" w:cs="Arial"/>
          <w:color w:val="333333"/>
          <w:sz w:val="20"/>
          <w:shd w:val="clear" w:color="auto" w:fill="FFFFFF"/>
        </w:rPr>
        <w:t>. Certain uniforms had elastic sewn into the fabric, resulting in unavoidable ripples. Although these ripples distort the original structure of the graphic design, they become part of the ‘realised’ visual appea</w:t>
      </w:r>
      <w:r w:rsidR="0055236B" w:rsidRPr="00A87C67">
        <w:rPr>
          <w:rFonts w:ascii="Palatino" w:hAnsi="Palatino" w:cs="Arial"/>
          <w:color w:val="333333"/>
          <w:sz w:val="20"/>
          <w:shd w:val="clear" w:color="auto" w:fill="FFFFFF"/>
        </w:rPr>
        <w:t>rance of the pattern</w:t>
      </w:r>
      <w:r w:rsidRPr="00A87C67">
        <w:rPr>
          <w:rFonts w:ascii="Palatino" w:hAnsi="Palatino" w:cs="Arial"/>
          <w:color w:val="333333"/>
          <w:sz w:val="20"/>
          <w:shd w:val="clear" w:color="auto" w:fill="FFFFFF"/>
        </w:rPr>
        <w:t>. The same applies to uniforms with major seams, where a large, uninterrupted surface is not available.</w:t>
      </w:r>
    </w:p>
    <w:p w14:paraId="04F63533" w14:textId="4B7B939D" w:rsidR="004D2E3E" w:rsidRPr="00A87C67" w:rsidRDefault="004D2E3E" w:rsidP="004D2E3E">
      <w:pPr>
        <w:jc w:val="both"/>
        <w:rPr>
          <w:rFonts w:ascii="Palatino" w:hAnsi="Palatino" w:cs="Arial"/>
          <w:color w:val="333333"/>
          <w:sz w:val="20"/>
          <w:shd w:val="clear" w:color="auto" w:fill="FFFFFF"/>
        </w:rPr>
      </w:pPr>
      <w:r w:rsidRPr="00A87C67">
        <w:rPr>
          <w:rFonts w:ascii="Palatino" w:hAnsi="Palatino" w:cs="Arial"/>
          <w:color w:val="333333"/>
          <w:sz w:val="20"/>
          <w:shd w:val="clear" w:color="auto" w:fill="FFFFFF"/>
        </w:rPr>
        <w:t xml:space="preserve">Images were taken from 119 cm directly overhead with a Canon EOS 650D camera mounted on a tripod with a horizontally adjusted centre column. Controlled lightning was provided by a Meike MK-14EXT Macro TTL ring flash set to power level 1/1. This bright illuminant combined with a short exposure (1/200 s) reduced the influence of ambient light to negligible levels. Focal length was fixed </w:t>
      </w:r>
      <w:r w:rsidR="0029348A" w:rsidRPr="00A87C67">
        <w:rPr>
          <w:rFonts w:ascii="Palatino" w:hAnsi="Palatino" w:cs="Arial"/>
          <w:color w:val="333333"/>
          <w:sz w:val="20"/>
          <w:shd w:val="clear" w:color="auto" w:fill="FFFFFF"/>
        </w:rPr>
        <w:t>at</w:t>
      </w:r>
      <w:r w:rsidRPr="00A87C67">
        <w:rPr>
          <w:rFonts w:ascii="Palatino" w:hAnsi="Palatino" w:cs="Arial"/>
          <w:color w:val="333333"/>
          <w:sz w:val="20"/>
          <w:shd w:val="clear" w:color="auto" w:fill="FFFFFF"/>
        </w:rPr>
        <w:t xml:space="preserve"> 24 mm and the aperture set to f18, which enabled the uniform to span the whole image while remaining in focus. Camera sensitivity was set to ISO 100, and a remote trigger was used to </w:t>
      </w:r>
      <w:r w:rsidR="0029348A" w:rsidRPr="00A87C67">
        <w:rPr>
          <w:rFonts w:ascii="Palatino" w:hAnsi="Palatino" w:cs="Arial"/>
          <w:color w:val="333333"/>
          <w:sz w:val="20"/>
          <w:shd w:val="clear" w:color="auto" w:fill="FFFFFF"/>
        </w:rPr>
        <w:t xml:space="preserve">remove </w:t>
      </w:r>
      <w:r w:rsidRPr="00A87C67">
        <w:rPr>
          <w:rFonts w:ascii="Palatino" w:hAnsi="Palatino" w:cs="Arial"/>
          <w:color w:val="333333"/>
          <w:sz w:val="20"/>
          <w:shd w:val="clear" w:color="auto" w:fill="FFFFFF"/>
        </w:rPr>
        <w:t>camera shake. Camera and flash settings were chosen through trial and error to avoid clipping of any of the colours in the sample, from those of dark uniforms (e.g. South-East Asian jungle patterns) to light (e.g. winter and desert patterns). A</w:t>
      </w:r>
      <w:r w:rsidR="0029348A" w:rsidRPr="00A87C67">
        <w:rPr>
          <w:rFonts w:ascii="Palatino" w:hAnsi="Palatino" w:cs="Arial"/>
          <w:color w:val="333333"/>
          <w:sz w:val="20"/>
          <w:shd w:val="clear" w:color="auto" w:fill="FFFFFF"/>
        </w:rPr>
        <w:t>n</w:t>
      </w:r>
      <w:r w:rsidRPr="00A87C67">
        <w:rPr>
          <w:rFonts w:ascii="Palatino" w:hAnsi="Palatino" w:cs="Arial"/>
          <w:color w:val="333333"/>
          <w:sz w:val="20"/>
          <w:shd w:val="clear" w:color="auto" w:fill="FFFFFF"/>
        </w:rPr>
        <w:t xml:space="preserve"> X-rite ColorChecker Passport with 24 reference colours was placed in the corner of each image. Images were taken in RAW format and later converted to TIFF using Canon Digital Photo Professional 3.14. Images were then calibrated </w:t>
      </w:r>
      <w:r w:rsidR="0055236B" w:rsidRPr="00A87C67">
        <w:rPr>
          <w:rFonts w:ascii="Palatino" w:hAnsi="Palatino" w:cs="Arial"/>
          <w:color w:val="333333"/>
          <w:sz w:val="20"/>
          <w:shd w:val="clear" w:color="auto" w:fill="FFFFFF"/>
        </w:rPr>
        <w:t xml:space="preserve">to sRGB reference colour space </w:t>
      </w:r>
      <w:r w:rsidRPr="00A87C67">
        <w:rPr>
          <w:rFonts w:ascii="Palatino" w:hAnsi="Palatino" w:cs="Arial"/>
          <w:color w:val="333333"/>
          <w:sz w:val="20"/>
          <w:shd w:val="clear" w:color="auto" w:fill="FFFFFF"/>
        </w:rPr>
        <w:t>using the 24 ColorChecker colours and a 3rd order polynomial transformation written in MATLAB. For each pattern a square equivalent of 384 x 384 mm was cropped and resized to 512 x 512 pixels using bicubic interpolation, where 1 pixel equalled 1⅓ mm</w:t>
      </w:r>
      <w:r w:rsidR="009B0BD8" w:rsidRPr="00A87C67">
        <w:rPr>
          <w:rFonts w:ascii="Palatino" w:hAnsi="Palatino" w:cs="Arial"/>
          <w:color w:val="333333"/>
          <w:sz w:val="20"/>
          <w:shd w:val="clear" w:color="auto" w:fill="FFFFFF"/>
        </w:rPr>
        <w:t xml:space="preserve"> (</w:t>
      </w:r>
      <w:r w:rsidR="009B0BD8" w:rsidRPr="00A87C67">
        <w:rPr>
          <w:rFonts w:ascii="Palatino" w:hAnsi="Palatino" w:cs="Arial"/>
          <w:b/>
          <w:color w:val="333333"/>
          <w:sz w:val="20"/>
          <w:shd w:val="clear" w:color="auto" w:fill="FFFFFF"/>
        </w:rPr>
        <w:t xml:space="preserve">Fig. </w:t>
      </w:r>
      <w:r w:rsidR="00676FC2" w:rsidRPr="00A87C67">
        <w:rPr>
          <w:rFonts w:ascii="Palatino" w:hAnsi="Palatino" w:cs="Arial"/>
          <w:b/>
          <w:color w:val="333333"/>
          <w:sz w:val="20"/>
          <w:shd w:val="clear" w:color="auto" w:fill="FFFFFF"/>
        </w:rPr>
        <w:t>S</w:t>
      </w:r>
      <w:r w:rsidR="009B0BD8" w:rsidRPr="00A87C67">
        <w:rPr>
          <w:rFonts w:ascii="Palatino" w:hAnsi="Palatino" w:cs="Arial"/>
          <w:b/>
          <w:color w:val="333333"/>
          <w:sz w:val="20"/>
          <w:shd w:val="clear" w:color="auto" w:fill="FFFFFF"/>
        </w:rPr>
        <w:t>1b</w:t>
      </w:r>
      <w:r w:rsidR="009B0BD8" w:rsidRPr="00A87C67">
        <w:rPr>
          <w:rFonts w:ascii="Palatino" w:hAnsi="Palatino" w:cs="Arial"/>
          <w:color w:val="333333"/>
          <w:sz w:val="20"/>
          <w:shd w:val="clear" w:color="auto" w:fill="FFFFFF"/>
        </w:rPr>
        <w:t>)</w:t>
      </w:r>
      <w:r w:rsidRPr="00A87C67">
        <w:rPr>
          <w:rFonts w:ascii="Palatino" w:hAnsi="Palatino" w:cs="Arial"/>
          <w:color w:val="333333"/>
          <w:sz w:val="20"/>
          <w:shd w:val="clear" w:color="auto" w:fill="FFFFFF"/>
        </w:rPr>
        <w:t>. The size of the square was selected to maximise available pattern surface.</w:t>
      </w:r>
    </w:p>
    <w:p w14:paraId="746396E7" w14:textId="77777777" w:rsidR="004D2E3E" w:rsidRPr="00A87C67" w:rsidRDefault="004D2E3E" w:rsidP="004D2E3E">
      <w:pPr>
        <w:jc w:val="both"/>
        <w:rPr>
          <w:rFonts w:ascii="Palatino" w:hAnsi="Palatino" w:cs="Arial"/>
          <w:color w:val="333333"/>
          <w:sz w:val="20"/>
          <w:shd w:val="clear" w:color="auto" w:fill="FFFFFF"/>
        </w:rPr>
      </w:pPr>
    </w:p>
    <w:p w14:paraId="240CD1FE" w14:textId="304EF2F4" w:rsidR="004D2E3E" w:rsidRPr="00A87C67" w:rsidRDefault="004D2E3E" w:rsidP="004D2E3E">
      <w:pPr>
        <w:rPr>
          <w:rFonts w:ascii="MyriadPro-Cond" w:hAnsi="MyriadPro-Cond" w:cs="Arial"/>
          <w:color w:val="333333"/>
          <w:sz w:val="28"/>
          <w:szCs w:val="28"/>
          <w:shd w:val="clear" w:color="auto" w:fill="FFFFFF"/>
        </w:rPr>
      </w:pPr>
      <w:r w:rsidRPr="00A87C67">
        <w:rPr>
          <w:rFonts w:ascii="MyriadPro-Cond" w:hAnsi="MyriadPro-Cond" w:cs="Arial"/>
          <w:color w:val="333333"/>
          <w:sz w:val="28"/>
          <w:szCs w:val="28"/>
          <w:shd w:val="clear" w:color="auto" w:fill="FFFFFF"/>
        </w:rPr>
        <w:t>Dating</w:t>
      </w:r>
    </w:p>
    <w:p w14:paraId="1AE0CCA0" w14:textId="77777777" w:rsidR="004D2E3E" w:rsidRPr="00A87C67" w:rsidRDefault="004D2E3E" w:rsidP="004D2E3E">
      <w:pPr>
        <w:jc w:val="both"/>
        <w:rPr>
          <w:rFonts w:ascii="Palatino" w:hAnsi="Palatino" w:cs="Arial"/>
          <w:color w:val="333333"/>
          <w:sz w:val="20"/>
          <w:shd w:val="clear" w:color="auto" w:fill="FFFFFF"/>
        </w:rPr>
      </w:pPr>
    </w:p>
    <w:p w14:paraId="5D08D6DE" w14:textId="77777777" w:rsidR="004D2E3E" w:rsidRPr="00A87C67" w:rsidRDefault="004D2E3E" w:rsidP="004D2E3E">
      <w:pPr>
        <w:jc w:val="both"/>
        <w:rPr>
          <w:rFonts w:ascii="Palatino" w:hAnsi="Palatino" w:cs="Arial"/>
          <w:color w:val="333333"/>
          <w:sz w:val="20"/>
          <w:shd w:val="clear" w:color="auto" w:fill="FFFFFF"/>
        </w:rPr>
      </w:pPr>
      <w:r w:rsidRPr="00A87C67">
        <w:rPr>
          <w:rFonts w:ascii="Palatino" w:hAnsi="Palatino" w:cs="Arial"/>
          <w:color w:val="333333"/>
          <w:sz w:val="20"/>
          <w:shd w:val="clear" w:color="auto" w:fill="FFFFFF"/>
        </w:rPr>
        <w:t>Patterns with exact issue year unavailable were allocated into four groups based on the documented temporal range of issue relative to the decade. Patterns with an ‘early’ tag were assigned to the third year of the decade, ‘mid’ to the sixth, ‘late’ to the ninth, while in cases where only the decade was known, also to the sixth year. For example, temporal tags of early 1990’s, mid-1970’s, late 1980’s, and 1960’s were represented as 1992, 1975, 1988, and 1965, respectively. In rare cases where even the decade was uncertain (e.g. 1960’s-1970’s), the first decade was selected with the assumption that early prototypes have likely predated the observed patterns. The earliest pattern in the database was issued in 1929, and the most recent one in 2013. Therefore, the temporal span of pattern database is approximately 85 years.</w:t>
      </w:r>
    </w:p>
    <w:p w14:paraId="3727FAAF" w14:textId="77777777" w:rsidR="004D2E3E" w:rsidRPr="00A87C67" w:rsidRDefault="004D2E3E" w:rsidP="004D2E3E">
      <w:pPr>
        <w:jc w:val="both"/>
        <w:rPr>
          <w:rFonts w:ascii="Palatino" w:hAnsi="Palatino" w:cs="Arial"/>
          <w:color w:val="333333"/>
          <w:sz w:val="20"/>
          <w:shd w:val="clear" w:color="auto" w:fill="FFFFFF"/>
        </w:rPr>
      </w:pPr>
    </w:p>
    <w:p w14:paraId="5FCB3AC7" w14:textId="17B1348E" w:rsidR="004D2E3E" w:rsidRPr="00A87C67" w:rsidRDefault="004D2E3E" w:rsidP="004D2E3E">
      <w:pPr>
        <w:rPr>
          <w:rFonts w:ascii="MyriadPro-Cond" w:hAnsi="MyriadPro-Cond" w:cs="Arial"/>
          <w:color w:val="333333"/>
          <w:sz w:val="28"/>
          <w:szCs w:val="28"/>
          <w:shd w:val="clear" w:color="auto" w:fill="FFFFFF"/>
        </w:rPr>
      </w:pPr>
      <w:r w:rsidRPr="00A87C67">
        <w:rPr>
          <w:rFonts w:ascii="MyriadPro-Cond" w:hAnsi="MyriadPro-Cond" w:cs="Arial"/>
          <w:color w:val="333333"/>
          <w:sz w:val="28"/>
          <w:szCs w:val="28"/>
          <w:shd w:val="clear" w:color="auto" w:fill="FFFFFF"/>
        </w:rPr>
        <w:t>Pre-processing and segmentation</w:t>
      </w:r>
    </w:p>
    <w:p w14:paraId="7F551DC8" w14:textId="32348CB0" w:rsidR="00BF0FA7" w:rsidRPr="00A87C67" w:rsidRDefault="00BF0FA7" w:rsidP="00BF0FA7">
      <w:pPr>
        <w:rPr>
          <w:rFonts w:ascii="Palatino" w:hAnsi="Palatino" w:cs="Arial"/>
          <w:i/>
          <w:color w:val="333333"/>
          <w:sz w:val="20"/>
          <w:shd w:val="clear" w:color="auto" w:fill="FFFFFF"/>
        </w:rPr>
      </w:pPr>
    </w:p>
    <w:p w14:paraId="7F64860D" w14:textId="5AD80EA1" w:rsidR="00BF0FA7" w:rsidRPr="00A87C67" w:rsidRDefault="00BF0FA7" w:rsidP="00BF0FA7">
      <w:pPr>
        <w:rPr>
          <w:rFonts w:ascii="Palatino" w:hAnsi="Palatino" w:cs="Arial"/>
          <w:color w:val="333333"/>
          <w:sz w:val="20"/>
          <w:shd w:val="clear" w:color="auto" w:fill="FFFFFF"/>
        </w:rPr>
      </w:pPr>
      <w:r w:rsidRPr="00A87C67">
        <w:rPr>
          <w:rFonts w:ascii="Palatino" w:hAnsi="Palatino" w:cs="Arial"/>
          <w:color w:val="333333"/>
          <w:sz w:val="20"/>
          <w:shd w:val="clear" w:color="auto" w:fill="FFFFFF"/>
        </w:rPr>
        <w:t xml:space="preserve">Most camouflage uniform patterns are assemblages of well-defined colour patches. Pixel values of patches with the same colour often slightly vary on images due to manufacturing artefacts, ripples, or contamination. Clean texture segmentation is required for two reasons: first, textile artefacts (e.g. ripples and seams) can distort the final image by introducing false edges. Secondly, structural analysis should be carried out independently of colour; however, the dynamic range of ‘sibling’ patterns can vary substantially. For example, many arid patterns </w:t>
      </w:r>
      <w:r w:rsidR="0029348A" w:rsidRPr="00A87C67">
        <w:rPr>
          <w:rFonts w:ascii="Palatino" w:hAnsi="Palatino" w:cs="Arial"/>
          <w:color w:val="333333"/>
          <w:sz w:val="20"/>
          <w:shd w:val="clear" w:color="auto" w:fill="FFFFFF"/>
        </w:rPr>
        <w:t xml:space="preserve">have </w:t>
      </w:r>
      <w:r w:rsidRPr="00A87C67">
        <w:rPr>
          <w:rFonts w:ascii="Palatino" w:hAnsi="Palatino" w:cs="Arial"/>
          <w:color w:val="333333"/>
          <w:sz w:val="20"/>
          <w:shd w:val="clear" w:color="auto" w:fill="FFFFFF"/>
        </w:rPr>
        <w:t>the same structural composition as their temperate counterparts, but with highly reduced contrast between colours. When analysing texture, the transition between shapes should not be affected by their relative contrast, only the transition itself should be recorded.</w:t>
      </w:r>
    </w:p>
    <w:p w14:paraId="6D3758C3" w14:textId="77777777" w:rsidR="00BF0FA7" w:rsidRPr="00A87C67" w:rsidRDefault="00BF0FA7" w:rsidP="004D2E3E">
      <w:pPr>
        <w:jc w:val="both"/>
        <w:rPr>
          <w:rFonts w:ascii="Palatino" w:hAnsi="Palatino" w:cs="Arial"/>
          <w:b/>
          <w:color w:val="333333"/>
          <w:sz w:val="20"/>
          <w:shd w:val="clear" w:color="auto" w:fill="FFFFFF"/>
        </w:rPr>
      </w:pPr>
    </w:p>
    <w:p w14:paraId="1D04A5F5" w14:textId="0C66615F" w:rsidR="004D2E3E" w:rsidRPr="00A87C67" w:rsidRDefault="004D2E3E" w:rsidP="004D2E3E">
      <w:pPr>
        <w:jc w:val="both"/>
        <w:rPr>
          <w:rFonts w:ascii="Palatino" w:hAnsi="Palatino" w:cs="Arial"/>
          <w:color w:val="333333"/>
          <w:sz w:val="20"/>
          <w:shd w:val="clear" w:color="auto" w:fill="FFFFFF"/>
        </w:rPr>
      </w:pPr>
      <w:r w:rsidRPr="00A87C67">
        <w:rPr>
          <w:rFonts w:ascii="Palatino" w:hAnsi="Palatino" w:cs="Arial"/>
          <w:b/>
          <w:color w:val="333333"/>
          <w:sz w:val="20"/>
          <w:shd w:val="clear" w:color="auto" w:fill="FFFFFF"/>
        </w:rPr>
        <w:t>Step 1.</w:t>
      </w:r>
      <w:r w:rsidRPr="00A87C67">
        <w:rPr>
          <w:rFonts w:ascii="Palatino" w:hAnsi="Palatino" w:cs="Arial"/>
          <w:color w:val="333333"/>
          <w:sz w:val="20"/>
          <w:shd w:val="clear" w:color="auto" w:fill="FFFFFF"/>
        </w:rPr>
        <w:t xml:space="preserve"> The majority of camouflage patterns feature dull, unsaturated colours resembling the average colours of their destined environments. To enhance the contras</w:t>
      </w:r>
      <w:r w:rsidR="00A30EAD" w:rsidRPr="00A87C67">
        <w:rPr>
          <w:rFonts w:ascii="Palatino" w:hAnsi="Palatino" w:cs="Arial"/>
          <w:color w:val="333333"/>
          <w:sz w:val="20"/>
          <w:shd w:val="clear" w:color="auto" w:fill="FFFFFF"/>
        </w:rPr>
        <w:t xml:space="preserve">t between </w:t>
      </w:r>
      <w:r w:rsidR="0029348A" w:rsidRPr="00A87C67">
        <w:rPr>
          <w:rFonts w:ascii="Palatino" w:hAnsi="Palatino" w:cs="Arial"/>
          <w:color w:val="333333"/>
          <w:sz w:val="20"/>
          <w:shd w:val="clear" w:color="auto" w:fill="FFFFFF"/>
        </w:rPr>
        <w:t>patches within</w:t>
      </w:r>
      <w:r w:rsidR="00A30EAD" w:rsidRPr="00A87C67">
        <w:rPr>
          <w:rFonts w:ascii="Palatino" w:hAnsi="Palatino" w:cs="Arial"/>
          <w:color w:val="333333"/>
          <w:sz w:val="20"/>
          <w:shd w:val="clear" w:color="auto" w:fill="FFFFFF"/>
        </w:rPr>
        <w:t xml:space="preserve"> patterns, we</w:t>
      </w:r>
      <w:r w:rsidRPr="00A87C67">
        <w:rPr>
          <w:rFonts w:ascii="Palatino" w:hAnsi="Palatino" w:cs="Arial"/>
          <w:color w:val="333333"/>
          <w:sz w:val="20"/>
          <w:shd w:val="clear" w:color="auto" w:fill="FFFFFF"/>
        </w:rPr>
        <w:t xml:space="preserve"> used contrast limited adaptiv</w:t>
      </w:r>
      <w:r w:rsidR="006A32F0" w:rsidRPr="00A87C67">
        <w:rPr>
          <w:rFonts w:ascii="Palatino" w:hAnsi="Palatino" w:cs="Arial"/>
          <w:color w:val="333333"/>
          <w:sz w:val="20"/>
          <w:shd w:val="clear" w:color="auto" w:fill="FFFFFF"/>
        </w:rPr>
        <w:t>e histogram equalisation (CLAHE</w:t>
      </w:r>
      <w:r w:rsidRPr="00A87C67">
        <w:rPr>
          <w:rFonts w:ascii="Palatino" w:hAnsi="Palatino" w:cs="Arial"/>
          <w:color w:val="333333"/>
          <w:sz w:val="20"/>
          <w:shd w:val="clear" w:color="auto" w:fill="FFFFFF"/>
        </w:rPr>
        <w:t>)</w:t>
      </w:r>
      <w:r w:rsidR="00BE5F00" w:rsidRPr="00A87C67">
        <w:rPr>
          <w:rFonts w:ascii="Palatino" w:hAnsi="Palatino" w:cs="Arial"/>
          <w:color w:val="333333"/>
          <w:sz w:val="20"/>
          <w:shd w:val="clear" w:color="auto" w:fill="FFFFFF"/>
        </w:rPr>
        <w:t xml:space="preserve"> [1</w:t>
      </w:r>
      <w:r w:rsidR="006A32F0" w:rsidRPr="00A87C67">
        <w:rPr>
          <w:rFonts w:ascii="Palatino" w:hAnsi="Palatino" w:cs="Arial"/>
          <w:color w:val="333333"/>
          <w:sz w:val="20"/>
          <w:shd w:val="clear" w:color="auto" w:fill="FFFFFF"/>
        </w:rPr>
        <w:t>]</w:t>
      </w:r>
      <w:r w:rsidRPr="00A87C67">
        <w:rPr>
          <w:rFonts w:ascii="Palatino" w:hAnsi="Palatino" w:cs="Arial"/>
          <w:color w:val="333333"/>
          <w:sz w:val="20"/>
          <w:shd w:val="clear" w:color="auto" w:fill="FFFFFF"/>
        </w:rPr>
        <w:t xml:space="preserve"> on images transformed into CIELab colour space</w:t>
      </w:r>
      <w:r w:rsidR="00BE5F00" w:rsidRPr="00A87C67">
        <w:rPr>
          <w:rFonts w:ascii="Palatino" w:hAnsi="Palatino" w:cs="Arial"/>
          <w:color w:val="333333"/>
          <w:sz w:val="20"/>
          <w:shd w:val="clear" w:color="auto" w:fill="FFFFFF"/>
        </w:rPr>
        <w:t xml:space="preserve"> [2</w:t>
      </w:r>
      <w:r w:rsidR="0028357B" w:rsidRPr="00A87C67">
        <w:rPr>
          <w:rFonts w:ascii="Palatino" w:hAnsi="Palatino" w:cs="Arial"/>
          <w:color w:val="333333"/>
          <w:sz w:val="20"/>
          <w:shd w:val="clear" w:color="auto" w:fill="FFFFFF"/>
        </w:rPr>
        <w:t>]</w:t>
      </w:r>
      <w:r w:rsidRPr="00A87C67">
        <w:rPr>
          <w:rFonts w:ascii="Palatino" w:hAnsi="Palatino" w:cs="Arial"/>
          <w:color w:val="333333"/>
          <w:sz w:val="20"/>
          <w:shd w:val="clear" w:color="auto" w:fill="FFFFFF"/>
        </w:rPr>
        <w:t>. CLAHE divides the image into small regions (tiles) and adjusts the contrast of each</w:t>
      </w:r>
      <w:r w:rsidR="0029348A" w:rsidRPr="00A87C67">
        <w:rPr>
          <w:rFonts w:ascii="Palatino" w:hAnsi="Palatino" w:cs="Arial"/>
          <w:color w:val="333333"/>
          <w:sz w:val="20"/>
          <w:shd w:val="clear" w:color="auto" w:fill="FFFFFF"/>
        </w:rPr>
        <w:t xml:space="preserve"> of</w:t>
      </w:r>
      <w:r w:rsidRPr="00A87C67">
        <w:rPr>
          <w:rFonts w:ascii="Palatino" w:hAnsi="Palatino" w:cs="Arial"/>
          <w:color w:val="333333"/>
          <w:sz w:val="20"/>
          <w:shd w:val="clear" w:color="auto" w:fill="FFFFFF"/>
        </w:rPr>
        <w:t xml:space="preserve"> them. Tiles are enhanced to have a histogram of a predefined distribution, which was set to a uniform distribution. CLAHE enhances the difference between two similarly coloured objects, which enables accurate separation of texture regions. However, as a side-effect it can also emphasise textile artefacts. To address this issue, seven enhanced images were created by pattern, with CLAHE applied to combinations of </w:t>
      </w:r>
      <w:r w:rsidR="00467106" w:rsidRPr="00A87C67">
        <w:rPr>
          <w:rFonts w:ascii="Palatino" w:hAnsi="Palatino" w:cs="Arial"/>
          <w:color w:val="333333"/>
          <w:sz w:val="20"/>
          <w:shd w:val="clear" w:color="auto" w:fill="FFFFFF"/>
        </w:rPr>
        <w:t>CIE</w:t>
      </w:r>
      <w:r w:rsidRPr="00A87C67">
        <w:rPr>
          <w:rFonts w:ascii="Palatino" w:hAnsi="Palatino" w:cs="Arial"/>
          <w:color w:val="333333"/>
          <w:sz w:val="20"/>
          <w:shd w:val="clear" w:color="auto" w:fill="FFFFFF"/>
        </w:rPr>
        <w:t>Lab channels</w:t>
      </w:r>
      <w:r w:rsidR="00727182" w:rsidRPr="00A87C67">
        <w:rPr>
          <w:rFonts w:ascii="Palatino" w:hAnsi="Palatino" w:cs="Arial"/>
          <w:color w:val="333333"/>
          <w:sz w:val="20"/>
          <w:shd w:val="clear" w:color="auto" w:fill="FFFFFF"/>
        </w:rPr>
        <w:t xml:space="preserve"> (L</w:t>
      </w:r>
      <w:r w:rsidR="00301B8D" w:rsidRPr="00A87C67">
        <w:rPr>
          <w:rFonts w:ascii="Palatino" w:hAnsi="Palatino" w:cs="Arial"/>
          <w:color w:val="333333"/>
          <w:sz w:val="20"/>
          <w:shd w:val="clear" w:color="auto" w:fill="FFFFFF"/>
        </w:rPr>
        <w:t xml:space="preserve">*; a*; </w:t>
      </w:r>
      <w:r w:rsidR="00301B8D" w:rsidRPr="00A87C67">
        <w:rPr>
          <w:rFonts w:ascii="Palatino" w:hAnsi="Palatino" w:cs="Arial"/>
          <w:bCs/>
          <w:color w:val="333333"/>
          <w:sz w:val="20"/>
          <w:shd w:val="clear" w:color="auto" w:fill="FFFFFF"/>
        </w:rPr>
        <w:t>b*</w:t>
      </w:r>
      <w:r w:rsidR="00301B8D" w:rsidRPr="00A87C67">
        <w:rPr>
          <w:rFonts w:ascii="Palatino" w:hAnsi="Palatino" w:cs="Arial"/>
          <w:color w:val="333333"/>
          <w:sz w:val="20"/>
          <w:shd w:val="clear" w:color="auto" w:fill="FFFFFF"/>
        </w:rPr>
        <w:t>; L* and a*; L* and b*; a* and b*; L*, a*, and b*)</w:t>
      </w:r>
      <w:r w:rsidRPr="00A87C67">
        <w:rPr>
          <w:rFonts w:ascii="Palatino" w:hAnsi="Palatino" w:cs="Arial"/>
          <w:color w:val="333333"/>
          <w:sz w:val="20"/>
          <w:shd w:val="clear" w:color="auto" w:fill="FFFFFF"/>
        </w:rPr>
        <w:t xml:space="preserve"> while the remaining channels were averaged. This step enabled segmentation carried out based on the most </w:t>
      </w:r>
      <w:r w:rsidR="00301B8D" w:rsidRPr="00A87C67">
        <w:rPr>
          <w:rFonts w:ascii="Palatino" w:hAnsi="Palatino" w:cs="Arial"/>
          <w:color w:val="333333"/>
          <w:sz w:val="20"/>
          <w:shd w:val="clear" w:color="auto" w:fill="FFFFFF"/>
        </w:rPr>
        <w:t>informative</w:t>
      </w:r>
      <w:r w:rsidRPr="00A87C67">
        <w:rPr>
          <w:rFonts w:ascii="Palatino" w:hAnsi="Palatino" w:cs="Arial"/>
          <w:color w:val="333333"/>
          <w:sz w:val="20"/>
          <w:shd w:val="clear" w:color="auto" w:fill="FFFFFF"/>
        </w:rPr>
        <w:t xml:space="preserve"> combination of channels for each pattern. For example, while a pattern with two shades of green and two shades of brown </w:t>
      </w:r>
      <w:r w:rsidRPr="00A87C67">
        <w:rPr>
          <w:rFonts w:ascii="Palatino" w:hAnsi="Palatino" w:cs="Arial"/>
          <w:color w:val="333333"/>
          <w:sz w:val="20"/>
          <w:shd w:val="clear" w:color="auto" w:fill="FFFFFF"/>
        </w:rPr>
        <w:lastRenderedPageBreak/>
        <w:t xml:space="preserve">can be segmented using the a* and b* channels (discarding the L* channel, which is most sensitive to textile creases), an urban pattern with three shades of grey can be more accurately segmented based on its L* channel only. CLAHE was implemented by using the </w:t>
      </w:r>
      <w:r w:rsidRPr="0091336C">
        <w:rPr>
          <w:rFonts w:ascii="Palatino" w:hAnsi="Palatino" w:cs="Arial"/>
          <w:i/>
          <w:color w:val="333333"/>
          <w:sz w:val="20"/>
          <w:shd w:val="clear" w:color="auto" w:fill="FFFFFF"/>
        </w:rPr>
        <w:t>adapth</w:t>
      </w:r>
      <w:r w:rsidR="003E678B" w:rsidRPr="0091336C">
        <w:rPr>
          <w:rFonts w:ascii="Palatino" w:hAnsi="Palatino" w:cs="Arial"/>
          <w:i/>
          <w:color w:val="333333"/>
          <w:sz w:val="20"/>
          <w:shd w:val="clear" w:color="auto" w:fill="FFFFFF"/>
        </w:rPr>
        <w:t>is</w:t>
      </w:r>
      <w:r w:rsidR="00BE5F00" w:rsidRPr="0091336C">
        <w:rPr>
          <w:rFonts w:ascii="Palatino" w:hAnsi="Palatino" w:cs="Arial"/>
          <w:i/>
          <w:color w:val="333333"/>
          <w:sz w:val="20"/>
          <w:shd w:val="clear" w:color="auto" w:fill="FFFFFF"/>
        </w:rPr>
        <w:t>teq</w:t>
      </w:r>
      <w:r w:rsidR="00BE5F00" w:rsidRPr="00A87C67">
        <w:rPr>
          <w:rFonts w:ascii="Palatino" w:hAnsi="Palatino" w:cs="Arial"/>
          <w:color w:val="333333"/>
          <w:sz w:val="20"/>
          <w:shd w:val="clear" w:color="auto" w:fill="FFFFFF"/>
        </w:rPr>
        <w:t xml:space="preserve"> function in</w:t>
      </w:r>
      <w:r w:rsidR="00467106" w:rsidRPr="00A87C67">
        <w:rPr>
          <w:rFonts w:ascii="Palatino" w:hAnsi="Palatino" w:cs="Arial"/>
          <w:color w:val="333333"/>
          <w:sz w:val="20"/>
          <w:shd w:val="clear" w:color="auto" w:fill="FFFFFF"/>
        </w:rPr>
        <w:t xml:space="preserve"> MATLAB</w:t>
      </w:r>
      <w:r w:rsidR="00BE5F00" w:rsidRPr="00A87C67">
        <w:rPr>
          <w:rFonts w:ascii="Palatino" w:hAnsi="Palatino" w:cs="Arial"/>
          <w:color w:val="333333"/>
          <w:sz w:val="20"/>
          <w:shd w:val="clear" w:color="auto" w:fill="FFFFFF"/>
        </w:rPr>
        <w:t xml:space="preserve"> 2014b </w:t>
      </w:r>
      <w:r w:rsidRPr="00A87C67">
        <w:rPr>
          <w:rFonts w:ascii="Palatino" w:hAnsi="Palatino" w:cs="Arial"/>
          <w:color w:val="333333"/>
          <w:sz w:val="20"/>
          <w:shd w:val="clear" w:color="auto" w:fill="FFFFFF"/>
        </w:rPr>
        <w:t xml:space="preserve">with clip limit of 0.02 and [2,2] as the number of tiles (both settings experimentally derived). The adjustment of parameters to produce the ‘desired’ segmentation may seem subjective; however, the vast majority of </w:t>
      </w:r>
      <w:r w:rsidR="00301B8D" w:rsidRPr="00A87C67">
        <w:rPr>
          <w:rFonts w:ascii="Palatino" w:hAnsi="Palatino" w:cs="Arial"/>
          <w:color w:val="333333"/>
          <w:sz w:val="20"/>
          <w:shd w:val="clear" w:color="auto" w:fill="FFFFFF"/>
        </w:rPr>
        <w:t>camouflage patterns have clear segmentation</w:t>
      </w:r>
      <w:r w:rsidRPr="00A87C67">
        <w:rPr>
          <w:rFonts w:ascii="Palatino" w:hAnsi="Palatino" w:cs="Arial"/>
          <w:color w:val="333333"/>
          <w:sz w:val="20"/>
          <w:shd w:val="clear" w:color="auto" w:fill="FFFFFF"/>
        </w:rPr>
        <w:t>, or historical, records that specify how many colours were used in the design.</w:t>
      </w:r>
    </w:p>
    <w:p w14:paraId="07A1A0F8" w14:textId="77777777" w:rsidR="0029348A" w:rsidRPr="00A87C67" w:rsidRDefault="0029348A" w:rsidP="004D2E3E">
      <w:pPr>
        <w:jc w:val="both"/>
        <w:rPr>
          <w:rFonts w:ascii="Palatino" w:hAnsi="Palatino" w:cs="Arial"/>
          <w:color w:val="333333"/>
          <w:sz w:val="20"/>
          <w:shd w:val="clear" w:color="auto" w:fill="FFFFFF"/>
        </w:rPr>
      </w:pPr>
    </w:p>
    <w:p w14:paraId="565F73C1" w14:textId="1B387F6C" w:rsidR="004D2E3E" w:rsidRPr="00A87C67" w:rsidRDefault="004D2E3E" w:rsidP="004D2E3E">
      <w:pPr>
        <w:jc w:val="both"/>
        <w:rPr>
          <w:rFonts w:ascii="Palatino" w:hAnsi="Palatino" w:cs="Arial"/>
          <w:color w:val="333333"/>
          <w:sz w:val="20"/>
          <w:shd w:val="clear" w:color="auto" w:fill="FFFFFF"/>
        </w:rPr>
      </w:pPr>
      <w:r w:rsidRPr="00A87C67">
        <w:rPr>
          <w:rFonts w:ascii="Palatino" w:hAnsi="Palatino" w:cs="Arial"/>
          <w:b/>
          <w:color w:val="333333"/>
          <w:sz w:val="20"/>
          <w:shd w:val="clear" w:color="auto" w:fill="FFFFFF"/>
        </w:rPr>
        <w:t>Step 2.</w:t>
      </w:r>
      <w:r w:rsidRPr="00A87C67">
        <w:rPr>
          <w:rFonts w:ascii="Palatino" w:hAnsi="Palatino" w:cs="Arial"/>
          <w:color w:val="333333"/>
          <w:sz w:val="20"/>
          <w:shd w:val="clear" w:color="auto" w:fill="FFFFFF"/>
        </w:rPr>
        <w:t xml:space="preserve"> Each of the seven contrast enhanced images per pattern was segmented using parametric kernel graph cuts </w:t>
      </w:r>
      <w:r w:rsidR="00A30EAD" w:rsidRPr="00A87C67">
        <w:rPr>
          <w:rFonts w:ascii="Palatino" w:hAnsi="Palatino" w:cs="Arial"/>
          <w:color w:val="333333"/>
          <w:sz w:val="20"/>
          <w:shd w:val="clear" w:color="auto" w:fill="FFFFFF"/>
        </w:rPr>
        <w:t>[3-7</w:t>
      </w:r>
      <w:r w:rsidR="009005CD" w:rsidRPr="00A87C67">
        <w:rPr>
          <w:rFonts w:ascii="Palatino" w:hAnsi="Palatino" w:cs="Arial"/>
          <w:color w:val="333333"/>
          <w:sz w:val="20"/>
          <w:shd w:val="clear" w:color="auto" w:fill="FFFFFF"/>
        </w:rPr>
        <w:t>]</w:t>
      </w:r>
      <w:r w:rsidRPr="00A87C67">
        <w:rPr>
          <w:rFonts w:ascii="Palatino" w:hAnsi="Palatino" w:cs="Arial"/>
          <w:color w:val="333333"/>
          <w:sz w:val="20"/>
          <w:shd w:val="clear" w:color="auto" w:fill="FFFFFF"/>
        </w:rPr>
        <w:t xml:space="preserve">. Graph cuts in machine vision work by interpreting the image as a graph network and partitioning it into segments where the distance between the nodes of two separate segments are above a specified threshold. The graph cut algorithm requires each image being accompanied with the number of regions (colours) on the image and a smoothness term α, which controls for boundary preservation. The number of colours per pattern was carefully selected by the authors and was a number ranging between two and seven. The algorithm </w:t>
      </w:r>
      <w:r w:rsidR="00542B24" w:rsidRPr="00A87C67">
        <w:rPr>
          <w:rFonts w:ascii="Palatino" w:hAnsi="Palatino" w:cs="Arial"/>
          <w:color w:val="333333"/>
          <w:sz w:val="20"/>
          <w:shd w:val="clear" w:color="auto" w:fill="FFFFFF"/>
        </w:rPr>
        <w:t>was initialised</w:t>
      </w:r>
      <w:r w:rsidRPr="00A87C67">
        <w:rPr>
          <w:rFonts w:ascii="Palatino" w:hAnsi="Palatino" w:cs="Arial"/>
          <w:color w:val="333333"/>
          <w:sz w:val="20"/>
          <w:shd w:val="clear" w:color="auto" w:fill="FFFFFF"/>
        </w:rPr>
        <w:t xml:space="preserve"> by k-means clustering</w:t>
      </w:r>
      <w:r w:rsidR="00A30EAD" w:rsidRPr="00A87C67">
        <w:rPr>
          <w:rFonts w:ascii="Palatino" w:hAnsi="Palatino" w:cs="Arial"/>
          <w:color w:val="333333"/>
          <w:sz w:val="20"/>
          <w:shd w:val="clear" w:color="auto" w:fill="FFFFFF"/>
        </w:rPr>
        <w:t xml:space="preserve"> [8</w:t>
      </w:r>
      <w:r w:rsidR="00E94591" w:rsidRPr="00A87C67">
        <w:rPr>
          <w:rFonts w:ascii="Palatino" w:hAnsi="Palatino" w:cs="Arial"/>
          <w:color w:val="333333"/>
          <w:sz w:val="20"/>
          <w:shd w:val="clear" w:color="auto" w:fill="FFFFFF"/>
        </w:rPr>
        <w:t>]</w:t>
      </w:r>
      <w:r w:rsidRPr="00A87C67">
        <w:rPr>
          <w:rFonts w:ascii="Palatino" w:hAnsi="Palatino" w:cs="Arial"/>
          <w:color w:val="333333"/>
          <w:sz w:val="20"/>
          <w:shd w:val="clear" w:color="auto" w:fill="FFFFFF"/>
        </w:rPr>
        <w:t xml:space="preserve">. The centroids of clusters are then updated using the pixel values currently allocated to the clusters. Clustering is iterated till the algorithm converges. K-means clustering is highly sensitive to noise (e.g. boundaries of two large regions where the colours mixed), which poses a problem when regions with high contrast, but low total area need to be detected (e.g. black spots on German </w:t>
      </w:r>
      <w:r w:rsidRPr="00A87C67">
        <w:rPr>
          <w:rFonts w:ascii="Palatino" w:hAnsi="Palatino" w:cs="Arial"/>
          <w:i/>
          <w:color w:val="333333"/>
          <w:sz w:val="20"/>
          <w:shd w:val="clear" w:color="auto" w:fill="FFFFFF"/>
        </w:rPr>
        <w:t>Flecktarnmuster</w:t>
      </w:r>
      <w:r w:rsidR="00A30EAD" w:rsidRPr="00A87C67">
        <w:rPr>
          <w:rFonts w:ascii="Palatino" w:hAnsi="Palatino" w:cs="Arial"/>
          <w:color w:val="333333"/>
          <w:sz w:val="20"/>
          <w:shd w:val="clear" w:color="auto" w:fill="FFFFFF"/>
        </w:rPr>
        <w:t>). To</w:t>
      </w:r>
      <w:r w:rsidR="00F04672" w:rsidRPr="00A87C67">
        <w:rPr>
          <w:rFonts w:ascii="Palatino" w:hAnsi="Palatino" w:cs="Arial"/>
          <w:color w:val="333333"/>
          <w:sz w:val="20"/>
          <w:shd w:val="clear" w:color="auto" w:fill="FFFFFF"/>
        </w:rPr>
        <w:t xml:space="preserve"> attenuate</w:t>
      </w:r>
      <w:r w:rsidR="00A30EAD" w:rsidRPr="00A87C67">
        <w:rPr>
          <w:rFonts w:ascii="Palatino" w:hAnsi="Palatino" w:cs="Arial"/>
          <w:color w:val="333333"/>
          <w:sz w:val="20"/>
          <w:shd w:val="clear" w:color="auto" w:fill="FFFFFF"/>
        </w:rPr>
        <w:t xml:space="preserve"> this problem, we</w:t>
      </w:r>
      <w:r w:rsidRPr="00A87C67">
        <w:rPr>
          <w:rFonts w:ascii="Palatino" w:hAnsi="Palatino" w:cs="Arial"/>
          <w:color w:val="333333"/>
          <w:sz w:val="20"/>
          <w:shd w:val="clear" w:color="auto" w:fill="FFFFFF"/>
        </w:rPr>
        <w:t xml:space="preserve"> </w:t>
      </w:r>
      <w:r w:rsidR="00DA7A7E" w:rsidRPr="00A87C67">
        <w:rPr>
          <w:rFonts w:ascii="Palatino" w:hAnsi="Palatino" w:cs="Arial"/>
          <w:color w:val="333333"/>
          <w:sz w:val="20"/>
          <w:shd w:val="clear" w:color="auto" w:fill="FFFFFF"/>
        </w:rPr>
        <w:t xml:space="preserve">ran </w:t>
      </w:r>
      <w:r w:rsidRPr="00A87C67">
        <w:rPr>
          <w:rFonts w:ascii="Palatino" w:hAnsi="Palatino" w:cs="Arial"/>
          <w:color w:val="333333"/>
          <w:sz w:val="20"/>
          <w:shd w:val="clear" w:color="auto" w:fill="FFFFFF"/>
        </w:rPr>
        <w:t>the k-means algorithm</w:t>
      </w:r>
      <w:r w:rsidR="00105EF8" w:rsidRPr="00A87C67">
        <w:rPr>
          <w:rFonts w:ascii="Palatino" w:hAnsi="Palatino" w:cs="Arial"/>
          <w:color w:val="333333"/>
          <w:sz w:val="20"/>
          <w:shd w:val="clear" w:color="auto" w:fill="FFFFFF"/>
        </w:rPr>
        <w:t xml:space="preserve"> 20 times and</w:t>
      </w:r>
      <w:r w:rsidRPr="00A87C67">
        <w:rPr>
          <w:rFonts w:ascii="Palatino" w:hAnsi="Palatino" w:cs="Arial"/>
          <w:color w:val="333333"/>
          <w:sz w:val="20"/>
          <w:shd w:val="clear" w:color="auto" w:fill="FFFFFF"/>
        </w:rPr>
        <w:t xml:space="preserve"> select</w:t>
      </w:r>
      <w:r w:rsidR="00105EF8" w:rsidRPr="00A87C67">
        <w:rPr>
          <w:rFonts w:ascii="Palatino" w:hAnsi="Palatino" w:cs="Arial"/>
          <w:color w:val="333333"/>
          <w:sz w:val="20"/>
          <w:shd w:val="clear" w:color="auto" w:fill="FFFFFF"/>
        </w:rPr>
        <w:t>ed</w:t>
      </w:r>
      <w:r w:rsidRPr="00A87C67">
        <w:rPr>
          <w:rFonts w:ascii="Palatino" w:hAnsi="Palatino" w:cs="Arial"/>
          <w:color w:val="333333"/>
          <w:sz w:val="20"/>
          <w:shd w:val="clear" w:color="auto" w:fill="FFFFFF"/>
        </w:rPr>
        <w:t xml:space="preserve"> </w:t>
      </w:r>
      <w:r w:rsidR="00105EF8" w:rsidRPr="00A87C67">
        <w:rPr>
          <w:rFonts w:ascii="Palatino" w:hAnsi="Palatino" w:cs="Arial"/>
          <w:color w:val="333333"/>
          <w:sz w:val="20"/>
          <w:shd w:val="clear" w:color="auto" w:fill="FFFFFF"/>
        </w:rPr>
        <w:t>the</w:t>
      </w:r>
      <w:r w:rsidRPr="00A87C67">
        <w:rPr>
          <w:rFonts w:ascii="Palatino" w:hAnsi="Palatino" w:cs="Arial"/>
          <w:color w:val="333333"/>
          <w:sz w:val="20"/>
          <w:shd w:val="clear" w:color="auto" w:fill="FFFFFF"/>
        </w:rPr>
        <w:t xml:space="preserve"> set of colours with the maximum contrast between colours, i.e. the set with the highest sum of pair-wise distances between colours.</w:t>
      </w:r>
    </w:p>
    <w:p w14:paraId="5EA90E5A" w14:textId="77777777" w:rsidR="0029348A" w:rsidRPr="00A87C67" w:rsidRDefault="0029348A" w:rsidP="004D2E3E">
      <w:pPr>
        <w:jc w:val="both"/>
        <w:rPr>
          <w:rFonts w:ascii="Palatino" w:hAnsi="Palatino" w:cs="Arial"/>
          <w:color w:val="333333"/>
          <w:sz w:val="20"/>
          <w:shd w:val="clear" w:color="auto" w:fill="FFFFFF"/>
        </w:rPr>
      </w:pPr>
    </w:p>
    <w:p w14:paraId="16987EBF" w14:textId="0359FA79" w:rsidR="0029348A" w:rsidRPr="00A87C67" w:rsidRDefault="004D2E3E" w:rsidP="004D2E3E">
      <w:pPr>
        <w:jc w:val="both"/>
        <w:rPr>
          <w:rFonts w:ascii="Palatino" w:hAnsi="Palatino" w:cs="Arial"/>
          <w:color w:val="333333"/>
          <w:sz w:val="20"/>
          <w:shd w:val="clear" w:color="auto" w:fill="FFFFFF"/>
        </w:rPr>
      </w:pPr>
      <w:r w:rsidRPr="00A87C67">
        <w:rPr>
          <w:rFonts w:ascii="Palatino" w:hAnsi="Palatino" w:cs="Arial"/>
          <w:color w:val="333333"/>
          <w:sz w:val="20"/>
          <w:shd w:val="clear" w:color="auto" w:fill="FFFFFF"/>
        </w:rPr>
        <w:t>A low smoothness term is ideal to segment images with numerous, small regions (e.g. pixelated camouflage), while an increased value can result in more accurate partitioning of large patterns (e.g</w:t>
      </w:r>
      <w:r w:rsidR="00D96EB6">
        <w:rPr>
          <w:rFonts w:ascii="Palatino" w:hAnsi="Palatino" w:cs="Arial"/>
          <w:color w:val="333333"/>
          <w:sz w:val="20"/>
          <w:shd w:val="clear" w:color="auto" w:fill="FFFFFF"/>
        </w:rPr>
        <w:t>.</w:t>
      </w:r>
      <w:bookmarkStart w:id="0" w:name="_GoBack"/>
      <w:bookmarkEnd w:id="0"/>
      <w:r w:rsidRPr="00A87C67">
        <w:rPr>
          <w:rFonts w:ascii="Palatino" w:hAnsi="Palatino" w:cs="Arial"/>
          <w:color w:val="333333"/>
          <w:sz w:val="20"/>
          <w:shd w:val="clear" w:color="auto" w:fill="FFFFFF"/>
        </w:rPr>
        <w:t xml:space="preserve"> US M81 Woodland and derivatives) by reducing the speckled noise around</w:t>
      </w:r>
      <w:r w:rsidR="001131E5" w:rsidRPr="00A87C67">
        <w:rPr>
          <w:rFonts w:ascii="Palatino" w:hAnsi="Palatino" w:cs="Arial"/>
          <w:color w:val="333333"/>
          <w:sz w:val="20"/>
          <w:shd w:val="clear" w:color="auto" w:fill="FFFFFF"/>
        </w:rPr>
        <w:t xml:space="preserve"> region</w:t>
      </w:r>
      <w:r w:rsidRPr="00A87C67">
        <w:rPr>
          <w:rFonts w:ascii="Palatino" w:hAnsi="Palatino" w:cs="Arial"/>
          <w:color w:val="333333"/>
          <w:sz w:val="20"/>
          <w:shd w:val="clear" w:color="auto" w:fill="FFFFFF"/>
        </w:rPr>
        <w:t xml:space="preserve"> boundaries. In order to find the best smoothness term for each pattern, we performed the graph cuts on each CIELab combination using three α values (0.01, 0.05 and 0.1) resulting in 21 segmented images altogether. To find the best segmentation map, each of the 21 maps were applied to the original contrast enhanced image with the colour of each segmented object being averaged (as on the final result each feature should have a uniform colour). </w:t>
      </w:r>
      <w:r w:rsidR="00632ABD" w:rsidRPr="00A87C67">
        <w:rPr>
          <w:rFonts w:ascii="Palatino" w:hAnsi="Palatino" w:cs="Arial"/>
          <w:color w:val="333333"/>
          <w:sz w:val="20"/>
          <w:shd w:val="clear" w:color="auto" w:fill="FFFFFF"/>
        </w:rPr>
        <w:t>The resulting images were then compared to the original contrast enhanced image by using mean squared errors and the one with the minimum distance was chosen as the best segmentation map.</w:t>
      </w:r>
    </w:p>
    <w:p w14:paraId="13C2E550" w14:textId="77777777" w:rsidR="00632ABD" w:rsidRPr="00A87C67" w:rsidRDefault="00632ABD" w:rsidP="004D2E3E">
      <w:pPr>
        <w:jc w:val="both"/>
        <w:rPr>
          <w:rFonts w:ascii="Palatino" w:hAnsi="Palatino" w:cs="Arial"/>
          <w:color w:val="333333"/>
          <w:sz w:val="20"/>
          <w:shd w:val="clear" w:color="auto" w:fill="FFFFFF"/>
        </w:rPr>
      </w:pPr>
    </w:p>
    <w:p w14:paraId="46203406" w14:textId="77AD983F" w:rsidR="004D2E3E" w:rsidRPr="00A87C67" w:rsidRDefault="004D2E3E" w:rsidP="004D2E3E">
      <w:pPr>
        <w:jc w:val="both"/>
        <w:rPr>
          <w:rFonts w:ascii="Palatino" w:hAnsi="Palatino" w:cs="Arial"/>
          <w:color w:val="333333"/>
          <w:sz w:val="20"/>
          <w:shd w:val="clear" w:color="auto" w:fill="FFFFFF"/>
        </w:rPr>
      </w:pPr>
      <w:r w:rsidRPr="00A87C67">
        <w:rPr>
          <w:rFonts w:ascii="Palatino" w:hAnsi="Palatino" w:cs="Arial"/>
          <w:b/>
          <w:color w:val="333333"/>
          <w:sz w:val="20"/>
          <w:shd w:val="clear" w:color="auto" w:fill="FFFFFF"/>
        </w:rPr>
        <w:t>Step 3.</w:t>
      </w:r>
      <w:r w:rsidRPr="00A87C67">
        <w:rPr>
          <w:rFonts w:ascii="Palatino" w:hAnsi="Palatino" w:cs="Arial"/>
          <w:color w:val="333333"/>
          <w:sz w:val="20"/>
          <w:shd w:val="clear" w:color="auto" w:fill="FFFFFF"/>
        </w:rPr>
        <w:t xml:space="preserve"> Camouflage patterns often have features from a wide distribution of spatial scales, where finding the right combination of colour channels and smoothness term cannot be performed without compromises. As the best segmentation map is chosen by minimising errors, the segmentation will be biased towards large objects. Small objects with relatively low contrast to their surroundings can be easily underrepresented and therefore discarded. This problem can be solved by adding a third step to the segmentation process, which we refer to as ‘scavenging’. After the best segmentation map is chosen in step 2, we record the boundaries of every object on the selected map. For every object, we evaluate whether any of the same areas cut out on the other 20 segmentation maps provide a better fit when compared to the original contrast enhanced image. Objects described </w:t>
      </w:r>
      <w:r w:rsidR="0029348A" w:rsidRPr="00A87C67">
        <w:rPr>
          <w:rFonts w:ascii="Palatino" w:hAnsi="Palatino" w:cs="Arial"/>
          <w:color w:val="333333"/>
          <w:sz w:val="20"/>
          <w:shd w:val="clear" w:color="auto" w:fill="FFFFFF"/>
        </w:rPr>
        <w:t xml:space="preserve">better </w:t>
      </w:r>
      <w:r w:rsidRPr="00A87C67">
        <w:rPr>
          <w:rFonts w:ascii="Palatino" w:hAnsi="Palatino" w:cs="Arial"/>
          <w:color w:val="333333"/>
          <w:sz w:val="20"/>
          <w:shd w:val="clear" w:color="auto" w:fill="FFFFFF"/>
        </w:rPr>
        <w:t xml:space="preserve">by other maps are then updated. This step can be iterated for further segmentation, however we found that a single run </w:t>
      </w:r>
      <w:r w:rsidR="0029348A" w:rsidRPr="00A87C67">
        <w:rPr>
          <w:rFonts w:ascii="Palatino" w:hAnsi="Palatino" w:cs="Arial"/>
          <w:color w:val="333333"/>
          <w:sz w:val="20"/>
          <w:shd w:val="clear" w:color="auto" w:fill="FFFFFF"/>
        </w:rPr>
        <w:t>wa</w:t>
      </w:r>
      <w:r w:rsidRPr="00A87C67">
        <w:rPr>
          <w:rFonts w:ascii="Palatino" w:hAnsi="Palatino" w:cs="Arial"/>
          <w:color w:val="333333"/>
          <w:sz w:val="20"/>
          <w:shd w:val="clear" w:color="auto" w:fill="FFFFFF"/>
        </w:rPr>
        <w:t>s sufficient for adequate results</w:t>
      </w:r>
      <w:r w:rsidR="009B0BD8" w:rsidRPr="00A87C67">
        <w:rPr>
          <w:rFonts w:ascii="Palatino" w:hAnsi="Palatino" w:cs="Arial"/>
          <w:color w:val="333333"/>
          <w:sz w:val="20"/>
          <w:shd w:val="clear" w:color="auto" w:fill="FFFFFF"/>
        </w:rPr>
        <w:t xml:space="preserve"> (</w:t>
      </w:r>
      <w:r w:rsidR="009B0BD8" w:rsidRPr="00A87C67">
        <w:rPr>
          <w:rFonts w:ascii="Palatino" w:hAnsi="Palatino" w:cs="Arial"/>
          <w:b/>
          <w:color w:val="333333"/>
          <w:sz w:val="20"/>
          <w:shd w:val="clear" w:color="auto" w:fill="FFFFFF"/>
        </w:rPr>
        <w:t>Fig. 1c</w:t>
      </w:r>
      <w:r w:rsidR="009B0BD8" w:rsidRPr="00A87C67">
        <w:rPr>
          <w:rFonts w:ascii="Palatino" w:hAnsi="Palatino" w:cs="Arial"/>
          <w:color w:val="333333"/>
          <w:sz w:val="20"/>
          <w:shd w:val="clear" w:color="auto" w:fill="FFFFFF"/>
        </w:rPr>
        <w:t>)</w:t>
      </w:r>
      <w:r w:rsidRPr="00A87C67">
        <w:rPr>
          <w:rFonts w:ascii="Palatino" w:hAnsi="Palatino" w:cs="Arial"/>
          <w:color w:val="333333"/>
          <w:sz w:val="20"/>
          <w:shd w:val="clear" w:color="auto" w:fill="FFFFFF"/>
        </w:rPr>
        <w:t>. If the segmentation failed to provide acceptable results for some reason (e.g. the pattern was too faded), the colour channel(s) and smoothing constant were selected manually. In a few cases the methods still produced unacceptable results, and the pattern was manually redrawn in Adobe Photoshop</w:t>
      </w:r>
      <w:r w:rsidRPr="00A87C67">
        <w:rPr>
          <w:rFonts w:ascii="Palatino" w:hAnsi="Palatino" w:cs="Arial"/>
          <w:color w:val="333333"/>
          <w:sz w:val="20"/>
          <w:shd w:val="clear" w:color="auto" w:fill="FFFFFF"/>
          <w:vertAlign w:val="superscript"/>
        </w:rPr>
        <w:t>TM</w:t>
      </w:r>
      <w:r w:rsidRPr="00A87C67">
        <w:rPr>
          <w:rFonts w:ascii="Palatino" w:hAnsi="Palatino" w:cs="Arial"/>
          <w:color w:val="333333"/>
          <w:sz w:val="20"/>
          <w:shd w:val="clear" w:color="auto" w:fill="FFFFFF"/>
        </w:rPr>
        <w:t xml:space="preserve"> CS6</w:t>
      </w:r>
      <w:r w:rsidR="00A30EAD" w:rsidRPr="00A87C67">
        <w:rPr>
          <w:rFonts w:ascii="Palatino" w:hAnsi="Palatino" w:cs="Arial"/>
          <w:color w:val="333333"/>
          <w:sz w:val="20"/>
          <w:shd w:val="clear" w:color="auto" w:fill="FFFFFF"/>
        </w:rPr>
        <w:t xml:space="preserve"> [9</w:t>
      </w:r>
      <w:r w:rsidR="00624555" w:rsidRPr="00A87C67">
        <w:rPr>
          <w:rFonts w:ascii="Palatino" w:hAnsi="Palatino" w:cs="Arial"/>
          <w:color w:val="333333"/>
          <w:sz w:val="20"/>
          <w:shd w:val="clear" w:color="auto" w:fill="FFFFFF"/>
        </w:rPr>
        <w:t>]</w:t>
      </w:r>
      <w:r w:rsidRPr="00A87C67">
        <w:rPr>
          <w:rFonts w:ascii="Palatino" w:hAnsi="Palatino" w:cs="Arial"/>
          <w:color w:val="333333"/>
          <w:sz w:val="20"/>
          <w:shd w:val="clear" w:color="auto" w:fill="FFFFFF"/>
        </w:rPr>
        <w:t>.</w:t>
      </w:r>
    </w:p>
    <w:p w14:paraId="630B87AE" w14:textId="77777777" w:rsidR="00D9372C" w:rsidRPr="00A87C67" w:rsidRDefault="00D9372C" w:rsidP="004D2E3E">
      <w:pPr>
        <w:jc w:val="both"/>
        <w:rPr>
          <w:rFonts w:ascii="Palatino" w:hAnsi="Palatino" w:cs="Arial"/>
          <w:color w:val="333333"/>
          <w:sz w:val="20"/>
          <w:shd w:val="clear" w:color="auto" w:fill="FFFFFF"/>
        </w:rPr>
      </w:pPr>
    </w:p>
    <w:p w14:paraId="40B6E0C6" w14:textId="5B890DD9" w:rsidR="00D9372C" w:rsidRPr="00812CB5" w:rsidRDefault="00D9372C" w:rsidP="00D9372C">
      <w:pPr>
        <w:rPr>
          <w:rFonts w:ascii="MyriadPro-Cond" w:hAnsi="MyriadPro-Cond" w:cs="Arial"/>
          <w:color w:val="333333"/>
          <w:sz w:val="28"/>
          <w:szCs w:val="28"/>
          <w:shd w:val="clear" w:color="auto" w:fill="FFFFFF"/>
        </w:rPr>
      </w:pPr>
      <w:r w:rsidRPr="00812CB5">
        <w:rPr>
          <w:rFonts w:ascii="MyriadPro-Cond" w:hAnsi="MyriadPro-Cond" w:cs="Arial"/>
          <w:color w:val="333333"/>
          <w:sz w:val="28"/>
          <w:szCs w:val="28"/>
          <w:shd w:val="clear" w:color="auto" w:fill="FFFFFF"/>
        </w:rPr>
        <w:t>Texture analysis</w:t>
      </w:r>
    </w:p>
    <w:p w14:paraId="42D9F0A2" w14:textId="77777777" w:rsidR="00D9372C" w:rsidRPr="00A87C67" w:rsidRDefault="00D9372C" w:rsidP="00D9372C">
      <w:pPr>
        <w:jc w:val="both"/>
        <w:rPr>
          <w:rFonts w:ascii="Palatino" w:hAnsi="Palatino" w:cs="Arial"/>
          <w:b/>
          <w:color w:val="333333"/>
          <w:sz w:val="20"/>
          <w:shd w:val="clear" w:color="auto" w:fill="FFFFFF"/>
        </w:rPr>
      </w:pPr>
    </w:p>
    <w:p w14:paraId="62B15D3E" w14:textId="3B995E10" w:rsidR="00D9372C" w:rsidRPr="00A87C67" w:rsidRDefault="00D9372C" w:rsidP="00D9372C">
      <w:pPr>
        <w:rPr>
          <w:rFonts w:ascii="Palatino" w:hAnsi="Palatino" w:cs="Arial"/>
          <w:color w:val="000000" w:themeColor="text1"/>
          <w:sz w:val="20"/>
          <w:shd w:val="clear" w:color="auto" w:fill="FFFFFF"/>
        </w:rPr>
      </w:pPr>
      <w:r w:rsidRPr="00A87C67">
        <w:rPr>
          <w:rFonts w:ascii="Palatino" w:hAnsi="Palatino" w:cs="Arial"/>
          <w:color w:val="000000" w:themeColor="text1"/>
          <w:sz w:val="20"/>
          <w:shd w:val="clear" w:color="auto" w:fill="FFFFFF"/>
        </w:rPr>
        <w:t>The</w:t>
      </w:r>
      <w:r w:rsidR="00BF0FA7" w:rsidRPr="00A87C67">
        <w:rPr>
          <w:rFonts w:ascii="Palatino" w:hAnsi="Palatino" w:cs="Arial"/>
          <w:color w:val="000000" w:themeColor="text1"/>
          <w:sz w:val="20"/>
          <w:shd w:val="clear" w:color="auto" w:fill="FFFFFF"/>
        </w:rPr>
        <w:t xml:space="preserve"> Log-Gabor filter bank was</w:t>
      </w:r>
      <w:r w:rsidRPr="00A87C67">
        <w:rPr>
          <w:rFonts w:ascii="Palatino" w:hAnsi="Palatino" w:cs="Arial"/>
          <w:color w:val="000000" w:themeColor="text1"/>
          <w:sz w:val="20"/>
          <w:shd w:val="clear" w:color="auto" w:fill="FFFFFF"/>
        </w:rPr>
        <w:t xml:space="preserve"> composed of six scales (wavelength of 4, 8, 16, 32, 64, and 128 pixels) and four orientations (0°, 45°, 90°, and 135°), totalling 24 filters. Filter responses are affected by the contrast difference of two neighbouring regions, which is undesirable as the response should purely depend on texture, without the influence of luminance and chromaticity. To avoid this problem, logical maps were created for each image (</w:t>
      </w:r>
      <w:r w:rsidRPr="00A87C67">
        <w:rPr>
          <w:rFonts w:ascii="Palatino" w:hAnsi="Palatino" w:cs="Arial"/>
          <w:b/>
          <w:color w:val="000000" w:themeColor="text1"/>
          <w:sz w:val="20"/>
          <w:shd w:val="clear" w:color="auto" w:fill="FFFFFF"/>
        </w:rPr>
        <w:t xml:space="preserve">Fig. </w:t>
      </w:r>
      <w:r w:rsidR="00676FC2" w:rsidRPr="00A87C67">
        <w:rPr>
          <w:rFonts w:ascii="Palatino" w:hAnsi="Palatino" w:cs="Arial"/>
          <w:b/>
          <w:color w:val="000000" w:themeColor="text1"/>
          <w:sz w:val="20"/>
          <w:shd w:val="clear" w:color="auto" w:fill="FFFFFF"/>
        </w:rPr>
        <w:t>S</w:t>
      </w:r>
      <w:r w:rsidRPr="00A87C67">
        <w:rPr>
          <w:rFonts w:ascii="Palatino" w:hAnsi="Palatino" w:cs="Arial"/>
          <w:b/>
          <w:color w:val="000000" w:themeColor="text1"/>
          <w:sz w:val="20"/>
          <w:shd w:val="clear" w:color="auto" w:fill="FFFFFF"/>
        </w:rPr>
        <w:t>1c</w:t>
      </w:r>
      <w:r w:rsidRPr="00A87C67">
        <w:rPr>
          <w:rFonts w:ascii="Palatino" w:hAnsi="Palatino" w:cs="Arial"/>
          <w:color w:val="000000" w:themeColor="text1"/>
          <w:sz w:val="20"/>
          <w:shd w:val="clear" w:color="auto" w:fill="FFFFFF"/>
        </w:rPr>
        <w:t>), where only one colour was ‘active’ per map. Each pattern had as many maps as colours, with the exception of 2-colour patterns where one map was sufficient (as the perfect inverse of the other). The Log-Gabor filters were then applied to each logical map per image. Log-Gabor filter responses can be interpreted as a set of complex numbers for each pixel on an image. Taking the absolute of a complex number gives the magnitude of the signal (i.e. how strong is the filter response), while the phase angle in this instance indicates whether the change is from black to white, or vice versa. For this analysis, only the former is informative (</w:t>
      </w:r>
      <w:r w:rsidRPr="00A87C67">
        <w:rPr>
          <w:rFonts w:ascii="Palatino" w:hAnsi="Palatino" w:cs="Arial"/>
          <w:b/>
          <w:color w:val="000000" w:themeColor="text1"/>
          <w:sz w:val="20"/>
          <w:shd w:val="clear" w:color="auto" w:fill="FFFFFF"/>
        </w:rPr>
        <w:t xml:space="preserve">Fig. </w:t>
      </w:r>
      <w:r w:rsidR="00676FC2" w:rsidRPr="00A87C67">
        <w:rPr>
          <w:rFonts w:ascii="Palatino" w:hAnsi="Palatino" w:cs="Arial"/>
          <w:b/>
          <w:color w:val="000000" w:themeColor="text1"/>
          <w:sz w:val="20"/>
          <w:shd w:val="clear" w:color="auto" w:fill="FFFFFF"/>
        </w:rPr>
        <w:t>S</w:t>
      </w:r>
      <w:r w:rsidRPr="00A87C67">
        <w:rPr>
          <w:rFonts w:ascii="Palatino" w:hAnsi="Palatino" w:cs="Arial"/>
          <w:b/>
          <w:color w:val="000000" w:themeColor="text1"/>
          <w:sz w:val="20"/>
          <w:shd w:val="clear" w:color="auto" w:fill="FFFFFF"/>
        </w:rPr>
        <w:t>1d</w:t>
      </w:r>
      <w:r w:rsidRPr="00A87C67">
        <w:rPr>
          <w:rFonts w:ascii="Palatino" w:hAnsi="Palatino" w:cs="Arial"/>
          <w:color w:val="000000" w:themeColor="text1"/>
          <w:sz w:val="20"/>
          <w:shd w:val="clear" w:color="auto" w:fill="FFFFFF"/>
        </w:rPr>
        <w:t>); the aim is to gather information about the size and orientation of texture elements without their relative contrast to surroundings. Therefore, only the power spectrum (squared amplitude of the signal) was recorded for each map. Map responses</w:t>
      </w:r>
      <w:r w:rsidR="00FE15DF" w:rsidRPr="00A87C67">
        <w:rPr>
          <w:rFonts w:ascii="Palatino" w:hAnsi="Palatino" w:cs="Arial"/>
          <w:color w:val="000000" w:themeColor="text1"/>
          <w:sz w:val="20"/>
          <w:shd w:val="clear" w:color="auto" w:fill="FFFFFF"/>
        </w:rPr>
        <w:t xml:space="preserve"> (</w:t>
      </w:r>
      <w:r w:rsidR="00FE15DF" w:rsidRPr="00A87C67">
        <w:rPr>
          <w:rFonts w:ascii="Palatino" w:hAnsi="Palatino" w:cs="Arial"/>
          <w:b/>
          <w:color w:val="000000" w:themeColor="text1"/>
          <w:sz w:val="20"/>
          <w:shd w:val="clear" w:color="auto" w:fill="FFFFFF"/>
        </w:rPr>
        <w:t xml:space="preserve">Fig. </w:t>
      </w:r>
      <w:r w:rsidR="00676FC2" w:rsidRPr="00A87C67">
        <w:rPr>
          <w:rFonts w:ascii="Palatino" w:hAnsi="Palatino" w:cs="Arial"/>
          <w:b/>
          <w:color w:val="000000" w:themeColor="text1"/>
          <w:sz w:val="20"/>
          <w:shd w:val="clear" w:color="auto" w:fill="FFFFFF"/>
        </w:rPr>
        <w:t>S</w:t>
      </w:r>
      <w:r w:rsidR="00FE15DF" w:rsidRPr="00A87C67">
        <w:rPr>
          <w:rFonts w:ascii="Palatino" w:hAnsi="Palatino" w:cs="Arial"/>
          <w:b/>
          <w:color w:val="000000" w:themeColor="text1"/>
          <w:sz w:val="20"/>
          <w:shd w:val="clear" w:color="auto" w:fill="FFFFFF"/>
        </w:rPr>
        <w:t>1e</w:t>
      </w:r>
      <w:r w:rsidR="00FE15DF" w:rsidRPr="00A87C67">
        <w:rPr>
          <w:rFonts w:ascii="Palatino" w:hAnsi="Palatino" w:cs="Arial"/>
          <w:color w:val="000000" w:themeColor="text1"/>
          <w:sz w:val="20"/>
          <w:shd w:val="clear" w:color="auto" w:fill="FFFFFF"/>
        </w:rPr>
        <w:t>)</w:t>
      </w:r>
      <w:r w:rsidRPr="00A87C67">
        <w:rPr>
          <w:rFonts w:ascii="Palatino" w:hAnsi="Palatino" w:cs="Arial"/>
          <w:color w:val="000000" w:themeColor="text1"/>
          <w:sz w:val="20"/>
          <w:shd w:val="clear" w:color="auto" w:fill="FFFFFF"/>
        </w:rPr>
        <w:t xml:space="preserve"> were then concatenated by taking the maximum value for each pixel across map responses. The ‘maximum maps’ were summed, resulting in one value for each scale and orientation per image. The 24 values for each image can be understood as dimensions; that is each camouflage pattern was realised in a 24-dimension texture space.</w:t>
      </w:r>
    </w:p>
    <w:p w14:paraId="369CD03D" w14:textId="77777777" w:rsidR="0029348A" w:rsidRPr="00A87C67" w:rsidRDefault="0029348A" w:rsidP="00D9372C">
      <w:pPr>
        <w:rPr>
          <w:rFonts w:ascii="Palatino" w:hAnsi="Palatino" w:cs="Arial"/>
          <w:color w:val="000000" w:themeColor="text1"/>
          <w:sz w:val="20"/>
          <w:shd w:val="clear" w:color="auto" w:fill="FFFFFF"/>
        </w:rPr>
      </w:pPr>
    </w:p>
    <w:p w14:paraId="4952FB99" w14:textId="4A24F9CF" w:rsidR="00D9372C" w:rsidRPr="00A87C67" w:rsidRDefault="00D9372C" w:rsidP="00D9372C">
      <w:pPr>
        <w:jc w:val="both"/>
        <w:rPr>
          <w:rFonts w:ascii="Palatino" w:hAnsi="Palatino" w:cs="Arial"/>
          <w:color w:val="000000" w:themeColor="text1"/>
          <w:sz w:val="20"/>
          <w:shd w:val="clear" w:color="auto" w:fill="FFFFFF"/>
        </w:rPr>
      </w:pPr>
      <w:r w:rsidRPr="00A87C67">
        <w:rPr>
          <w:rFonts w:ascii="Palatino" w:hAnsi="Palatino" w:cs="Arial"/>
          <w:color w:val="000000" w:themeColor="text1"/>
          <w:sz w:val="20"/>
          <w:shd w:val="clear" w:color="auto" w:fill="FFFFFF"/>
        </w:rPr>
        <w:t>After performing z-score normalisation, principal component analysis was applied in order make</w:t>
      </w:r>
      <w:r w:rsidR="00632ABD" w:rsidRPr="00A87C67">
        <w:rPr>
          <w:rFonts w:ascii="Palatino" w:hAnsi="Palatino" w:cs="Arial"/>
          <w:color w:val="000000" w:themeColor="text1"/>
          <w:sz w:val="20"/>
          <w:shd w:val="clear" w:color="auto" w:fill="FFFFFF"/>
        </w:rPr>
        <w:t xml:space="preserve"> the</w:t>
      </w:r>
      <w:r w:rsidRPr="00A87C67">
        <w:rPr>
          <w:rFonts w:ascii="Palatino" w:hAnsi="Palatino" w:cs="Arial"/>
          <w:color w:val="000000" w:themeColor="text1"/>
          <w:sz w:val="20"/>
          <w:shd w:val="clear" w:color="auto" w:fill="FFFFFF"/>
        </w:rPr>
        <w:t xml:space="preserve"> dimensions orthogonal and potentially reduce their number. We selected the first five principal components (PC) as their standard deviation was greater than one</w:t>
      </w:r>
      <w:r w:rsidR="0051298E" w:rsidRPr="00A87C67">
        <w:rPr>
          <w:rFonts w:ascii="Palatino" w:hAnsi="Palatino" w:cs="Arial"/>
          <w:color w:val="000000" w:themeColor="text1"/>
          <w:sz w:val="20"/>
          <w:shd w:val="clear" w:color="auto" w:fill="FFFFFF"/>
        </w:rPr>
        <w:t xml:space="preserve"> (e.g.</w:t>
      </w:r>
      <w:r w:rsidR="00632ABD" w:rsidRPr="00A87C67">
        <w:rPr>
          <w:rFonts w:ascii="Palatino" w:hAnsi="Palatino" w:cs="Arial"/>
          <w:color w:val="000000" w:themeColor="text1"/>
          <w:sz w:val="20"/>
          <w:shd w:val="clear" w:color="auto" w:fill="FFFFFF"/>
        </w:rPr>
        <w:t xml:space="preserve"> the Kaiser criteria)</w:t>
      </w:r>
      <w:r w:rsidRPr="00A87C67">
        <w:rPr>
          <w:rFonts w:ascii="Palatino" w:hAnsi="Palatino" w:cs="Arial"/>
          <w:color w:val="000000" w:themeColor="text1"/>
          <w:sz w:val="20"/>
          <w:shd w:val="clear" w:color="auto" w:fill="FFFFFF"/>
        </w:rPr>
        <w:t xml:space="preserve"> [</w:t>
      </w:r>
      <w:r w:rsidR="00FC72A7" w:rsidRPr="00A87C67">
        <w:rPr>
          <w:rFonts w:ascii="Palatino" w:hAnsi="Palatino" w:cs="Arial"/>
          <w:color w:val="000000" w:themeColor="text1"/>
          <w:sz w:val="20"/>
          <w:shd w:val="clear" w:color="auto" w:fill="FFFFFF"/>
        </w:rPr>
        <w:t>10</w:t>
      </w:r>
      <w:r w:rsidRPr="00A87C67">
        <w:rPr>
          <w:rFonts w:ascii="Palatino" w:hAnsi="Palatino" w:cs="Arial"/>
          <w:color w:val="000000" w:themeColor="text1"/>
          <w:sz w:val="20"/>
          <w:shd w:val="clear" w:color="auto" w:fill="FFFFFF"/>
        </w:rPr>
        <w:t>], i.e. explain more variation than the original texture variables. The derived distance metric between images was the Euclidean distance based on the PC scores</w:t>
      </w:r>
      <w:r w:rsidR="00BF0FA7" w:rsidRPr="00A87C67">
        <w:rPr>
          <w:rFonts w:ascii="Palatino" w:hAnsi="Palatino" w:cs="Arial"/>
          <w:color w:val="000000" w:themeColor="text1"/>
          <w:sz w:val="20"/>
          <w:shd w:val="clear" w:color="auto" w:fill="FFFFFF"/>
        </w:rPr>
        <w:t>.</w:t>
      </w:r>
    </w:p>
    <w:p w14:paraId="48D55AD9" w14:textId="77777777" w:rsidR="00D9372C" w:rsidRPr="00A87C67" w:rsidRDefault="00D9372C" w:rsidP="00D9372C">
      <w:pPr>
        <w:jc w:val="both"/>
        <w:rPr>
          <w:rFonts w:ascii="Palatino" w:hAnsi="Palatino" w:cs="Arial"/>
          <w:color w:val="00B050"/>
          <w:sz w:val="20"/>
          <w:shd w:val="clear" w:color="auto" w:fill="FFFFFF"/>
        </w:rPr>
      </w:pPr>
    </w:p>
    <w:p w14:paraId="538DA854" w14:textId="0DB11D80" w:rsidR="00D9372C" w:rsidRPr="00812CB5" w:rsidRDefault="00D9372C" w:rsidP="00D9372C">
      <w:pPr>
        <w:rPr>
          <w:rFonts w:ascii="MyriadPro-Cond" w:hAnsi="MyriadPro-Cond" w:cs="Arial"/>
          <w:color w:val="333333"/>
          <w:sz w:val="28"/>
          <w:szCs w:val="28"/>
          <w:shd w:val="clear" w:color="auto" w:fill="FFFFFF"/>
        </w:rPr>
      </w:pPr>
      <w:r w:rsidRPr="00812CB5">
        <w:rPr>
          <w:rFonts w:ascii="MyriadPro-Cond" w:hAnsi="MyriadPro-Cond" w:cs="Arial"/>
          <w:color w:val="333333"/>
          <w:sz w:val="28"/>
          <w:szCs w:val="28"/>
          <w:shd w:val="clear" w:color="auto" w:fill="FFFFFF"/>
        </w:rPr>
        <w:t>Colour analysis</w:t>
      </w:r>
    </w:p>
    <w:p w14:paraId="7C7F6F23" w14:textId="77777777" w:rsidR="00D9372C" w:rsidRPr="00A87C67" w:rsidRDefault="00D9372C" w:rsidP="00D9372C">
      <w:pPr>
        <w:jc w:val="both"/>
        <w:rPr>
          <w:rFonts w:ascii="Palatino" w:hAnsi="Palatino" w:cs="Arial"/>
          <w:b/>
          <w:color w:val="333333"/>
          <w:sz w:val="20"/>
          <w:shd w:val="clear" w:color="auto" w:fill="FFFFFF"/>
        </w:rPr>
      </w:pPr>
    </w:p>
    <w:p w14:paraId="7B4708F5" w14:textId="521E62C6" w:rsidR="00BC2260" w:rsidRPr="00A87C67" w:rsidRDefault="00F3032F" w:rsidP="00BC2260">
      <w:pPr>
        <w:rPr>
          <w:rFonts w:ascii="Palatino" w:hAnsi="Palatino" w:cs="Arial"/>
          <w:color w:val="000000" w:themeColor="text1"/>
          <w:sz w:val="20"/>
          <w:shd w:val="clear" w:color="auto" w:fill="FFFFFF"/>
        </w:rPr>
      </w:pPr>
      <w:r w:rsidRPr="00A87C67">
        <w:rPr>
          <w:rFonts w:ascii="Palatino" w:hAnsi="Palatino" w:cs="Arial"/>
          <w:b/>
          <w:color w:val="000000" w:themeColor="text1"/>
          <w:sz w:val="20"/>
          <w:shd w:val="clear" w:color="auto" w:fill="FFFFFF"/>
        </w:rPr>
        <w:t>Average colour</w:t>
      </w:r>
      <w:r w:rsidRPr="00A87C67">
        <w:rPr>
          <w:rFonts w:ascii="Palatino" w:hAnsi="Palatino" w:cs="Arial"/>
          <w:color w:val="000000" w:themeColor="text1"/>
          <w:sz w:val="20"/>
          <w:shd w:val="clear" w:color="auto" w:fill="FFFFFF"/>
        </w:rPr>
        <w:t xml:space="preserve">. </w:t>
      </w:r>
      <w:r w:rsidR="00BC2260" w:rsidRPr="00A87C67">
        <w:rPr>
          <w:rFonts w:ascii="Palatino" w:hAnsi="Palatino" w:cs="Arial"/>
          <w:color w:val="000000" w:themeColor="text1"/>
          <w:sz w:val="20"/>
          <w:shd w:val="clear" w:color="auto" w:fill="FFFFFF"/>
        </w:rPr>
        <w:t>First, the average CIELab [4] colour for each pattern was calculated by taking the mean L* (luminance), a* (green vs. red), and b* (blue vs. yellow) values, weighted by their relative areas (</w:t>
      </w:r>
      <w:r w:rsidR="00BC2260" w:rsidRPr="00A87C67">
        <w:rPr>
          <w:rFonts w:ascii="Palatino" w:hAnsi="Palatino" w:cs="Arial"/>
          <w:b/>
          <w:color w:val="000000" w:themeColor="text1"/>
          <w:sz w:val="20"/>
          <w:shd w:val="clear" w:color="auto" w:fill="FFFFFF"/>
        </w:rPr>
        <w:t xml:space="preserve">Fig. </w:t>
      </w:r>
      <w:r w:rsidR="00676FC2" w:rsidRPr="00A87C67">
        <w:rPr>
          <w:rFonts w:ascii="Palatino" w:hAnsi="Palatino" w:cs="Arial"/>
          <w:b/>
          <w:color w:val="000000" w:themeColor="text1"/>
          <w:sz w:val="20"/>
          <w:shd w:val="clear" w:color="auto" w:fill="FFFFFF"/>
        </w:rPr>
        <w:t>S</w:t>
      </w:r>
      <w:r w:rsidR="00BC2260" w:rsidRPr="00A87C67">
        <w:rPr>
          <w:rFonts w:ascii="Palatino" w:hAnsi="Palatino" w:cs="Arial"/>
          <w:b/>
          <w:color w:val="000000" w:themeColor="text1"/>
          <w:sz w:val="20"/>
          <w:shd w:val="clear" w:color="auto" w:fill="FFFFFF"/>
        </w:rPr>
        <w:t>1</w:t>
      </w:r>
      <w:r w:rsidR="00AE660A" w:rsidRPr="00A87C67">
        <w:rPr>
          <w:rFonts w:ascii="Palatino" w:hAnsi="Palatino" w:cs="Arial"/>
          <w:b/>
          <w:color w:val="000000" w:themeColor="text1"/>
          <w:sz w:val="20"/>
          <w:shd w:val="clear" w:color="auto" w:fill="FFFFFF"/>
        </w:rPr>
        <w:t>g</w:t>
      </w:r>
      <w:r w:rsidR="00BC2260" w:rsidRPr="00A87C67">
        <w:rPr>
          <w:rFonts w:ascii="Palatino" w:hAnsi="Palatino" w:cs="Arial"/>
          <w:color w:val="000000" w:themeColor="text1"/>
          <w:sz w:val="20"/>
          <w:shd w:val="clear" w:color="auto" w:fill="FFFFFF"/>
        </w:rPr>
        <w:t>). This provides a good approximation how the pattern would look from a distance when the shapes are blended together into a monotone [</w:t>
      </w:r>
      <w:r w:rsidR="00FC72A7" w:rsidRPr="00A87C67">
        <w:rPr>
          <w:rFonts w:ascii="Palatino" w:hAnsi="Palatino" w:cs="Arial"/>
          <w:color w:val="000000" w:themeColor="text1"/>
          <w:sz w:val="20"/>
          <w:shd w:val="clear" w:color="auto" w:fill="FFFFFF"/>
        </w:rPr>
        <w:t>11</w:t>
      </w:r>
      <w:r w:rsidR="00BC2260" w:rsidRPr="00A87C67">
        <w:rPr>
          <w:rFonts w:ascii="Palatino" w:hAnsi="Palatino" w:cs="Arial"/>
          <w:color w:val="000000" w:themeColor="text1"/>
          <w:sz w:val="20"/>
          <w:shd w:val="clear" w:color="auto" w:fill="FFFFFF"/>
        </w:rPr>
        <w:t>]. Most perceptual colour distances are primarily designed to capture minute differences between very similar colours and perform poorly with medium or large distances. For example, the recommended range of comparison of CIEDE2000</w:t>
      </w:r>
      <w:r w:rsidR="008F330B" w:rsidRPr="00A87C67">
        <w:rPr>
          <w:rFonts w:ascii="Palatino" w:hAnsi="Palatino" w:cs="Arial"/>
          <w:color w:val="000000" w:themeColor="text1"/>
          <w:sz w:val="20"/>
          <w:shd w:val="clear" w:color="auto" w:fill="FFFFFF"/>
        </w:rPr>
        <w:t xml:space="preserve">, </w:t>
      </w:r>
      <w:r w:rsidR="00BC2260" w:rsidRPr="00A87C67">
        <w:rPr>
          <w:rFonts w:ascii="Palatino" w:hAnsi="Palatino" w:cs="Arial"/>
          <w:color w:val="000000" w:themeColor="text1"/>
          <w:sz w:val="20"/>
          <w:shd w:val="clear" w:color="auto" w:fill="FFFFFF"/>
        </w:rPr>
        <w:t>which is generally considered as the state-of-art perceptual colour distance, is only up to 5 CIELab units [</w:t>
      </w:r>
      <w:r w:rsidR="00FC72A7" w:rsidRPr="00A87C67">
        <w:rPr>
          <w:rFonts w:ascii="Palatino" w:hAnsi="Palatino" w:cs="Arial"/>
          <w:color w:val="000000" w:themeColor="text1"/>
          <w:sz w:val="20"/>
          <w:shd w:val="clear" w:color="auto" w:fill="FFFFFF"/>
        </w:rPr>
        <w:t>12</w:t>
      </w:r>
      <w:r w:rsidR="00BC2260" w:rsidRPr="00A87C67">
        <w:rPr>
          <w:rFonts w:ascii="Palatino" w:hAnsi="Palatino" w:cs="Arial"/>
          <w:color w:val="000000" w:themeColor="text1"/>
          <w:sz w:val="20"/>
          <w:shd w:val="clear" w:color="auto" w:fill="FFFFFF"/>
        </w:rPr>
        <w:t>]. However, we found that the measured CIELab mean colour distances of camouflage patterns can be up to 70 units. Pele and Werman have recently proposed a new colour distance called COLDIST [5], which first allocates colours to basic colour terms of the English language before calculating the distance between them using CIEDE2000 colour difference [28]. As this method is more appropriate for a wider range of colour differences, pair-wise distances between average colours were derived by using COLDIST.</w:t>
      </w:r>
    </w:p>
    <w:p w14:paraId="38ED76B2" w14:textId="77777777" w:rsidR="0029348A" w:rsidRPr="00A87C67" w:rsidRDefault="0029348A" w:rsidP="00BC2260">
      <w:pPr>
        <w:rPr>
          <w:rFonts w:ascii="Palatino" w:hAnsi="Palatino" w:cs="Arial"/>
          <w:color w:val="000000" w:themeColor="text1"/>
          <w:sz w:val="20"/>
          <w:shd w:val="clear" w:color="auto" w:fill="FFFFFF"/>
        </w:rPr>
      </w:pPr>
    </w:p>
    <w:p w14:paraId="6F2F8B7F" w14:textId="47D7C200" w:rsidR="00BC2260" w:rsidRPr="00A87C67" w:rsidRDefault="00F3032F" w:rsidP="00BC2260">
      <w:pPr>
        <w:rPr>
          <w:rFonts w:ascii="Palatino" w:hAnsi="Palatino" w:cs="Arial"/>
          <w:color w:val="000000" w:themeColor="text1"/>
          <w:sz w:val="20"/>
          <w:shd w:val="clear" w:color="auto" w:fill="FFFFFF"/>
        </w:rPr>
      </w:pPr>
      <w:r w:rsidRPr="00A87C67">
        <w:rPr>
          <w:rFonts w:ascii="Palatino" w:hAnsi="Palatino" w:cs="Arial"/>
          <w:b/>
          <w:color w:val="000000" w:themeColor="text1"/>
          <w:sz w:val="20"/>
          <w:shd w:val="clear" w:color="auto" w:fill="FFFFFF"/>
        </w:rPr>
        <w:t>Quantised colour</w:t>
      </w:r>
      <w:r w:rsidRPr="00A87C67">
        <w:rPr>
          <w:rFonts w:ascii="Palatino" w:hAnsi="Palatino" w:cs="Arial"/>
          <w:color w:val="000000" w:themeColor="text1"/>
          <w:sz w:val="20"/>
          <w:shd w:val="clear" w:color="auto" w:fill="FFFFFF"/>
        </w:rPr>
        <w:t xml:space="preserve">. </w:t>
      </w:r>
      <w:r w:rsidR="00BC2260" w:rsidRPr="00A87C67">
        <w:rPr>
          <w:rFonts w:ascii="Palatino" w:hAnsi="Palatino" w:cs="Arial"/>
          <w:color w:val="000000" w:themeColor="text1"/>
          <w:sz w:val="20"/>
          <w:shd w:val="clear" w:color="auto" w:fill="FFFFFF"/>
        </w:rPr>
        <w:t>The second method was based on quantised colours. This involved expressing each pattern as a histogram of its segmented colours and corresponding percentages of area (</w:t>
      </w:r>
      <w:r w:rsidR="00BC2260" w:rsidRPr="00A87C67">
        <w:rPr>
          <w:rFonts w:ascii="Palatino" w:hAnsi="Palatino" w:cs="Arial"/>
          <w:b/>
          <w:color w:val="000000" w:themeColor="text1"/>
          <w:sz w:val="20"/>
          <w:shd w:val="clear" w:color="auto" w:fill="FFFFFF"/>
        </w:rPr>
        <w:t xml:space="preserve">Fig. </w:t>
      </w:r>
      <w:r w:rsidR="00676FC2" w:rsidRPr="00A87C67">
        <w:rPr>
          <w:rFonts w:ascii="Palatino" w:hAnsi="Palatino" w:cs="Arial"/>
          <w:b/>
          <w:color w:val="000000" w:themeColor="text1"/>
          <w:sz w:val="20"/>
          <w:shd w:val="clear" w:color="auto" w:fill="FFFFFF"/>
        </w:rPr>
        <w:t>S</w:t>
      </w:r>
      <w:r w:rsidR="00BC2260" w:rsidRPr="00A87C67">
        <w:rPr>
          <w:rFonts w:ascii="Palatino" w:hAnsi="Palatino" w:cs="Arial"/>
          <w:b/>
          <w:color w:val="000000" w:themeColor="text1"/>
          <w:sz w:val="20"/>
          <w:shd w:val="clear" w:color="auto" w:fill="FFFFFF"/>
        </w:rPr>
        <w:t>1</w:t>
      </w:r>
      <w:r w:rsidR="00AE660A" w:rsidRPr="00A87C67">
        <w:rPr>
          <w:rFonts w:ascii="Palatino" w:hAnsi="Palatino" w:cs="Arial"/>
          <w:b/>
          <w:color w:val="000000" w:themeColor="text1"/>
          <w:sz w:val="20"/>
          <w:shd w:val="clear" w:color="auto" w:fill="FFFFFF"/>
        </w:rPr>
        <w:t>h</w:t>
      </w:r>
      <w:r w:rsidR="00BC2260" w:rsidRPr="00A87C67">
        <w:rPr>
          <w:rFonts w:ascii="Palatino" w:hAnsi="Palatino" w:cs="Arial"/>
          <w:color w:val="000000" w:themeColor="text1"/>
          <w:sz w:val="20"/>
          <w:shd w:val="clear" w:color="auto" w:fill="FFFFFF"/>
        </w:rPr>
        <w:t>). Distances between histograms can be readily calculated using the Earth Mover’s Distance (EMD) [</w:t>
      </w:r>
      <w:r w:rsidR="00FC72A7" w:rsidRPr="00A87C67">
        <w:rPr>
          <w:rFonts w:ascii="Palatino" w:hAnsi="Palatino" w:cs="Arial"/>
          <w:color w:val="000000" w:themeColor="text1"/>
          <w:sz w:val="20"/>
          <w:shd w:val="clear" w:color="auto" w:fill="FFFFFF"/>
        </w:rPr>
        <w:t>13</w:t>
      </w:r>
      <w:r w:rsidR="00BC2260" w:rsidRPr="00A87C67">
        <w:rPr>
          <w:rFonts w:ascii="Palatino" w:hAnsi="Palatino" w:cs="Arial"/>
          <w:color w:val="000000" w:themeColor="text1"/>
          <w:sz w:val="20"/>
          <w:shd w:val="clear" w:color="auto" w:fill="FFFFFF"/>
        </w:rPr>
        <w:t xml:space="preserve">]. The name of the method comes from an intuitive demonstration of the concept; histograms can be thought of as piles of dirt, and the distance between two histograms is the minimum amount of dirt needed to be transferred from one to another to make them identical. Piles have a ‘ground distance’ between them, which </w:t>
      </w:r>
      <w:r w:rsidR="004954F9" w:rsidRPr="00A87C67">
        <w:rPr>
          <w:rFonts w:ascii="Palatino" w:hAnsi="Palatino" w:cs="Arial"/>
          <w:color w:val="000000" w:themeColor="text1"/>
          <w:sz w:val="20"/>
          <w:shd w:val="clear" w:color="auto" w:fill="FFFFFF"/>
        </w:rPr>
        <w:t xml:space="preserve">was </w:t>
      </w:r>
      <w:r w:rsidR="00BC2260" w:rsidRPr="00A87C67">
        <w:rPr>
          <w:rFonts w:ascii="Palatino" w:hAnsi="Palatino" w:cs="Arial"/>
          <w:color w:val="000000" w:themeColor="text1"/>
          <w:sz w:val="20"/>
          <w:shd w:val="clear" w:color="auto" w:fill="FFFFFF"/>
        </w:rPr>
        <w:t>chosen to</w:t>
      </w:r>
      <w:r w:rsidR="007970A0" w:rsidRPr="00A87C67">
        <w:rPr>
          <w:rFonts w:ascii="Palatino" w:hAnsi="Palatino" w:cs="Arial"/>
          <w:color w:val="000000" w:themeColor="text1"/>
          <w:sz w:val="20"/>
          <w:shd w:val="clear" w:color="auto" w:fill="FFFFFF"/>
        </w:rPr>
        <w:t xml:space="preserve"> be pair-wise COLDIST distances </w:t>
      </w:r>
      <w:r w:rsidR="00BC2260" w:rsidRPr="00A87C67">
        <w:rPr>
          <w:rFonts w:ascii="Palatino" w:hAnsi="Palatino" w:cs="Arial"/>
          <w:color w:val="000000" w:themeColor="text1"/>
          <w:sz w:val="20"/>
          <w:shd w:val="clear" w:color="auto" w:fill="FFFFFF"/>
        </w:rPr>
        <w:t>between</w:t>
      </w:r>
      <w:r w:rsidR="001A7705" w:rsidRPr="00A87C67">
        <w:rPr>
          <w:rFonts w:ascii="Palatino" w:hAnsi="Palatino" w:cs="Arial"/>
          <w:color w:val="000000" w:themeColor="text1"/>
          <w:sz w:val="20"/>
          <w:shd w:val="clear" w:color="auto" w:fill="FFFFFF"/>
        </w:rPr>
        <w:t xml:space="preserve"> the </w:t>
      </w:r>
      <w:r w:rsidR="00BC2260" w:rsidRPr="00A87C67">
        <w:rPr>
          <w:rFonts w:ascii="Palatino" w:hAnsi="Palatino" w:cs="Arial"/>
          <w:color w:val="000000" w:themeColor="text1"/>
          <w:sz w:val="20"/>
          <w:shd w:val="clear" w:color="auto" w:fill="FFFFFF"/>
        </w:rPr>
        <w:t>quantised colours</w:t>
      </w:r>
      <w:r w:rsidR="007970A0" w:rsidRPr="00A87C67">
        <w:rPr>
          <w:rFonts w:ascii="Palatino" w:hAnsi="Palatino" w:cs="Arial"/>
          <w:color w:val="000000" w:themeColor="text1"/>
          <w:sz w:val="20"/>
          <w:shd w:val="clear" w:color="auto" w:fill="FFFFFF"/>
        </w:rPr>
        <w:t xml:space="preserve"> of camouflage patterns</w:t>
      </w:r>
      <w:r w:rsidR="004954F9" w:rsidRPr="00A87C67">
        <w:rPr>
          <w:rFonts w:ascii="Palatino" w:hAnsi="Palatino" w:cs="Arial"/>
          <w:color w:val="000000" w:themeColor="text1"/>
          <w:sz w:val="20"/>
          <w:shd w:val="clear" w:color="auto" w:fill="FFFFFF"/>
        </w:rPr>
        <w:t xml:space="preserve"> (</w:t>
      </w:r>
      <w:r w:rsidR="004954F9" w:rsidRPr="00A87C67">
        <w:rPr>
          <w:rFonts w:ascii="Palatino" w:hAnsi="Palatino" w:cs="Arial"/>
          <w:b/>
          <w:color w:val="000000" w:themeColor="text1"/>
          <w:sz w:val="20"/>
          <w:shd w:val="clear" w:color="auto" w:fill="FFFFFF"/>
        </w:rPr>
        <w:t xml:space="preserve">Fig. </w:t>
      </w:r>
      <w:r w:rsidR="00676FC2" w:rsidRPr="00A87C67">
        <w:rPr>
          <w:rFonts w:ascii="Palatino" w:hAnsi="Palatino" w:cs="Arial"/>
          <w:b/>
          <w:color w:val="000000" w:themeColor="text1"/>
          <w:sz w:val="20"/>
          <w:shd w:val="clear" w:color="auto" w:fill="FFFFFF"/>
        </w:rPr>
        <w:t>S</w:t>
      </w:r>
      <w:r w:rsidR="004954F9" w:rsidRPr="00A87C67">
        <w:rPr>
          <w:rFonts w:ascii="Palatino" w:hAnsi="Palatino" w:cs="Arial"/>
          <w:b/>
          <w:color w:val="000000" w:themeColor="text1"/>
          <w:sz w:val="20"/>
          <w:shd w:val="clear" w:color="auto" w:fill="FFFFFF"/>
        </w:rPr>
        <w:t>2</w:t>
      </w:r>
      <w:r w:rsidR="004954F9" w:rsidRPr="00A87C67">
        <w:rPr>
          <w:rFonts w:ascii="Palatino" w:hAnsi="Palatino" w:cs="Arial"/>
          <w:color w:val="000000" w:themeColor="text1"/>
          <w:sz w:val="20"/>
          <w:shd w:val="clear" w:color="auto" w:fill="FFFFFF"/>
        </w:rPr>
        <w:t>)</w:t>
      </w:r>
      <w:r w:rsidR="00BC2260" w:rsidRPr="00A87C67">
        <w:rPr>
          <w:rFonts w:ascii="Palatino" w:hAnsi="Palatino" w:cs="Arial"/>
          <w:color w:val="000000" w:themeColor="text1"/>
          <w:sz w:val="20"/>
          <w:shd w:val="clear" w:color="auto" w:fill="FFFFFF"/>
        </w:rPr>
        <w:t>.</w:t>
      </w:r>
    </w:p>
    <w:p w14:paraId="3761B6A9" w14:textId="7D43FD43" w:rsidR="00B31298" w:rsidRPr="00A87C67" w:rsidRDefault="00B31298" w:rsidP="00BC2260">
      <w:pPr>
        <w:rPr>
          <w:rFonts w:ascii="Palatino" w:hAnsi="Palatino" w:cs="Arial"/>
          <w:color w:val="00B050"/>
          <w:sz w:val="20"/>
          <w:shd w:val="clear" w:color="auto" w:fill="FFFFFF"/>
        </w:rPr>
      </w:pPr>
    </w:p>
    <w:p w14:paraId="2AE8071C" w14:textId="54843458" w:rsidR="00E37354" w:rsidRPr="00A87C67" w:rsidRDefault="00BB2D03" w:rsidP="00BC2260">
      <w:pPr>
        <w:rPr>
          <w:rFonts w:ascii="Palatino" w:hAnsi="Palatino" w:cs="Arial"/>
          <w:color w:val="00B050"/>
          <w:sz w:val="20"/>
          <w:shd w:val="clear" w:color="auto" w:fill="FFFFFF"/>
        </w:rPr>
      </w:pPr>
      <w:r w:rsidRPr="00A87C67">
        <w:rPr>
          <w:rFonts w:ascii="Palatino" w:hAnsi="Palatino" w:cs="Arial"/>
          <w:noProof/>
          <w:color w:val="00B050"/>
          <w:sz w:val="20"/>
          <w:shd w:val="clear" w:color="auto" w:fill="FFFFFF"/>
          <w:lang w:val="en-US"/>
        </w:rPr>
        <w:drawing>
          <wp:inline distT="0" distB="0" distL="0" distR="0" wp14:anchorId="741F9889" wp14:editId="6ED900D6">
            <wp:extent cx="5994400" cy="6604000"/>
            <wp:effectExtent l="0" t="0" r="0" b="0"/>
            <wp:docPr id="1" name="Picture 1" descr="../Figures/FIGURE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_S1.p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994400" cy="6604000"/>
                    </a:xfrm>
                    <a:prstGeom prst="rect">
                      <a:avLst/>
                    </a:prstGeom>
                    <a:noFill/>
                    <a:ln>
                      <a:noFill/>
                    </a:ln>
                  </pic:spPr>
                </pic:pic>
              </a:graphicData>
            </a:graphic>
          </wp:inline>
        </w:drawing>
      </w:r>
    </w:p>
    <w:p w14:paraId="0A64DDBC" w14:textId="5569E879" w:rsidR="00B31298" w:rsidRPr="00A87C67" w:rsidRDefault="00B31298" w:rsidP="00B31298">
      <w:pPr>
        <w:jc w:val="both"/>
        <w:rPr>
          <w:rFonts w:ascii="Palatino" w:hAnsi="Palatino"/>
          <w:color w:val="000000" w:themeColor="text1"/>
          <w:sz w:val="20"/>
        </w:rPr>
      </w:pPr>
      <w:r w:rsidRPr="00A87C67">
        <w:rPr>
          <w:rFonts w:ascii="Palatino" w:hAnsi="Palatino"/>
          <w:b/>
          <w:color w:val="000000" w:themeColor="text1"/>
          <w:sz w:val="20"/>
        </w:rPr>
        <w:t xml:space="preserve">Figure </w:t>
      </w:r>
      <w:r w:rsidR="00676FC2" w:rsidRPr="00A87C67">
        <w:rPr>
          <w:rFonts w:ascii="Palatino" w:hAnsi="Palatino"/>
          <w:b/>
          <w:color w:val="000000" w:themeColor="text1"/>
          <w:sz w:val="20"/>
        </w:rPr>
        <w:t>S</w:t>
      </w:r>
      <w:r w:rsidRPr="00A87C67">
        <w:rPr>
          <w:rFonts w:ascii="Palatino" w:hAnsi="Palatino"/>
          <w:b/>
          <w:color w:val="000000" w:themeColor="text1"/>
          <w:sz w:val="20"/>
        </w:rPr>
        <w:t>1.</w:t>
      </w:r>
      <w:r w:rsidRPr="00A87C67">
        <w:rPr>
          <w:rFonts w:ascii="Palatino" w:hAnsi="Palatino"/>
          <w:color w:val="000000" w:themeColor="text1"/>
          <w:sz w:val="20"/>
        </w:rPr>
        <w:t xml:space="preserve"> Flow chart of image processing used to derive inter-pattern distances for texture, average and quantised colour. Following (a) photography, images are (b) cropped, (c) pre-processed and segmented. Texture analysis involves (d) creating logical maps of individual colours and (e) applying a Log-Gabor filter bank to them. Filter responses are then concatenated across pixel locations by taking the maximum energy response. The sum of energy is calculated for each filter response and z-score normalisation is performed across patterns. Finally, (e) principal component analysis is applied to reduce the texture space. (f) The distance space for average colour is created by taking the mean of each channel followed by calculating inter-pattern distances using COLDIST. (h) Segmented images are represented as a histogram of their colours in the quantised colour analysis. The distance between histograms are measured by taking the Earth Mover’s Distance between them and using COLDIST to calculate inter-colour distances.</w:t>
      </w:r>
    </w:p>
    <w:p w14:paraId="3EED7312" w14:textId="77777777" w:rsidR="00FE79AC" w:rsidRPr="00A87C67" w:rsidRDefault="00FE79AC" w:rsidP="00B31298">
      <w:pPr>
        <w:jc w:val="both"/>
        <w:rPr>
          <w:rFonts w:ascii="Palatino" w:hAnsi="Palatino"/>
          <w:color w:val="000000" w:themeColor="text1"/>
          <w:sz w:val="20"/>
        </w:rPr>
      </w:pPr>
    </w:p>
    <w:p w14:paraId="125D45A9" w14:textId="1FE95266" w:rsidR="00FE79AC" w:rsidRPr="00A87C67" w:rsidRDefault="004453F0" w:rsidP="00B31298">
      <w:pPr>
        <w:jc w:val="both"/>
        <w:rPr>
          <w:rFonts w:ascii="Palatino" w:hAnsi="Palatino"/>
          <w:color w:val="000000" w:themeColor="text1"/>
          <w:sz w:val="20"/>
        </w:rPr>
      </w:pPr>
      <w:r w:rsidRPr="00A87C67">
        <w:rPr>
          <w:rFonts w:ascii="Palatino" w:hAnsi="Palatino"/>
          <w:noProof/>
          <w:color w:val="000000" w:themeColor="text1"/>
          <w:sz w:val="20"/>
          <w:lang w:val="en-US"/>
        </w:rPr>
        <w:drawing>
          <wp:inline distT="0" distB="0" distL="0" distR="0" wp14:anchorId="337BD6F8" wp14:editId="55671022">
            <wp:extent cx="6000750" cy="3003550"/>
            <wp:effectExtent l="0" t="0" r="0" b="0"/>
            <wp:docPr id="5" name="Picture 5" descr="../../../../Desktop/Figure_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igure_S2.pdf"/>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000750" cy="3003550"/>
                    </a:xfrm>
                    <a:prstGeom prst="rect">
                      <a:avLst/>
                    </a:prstGeom>
                    <a:noFill/>
                    <a:ln>
                      <a:noFill/>
                    </a:ln>
                  </pic:spPr>
                </pic:pic>
              </a:graphicData>
            </a:graphic>
          </wp:inline>
        </w:drawing>
      </w:r>
    </w:p>
    <w:p w14:paraId="36644212" w14:textId="77777777" w:rsidR="00FE79AC" w:rsidRPr="00A87C67" w:rsidRDefault="00FE79AC" w:rsidP="00B31298">
      <w:pPr>
        <w:jc w:val="both"/>
        <w:rPr>
          <w:rFonts w:ascii="Palatino" w:hAnsi="Palatino"/>
          <w:color w:val="000000" w:themeColor="text1"/>
          <w:sz w:val="20"/>
        </w:rPr>
      </w:pPr>
    </w:p>
    <w:p w14:paraId="3F477FC9" w14:textId="5B0843DF" w:rsidR="00FE79AC" w:rsidRPr="00A87C67" w:rsidRDefault="00FE79AC" w:rsidP="00B31298">
      <w:pPr>
        <w:jc w:val="both"/>
        <w:rPr>
          <w:rFonts w:ascii="Palatino" w:hAnsi="Palatino"/>
          <w:color w:val="000000" w:themeColor="text1"/>
          <w:sz w:val="20"/>
        </w:rPr>
      </w:pPr>
      <w:r w:rsidRPr="00A87C67">
        <w:rPr>
          <w:rFonts w:ascii="Palatino" w:hAnsi="Palatino"/>
          <w:b/>
          <w:color w:val="000000" w:themeColor="text1"/>
          <w:sz w:val="20"/>
        </w:rPr>
        <w:t xml:space="preserve">Figure </w:t>
      </w:r>
      <w:r w:rsidR="00676FC2" w:rsidRPr="00A87C67">
        <w:rPr>
          <w:rFonts w:ascii="Palatino" w:hAnsi="Palatino"/>
          <w:b/>
          <w:color w:val="000000" w:themeColor="text1"/>
          <w:sz w:val="20"/>
        </w:rPr>
        <w:t>S</w:t>
      </w:r>
      <w:r w:rsidRPr="00A87C67">
        <w:rPr>
          <w:rFonts w:ascii="Palatino" w:hAnsi="Palatino"/>
          <w:b/>
          <w:color w:val="000000" w:themeColor="text1"/>
          <w:sz w:val="20"/>
        </w:rPr>
        <w:t>2.</w:t>
      </w:r>
      <w:r w:rsidR="00BF5FDF" w:rsidRPr="00A87C67">
        <w:rPr>
          <w:rFonts w:ascii="Palatino" w:hAnsi="Palatino"/>
          <w:b/>
          <w:color w:val="000000" w:themeColor="text1"/>
          <w:sz w:val="20"/>
        </w:rPr>
        <w:t xml:space="preserve"> </w:t>
      </w:r>
      <w:r w:rsidR="00BF5FDF" w:rsidRPr="00A87C67">
        <w:rPr>
          <w:rFonts w:ascii="Palatino" w:hAnsi="Palatino"/>
          <w:color w:val="000000" w:themeColor="text1"/>
          <w:sz w:val="20"/>
        </w:rPr>
        <w:t xml:space="preserve">An example for the paired comparison between the colour histograms of two hypothetical patterns. </w:t>
      </w:r>
      <w:r w:rsidR="00AE660A" w:rsidRPr="00A87C67">
        <w:rPr>
          <w:rFonts w:ascii="Palatino" w:hAnsi="Palatino"/>
          <w:color w:val="000000" w:themeColor="text1"/>
          <w:sz w:val="20"/>
        </w:rPr>
        <w:t>(a) Pattern A has colours A1, A2, and A3, while (b) pattern B contains colours B1 and B2. To compare the two, we create two histograms where the colours of both patterns are represented. Earth Mover’s Distance between the two histograms can now be readily computed by taking the COLDIST distance between the five colours (i.e. the bins of the histograms).</w:t>
      </w:r>
    </w:p>
    <w:p w14:paraId="2F1861BA" w14:textId="77777777" w:rsidR="00676FC2" w:rsidRPr="00A87C67" w:rsidRDefault="00676FC2" w:rsidP="00B31298">
      <w:pPr>
        <w:jc w:val="both"/>
        <w:rPr>
          <w:rFonts w:ascii="Palatino" w:hAnsi="Palatino"/>
          <w:color w:val="000000" w:themeColor="text1"/>
          <w:sz w:val="20"/>
        </w:rPr>
      </w:pPr>
    </w:p>
    <w:p w14:paraId="72E3F865" w14:textId="77777777" w:rsidR="00676FC2" w:rsidRPr="00A87C67" w:rsidRDefault="00676FC2" w:rsidP="00B31298">
      <w:pPr>
        <w:jc w:val="both"/>
        <w:rPr>
          <w:rFonts w:ascii="Palatino" w:hAnsi="Palatino"/>
          <w:color w:val="000000" w:themeColor="text1"/>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676FC2" w:rsidRPr="00A87C67" w14:paraId="3C8098F6" w14:textId="77777777" w:rsidTr="00682519">
        <w:trPr>
          <w:jc w:val="center"/>
        </w:trPr>
        <w:tc>
          <w:tcPr>
            <w:tcW w:w="2252" w:type="dxa"/>
          </w:tcPr>
          <w:p w14:paraId="299DD691" w14:textId="79B467B4" w:rsidR="00676FC2" w:rsidRPr="00A87C67" w:rsidRDefault="00676A04" w:rsidP="00682519">
            <w:pPr>
              <w:spacing w:line="360" w:lineRule="auto"/>
              <w:jc w:val="center"/>
              <w:rPr>
                <w:rFonts w:ascii="Palatino" w:hAnsi="Palatino"/>
                <w:sz w:val="20"/>
                <w:szCs w:val="20"/>
              </w:rPr>
            </w:pPr>
            <w:r w:rsidRPr="00A87C67">
              <w:rPr>
                <w:rFonts w:ascii="Palatino" w:hAnsi="Palatino"/>
                <w:noProof/>
                <w:sz w:val="20"/>
                <w:szCs w:val="20"/>
                <w:lang w:val="en-US"/>
              </w:rPr>
              <w:drawing>
                <wp:inline distT="0" distB="0" distL="0" distR="0" wp14:anchorId="5372A099" wp14:editId="4CFC3FF8">
                  <wp:extent cx="1080000" cy="1080000"/>
                  <wp:effectExtent l="0" t="0" r="12700" b="12700"/>
                  <wp:docPr id="8" name="Picture 8" descr="../../Dropbox/SHOWCASE/PATTERNS/CANPAT_001_orig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HOWCASE/PATTERNS/CANPAT_001_orig_5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73D2FFA" w14:textId="7F064C9F" w:rsidR="00676FC2" w:rsidRPr="00A87C67" w:rsidRDefault="00B609FF" w:rsidP="00682519">
            <w:pPr>
              <w:spacing w:line="360" w:lineRule="auto"/>
              <w:jc w:val="center"/>
              <w:rPr>
                <w:rFonts w:ascii="Palatino" w:hAnsi="Palatino"/>
                <w:sz w:val="20"/>
                <w:szCs w:val="20"/>
              </w:rPr>
            </w:pPr>
            <w:r w:rsidRPr="00A87C67">
              <w:rPr>
                <w:rFonts w:ascii="Palatino" w:hAnsi="Palatino"/>
                <w:sz w:val="20"/>
                <w:szCs w:val="20"/>
              </w:rPr>
              <w:t>Canada</w:t>
            </w:r>
          </w:p>
        </w:tc>
        <w:tc>
          <w:tcPr>
            <w:tcW w:w="2252" w:type="dxa"/>
          </w:tcPr>
          <w:p w14:paraId="71663F3E" w14:textId="4DBD86FE" w:rsidR="00676FC2" w:rsidRPr="00A87C67" w:rsidRDefault="00CD34BB" w:rsidP="00682519">
            <w:pPr>
              <w:spacing w:line="360" w:lineRule="auto"/>
              <w:jc w:val="center"/>
              <w:rPr>
                <w:rFonts w:ascii="Palatino" w:hAnsi="Palatino"/>
                <w:sz w:val="20"/>
                <w:szCs w:val="20"/>
              </w:rPr>
            </w:pPr>
            <w:r w:rsidRPr="00A87C67">
              <w:rPr>
                <w:rFonts w:ascii="Palatino" w:hAnsi="Palatino"/>
                <w:noProof/>
                <w:sz w:val="20"/>
                <w:szCs w:val="20"/>
                <w:lang w:val="en-US"/>
              </w:rPr>
              <w:drawing>
                <wp:inline distT="0" distB="0" distL="0" distR="0" wp14:anchorId="0B91E425" wp14:editId="3F943A21">
                  <wp:extent cx="1080000" cy="1080000"/>
                  <wp:effectExtent l="0" t="0" r="12700" b="12700"/>
                  <wp:docPr id="9" name="Picture 9" descr="../../Dropbox/SHOWCASE/PATTERNS/USAMRW_001_orig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SHOWCASE/PATTERNS/USAMRW_001_orig_5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A951AEA" w14:textId="0695D599" w:rsidR="00676FC2" w:rsidRPr="00A87C67" w:rsidRDefault="00B609FF" w:rsidP="00682519">
            <w:pPr>
              <w:spacing w:line="360" w:lineRule="auto"/>
              <w:jc w:val="center"/>
              <w:rPr>
                <w:rFonts w:ascii="Palatino" w:hAnsi="Palatino"/>
                <w:sz w:val="20"/>
                <w:szCs w:val="20"/>
              </w:rPr>
            </w:pPr>
            <w:r w:rsidRPr="00A87C67">
              <w:rPr>
                <w:rFonts w:ascii="Palatino" w:hAnsi="Palatino"/>
                <w:sz w:val="20"/>
                <w:szCs w:val="20"/>
              </w:rPr>
              <w:t>USA</w:t>
            </w:r>
          </w:p>
        </w:tc>
        <w:tc>
          <w:tcPr>
            <w:tcW w:w="2253" w:type="dxa"/>
          </w:tcPr>
          <w:p w14:paraId="45368AB4" w14:textId="73D24B2C" w:rsidR="00676FC2" w:rsidRPr="00A87C67" w:rsidRDefault="00CD34BB" w:rsidP="00682519">
            <w:pPr>
              <w:spacing w:line="360" w:lineRule="auto"/>
              <w:jc w:val="center"/>
              <w:rPr>
                <w:rFonts w:ascii="Palatino" w:hAnsi="Palatino"/>
                <w:sz w:val="20"/>
                <w:szCs w:val="20"/>
              </w:rPr>
            </w:pPr>
            <w:r w:rsidRPr="00A87C67">
              <w:rPr>
                <w:rFonts w:ascii="Palatino" w:hAnsi="Palatino"/>
                <w:noProof/>
                <w:sz w:val="20"/>
                <w:szCs w:val="20"/>
                <w:lang w:val="en-US"/>
              </w:rPr>
              <w:drawing>
                <wp:inline distT="0" distB="0" distL="0" distR="0" wp14:anchorId="5670EC08" wp14:editId="2EEA2243">
                  <wp:extent cx="1080000" cy="1080000"/>
                  <wp:effectExtent l="0" t="0" r="12700" b="12700"/>
                  <wp:docPr id="10" name="Picture 10" descr="../../Dropbox/SHOWCASE/PATTERNS/JORK2D_001_orig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SHOWCASE/PATTERNS/JORK2D_001_orig_5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873F36E" w14:textId="78978AEA" w:rsidR="00676FC2" w:rsidRPr="00A87C67" w:rsidRDefault="00B609FF" w:rsidP="00682519">
            <w:pPr>
              <w:spacing w:line="360" w:lineRule="auto"/>
              <w:jc w:val="center"/>
              <w:rPr>
                <w:rFonts w:ascii="Palatino" w:hAnsi="Palatino"/>
                <w:sz w:val="20"/>
                <w:szCs w:val="20"/>
              </w:rPr>
            </w:pPr>
            <w:r w:rsidRPr="00A87C67">
              <w:rPr>
                <w:rFonts w:ascii="Palatino" w:hAnsi="Palatino"/>
                <w:sz w:val="20"/>
                <w:szCs w:val="20"/>
              </w:rPr>
              <w:t>Jordan</w:t>
            </w:r>
          </w:p>
        </w:tc>
        <w:tc>
          <w:tcPr>
            <w:tcW w:w="2253" w:type="dxa"/>
          </w:tcPr>
          <w:p w14:paraId="734EAD35" w14:textId="58ADAD90" w:rsidR="00676FC2" w:rsidRPr="00A87C67" w:rsidRDefault="00306778" w:rsidP="00682519">
            <w:pPr>
              <w:spacing w:line="360" w:lineRule="auto"/>
              <w:jc w:val="center"/>
              <w:rPr>
                <w:rFonts w:ascii="Palatino" w:hAnsi="Palatino"/>
                <w:sz w:val="20"/>
                <w:szCs w:val="20"/>
              </w:rPr>
            </w:pPr>
            <w:r w:rsidRPr="00A87C67">
              <w:rPr>
                <w:rFonts w:ascii="Palatino" w:hAnsi="Palatino"/>
                <w:noProof/>
                <w:sz w:val="20"/>
                <w:szCs w:val="20"/>
                <w:lang w:val="en-US"/>
              </w:rPr>
              <w:drawing>
                <wp:inline distT="0" distB="0" distL="0" distR="0" wp14:anchorId="0F434B38" wp14:editId="1192A8E8">
                  <wp:extent cx="1080000" cy="1080000"/>
                  <wp:effectExtent l="0" t="0" r="12700" b="12700"/>
                  <wp:docPr id="11" name="Picture 11" descr="../../Dropbox/SHOWCASE/PATTERNS/HRVDNV_002_orig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SHOWCASE/PATTERNS/HRVDNV_002_orig_5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C57B9D3" w14:textId="25500089" w:rsidR="00676FC2" w:rsidRPr="00A87C67" w:rsidRDefault="00B609FF" w:rsidP="00682519">
            <w:pPr>
              <w:spacing w:line="360" w:lineRule="auto"/>
              <w:jc w:val="center"/>
              <w:rPr>
                <w:rFonts w:ascii="Palatino" w:hAnsi="Palatino"/>
                <w:sz w:val="20"/>
                <w:szCs w:val="20"/>
              </w:rPr>
            </w:pPr>
            <w:r w:rsidRPr="00A87C67">
              <w:rPr>
                <w:rFonts w:ascii="Palatino" w:hAnsi="Palatino"/>
                <w:sz w:val="20"/>
                <w:szCs w:val="20"/>
              </w:rPr>
              <w:t>Croatia</w:t>
            </w:r>
          </w:p>
        </w:tc>
      </w:tr>
    </w:tbl>
    <w:p w14:paraId="2C78EFE2" w14:textId="2D26299B" w:rsidR="00676FC2" w:rsidRPr="00A87C67" w:rsidRDefault="00676FC2" w:rsidP="00676FC2">
      <w:pPr>
        <w:jc w:val="both"/>
        <w:rPr>
          <w:rFonts w:ascii="Palatino" w:hAnsi="Palatino"/>
          <w:sz w:val="20"/>
        </w:rPr>
      </w:pPr>
      <w:r w:rsidRPr="00A87C67">
        <w:rPr>
          <w:rFonts w:ascii="Palatino" w:hAnsi="Palatino"/>
          <w:b/>
          <w:sz w:val="20"/>
        </w:rPr>
        <w:t xml:space="preserve">Figure S3. </w:t>
      </w:r>
      <w:r w:rsidRPr="00A87C67">
        <w:rPr>
          <w:rFonts w:ascii="Palatino" w:hAnsi="Palatino"/>
          <w:sz w:val="20"/>
        </w:rPr>
        <w:t xml:space="preserve">Example </w:t>
      </w:r>
      <w:r w:rsidR="00306778" w:rsidRPr="00A87C67">
        <w:rPr>
          <w:rFonts w:ascii="Palatino" w:hAnsi="Palatino"/>
          <w:sz w:val="20"/>
        </w:rPr>
        <w:t xml:space="preserve">pixelated (“digital”) </w:t>
      </w:r>
      <w:r w:rsidRPr="00A87C67">
        <w:rPr>
          <w:rFonts w:ascii="Palatino" w:hAnsi="Palatino"/>
          <w:sz w:val="20"/>
        </w:rPr>
        <w:t>camouflage patterns.</w:t>
      </w:r>
      <w:r w:rsidR="000B3503" w:rsidRPr="00A87C67">
        <w:rPr>
          <w:rFonts w:ascii="Palatino" w:hAnsi="Palatino"/>
          <w:sz w:val="20"/>
        </w:rPr>
        <w:t xml:space="preserve"> Modern Jordanian and Croatian patterns feature the outlines of their countries. The </w:t>
      </w:r>
      <w:r w:rsidR="00066D13" w:rsidRPr="00A87C67">
        <w:rPr>
          <w:rFonts w:ascii="Palatino" w:hAnsi="Palatino"/>
          <w:sz w:val="20"/>
        </w:rPr>
        <w:t>silhouette</w:t>
      </w:r>
      <w:r w:rsidR="000B3503" w:rsidRPr="00A87C67">
        <w:rPr>
          <w:rFonts w:ascii="Palatino" w:hAnsi="Palatino"/>
          <w:sz w:val="20"/>
        </w:rPr>
        <w:t xml:space="preserve"> of Jordan is observable in the bottom right corner of the pattern</w:t>
      </w:r>
      <w:r w:rsidR="00A13F76" w:rsidRPr="00A87C67">
        <w:rPr>
          <w:rFonts w:ascii="Palatino" w:hAnsi="Palatino"/>
          <w:sz w:val="20"/>
        </w:rPr>
        <w:t>; a small black patch over a tan background.</w:t>
      </w:r>
      <w:r w:rsidR="0003423F" w:rsidRPr="00A87C67">
        <w:rPr>
          <w:rFonts w:ascii="Palatino" w:hAnsi="Palatino"/>
          <w:sz w:val="20"/>
        </w:rPr>
        <w:t xml:space="preserve"> On the Croatian Navy pattern</w:t>
      </w:r>
      <w:r w:rsidR="002F2B85" w:rsidRPr="00A87C67">
        <w:rPr>
          <w:rFonts w:ascii="Palatino" w:hAnsi="Palatino"/>
          <w:sz w:val="20"/>
        </w:rPr>
        <w:t>,</w:t>
      </w:r>
      <w:r w:rsidR="00066D13" w:rsidRPr="00A87C67">
        <w:rPr>
          <w:rFonts w:ascii="Palatino" w:hAnsi="Palatino"/>
          <w:sz w:val="20"/>
        </w:rPr>
        <w:t xml:space="preserve"> the silhouette</w:t>
      </w:r>
      <w:r w:rsidR="0003423F" w:rsidRPr="00A87C67">
        <w:rPr>
          <w:rFonts w:ascii="Palatino" w:hAnsi="Palatino"/>
          <w:sz w:val="20"/>
        </w:rPr>
        <w:t xml:space="preserve"> </w:t>
      </w:r>
      <w:r w:rsidR="00524EBD" w:rsidRPr="00A87C67">
        <w:rPr>
          <w:rFonts w:ascii="Palatino" w:hAnsi="Palatino"/>
          <w:sz w:val="20"/>
        </w:rPr>
        <w:t xml:space="preserve">has a light grey background, situated towards the top left corner from the middle. </w:t>
      </w:r>
    </w:p>
    <w:p w14:paraId="3AA94265" w14:textId="77777777" w:rsidR="00B31298" w:rsidRPr="00A87C67" w:rsidRDefault="00B31298" w:rsidP="00BC2260">
      <w:pPr>
        <w:rPr>
          <w:rFonts w:ascii="Palatino" w:hAnsi="Palatino" w:cs="Arial"/>
          <w:color w:val="00B050"/>
          <w:sz w:val="20"/>
          <w:shd w:val="clear" w:color="auto" w:fill="FFFFFF"/>
        </w:rPr>
      </w:pPr>
    </w:p>
    <w:p w14:paraId="303B5D20" w14:textId="6B6E9983" w:rsidR="006A2884" w:rsidRPr="00A87C67" w:rsidRDefault="006A2884" w:rsidP="006A2884">
      <w:pPr>
        <w:rPr>
          <w:rFonts w:ascii="Palatino" w:hAnsi="Palatino"/>
          <w:sz w:val="20"/>
          <w:szCs w:val="20"/>
        </w:rPr>
      </w:pPr>
    </w:p>
    <w:p w14:paraId="54B9CF67" w14:textId="1F98994B" w:rsidR="00641819" w:rsidRPr="00A87C67" w:rsidRDefault="00641819" w:rsidP="00641819">
      <w:pPr>
        <w:rPr>
          <w:rFonts w:ascii="Palatino" w:hAnsi="Palatino" w:cs="Arial"/>
          <w:color w:val="333333"/>
          <w:sz w:val="28"/>
          <w:szCs w:val="28"/>
          <w:shd w:val="clear" w:color="auto" w:fill="FFFFFF"/>
        </w:rPr>
      </w:pPr>
      <w:r w:rsidRPr="00A87C67">
        <w:rPr>
          <w:rFonts w:ascii="Palatino" w:hAnsi="Palatino" w:cs="Arial"/>
          <w:color w:val="333333"/>
          <w:sz w:val="28"/>
          <w:szCs w:val="28"/>
          <w:shd w:val="clear" w:color="auto" w:fill="FFFFFF"/>
        </w:rPr>
        <w:t>References cited in Appendix</w:t>
      </w:r>
    </w:p>
    <w:p w14:paraId="707068B1" w14:textId="7FE4AA30" w:rsidR="000C4CED" w:rsidRPr="00A87C67" w:rsidRDefault="008A3160" w:rsidP="00641819">
      <w:pPr>
        <w:rPr>
          <w:rFonts w:ascii="Palatino" w:hAnsi="Palatino" w:cs="Helvetica"/>
          <w:color w:val="000000"/>
          <w:sz w:val="15"/>
          <w:szCs w:val="15"/>
          <w:lang w:val="en-US"/>
        </w:rPr>
      </w:pPr>
    </w:p>
    <w:p w14:paraId="26580136" w14:textId="77777777" w:rsidR="006573DE" w:rsidRDefault="006573DE" w:rsidP="00641819">
      <w:pPr>
        <w:rPr>
          <w:rFonts w:ascii="Palatino" w:hAnsi="Palatino" w:cs="Helvetica"/>
          <w:color w:val="000000"/>
          <w:sz w:val="15"/>
          <w:szCs w:val="15"/>
          <w:lang w:val="en-US"/>
        </w:rPr>
        <w:sectPr w:rsidR="006573DE" w:rsidSect="00181AFA">
          <w:headerReference w:type="default" r:id="rId13"/>
          <w:footerReference w:type="even" r:id="rId14"/>
          <w:footerReference w:type="default" r:id="rId15"/>
          <w:pgSz w:w="11900" w:h="16840"/>
          <w:pgMar w:top="1599" w:right="1134" w:bottom="851" w:left="1304" w:header="709" w:footer="709" w:gutter="0"/>
          <w:cols w:space="708"/>
          <w:docGrid w:linePitch="360"/>
        </w:sectPr>
      </w:pPr>
    </w:p>
    <w:p w14:paraId="56869E58" w14:textId="1A360B30" w:rsidR="00903F33" w:rsidRPr="006573DE" w:rsidRDefault="00A30EAD" w:rsidP="00641819">
      <w:pPr>
        <w:rPr>
          <w:rFonts w:ascii="Palatino" w:hAnsi="Palatino" w:cs="Helvetica"/>
          <w:color w:val="000000"/>
          <w:sz w:val="15"/>
          <w:szCs w:val="15"/>
          <w:lang w:val="en-US"/>
        </w:rPr>
      </w:pPr>
      <w:r w:rsidRPr="006573DE">
        <w:rPr>
          <w:rFonts w:ascii="Palatino" w:hAnsi="Palatino" w:cs="Helvetica"/>
          <w:color w:val="000000"/>
          <w:sz w:val="15"/>
          <w:szCs w:val="15"/>
          <w:lang w:val="en-US"/>
        </w:rPr>
        <w:t>1</w:t>
      </w:r>
      <w:r w:rsidR="00903F33" w:rsidRPr="006573DE">
        <w:rPr>
          <w:rFonts w:ascii="Palatino" w:hAnsi="Palatino" w:cs="Helvetica"/>
          <w:color w:val="000000"/>
          <w:sz w:val="15"/>
          <w:szCs w:val="15"/>
          <w:lang w:val="en-US"/>
        </w:rPr>
        <w:t>. Zuiderveld K</w:t>
      </w:r>
      <w:r w:rsidR="00EA7ED2" w:rsidRPr="006573DE">
        <w:rPr>
          <w:rFonts w:ascii="Palatino" w:hAnsi="Palatino" w:cs="Helvetica"/>
          <w:color w:val="000000"/>
          <w:sz w:val="15"/>
          <w:szCs w:val="15"/>
          <w:lang w:val="en-US"/>
        </w:rPr>
        <w:t>. 1994</w:t>
      </w:r>
      <w:r w:rsidR="00903F33" w:rsidRPr="006573DE">
        <w:rPr>
          <w:rFonts w:ascii="Palatino" w:hAnsi="Palatino" w:cs="Helvetica"/>
          <w:color w:val="000000"/>
          <w:sz w:val="15"/>
          <w:szCs w:val="15"/>
          <w:lang w:val="en-US"/>
        </w:rPr>
        <w:t xml:space="preserve"> Contrast Limited Adaptive Histogram Equalization. In P. Hec</w:t>
      </w:r>
      <w:r w:rsidR="00FA0960" w:rsidRPr="006573DE">
        <w:rPr>
          <w:rFonts w:ascii="Palatino" w:hAnsi="Palatino" w:cs="Helvetica"/>
          <w:color w:val="000000"/>
          <w:sz w:val="15"/>
          <w:szCs w:val="15"/>
          <w:lang w:val="en-US"/>
        </w:rPr>
        <w:t xml:space="preserve">kbert, ed. </w:t>
      </w:r>
      <w:r w:rsidR="00FA0960" w:rsidRPr="006573DE">
        <w:rPr>
          <w:rFonts w:ascii="Palatino" w:hAnsi="Palatino" w:cs="Helvetica"/>
          <w:i/>
          <w:color w:val="000000"/>
          <w:sz w:val="15"/>
          <w:szCs w:val="15"/>
          <w:lang w:val="en-US"/>
        </w:rPr>
        <w:t>Graphics Gems IV</w:t>
      </w:r>
      <w:r w:rsidR="00FA0960" w:rsidRPr="006573DE">
        <w:rPr>
          <w:rFonts w:ascii="Palatino" w:hAnsi="Palatino" w:cs="Helvetica"/>
          <w:color w:val="000000"/>
          <w:sz w:val="15"/>
          <w:szCs w:val="15"/>
          <w:lang w:val="en-US"/>
        </w:rPr>
        <w:t>,</w:t>
      </w:r>
      <w:r w:rsidR="00903F33" w:rsidRPr="006573DE">
        <w:rPr>
          <w:rFonts w:ascii="Palatino" w:hAnsi="Palatino" w:cs="Helvetica"/>
          <w:color w:val="000000"/>
          <w:sz w:val="15"/>
          <w:szCs w:val="15"/>
          <w:lang w:val="en-US"/>
        </w:rPr>
        <w:t xml:space="preserve"> 474–485.</w:t>
      </w:r>
    </w:p>
    <w:p w14:paraId="0715254E" w14:textId="21FD26B2" w:rsidR="0028357B" w:rsidRPr="006573DE" w:rsidRDefault="00A30EAD" w:rsidP="00641819">
      <w:pPr>
        <w:rPr>
          <w:rFonts w:ascii="Palatino" w:hAnsi="Palatino" w:cs="Helvetica"/>
          <w:color w:val="000000"/>
          <w:sz w:val="15"/>
          <w:szCs w:val="15"/>
          <w:lang w:val="en-US"/>
        </w:rPr>
      </w:pPr>
      <w:r w:rsidRPr="006573DE">
        <w:rPr>
          <w:rFonts w:ascii="Palatino" w:hAnsi="Palatino" w:cs="Helvetica"/>
          <w:color w:val="000000"/>
          <w:sz w:val="15"/>
          <w:szCs w:val="15"/>
          <w:lang w:val="en-US"/>
        </w:rPr>
        <w:t>2</w:t>
      </w:r>
      <w:r w:rsidR="0028357B" w:rsidRPr="006573DE">
        <w:rPr>
          <w:rFonts w:ascii="Palatino" w:hAnsi="Palatino" w:cs="Helvetica"/>
          <w:color w:val="000000"/>
          <w:sz w:val="15"/>
          <w:szCs w:val="15"/>
          <w:lang w:val="en-US"/>
        </w:rPr>
        <w:t xml:space="preserve">. Wyszecki G, Stiles W. 1982 </w:t>
      </w:r>
      <w:r w:rsidR="0028357B" w:rsidRPr="006573DE">
        <w:rPr>
          <w:rFonts w:ascii="Palatino" w:hAnsi="Palatino" w:cs="Helvetica"/>
          <w:i/>
          <w:color w:val="000000"/>
          <w:sz w:val="15"/>
          <w:szCs w:val="15"/>
          <w:lang w:val="en-US"/>
        </w:rPr>
        <w:t>Color Science: Concepts and Methods, Quantitative Data and Formulae</w:t>
      </w:r>
      <w:r w:rsidR="0028357B" w:rsidRPr="006573DE">
        <w:rPr>
          <w:rFonts w:ascii="Palatino" w:hAnsi="Palatino" w:cs="Helvetica"/>
          <w:color w:val="000000"/>
          <w:sz w:val="15"/>
          <w:szCs w:val="15"/>
          <w:lang w:val="en-US"/>
        </w:rPr>
        <w:t xml:space="preserve">. 2nd ed. </w:t>
      </w:r>
      <w:r w:rsidR="00812CB5" w:rsidRPr="006573DE">
        <w:rPr>
          <w:rFonts w:ascii="Palatino" w:hAnsi="Palatino" w:cs="Helvetica"/>
          <w:color w:val="000000"/>
          <w:sz w:val="15"/>
          <w:szCs w:val="15"/>
          <w:lang w:val="en-US"/>
        </w:rPr>
        <w:t>New York</w:t>
      </w:r>
      <w:r w:rsidR="00C071D4" w:rsidRPr="006573DE">
        <w:rPr>
          <w:rFonts w:ascii="Palatino" w:hAnsi="Palatino" w:cs="Helvetica"/>
          <w:color w:val="000000"/>
          <w:sz w:val="15"/>
          <w:szCs w:val="15"/>
          <w:lang w:val="en-US"/>
        </w:rPr>
        <w:t>: Wiley.</w:t>
      </w:r>
    </w:p>
    <w:p w14:paraId="4F4908A1" w14:textId="3F1724BE" w:rsidR="00C941BA" w:rsidRPr="006573DE" w:rsidRDefault="00A30EAD" w:rsidP="00C941BA">
      <w:pPr>
        <w:rPr>
          <w:rFonts w:ascii="Palatino" w:hAnsi="Palatino" w:cs="Helvetica"/>
          <w:color w:val="000000"/>
          <w:sz w:val="15"/>
          <w:szCs w:val="15"/>
          <w:lang w:val="en-US"/>
        </w:rPr>
      </w:pPr>
      <w:r w:rsidRPr="006573DE">
        <w:rPr>
          <w:rFonts w:ascii="Palatino" w:hAnsi="Palatino" w:cs="Helvetica"/>
          <w:color w:val="000000"/>
          <w:sz w:val="15"/>
          <w:szCs w:val="15"/>
          <w:lang w:val="en-US"/>
        </w:rPr>
        <w:t>3</w:t>
      </w:r>
      <w:r w:rsidR="00C941BA" w:rsidRPr="006573DE">
        <w:rPr>
          <w:rFonts w:ascii="Palatino" w:hAnsi="Palatino" w:cs="Helvetica"/>
          <w:color w:val="000000"/>
          <w:sz w:val="15"/>
          <w:szCs w:val="15"/>
          <w:lang w:val="en-US"/>
        </w:rPr>
        <w:t>. Boykov Y, Veksler O, Zabih R. 2001</w:t>
      </w:r>
      <w:r w:rsidR="00D63DD3" w:rsidRPr="006573DE">
        <w:rPr>
          <w:rFonts w:ascii="Palatino" w:hAnsi="Palatino" w:cs="Helvetica"/>
          <w:color w:val="000000"/>
          <w:sz w:val="15"/>
          <w:szCs w:val="15"/>
          <w:lang w:val="en-US"/>
        </w:rPr>
        <w:t xml:space="preserve"> Fast approximate energy minimization via graph c</w:t>
      </w:r>
      <w:r w:rsidR="00C941BA" w:rsidRPr="006573DE">
        <w:rPr>
          <w:rFonts w:ascii="Palatino" w:hAnsi="Palatino" w:cs="Helvetica"/>
          <w:color w:val="000000"/>
          <w:sz w:val="15"/>
          <w:szCs w:val="15"/>
          <w:lang w:val="en-US"/>
        </w:rPr>
        <w:t xml:space="preserve">uts. </w:t>
      </w:r>
      <w:r w:rsidR="00AB2275" w:rsidRPr="006573DE">
        <w:rPr>
          <w:rFonts w:ascii="Palatino" w:hAnsi="Palatino" w:cs="Helvetica"/>
          <w:i/>
          <w:color w:val="000000"/>
          <w:sz w:val="15"/>
          <w:szCs w:val="15"/>
          <w:lang w:val="en-US"/>
        </w:rPr>
        <w:t>IEEE Trans. Pattern Anal. Mach. Intell</w:t>
      </w:r>
      <w:r w:rsidR="00AB2275" w:rsidRPr="006573DE">
        <w:rPr>
          <w:rFonts w:ascii="Palatino" w:hAnsi="Palatino" w:cs="Helvetica"/>
          <w:color w:val="000000"/>
          <w:sz w:val="15"/>
          <w:szCs w:val="15"/>
          <w:lang w:val="en-US"/>
        </w:rPr>
        <w:t xml:space="preserve">. </w:t>
      </w:r>
      <w:r w:rsidR="00C941BA" w:rsidRPr="006573DE">
        <w:rPr>
          <w:rFonts w:ascii="Palatino" w:hAnsi="Palatino" w:cs="Helvetica"/>
          <w:b/>
          <w:color w:val="000000"/>
          <w:sz w:val="15"/>
          <w:szCs w:val="15"/>
          <w:lang w:val="en-US"/>
        </w:rPr>
        <w:t>20</w:t>
      </w:r>
      <w:r w:rsidR="00AB2275" w:rsidRPr="006573DE">
        <w:rPr>
          <w:rFonts w:ascii="Palatino" w:hAnsi="Palatino" w:cs="Helvetica"/>
          <w:color w:val="000000"/>
          <w:sz w:val="15"/>
          <w:szCs w:val="15"/>
          <w:lang w:val="en-US"/>
        </w:rPr>
        <w:t>,</w:t>
      </w:r>
      <w:r w:rsidR="00D63DD3" w:rsidRPr="006573DE">
        <w:rPr>
          <w:rFonts w:ascii="Palatino" w:hAnsi="Palatino" w:cs="Helvetica"/>
          <w:color w:val="000000"/>
          <w:sz w:val="15"/>
          <w:szCs w:val="15"/>
          <w:lang w:val="en-US"/>
        </w:rPr>
        <w:t xml:space="preserve"> </w:t>
      </w:r>
      <w:r w:rsidR="00C941BA" w:rsidRPr="006573DE">
        <w:rPr>
          <w:rFonts w:ascii="Palatino" w:hAnsi="Palatino" w:cs="Helvetica"/>
          <w:color w:val="000000"/>
          <w:sz w:val="15"/>
          <w:szCs w:val="15"/>
          <w:lang w:val="en-US"/>
        </w:rPr>
        <w:t xml:space="preserve">1222–39. </w:t>
      </w:r>
      <w:r w:rsidR="00D63DD3" w:rsidRPr="006573DE">
        <w:rPr>
          <w:rFonts w:ascii="Palatino" w:hAnsi="Palatino" w:cs="Helvetica"/>
          <w:color w:val="000000"/>
          <w:sz w:val="15"/>
          <w:szCs w:val="15"/>
          <w:lang w:val="en-US"/>
        </w:rPr>
        <w:t>(doi:10.1109/34.969114)</w:t>
      </w:r>
    </w:p>
    <w:p w14:paraId="3FDCF2F6" w14:textId="145B9223" w:rsidR="00C941BA" w:rsidRPr="006573DE" w:rsidRDefault="00A30EAD" w:rsidP="00C941BA">
      <w:pPr>
        <w:rPr>
          <w:rFonts w:ascii="Palatino" w:hAnsi="Palatino" w:cs="Helvetica"/>
          <w:color w:val="000000"/>
          <w:sz w:val="15"/>
          <w:szCs w:val="15"/>
          <w:lang w:val="en-US"/>
        </w:rPr>
      </w:pPr>
      <w:r w:rsidRPr="006573DE">
        <w:rPr>
          <w:rFonts w:ascii="Palatino" w:hAnsi="Palatino" w:cs="Helvetica"/>
          <w:color w:val="000000"/>
          <w:sz w:val="15"/>
          <w:szCs w:val="15"/>
          <w:lang w:val="en-US"/>
        </w:rPr>
        <w:t>4</w:t>
      </w:r>
      <w:r w:rsidR="00C941BA" w:rsidRPr="006573DE">
        <w:rPr>
          <w:rFonts w:ascii="Palatino" w:hAnsi="Palatino" w:cs="Helvetica"/>
          <w:color w:val="000000"/>
          <w:sz w:val="15"/>
          <w:szCs w:val="15"/>
          <w:lang w:val="en-US"/>
        </w:rPr>
        <w:t>.</w:t>
      </w:r>
      <w:r w:rsidR="00196B34" w:rsidRPr="006573DE">
        <w:rPr>
          <w:rFonts w:ascii="Palatino" w:hAnsi="Palatino" w:cs="Helvetica"/>
          <w:color w:val="000000"/>
          <w:sz w:val="15"/>
          <w:szCs w:val="15"/>
          <w:lang w:val="en-US"/>
        </w:rPr>
        <w:t xml:space="preserve"> </w:t>
      </w:r>
      <w:r w:rsidR="00C941BA" w:rsidRPr="006573DE">
        <w:rPr>
          <w:rFonts w:ascii="Palatino" w:hAnsi="Palatino" w:cs="Helvetica"/>
          <w:color w:val="000000"/>
          <w:sz w:val="15"/>
          <w:szCs w:val="15"/>
          <w:lang w:val="en-US"/>
        </w:rPr>
        <w:t>Boykov Y, Kolmogorov V.</w:t>
      </w:r>
      <w:r w:rsidR="008E48D0" w:rsidRPr="006573DE">
        <w:rPr>
          <w:rFonts w:ascii="Palatino" w:hAnsi="Palatino" w:cs="Helvetica"/>
          <w:color w:val="000000"/>
          <w:sz w:val="15"/>
          <w:szCs w:val="15"/>
          <w:lang w:val="en-US"/>
        </w:rPr>
        <w:t xml:space="preserve"> 2004</w:t>
      </w:r>
      <w:r w:rsidR="00C941BA" w:rsidRPr="006573DE">
        <w:rPr>
          <w:rFonts w:ascii="Palatino" w:hAnsi="Palatino" w:cs="Helvetica"/>
          <w:color w:val="000000"/>
          <w:sz w:val="15"/>
          <w:szCs w:val="15"/>
          <w:lang w:val="en-US"/>
        </w:rPr>
        <w:t xml:space="preserve"> An experimental comparison of min-cut/max-flow algorithms for energy minimization in vision. </w:t>
      </w:r>
      <w:r w:rsidR="008E48D0" w:rsidRPr="006573DE">
        <w:rPr>
          <w:rFonts w:ascii="Palatino" w:hAnsi="Palatino" w:cs="Helvetica"/>
          <w:i/>
          <w:color w:val="000000"/>
          <w:sz w:val="15"/>
          <w:szCs w:val="15"/>
          <w:lang w:val="en-US"/>
        </w:rPr>
        <w:t>IEEE Trans. Pattern Anal. Mach. Intell</w:t>
      </w:r>
      <w:r w:rsidR="008E48D0" w:rsidRPr="006573DE">
        <w:rPr>
          <w:rFonts w:ascii="Palatino" w:hAnsi="Palatino" w:cs="Helvetica"/>
          <w:color w:val="000000"/>
          <w:sz w:val="15"/>
          <w:szCs w:val="15"/>
          <w:lang w:val="en-US"/>
        </w:rPr>
        <w:t xml:space="preserve">. </w:t>
      </w:r>
      <w:r w:rsidR="008E48D0" w:rsidRPr="006573DE">
        <w:rPr>
          <w:rFonts w:ascii="Palatino" w:hAnsi="Palatino" w:cs="Helvetica"/>
          <w:b/>
          <w:color w:val="000000"/>
          <w:sz w:val="15"/>
          <w:szCs w:val="15"/>
          <w:lang w:val="en-US"/>
        </w:rPr>
        <w:t>2</w:t>
      </w:r>
      <w:r w:rsidR="00196B34" w:rsidRPr="006573DE">
        <w:rPr>
          <w:rFonts w:ascii="Palatino" w:hAnsi="Palatino" w:cs="Helvetica"/>
          <w:b/>
          <w:color w:val="000000"/>
          <w:sz w:val="15"/>
          <w:szCs w:val="15"/>
          <w:lang w:val="en-US"/>
        </w:rPr>
        <w:t>6</w:t>
      </w:r>
      <w:r w:rsidR="008E48D0" w:rsidRPr="006573DE">
        <w:rPr>
          <w:rFonts w:ascii="Palatino" w:hAnsi="Palatino" w:cs="Helvetica"/>
          <w:color w:val="000000"/>
          <w:sz w:val="15"/>
          <w:szCs w:val="15"/>
          <w:lang w:val="en-US"/>
        </w:rPr>
        <w:t xml:space="preserve">, </w:t>
      </w:r>
      <w:r w:rsidR="00196B34" w:rsidRPr="006573DE">
        <w:rPr>
          <w:rFonts w:ascii="Palatino" w:hAnsi="Palatino" w:cs="Helvetica"/>
          <w:color w:val="000000"/>
          <w:sz w:val="15"/>
          <w:szCs w:val="15"/>
          <w:lang w:val="en-US"/>
        </w:rPr>
        <w:t>1124-37</w:t>
      </w:r>
      <w:r w:rsidR="008E48D0" w:rsidRPr="006573DE">
        <w:rPr>
          <w:rFonts w:ascii="Palatino" w:hAnsi="Palatino" w:cs="Helvetica"/>
          <w:color w:val="000000"/>
          <w:sz w:val="15"/>
          <w:szCs w:val="15"/>
          <w:lang w:val="en-US"/>
        </w:rPr>
        <w:t>. (doi:</w:t>
      </w:r>
      <w:r w:rsidR="008E650F" w:rsidRPr="006573DE">
        <w:rPr>
          <w:rFonts w:ascii="Palatino" w:hAnsi="Palatino" w:cs="Helvetica"/>
          <w:color w:val="000000"/>
          <w:sz w:val="15"/>
          <w:szCs w:val="15"/>
          <w:lang w:val="en-US"/>
        </w:rPr>
        <w:t>10.1109/TPAMI.2004.60</w:t>
      </w:r>
      <w:r w:rsidR="008E48D0" w:rsidRPr="006573DE">
        <w:rPr>
          <w:rFonts w:ascii="Palatino" w:hAnsi="Palatino" w:cs="Helvetica"/>
          <w:color w:val="000000"/>
          <w:sz w:val="15"/>
          <w:szCs w:val="15"/>
          <w:lang w:val="en-US"/>
        </w:rPr>
        <w:t>)</w:t>
      </w:r>
    </w:p>
    <w:p w14:paraId="798DAE21" w14:textId="1DC4C607" w:rsidR="00C071D4" w:rsidRPr="006573DE" w:rsidRDefault="00A30EAD" w:rsidP="00C941BA">
      <w:pPr>
        <w:rPr>
          <w:rFonts w:ascii="Palatino" w:hAnsi="Palatino" w:cs="Helvetica"/>
          <w:color w:val="000000" w:themeColor="text1"/>
          <w:sz w:val="15"/>
          <w:szCs w:val="15"/>
          <w:lang w:val="en-US"/>
        </w:rPr>
      </w:pPr>
      <w:r w:rsidRPr="006573DE">
        <w:rPr>
          <w:rFonts w:ascii="Palatino" w:hAnsi="Palatino" w:cs="Helvetica"/>
          <w:color w:val="000000"/>
          <w:sz w:val="15"/>
          <w:szCs w:val="15"/>
          <w:lang w:val="en-US"/>
        </w:rPr>
        <w:t>5</w:t>
      </w:r>
      <w:r w:rsidR="00C941BA" w:rsidRPr="006573DE">
        <w:rPr>
          <w:rFonts w:ascii="Palatino" w:hAnsi="Palatino" w:cs="Helvetica"/>
          <w:color w:val="000000"/>
          <w:sz w:val="15"/>
          <w:szCs w:val="15"/>
          <w:lang w:val="en-US"/>
        </w:rPr>
        <w:t>. Kolmogorov V, Zabih R.</w:t>
      </w:r>
      <w:r w:rsidR="001F59F2" w:rsidRPr="006573DE">
        <w:rPr>
          <w:rFonts w:ascii="Palatino" w:hAnsi="Palatino" w:cs="Helvetica"/>
          <w:color w:val="000000"/>
          <w:sz w:val="15"/>
          <w:szCs w:val="15"/>
          <w:lang w:val="en-US"/>
        </w:rPr>
        <w:t xml:space="preserve"> 2004</w:t>
      </w:r>
      <w:r w:rsidR="00C941BA" w:rsidRPr="006573DE">
        <w:rPr>
          <w:rFonts w:ascii="Palatino" w:hAnsi="Palatino" w:cs="Helvetica"/>
          <w:color w:val="000000"/>
          <w:sz w:val="15"/>
          <w:szCs w:val="15"/>
          <w:lang w:val="en-US"/>
        </w:rPr>
        <w:t xml:space="preserve"> What energy functions can be minimized via graph cuts? </w:t>
      </w:r>
      <w:r w:rsidR="001F59F2" w:rsidRPr="006573DE">
        <w:rPr>
          <w:rFonts w:ascii="Palatino" w:hAnsi="Palatino" w:cs="Helvetica"/>
          <w:i/>
          <w:color w:val="000000"/>
          <w:sz w:val="15"/>
          <w:szCs w:val="15"/>
          <w:lang w:val="en-US"/>
        </w:rPr>
        <w:t xml:space="preserve">IEEE Trans. Pattern Anal. </w:t>
      </w:r>
      <w:r w:rsidR="001F59F2" w:rsidRPr="006573DE">
        <w:rPr>
          <w:rFonts w:ascii="Palatino" w:hAnsi="Palatino" w:cs="Helvetica"/>
          <w:i/>
          <w:color w:val="000000" w:themeColor="text1"/>
          <w:sz w:val="15"/>
          <w:szCs w:val="15"/>
          <w:lang w:val="en-US"/>
        </w:rPr>
        <w:t>Mach. Intell</w:t>
      </w:r>
      <w:r w:rsidR="001F59F2" w:rsidRPr="006573DE">
        <w:rPr>
          <w:rFonts w:ascii="Palatino" w:hAnsi="Palatino" w:cs="Helvetica"/>
          <w:color w:val="000000" w:themeColor="text1"/>
          <w:sz w:val="15"/>
          <w:szCs w:val="15"/>
          <w:lang w:val="en-US"/>
        </w:rPr>
        <w:t xml:space="preserve">. </w:t>
      </w:r>
      <w:r w:rsidR="00C941BA" w:rsidRPr="006573DE">
        <w:rPr>
          <w:rFonts w:ascii="Palatino" w:hAnsi="Palatino" w:cs="Helvetica"/>
          <w:b/>
          <w:color w:val="000000" w:themeColor="text1"/>
          <w:sz w:val="15"/>
          <w:szCs w:val="15"/>
          <w:lang w:val="en-US"/>
        </w:rPr>
        <w:t>26</w:t>
      </w:r>
      <w:r w:rsidR="001F59F2" w:rsidRPr="006573DE">
        <w:rPr>
          <w:rFonts w:ascii="Palatino" w:hAnsi="Palatino" w:cs="Helvetica"/>
          <w:color w:val="000000" w:themeColor="text1"/>
          <w:sz w:val="15"/>
          <w:szCs w:val="15"/>
          <w:lang w:val="en-US"/>
        </w:rPr>
        <w:t xml:space="preserve">, </w:t>
      </w:r>
      <w:r w:rsidR="00C941BA" w:rsidRPr="006573DE">
        <w:rPr>
          <w:rFonts w:ascii="Palatino" w:hAnsi="Palatino" w:cs="Helvetica"/>
          <w:color w:val="000000" w:themeColor="text1"/>
          <w:sz w:val="15"/>
          <w:szCs w:val="15"/>
          <w:lang w:val="en-US"/>
        </w:rPr>
        <w:t>147–59.</w:t>
      </w:r>
      <w:r w:rsidR="00CB7B97" w:rsidRPr="006573DE">
        <w:rPr>
          <w:rFonts w:ascii="Palatino" w:hAnsi="Palatino" w:cs="Helvetica"/>
          <w:color w:val="000000" w:themeColor="text1"/>
          <w:sz w:val="15"/>
          <w:szCs w:val="15"/>
          <w:lang w:val="en-US"/>
        </w:rPr>
        <w:t xml:space="preserve"> (doi:10.1109/TPAMI.2004.1262177)</w:t>
      </w:r>
      <w:r w:rsidR="00C071D4" w:rsidRPr="006573DE">
        <w:rPr>
          <w:rFonts w:ascii="Palatino" w:hAnsi="Palatino" w:cs="Helvetica"/>
          <w:color w:val="000000" w:themeColor="text1"/>
          <w:sz w:val="15"/>
          <w:szCs w:val="15"/>
          <w:lang w:val="en-US"/>
        </w:rPr>
        <w:t xml:space="preserve"> </w:t>
      </w:r>
    </w:p>
    <w:p w14:paraId="4937FCF9" w14:textId="5D78569A" w:rsidR="006A32F0" w:rsidRPr="006573DE" w:rsidRDefault="00A30EAD" w:rsidP="00641819">
      <w:pPr>
        <w:rPr>
          <w:rFonts w:ascii="Palatino" w:hAnsi="Palatino" w:cs="Helvetica"/>
          <w:color w:val="000000" w:themeColor="text1"/>
          <w:sz w:val="15"/>
          <w:szCs w:val="15"/>
          <w:lang w:val="en-US"/>
        </w:rPr>
      </w:pPr>
      <w:r w:rsidRPr="006573DE">
        <w:rPr>
          <w:rFonts w:ascii="Palatino" w:hAnsi="Palatino" w:cs="Helvetica"/>
          <w:color w:val="000000" w:themeColor="text1"/>
          <w:sz w:val="15"/>
          <w:szCs w:val="15"/>
          <w:lang w:val="en-US"/>
        </w:rPr>
        <w:t>6</w:t>
      </w:r>
      <w:r w:rsidR="00AD7B27" w:rsidRPr="006573DE">
        <w:rPr>
          <w:rFonts w:ascii="Palatino" w:hAnsi="Palatino" w:cs="Helvetica"/>
          <w:color w:val="000000" w:themeColor="text1"/>
          <w:sz w:val="15"/>
          <w:szCs w:val="15"/>
          <w:lang w:val="en-US"/>
        </w:rPr>
        <w:t xml:space="preserve">. Bagon S. 2006 </w:t>
      </w:r>
      <w:r w:rsidR="00AD7B27" w:rsidRPr="006573DE">
        <w:rPr>
          <w:rFonts w:ascii="Palatino" w:hAnsi="Palatino" w:cs="Helvetica"/>
          <w:i/>
          <w:color w:val="000000" w:themeColor="text1"/>
          <w:sz w:val="15"/>
          <w:szCs w:val="15"/>
          <w:lang w:val="en-US"/>
        </w:rPr>
        <w:t>Matlab Wrapper for Graph Cut</w:t>
      </w:r>
      <w:r w:rsidR="00AD7B27" w:rsidRPr="006573DE">
        <w:rPr>
          <w:rFonts w:ascii="Palatino" w:hAnsi="Palatino" w:cs="Helvetica"/>
          <w:color w:val="000000" w:themeColor="text1"/>
          <w:sz w:val="15"/>
          <w:szCs w:val="15"/>
          <w:lang w:val="en-US"/>
        </w:rPr>
        <w:t xml:space="preserve"> </w:t>
      </w:r>
      <w:r w:rsidR="00187A21" w:rsidRPr="006573DE">
        <w:rPr>
          <w:rFonts w:ascii="Palatino" w:hAnsi="Palatino" w:cs="Helvetica"/>
          <w:color w:val="000000" w:themeColor="text1"/>
          <w:sz w:val="15"/>
          <w:szCs w:val="15"/>
          <w:lang w:val="en-US"/>
        </w:rPr>
        <w:t>[Internet]. [cited 16</w:t>
      </w:r>
      <w:r w:rsidR="00AD7B27" w:rsidRPr="006573DE">
        <w:rPr>
          <w:rFonts w:ascii="Palatino" w:hAnsi="Palatino" w:cs="Helvetica"/>
          <w:color w:val="000000" w:themeColor="text1"/>
          <w:sz w:val="15"/>
          <w:szCs w:val="15"/>
          <w:lang w:val="en-US"/>
        </w:rPr>
        <w:t xml:space="preserve"> </w:t>
      </w:r>
      <w:r w:rsidR="00187A21" w:rsidRPr="006573DE">
        <w:rPr>
          <w:rFonts w:ascii="Palatino" w:hAnsi="Palatino" w:cs="Helvetica"/>
          <w:color w:val="000000" w:themeColor="text1"/>
          <w:sz w:val="15"/>
          <w:szCs w:val="15"/>
          <w:lang w:val="en-US"/>
        </w:rPr>
        <w:t>May 2014</w:t>
      </w:r>
      <w:r w:rsidR="00AD7B27" w:rsidRPr="006573DE">
        <w:rPr>
          <w:rFonts w:ascii="Palatino" w:hAnsi="Palatino" w:cs="Helvetica"/>
          <w:color w:val="000000" w:themeColor="text1"/>
          <w:sz w:val="15"/>
          <w:szCs w:val="15"/>
          <w:lang w:val="en-US"/>
        </w:rPr>
        <w:t xml:space="preserve">]. Available from: </w:t>
      </w:r>
      <w:hyperlink r:id="rId16" w:history="1">
        <w:r w:rsidR="00187A21" w:rsidRPr="006573DE">
          <w:rPr>
            <w:rStyle w:val="Hyperlink"/>
            <w:rFonts w:ascii="Palatino" w:hAnsi="Palatino" w:cs="Helvetica"/>
            <w:color w:val="000000" w:themeColor="text1"/>
            <w:sz w:val="15"/>
            <w:szCs w:val="15"/>
            <w:lang w:val="en-US"/>
          </w:rPr>
          <w:t>http://www.wisdom.weizman.ac.il/~bagon</w:t>
        </w:r>
      </w:hyperlink>
    </w:p>
    <w:p w14:paraId="176CE5A7" w14:textId="3392F658" w:rsidR="00187A21" w:rsidRPr="006573DE" w:rsidRDefault="00A30EAD" w:rsidP="00641819">
      <w:pPr>
        <w:rPr>
          <w:rFonts w:ascii="Palatino" w:hAnsi="Palatino" w:cs="Helvetica"/>
          <w:color w:val="000000"/>
          <w:sz w:val="15"/>
          <w:szCs w:val="15"/>
          <w:lang w:val="en-US"/>
        </w:rPr>
      </w:pPr>
      <w:r w:rsidRPr="006573DE">
        <w:rPr>
          <w:rFonts w:ascii="Palatino" w:hAnsi="Palatino" w:cs="Helvetica"/>
          <w:color w:val="000000" w:themeColor="text1"/>
          <w:sz w:val="15"/>
          <w:szCs w:val="15"/>
          <w:lang w:val="en-US"/>
        </w:rPr>
        <w:t>7</w:t>
      </w:r>
      <w:r w:rsidR="00187A21" w:rsidRPr="006573DE">
        <w:rPr>
          <w:rFonts w:ascii="Palatino" w:hAnsi="Palatino" w:cs="Helvetica"/>
          <w:color w:val="000000" w:themeColor="text1"/>
          <w:sz w:val="15"/>
          <w:szCs w:val="15"/>
          <w:lang w:val="en-US"/>
        </w:rPr>
        <w:t xml:space="preserve">. </w:t>
      </w:r>
      <w:r w:rsidR="00E6529D" w:rsidRPr="006573DE">
        <w:rPr>
          <w:rFonts w:ascii="Palatino" w:hAnsi="Palatino" w:cs="Helvetica"/>
          <w:color w:val="000000" w:themeColor="text1"/>
          <w:sz w:val="15"/>
          <w:szCs w:val="15"/>
          <w:lang w:val="en-US"/>
        </w:rPr>
        <w:t xml:space="preserve">Salah BM, Mitiche A, Ayed IB. 2001. Multiregion image segmentation by parametric kernel graph cuts. </w:t>
      </w:r>
      <w:r w:rsidR="00415465" w:rsidRPr="006573DE">
        <w:rPr>
          <w:rFonts w:ascii="Palatino" w:hAnsi="Palatino" w:cs="Helvetica"/>
          <w:i/>
          <w:color w:val="000000" w:themeColor="text1"/>
          <w:sz w:val="15"/>
          <w:szCs w:val="15"/>
          <w:lang w:val="en-US"/>
        </w:rPr>
        <w:t>IEEE Trans. Image Process.</w:t>
      </w:r>
      <w:r w:rsidR="00415465" w:rsidRPr="006573DE">
        <w:rPr>
          <w:rFonts w:ascii="Palatino" w:hAnsi="Palatino" w:cs="Helvetica"/>
          <w:color w:val="000000" w:themeColor="text1"/>
          <w:sz w:val="15"/>
          <w:szCs w:val="15"/>
          <w:lang w:val="en-US"/>
        </w:rPr>
        <w:t xml:space="preserve"> </w:t>
      </w:r>
      <w:r w:rsidR="00415465" w:rsidRPr="006573DE">
        <w:rPr>
          <w:rFonts w:ascii="Palatino" w:hAnsi="Palatino" w:cs="Helvetica"/>
          <w:b/>
          <w:color w:val="000000" w:themeColor="text1"/>
          <w:sz w:val="15"/>
          <w:szCs w:val="15"/>
          <w:lang w:val="en-US"/>
        </w:rPr>
        <w:t>20</w:t>
      </w:r>
      <w:r w:rsidR="00415465" w:rsidRPr="006573DE">
        <w:rPr>
          <w:rFonts w:ascii="Palatino" w:hAnsi="Palatino" w:cs="Helvetica"/>
          <w:color w:val="000000" w:themeColor="text1"/>
          <w:sz w:val="15"/>
          <w:szCs w:val="15"/>
          <w:lang w:val="en-US"/>
        </w:rPr>
        <w:t>, 545–557. (doi: 10.</w:t>
      </w:r>
      <w:r w:rsidR="00415465" w:rsidRPr="006573DE">
        <w:rPr>
          <w:rFonts w:ascii="Palatino" w:hAnsi="Palatino" w:cs="Helvetica"/>
          <w:color w:val="000000"/>
          <w:sz w:val="15"/>
          <w:szCs w:val="15"/>
          <w:lang w:val="en-US"/>
        </w:rPr>
        <w:t>1109/TIP.2010.2066982)</w:t>
      </w:r>
    </w:p>
    <w:p w14:paraId="5E8F5742" w14:textId="589C4602" w:rsidR="00924FE5" w:rsidRPr="006573DE" w:rsidRDefault="00A30EAD" w:rsidP="00641819">
      <w:pPr>
        <w:rPr>
          <w:rFonts w:ascii="Palatino" w:hAnsi="Palatino" w:cs="Helvetica"/>
          <w:color w:val="000000"/>
          <w:sz w:val="15"/>
          <w:szCs w:val="15"/>
          <w:lang w:val="en-US"/>
        </w:rPr>
      </w:pPr>
      <w:r w:rsidRPr="006573DE">
        <w:rPr>
          <w:rFonts w:ascii="Palatino" w:hAnsi="Palatino" w:cs="Helvetica"/>
          <w:color w:val="000000"/>
          <w:sz w:val="15"/>
          <w:szCs w:val="15"/>
          <w:lang w:val="en-US"/>
        </w:rPr>
        <w:t>8</w:t>
      </w:r>
      <w:r w:rsidR="00924FE5" w:rsidRPr="006573DE">
        <w:rPr>
          <w:rFonts w:ascii="Palatino" w:hAnsi="Palatino" w:cs="Helvetica"/>
          <w:color w:val="000000"/>
          <w:sz w:val="15"/>
          <w:szCs w:val="15"/>
          <w:lang w:val="en-US"/>
        </w:rPr>
        <w:t>. Forgy EW. 1965 Cluster analysis of multivariate data: efficiency versus interpretability of classifications</w:t>
      </w:r>
      <w:r w:rsidR="00916394" w:rsidRPr="006573DE">
        <w:rPr>
          <w:rFonts w:ascii="Palatino" w:hAnsi="Palatino" w:cs="Helvetica"/>
          <w:color w:val="000000"/>
          <w:sz w:val="15"/>
          <w:szCs w:val="15"/>
          <w:lang w:val="en-US"/>
        </w:rPr>
        <w:t xml:space="preserve">. </w:t>
      </w:r>
      <w:r w:rsidR="00916394" w:rsidRPr="006573DE">
        <w:rPr>
          <w:rFonts w:ascii="Palatino" w:hAnsi="Palatino" w:cs="Helvetica"/>
          <w:i/>
          <w:color w:val="000000"/>
          <w:sz w:val="15"/>
          <w:szCs w:val="15"/>
          <w:lang w:val="en-US"/>
        </w:rPr>
        <w:t>Biometrics</w:t>
      </w:r>
      <w:r w:rsidR="00916394" w:rsidRPr="006573DE">
        <w:rPr>
          <w:rFonts w:ascii="Palatino" w:hAnsi="Palatino" w:cs="Helvetica"/>
          <w:color w:val="000000"/>
          <w:sz w:val="15"/>
          <w:szCs w:val="15"/>
          <w:lang w:val="en-US"/>
        </w:rPr>
        <w:t xml:space="preserve"> </w:t>
      </w:r>
      <w:r w:rsidR="00916394" w:rsidRPr="006573DE">
        <w:rPr>
          <w:rFonts w:ascii="Palatino" w:hAnsi="Palatino" w:cs="Helvetica"/>
          <w:b/>
          <w:color w:val="000000"/>
          <w:sz w:val="15"/>
          <w:szCs w:val="15"/>
          <w:lang w:val="en-US"/>
        </w:rPr>
        <w:t>21</w:t>
      </w:r>
      <w:r w:rsidR="00916394" w:rsidRPr="006573DE">
        <w:rPr>
          <w:rFonts w:ascii="Palatino" w:hAnsi="Palatino" w:cs="Helvetica"/>
          <w:color w:val="000000"/>
          <w:sz w:val="15"/>
          <w:szCs w:val="15"/>
          <w:lang w:val="en-US"/>
        </w:rPr>
        <w:t>, 768-9.</w:t>
      </w:r>
    </w:p>
    <w:p w14:paraId="1AC33C2F" w14:textId="0EBFC85B" w:rsidR="00E6529D" w:rsidRPr="006573DE" w:rsidRDefault="00A30EAD" w:rsidP="00641819">
      <w:pPr>
        <w:rPr>
          <w:rFonts w:ascii="Palatino" w:hAnsi="Palatino" w:cs="Helvetica"/>
          <w:color w:val="000000"/>
          <w:sz w:val="15"/>
          <w:szCs w:val="15"/>
          <w:lang w:val="en-US"/>
        </w:rPr>
      </w:pPr>
      <w:r w:rsidRPr="006573DE">
        <w:rPr>
          <w:rFonts w:ascii="Palatino" w:hAnsi="Palatino" w:cs="Helvetica"/>
          <w:color w:val="000000"/>
          <w:sz w:val="15"/>
          <w:szCs w:val="15"/>
          <w:lang w:val="en-US"/>
        </w:rPr>
        <w:t>9</w:t>
      </w:r>
      <w:r w:rsidR="00071035" w:rsidRPr="006573DE">
        <w:rPr>
          <w:rFonts w:ascii="Palatino" w:hAnsi="Palatino" w:cs="Helvetica"/>
          <w:color w:val="000000"/>
          <w:sz w:val="15"/>
          <w:szCs w:val="15"/>
          <w:lang w:val="en-US"/>
        </w:rPr>
        <w:t xml:space="preserve">. </w:t>
      </w:r>
      <w:r w:rsidR="00624555" w:rsidRPr="006573DE">
        <w:rPr>
          <w:rFonts w:ascii="Palatino" w:hAnsi="Palatino" w:cs="Helvetica"/>
          <w:color w:val="000000"/>
          <w:sz w:val="15"/>
          <w:szCs w:val="15"/>
          <w:lang w:val="en-US"/>
        </w:rPr>
        <w:t>Adobe Photoshop CS6, Adobe Systems, San Jose.</w:t>
      </w:r>
    </w:p>
    <w:p w14:paraId="3D830C25" w14:textId="44B30F4D" w:rsidR="00820454" w:rsidRPr="006573DE" w:rsidRDefault="00FC72A7" w:rsidP="00820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s="Helvetica"/>
          <w:color w:val="000000"/>
          <w:sz w:val="15"/>
          <w:szCs w:val="15"/>
          <w:lang w:val="en-US"/>
        </w:rPr>
      </w:pPr>
      <w:r w:rsidRPr="006573DE">
        <w:rPr>
          <w:rFonts w:ascii="Palatino" w:hAnsi="Palatino" w:cs="Helvetica"/>
          <w:color w:val="000000"/>
          <w:sz w:val="15"/>
          <w:szCs w:val="15"/>
          <w:lang w:val="en-US"/>
        </w:rPr>
        <w:t>10</w:t>
      </w:r>
      <w:r w:rsidR="00820454" w:rsidRPr="006573DE">
        <w:rPr>
          <w:rFonts w:ascii="Palatino" w:hAnsi="Palatino" w:cs="Helvetica"/>
          <w:color w:val="000000"/>
          <w:sz w:val="15"/>
          <w:szCs w:val="15"/>
          <w:lang w:val="en-US"/>
        </w:rPr>
        <w:t xml:space="preserve">. Kaiser HF. 1960 The application of electronic computers to factor analysis. </w:t>
      </w:r>
      <w:r w:rsidR="00820454" w:rsidRPr="006573DE">
        <w:rPr>
          <w:rFonts w:ascii="Palatino" w:hAnsi="Palatino" w:cs="Helvetica"/>
          <w:i/>
          <w:color w:val="000000"/>
          <w:sz w:val="15"/>
          <w:szCs w:val="15"/>
          <w:lang w:val="en-US"/>
        </w:rPr>
        <w:t>Educ. Psychol. Meas.</w:t>
      </w:r>
      <w:r w:rsidR="00820454" w:rsidRPr="006573DE">
        <w:rPr>
          <w:rFonts w:ascii="Palatino" w:hAnsi="Palatino" w:cs="Helvetica"/>
          <w:color w:val="000000"/>
          <w:sz w:val="15"/>
          <w:szCs w:val="15"/>
          <w:lang w:val="en-US"/>
        </w:rPr>
        <w:t xml:space="preserve"> </w:t>
      </w:r>
      <w:r w:rsidR="00820454" w:rsidRPr="006573DE">
        <w:rPr>
          <w:rFonts w:ascii="Palatino" w:hAnsi="Palatino" w:cs="Helvetica"/>
          <w:b/>
          <w:color w:val="000000"/>
          <w:sz w:val="15"/>
          <w:szCs w:val="15"/>
          <w:lang w:val="en-US"/>
        </w:rPr>
        <w:t>20</w:t>
      </w:r>
      <w:r w:rsidR="00820454" w:rsidRPr="006573DE">
        <w:rPr>
          <w:rFonts w:ascii="Palatino" w:hAnsi="Palatino" w:cs="Helvetica"/>
          <w:color w:val="000000"/>
          <w:sz w:val="15"/>
          <w:szCs w:val="15"/>
          <w:lang w:val="en-US"/>
        </w:rPr>
        <w:t>, 141–51. (doi:10.1177/001316446002000116)</w:t>
      </w:r>
    </w:p>
    <w:p w14:paraId="6775B896" w14:textId="3DE3D443" w:rsidR="00820454" w:rsidRPr="006573DE" w:rsidRDefault="00FC72A7" w:rsidP="00820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s="Helvetica"/>
          <w:color w:val="000000"/>
          <w:sz w:val="15"/>
          <w:szCs w:val="15"/>
          <w:lang w:val="en-US"/>
        </w:rPr>
      </w:pPr>
      <w:r w:rsidRPr="006573DE">
        <w:rPr>
          <w:rFonts w:ascii="Palatino" w:hAnsi="Palatino" w:cs="Helvetica"/>
          <w:color w:val="000000"/>
          <w:sz w:val="15"/>
          <w:szCs w:val="15"/>
          <w:lang w:val="en-US"/>
        </w:rPr>
        <w:t>11</w:t>
      </w:r>
      <w:r w:rsidR="00820454" w:rsidRPr="006573DE">
        <w:rPr>
          <w:rFonts w:ascii="Palatino" w:hAnsi="Palatino" w:cs="Helvetica"/>
          <w:color w:val="000000"/>
          <w:sz w:val="15"/>
          <w:szCs w:val="15"/>
          <w:lang w:val="en-US"/>
        </w:rPr>
        <w:t xml:space="preserve">. Ramsley AO, Bushnell WB. 1981 </w:t>
      </w:r>
      <w:r w:rsidR="00820454" w:rsidRPr="006573DE">
        <w:rPr>
          <w:rFonts w:ascii="Palatino" w:hAnsi="Palatino" w:cs="Helvetica"/>
          <w:i/>
          <w:color w:val="000000"/>
          <w:sz w:val="15"/>
          <w:szCs w:val="15"/>
          <w:lang w:val="en-US"/>
        </w:rPr>
        <w:t>Development of the U.S. Woodland Battle Dress Uniform</w:t>
      </w:r>
      <w:r w:rsidR="00820454" w:rsidRPr="006573DE">
        <w:rPr>
          <w:rFonts w:ascii="Palatino" w:hAnsi="Palatino" w:cs="Helvetica"/>
          <w:color w:val="000000"/>
          <w:sz w:val="15"/>
          <w:szCs w:val="15"/>
          <w:lang w:val="en-US"/>
        </w:rPr>
        <w:t>. Report N</w:t>
      </w:r>
      <w:r w:rsidR="001227C3" w:rsidRPr="006573DE">
        <w:rPr>
          <w:rFonts w:ascii="Palatino" w:hAnsi="Palatino" w:cs="Helvetica"/>
          <w:color w:val="000000"/>
          <w:sz w:val="15"/>
          <w:szCs w:val="15"/>
          <w:lang w:val="en-US"/>
        </w:rPr>
        <w:t>o.: NATICK/TR-81/008. Natick</w:t>
      </w:r>
      <w:r w:rsidR="00820454" w:rsidRPr="006573DE">
        <w:rPr>
          <w:rFonts w:ascii="Palatino" w:hAnsi="Palatino" w:cs="Helvetica"/>
          <w:color w:val="000000"/>
          <w:sz w:val="15"/>
          <w:szCs w:val="15"/>
          <w:lang w:val="en-US"/>
        </w:rPr>
        <w:t>: United States Army.</w:t>
      </w:r>
    </w:p>
    <w:p w14:paraId="2A3747D5" w14:textId="494FFE06" w:rsidR="00820454" w:rsidRPr="006573DE" w:rsidRDefault="00FC72A7" w:rsidP="00820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s="Helvetica"/>
          <w:color w:val="000000"/>
          <w:sz w:val="15"/>
          <w:szCs w:val="15"/>
          <w:lang w:val="en-US"/>
        </w:rPr>
      </w:pPr>
      <w:r w:rsidRPr="006573DE">
        <w:rPr>
          <w:rFonts w:ascii="Palatino" w:hAnsi="Palatino" w:cs="Helvetica"/>
          <w:color w:val="000000"/>
          <w:sz w:val="15"/>
          <w:szCs w:val="15"/>
          <w:lang w:val="en-US"/>
        </w:rPr>
        <w:t>12</w:t>
      </w:r>
      <w:r w:rsidR="00820454" w:rsidRPr="006573DE">
        <w:rPr>
          <w:rFonts w:ascii="Palatino" w:hAnsi="Palatino" w:cs="Helvetica"/>
          <w:color w:val="000000"/>
          <w:sz w:val="15"/>
          <w:szCs w:val="15"/>
          <w:lang w:val="en-US"/>
        </w:rPr>
        <w:t>. Sharma G, Wu W, Dalal EN. 2005 The CIEDE2000 color</w:t>
      </w:r>
      <w:r w:rsidR="00820454" w:rsidRPr="006573DE">
        <w:rPr>
          <w:rFonts w:ascii="Calibri" w:eastAsia="Calibri" w:hAnsi="Calibri" w:cs="Calibri"/>
          <w:color w:val="000000"/>
          <w:sz w:val="15"/>
          <w:szCs w:val="15"/>
          <w:lang w:val="en-US"/>
        </w:rPr>
        <w:t>‐</w:t>
      </w:r>
      <w:r w:rsidR="00820454" w:rsidRPr="006573DE">
        <w:rPr>
          <w:rFonts w:ascii="Palatino" w:hAnsi="Palatino" w:cs="Helvetica"/>
          <w:color w:val="000000"/>
          <w:sz w:val="15"/>
          <w:szCs w:val="15"/>
          <w:lang w:val="en-US"/>
        </w:rPr>
        <w:t xml:space="preserve">difference formula: Implementation notes, supplementary test data, and mathematical observations. </w:t>
      </w:r>
      <w:r w:rsidR="00820454" w:rsidRPr="006573DE">
        <w:rPr>
          <w:rFonts w:ascii="Palatino" w:hAnsi="Palatino" w:cs="Helvetica"/>
          <w:i/>
          <w:color w:val="000000"/>
          <w:sz w:val="15"/>
          <w:szCs w:val="15"/>
          <w:lang w:val="en-US"/>
        </w:rPr>
        <w:t>Color Res. Appl.</w:t>
      </w:r>
      <w:r w:rsidR="00820454" w:rsidRPr="006573DE">
        <w:rPr>
          <w:rFonts w:ascii="Palatino" w:hAnsi="Palatino" w:cs="Helvetica"/>
          <w:color w:val="000000"/>
          <w:sz w:val="15"/>
          <w:szCs w:val="15"/>
          <w:lang w:val="en-US"/>
        </w:rPr>
        <w:t xml:space="preserve"> </w:t>
      </w:r>
      <w:r w:rsidR="00820454" w:rsidRPr="006573DE">
        <w:rPr>
          <w:rFonts w:ascii="Palatino" w:hAnsi="Palatino" w:cs="Helvetica"/>
          <w:b/>
          <w:color w:val="000000"/>
          <w:sz w:val="15"/>
          <w:szCs w:val="15"/>
          <w:lang w:val="en-US"/>
        </w:rPr>
        <w:t>30</w:t>
      </w:r>
      <w:r w:rsidR="00820454" w:rsidRPr="006573DE">
        <w:rPr>
          <w:rFonts w:ascii="Palatino" w:hAnsi="Palatino" w:cs="Helvetica"/>
          <w:color w:val="000000"/>
          <w:sz w:val="15"/>
          <w:szCs w:val="15"/>
          <w:lang w:val="en-US"/>
        </w:rPr>
        <w:t>, 21–30. (doi:10.1002/col.20070)</w:t>
      </w:r>
    </w:p>
    <w:p w14:paraId="25CB7B17" w14:textId="1C3F4434" w:rsidR="00820454" w:rsidRPr="006573DE" w:rsidRDefault="00FC72A7" w:rsidP="00820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s="Helvetica"/>
          <w:color w:val="000000"/>
          <w:sz w:val="15"/>
          <w:szCs w:val="15"/>
          <w:lang w:val="en-US"/>
        </w:rPr>
      </w:pPr>
      <w:r w:rsidRPr="006573DE">
        <w:rPr>
          <w:rFonts w:ascii="Palatino" w:hAnsi="Palatino" w:cs="Helvetica"/>
          <w:color w:val="000000"/>
          <w:sz w:val="15"/>
          <w:szCs w:val="15"/>
          <w:lang w:val="en-US"/>
        </w:rPr>
        <w:t>13</w:t>
      </w:r>
      <w:r w:rsidR="00820454" w:rsidRPr="006573DE">
        <w:rPr>
          <w:rFonts w:ascii="Palatino" w:hAnsi="Palatino" w:cs="Helvetica"/>
          <w:color w:val="000000"/>
          <w:sz w:val="15"/>
          <w:szCs w:val="15"/>
          <w:lang w:val="en-US"/>
        </w:rPr>
        <w:t xml:space="preserve">. Tomasi C, Rubner Y, Guibas LJ. 1998 A metric for distributions with applications to image databases. In </w:t>
      </w:r>
      <w:r w:rsidR="00820454" w:rsidRPr="006573DE">
        <w:rPr>
          <w:rFonts w:ascii="Palatino" w:hAnsi="Palatino" w:cs="Helvetica"/>
          <w:i/>
          <w:color w:val="000000"/>
          <w:sz w:val="15"/>
          <w:szCs w:val="15"/>
          <w:lang w:val="en-US"/>
        </w:rPr>
        <w:t>Proceedings of the Sixth International Conference on Computer Vision</w:t>
      </w:r>
      <w:r w:rsidR="00820454" w:rsidRPr="006573DE">
        <w:rPr>
          <w:rFonts w:ascii="Palatino" w:hAnsi="Palatino" w:cs="Helvetica"/>
          <w:color w:val="000000"/>
          <w:sz w:val="15"/>
          <w:szCs w:val="15"/>
          <w:lang w:val="en-US"/>
        </w:rPr>
        <w:t>, 59–66. (doi:10.1109/ICCV.1998.710701)</w:t>
      </w:r>
    </w:p>
    <w:p w14:paraId="5F3BFCD9" w14:textId="77777777" w:rsidR="006573DE" w:rsidRDefault="006573DE" w:rsidP="00641819">
      <w:pPr>
        <w:rPr>
          <w:rFonts w:ascii="Palatino" w:hAnsi="Palatino" w:cs="Helvetica"/>
          <w:color w:val="000000"/>
          <w:sz w:val="15"/>
          <w:szCs w:val="15"/>
          <w:lang w:val="en-US"/>
        </w:rPr>
        <w:sectPr w:rsidR="006573DE" w:rsidSect="006573DE">
          <w:type w:val="continuous"/>
          <w:pgSz w:w="11900" w:h="16840"/>
          <w:pgMar w:top="1599" w:right="1134" w:bottom="851" w:left="1304" w:header="709" w:footer="709" w:gutter="0"/>
          <w:cols w:num="3" w:space="708"/>
          <w:docGrid w:linePitch="360"/>
        </w:sectPr>
      </w:pPr>
    </w:p>
    <w:p w14:paraId="7C7F24C5" w14:textId="3BD9D1C1" w:rsidR="00924FE5" w:rsidRPr="00A87C67" w:rsidRDefault="00924FE5" w:rsidP="00641819">
      <w:pPr>
        <w:rPr>
          <w:rFonts w:ascii="Palatino" w:hAnsi="Palatino"/>
        </w:rPr>
      </w:pPr>
    </w:p>
    <w:sectPr w:rsidR="00924FE5" w:rsidRPr="00A87C67" w:rsidSect="006573DE">
      <w:type w:val="continuous"/>
      <w:pgSz w:w="11900" w:h="16840"/>
      <w:pgMar w:top="1599" w:right="1134" w:bottom="851" w:left="130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269A6" w14:textId="77777777" w:rsidR="008A3160" w:rsidRDefault="008A3160" w:rsidP="003C782D">
      <w:r>
        <w:separator/>
      </w:r>
    </w:p>
  </w:endnote>
  <w:endnote w:type="continuationSeparator" w:id="0">
    <w:p w14:paraId="3B9B1056" w14:textId="77777777" w:rsidR="008A3160" w:rsidRDefault="008A3160" w:rsidP="003C7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MyriadPro-Cond">
    <w:altName w:val="Times New Roman"/>
    <w:charset w:val="00"/>
    <w:family w:val="auto"/>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9ACCC" w14:textId="77777777" w:rsidR="00F27510" w:rsidRDefault="00F27510" w:rsidP="00D466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B73E2" w14:textId="77777777" w:rsidR="00F27510" w:rsidRDefault="00F27510" w:rsidP="00F2751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2244A" w14:textId="77777777" w:rsidR="00F27510" w:rsidRDefault="00F27510" w:rsidP="00D4666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3160">
      <w:rPr>
        <w:rStyle w:val="PageNumber"/>
        <w:noProof/>
      </w:rPr>
      <w:t>1</w:t>
    </w:r>
    <w:r>
      <w:rPr>
        <w:rStyle w:val="PageNumber"/>
      </w:rPr>
      <w:fldChar w:fldCharType="end"/>
    </w:r>
  </w:p>
  <w:p w14:paraId="61B82A0D" w14:textId="77777777" w:rsidR="00F27510" w:rsidRDefault="00F27510" w:rsidP="00F2751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D1930" w14:textId="77777777" w:rsidR="008A3160" w:rsidRDefault="008A3160" w:rsidP="003C782D">
      <w:r>
        <w:separator/>
      </w:r>
    </w:p>
  </w:footnote>
  <w:footnote w:type="continuationSeparator" w:id="0">
    <w:p w14:paraId="532C03EF" w14:textId="77777777" w:rsidR="008A3160" w:rsidRDefault="008A3160" w:rsidP="003C78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DCD29" w14:textId="0C01C548" w:rsidR="003C782D" w:rsidRPr="00A87C67" w:rsidRDefault="003C782D">
    <w:pPr>
      <w:pStyle w:val="Header"/>
      <w:rPr>
        <w:rFonts w:ascii="Palatino" w:hAnsi="Palatino"/>
      </w:rPr>
    </w:pPr>
    <w:r w:rsidRPr="00A87C67">
      <w:rPr>
        <w:rFonts w:ascii="Palatino" w:hAnsi="Palatino"/>
      </w:rPr>
      <w:t>Talas L, Baddeley RJ, Cuthill IC</w:t>
    </w:r>
  </w:p>
  <w:p w14:paraId="264B4C44" w14:textId="48321B48" w:rsidR="00AA0ED5" w:rsidRPr="00A87C67" w:rsidRDefault="00AA0ED5">
    <w:pPr>
      <w:pStyle w:val="Header"/>
      <w:rPr>
        <w:rFonts w:ascii="Palatino" w:hAnsi="Palatino"/>
      </w:rPr>
    </w:pPr>
    <w:r w:rsidRPr="00A87C67">
      <w:rPr>
        <w:rFonts w:ascii="Palatino" w:hAnsi="Palatino"/>
      </w:rPr>
      <w:t>Cultural evolution of military camouflage</w:t>
    </w:r>
  </w:p>
  <w:p w14:paraId="7FF3461E" w14:textId="77777777" w:rsidR="003C782D" w:rsidRPr="00A87C67" w:rsidRDefault="003C782D">
    <w:pPr>
      <w:pStyle w:val="Header"/>
      <w:rPr>
        <w:rFonts w:ascii="Palatino" w:hAnsi="Palatin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884"/>
    <w:rsid w:val="0003423F"/>
    <w:rsid w:val="00066D13"/>
    <w:rsid w:val="00071035"/>
    <w:rsid w:val="0007449D"/>
    <w:rsid w:val="000A3DA4"/>
    <w:rsid w:val="000B3503"/>
    <w:rsid w:val="000B6100"/>
    <w:rsid w:val="00105EF8"/>
    <w:rsid w:val="001131E5"/>
    <w:rsid w:val="001227C3"/>
    <w:rsid w:val="00133820"/>
    <w:rsid w:val="00155CEB"/>
    <w:rsid w:val="001708D1"/>
    <w:rsid w:val="00181AFA"/>
    <w:rsid w:val="00187A21"/>
    <w:rsid w:val="00196B34"/>
    <w:rsid w:val="001A7705"/>
    <w:rsid w:val="001B58A1"/>
    <w:rsid w:val="001F59F2"/>
    <w:rsid w:val="00204409"/>
    <w:rsid w:val="002679E1"/>
    <w:rsid w:val="0028357B"/>
    <w:rsid w:val="0029348A"/>
    <w:rsid w:val="00297A0E"/>
    <w:rsid w:val="002C0FF7"/>
    <w:rsid w:val="002D635C"/>
    <w:rsid w:val="002F2B85"/>
    <w:rsid w:val="00301B8D"/>
    <w:rsid w:val="00306778"/>
    <w:rsid w:val="003267C5"/>
    <w:rsid w:val="003A7B84"/>
    <w:rsid w:val="003C782D"/>
    <w:rsid w:val="003E678B"/>
    <w:rsid w:val="00415465"/>
    <w:rsid w:val="004453F0"/>
    <w:rsid w:val="00465B62"/>
    <w:rsid w:val="00467106"/>
    <w:rsid w:val="004954F9"/>
    <w:rsid w:val="004D2E3E"/>
    <w:rsid w:val="004D7B40"/>
    <w:rsid w:val="004F4EA7"/>
    <w:rsid w:val="0051298E"/>
    <w:rsid w:val="00524EBD"/>
    <w:rsid w:val="00542B24"/>
    <w:rsid w:val="0055236B"/>
    <w:rsid w:val="0055779D"/>
    <w:rsid w:val="00594BF9"/>
    <w:rsid w:val="005A3452"/>
    <w:rsid w:val="005B6E91"/>
    <w:rsid w:val="00624555"/>
    <w:rsid w:val="00632ABD"/>
    <w:rsid w:val="00641819"/>
    <w:rsid w:val="00643375"/>
    <w:rsid w:val="00646F83"/>
    <w:rsid w:val="006573DE"/>
    <w:rsid w:val="00676A04"/>
    <w:rsid w:val="00676FC2"/>
    <w:rsid w:val="006A2884"/>
    <w:rsid w:val="006A32F0"/>
    <w:rsid w:val="006B438E"/>
    <w:rsid w:val="006B613A"/>
    <w:rsid w:val="006D5D55"/>
    <w:rsid w:val="00727182"/>
    <w:rsid w:val="007840D6"/>
    <w:rsid w:val="007970A0"/>
    <w:rsid w:val="00812CB5"/>
    <w:rsid w:val="00820454"/>
    <w:rsid w:val="00840C56"/>
    <w:rsid w:val="00856382"/>
    <w:rsid w:val="00877D9B"/>
    <w:rsid w:val="00887CF9"/>
    <w:rsid w:val="00892D28"/>
    <w:rsid w:val="008A3160"/>
    <w:rsid w:val="008E3C62"/>
    <w:rsid w:val="008E48D0"/>
    <w:rsid w:val="008E650F"/>
    <w:rsid w:val="008F330B"/>
    <w:rsid w:val="009005CD"/>
    <w:rsid w:val="00903F33"/>
    <w:rsid w:val="0091336C"/>
    <w:rsid w:val="00916394"/>
    <w:rsid w:val="00924FE5"/>
    <w:rsid w:val="0093237C"/>
    <w:rsid w:val="00973C5D"/>
    <w:rsid w:val="009B0BD8"/>
    <w:rsid w:val="009E1032"/>
    <w:rsid w:val="00A03FAC"/>
    <w:rsid w:val="00A13F76"/>
    <w:rsid w:val="00A244DA"/>
    <w:rsid w:val="00A30EAD"/>
    <w:rsid w:val="00A37586"/>
    <w:rsid w:val="00A406C6"/>
    <w:rsid w:val="00A50FFB"/>
    <w:rsid w:val="00A54334"/>
    <w:rsid w:val="00A87C67"/>
    <w:rsid w:val="00AA0ED5"/>
    <w:rsid w:val="00AA6DAC"/>
    <w:rsid w:val="00AB2275"/>
    <w:rsid w:val="00AD7B27"/>
    <w:rsid w:val="00AE660A"/>
    <w:rsid w:val="00AF42E8"/>
    <w:rsid w:val="00B31298"/>
    <w:rsid w:val="00B609FF"/>
    <w:rsid w:val="00B70271"/>
    <w:rsid w:val="00BB2D03"/>
    <w:rsid w:val="00BC2260"/>
    <w:rsid w:val="00BE5F00"/>
    <w:rsid w:val="00BF0FA7"/>
    <w:rsid w:val="00BF5FDF"/>
    <w:rsid w:val="00C071D4"/>
    <w:rsid w:val="00C571CF"/>
    <w:rsid w:val="00C66477"/>
    <w:rsid w:val="00C73B9E"/>
    <w:rsid w:val="00C875C4"/>
    <w:rsid w:val="00C941BA"/>
    <w:rsid w:val="00C9606C"/>
    <w:rsid w:val="00CB7B97"/>
    <w:rsid w:val="00CC5D88"/>
    <w:rsid w:val="00CD34BB"/>
    <w:rsid w:val="00D33A8A"/>
    <w:rsid w:val="00D63DD3"/>
    <w:rsid w:val="00D84895"/>
    <w:rsid w:val="00D9372C"/>
    <w:rsid w:val="00D96EB6"/>
    <w:rsid w:val="00DA7A7E"/>
    <w:rsid w:val="00DD327A"/>
    <w:rsid w:val="00E1417A"/>
    <w:rsid w:val="00E37354"/>
    <w:rsid w:val="00E6529D"/>
    <w:rsid w:val="00E94591"/>
    <w:rsid w:val="00EA4AA5"/>
    <w:rsid w:val="00EA7ED2"/>
    <w:rsid w:val="00EB307F"/>
    <w:rsid w:val="00EB4134"/>
    <w:rsid w:val="00EF5C8F"/>
    <w:rsid w:val="00F03713"/>
    <w:rsid w:val="00F04672"/>
    <w:rsid w:val="00F27510"/>
    <w:rsid w:val="00F3032F"/>
    <w:rsid w:val="00F329F4"/>
    <w:rsid w:val="00F62AFB"/>
    <w:rsid w:val="00F9638D"/>
    <w:rsid w:val="00FA0960"/>
    <w:rsid w:val="00FC72A7"/>
    <w:rsid w:val="00FE15DF"/>
    <w:rsid w:val="00FE79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F8A2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884"/>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28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782D"/>
    <w:pPr>
      <w:tabs>
        <w:tab w:val="center" w:pos="4513"/>
        <w:tab w:val="right" w:pos="9026"/>
      </w:tabs>
    </w:pPr>
  </w:style>
  <w:style w:type="character" w:customStyle="1" w:styleId="HeaderChar">
    <w:name w:val="Header Char"/>
    <w:basedOn w:val="DefaultParagraphFont"/>
    <w:link w:val="Header"/>
    <w:uiPriority w:val="99"/>
    <w:rsid w:val="003C782D"/>
    <w:rPr>
      <w:lang w:val="en-GB"/>
    </w:rPr>
  </w:style>
  <w:style w:type="paragraph" w:styleId="Footer">
    <w:name w:val="footer"/>
    <w:basedOn w:val="Normal"/>
    <w:link w:val="FooterChar"/>
    <w:uiPriority w:val="99"/>
    <w:unhideWhenUsed/>
    <w:rsid w:val="003C782D"/>
    <w:pPr>
      <w:tabs>
        <w:tab w:val="center" w:pos="4513"/>
        <w:tab w:val="right" w:pos="9026"/>
      </w:tabs>
    </w:pPr>
  </w:style>
  <w:style w:type="character" w:customStyle="1" w:styleId="FooterChar">
    <w:name w:val="Footer Char"/>
    <w:basedOn w:val="DefaultParagraphFont"/>
    <w:link w:val="Footer"/>
    <w:uiPriority w:val="99"/>
    <w:rsid w:val="003C782D"/>
    <w:rPr>
      <w:lang w:val="en-GB"/>
    </w:rPr>
  </w:style>
  <w:style w:type="character" w:styleId="Hyperlink">
    <w:name w:val="Hyperlink"/>
    <w:basedOn w:val="DefaultParagraphFont"/>
    <w:uiPriority w:val="99"/>
    <w:unhideWhenUsed/>
    <w:rsid w:val="00AD7B27"/>
    <w:rPr>
      <w:color w:val="0000FF"/>
      <w:u w:val="single"/>
    </w:rPr>
  </w:style>
  <w:style w:type="paragraph" w:styleId="BalloonText">
    <w:name w:val="Balloon Text"/>
    <w:basedOn w:val="Normal"/>
    <w:link w:val="BalloonTextChar"/>
    <w:uiPriority w:val="99"/>
    <w:semiHidden/>
    <w:unhideWhenUsed/>
    <w:rsid w:val="002934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48A"/>
    <w:rPr>
      <w:rFonts w:ascii="Lucida Grande" w:hAnsi="Lucida Grande" w:cs="Lucida Grande"/>
      <w:sz w:val="18"/>
      <w:szCs w:val="18"/>
      <w:lang w:val="en-GB"/>
    </w:rPr>
  </w:style>
  <w:style w:type="character" w:styleId="Strong">
    <w:name w:val="Strong"/>
    <w:basedOn w:val="DefaultParagraphFont"/>
    <w:uiPriority w:val="22"/>
    <w:qFormat/>
    <w:rsid w:val="00301B8D"/>
    <w:rPr>
      <w:b/>
      <w:bCs/>
    </w:rPr>
  </w:style>
  <w:style w:type="character" w:styleId="PageNumber">
    <w:name w:val="page number"/>
    <w:basedOn w:val="DefaultParagraphFont"/>
    <w:uiPriority w:val="99"/>
    <w:semiHidden/>
    <w:unhideWhenUsed/>
    <w:rsid w:val="00F27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www.wisdom.weizman.ac.il/~bagon"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C2634-9014-0447-99C3-FEE315E73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2610</Words>
  <Characters>14879</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17455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Laszlo Talas</dc:creator>
  <cp:keywords/>
  <dc:description/>
  <cp:lastModifiedBy>Laszlo Talas</cp:lastModifiedBy>
  <cp:revision>22</cp:revision>
  <cp:lastPrinted>2016-09-30T20:26:00Z</cp:lastPrinted>
  <dcterms:created xsi:type="dcterms:W3CDTF">2016-11-30T12:44:00Z</dcterms:created>
  <dcterms:modified xsi:type="dcterms:W3CDTF">2016-12-01T22:49:00Z</dcterms:modified>
</cp:coreProperties>
</file>