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E" w:rsidRDefault="00274C3E" w:rsidP="00E2211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CF781D" w:rsidRPr="00CF781D" w:rsidRDefault="004F6A37" w:rsidP="00CF781D">
      <w:pPr>
        <w:tabs>
          <w:tab w:val="left" w:pos="40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</w:t>
      </w:r>
      <w:r w:rsidR="00CF781D" w:rsidRPr="00CF781D">
        <w:rPr>
          <w:rFonts w:ascii="Times New Roman" w:hAnsi="Times New Roman" w:cs="Times New Roman"/>
          <w:sz w:val="24"/>
          <w:szCs w:val="24"/>
        </w:rPr>
        <w:t xml:space="preserve">igure. 1. Variation in percent mortality explained by variation across larval dry weights (micrograms). Each point represents a unique larva </w:t>
      </w:r>
      <w:r w:rsidR="00643547">
        <w:rPr>
          <w:rFonts w:ascii="Times New Roman" w:hAnsi="Times New Roman" w:cs="Times New Roman"/>
          <w:sz w:val="24"/>
          <w:szCs w:val="24"/>
        </w:rPr>
        <w:t>and</w:t>
      </w:r>
      <w:r w:rsidR="00CF781D" w:rsidRPr="00CF781D">
        <w:rPr>
          <w:rFonts w:ascii="Times New Roman" w:hAnsi="Times New Roman" w:cs="Times New Roman"/>
          <w:sz w:val="24"/>
          <w:szCs w:val="24"/>
        </w:rPr>
        <w:t xml:space="preserve"> </w:t>
      </w:r>
      <w:r w:rsidR="00643547">
        <w:rPr>
          <w:rFonts w:ascii="Times New Roman" w:hAnsi="Times New Roman" w:cs="Times New Roman"/>
          <w:sz w:val="24"/>
          <w:szCs w:val="24"/>
        </w:rPr>
        <w:t>shapes represent</w:t>
      </w:r>
      <w:r w:rsidR="00CF781D" w:rsidRPr="00CF781D">
        <w:rPr>
          <w:rFonts w:ascii="Times New Roman" w:hAnsi="Times New Roman" w:cs="Times New Roman"/>
          <w:sz w:val="24"/>
          <w:szCs w:val="24"/>
        </w:rPr>
        <w:t xml:space="preserve"> dam identity.</w:t>
      </w:r>
    </w:p>
    <w:p w:rsidR="00274C3E" w:rsidRDefault="004F6A37" w:rsidP="00E22119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</w:t>
      </w:r>
      <w:r w:rsidR="00274C3E" w:rsidRPr="00CF781D">
        <w:rPr>
          <w:rFonts w:ascii="Times New Roman" w:hAnsi="Times New Roman" w:cs="Times New Roman"/>
          <w:sz w:val="24"/>
          <w:szCs w:val="24"/>
        </w:rPr>
        <w:t>able 1.</w:t>
      </w:r>
      <w:proofErr w:type="gramEnd"/>
      <w:r w:rsidR="00274C3E">
        <w:rPr>
          <w:rFonts w:ascii="Times New Roman" w:hAnsi="Times New Roman" w:cs="Times New Roman"/>
          <w:sz w:val="24"/>
          <w:szCs w:val="24"/>
        </w:rPr>
        <w:t xml:space="preserve"> Summary of the 25 reproductive crosses created.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937"/>
        <w:gridCol w:w="895"/>
        <w:gridCol w:w="895"/>
        <w:gridCol w:w="895"/>
        <w:gridCol w:w="895"/>
        <w:gridCol w:w="936"/>
        <w:gridCol w:w="936"/>
        <w:gridCol w:w="906"/>
        <w:gridCol w:w="906"/>
      </w:tblGrid>
      <w:tr w:rsidR="004031BF" w:rsidTr="002855F2">
        <w:tc>
          <w:tcPr>
            <w:tcW w:w="381" w:type="dxa"/>
            <w:vMerge w:val="restart"/>
            <w:textDirection w:val="btLr"/>
            <w:vAlign w:val="center"/>
          </w:tcPr>
          <w:p w:rsidR="004031BF" w:rsidRDefault="004031BF" w:rsidP="002855F2">
            <w:pPr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8201" w:type="dxa"/>
            <w:gridSpan w:val="9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</w:tr>
      <w:tr w:rsidR="004031BF" w:rsidTr="002855F2">
        <w:tc>
          <w:tcPr>
            <w:tcW w:w="381" w:type="dxa"/>
            <w:vMerge/>
            <w:textDirection w:val="btLr"/>
            <w:vAlign w:val="center"/>
          </w:tcPr>
          <w:p w:rsidR="004031BF" w:rsidRDefault="004031BF" w:rsidP="002855F2">
            <w:pPr>
              <w:ind w:left="-142" w:right="113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F19</w:t>
            </w: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F24</w:t>
            </w: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F" w:rsidTr="002855F2">
        <w:tc>
          <w:tcPr>
            <w:tcW w:w="381" w:type="dxa"/>
            <w:vMerge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031B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9022F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31BF" w:rsidRPr="00A9022F" w:rsidRDefault="004031BF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3E" w:rsidRPr="00995BF6" w:rsidRDefault="00274C3E" w:rsidP="00E22119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4C3E" w:rsidRPr="00A25BC8" w:rsidRDefault="004F6A37" w:rsidP="00B66B2E">
      <w:p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</w:t>
      </w:r>
      <w:r w:rsidR="00274C3E" w:rsidRPr="00CF781D">
        <w:rPr>
          <w:rFonts w:ascii="Times New Roman" w:hAnsi="Times New Roman" w:cs="Times New Roman"/>
          <w:sz w:val="24"/>
          <w:szCs w:val="24"/>
        </w:rPr>
        <w:t>able 2.</w:t>
      </w:r>
      <w:proofErr w:type="gramEnd"/>
      <w:r w:rsidR="00274C3E" w:rsidRPr="00CF781D">
        <w:rPr>
          <w:rFonts w:ascii="Times New Roman" w:hAnsi="Times New Roman" w:cs="Times New Roman"/>
          <w:sz w:val="24"/>
          <w:szCs w:val="24"/>
        </w:rPr>
        <w:t xml:space="preserve">  Log</w:t>
      </w:r>
      <w:r w:rsidR="00274C3E" w:rsidRPr="00CF78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4C3E" w:rsidRPr="00CF781D">
        <w:rPr>
          <w:rFonts w:ascii="Times New Roman" w:hAnsi="Times New Roman" w:cs="Times New Roman"/>
          <w:sz w:val="24"/>
          <w:szCs w:val="24"/>
        </w:rPr>
        <w:t>fold change and corresponding adjusted p-value for comparisons of juveniles from different families. Families listed horizontally correspond to high surviving families and</w:t>
      </w:r>
      <w:r w:rsidR="00274C3E">
        <w:rPr>
          <w:rFonts w:ascii="Times New Roman" w:hAnsi="Times New Roman" w:cs="Times New Roman"/>
          <w:sz w:val="24"/>
          <w:szCs w:val="24"/>
        </w:rPr>
        <w:t xml:space="preserve"> those listed vertica</w:t>
      </w:r>
      <w:r w:rsidR="001D0C81">
        <w:rPr>
          <w:rFonts w:ascii="Times New Roman" w:hAnsi="Times New Roman" w:cs="Times New Roman"/>
          <w:sz w:val="24"/>
          <w:szCs w:val="24"/>
        </w:rPr>
        <w:t>lly are low surviving families.</w:t>
      </w:r>
    </w:p>
    <w:tbl>
      <w:tblPr>
        <w:tblW w:w="9177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134"/>
        <w:gridCol w:w="709"/>
        <w:gridCol w:w="884"/>
        <w:gridCol w:w="1100"/>
        <w:gridCol w:w="709"/>
        <w:gridCol w:w="1310"/>
        <w:gridCol w:w="1100"/>
        <w:gridCol w:w="705"/>
      </w:tblGrid>
      <w:tr w:rsidR="00274C3E" w:rsidRPr="00DE5589" w:rsidTr="00977AF6">
        <w:trPr>
          <w:trHeight w:val="3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3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Logf2FoldChange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Padj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Logf2FoldChange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Padj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Logf2FoldChange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Padj</w:t>
            </w:r>
            <w:proofErr w:type="spellEnd"/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OTU_13 1635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12.799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1.46E-08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OTU_13 1635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12.43216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4.27E-07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OTU_13 1635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14.35262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3.61E-10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-3.58571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1.31E-03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-5.176843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1.24E-05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-4.771737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4.11E-06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 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-3.39679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5.44E-03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 D1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-4.174351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4.44E-05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OTU_124   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8.455486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2.26E-03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OTU_124 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7.80379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6.59E-03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-4.039664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6.43E-04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   C1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-3.309038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3.82E-03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D1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-2.14304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2.84E-02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OTU_124   1635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8.421941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1.30E-02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 D1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-2.173176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2.08E-02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OTU_121 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-4.37999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2.84E-02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OTU_121   type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-4.228729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2.33E-02</w:t>
            </w:r>
          </w:p>
        </w:tc>
      </w:tr>
      <w:tr w:rsidR="00977AF6" w:rsidRPr="00DE5589" w:rsidTr="00977AF6">
        <w:trPr>
          <w:trHeight w:val="95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OTU_4 Uncultured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17.50639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1.35E-29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OTU_4 Uncultured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16.15093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7.54E-27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OTU_4 Uncultured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17.11659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6.15E-28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-5.24123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4.10E-07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-8.386725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6.36E-17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-5.394703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1.04E-07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-4.208676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5.49E-05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 D1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-4.643967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4.53E-07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-5.020632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7.22E-07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 D1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-2.612665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8.72E-03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-4.66263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5.65E-06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D1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-2.642792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4.71E-03</w:t>
            </w: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   C1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3.986333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4.94E-04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 D1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-4.488758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0.0393881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-4.976673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0.0393881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OTU_162  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5.644083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0.0415672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-8.409899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2.22E-10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-8.863853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2.38E-12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OTU_3   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-9.595925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2.07E-13</w:t>
            </w:r>
          </w:p>
        </w:tc>
      </w:tr>
      <w:tr w:rsidR="00977AF6" w:rsidRPr="00DE5589" w:rsidTr="00977AF6">
        <w:trPr>
          <w:trHeight w:val="95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OTU_4 Uncultured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6.953951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2.60E-03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OTU_2   D1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-3.495286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3.54E-03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 4 Uncultured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6.56415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7.33E-03</w:t>
            </w:r>
          </w:p>
        </w:tc>
      </w:tr>
      <w:tr w:rsidR="00977AF6" w:rsidRPr="00DE5589" w:rsidTr="00977AF6">
        <w:trPr>
          <w:trHeight w:val="95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OTU_4 Uncultured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5.598488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3.54E-03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-3.704052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4.05E-03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F6" w:rsidRPr="00DE5589" w:rsidTr="00977AF6">
        <w:trPr>
          <w:trHeight w:val="64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-7.166145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5.82E-05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-10.31164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1.58E-11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OTU_6   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-6.945547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0.00014167</w:t>
            </w:r>
          </w:p>
        </w:tc>
      </w:tr>
      <w:tr w:rsidR="00977AF6" w:rsidRPr="00DE5589" w:rsidTr="00977AF6">
        <w:trPr>
          <w:trHeight w:val="95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OTU_19 Uncultured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7.073431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9">
              <w:rPr>
                <w:rFonts w:ascii="Times New Roman" w:hAnsi="Times New Roman" w:cs="Times New Roman"/>
                <w:sz w:val="24"/>
                <w:szCs w:val="24"/>
              </w:rPr>
              <w:t>9.88E-03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3E" w:rsidRPr="00DE5589" w:rsidRDefault="00274C3E" w:rsidP="002855F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3E" w:rsidRDefault="00274C3E" w:rsidP="00E22119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74C3E" w:rsidRPr="00CF781D" w:rsidRDefault="004F6A37" w:rsidP="00B66B2E">
      <w:p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</w:t>
      </w:r>
      <w:r w:rsidR="00274C3E" w:rsidRPr="00CF781D">
        <w:rPr>
          <w:rFonts w:ascii="Times New Roman" w:hAnsi="Times New Roman" w:cs="Times New Roman"/>
          <w:sz w:val="24"/>
          <w:szCs w:val="24"/>
        </w:rPr>
        <w:t>able 3.</w:t>
      </w:r>
      <w:proofErr w:type="gramEnd"/>
      <w:r w:rsidR="00CF781D">
        <w:rPr>
          <w:rFonts w:ascii="Times New Roman" w:hAnsi="Times New Roman" w:cs="Times New Roman"/>
          <w:sz w:val="24"/>
          <w:szCs w:val="24"/>
        </w:rPr>
        <w:t xml:space="preserve"> Sample sizes for </w:t>
      </w:r>
      <w:r w:rsidR="00643547">
        <w:rPr>
          <w:rFonts w:ascii="Times New Roman" w:hAnsi="Times New Roman" w:cs="Times New Roman"/>
          <w:sz w:val="24"/>
          <w:szCs w:val="24"/>
        </w:rPr>
        <w:t>analyses</w:t>
      </w:r>
      <w:r w:rsidR="00CF781D">
        <w:rPr>
          <w:rFonts w:ascii="Times New Roman" w:hAnsi="Times New Roman" w:cs="Times New Roman"/>
          <w:sz w:val="24"/>
          <w:szCs w:val="24"/>
        </w:rPr>
        <w:t>: 1) population hybrids (OO, WW vs. OW, WO); 2) population cross (O</w:t>
      </w:r>
      <w:bookmarkStart w:id="0" w:name="_GoBack"/>
      <w:bookmarkEnd w:id="0"/>
      <w:r w:rsidR="00CF781D">
        <w:rPr>
          <w:rFonts w:ascii="Times New Roman" w:hAnsi="Times New Roman" w:cs="Times New Roman"/>
          <w:sz w:val="24"/>
          <w:szCs w:val="24"/>
        </w:rPr>
        <w:t>O vs. WW vs. OW vs. WO); 3) maternal or paternal identity (dam, sire) for each of the treatment comparison (larval survivorship and weight, settlement and juvenile survivorship).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770"/>
        <w:gridCol w:w="770"/>
        <w:gridCol w:w="770"/>
        <w:gridCol w:w="770"/>
        <w:gridCol w:w="770"/>
        <w:gridCol w:w="770"/>
        <w:gridCol w:w="770"/>
        <w:gridCol w:w="771"/>
      </w:tblGrid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Population cross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Larval survivorship (n=)</w:t>
            </w:r>
          </w:p>
        </w:tc>
        <w:tc>
          <w:tcPr>
            <w:tcW w:w="1540" w:type="dxa"/>
            <w:gridSpan w:val="2"/>
            <w:vAlign w:val="center"/>
          </w:tcPr>
          <w:p w:rsidR="00274C3E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Larval weights</w:t>
            </w:r>
          </w:p>
          <w:p w:rsidR="00CF781D" w:rsidRPr="0054670A" w:rsidRDefault="00CF781D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(n=)</w:t>
            </w:r>
          </w:p>
        </w:tc>
        <w:tc>
          <w:tcPr>
            <w:tcW w:w="1540" w:type="dxa"/>
            <w:gridSpan w:val="2"/>
            <w:vAlign w:val="center"/>
          </w:tcPr>
          <w:p w:rsidR="00274C3E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</w:p>
          <w:p w:rsidR="00CF781D" w:rsidRPr="0054670A" w:rsidRDefault="00CF781D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(n=)</w:t>
            </w:r>
          </w:p>
        </w:tc>
        <w:tc>
          <w:tcPr>
            <w:tcW w:w="1541" w:type="dxa"/>
            <w:gridSpan w:val="2"/>
            <w:vAlign w:val="center"/>
          </w:tcPr>
          <w:p w:rsidR="00274C3E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Survivorship</w:t>
            </w:r>
          </w:p>
          <w:p w:rsidR="00CF781D" w:rsidRPr="0054670A" w:rsidRDefault="00CF781D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(n=)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Dams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Sires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Dams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Sires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Dams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Sires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Dams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Sires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3E" w:rsidTr="002855F2">
        <w:tc>
          <w:tcPr>
            <w:tcW w:w="154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74C3E" w:rsidRPr="0054670A" w:rsidRDefault="00274C3E" w:rsidP="002855F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56F4" w:rsidRDefault="00E02F3E" w:rsidP="00CF78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79F0" w:rsidRPr="00E22119" w:rsidRDefault="005279F0" w:rsidP="00CF78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279F0" w:rsidRPr="00E22119" w:rsidSect="00BD24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3E" w:rsidRDefault="00E02F3E">
      <w:pPr>
        <w:spacing w:after="0" w:line="240" w:lineRule="auto"/>
      </w:pPr>
      <w:r>
        <w:separator/>
      </w:r>
    </w:p>
  </w:endnote>
  <w:endnote w:type="continuationSeparator" w:id="0">
    <w:p w:rsidR="00E02F3E" w:rsidRDefault="00E0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78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319" w:rsidRDefault="00B66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D54" w:rsidRDefault="00E02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3E" w:rsidRDefault="00E02F3E">
      <w:pPr>
        <w:spacing w:after="0" w:line="240" w:lineRule="auto"/>
      </w:pPr>
      <w:r>
        <w:separator/>
      </w:r>
    </w:p>
  </w:footnote>
  <w:footnote w:type="continuationSeparator" w:id="0">
    <w:p w:rsidR="00E02F3E" w:rsidRDefault="00E0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20313"/>
      <w:docPartObj>
        <w:docPartGallery w:val="Watermarks"/>
        <w:docPartUnique/>
      </w:docPartObj>
    </w:sdtPr>
    <w:sdtEndPr/>
    <w:sdtContent>
      <w:p w:rsidR="005F1D54" w:rsidRDefault="00E02F3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E"/>
    <w:rsid w:val="00002F33"/>
    <w:rsid w:val="00087507"/>
    <w:rsid w:val="00116CCC"/>
    <w:rsid w:val="001D0C81"/>
    <w:rsid w:val="001E1638"/>
    <w:rsid w:val="001F35B3"/>
    <w:rsid w:val="00274C3E"/>
    <w:rsid w:val="002855F2"/>
    <w:rsid w:val="002D5205"/>
    <w:rsid w:val="003847A0"/>
    <w:rsid w:val="003D726F"/>
    <w:rsid w:val="003E7281"/>
    <w:rsid w:val="004031BF"/>
    <w:rsid w:val="0047470A"/>
    <w:rsid w:val="004A45FF"/>
    <w:rsid w:val="004E576E"/>
    <w:rsid w:val="004F6A37"/>
    <w:rsid w:val="00505C38"/>
    <w:rsid w:val="00526FFC"/>
    <w:rsid w:val="005279F0"/>
    <w:rsid w:val="0054670A"/>
    <w:rsid w:val="005D749E"/>
    <w:rsid w:val="005F7878"/>
    <w:rsid w:val="00604740"/>
    <w:rsid w:val="0060545C"/>
    <w:rsid w:val="00643547"/>
    <w:rsid w:val="00681C5B"/>
    <w:rsid w:val="007460CB"/>
    <w:rsid w:val="00805740"/>
    <w:rsid w:val="008A1155"/>
    <w:rsid w:val="00976098"/>
    <w:rsid w:val="00977AF6"/>
    <w:rsid w:val="00985EB7"/>
    <w:rsid w:val="00A63799"/>
    <w:rsid w:val="00A82650"/>
    <w:rsid w:val="00B66B2E"/>
    <w:rsid w:val="00BD2248"/>
    <w:rsid w:val="00BD673E"/>
    <w:rsid w:val="00CC486E"/>
    <w:rsid w:val="00CF1C48"/>
    <w:rsid w:val="00CF781D"/>
    <w:rsid w:val="00DE5589"/>
    <w:rsid w:val="00DE7699"/>
    <w:rsid w:val="00E02F3E"/>
    <w:rsid w:val="00E22119"/>
    <w:rsid w:val="00EA2B3E"/>
    <w:rsid w:val="00F13281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3E"/>
    <w:pPr>
      <w:jc w:val="both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3E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3E"/>
    <w:rPr>
      <w:rFonts w:eastAsiaTheme="minorEastAsia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74C3E"/>
  </w:style>
  <w:style w:type="paragraph" w:styleId="BalloonText">
    <w:name w:val="Balloon Text"/>
    <w:basedOn w:val="Normal"/>
    <w:link w:val="BalloonTextChar"/>
    <w:uiPriority w:val="99"/>
    <w:semiHidden/>
    <w:unhideWhenUsed/>
    <w:rsid w:val="002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E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5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47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547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3E"/>
    <w:pPr>
      <w:jc w:val="both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3E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3E"/>
    <w:rPr>
      <w:rFonts w:eastAsiaTheme="minorEastAsia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74C3E"/>
  </w:style>
  <w:style w:type="paragraph" w:styleId="BalloonText">
    <w:name w:val="Balloon Text"/>
    <w:basedOn w:val="Normal"/>
    <w:link w:val="BalloonTextChar"/>
    <w:uiPriority w:val="99"/>
    <w:semiHidden/>
    <w:unhideWhenUsed/>
    <w:rsid w:val="002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E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5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47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547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09D9-AE8A-491A-AC0C-1015195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Quigley</dc:creator>
  <cp:lastModifiedBy>Kate Quigley</cp:lastModifiedBy>
  <cp:revision>6</cp:revision>
  <dcterms:created xsi:type="dcterms:W3CDTF">2016-09-09T09:40:00Z</dcterms:created>
  <dcterms:modified xsi:type="dcterms:W3CDTF">2016-09-09T22:29:00Z</dcterms:modified>
</cp:coreProperties>
</file>