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A3088" w14:textId="770EACB5" w:rsidR="00B61F23" w:rsidRPr="003F5397" w:rsidRDefault="00B61F23" w:rsidP="00B61F23">
      <w:pPr>
        <w:spacing w:line="480" w:lineRule="auto"/>
        <w:rPr>
          <w:rFonts w:ascii="Times New Roman" w:hAnsi="Times New Roman" w:cs="Times New Roman"/>
          <w:b/>
          <w:bCs/>
          <w:iCs/>
          <w:sz w:val="24"/>
          <w:szCs w:val="24"/>
        </w:rPr>
      </w:pPr>
      <w:r>
        <w:rPr>
          <w:rFonts w:ascii="Times New Roman" w:hAnsi="Times New Roman" w:cs="Times New Roman"/>
          <w:b/>
          <w:bCs/>
          <w:sz w:val="28"/>
          <w:szCs w:val="28"/>
        </w:rPr>
        <w:t>Electronic Supplementary Material for “</w:t>
      </w:r>
      <w:r w:rsidRPr="003F5397">
        <w:rPr>
          <w:rFonts w:ascii="Times New Roman" w:hAnsi="Times New Roman" w:cs="Times New Roman"/>
          <w:b/>
          <w:bCs/>
          <w:iCs/>
          <w:sz w:val="24"/>
          <w:szCs w:val="24"/>
        </w:rPr>
        <w:t>Arctic warming drives striking 21</w:t>
      </w:r>
      <w:r w:rsidRPr="003F5397">
        <w:rPr>
          <w:rFonts w:ascii="Times New Roman" w:hAnsi="Times New Roman" w:cs="Times New Roman"/>
          <w:b/>
          <w:bCs/>
          <w:iCs/>
          <w:sz w:val="24"/>
          <w:szCs w:val="24"/>
          <w:vertAlign w:val="superscript"/>
        </w:rPr>
        <w:t>st</w:t>
      </w:r>
      <w:r w:rsidRPr="003F5397">
        <w:rPr>
          <w:rFonts w:ascii="Times New Roman" w:hAnsi="Times New Roman" w:cs="Times New Roman"/>
          <w:b/>
          <w:bCs/>
          <w:iCs/>
          <w:sz w:val="24"/>
          <w:szCs w:val="24"/>
        </w:rPr>
        <w:t xml:space="preserve"> century ecosystem shifts in Great Slave Lake (Subarctic Canada), North America’s deepest lake</w:t>
      </w:r>
      <w:r>
        <w:rPr>
          <w:rFonts w:ascii="Times New Roman" w:hAnsi="Times New Roman" w:cs="Times New Roman"/>
          <w:b/>
          <w:bCs/>
          <w:iCs/>
          <w:sz w:val="24"/>
          <w:szCs w:val="24"/>
        </w:rPr>
        <w:t>”</w:t>
      </w:r>
      <w:r w:rsidRPr="003F5397">
        <w:rPr>
          <w:rFonts w:ascii="Times New Roman" w:hAnsi="Times New Roman" w:cs="Times New Roman"/>
          <w:b/>
          <w:bCs/>
          <w:iCs/>
          <w:sz w:val="24"/>
          <w:szCs w:val="24"/>
        </w:rPr>
        <w:t xml:space="preserve"> </w:t>
      </w:r>
    </w:p>
    <w:p w14:paraId="25B4BEA7" w14:textId="77777777" w:rsidR="00B61F23" w:rsidRPr="003F5397" w:rsidRDefault="00B61F23" w:rsidP="00B61F23">
      <w:pPr>
        <w:rPr>
          <w:rFonts w:ascii="Times New Roman" w:hAnsi="Times New Roman" w:cs="Times New Roman"/>
          <w:sz w:val="24"/>
          <w:szCs w:val="24"/>
        </w:rPr>
      </w:pPr>
      <w:r w:rsidRPr="003F5397">
        <w:rPr>
          <w:rFonts w:ascii="Times New Roman" w:hAnsi="Times New Roman" w:cs="Times New Roman"/>
          <w:sz w:val="24"/>
          <w:szCs w:val="24"/>
        </w:rPr>
        <w:t>Kathleen M. Rühland</w:t>
      </w:r>
      <w:r w:rsidRPr="003F5397">
        <w:rPr>
          <w:rFonts w:ascii="Times New Roman" w:hAnsi="Times New Roman" w:cs="Times New Roman"/>
          <w:sz w:val="24"/>
          <w:szCs w:val="24"/>
          <w:vertAlign w:val="superscript"/>
        </w:rPr>
        <w:t>1</w:t>
      </w:r>
      <w:r w:rsidRPr="003F5397">
        <w:rPr>
          <w:rFonts w:ascii="Times New Roman" w:hAnsi="Times New Roman" w:cs="Times New Roman"/>
          <w:sz w:val="24"/>
          <w:szCs w:val="24"/>
        </w:rPr>
        <w:t>, Marlene Evans</w:t>
      </w:r>
      <w:r w:rsidRPr="003F5397">
        <w:rPr>
          <w:rFonts w:ascii="Times New Roman" w:hAnsi="Times New Roman" w:cs="Times New Roman"/>
          <w:sz w:val="24"/>
          <w:szCs w:val="24"/>
          <w:vertAlign w:val="superscript"/>
        </w:rPr>
        <w:t>2</w:t>
      </w:r>
      <w:r w:rsidRPr="003F5397">
        <w:rPr>
          <w:rFonts w:ascii="Times New Roman" w:hAnsi="Times New Roman" w:cs="Times New Roman"/>
          <w:sz w:val="24"/>
          <w:szCs w:val="24"/>
        </w:rPr>
        <w:t>, and John P. Smol</w:t>
      </w:r>
      <w:r w:rsidRPr="003F5397">
        <w:rPr>
          <w:rFonts w:ascii="Times New Roman" w:hAnsi="Times New Roman" w:cs="Times New Roman"/>
          <w:sz w:val="24"/>
          <w:szCs w:val="24"/>
          <w:vertAlign w:val="superscript"/>
        </w:rPr>
        <w:t>1</w:t>
      </w:r>
    </w:p>
    <w:p w14:paraId="2202E011" w14:textId="77777777" w:rsidR="00B61F23" w:rsidRPr="004B151D" w:rsidRDefault="00B61F23" w:rsidP="00B61F23">
      <w:pPr>
        <w:autoSpaceDE w:val="0"/>
        <w:autoSpaceDN w:val="0"/>
        <w:adjustRightInd w:val="0"/>
        <w:spacing w:after="0" w:line="240" w:lineRule="auto"/>
        <w:rPr>
          <w:rFonts w:ascii="Times New Roman" w:hAnsi="Times New Roman" w:cs="Times New Roman"/>
          <w:color w:val="000000"/>
          <w:sz w:val="24"/>
          <w:szCs w:val="24"/>
        </w:rPr>
      </w:pPr>
    </w:p>
    <w:p w14:paraId="635AA605" w14:textId="77777777" w:rsidR="00B61F23" w:rsidRPr="003F5397" w:rsidRDefault="00B61F23" w:rsidP="00B61F23">
      <w:pPr>
        <w:autoSpaceDE w:val="0"/>
        <w:autoSpaceDN w:val="0"/>
        <w:adjustRightInd w:val="0"/>
        <w:spacing w:after="0" w:line="240" w:lineRule="auto"/>
        <w:rPr>
          <w:rFonts w:ascii="Times New Roman" w:hAnsi="Times New Roman" w:cs="Times New Roman"/>
          <w:color w:val="000000"/>
          <w:sz w:val="24"/>
          <w:szCs w:val="24"/>
        </w:rPr>
      </w:pPr>
      <w:r w:rsidRPr="003F5397">
        <w:rPr>
          <w:rFonts w:ascii="Times New Roman" w:hAnsi="Times New Roman" w:cs="Times New Roman"/>
          <w:color w:val="000000"/>
          <w:sz w:val="24"/>
          <w:szCs w:val="24"/>
          <w:vertAlign w:val="superscript"/>
        </w:rPr>
        <w:t>1</w:t>
      </w:r>
      <w:r w:rsidRPr="004B151D">
        <w:rPr>
          <w:rFonts w:ascii="Times New Roman" w:hAnsi="Times New Roman" w:cs="Times New Roman"/>
          <w:color w:val="000000"/>
          <w:sz w:val="24"/>
          <w:szCs w:val="24"/>
        </w:rPr>
        <w:t>Paleoecological Environmental Assessment and Research Lab (PEARL), Department of Biology, Queen’s University, 116 Barrie St., Kingston, ON, K7L 3N6, Canada</w:t>
      </w:r>
    </w:p>
    <w:p w14:paraId="279FF059" w14:textId="77777777" w:rsidR="00B61F23" w:rsidRPr="003F5397" w:rsidRDefault="00B61F23" w:rsidP="00B61F23">
      <w:pPr>
        <w:autoSpaceDE w:val="0"/>
        <w:autoSpaceDN w:val="0"/>
        <w:adjustRightInd w:val="0"/>
        <w:spacing w:after="0" w:line="240" w:lineRule="auto"/>
        <w:rPr>
          <w:rFonts w:ascii="Times New Roman" w:hAnsi="Times New Roman" w:cs="Times New Roman"/>
          <w:color w:val="000000"/>
          <w:sz w:val="24"/>
          <w:szCs w:val="24"/>
        </w:rPr>
      </w:pPr>
      <w:r w:rsidRPr="004B151D">
        <w:rPr>
          <w:rFonts w:ascii="Times New Roman" w:hAnsi="Times New Roman" w:cs="Times New Roman"/>
          <w:color w:val="000000"/>
          <w:sz w:val="24"/>
          <w:szCs w:val="24"/>
        </w:rPr>
        <w:t xml:space="preserve"> </w:t>
      </w:r>
    </w:p>
    <w:p w14:paraId="3DD45AB4" w14:textId="77777777" w:rsidR="00B61F23" w:rsidRPr="003F5397" w:rsidRDefault="00B61F23" w:rsidP="00B61F23">
      <w:pPr>
        <w:autoSpaceDE w:val="0"/>
        <w:autoSpaceDN w:val="0"/>
        <w:adjustRightInd w:val="0"/>
        <w:spacing w:after="0" w:line="240" w:lineRule="auto"/>
        <w:rPr>
          <w:rFonts w:ascii="Times New Roman" w:hAnsi="Times New Roman" w:cs="Times New Roman"/>
          <w:color w:val="000000"/>
          <w:sz w:val="24"/>
          <w:szCs w:val="24"/>
        </w:rPr>
      </w:pPr>
      <w:r w:rsidRPr="003F5397">
        <w:rPr>
          <w:rFonts w:ascii="Times New Roman" w:hAnsi="Times New Roman" w:cs="Times New Roman"/>
          <w:color w:val="000000"/>
          <w:sz w:val="24"/>
          <w:szCs w:val="24"/>
          <w:vertAlign w:val="superscript"/>
        </w:rPr>
        <w:t>2</w:t>
      </w:r>
      <w:r w:rsidRPr="003F5397">
        <w:rPr>
          <w:rFonts w:ascii="Times New Roman" w:hAnsi="Times New Roman" w:cs="Times New Roman"/>
          <w:color w:val="000000"/>
          <w:sz w:val="24"/>
          <w:szCs w:val="24"/>
        </w:rPr>
        <w:t>Environment and Climate Change Canada, 867 Lakeshore Rd., Burlington, ON, L7S 1A1, Canada</w:t>
      </w:r>
    </w:p>
    <w:p w14:paraId="16A8731A" w14:textId="77777777" w:rsidR="00B61F23" w:rsidRPr="003F5397" w:rsidRDefault="00B61F23" w:rsidP="00B61F23">
      <w:pPr>
        <w:spacing w:line="480" w:lineRule="auto"/>
        <w:rPr>
          <w:rFonts w:ascii="Times New Roman" w:hAnsi="Times New Roman" w:cs="Times New Roman"/>
          <w:b/>
          <w:bCs/>
          <w:i/>
          <w:iCs/>
          <w:sz w:val="24"/>
          <w:szCs w:val="24"/>
        </w:rPr>
      </w:pPr>
    </w:p>
    <w:p w14:paraId="57545967"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r w:rsidRPr="004619E8">
        <w:rPr>
          <w:rFonts w:ascii="Times New Roman" w:hAnsi="Times New Roman" w:cs="Times New Roman"/>
          <w:b/>
          <w:bCs/>
          <w:spacing w:val="-1"/>
          <w:sz w:val="24"/>
          <w:szCs w:val="24"/>
        </w:rPr>
        <w:t>Corresponding</w:t>
      </w:r>
      <w:r w:rsidRPr="004619E8">
        <w:rPr>
          <w:rFonts w:ascii="Times New Roman" w:hAnsi="Times New Roman" w:cs="Times New Roman"/>
          <w:b/>
          <w:bCs/>
          <w:sz w:val="24"/>
          <w:szCs w:val="24"/>
        </w:rPr>
        <w:t xml:space="preserve"> Author</w:t>
      </w:r>
      <w:r w:rsidRPr="004619E8">
        <w:rPr>
          <w:rFonts w:ascii="Times New Roman" w:hAnsi="Times New Roman" w:cs="Times New Roman"/>
          <w:sz w:val="24"/>
          <w:szCs w:val="24"/>
        </w:rPr>
        <w:t xml:space="preserve">: </w:t>
      </w:r>
      <w:r w:rsidRPr="003F5397">
        <w:rPr>
          <w:rFonts w:ascii="Times New Roman" w:hAnsi="Times New Roman" w:cs="Times New Roman"/>
          <w:sz w:val="24"/>
          <w:szCs w:val="24"/>
        </w:rPr>
        <w:t>Kathleen</w:t>
      </w:r>
      <w:r>
        <w:rPr>
          <w:rFonts w:ascii="Times New Roman" w:hAnsi="Times New Roman" w:cs="Times New Roman"/>
          <w:sz w:val="24"/>
          <w:szCs w:val="24"/>
        </w:rPr>
        <w:t xml:space="preserve"> M.</w:t>
      </w:r>
      <w:r w:rsidRPr="003F5397">
        <w:rPr>
          <w:rFonts w:ascii="Times New Roman" w:hAnsi="Times New Roman" w:cs="Times New Roman"/>
          <w:sz w:val="24"/>
          <w:szCs w:val="24"/>
        </w:rPr>
        <w:t xml:space="preserve"> Rühland (</w:t>
      </w:r>
      <w:hyperlink r:id="rId5" w:history="1">
        <w:r w:rsidRPr="003F5397">
          <w:rPr>
            <w:rStyle w:val="Hyperlink"/>
            <w:rFonts w:ascii="Times New Roman" w:hAnsi="Times New Roman" w:cs="Times New Roman"/>
            <w:sz w:val="24"/>
            <w:szCs w:val="24"/>
          </w:rPr>
          <w:t>ruhlandk@queensu.ca</w:t>
        </w:r>
      </w:hyperlink>
      <w:r w:rsidRPr="003F5397">
        <w:rPr>
          <w:rFonts w:ascii="Times New Roman" w:hAnsi="Times New Roman" w:cs="Times New Roman"/>
          <w:sz w:val="24"/>
          <w:szCs w:val="24"/>
        </w:rPr>
        <w:t>)</w:t>
      </w:r>
    </w:p>
    <w:p w14:paraId="59F69DA8"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650B1CAE"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76583991"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6AC8C144"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r>
        <w:rPr>
          <w:rFonts w:ascii="Times New Roman" w:hAnsi="Times New Roman" w:cs="Times New Roman"/>
          <w:b/>
          <w:bCs/>
          <w:sz w:val="24"/>
          <w:szCs w:val="24"/>
        </w:rPr>
        <w:t xml:space="preserve">       </w:t>
      </w:r>
    </w:p>
    <w:p w14:paraId="6F9F3D3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33A9AEF6"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051D7A8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4A888B07"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693842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6788A89"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7F2BB7A4"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30E0852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762435CF"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9C0221B"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4A3705C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6F75B1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934712A"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1717316"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2D0C39B"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D29BD02"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A9CADB5"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051ACAE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27B597A1"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A59D8B5"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3F52DA6"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49A6768"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2C481057"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2F51F67E"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E2C1BCD"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B2E1D7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DDCCAC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14C55C93"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4A1AAB70"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51D20AAD" w14:textId="77777777" w:rsidR="00BA55D4" w:rsidRDefault="00BA55D4" w:rsidP="00BA55D4">
      <w:pPr>
        <w:kinsoku w:val="0"/>
        <w:overflowPunct w:val="0"/>
        <w:autoSpaceDE w:val="0"/>
        <w:autoSpaceDN w:val="0"/>
        <w:adjustRightInd w:val="0"/>
        <w:spacing w:after="0" w:line="245" w:lineRule="exact"/>
        <w:ind w:left="39"/>
        <w:rPr>
          <w:rFonts w:ascii="Times New Roman" w:hAnsi="Times New Roman" w:cs="Times New Roman"/>
          <w:b/>
          <w:bCs/>
          <w:sz w:val="28"/>
          <w:szCs w:val="28"/>
        </w:rPr>
      </w:pPr>
    </w:p>
    <w:p w14:paraId="78A2707A" w14:textId="7C2FD382" w:rsidR="00BA55D4" w:rsidRPr="006016C2" w:rsidRDefault="00BA55D4" w:rsidP="00BA55D4">
      <w:pPr>
        <w:kinsoku w:val="0"/>
        <w:overflowPunct w:val="0"/>
        <w:autoSpaceDE w:val="0"/>
        <w:autoSpaceDN w:val="0"/>
        <w:adjustRightInd w:val="0"/>
        <w:spacing w:after="0" w:line="245" w:lineRule="exact"/>
        <w:ind w:left="39"/>
        <w:rPr>
          <w:rFonts w:ascii="Times New Roman" w:hAnsi="Times New Roman" w:cs="Times New Roman"/>
          <w:sz w:val="24"/>
          <w:szCs w:val="24"/>
        </w:rPr>
      </w:pPr>
      <w:r w:rsidRPr="00BA55D4">
        <w:rPr>
          <w:rFonts w:ascii="Times New Roman" w:hAnsi="Times New Roman" w:cs="Times New Roman"/>
          <w:b/>
          <w:bCs/>
          <w:sz w:val="28"/>
          <w:szCs w:val="28"/>
        </w:rPr>
        <w:lastRenderedPageBreak/>
        <w:t>Table S1:</w:t>
      </w:r>
      <w:r w:rsidRPr="006016C2">
        <w:rPr>
          <w:rFonts w:ascii="Times New Roman" w:hAnsi="Times New Roman" w:cs="Times New Roman"/>
          <w:b/>
          <w:bCs/>
          <w:sz w:val="24"/>
          <w:szCs w:val="24"/>
        </w:rPr>
        <w:t xml:space="preserve"> </w:t>
      </w:r>
      <w:r w:rsidRPr="006016C2">
        <w:rPr>
          <w:rFonts w:ascii="Times New Roman" w:hAnsi="Times New Roman" w:cs="Times New Roman"/>
          <w:sz w:val="24"/>
          <w:szCs w:val="24"/>
        </w:rPr>
        <w:t xml:space="preserve">Selection of </w:t>
      </w:r>
      <w:r>
        <w:rPr>
          <w:rFonts w:ascii="Times New Roman" w:hAnsi="Times New Roman" w:cs="Times New Roman"/>
          <w:sz w:val="24"/>
          <w:szCs w:val="24"/>
        </w:rPr>
        <w:t xml:space="preserve">Great Slave Lake </w:t>
      </w:r>
      <w:r w:rsidRPr="006016C2">
        <w:rPr>
          <w:rFonts w:ascii="Times New Roman" w:hAnsi="Times New Roman" w:cs="Times New Roman"/>
          <w:sz w:val="24"/>
          <w:szCs w:val="24"/>
        </w:rPr>
        <w:t>limnological data from various sources.</w:t>
      </w:r>
    </w:p>
    <w:p w14:paraId="0AC1EC8A" w14:textId="77777777" w:rsidR="00BA55D4" w:rsidRPr="006016C2" w:rsidRDefault="00BA55D4" w:rsidP="00BA55D4">
      <w:pPr>
        <w:spacing w:line="480" w:lineRule="auto"/>
        <w:rPr>
          <w:rFonts w:ascii="Times New Roman" w:hAnsi="Times New Roman" w:cs="Times New Roman"/>
          <w:sz w:val="24"/>
          <w:szCs w:val="24"/>
        </w:rPr>
      </w:pPr>
    </w:p>
    <w:p w14:paraId="4C9C131E" w14:textId="77777777" w:rsidR="00BA55D4" w:rsidRPr="006016C2" w:rsidRDefault="00BA55D4" w:rsidP="00BA55D4">
      <w:pPr>
        <w:rPr>
          <w:rFonts w:ascii="Times New Roman" w:hAnsi="Times New Roman" w:cs="Times New Roman"/>
        </w:rPr>
      </w:pPr>
      <w:r w:rsidRPr="006016C2">
        <w:rPr>
          <w:rFonts w:ascii="Times New Roman" w:hAnsi="Times New Roman" w:cs="Times New Roman"/>
          <w:sz w:val="24"/>
          <w:szCs w:val="24"/>
        </w:rPr>
        <w:t xml:space="preserve"> </w:t>
      </w:r>
      <w:r w:rsidRPr="006016C2">
        <w:rPr>
          <w:rFonts w:ascii="Times New Roman" w:hAnsi="Times New Roman" w:cs="Times New Roman"/>
          <w:b/>
          <w:bCs/>
        </w:rPr>
        <w:t xml:space="preserve">      </w:t>
      </w:r>
    </w:p>
    <w:tbl>
      <w:tblPr>
        <w:tblStyle w:val="TableGrid"/>
        <w:tblpPr w:leftFromText="180" w:rightFromText="180" w:vertAnchor="page" w:horzAnchor="margin" w:tblpXSpec="center" w:tblpY="1994"/>
        <w:tblW w:w="8081" w:type="dxa"/>
        <w:tblLayout w:type="fixed"/>
        <w:tblLook w:val="04A0" w:firstRow="1" w:lastRow="0" w:firstColumn="1" w:lastColumn="0" w:noHBand="0" w:noVBand="1"/>
      </w:tblPr>
      <w:tblGrid>
        <w:gridCol w:w="4821"/>
        <w:gridCol w:w="3260"/>
      </w:tblGrid>
      <w:tr w:rsidR="00BA55D4" w:rsidRPr="006016C2" w14:paraId="7D3C7765" w14:textId="77777777" w:rsidTr="00AC5ED2">
        <w:tc>
          <w:tcPr>
            <w:tcW w:w="4821" w:type="dxa"/>
          </w:tcPr>
          <w:p w14:paraId="1A964D74"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Maximum Depth (m)</w:t>
            </w:r>
          </w:p>
        </w:tc>
        <w:tc>
          <w:tcPr>
            <w:tcW w:w="3260" w:type="dxa"/>
          </w:tcPr>
          <w:p w14:paraId="13260FAB"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163</w:t>
            </w:r>
            <w:r w:rsidRPr="006016C2">
              <w:rPr>
                <w:rFonts w:ascii="Times New Roman" w:hAnsi="Times New Roman" w:cs="Times New Roman"/>
                <w:sz w:val="24"/>
                <w:szCs w:val="24"/>
                <w:vertAlign w:val="superscript"/>
              </w:rPr>
              <w:t>(1)</w:t>
            </w:r>
            <w:r w:rsidRPr="006016C2">
              <w:rPr>
                <w:rFonts w:ascii="Times New Roman" w:hAnsi="Times New Roman" w:cs="Times New Roman"/>
              </w:rPr>
              <w:t xml:space="preserve"> – West Basin</w:t>
            </w:r>
          </w:p>
          <w:p w14:paraId="3633D343"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 xml:space="preserve">614 </w:t>
            </w:r>
            <w:r w:rsidRPr="006016C2">
              <w:rPr>
                <w:rFonts w:ascii="Times New Roman" w:hAnsi="Times New Roman" w:cs="Times New Roman"/>
              </w:rPr>
              <w:t>–</w:t>
            </w:r>
            <w:r w:rsidRPr="006016C2">
              <w:rPr>
                <w:rFonts w:ascii="Times New Roman" w:hAnsi="Times New Roman" w:cs="Times New Roman"/>
                <w:sz w:val="24"/>
                <w:szCs w:val="24"/>
              </w:rPr>
              <w:t xml:space="preserve"> </w:t>
            </w:r>
            <w:r w:rsidRPr="006016C2">
              <w:rPr>
                <w:rFonts w:ascii="Times New Roman" w:hAnsi="Times New Roman" w:cs="Times New Roman"/>
              </w:rPr>
              <w:t>East Arm</w:t>
            </w:r>
          </w:p>
        </w:tc>
      </w:tr>
      <w:tr w:rsidR="00BA55D4" w:rsidRPr="006016C2" w14:paraId="0D54EDB7" w14:textId="77777777" w:rsidTr="00AC5ED2">
        <w:tc>
          <w:tcPr>
            <w:tcW w:w="4821" w:type="dxa"/>
          </w:tcPr>
          <w:p w14:paraId="13BD5787"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Mean Depth (m)</w:t>
            </w:r>
          </w:p>
        </w:tc>
        <w:tc>
          <w:tcPr>
            <w:tcW w:w="3260" w:type="dxa"/>
          </w:tcPr>
          <w:p w14:paraId="61D39701"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41</w:t>
            </w:r>
            <w:r w:rsidRPr="006016C2">
              <w:rPr>
                <w:rFonts w:ascii="Times New Roman" w:hAnsi="Times New Roman" w:cs="Times New Roman"/>
                <w:sz w:val="24"/>
                <w:szCs w:val="24"/>
                <w:vertAlign w:val="superscript"/>
              </w:rPr>
              <w:t>(2)</w:t>
            </w:r>
          </w:p>
        </w:tc>
      </w:tr>
      <w:tr w:rsidR="00BA55D4" w:rsidRPr="006016C2" w14:paraId="2E9385B3" w14:textId="77777777" w:rsidTr="00AC5ED2">
        <w:tc>
          <w:tcPr>
            <w:tcW w:w="4821" w:type="dxa"/>
          </w:tcPr>
          <w:p w14:paraId="0E302B9F"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GSL12 Coring Depth (m)</w:t>
            </w:r>
          </w:p>
        </w:tc>
        <w:tc>
          <w:tcPr>
            <w:tcW w:w="3260" w:type="dxa"/>
          </w:tcPr>
          <w:p w14:paraId="690637B2"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69</w:t>
            </w:r>
          </w:p>
        </w:tc>
      </w:tr>
      <w:tr w:rsidR="00BA55D4" w:rsidRPr="006016C2" w14:paraId="7E40168C" w14:textId="77777777" w:rsidTr="00AC5ED2">
        <w:tc>
          <w:tcPr>
            <w:tcW w:w="4821" w:type="dxa"/>
          </w:tcPr>
          <w:p w14:paraId="6C7CFC4A"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GSL19 Coring Depth (m)</w:t>
            </w:r>
          </w:p>
        </w:tc>
        <w:tc>
          <w:tcPr>
            <w:tcW w:w="3260" w:type="dxa"/>
          </w:tcPr>
          <w:p w14:paraId="11E7A20A"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47</w:t>
            </w:r>
          </w:p>
        </w:tc>
      </w:tr>
      <w:tr w:rsidR="00BA55D4" w:rsidRPr="006016C2" w14:paraId="154ED6C6" w14:textId="77777777" w:rsidTr="00AC5ED2">
        <w:tc>
          <w:tcPr>
            <w:tcW w:w="4821" w:type="dxa"/>
          </w:tcPr>
          <w:p w14:paraId="7BADEC8C" w14:textId="77777777" w:rsidR="00BA55D4" w:rsidRPr="006016C2" w:rsidRDefault="00BA55D4" w:rsidP="00AC5ED2">
            <w:pPr>
              <w:rPr>
                <w:rFonts w:ascii="Times New Roman" w:hAnsi="Times New Roman" w:cs="Times New Roman"/>
                <w:b/>
                <w:bCs/>
              </w:rPr>
            </w:pPr>
            <w:r w:rsidRPr="006016C2">
              <w:rPr>
                <w:rFonts w:ascii="Times New Roman" w:hAnsi="Times New Roman" w:cs="Times New Roman"/>
              </w:rPr>
              <w:t>GSL-13-94 Coring Depth (m)</w:t>
            </w:r>
          </w:p>
        </w:tc>
        <w:tc>
          <w:tcPr>
            <w:tcW w:w="3260" w:type="dxa"/>
          </w:tcPr>
          <w:p w14:paraId="5A58A215"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62</w:t>
            </w:r>
          </w:p>
        </w:tc>
      </w:tr>
      <w:tr w:rsidR="00BA55D4" w:rsidRPr="006016C2" w14:paraId="41C9F3A5" w14:textId="77777777" w:rsidTr="00AC5ED2">
        <w:tc>
          <w:tcPr>
            <w:tcW w:w="4821" w:type="dxa"/>
          </w:tcPr>
          <w:p w14:paraId="0C9226ED" w14:textId="77777777" w:rsidR="00BA55D4" w:rsidRPr="006016C2" w:rsidRDefault="00BA55D4" w:rsidP="00AC5ED2">
            <w:pPr>
              <w:rPr>
                <w:rFonts w:ascii="Times New Roman" w:hAnsi="Times New Roman" w:cs="Times New Roman"/>
              </w:rPr>
            </w:pPr>
            <w:r>
              <w:rPr>
                <w:rFonts w:ascii="Times New Roman" w:hAnsi="Times New Roman" w:cs="Times New Roman"/>
              </w:rPr>
              <w:t>Gros Cap</w:t>
            </w:r>
            <w:r w:rsidRPr="006016C2">
              <w:rPr>
                <w:rFonts w:ascii="Times New Roman" w:hAnsi="Times New Roman" w:cs="Times New Roman"/>
              </w:rPr>
              <w:t xml:space="preserve"> Coring Depth (m)</w:t>
            </w:r>
          </w:p>
        </w:tc>
        <w:tc>
          <w:tcPr>
            <w:tcW w:w="3260" w:type="dxa"/>
          </w:tcPr>
          <w:p w14:paraId="5DEC0007"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86</w:t>
            </w:r>
          </w:p>
        </w:tc>
      </w:tr>
      <w:tr w:rsidR="00BA55D4" w:rsidRPr="006016C2" w14:paraId="1DA4BF8E" w14:textId="77777777" w:rsidTr="00AC5ED2">
        <w:tc>
          <w:tcPr>
            <w:tcW w:w="4821" w:type="dxa"/>
          </w:tcPr>
          <w:p w14:paraId="7B94D861"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Mixing Type</w:t>
            </w:r>
          </w:p>
        </w:tc>
        <w:tc>
          <w:tcPr>
            <w:tcW w:w="3260" w:type="dxa"/>
          </w:tcPr>
          <w:p w14:paraId="183E0078"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Dimictic</w:t>
            </w:r>
          </w:p>
        </w:tc>
      </w:tr>
      <w:tr w:rsidR="00BA55D4" w:rsidRPr="006016C2" w14:paraId="0C95A390" w14:textId="77777777" w:rsidTr="00AC5ED2">
        <w:tc>
          <w:tcPr>
            <w:tcW w:w="4821" w:type="dxa"/>
          </w:tcPr>
          <w:p w14:paraId="54557AC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Average open water period (days)</w:t>
            </w:r>
          </w:p>
        </w:tc>
        <w:tc>
          <w:tcPr>
            <w:tcW w:w="3260" w:type="dxa"/>
          </w:tcPr>
          <w:p w14:paraId="6E534BF3"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175</w:t>
            </w:r>
            <w:r w:rsidRPr="006016C2">
              <w:rPr>
                <w:rFonts w:ascii="Times New Roman" w:hAnsi="Times New Roman" w:cs="Times New Roman"/>
                <w:vertAlign w:val="superscript"/>
              </w:rPr>
              <w:t>(3)</w:t>
            </w:r>
          </w:p>
        </w:tc>
      </w:tr>
      <w:tr w:rsidR="00BA55D4" w:rsidRPr="006016C2" w14:paraId="7155E2FB" w14:textId="77777777" w:rsidTr="00AC5ED2">
        <w:tc>
          <w:tcPr>
            <w:tcW w:w="4821" w:type="dxa"/>
          </w:tcPr>
          <w:p w14:paraId="63B08F9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Lake Area (km</w:t>
            </w:r>
            <w:r w:rsidRPr="006016C2">
              <w:rPr>
                <w:rFonts w:ascii="Times New Roman" w:hAnsi="Times New Roman" w:cs="Times New Roman"/>
                <w:vertAlign w:val="superscript"/>
              </w:rPr>
              <w:t>2</w:t>
            </w:r>
            <w:r w:rsidRPr="006016C2">
              <w:rPr>
                <w:rFonts w:ascii="Times New Roman" w:hAnsi="Times New Roman" w:cs="Times New Roman"/>
              </w:rPr>
              <w:t>)</w:t>
            </w:r>
          </w:p>
        </w:tc>
        <w:tc>
          <w:tcPr>
            <w:tcW w:w="3260" w:type="dxa"/>
          </w:tcPr>
          <w:p w14:paraId="0780C017"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28, 568</w:t>
            </w:r>
            <w:r w:rsidRPr="006016C2">
              <w:rPr>
                <w:rFonts w:ascii="Times New Roman" w:hAnsi="Times New Roman" w:cs="Times New Roman"/>
                <w:sz w:val="24"/>
                <w:szCs w:val="24"/>
                <w:vertAlign w:val="superscript"/>
              </w:rPr>
              <w:t>(4)</w:t>
            </w:r>
          </w:p>
        </w:tc>
      </w:tr>
      <w:tr w:rsidR="00BA55D4" w:rsidRPr="006016C2" w14:paraId="15A4390F" w14:textId="77777777" w:rsidTr="00AC5ED2">
        <w:tc>
          <w:tcPr>
            <w:tcW w:w="4821" w:type="dxa"/>
          </w:tcPr>
          <w:p w14:paraId="06F1B2F8"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Drainage Basin Area (km</w:t>
            </w:r>
            <w:r w:rsidRPr="006016C2">
              <w:rPr>
                <w:rFonts w:ascii="Times New Roman" w:hAnsi="Times New Roman" w:cs="Times New Roman"/>
                <w:vertAlign w:val="superscript"/>
              </w:rPr>
              <w:t>2</w:t>
            </w:r>
            <w:r w:rsidRPr="006016C2">
              <w:rPr>
                <w:rFonts w:ascii="Times New Roman" w:hAnsi="Times New Roman" w:cs="Times New Roman"/>
              </w:rPr>
              <w:t>)</w:t>
            </w:r>
          </w:p>
        </w:tc>
        <w:tc>
          <w:tcPr>
            <w:tcW w:w="3260" w:type="dxa"/>
          </w:tcPr>
          <w:p w14:paraId="016B8A45" w14:textId="77777777" w:rsidR="00BA55D4" w:rsidRPr="00C97101" w:rsidRDefault="00BA55D4" w:rsidP="00AC5ED2">
            <w:pPr>
              <w:rPr>
                <w:rFonts w:ascii="Times New Roman" w:hAnsi="Times New Roman" w:cs="Times New Roman"/>
              </w:rPr>
            </w:pPr>
            <w:r w:rsidRPr="007A304F">
              <w:rPr>
                <w:rFonts w:ascii="Times New Roman" w:hAnsi="Times New Roman" w:cs="Times New Roman"/>
                <w:sz w:val="24"/>
                <w:szCs w:val="24"/>
              </w:rPr>
              <w:t>949,000</w:t>
            </w:r>
            <w:r w:rsidRPr="006016C2">
              <w:rPr>
                <w:rFonts w:ascii="Times New Roman" w:hAnsi="Times New Roman" w:cs="Times New Roman"/>
                <w:vertAlign w:val="superscript"/>
              </w:rPr>
              <w:t>(</w:t>
            </w:r>
            <w:r>
              <w:rPr>
                <w:rFonts w:ascii="Times New Roman" w:hAnsi="Times New Roman" w:cs="Times New Roman"/>
                <w:vertAlign w:val="superscript"/>
              </w:rPr>
              <w:t>5)</w:t>
            </w:r>
          </w:p>
        </w:tc>
      </w:tr>
      <w:tr w:rsidR="00BA55D4" w:rsidRPr="006016C2" w14:paraId="68414049" w14:textId="77777777" w:rsidTr="00AC5ED2">
        <w:tc>
          <w:tcPr>
            <w:tcW w:w="4821" w:type="dxa"/>
          </w:tcPr>
          <w:p w14:paraId="582DAC9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Drainage Basin Area:Lake Volume (m</w:t>
            </w:r>
            <w:r w:rsidRPr="006016C2">
              <w:rPr>
                <w:rFonts w:ascii="Times New Roman" w:hAnsi="Times New Roman" w:cs="Times New Roman"/>
                <w:vertAlign w:val="superscript"/>
              </w:rPr>
              <w:t>2</w:t>
            </w:r>
            <w:r w:rsidRPr="006016C2">
              <w:rPr>
                <w:rFonts w:ascii="Times New Roman" w:hAnsi="Times New Roman" w:cs="Times New Roman"/>
              </w:rPr>
              <w:t>m</w:t>
            </w:r>
            <w:r w:rsidRPr="006016C2">
              <w:rPr>
                <w:rFonts w:ascii="Times New Roman" w:hAnsi="Times New Roman" w:cs="Times New Roman"/>
                <w:vertAlign w:val="superscript"/>
              </w:rPr>
              <w:t>3</w:t>
            </w:r>
            <w:r w:rsidRPr="006016C2">
              <w:rPr>
                <w:rFonts w:ascii="Times New Roman" w:hAnsi="Times New Roman" w:cs="Times New Roman"/>
              </w:rPr>
              <w:t>)</w:t>
            </w:r>
          </w:p>
        </w:tc>
        <w:tc>
          <w:tcPr>
            <w:tcW w:w="3260" w:type="dxa"/>
          </w:tcPr>
          <w:p w14:paraId="6B424440" w14:textId="77777777" w:rsidR="00BA55D4" w:rsidRPr="006016C2" w:rsidRDefault="00BA55D4" w:rsidP="00AC5ED2">
            <w:pPr>
              <w:rPr>
                <w:rFonts w:ascii="Times New Roman" w:hAnsi="Times New Roman" w:cs="Times New Roman"/>
                <w:sz w:val="24"/>
                <w:szCs w:val="24"/>
              </w:rPr>
            </w:pPr>
            <w:r w:rsidRPr="006016C2">
              <w:rPr>
                <w:rFonts w:ascii="Times New Roman" w:hAnsi="Times New Roman" w:cs="Times New Roman"/>
                <w:sz w:val="24"/>
                <w:szCs w:val="24"/>
              </w:rPr>
              <w:t>454</w:t>
            </w:r>
          </w:p>
        </w:tc>
      </w:tr>
      <w:tr w:rsidR="00BA55D4" w:rsidRPr="006016C2" w14:paraId="3679DAD4" w14:textId="77777777" w:rsidTr="00AC5ED2">
        <w:tc>
          <w:tcPr>
            <w:tcW w:w="4821" w:type="dxa"/>
          </w:tcPr>
          <w:p w14:paraId="2A4C263C"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Water Residence Time (yrs)</w:t>
            </w:r>
          </w:p>
        </w:tc>
        <w:tc>
          <w:tcPr>
            <w:tcW w:w="3260" w:type="dxa"/>
          </w:tcPr>
          <w:p w14:paraId="46638CFC"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7.0</w:t>
            </w:r>
            <w:r w:rsidRPr="006016C2">
              <w:rPr>
                <w:rFonts w:ascii="Times New Roman" w:hAnsi="Times New Roman" w:cs="Times New Roman"/>
              </w:rPr>
              <w:t xml:space="preserve"> – West Basin</w:t>
            </w:r>
            <w:r w:rsidRPr="006016C2">
              <w:rPr>
                <w:rFonts w:ascii="Times New Roman" w:hAnsi="Times New Roman" w:cs="Times New Roman"/>
                <w:sz w:val="24"/>
                <w:szCs w:val="24"/>
                <w:vertAlign w:val="superscript"/>
              </w:rPr>
              <w:t>(2)</w:t>
            </w:r>
          </w:p>
          <w:p w14:paraId="74247A6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16.0</w:t>
            </w:r>
            <w:r w:rsidRPr="006016C2">
              <w:rPr>
                <w:rFonts w:ascii="Times New Roman" w:hAnsi="Times New Roman" w:cs="Times New Roman"/>
              </w:rPr>
              <w:t xml:space="preserve"> – entire lake</w:t>
            </w:r>
            <w:r w:rsidRPr="006016C2">
              <w:rPr>
                <w:rFonts w:ascii="Times New Roman" w:hAnsi="Times New Roman" w:cs="Times New Roman"/>
                <w:sz w:val="24"/>
                <w:szCs w:val="24"/>
                <w:vertAlign w:val="superscript"/>
              </w:rPr>
              <w:t>(2)</w:t>
            </w:r>
          </w:p>
        </w:tc>
      </w:tr>
      <w:tr w:rsidR="00BA55D4" w:rsidRPr="006016C2" w14:paraId="219E04D7" w14:textId="77777777" w:rsidTr="00AC5ED2">
        <w:tc>
          <w:tcPr>
            <w:tcW w:w="4821" w:type="dxa"/>
          </w:tcPr>
          <w:p w14:paraId="7BCCBD12"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Slave River sediment discharge (kg y</w:t>
            </w:r>
            <w:r w:rsidRPr="006016C2">
              <w:rPr>
                <w:rFonts w:ascii="Times New Roman" w:hAnsi="Times New Roman" w:cs="Times New Roman"/>
                <w:vertAlign w:val="superscript"/>
              </w:rPr>
              <w:t>-1</w:t>
            </w:r>
            <w:r w:rsidRPr="006016C2">
              <w:rPr>
                <w:rFonts w:ascii="Times New Roman" w:hAnsi="Times New Roman" w:cs="Times New Roman"/>
              </w:rPr>
              <w:t>)</w:t>
            </w:r>
          </w:p>
        </w:tc>
        <w:tc>
          <w:tcPr>
            <w:tcW w:w="3260" w:type="dxa"/>
          </w:tcPr>
          <w:p w14:paraId="787E555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2.64 to 6.72 x 10</w:t>
            </w:r>
            <w:r w:rsidRPr="006016C2">
              <w:rPr>
                <w:rFonts w:ascii="Times New Roman" w:hAnsi="Times New Roman" w:cs="Times New Roman"/>
                <w:vertAlign w:val="superscript"/>
              </w:rPr>
              <w:t>10</w:t>
            </w:r>
            <w:r w:rsidRPr="006016C2">
              <w:rPr>
                <w:rFonts w:ascii="Times New Roman" w:hAnsi="Times New Roman" w:cs="Times New Roman"/>
              </w:rPr>
              <w:t xml:space="preserve"> kg y</w:t>
            </w:r>
            <w:r w:rsidRPr="006016C2">
              <w:rPr>
                <w:rFonts w:ascii="Times New Roman" w:hAnsi="Times New Roman" w:cs="Times New Roman"/>
                <w:vertAlign w:val="superscript"/>
              </w:rPr>
              <w:t>-1</w:t>
            </w:r>
            <w:r w:rsidRPr="006016C2">
              <w:rPr>
                <w:rFonts w:ascii="Times New Roman" w:hAnsi="Times New Roman" w:cs="Times New Roman"/>
              </w:rPr>
              <w:t xml:space="preserve"> </w:t>
            </w:r>
            <w:r w:rsidRPr="006016C2">
              <w:rPr>
                <w:rFonts w:ascii="Times New Roman" w:hAnsi="Times New Roman" w:cs="Times New Roman"/>
                <w:vertAlign w:val="superscript"/>
              </w:rPr>
              <w:t>(</w:t>
            </w:r>
            <w:r>
              <w:rPr>
                <w:rFonts w:ascii="Times New Roman" w:hAnsi="Times New Roman" w:cs="Times New Roman"/>
                <w:vertAlign w:val="superscript"/>
              </w:rPr>
              <w:t>6</w:t>
            </w:r>
            <w:r w:rsidRPr="006016C2">
              <w:rPr>
                <w:rFonts w:ascii="Times New Roman" w:hAnsi="Times New Roman" w:cs="Times New Roman"/>
                <w:vertAlign w:val="superscript"/>
              </w:rPr>
              <w:t>)</w:t>
            </w:r>
          </w:p>
        </w:tc>
      </w:tr>
      <w:tr w:rsidR="00BA55D4" w:rsidRPr="006016C2" w14:paraId="3E9E2EBF" w14:textId="77777777" w:rsidTr="00AC5ED2">
        <w:tc>
          <w:tcPr>
            <w:tcW w:w="4821" w:type="dxa"/>
          </w:tcPr>
          <w:p w14:paraId="462C722A"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Open Water (avg. days)</w:t>
            </w:r>
          </w:p>
        </w:tc>
        <w:tc>
          <w:tcPr>
            <w:tcW w:w="3260" w:type="dxa"/>
          </w:tcPr>
          <w:p w14:paraId="322488BB"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175</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7</w:t>
            </w:r>
            <w:r w:rsidRPr="006016C2">
              <w:rPr>
                <w:rFonts w:ascii="Times New Roman" w:hAnsi="Times New Roman" w:cs="Times New Roman"/>
                <w:sz w:val="24"/>
                <w:szCs w:val="24"/>
                <w:vertAlign w:val="superscript"/>
              </w:rPr>
              <w:t>)</w:t>
            </w:r>
          </w:p>
        </w:tc>
      </w:tr>
      <w:tr w:rsidR="00BA55D4" w:rsidRPr="006016C2" w14:paraId="3454941A" w14:textId="77777777" w:rsidTr="00AC5ED2">
        <w:tc>
          <w:tcPr>
            <w:tcW w:w="4821" w:type="dxa"/>
          </w:tcPr>
          <w:p w14:paraId="557433CC"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Secchi Disk Depth (m)</w:t>
            </w:r>
          </w:p>
        </w:tc>
        <w:tc>
          <w:tcPr>
            <w:tcW w:w="3260" w:type="dxa"/>
          </w:tcPr>
          <w:p w14:paraId="65F3EDDA"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2.5</w:t>
            </w:r>
            <w:r w:rsidRPr="006016C2">
              <w:rPr>
                <w:rFonts w:ascii="Times New Roman" w:hAnsi="Times New Roman" w:cs="Times New Roman"/>
              </w:rPr>
              <w:t xml:space="preserve"> – West Basin</w:t>
            </w:r>
            <w:r w:rsidRPr="006016C2">
              <w:rPr>
                <w:rFonts w:ascii="Times New Roman" w:hAnsi="Times New Roman" w:cs="Times New Roman"/>
                <w:sz w:val="24"/>
                <w:szCs w:val="24"/>
                <w:vertAlign w:val="superscript"/>
              </w:rPr>
              <w:t>(2)</w:t>
            </w:r>
          </w:p>
          <w:p w14:paraId="59F8AEBE"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9.0</w:t>
            </w:r>
            <w:r w:rsidRPr="006016C2">
              <w:rPr>
                <w:rFonts w:ascii="Times New Roman" w:hAnsi="Times New Roman" w:cs="Times New Roman"/>
              </w:rPr>
              <w:t xml:space="preserve"> – East Arm</w:t>
            </w:r>
            <w:r w:rsidRPr="006016C2">
              <w:rPr>
                <w:rFonts w:ascii="Times New Roman" w:hAnsi="Times New Roman" w:cs="Times New Roman"/>
                <w:sz w:val="24"/>
                <w:szCs w:val="24"/>
                <w:vertAlign w:val="superscript"/>
              </w:rPr>
              <w:t>(2)</w:t>
            </w:r>
          </w:p>
        </w:tc>
      </w:tr>
      <w:tr w:rsidR="00BA55D4" w:rsidRPr="006016C2" w14:paraId="00C7277A" w14:textId="77777777" w:rsidTr="00AC5ED2">
        <w:tc>
          <w:tcPr>
            <w:tcW w:w="4821" w:type="dxa"/>
          </w:tcPr>
          <w:p w14:paraId="2BC2848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Total Phosphorus (μg/L)</w:t>
            </w:r>
          </w:p>
        </w:tc>
        <w:tc>
          <w:tcPr>
            <w:tcW w:w="3260" w:type="dxa"/>
          </w:tcPr>
          <w:p w14:paraId="606436FE"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12.5</w:t>
            </w:r>
            <w:r w:rsidRPr="006016C2">
              <w:rPr>
                <w:rFonts w:ascii="Times New Roman" w:hAnsi="Times New Roman" w:cs="Times New Roman"/>
              </w:rPr>
              <w:t xml:space="preserve"> – West Basin</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8</w:t>
            </w:r>
            <w:r w:rsidRPr="006016C2">
              <w:rPr>
                <w:rFonts w:ascii="Times New Roman" w:hAnsi="Times New Roman" w:cs="Times New Roman"/>
                <w:sz w:val="24"/>
                <w:szCs w:val="24"/>
                <w:vertAlign w:val="superscript"/>
              </w:rPr>
              <w:t>)</w:t>
            </w:r>
            <w:r w:rsidRPr="006016C2">
              <w:rPr>
                <w:rFonts w:ascii="Times New Roman" w:hAnsi="Times New Roman" w:cs="Times New Roman"/>
              </w:rPr>
              <w:t xml:space="preserve"> </w:t>
            </w:r>
          </w:p>
          <w:p w14:paraId="7F9E8E54"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8.8</w:t>
            </w:r>
            <w:r w:rsidRPr="006016C2">
              <w:rPr>
                <w:rFonts w:ascii="Times New Roman" w:hAnsi="Times New Roman" w:cs="Times New Roman"/>
              </w:rPr>
              <w:t xml:space="preserve"> – East Arm</w:t>
            </w:r>
            <w:r w:rsidRPr="006016C2">
              <w:rPr>
                <w:rFonts w:ascii="Times New Roman" w:hAnsi="Times New Roman" w:cs="Times New Roman"/>
                <w:sz w:val="24"/>
                <w:szCs w:val="24"/>
                <w:vertAlign w:val="superscript"/>
              </w:rPr>
              <w:t>(2)</w:t>
            </w:r>
            <w:r w:rsidRPr="006016C2">
              <w:rPr>
                <w:rFonts w:ascii="Times New Roman" w:hAnsi="Times New Roman" w:cs="Times New Roman"/>
              </w:rPr>
              <w:t xml:space="preserve"> </w:t>
            </w:r>
          </w:p>
        </w:tc>
      </w:tr>
      <w:tr w:rsidR="00BA55D4" w:rsidRPr="006016C2" w14:paraId="7811626D" w14:textId="77777777" w:rsidTr="00AC5ED2">
        <w:tc>
          <w:tcPr>
            <w:tcW w:w="4821" w:type="dxa"/>
          </w:tcPr>
          <w:p w14:paraId="734229A4"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pH</w:t>
            </w:r>
          </w:p>
        </w:tc>
        <w:tc>
          <w:tcPr>
            <w:tcW w:w="3260" w:type="dxa"/>
          </w:tcPr>
          <w:p w14:paraId="4C446CDE"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w:t>
            </w:r>
            <w:r w:rsidRPr="006016C2">
              <w:rPr>
                <w:rFonts w:ascii="Times New Roman" w:hAnsi="Times New Roman" w:cs="Times New Roman"/>
                <w:sz w:val="24"/>
                <w:szCs w:val="24"/>
              </w:rPr>
              <w:t>8.0</w:t>
            </w:r>
          </w:p>
        </w:tc>
      </w:tr>
      <w:tr w:rsidR="00BA55D4" w:rsidRPr="006016C2" w14:paraId="0BD5DD8A" w14:textId="77777777" w:rsidTr="00AC5ED2">
        <w:tc>
          <w:tcPr>
            <w:tcW w:w="4821" w:type="dxa"/>
          </w:tcPr>
          <w:p w14:paraId="4DF9F15F"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Mean Annual Primary Production (C mg</w:t>
            </w:r>
            <w:r w:rsidRPr="006016C2">
              <w:rPr>
                <w:rFonts w:ascii="Times New Roman" w:hAnsi="Times New Roman" w:cs="Times New Roman"/>
                <w:vertAlign w:val="superscript"/>
              </w:rPr>
              <w:t>-2</w:t>
            </w:r>
            <w:r w:rsidRPr="006016C2">
              <w:rPr>
                <w:rFonts w:ascii="Times New Roman" w:hAnsi="Times New Roman" w:cs="Times New Roman"/>
              </w:rPr>
              <w:t xml:space="preserve"> day</w:t>
            </w:r>
            <w:r w:rsidRPr="006016C2">
              <w:rPr>
                <w:rFonts w:ascii="Times New Roman" w:hAnsi="Times New Roman" w:cs="Times New Roman"/>
                <w:vertAlign w:val="superscript"/>
              </w:rPr>
              <w:t>-1</w:t>
            </w:r>
            <w:r w:rsidRPr="006016C2">
              <w:rPr>
                <w:rFonts w:ascii="Times New Roman" w:hAnsi="Times New Roman" w:cs="Times New Roman"/>
              </w:rPr>
              <w:t xml:space="preserve">) </w:t>
            </w:r>
          </w:p>
        </w:tc>
        <w:tc>
          <w:tcPr>
            <w:tcW w:w="3260" w:type="dxa"/>
          </w:tcPr>
          <w:p w14:paraId="08ADBA6F"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286</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9</w:t>
            </w:r>
            <w:r w:rsidRPr="006016C2">
              <w:rPr>
                <w:rFonts w:ascii="Times New Roman" w:hAnsi="Times New Roman" w:cs="Times New Roman"/>
                <w:sz w:val="24"/>
                <w:szCs w:val="24"/>
                <w:vertAlign w:val="superscript"/>
              </w:rPr>
              <w:t>)</w:t>
            </w:r>
            <w:r w:rsidRPr="006016C2">
              <w:rPr>
                <w:rFonts w:ascii="Times New Roman" w:hAnsi="Times New Roman" w:cs="Times New Roman"/>
              </w:rPr>
              <w:t xml:space="preserve"> (2003-2018)</w:t>
            </w:r>
          </w:p>
        </w:tc>
      </w:tr>
      <w:tr w:rsidR="00BA55D4" w:rsidRPr="006016C2" w14:paraId="1492FED4" w14:textId="77777777" w:rsidTr="00AC5ED2">
        <w:tc>
          <w:tcPr>
            <w:tcW w:w="4821" w:type="dxa"/>
          </w:tcPr>
          <w:p w14:paraId="26A0A6DD"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 xml:space="preserve">Summer Surface Water Temperature </w:t>
            </w:r>
            <w:r w:rsidRPr="006016C2">
              <w:rPr>
                <w:rFonts w:ascii="Times New Roman" w:hAnsi="Times New Roman" w:cs="Times New Roman"/>
                <w:sz w:val="20"/>
                <w:szCs w:val="20"/>
              </w:rPr>
              <w:t>(°C)</w:t>
            </w:r>
          </w:p>
        </w:tc>
        <w:tc>
          <w:tcPr>
            <w:tcW w:w="3260" w:type="dxa"/>
          </w:tcPr>
          <w:p w14:paraId="7C2E3ACF"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22.3</w:t>
            </w:r>
            <w:r w:rsidRPr="006016C2">
              <w:rPr>
                <w:rFonts w:ascii="Times New Roman" w:hAnsi="Times New Roman" w:cs="Times New Roman"/>
              </w:rPr>
              <w:t xml:space="preserve"> – West Basin</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10</w:t>
            </w:r>
            <w:r w:rsidRPr="006016C2">
              <w:rPr>
                <w:rFonts w:ascii="Times New Roman" w:hAnsi="Times New Roman" w:cs="Times New Roman"/>
                <w:sz w:val="24"/>
                <w:szCs w:val="24"/>
                <w:vertAlign w:val="superscript"/>
              </w:rPr>
              <w:t>)</w:t>
            </w:r>
            <w:r w:rsidRPr="006016C2">
              <w:rPr>
                <w:rFonts w:ascii="Times New Roman" w:hAnsi="Times New Roman" w:cs="Times New Roman"/>
              </w:rPr>
              <w:t xml:space="preserve"> (2011-2016)</w:t>
            </w:r>
          </w:p>
        </w:tc>
      </w:tr>
      <w:tr w:rsidR="00BA55D4" w:rsidRPr="006016C2" w14:paraId="79B9CFFE" w14:textId="77777777" w:rsidTr="00AC5ED2">
        <w:tc>
          <w:tcPr>
            <w:tcW w:w="4821" w:type="dxa"/>
          </w:tcPr>
          <w:p w14:paraId="6646C695"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 xml:space="preserve">Summer Bottom Water Temperature </w:t>
            </w:r>
            <w:r w:rsidRPr="006016C2">
              <w:rPr>
                <w:rFonts w:ascii="Times New Roman" w:hAnsi="Times New Roman" w:cs="Times New Roman"/>
                <w:sz w:val="20"/>
                <w:szCs w:val="20"/>
              </w:rPr>
              <w:t>(°C)</w:t>
            </w:r>
          </w:p>
        </w:tc>
        <w:tc>
          <w:tcPr>
            <w:tcW w:w="3260" w:type="dxa"/>
          </w:tcPr>
          <w:p w14:paraId="443D2B7A" w14:textId="77777777" w:rsidR="00BA55D4" w:rsidRPr="006016C2" w:rsidRDefault="00BA55D4" w:rsidP="00AC5ED2">
            <w:pPr>
              <w:rPr>
                <w:rFonts w:ascii="Times New Roman" w:hAnsi="Times New Roman" w:cs="Times New Roman"/>
              </w:rPr>
            </w:pPr>
            <w:r w:rsidRPr="006016C2">
              <w:rPr>
                <w:rFonts w:ascii="Times New Roman" w:hAnsi="Times New Roman" w:cs="Times New Roman"/>
                <w:sz w:val="24"/>
                <w:szCs w:val="24"/>
              </w:rPr>
              <w:t>3.5</w:t>
            </w:r>
            <w:r w:rsidRPr="006016C2">
              <w:rPr>
                <w:rFonts w:ascii="Times New Roman" w:hAnsi="Times New Roman" w:cs="Times New Roman"/>
                <w:sz w:val="20"/>
                <w:szCs w:val="20"/>
              </w:rPr>
              <w:t xml:space="preserve"> – </w:t>
            </w:r>
            <w:r w:rsidRPr="006016C2">
              <w:rPr>
                <w:rFonts w:ascii="Times New Roman" w:hAnsi="Times New Roman" w:cs="Times New Roman"/>
              </w:rPr>
              <w:t>West Basin</w:t>
            </w:r>
            <w:r w:rsidRPr="006016C2">
              <w:rPr>
                <w:rFonts w:ascii="Times New Roman" w:hAnsi="Times New Roman" w:cs="Times New Roman"/>
                <w:sz w:val="24"/>
                <w:szCs w:val="24"/>
                <w:vertAlign w:val="superscript"/>
              </w:rPr>
              <w:t>(</w:t>
            </w:r>
            <w:r>
              <w:rPr>
                <w:rFonts w:ascii="Times New Roman" w:hAnsi="Times New Roman" w:cs="Times New Roman"/>
                <w:sz w:val="24"/>
                <w:szCs w:val="24"/>
                <w:vertAlign w:val="superscript"/>
              </w:rPr>
              <w:t>10</w:t>
            </w:r>
            <w:r w:rsidRPr="006016C2">
              <w:rPr>
                <w:rFonts w:ascii="Times New Roman" w:hAnsi="Times New Roman" w:cs="Times New Roman"/>
                <w:sz w:val="24"/>
                <w:szCs w:val="24"/>
                <w:vertAlign w:val="superscript"/>
              </w:rPr>
              <w:t>)</w:t>
            </w:r>
            <w:r w:rsidRPr="006016C2">
              <w:rPr>
                <w:rFonts w:ascii="Times New Roman" w:hAnsi="Times New Roman" w:cs="Times New Roman"/>
                <w:sz w:val="20"/>
                <w:szCs w:val="20"/>
              </w:rPr>
              <w:t xml:space="preserve"> (2011-2016)</w:t>
            </w:r>
          </w:p>
        </w:tc>
      </w:tr>
      <w:tr w:rsidR="00BA55D4" w:rsidRPr="006016C2" w14:paraId="0387118D" w14:textId="77777777" w:rsidTr="00AC5ED2">
        <w:tc>
          <w:tcPr>
            <w:tcW w:w="4821" w:type="dxa"/>
          </w:tcPr>
          <w:p w14:paraId="686D39F5" w14:textId="77777777" w:rsidR="00BA55D4" w:rsidRPr="006016C2" w:rsidRDefault="00BA55D4" w:rsidP="00AC5ED2">
            <w:pPr>
              <w:rPr>
                <w:rFonts w:ascii="Times New Roman" w:hAnsi="Times New Roman" w:cs="Times New Roman"/>
              </w:rPr>
            </w:pPr>
            <w:r w:rsidRPr="006016C2">
              <w:rPr>
                <w:rFonts w:ascii="Times New Roman" w:hAnsi="Times New Roman" w:cs="Times New Roman"/>
              </w:rPr>
              <w:t>Population living on shoreline</w:t>
            </w:r>
          </w:p>
        </w:tc>
        <w:tc>
          <w:tcPr>
            <w:tcW w:w="3260" w:type="dxa"/>
          </w:tcPr>
          <w:p w14:paraId="4155616B" w14:textId="4E97C43A" w:rsidR="00BA55D4" w:rsidRPr="006016C2" w:rsidRDefault="00665D3F" w:rsidP="00AC5ED2">
            <w:pPr>
              <w:rPr>
                <w:rFonts w:ascii="Times New Roman" w:hAnsi="Times New Roman" w:cs="Times New Roman"/>
                <w:sz w:val="24"/>
                <w:szCs w:val="24"/>
              </w:rPr>
            </w:pPr>
            <w:r>
              <w:rPr>
                <w:rFonts w:ascii="AdvTT4dbafa8d" w:hAnsi="AdvTT4dbafa8d" w:cs="AdvTT4dbafa8d"/>
                <w:sz w:val="20"/>
                <w:szCs w:val="20"/>
              </w:rPr>
              <w:t>~27,260 (~60% of NWT)</w:t>
            </w:r>
            <w:r w:rsidR="00BA55D4" w:rsidRPr="006016C2">
              <w:rPr>
                <w:rFonts w:ascii="Times New Roman" w:hAnsi="Times New Roman" w:cs="Times New Roman"/>
                <w:sz w:val="24"/>
                <w:szCs w:val="24"/>
                <w:vertAlign w:val="superscript"/>
              </w:rPr>
              <w:t>(1</w:t>
            </w:r>
            <w:r w:rsidR="00BA55D4">
              <w:rPr>
                <w:rFonts w:ascii="Times New Roman" w:hAnsi="Times New Roman" w:cs="Times New Roman"/>
                <w:sz w:val="24"/>
                <w:szCs w:val="24"/>
                <w:vertAlign w:val="superscript"/>
              </w:rPr>
              <w:t>1</w:t>
            </w:r>
            <w:r w:rsidR="00BA55D4" w:rsidRPr="006016C2">
              <w:rPr>
                <w:rFonts w:ascii="Times New Roman" w:hAnsi="Times New Roman" w:cs="Times New Roman"/>
                <w:sz w:val="24"/>
                <w:szCs w:val="24"/>
                <w:vertAlign w:val="superscript"/>
              </w:rPr>
              <w:t>)</w:t>
            </w:r>
          </w:p>
        </w:tc>
      </w:tr>
    </w:tbl>
    <w:p w14:paraId="6FB9133B" w14:textId="77777777" w:rsidR="00BA55D4" w:rsidRPr="006016C2" w:rsidRDefault="00BA55D4" w:rsidP="00BA55D4">
      <w:pPr>
        <w:rPr>
          <w:rFonts w:ascii="Times New Roman" w:hAnsi="Times New Roman" w:cs="Times New Roman"/>
        </w:rPr>
      </w:pPr>
    </w:p>
    <w:p w14:paraId="2A23A370" w14:textId="77777777" w:rsidR="00BA55D4" w:rsidRPr="006016C2" w:rsidRDefault="00BA55D4" w:rsidP="00BA55D4">
      <w:pPr>
        <w:rPr>
          <w:rFonts w:ascii="Times New Roman" w:hAnsi="Times New Roman" w:cs="Times New Roman"/>
        </w:rPr>
      </w:pPr>
    </w:p>
    <w:p w14:paraId="3441D3D5" w14:textId="77777777" w:rsidR="00BA55D4" w:rsidRPr="006016C2" w:rsidRDefault="00BA55D4" w:rsidP="00BA55D4">
      <w:pPr>
        <w:rPr>
          <w:rFonts w:ascii="Times New Roman" w:hAnsi="Times New Roman" w:cs="Times New Roman"/>
        </w:rPr>
      </w:pPr>
    </w:p>
    <w:p w14:paraId="5C686B8B" w14:textId="77777777" w:rsidR="00BA55D4" w:rsidRPr="006016C2" w:rsidRDefault="00BA55D4" w:rsidP="00BA55D4">
      <w:pPr>
        <w:rPr>
          <w:rFonts w:ascii="Times New Roman" w:hAnsi="Times New Roman" w:cs="Times New Roman"/>
        </w:rPr>
      </w:pPr>
    </w:p>
    <w:p w14:paraId="2CF2932E" w14:textId="77777777" w:rsidR="00BA55D4" w:rsidRPr="006016C2" w:rsidRDefault="00BA55D4" w:rsidP="00BA55D4">
      <w:pPr>
        <w:rPr>
          <w:rFonts w:ascii="Times New Roman" w:hAnsi="Times New Roman" w:cs="Times New Roman"/>
        </w:rPr>
      </w:pPr>
    </w:p>
    <w:p w14:paraId="710523D3" w14:textId="77777777" w:rsidR="00BA55D4" w:rsidRPr="006016C2" w:rsidRDefault="00BA55D4" w:rsidP="00BA55D4">
      <w:pPr>
        <w:rPr>
          <w:rFonts w:ascii="Times New Roman" w:hAnsi="Times New Roman" w:cs="Times New Roman"/>
        </w:rPr>
      </w:pPr>
    </w:p>
    <w:p w14:paraId="6D3C46DE" w14:textId="77777777" w:rsidR="00BA55D4" w:rsidRPr="006016C2" w:rsidRDefault="00BA55D4" w:rsidP="00BA55D4">
      <w:pPr>
        <w:rPr>
          <w:rFonts w:ascii="Times New Roman" w:hAnsi="Times New Roman" w:cs="Times New Roman"/>
        </w:rPr>
      </w:pPr>
    </w:p>
    <w:p w14:paraId="3C779E2C" w14:textId="77777777" w:rsidR="00BA55D4" w:rsidRPr="006016C2" w:rsidRDefault="00BA55D4" w:rsidP="00BA55D4">
      <w:pPr>
        <w:rPr>
          <w:rFonts w:ascii="Times New Roman" w:hAnsi="Times New Roman" w:cs="Times New Roman"/>
        </w:rPr>
      </w:pPr>
    </w:p>
    <w:p w14:paraId="53FBCAA3" w14:textId="77777777" w:rsidR="00BA55D4" w:rsidRPr="006016C2" w:rsidRDefault="00BA55D4" w:rsidP="00BA55D4">
      <w:pPr>
        <w:rPr>
          <w:rFonts w:ascii="Times New Roman" w:hAnsi="Times New Roman" w:cs="Times New Roman"/>
        </w:rPr>
      </w:pPr>
    </w:p>
    <w:p w14:paraId="7D99A215" w14:textId="77777777" w:rsidR="00BA55D4" w:rsidRPr="006016C2" w:rsidRDefault="00BA55D4" w:rsidP="00BA55D4">
      <w:pPr>
        <w:rPr>
          <w:rFonts w:ascii="Times New Roman" w:hAnsi="Times New Roman" w:cs="Times New Roman"/>
        </w:rPr>
      </w:pPr>
    </w:p>
    <w:p w14:paraId="09EBFBCA" w14:textId="77777777" w:rsidR="00BA55D4" w:rsidRPr="006016C2" w:rsidRDefault="00BA55D4" w:rsidP="00BA55D4">
      <w:pPr>
        <w:rPr>
          <w:rFonts w:ascii="Times New Roman" w:hAnsi="Times New Roman" w:cs="Times New Roman"/>
        </w:rPr>
      </w:pPr>
    </w:p>
    <w:p w14:paraId="3D27271C" w14:textId="77777777" w:rsidR="00BA55D4" w:rsidRPr="006016C2" w:rsidRDefault="00BA55D4" w:rsidP="00BA55D4">
      <w:pPr>
        <w:rPr>
          <w:rFonts w:ascii="Times New Roman" w:hAnsi="Times New Roman" w:cs="Times New Roman"/>
        </w:rPr>
      </w:pPr>
    </w:p>
    <w:p w14:paraId="221435E4" w14:textId="77777777" w:rsidR="00BA55D4" w:rsidRPr="006016C2" w:rsidRDefault="00BA55D4" w:rsidP="00BA55D4">
      <w:pPr>
        <w:rPr>
          <w:rFonts w:ascii="Times New Roman" w:hAnsi="Times New Roman" w:cs="Times New Roman"/>
        </w:rPr>
      </w:pPr>
    </w:p>
    <w:p w14:paraId="7C6421B3" w14:textId="77777777" w:rsidR="00BA55D4" w:rsidRPr="006016C2" w:rsidRDefault="00BA55D4" w:rsidP="00BA55D4">
      <w:pPr>
        <w:rPr>
          <w:rFonts w:ascii="Times New Roman" w:hAnsi="Times New Roman" w:cs="Times New Roman"/>
        </w:rPr>
      </w:pPr>
    </w:p>
    <w:p w14:paraId="286DC0DF" w14:textId="77777777" w:rsidR="00BA55D4" w:rsidRPr="006016C2" w:rsidRDefault="00BA55D4" w:rsidP="00BA55D4">
      <w:pPr>
        <w:rPr>
          <w:rFonts w:ascii="Times New Roman" w:hAnsi="Times New Roman" w:cs="Times New Roman"/>
        </w:rPr>
      </w:pPr>
    </w:p>
    <w:p w14:paraId="158CF3C5" w14:textId="77777777" w:rsidR="00BA55D4" w:rsidRDefault="00BA55D4" w:rsidP="00BA55D4">
      <w:pPr>
        <w:ind w:left="360"/>
        <w:rPr>
          <w:rFonts w:ascii="Times New Roman" w:hAnsi="Times New Roman" w:cs="Times New Roman"/>
          <w:sz w:val="16"/>
          <w:szCs w:val="16"/>
        </w:rPr>
      </w:pPr>
    </w:p>
    <w:p w14:paraId="5B708E5A" w14:textId="77777777" w:rsidR="00BA55D4" w:rsidRPr="006016C2" w:rsidRDefault="00BA55D4" w:rsidP="00BA55D4">
      <w:pPr>
        <w:ind w:left="360"/>
        <w:rPr>
          <w:rFonts w:ascii="Times New Roman" w:hAnsi="Times New Roman" w:cs="Times New Roman"/>
          <w:sz w:val="16"/>
          <w:szCs w:val="16"/>
        </w:rPr>
      </w:pPr>
      <w:r w:rsidRPr="006016C2">
        <w:rPr>
          <w:rFonts w:ascii="Times New Roman" w:hAnsi="Times New Roman" w:cs="Times New Roman"/>
          <w:sz w:val="16"/>
          <w:szCs w:val="16"/>
        </w:rPr>
        <w:t xml:space="preserve">(1) Carmack and Vagle 2021; (2) Evans 2000; (3) Rouse et al. 2008a; (4) MRBB 2004; </w:t>
      </w:r>
      <w:r>
        <w:rPr>
          <w:rFonts w:ascii="Times New Roman" w:hAnsi="Times New Roman" w:cs="Times New Roman"/>
          <w:sz w:val="16"/>
          <w:szCs w:val="16"/>
        </w:rPr>
        <w:t xml:space="preserve">(5) Gibson et al. (2006); </w:t>
      </w:r>
      <w:r w:rsidRPr="006016C2">
        <w:rPr>
          <w:rFonts w:ascii="Times New Roman" w:hAnsi="Times New Roman" w:cs="Times New Roman"/>
          <w:sz w:val="16"/>
          <w:szCs w:val="16"/>
        </w:rPr>
        <w:t>(</w:t>
      </w:r>
      <w:r>
        <w:rPr>
          <w:rFonts w:ascii="Times New Roman" w:hAnsi="Times New Roman" w:cs="Times New Roman"/>
          <w:sz w:val="16"/>
          <w:szCs w:val="16"/>
        </w:rPr>
        <w:t>6</w:t>
      </w:r>
      <w:r w:rsidRPr="006016C2">
        <w:rPr>
          <w:rFonts w:ascii="Times New Roman" w:hAnsi="Times New Roman" w:cs="Times New Roman"/>
          <w:sz w:val="16"/>
          <w:szCs w:val="16"/>
        </w:rPr>
        <w:t>) Evans and Muir 2016; (</w:t>
      </w:r>
      <w:r>
        <w:rPr>
          <w:rFonts w:ascii="Times New Roman" w:hAnsi="Times New Roman" w:cs="Times New Roman"/>
          <w:sz w:val="16"/>
          <w:szCs w:val="16"/>
        </w:rPr>
        <w:t>7</w:t>
      </w:r>
      <w:r w:rsidRPr="006016C2">
        <w:rPr>
          <w:rFonts w:ascii="Times New Roman" w:hAnsi="Times New Roman" w:cs="Times New Roman"/>
          <w:sz w:val="16"/>
          <w:szCs w:val="16"/>
        </w:rPr>
        <w:t>) Rouse et al. 2008</w:t>
      </w:r>
      <w:r>
        <w:rPr>
          <w:rFonts w:ascii="Times New Roman" w:hAnsi="Times New Roman" w:cs="Times New Roman"/>
          <w:sz w:val="16"/>
          <w:szCs w:val="16"/>
        </w:rPr>
        <w:t>b</w:t>
      </w:r>
      <w:r w:rsidRPr="006016C2">
        <w:rPr>
          <w:rFonts w:ascii="Times New Roman" w:hAnsi="Times New Roman" w:cs="Times New Roman"/>
          <w:sz w:val="16"/>
          <w:szCs w:val="16"/>
        </w:rPr>
        <w:t>; (</w:t>
      </w:r>
      <w:r>
        <w:rPr>
          <w:rFonts w:ascii="Times New Roman" w:hAnsi="Times New Roman" w:cs="Times New Roman"/>
          <w:sz w:val="16"/>
          <w:szCs w:val="16"/>
        </w:rPr>
        <w:t>8</w:t>
      </w:r>
      <w:r w:rsidRPr="006016C2">
        <w:rPr>
          <w:rFonts w:ascii="Times New Roman" w:hAnsi="Times New Roman" w:cs="Times New Roman"/>
          <w:sz w:val="16"/>
          <w:szCs w:val="16"/>
        </w:rPr>
        <w:t>) Fee et al. 1985; (</w:t>
      </w:r>
      <w:r>
        <w:rPr>
          <w:rFonts w:ascii="Times New Roman" w:hAnsi="Times New Roman" w:cs="Times New Roman"/>
          <w:sz w:val="16"/>
          <w:szCs w:val="16"/>
        </w:rPr>
        <w:t>9</w:t>
      </w:r>
      <w:r w:rsidRPr="006016C2">
        <w:rPr>
          <w:rFonts w:ascii="Times New Roman" w:hAnsi="Times New Roman" w:cs="Times New Roman"/>
          <w:sz w:val="16"/>
          <w:szCs w:val="16"/>
        </w:rPr>
        <w:t>) Sayers et al. 2020; (</w:t>
      </w:r>
      <w:r>
        <w:rPr>
          <w:rFonts w:ascii="Times New Roman" w:hAnsi="Times New Roman" w:cs="Times New Roman"/>
          <w:sz w:val="16"/>
          <w:szCs w:val="16"/>
        </w:rPr>
        <w:t>10</w:t>
      </w:r>
      <w:r w:rsidRPr="006016C2">
        <w:rPr>
          <w:rFonts w:ascii="Times New Roman" w:hAnsi="Times New Roman" w:cs="Times New Roman"/>
          <w:sz w:val="16"/>
          <w:szCs w:val="16"/>
        </w:rPr>
        <w:t>) Zhu et al. 2017; (1</w:t>
      </w:r>
      <w:r>
        <w:rPr>
          <w:rFonts w:ascii="Times New Roman" w:hAnsi="Times New Roman" w:cs="Times New Roman"/>
          <w:sz w:val="16"/>
          <w:szCs w:val="16"/>
        </w:rPr>
        <w:t>1</w:t>
      </w:r>
      <w:r w:rsidRPr="006016C2">
        <w:rPr>
          <w:rFonts w:ascii="Times New Roman" w:hAnsi="Times New Roman" w:cs="Times New Roman"/>
          <w:sz w:val="16"/>
          <w:szCs w:val="16"/>
        </w:rPr>
        <w:t>) Statistics Canada, January 2021</w:t>
      </w:r>
    </w:p>
    <w:p w14:paraId="1EEAB3F0" w14:textId="77777777" w:rsidR="00BA55D4" w:rsidRPr="008741E5" w:rsidRDefault="00BA55D4" w:rsidP="00BA55D4">
      <w:pPr>
        <w:spacing w:line="480" w:lineRule="auto"/>
        <w:rPr>
          <w:rFonts w:ascii="Times New Roman" w:hAnsi="Times New Roman" w:cs="Times New Roman"/>
          <w:b/>
          <w:bCs/>
          <w:sz w:val="20"/>
          <w:szCs w:val="20"/>
        </w:rPr>
      </w:pPr>
    </w:p>
    <w:p w14:paraId="356F35A1" w14:textId="69E55B41" w:rsidR="00BA55D4" w:rsidRPr="008741E5" w:rsidRDefault="00BA55D4" w:rsidP="00BA55D4">
      <w:pPr>
        <w:spacing w:line="480" w:lineRule="auto"/>
        <w:rPr>
          <w:rFonts w:ascii="Times New Roman" w:hAnsi="Times New Roman" w:cs="Times New Roman"/>
          <w:b/>
          <w:bCs/>
        </w:rPr>
      </w:pPr>
      <w:r w:rsidRPr="008741E5">
        <w:rPr>
          <w:rFonts w:ascii="Times New Roman" w:hAnsi="Times New Roman" w:cs="Times New Roman"/>
          <w:b/>
          <w:bCs/>
        </w:rPr>
        <w:t>References</w:t>
      </w:r>
    </w:p>
    <w:p w14:paraId="06692A8C" w14:textId="77777777" w:rsidR="00BA55D4" w:rsidRPr="008741E5" w:rsidRDefault="00BA55D4" w:rsidP="00BA55D4">
      <w:pPr>
        <w:autoSpaceDE w:val="0"/>
        <w:autoSpaceDN w:val="0"/>
        <w:adjustRightInd w:val="0"/>
        <w:spacing w:after="0" w:line="240" w:lineRule="auto"/>
        <w:rPr>
          <w:rFonts w:ascii="Times New Roman" w:hAnsi="Times New Roman" w:cs="Times New Roman"/>
          <w:sz w:val="20"/>
          <w:szCs w:val="20"/>
        </w:rPr>
      </w:pPr>
      <w:r w:rsidRPr="008741E5">
        <w:rPr>
          <w:rFonts w:ascii="Times New Roman" w:hAnsi="Times New Roman" w:cs="Times New Roman"/>
          <w:sz w:val="20"/>
          <w:szCs w:val="20"/>
        </w:rPr>
        <w:t xml:space="preserve">Carmack E, Vagle S 2021 Thermobaric Processes Both Drive and Constrain Seasonal Ventilation in Deep Great Slave Lake, Canada. </w:t>
      </w:r>
      <w:r w:rsidRPr="008741E5">
        <w:rPr>
          <w:rFonts w:ascii="Times New Roman" w:hAnsi="Times New Roman" w:cs="Times New Roman"/>
          <w:i/>
          <w:iCs/>
          <w:sz w:val="20"/>
          <w:szCs w:val="20"/>
        </w:rPr>
        <w:t>J. Geophys. Res.: Earth Surface</w:t>
      </w:r>
      <w:r w:rsidRPr="008741E5">
        <w:rPr>
          <w:rFonts w:ascii="Times New Roman" w:hAnsi="Times New Roman" w:cs="Times New Roman"/>
          <w:sz w:val="20"/>
          <w:szCs w:val="20"/>
        </w:rPr>
        <w:t xml:space="preserve"> </w:t>
      </w:r>
      <w:r w:rsidRPr="008741E5">
        <w:rPr>
          <w:rFonts w:ascii="Times New Roman" w:hAnsi="Times New Roman" w:cs="Times New Roman"/>
          <w:b/>
          <w:bCs/>
          <w:sz w:val="20"/>
          <w:szCs w:val="20"/>
        </w:rPr>
        <w:t xml:space="preserve">126, </w:t>
      </w:r>
      <w:r w:rsidRPr="008741E5">
        <w:rPr>
          <w:rFonts w:ascii="Times New Roman" w:hAnsi="Times New Roman" w:cs="Times New Roman"/>
          <w:sz w:val="20"/>
          <w:szCs w:val="20"/>
        </w:rPr>
        <w:t>e2021JF006288. https://doi. org/10.1029/2021JF006288</w:t>
      </w:r>
    </w:p>
    <w:p w14:paraId="0B91F429" w14:textId="77777777" w:rsidR="00BA55D4" w:rsidRPr="008741E5" w:rsidRDefault="00BA55D4" w:rsidP="00BA55D4">
      <w:pPr>
        <w:spacing w:after="0"/>
        <w:rPr>
          <w:rFonts w:ascii="Times New Roman" w:hAnsi="Times New Roman" w:cs="Times New Roman"/>
          <w:sz w:val="20"/>
          <w:szCs w:val="20"/>
        </w:rPr>
      </w:pPr>
    </w:p>
    <w:p w14:paraId="79507E51" w14:textId="77777777" w:rsidR="00BA55D4" w:rsidRPr="008741E5" w:rsidRDefault="00BA55D4" w:rsidP="00BA55D4">
      <w:pPr>
        <w:spacing w:after="0"/>
        <w:rPr>
          <w:rFonts w:ascii="Times New Roman" w:hAnsi="Times New Roman" w:cs="Times New Roman"/>
          <w:sz w:val="20"/>
          <w:szCs w:val="20"/>
        </w:rPr>
      </w:pPr>
      <w:r w:rsidRPr="008741E5">
        <w:rPr>
          <w:rFonts w:ascii="Times New Roman" w:hAnsi="Times New Roman" w:cs="Times New Roman"/>
          <w:sz w:val="20"/>
          <w:szCs w:val="20"/>
        </w:rPr>
        <w:t xml:space="preserve">Evans MS. 2000 The large lake ecosystems of northern Canada. </w:t>
      </w:r>
      <w:r w:rsidRPr="008741E5">
        <w:rPr>
          <w:rFonts w:ascii="Times New Roman" w:hAnsi="Times New Roman" w:cs="Times New Roman"/>
          <w:i/>
          <w:iCs/>
          <w:sz w:val="20"/>
          <w:szCs w:val="20"/>
        </w:rPr>
        <w:t>Aquat. Ecosyst. Health Manag</w:t>
      </w:r>
      <w:r w:rsidRPr="008741E5">
        <w:rPr>
          <w:rFonts w:ascii="Times New Roman" w:hAnsi="Times New Roman" w:cs="Times New Roman"/>
          <w:sz w:val="20"/>
          <w:szCs w:val="20"/>
        </w:rPr>
        <w:t xml:space="preserve">. </w:t>
      </w:r>
      <w:r w:rsidRPr="008741E5">
        <w:rPr>
          <w:rFonts w:ascii="Times New Roman" w:hAnsi="Times New Roman" w:cs="Times New Roman"/>
          <w:b/>
          <w:bCs/>
          <w:sz w:val="20"/>
          <w:szCs w:val="20"/>
        </w:rPr>
        <w:t>3</w:t>
      </w:r>
      <w:r w:rsidRPr="008741E5">
        <w:rPr>
          <w:rFonts w:ascii="Times New Roman" w:hAnsi="Times New Roman" w:cs="Times New Roman"/>
          <w:sz w:val="20"/>
          <w:szCs w:val="20"/>
        </w:rPr>
        <w:t xml:space="preserve">, 65-79, </w:t>
      </w:r>
      <w:hyperlink r:id="rId6" w:history="1">
        <w:r w:rsidRPr="008741E5">
          <w:rPr>
            <w:rStyle w:val="Hyperlink"/>
            <w:rFonts w:ascii="Times New Roman" w:hAnsi="Times New Roman" w:cs="Times New Roman"/>
            <w:sz w:val="20"/>
            <w:szCs w:val="20"/>
          </w:rPr>
          <w:t>https://doi.org/10.1080/14634980008656992</w:t>
        </w:r>
      </w:hyperlink>
    </w:p>
    <w:p w14:paraId="200AD6D3" w14:textId="77777777" w:rsidR="00BA55D4" w:rsidRPr="008741E5" w:rsidRDefault="00BA55D4" w:rsidP="00BA55D4">
      <w:pPr>
        <w:spacing w:after="0"/>
        <w:rPr>
          <w:rFonts w:ascii="Times New Roman" w:hAnsi="Times New Roman" w:cs="Times New Roman"/>
          <w:sz w:val="20"/>
          <w:szCs w:val="20"/>
        </w:rPr>
      </w:pPr>
    </w:p>
    <w:p w14:paraId="31A56145" w14:textId="77777777" w:rsidR="00B61F23" w:rsidRPr="008741E5" w:rsidRDefault="00B61F23" w:rsidP="00B61F23">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309155A1" w14:textId="77777777" w:rsidR="00B61F23" w:rsidRPr="003F5397" w:rsidRDefault="00B61F23" w:rsidP="00B61F23">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4E88BB58" w14:textId="77777777" w:rsidR="00D549A0" w:rsidRDefault="00D549A0" w:rsidP="00B61F23">
      <w:pPr>
        <w:autoSpaceDE w:val="0"/>
        <w:autoSpaceDN w:val="0"/>
        <w:adjustRightInd w:val="0"/>
        <w:spacing w:after="0" w:line="480" w:lineRule="auto"/>
        <w:rPr>
          <w:rFonts w:ascii="Times New Roman" w:hAnsi="Times New Roman" w:cs="Times New Roman"/>
          <w:b/>
          <w:bCs/>
          <w:sz w:val="28"/>
          <w:szCs w:val="28"/>
        </w:rPr>
      </w:pPr>
    </w:p>
    <w:p w14:paraId="509F4224" w14:textId="4A58DFA6" w:rsidR="00B61F23" w:rsidRPr="00F61575" w:rsidRDefault="00B61F23" w:rsidP="00B61F23">
      <w:pPr>
        <w:autoSpaceDE w:val="0"/>
        <w:autoSpaceDN w:val="0"/>
        <w:adjustRightInd w:val="0"/>
        <w:spacing w:after="0" w:line="480" w:lineRule="auto"/>
        <w:rPr>
          <w:rFonts w:ascii="Times New Roman" w:hAnsi="Times New Roman" w:cs="Times New Roman"/>
          <w:b/>
          <w:bCs/>
          <w:sz w:val="28"/>
          <w:szCs w:val="28"/>
        </w:rPr>
      </w:pPr>
      <w:r w:rsidRPr="00F61575">
        <w:rPr>
          <w:rFonts w:ascii="Times New Roman" w:hAnsi="Times New Roman" w:cs="Times New Roman"/>
          <w:b/>
          <w:bCs/>
          <w:sz w:val="28"/>
          <w:szCs w:val="28"/>
        </w:rPr>
        <w:lastRenderedPageBreak/>
        <w:t>Electronic supplementary material S1</w:t>
      </w:r>
    </w:p>
    <w:p w14:paraId="08B938D9" w14:textId="77777777" w:rsidR="00B61F23" w:rsidRPr="001600B8" w:rsidRDefault="00B61F23" w:rsidP="00B61F23">
      <w:pPr>
        <w:autoSpaceDE w:val="0"/>
        <w:autoSpaceDN w:val="0"/>
        <w:spacing w:line="480" w:lineRule="auto"/>
        <w:rPr>
          <w:rFonts w:ascii="Times New Roman" w:hAnsi="Times New Roman" w:cs="Times New Roman"/>
          <w:i/>
          <w:iCs/>
          <w:sz w:val="24"/>
          <w:szCs w:val="24"/>
          <w:u w:val="single"/>
        </w:rPr>
      </w:pPr>
      <w:r w:rsidRPr="001600B8">
        <w:rPr>
          <w:rFonts w:ascii="Times New Roman" w:hAnsi="Times New Roman" w:cs="Times New Roman"/>
          <w:i/>
          <w:iCs/>
          <w:sz w:val="24"/>
          <w:szCs w:val="24"/>
          <w:u w:val="single"/>
        </w:rPr>
        <w:t>Stoermer et al. (1990) paleolimnological study of McLeod Bay, East Arm, GSL</w:t>
      </w:r>
    </w:p>
    <w:p w14:paraId="44C6812C" w14:textId="77777777" w:rsidR="00B61F23" w:rsidRPr="008C448E" w:rsidRDefault="00B61F23" w:rsidP="00B61F23">
      <w:pPr>
        <w:autoSpaceDE w:val="0"/>
        <w:autoSpaceDN w:val="0"/>
        <w:spacing w:line="480" w:lineRule="auto"/>
        <w:ind w:firstLine="720"/>
        <w:rPr>
          <w:rFonts w:ascii="Times New Roman" w:hAnsi="Times New Roman" w:cs="Times New Roman"/>
          <w:sz w:val="24"/>
          <w:szCs w:val="24"/>
        </w:rPr>
      </w:pPr>
      <w:r w:rsidRPr="008C448E">
        <w:rPr>
          <w:rFonts w:ascii="Times New Roman" w:hAnsi="Times New Roman" w:cs="Times New Roman"/>
          <w:sz w:val="24"/>
          <w:szCs w:val="24"/>
        </w:rPr>
        <w:t>The first sedimentary diatom study of GSL was from a core collected in 1987 from McLeod Bay in the East Arm (Stoermer et al. 1990). Although interesting, there are great differences in the physical, chemical and hydrological characteristics between the West Basin and the East Arm (</w:t>
      </w:r>
      <w:r>
        <w:rPr>
          <w:rFonts w:ascii="Times New Roman" w:hAnsi="Times New Roman" w:cs="Times New Roman"/>
          <w:sz w:val="24"/>
          <w:szCs w:val="24"/>
        </w:rPr>
        <w:t>Mackenzie</w:t>
      </w:r>
      <w:r w:rsidRPr="008C448E">
        <w:rPr>
          <w:rFonts w:ascii="Times New Roman" w:hAnsi="Times New Roman" w:cs="Times New Roman"/>
          <w:sz w:val="24"/>
          <w:szCs w:val="24"/>
        </w:rPr>
        <w:t xml:space="preserve"> et al. 2022</w:t>
      </w:r>
      <w:r>
        <w:rPr>
          <w:rFonts w:ascii="Times New Roman" w:hAnsi="Times New Roman" w:cs="Times New Roman"/>
          <w:sz w:val="24"/>
          <w:szCs w:val="24"/>
        </w:rPr>
        <w:t>; electronic supplementary material figure S1below</w:t>
      </w:r>
      <w:r w:rsidRPr="008C448E">
        <w:rPr>
          <w:rFonts w:ascii="Times New Roman" w:hAnsi="Times New Roman" w:cs="Times New Roman"/>
          <w:sz w:val="24"/>
          <w:szCs w:val="24"/>
        </w:rPr>
        <w:t xml:space="preserve">) and therefore comparisons of diatom trends </w:t>
      </w:r>
      <w:r>
        <w:rPr>
          <w:rFonts w:ascii="Times New Roman" w:hAnsi="Times New Roman" w:cs="Times New Roman"/>
          <w:sz w:val="24"/>
          <w:szCs w:val="24"/>
        </w:rPr>
        <w:t xml:space="preserve">with our study </w:t>
      </w:r>
      <w:r w:rsidRPr="008C448E">
        <w:rPr>
          <w:rFonts w:ascii="Times New Roman" w:hAnsi="Times New Roman" w:cs="Times New Roman"/>
          <w:sz w:val="24"/>
          <w:szCs w:val="24"/>
        </w:rPr>
        <w:t xml:space="preserve">would be </w:t>
      </w:r>
      <w:r>
        <w:rPr>
          <w:rFonts w:ascii="Times New Roman" w:hAnsi="Times New Roman" w:cs="Times New Roman"/>
          <w:sz w:val="24"/>
          <w:szCs w:val="24"/>
        </w:rPr>
        <w:t>unsuitable</w:t>
      </w:r>
      <w:r w:rsidRPr="008C448E">
        <w:rPr>
          <w:rFonts w:ascii="Times New Roman" w:hAnsi="Times New Roman" w:cs="Times New Roman"/>
          <w:sz w:val="24"/>
          <w:szCs w:val="24"/>
        </w:rPr>
        <w:t>. For example, the very deep, cold, clear and ultra-oligotrophic McLeod Bay (East Arm) is isolated from the main basin of GSL and receives inflow from drainage through bare Precambrian Shield bedrock with extremely low mineral content (Rawson 1950). In contrast, the West Basin is strongly influenced by riverine inflow (mainly from the Slave River but also from Hay and Taltson rivers) originating from southern watersheds situated on sedimentary bedrock of the Interior Plains physiographic region, resulting in warmer and more turbid and productive waters, with very high mineral content compared to the East Arm (Rawson 1950; Evans 2000). It is not surprising that diatom assemblage composition from our West Basin sediment records differ substantially to the McLeod Bay record</w:t>
      </w:r>
      <w:r>
        <w:rPr>
          <w:rFonts w:ascii="Times New Roman" w:hAnsi="Times New Roman" w:cs="Times New Roman"/>
          <w:sz w:val="24"/>
          <w:szCs w:val="24"/>
        </w:rPr>
        <w:t>, which</w:t>
      </w:r>
      <w:r w:rsidRPr="008C448E">
        <w:rPr>
          <w:rFonts w:ascii="Times New Roman" w:hAnsi="Times New Roman" w:cs="Times New Roman"/>
          <w:sz w:val="24"/>
          <w:szCs w:val="24"/>
        </w:rPr>
        <w:t xml:space="preserve"> was dominated by large centric </w:t>
      </w:r>
      <w:r w:rsidRPr="008C448E">
        <w:rPr>
          <w:rFonts w:ascii="Times New Roman" w:hAnsi="Times New Roman" w:cs="Times New Roman"/>
          <w:i/>
          <w:iCs/>
          <w:sz w:val="24"/>
          <w:szCs w:val="24"/>
        </w:rPr>
        <w:t>Lindavia bodanica</w:t>
      </w:r>
      <w:r w:rsidRPr="008C448E">
        <w:rPr>
          <w:rFonts w:ascii="Times New Roman" w:hAnsi="Times New Roman" w:cs="Times New Roman"/>
          <w:sz w:val="24"/>
          <w:szCs w:val="24"/>
        </w:rPr>
        <w:t xml:space="preserve"> and a variety of benthic diatom taxa</w:t>
      </w:r>
      <w:r>
        <w:rPr>
          <w:rFonts w:ascii="Times New Roman" w:hAnsi="Times New Roman" w:cs="Times New Roman"/>
          <w:sz w:val="24"/>
          <w:szCs w:val="24"/>
        </w:rPr>
        <w:t xml:space="preserve"> (Stoermer et al. 1990)</w:t>
      </w:r>
      <w:r w:rsidRPr="008C448E">
        <w:rPr>
          <w:rFonts w:ascii="Times New Roman" w:hAnsi="Times New Roman" w:cs="Times New Roman"/>
          <w:sz w:val="24"/>
          <w:szCs w:val="24"/>
        </w:rPr>
        <w:t xml:space="preserve">. Indeed, Rawson (1956) treated the very deep, clear, cold, and extremely oligotrophic McLeod and Christie bays as separate bodies of water compared to the turbid West Basin of GSL and found that phytoplankters (dominated by </w:t>
      </w:r>
      <w:r w:rsidRPr="008C448E">
        <w:rPr>
          <w:rFonts w:ascii="Times New Roman" w:hAnsi="Times New Roman" w:cs="Times New Roman"/>
          <w:i/>
          <w:iCs/>
          <w:sz w:val="24"/>
          <w:szCs w:val="24"/>
        </w:rPr>
        <w:t>Aulacoseira islandica</w:t>
      </w:r>
      <w:r w:rsidRPr="008C448E">
        <w:rPr>
          <w:rFonts w:ascii="Times New Roman" w:hAnsi="Times New Roman" w:cs="Times New Roman"/>
          <w:sz w:val="24"/>
          <w:szCs w:val="24"/>
        </w:rPr>
        <w:t xml:space="preserve">) in the West Basin of GSL were about 200 times as numerous </w:t>
      </w:r>
      <w:r>
        <w:rPr>
          <w:rFonts w:ascii="Times New Roman" w:hAnsi="Times New Roman" w:cs="Times New Roman"/>
          <w:sz w:val="24"/>
          <w:szCs w:val="24"/>
        </w:rPr>
        <w:t>than</w:t>
      </w:r>
      <w:r w:rsidRPr="008C448E">
        <w:rPr>
          <w:rFonts w:ascii="Times New Roman" w:hAnsi="Times New Roman" w:cs="Times New Roman"/>
          <w:sz w:val="24"/>
          <w:szCs w:val="24"/>
        </w:rPr>
        <w:t xml:space="preserve"> the deep bays of the East Arm. Stoermer et al. (1990) similarly noted that </w:t>
      </w:r>
      <w:r w:rsidRPr="008C448E">
        <w:rPr>
          <w:rFonts w:ascii="Times New Roman" w:hAnsi="Times New Roman" w:cs="Times New Roman"/>
          <w:i/>
          <w:sz w:val="24"/>
          <w:szCs w:val="24"/>
        </w:rPr>
        <w:t>Aulocoseira</w:t>
      </w:r>
      <w:r w:rsidRPr="008C448E">
        <w:rPr>
          <w:rFonts w:ascii="Times New Roman" w:hAnsi="Times New Roman" w:cs="Times New Roman"/>
          <w:sz w:val="24"/>
          <w:szCs w:val="24"/>
        </w:rPr>
        <w:t xml:space="preserve"> taxa (including </w:t>
      </w:r>
      <w:r w:rsidRPr="008C448E">
        <w:rPr>
          <w:rFonts w:ascii="Times New Roman" w:hAnsi="Times New Roman" w:cs="Times New Roman"/>
          <w:i/>
          <w:sz w:val="24"/>
          <w:szCs w:val="24"/>
        </w:rPr>
        <w:t>A. islandica</w:t>
      </w:r>
      <w:r w:rsidRPr="008C448E">
        <w:rPr>
          <w:rFonts w:ascii="Times New Roman" w:hAnsi="Times New Roman" w:cs="Times New Roman"/>
          <w:sz w:val="24"/>
          <w:szCs w:val="24"/>
        </w:rPr>
        <w:t xml:space="preserve">) were only a minor component of the McLeod Bay diatom assemblages. </w:t>
      </w:r>
    </w:p>
    <w:p w14:paraId="0E565280" w14:textId="40B62D29" w:rsidR="00B61F23" w:rsidRDefault="00367F51" w:rsidP="00B61F23">
      <w:pPr>
        <w:autoSpaceDE w:val="0"/>
        <w:autoSpaceDN w:val="0"/>
        <w:adjustRightInd w:val="0"/>
        <w:spacing w:after="0" w:line="480" w:lineRule="auto"/>
        <w:rPr>
          <w:rFonts w:cstheme="minorHAnsi"/>
          <w:u w:val="single"/>
        </w:rPr>
      </w:pPr>
      <w:r>
        <w:rPr>
          <w:rFonts w:cstheme="minorHAnsi"/>
          <w:u w:val="single"/>
        </w:rPr>
        <w:lastRenderedPageBreak/>
        <w:t xml:space="preserve">      </w:t>
      </w:r>
      <w:r w:rsidR="00CB45DE" w:rsidRPr="00CB45DE">
        <w:rPr>
          <w:noProof/>
        </w:rPr>
        <w:drawing>
          <wp:inline distT="0" distB="0" distL="0" distR="0" wp14:anchorId="621F6BE1" wp14:editId="20CCBC52">
            <wp:extent cx="5262880" cy="3453765"/>
            <wp:effectExtent l="0" t="0" r="0" b="0"/>
            <wp:docPr id="4880655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62880" cy="3453765"/>
                    </a:xfrm>
                    <a:prstGeom prst="rect">
                      <a:avLst/>
                    </a:prstGeom>
                    <a:noFill/>
                    <a:ln>
                      <a:noFill/>
                    </a:ln>
                  </pic:spPr>
                </pic:pic>
              </a:graphicData>
            </a:graphic>
          </wp:inline>
        </w:drawing>
      </w:r>
    </w:p>
    <w:p w14:paraId="20A79FFD" w14:textId="7C1D9860" w:rsidR="00B61F23" w:rsidRDefault="00B61F23" w:rsidP="00B61F23">
      <w:pPr>
        <w:autoSpaceDE w:val="0"/>
        <w:autoSpaceDN w:val="0"/>
        <w:adjustRightInd w:val="0"/>
        <w:spacing w:after="0" w:line="240" w:lineRule="auto"/>
        <w:rPr>
          <w:rFonts w:ascii="Times New Roman" w:hAnsi="Times New Roman" w:cs="Times New Roman"/>
          <w:sz w:val="24"/>
          <w:szCs w:val="24"/>
        </w:rPr>
      </w:pPr>
      <w:r w:rsidRPr="008C448E">
        <w:rPr>
          <w:rFonts w:ascii="Times New Roman" w:hAnsi="Times New Roman" w:cs="Times New Roman"/>
          <w:b/>
          <w:bCs/>
          <w:sz w:val="24"/>
          <w:szCs w:val="24"/>
        </w:rPr>
        <w:t>Figure S1.</w:t>
      </w:r>
      <w:r w:rsidRPr="008C448E">
        <w:rPr>
          <w:rFonts w:ascii="Times New Roman" w:hAnsi="Times New Roman" w:cs="Times New Roman"/>
          <w:sz w:val="24"/>
          <w:szCs w:val="24"/>
        </w:rPr>
        <w:t xml:space="preserve"> Google Earth image of Great Slave Lake</w:t>
      </w:r>
      <w:r w:rsidR="00766E36">
        <w:rPr>
          <w:rFonts w:ascii="Times New Roman" w:hAnsi="Times New Roman" w:cs="Times New Roman"/>
          <w:sz w:val="24"/>
          <w:szCs w:val="24"/>
        </w:rPr>
        <w:t xml:space="preserve"> showing location of the </w:t>
      </w:r>
      <w:r w:rsidR="007D5E78">
        <w:rPr>
          <w:rFonts w:ascii="Times New Roman" w:hAnsi="Times New Roman" w:cs="Times New Roman"/>
          <w:sz w:val="24"/>
          <w:szCs w:val="24"/>
        </w:rPr>
        <w:t xml:space="preserve">Stoermer et al. (1990) sediment coring site on McLeod Bay. </w:t>
      </w:r>
      <w:r w:rsidR="00385B9C">
        <w:rPr>
          <w:rFonts w:ascii="Times New Roman" w:hAnsi="Times New Roman" w:cs="Times New Roman"/>
          <w:sz w:val="24"/>
          <w:szCs w:val="24"/>
        </w:rPr>
        <w:t>This satellite i</w:t>
      </w:r>
      <w:r w:rsidR="007D5E78">
        <w:rPr>
          <w:rFonts w:ascii="Times New Roman" w:hAnsi="Times New Roman" w:cs="Times New Roman"/>
          <w:sz w:val="24"/>
          <w:szCs w:val="24"/>
        </w:rPr>
        <w:t>mage</w:t>
      </w:r>
      <w:r w:rsidRPr="008C448E">
        <w:rPr>
          <w:rFonts w:ascii="Times New Roman" w:hAnsi="Times New Roman" w:cs="Times New Roman"/>
          <w:sz w:val="24"/>
          <w:szCs w:val="24"/>
        </w:rPr>
        <w:t xml:space="preserve"> highlights the difference between the </w:t>
      </w:r>
      <w:r w:rsidR="00385B9C">
        <w:rPr>
          <w:rFonts w:ascii="Times New Roman" w:hAnsi="Times New Roman" w:cs="Times New Roman"/>
          <w:sz w:val="24"/>
          <w:szCs w:val="24"/>
        </w:rPr>
        <w:t xml:space="preserve">typically </w:t>
      </w:r>
      <w:r w:rsidRPr="008C448E">
        <w:rPr>
          <w:rFonts w:ascii="Times New Roman" w:hAnsi="Times New Roman" w:cs="Times New Roman"/>
          <w:sz w:val="24"/>
          <w:szCs w:val="24"/>
        </w:rPr>
        <w:t xml:space="preserve">clear </w:t>
      </w:r>
      <w:r w:rsidR="00385B9C">
        <w:rPr>
          <w:rFonts w:ascii="Times New Roman" w:hAnsi="Times New Roman" w:cs="Times New Roman"/>
          <w:sz w:val="24"/>
          <w:szCs w:val="24"/>
        </w:rPr>
        <w:t xml:space="preserve">waters of the </w:t>
      </w:r>
      <w:r w:rsidRPr="008C448E">
        <w:rPr>
          <w:rFonts w:ascii="Times New Roman" w:hAnsi="Times New Roman" w:cs="Times New Roman"/>
          <w:sz w:val="24"/>
          <w:szCs w:val="24"/>
        </w:rPr>
        <w:t>East Arm that is on Precambrian Shield bedrock and the turbid West Basin that is on sedimentary bedrock of the Interior Plains.</w:t>
      </w:r>
    </w:p>
    <w:p w14:paraId="59B17C2F" w14:textId="77777777" w:rsidR="00B61F23" w:rsidRDefault="00B61F23" w:rsidP="00B61F23">
      <w:pPr>
        <w:autoSpaceDE w:val="0"/>
        <w:autoSpaceDN w:val="0"/>
        <w:adjustRightInd w:val="0"/>
        <w:spacing w:after="0" w:line="240" w:lineRule="auto"/>
        <w:rPr>
          <w:rFonts w:cstheme="minorHAnsi"/>
        </w:rPr>
      </w:pPr>
    </w:p>
    <w:p w14:paraId="183AE5ED" w14:textId="77777777" w:rsidR="00F61575" w:rsidRDefault="00F61575">
      <w:pPr>
        <w:rPr>
          <w:rFonts w:ascii="Times New Roman" w:hAnsi="Times New Roman" w:cs="Times New Roman"/>
          <w:b/>
          <w:bCs/>
          <w:sz w:val="24"/>
          <w:szCs w:val="24"/>
        </w:rPr>
      </w:pPr>
    </w:p>
    <w:p w14:paraId="407BA48D" w14:textId="6439DEFE" w:rsidR="00A962C7" w:rsidRPr="00D549A0" w:rsidRDefault="00C853E0">
      <w:pPr>
        <w:rPr>
          <w:rFonts w:ascii="Times New Roman" w:hAnsi="Times New Roman" w:cs="Times New Roman"/>
          <w:b/>
          <w:bCs/>
        </w:rPr>
      </w:pPr>
      <w:r w:rsidRPr="00D549A0">
        <w:rPr>
          <w:rFonts w:ascii="Times New Roman" w:hAnsi="Times New Roman" w:cs="Times New Roman"/>
          <w:b/>
          <w:bCs/>
        </w:rPr>
        <w:t>References</w:t>
      </w:r>
    </w:p>
    <w:p w14:paraId="42DF68B0" w14:textId="0BB36B48" w:rsidR="00B06AFC" w:rsidRPr="00D549A0" w:rsidRDefault="00B06AFC" w:rsidP="00B06AFC">
      <w:pPr>
        <w:spacing w:after="0"/>
        <w:rPr>
          <w:rFonts w:ascii="Times New Roman" w:hAnsi="Times New Roman" w:cs="Times New Roman"/>
          <w:sz w:val="20"/>
          <w:szCs w:val="20"/>
        </w:rPr>
      </w:pPr>
      <w:r w:rsidRPr="00D549A0">
        <w:rPr>
          <w:rFonts w:ascii="Times New Roman" w:hAnsi="Times New Roman" w:cs="Times New Roman"/>
          <w:sz w:val="20"/>
          <w:szCs w:val="20"/>
        </w:rPr>
        <w:t xml:space="preserve">Evans MS. 2000 The large lake ecosystems of northern Canada. </w:t>
      </w:r>
      <w:r w:rsidRPr="00D549A0">
        <w:rPr>
          <w:rFonts w:ascii="Times New Roman" w:hAnsi="Times New Roman" w:cs="Times New Roman"/>
          <w:i/>
          <w:iCs/>
          <w:sz w:val="20"/>
          <w:szCs w:val="20"/>
        </w:rPr>
        <w:t>Aquat. Ecosyst. Health Manag</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3</w:t>
      </w:r>
      <w:r w:rsidRPr="00D549A0">
        <w:rPr>
          <w:rFonts w:ascii="Times New Roman" w:hAnsi="Times New Roman" w:cs="Times New Roman"/>
          <w:sz w:val="20"/>
          <w:szCs w:val="20"/>
        </w:rPr>
        <w:t xml:space="preserve">, 65-79, </w:t>
      </w:r>
      <w:hyperlink r:id="rId8" w:history="1">
        <w:r w:rsidRPr="00D549A0">
          <w:rPr>
            <w:rStyle w:val="Hyperlink"/>
            <w:rFonts w:ascii="Times New Roman" w:hAnsi="Times New Roman" w:cs="Times New Roman"/>
            <w:sz w:val="20"/>
            <w:szCs w:val="20"/>
          </w:rPr>
          <w:t>https://doi.org/10.1080/14634980008656992</w:t>
        </w:r>
      </w:hyperlink>
    </w:p>
    <w:p w14:paraId="4033B29D" w14:textId="77777777" w:rsidR="00DA482E" w:rsidRPr="00D549A0" w:rsidRDefault="00DA482E" w:rsidP="00DA482E">
      <w:pPr>
        <w:rPr>
          <w:rFonts w:ascii="Times New Roman" w:hAnsi="Times New Roman" w:cs="Times New Roman"/>
          <w:sz w:val="20"/>
          <w:szCs w:val="20"/>
        </w:rPr>
      </w:pPr>
    </w:p>
    <w:p w14:paraId="233ADC40" w14:textId="77777777" w:rsidR="00BE4A1D" w:rsidRPr="00D549A0" w:rsidRDefault="00BE4A1D" w:rsidP="00BE4A1D">
      <w:pPr>
        <w:spacing w:after="0"/>
        <w:rPr>
          <w:rFonts w:ascii="Times New Roman" w:hAnsi="Times New Roman" w:cs="Times New Roman"/>
          <w:sz w:val="20"/>
          <w:szCs w:val="20"/>
        </w:rPr>
      </w:pPr>
      <w:r w:rsidRPr="00D549A0">
        <w:rPr>
          <w:rFonts w:ascii="Times New Roman" w:hAnsi="Times New Roman" w:cs="Times New Roman"/>
          <w:sz w:val="20"/>
          <w:szCs w:val="20"/>
        </w:rPr>
        <w:t>Mackenzie CJA, Fortin BL, Stevens CE. 2022 Summary of ecological information relevant to Great Slave Lake fisheries. Canadian Manuscript Report of Fisheries and Aquatic Sciences 3214: vii + 63 p.</w:t>
      </w:r>
    </w:p>
    <w:p w14:paraId="3CA92070" w14:textId="77777777" w:rsidR="00DA482E" w:rsidRPr="00D549A0" w:rsidRDefault="00DA482E">
      <w:pPr>
        <w:rPr>
          <w:rFonts w:ascii="Times New Roman" w:hAnsi="Times New Roman" w:cs="Times New Roman"/>
          <w:sz w:val="20"/>
          <w:szCs w:val="20"/>
        </w:rPr>
      </w:pPr>
    </w:p>
    <w:p w14:paraId="30F05AC3" w14:textId="77777777" w:rsidR="00B55B5F" w:rsidRPr="00D549A0" w:rsidRDefault="00B55B5F" w:rsidP="00B55B5F">
      <w:pPr>
        <w:spacing w:after="0"/>
        <w:rPr>
          <w:rFonts w:ascii="Times New Roman" w:hAnsi="Times New Roman" w:cs="Times New Roman"/>
          <w:sz w:val="20"/>
          <w:szCs w:val="20"/>
        </w:rPr>
      </w:pPr>
      <w:r w:rsidRPr="00D549A0">
        <w:rPr>
          <w:rFonts w:ascii="Times New Roman" w:hAnsi="Times New Roman" w:cs="Times New Roman"/>
          <w:sz w:val="20"/>
          <w:szCs w:val="20"/>
        </w:rPr>
        <w:t xml:space="preserve">Rawson DS. 1950. The physical limnology of Great Slave Lake. </w:t>
      </w:r>
      <w:r w:rsidRPr="00D549A0">
        <w:rPr>
          <w:rFonts w:ascii="Times New Roman" w:hAnsi="Times New Roman" w:cs="Times New Roman"/>
          <w:i/>
          <w:iCs/>
          <w:sz w:val="20"/>
          <w:szCs w:val="20"/>
        </w:rPr>
        <w:t>J. Fish. Res. Board Can</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8</w:t>
      </w:r>
      <w:r w:rsidRPr="00D549A0">
        <w:rPr>
          <w:rFonts w:ascii="Times New Roman" w:hAnsi="Times New Roman" w:cs="Times New Roman"/>
          <w:sz w:val="20"/>
          <w:szCs w:val="20"/>
        </w:rPr>
        <w:t xml:space="preserve">, 3-66. </w:t>
      </w:r>
    </w:p>
    <w:p w14:paraId="0FD6B21A" w14:textId="77777777" w:rsidR="00B55B5F" w:rsidRPr="00D549A0" w:rsidRDefault="00B55B5F" w:rsidP="00B55B5F">
      <w:pPr>
        <w:autoSpaceDE w:val="0"/>
        <w:autoSpaceDN w:val="0"/>
        <w:adjustRightInd w:val="0"/>
        <w:spacing w:after="0" w:line="240" w:lineRule="auto"/>
        <w:rPr>
          <w:rFonts w:ascii="Times New Roman" w:hAnsi="Times New Roman" w:cs="Times New Roman"/>
          <w:sz w:val="20"/>
          <w:szCs w:val="20"/>
          <w:highlight w:val="yellow"/>
        </w:rPr>
      </w:pPr>
    </w:p>
    <w:p w14:paraId="3A7B38F5" w14:textId="77777777" w:rsidR="00B55B5F" w:rsidRPr="00D549A0" w:rsidRDefault="00B55B5F" w:rsidP="00B55B5F">
      <w:pPr>
        <w:spacing w:after="0"/>
        <w:rPr>
          <w:rFonts w:ascii="Times New Roman" w:hAnsi="Times New Roman" w:cs="Times New Roman"/>
          <w:sz w:val="20"/>
          <w:szCs w:val="20"/>
        </w:rPr>
      </w:pPr>
      <w:r w:rsidRPr="00D549A0">
        <w:rPr>
          <w:rFonts w:ascii="Times New Roman" w:hAnsi="Times New Roman" w:cs="Times New Roman"/>
          <w:sz w:val="20"/>
          <w:szCs w:val="20"/>
        </w:rPr>
        <w:t xml:space="preserve">Rawson D S. 1956. The net plankton of Great Slave Lake. </w:t>
      </w:r>
      <w:r w:rsidRPr="00D549A0">
        <w:rPr>
          <w:rFonts w:ascii="Times New Roman" w:hAnsi="Times New Roman" w:cs="Times New Roman"/>
          <w:i/>
          <w:iCs/>
          <w:sz w:val="20"/>
          <w:szCs w:val="20"/>
        </w:rPr>
        <w:t>J. Fish. Res. Board Can.</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13</w:t>
      </w:r>
      <w:r w:rsidRPr="00D549A0">
        <w:rPr>
          <w:rFonts w:ascii="Times New Roman" w:hAnsi="Times New Roman" w:cs="Times New Roman"/>
          <w:sz w:val="20"/>
          <w:szCs w:val="20"/>
        </w:rPr>
        <w:t>, 53-127.</w:t>
      </w:r>
    </w:p>
    <w:p w14:paraId="3D001777" w14:textId="77777777" w:rsidR="0007538D" w:rsidRDefault="0007538D" w:rsidP="00F478AF">
      <w:pPr>
        <w:autoSpaceDE w:val="0"/>
        <w:autoSpaceDN w:val="0"/>
        <w:adjustRightInd w:val="0"/>
        <w:spacing w:after="0" w:line="240" w:lineRule="auto"/>
        <w:rPr>
          <w:rFonts w:ascii="Times New Roman" w:hAnsi="Times New Roman" w:cs="Times New Roman"/>
          <w:sz w:val="20"/>
          <w:szCs w:val="20"/>
        </w:rPr>
      </w:pPr>
    </w:p>
    <w:p w14:paraId="37E8776A" w14:textId="297D0A47" w:rsidR="00F478AF" w:rsidRPr="00D549A0" w:rsidRDefault="00F478AF" w:rsidP="00F478AF">
      <w:pPr>
        <w:autoSpaceDE w:val="0"/>
        <w:autoSpaceDN w:val="0"/>
        <w:adjustRightInd w:val="0"/>
        <w:spacing w:after="0" w:line="240" w:lineRule="auto"/>
        <w:rPr>
          <w:rFonts w:ascii="Times New Roman" w:hAnsi="Times New Roman" w:cs="Times New Roman"/>
          <w:sz w:val="20"/>
          <w:szCs w:val="20"/>
        </w:rPr>
      </w:pPr>
      <w:r w:rsidRPr="00D549A0">
        <w:rPr>
          <w:rFonts w:ascii="Times New Roman" w:hAnsi="Times New Roman" w:cs="Times New Roman"/>
          <w:sz w:val="20"/>
          <w:szCs w:val="20"/>
        </w:rPr>
        <w:t xml:space="preserve">Stoermer EF, Schelske CL, Wolin JA. 1990 Siliceous Microfossil Succession in the Sediments of McLeod Bay, Great Slave Lake, Northwest Territories. </w:t>
      </w:r>
      <w:r w:rsidRPr="00D549A0">
        <w:rPr>
          <w:rFonts w:ascii="Times New Roman" w:hAnsi="Times New Roman" w:cs="Times New Roman"/>
          <w:i/>
          <w:iCs/>
          <w:sz w:val="20"/>
          <w:szCs w:val="20"/>
        </w:rPr>
        <w:t>Can. J. Fish. Aquat. Sci</w:t>
      </w:r>
      <w:r w:rsidRPr="00D549A0">
        <w:rPr>
          <w:rFonts w:ascii="Times New Roman" w:hAnsi="Times New Roman" w:cs="Times New Roman"/>
          <w:sz w:val="20"/>
          <w:szCs w:val="20"/>
        </w:rPr>
        <w:t xml:space="preserve">. </w:t>
      </w:r>
      <w:r w:rsidRPr="00D549A0">
        <w:rPr>
          <w:rFonts w:ascii="Times New Roman" w:hAnsi="Times New Roman" w:cs="Times New Roman"/>
          <w:b/>
          <w:bCs/>
          <w:sz w:val="20"/>
          <w:szCs w:val="20"/>
        </w:rPr>
        <w:t>47</w:t>
      </w:r>
      <w:r w:rsidRPr="00D549A0">
        <w:rPr>
          <w:rFonts w:ascii="Times New Roman" w:hAnsi="Times New Roman" w:cs="Times New Roman"/>
          <w:sz w:val="20"/>
          <w:szCs w:val="20"/>
        </w:rPr>
        <w:t>, 1865- 1874.</w:t>
      </w:r>
    </w:p>
    <w:p w14:paraId="3990A2D3" w14:textId="77777777" w:rsidR="00D549A0" w:rsidRDefault="00D549A0" w:rsidP="00FF578D">
      <w:pPr>
        <w:autoSpaceDE w:val="0"/>
        <w:autoSpaceDN w:val="0"/>
        <w:adjustRightInd w:val="0"/>
        <w:spacing w:after="0" w:line="480" w:lineRule="auto"/>
        <w:rPr>
          <w:rFonts w:ascii="Times New Roman" w:hAnsi="Times New Roman" w:cs="Times New Roman"/>
          <w:b/>
          <w:bCs/>
          <w:sz w:val="28"/>
          <w:szCs w:val="28"/>
        </w:rPr>
      </w:pPr>
    </w:p>
    <w:p w14:paraId="6DA20D89" w14:textId="77777777" w:rsidR="00D549A0" w:rsidRDefault="00D549A0" w:rsidP="00FF578D">
      <w:pPr>
        <w:autoSpaceDE w:val="0"/>
        <w:autoSpaceDN w:val="0"/>
        <w:adjustRightInd w:val="0"/>
        <w:spacing w:after="0" w:line="480" w:lineRule="auto"/>
        <w:rPr>
          <w:rFonts w:ascii="Times New Roman" w:hAnsi="Times New Roman" w:cs="Times New Roman"/>
          <w:b/>
          <w:bCs/>
          <w:sz w:val="28"/>
          <w:szCs w:val="28"/>
        </w:rPr>
      </w:pPr>
    </w:p>
    <w:p w14:paraId="59F7B0F2" w14:textId="77777777" w:rsidR="00D549A0" w:rsidRDefault="00D549A0" w:rsidP="00FF578D">
      <w:pPr>
        <w:autoSpaceDE w:val="0"/>
        <w:autoSpaceDN w:val="0"/>
        <w:adjustRightInd w:val="0"/>
        <w:spacing w:after="0" w:line="480" w:lineRule="auto"/>
        <w:rPr>
          <w:rFonts w:ascii="Times New Roman" w:hAnsi="Times New Roman" w:cs="Times New Roman"/>
          <w:b/>
          <w:bCs/>
          <w:sz w:val="28"/>
          <w:szCs w:val="28"/>
        </w:rPr>
      </w:pPr>
    </w:p>
    <w:p w14:paraId="1E3B3451" w14:textId="7CEE386D" w:rsidR="00FF578D" w:rsidRPr="00FF578D" w:rsidRDefault="00FF578D" w:rsidP="00FF578D">
      <w:pPr>
        <w:autoSpaceDE w:val="0"/>
        <w:autoSpaceDN w:val="0"/>
        <w:adjustRightInd w:val="0"/>
        <w:spacing w:after="0" w:line="480" w:lineRule="auto"/>
        <w:rPr>
          <w:rFonts w:ascii="Times New Roman" w:hAnsi="Times New Roman" w:cs="Times New Roman"/>
          <w:b/>
          <w:bCs/>
          <w:sz w:val="28"/>
          <w:szCs w:val="28"/>
        </w:rPr>
      </w:pPr>
      <w:r w:rsidRPr="00FF578D">
        <w:rPr>
          <w:rFonts w:ascii="Times New Roman" w:hAnsi="Times New Roman" w:cs="Times New Roman"/>
          <w:b/>
          <w:bCs/>
          <w:sz w:val="28"/>
          <w:szCs w:val="28"/>
        </w:rPr>
        <w:lastRenderedPageBreak/>
        <w:t>Electronic supplementary material S2</w:t>
      </w:r>
    </w:p>
    <w:p w14:paraId="6052CDDB" w14:textId="77777777" w:rsidR="00FF578D" w:rsidRPr="001600B8" w:rsidRDefault="00FF578D" w:rsidP="00FF578D">
      <w:pPr>
        <w:autoSpaceDE w:val="0"/>
        <w:autoSpaceDN w:val="0"/>
        <w:adjustRightInd w:val="0"/>
        <w:spacing w:after="0" w:line="480" w:lineRule="auto"/>
        <w:rPr>
          <w:rFonts w:ascii="Times New Roman" w:hAnsi="Times New Roman" w:cs="Times New Roman"/>
          <w:i/>
          <w:iCs/>
          <w:sz w:val="24"/>
          <w:szCs w:val="24"/>
          <w:u w:val="single"/>
        </w:rPr>
      </w:pPr>
      <w:r w:rsidRPr="001600B8">
        <w:rPr>
          <w:rFonts w:ascii="Times New Roman" w:hAnsi="Times New Roman" w:cs="Times New Roman"/>
          <w:i/>
          <w:iCs/>
          <w:sz w:val="24"/>
          <w:szCs w:val="24"/>
          <w:u w:val="single"/>
        </w:rPr>
        <w:t>Great Slave Lake site description</w:t>
      </w:r>
    </w:p>
    <w:p w14:paraId="63B040DE" w14:textId="77777777" w:rsidR="00FF578D" w:rsidRDefault="00FF578D" w:rsidP="00FF578D">
      <w:pPr>
        <w:autoSpaceDE w:val="0"/>
        <w:autoSpaceDN w:val="0"/>
        <w:spacing w:after="0" w:line="480" w:lineRule="auto"/>
        <w:ind w:firstLine="720"/>
        <w:rPr>
          <w:rFonts w:ascii="Times New Roman" w:hAnsi="Times New Roman" w:cs="Times New Roman"/>
          <w:sz w:val="24"/>
          <w:szCs w:val="24"/>
        </w:rPr>
      </w:pPr>
      <w:r w:rsidRPr="004317E9">
        <w:rPr>
          <w:rFonts w:ascii="Times New Roman" w:hAnsi="Times New Roman" w:cs="Times New Roman"/>
          <w:sz w:val="24"/>
          <w:szCs w:val="24"/>
        </w:rPr>
        <w:t>The</w:t>
      </w:r>
      <w:r w:rsidRPr="00052577">
        <w:rPr>
          <w:rFonts w:ascii="Times New Roman" w:hAnsi="Times New Roman" w:cs="Times New Roman"/>
          <w:sz w:val="24"/>
          <w:szCs w:val="24"/>
        </w:rPr>
        <w:t xml:space="preserve"> Slave River is formed by the confluence of the Peace and Athabasca rivers, whose headwaters originate in the mountain regions of Alberta and British Columbia to the west, and the Lake Athabasca watershed in northwestern Saskatchewan to the east. </w:t>
      </w:r>
      <w:r>
        <w:rPr>
          <w:rFonts w:ascii="Times New Roman" w:hAnsi="Times New Roman" w:cs="Times New Roman"/>
          <w:sz w:val="24"/>
          <w:szCs w:val="24"/>
        </w:rPr>
        <w:t>T</w:t>
      </w:r>
      <w:r w:rsidRPr="00052577">
        <w:rPr>
          <w:rFonts w:ascii="Times New Roman" w:hAnsi="Times New Roman" w:cs="Times New Roman"/>
          <w:sz w:val="24"/>
          <w:szCs w:val="24"/>
        </w:rPr>
        <w:t xml:space="preserve">hrough seiches and other circulation patterns, </w:t>
      </w:r>
      <w:r>
        <w:rPr>
          <w:rFonts w:ascii="Times New Roman" w:hAnsi="Times New Roman" w:cs="Times New Roman"/>
          <w:sz w:val="24"/>
          <w:szCs w:val="24"/>
        </w:rPr>
        <w:t>Slave River</w:t>
      </w:r>
      <w:r w:rsidRPr="00052577">
        <w:rPr>
          <w:rFonts w:ascii="Times New Roman" w:hAnsi="Times New Roman" w:cs="Times New Roman"/>
          <w:sz w:val="24"/>
          <w:szCs w:val="24"/>
        </w:rPr>
        <w:t xml:space="preserve"> waters flow into the East Arm with Christie Bay having higher </w:t>
      </w:r>
      <w:r>
        <w:rPr>
          <w:rFonts w:ascii="Times New Roman" w:hAnsi="Times New Roman" w:cs="Times New Roman"/>
          <w:sz w:val="24"/>
          <w:szCs w:val="24"/>
        </w:rPr>
        <w:t>total dissolved solids (</w:t>
      </w:r>
      <w:r w:rsidRPr="00052577">
        <w:rPr>
          <w:rFonts w:ascii="Times New Roman" w:hAnsi="Times New Roman" w:cs="Times New Roman"/>
          <w:sz w:val="24"/>
          <w:szCs w:val="24"/>
        </w:rPr>
        <w:t>TDS</w:t>
      </w:r>
      <w:r>
        <w:rPr>
          <w:rFonts w:ascii="Times New Roman" w:hAnsi="Times New Roman" w:cs="Times New Roman"/>
          <w:sz w:val="24"/>
          <w:szCs w:val="24"/>
        </w:rPr>
        <w:t>) than McLeod Bay, with TDS being</w:t>
      </w:r>
      <w:r w:rsidRPr="00052577">
        <w:rPr>
          <w:rFonts w:ascii="Times New Roman" w:hAnsi="Times New Roman" w:cs="Times New Roman"/>
          <w:sz w:val="24"/>
          <w:szCs w:val="24"/>
        </w:rPr>
        <w:t xml:space="preserve"> reflective of other factors influencing productivity including phosphorus, nitrogen, silica and essential mineral concentrations. </w:t>
      </w:r>
      <w:r>
        <w:rPr>
          <w:rFonts w:ascii="Times New Roman" w:hAnsi="Times New Roman" w:cs="Times New Roman"/>
          <w:sz w:val="24"/>
          <w:szCs w:val="24"/>
        </w:rPr>
        <w:t>Relative to other regions of GSL, t</w:t>
      </w:r>
      <w:r w:rsidRPr="00052577">
        <w:rPr>
          <w:rFonts w:ascii="Times New Roman" w:hAnsi="Times New Roman" w:cs="Times New Roman"/>
          <w:sz w:val="24"/>
          <w:szCs w:val="24"/>
        </w:rPr>
        <w:t xml:space="preserve">he </w:t>
      </w:r>
      <w:r>
        <w:rPr>
          <w:rFonts w:ascii="Times New Roman" w:hAnsi="Times New Roman" w:cs="Times New Roman"/>
          <w:sz w:val="24"/>
          <w:szCs w:val="24"/>
        </w:rPr>
        <w:t xml:space="preserve">turbid </w:t>
      </w:r>
      <w:r w:rsidRPr="00052577">
        <w:rPr>
          <w:rFonts w:ascii="Times New Roman" w:hAnsi="Times New Roman" w:cs="Times New Roman"/>
          <w:sz w:val="24"/>
          <w:szCs w:val="24"/>
        </w:rPr>
        <w:t>West Basin</w:t>
      </w:r>
      <w:r>
        <w:rPr>
          <w:rFonts w:ascii="Times New Roman" w:hAnsi="Times New Roman" w:cs="Times New Roman"/>
          <w:sz w:val="24"/>
          <w:szCs w:val="24"/>
        </w:rPr>
        <w:t xml:space="preserve"> with high sediment loading</w:t>
      </w:r>
      <w:r w:rsidRPr="00052577">
        <w:rPr>
          <w:rFonts w:ascii="Times New Roman" w:hAnsi="Times New Roman" w:cs="Times New Roman"/>
          <w:sz w:val="24"/>
          <w:szCs w:val="24"/>
        </w:rPr>
        <w:t xml:space="preserve"> </w:t>
      </w:r>
      <w:r>
        <w:rPr>
          <w:rFonts w:ascii="Times New Roman" w:hAnsi="Times New Roman" w:cs="Times New Roman"/>
          <w:sz w:val="24"/>
          <w:szCs w:val="24"/>
        </w:rPr>
        <w:t>is</w:t>
      </w:r>
      <w:r w:rsidRPr="00052577">
        <w:rPr>
          <w:rFonts w:ascii="Times New Roman" w:hAnsi="Times New Roman" w:cs="Times New Roman"/>
          <w:sz w:val="24"/>
          <w:szCs w:val="24"/>
        </w:rPr>
        <w:t xml:space="preserve"> the most productive</w:t>
      </w:r>
      <w:r>
        <w:rPr>
          <w:rFonts w:ascii="Times New Roman" w:hAnsi="Times New Roman" w:cs="Times New Roman"/>
          <w:sz w:val="24"/>
          <w:szCs w:val="24"/>
        </w:rPr>
        <w:t xml:space="preserve"> (Rawson 1956)</w:t>
      </w:r>
      <w:r w:rsidRPr="00052577">
        <w:rPr>
          <w:rFonts w:ascii="Times New Roman" w:hAnsi="Times New Roman" w:cs="Times New Roman"/>
          <w:sz w:val="24"/>
          <w:szCs w:val="24"/>
        </w:rPr>
        <w:t>.</w:t>
      </w:r>
      <w:r>
        <w:rPr>
          <w:rFonts w:ascii="Times New Roman" w:hAnsi="Times New Roman" w:cs="Times New Roman"/>
          <w:sz w:val="24"/>
          <w:szCs w:val="24"/>
        </w:rPr>
        <w:t xml:space="preserve"> The Slave River also influences ice-off across that lake with ice-off first occurring in the West Basin near the mouth of the Slave River, with open water extending farther into the West Basin within a few weeks (see example from 2018 Landsat images in figure S2 below). The East Arm is typically the last part of the lake to be ice-free. In earlier surveys of GSL, thermal s</w:t>
      </w:r>
      <w:r w:rsidRPr="005260B6">
        <w:rPr>
          <w:rFonts w:ascii="Times New Roman" w:hAnsi="Times New Roman" w:cs="Times New Roman"/>
          <w:sz w:val="24"/>
          <w:szCs w:val="24"/>
        </w:rPr>
        <w:t>tratification i</w:t>
      </w:r>
      <w:r>
        <w:rPr>
          <w:rFonts w:ascii="Times New Roman" w:hAnsi="Times New Roman" w:cs="Times New Roman"/>
          <w:sz w:val="24"/>
          <w:szCs w:val="24"/>
        </w:rPr>
        <w:t>n</w:t>
      </w:r>
      <w:r w:rsidRPr="005260B6">
        <w:rPr>
          <w:rFonts w:ascii="Times New Roman" w:hAnsi="Times New Roman" w:cs="Times New Roman"/>
          <w:sz w:val="24"/>
          <w:szCs w:val="24"/>
        </w:rPr>
        <w:t xml:space="preserve"> offshore waters generally </w:t>
      </w:r>
      <w:r>
        <w:rPr>
          <w:rFonts w:ascii="Times New Roman" w:hAnsi="Times New Roman" w:cs="Times New Roman"/>
          <w:sz w:val="24"/>
          <w:szCs w:val="24"/>
        </w:rPr>
        <w:t xml:space="preserve">did </w:t>
      </w:r>
      <w:r w:rsidRPr="005260B6">
        <w:rPr>
          <w:rFonts w:ascii="Times New Roman" w:hAnsi="Times New Roman" w:cs="Times New Roman"/>
          <w:sz w:val="24"/>
          <w:szCs w:val="24"/>
        </w:rPr>
        <w:t xml:space="preserve">not develop until mid to late July </w:t>
      </w:r>
      <w:r w:rsidRPr="005260B6">
        <w:rPr>
          <w:rFonts w:ascii="Times New Roman" w:hAnsi="Times New Roman" w:cs="Times New Roman"/>
          <w:sz w:val="24"/>
          <w:szCs w:val="24"/>
        </w:rPr>
        <w:fldChar w:fldCharType="begin"/>
      </w:r>
      <w:r w:rsidRPr="005260B6">
        <w:rPr>
          <w:rFonts w:ascii="Times New Roman" w:hAnsi="Times New Roman" w:cs="Times New Roman"/>
          <w:sz w:val="24"/>
          <w:szCs w:val="24"/>
        </w:rPr>
        <w:instrText xml:space="preserve"> ADDIN EN.CITE &lt;EndNote&gt;&lt;Cite&gt;&lt;Author&gt;Rawson&lt;/Author&gt;&lt;Year&gt;1950&lt;/Year&gt;&lt;RecNum&gt;571&lt;/RecNum&gt;&lt;DisplayText&gt;(Rawson 1950)&lt;/DisplayText&gt;&lt;record&gt;&lt;rec-number&gt;571&lt;/rec-number&gt;&lt;foreign-keys&gt;&lt;key app="EN" db-id="f2awxptxkrdddnesrerv929ldetpeffsvwdp" timestamp="1670939791" guid="6fc8269b-77b2-41af-8721-4f5fcdc94b60"&gt;571&lt;/key&gt;&lt;/foreign-keys&gt;&lt;ref-type name="Journal Article"&gt;17&lt;/ref-type&gt;&lt;contributors&gt;&lt;authors&gt;&lt;author&gt;Rawson, D. S.&lt;/author&gt;&lt;/authors&gt;&lt;/contributors&gt;&lt;titles&gt;&lt;title&gt;The physical limnology of Great Slave Lake&lt;/title&gt;&lt;secondary-title&gt;Journal of the Fisheries Research Board of Canada&lt;/secondary-title&gt;&lt;/titles&gt;&lt;periodical&gt;&lt;full-title&gt;Journal of the Fisheries Research Board of Canada&lt;/full-title&gt;&lt;/periodical&gt;&lt;pages&gt;3-66&lt;/pages&gt;&lt;volume&gt;8&lt;/volume&gt;&lt;dates&gt;&lt;year&gt;1950&lt;/year&gt;&lt;/dates&gt;&lt;urls&gt;&lt;/urls&gt;&lt;/record&gt;&lt;/Cite&gt;&lt;/EndNote&gt;</w:instrText>
      </w:r>
      <w:r w:rsidRPr="005260B6">
        <w:rPr>
          <w:rFonts w:ascii="Times New Roman" w:hAnsi="Times New Roman" w:cs="Times New Roman"/>
          <w:sz w:val="24"/>
          <w:szCs w:val="24"/>
        </w:rPr>
        <w:fldChar w:fldCharType="separate"/>
      </w:r>
      <w:r w:rsidRPr="005260B6">
        <w:rPr>
          <w:rFonts w:ascii="Times New Roman" w:hAnsi="Times New Roman" w:cs="Times New Roman"/>
          <w:noProof/>
          <w:sz w:val="24"/>
          <w:szCs w:val="24"/>
        </w:rPr>
        <w:t>(Rawson 1950)</w:t>
      </w:r>
      <w:r w:rsidRPr="005260B6">
        <w:rPr>
          <w:rFonts w:ascii="Times New Roman" w:hAnsi="Times New Roman" w:cs="Times New Roman"/>
          <w:sz w:val="24"/>
          <w:szCs w:val="24"/>
        </w:rPr>
        <w:fldChar w:fldCharType="end"/>
      </w:r>
      <w:r w:rsidRPr="005260B6">
        <w:rPr>
          <w:rFonts w:ascii="Times New Roman" w:hAnsi="Times New Roman" w:cs="Times New Roman"/>
          <w:sz w:val="24"/>
          <w:szCs w:val="24"/>
        </w:rPr>
        <w:t>.</w:t>
      </w:r>
      <w:r w:rsidRPr="00AB6C0C">
        <w:rPr>
          <w:rFonts w:ascii="Times New Roman" w:hAnsi="Times New Roman" w:cs="Times New Roman"/>
          <w:sz w:val="24"/>
          <w:szCs w:val="24"/>
        </w:rPr>
        <w:t xml:space="preserve"> </w:t>
      </w:r>
    </w:p>
    <w:p w14:paraId="7BB57D94" w14:textId="77777777" w:rsidR="00FF578D" w:rsidRPr="00052577" w:rsidRDefault="00FF578D" w:rsidP="00FF578D">
      <w:pPr>
        <w:autoSpaceDE w:val="0"/>
        <w:autoSpaceDN w:val="0"/>
        <w:spacing w:after="0" w:line="480" w:lineRule="auto"/>
        <w:ind w:firstLine="720"/>
        <w:rPr>
          <w:rFonts w:ascii="Times New Roman" w:hAnsi="Times New Roman" w:cs="Times New Roman"/>
          <w:sz w:val="24"/>
          <w:szCs w:val="24"/>
        </w:rPr>
      </w:pPr>
    </w:p>
    <w:p w14:paraId="7C9F9D69" w14:textId="77777777" w:rsidR="00FF578D" w:rsidRDefault="00FF578D" w:rsidP="00FF578D">
      <w:pPr>
        <w:autoSpaceDE w:val="0"/>
        <w:autoSpaceDN w:val="0"/>
        <w:spacing w:line="480" w:lineRule="auto"/>
        <w:rPr>
          <w:rFonts w:cs="TimesNewRoman"/>
        </w:rPr>
      </w:pPr>
      <w:r>
        <w:rPr>
          <w:rFonts w:cs="TimesNewRoman"/>
        </w:rPr>
        <w:lastRenderedPageBreak/>
        <w:t xml:space="preserve">                            </w:t>
      </w:r>
      <w:r w:rsidRPr="008C211A">
        <w:rPr>
          <w:noProof/>
        </w:rPr>
        <w:drawing>
          <wp:inline distT="0" distB="0" distL="0" distR="0" wp14:anchorId="04FD6D7A" wp14:editId="095D88A9">
            <wp:extent cx="4140200" cy="5372100"/>
            <wp:effectExtent l="0" t="0" r="0" b="0"/>
            <wp:docPr id="2461552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0200" cy="5372100"/>
                    </a:xfrm>
                    <a:prstGeom prst="rect">
                      <a:avLst/>
                    </a:prstGeom>
                    <a:noFill/>
                    <a:ln>
                      <a:noFill/>
                    </a:ln>
                  </pic:spPr>
                </pic:pic>
              </a:graphicData>
            </a:graphic>
          </wp:inline>
        </w:drawing>
      </w:r>
    </w:p>
    <w:p w14:paraId="1266AEB9" w14:textId="77777777" w:rsidR="00FF578D" w:rsidRPr="008C448E" w:rsidRDefault="00FF578D" w:rsidP="00FF578D">
      <w:pPr>
        <w:autoSpaceDE w:val="0"/>
        <w:autoSpaceDN w:val="0"/>
        <w:spacing w:line="240" w:lineRule="auto"/>
        <w:rPr>
          <w:rFonts w:ascii="Times New Roman" w:hAnsi="Times New Roman" w:cs="Times New Roman"/>
          <w:sz w:val="24"/>
          <w:szCs w:val="24"/>
        </w:rPr>
      </w:pPr>
      <w:r w:rsidRPr="00A62A5D">
        <w:rPr>
          <w:rFonts w:ascii="Times New Roman" w:hAnsi="Times New Roman" w:cs="Times New Roman"/>
          <w:b/>
          <w:bCs/>
          <w:sz w:val="24"/>
          <w:szCs w:val="24"/>
        </w:rPr>
        <w:t>Figure S2</w:t>
      </w:r>
      <w:r w:rsidRPr="00034BF3">
        <w:rPr>
          <w:rFonts w:ascii="Times New Roman" w:hAnsi="Times New Roman" w:cs="Times New Roman"/>
          <w:b/>
          <w:bCs/>
          <w:sz w:val="24"/>
          <w:szCs w:val="24"/>
        </w:rPr>
        <w:t>.</w:t>
      </w:r>
      <w:r w:rsidRPr="008C448E">
        <w:rPr>
          <w:rFonts w:ascii="Times New Roman" w:hAnsi="Times New Roman" w:cs="Times New Roman"/>
          <w:sz w:val="24"/>
          <w:szCs w:val="24"/>
        </w:rPr>
        <w:t xml:space="preserve"> Landsat images (courtesy of Homa Kheryollah) taken over Great Slave Lake during the onset of ice-off in May of 2018 showing the locations of the four sediment records from the West Basin. These images show the effect that the Slave River has on ice-off, with locations closer to the river (GSL19 and </w:t>
      </w:r>
      <w:r>
        <w:rPr>
          <w:rFonts w:ascii="Times New Roman" w:hAnsi="Times New Roman" w:cs="Times New Roman"/>
          <w:sz w:val="24"/>
          <w:szCs w:val="24"/>
        </w:rPr>
        <w:t>Gros Cap</w:t>
      </w:r>
      <w:r w:rsidRPr="008C448E">
        <w:rPr>
          <w:rFonts w:ascii="Times New Roman" w:hAnsi="Times New Roman" w:cs="Times New Roman"/>
          <w:sz w:val="24"/>
          <w:szCs w:val="24"/>
        </w:rPr>
        <w:t>) being ice free before locations to the west (GSL12 and GSL-13-94).</w:t>
      </w:r>
    </w:p>
    <w:p w14:paraId="0849A024" w14:textId="77777777" w:rsidR="00FF578D" w:rsidRDefault="00FF578D" w:rsidP="00FF578D">
      <w:pPr>
        <w:autoSpaceDE w:val="0"/>
        <w:autoSpaceDN w:val="0"/>
        <w:adjustRightInd w:val="0"/>
        <w:spacing w:after="0" w:line="240" w:lineRule="auto"/>
        <w:rPr>
          <w:rFonts w:ascii="Times New Roman" w:hAnsi="Times New Roman" w:cs="Times New Roman"/>
          <w:b/>
          <w:bCs/>
          <w:sz w:val="24"/>
          <w:szCs w:val="24"/>
        </w:rPr>
      </w:pPr>
    </w:p>
    <w:p w14:paraId="0B9129A6" w14:textId="77777777" w:rsidR="00FF578D" w:rsidRPr="0007538D" w:rsidRDefault="00FF578D" w:rsidP="00FF578D">
      <w:pPr>
        <w:autoSpaceDE w:val="0"/>
        <w:autoSpaceDN w:val="0"/>
        <w:adjustRightInd w:val="0"/>
        <w:spacing w:after="0" w:line="240" w:lineRule="auto"/>
        <w:rPr>
          <w:rFonts w:ascii="Times New Roman" w:hAnsi="Times New Roman" w:cs="Times New Roman"/>
          <w:b/>
          <w:bCs/>
        </w:rPr>
      </w:pPr>
      <w:r w:rsidRPr="0007538D">
        <w:rPr>
          <w:rFonts w:ascii="Times New Roman" w:hAnsi="Times New Roman" w:cs="Times New Roman"/>
          <w:b/>
          <w:bCs/>
        </w:rPr>
        <w:t>References</w:t>
      </w:r>
    </w:p>
    <w:p w14:paraId="5AF76AFE" w14:textId="77777777" w:rsidR="00FF578D" w:rsidRDefault="00FF578D" w:rsidP="00FF578D">
      <w:pPr>
        <w:autoSpaceDE w:val="0"/>
        <w:autoSpaceDN w:val="0"/>
        <w:adjustRightInd w:val="0"/>
        <w:spacing w:after="0" w:line="240" w:lineRule="auto"/>
        <w:rPr>
          <w:rFonts w:ascii="Times New Roman" w:hAnsi="Times New Roman" w:cs="Times New Roman"/>
          <w:b/>
          <w:bCs/>
          <w:sz w:val="24"/>
          <w:szCs w:val="24"/>
        </w:rPr>
      </w:pPr>
    </w:p>
    <w:p w14:paraId="60D07A1F" w14:textId="77777777" w:rsidR="00FF578D" w:rsidRPr="0007538D" w:rsidRDefault="00FF578D" w:rsidP="00FF578D">
      <w:pPr>
        <w:spacing w:after="0"/>
        <w:rPr>
          <w:rFonts w:ascii="Times New Roman" w:hAnsi="Times New Roman" w:cs="Times New Roman"/>
          <w:sz w:val="20"/>
          <w:szCs w:val="20"/>
        </w:rPr>
      </w:pPr>
      <w:r w:rsidRPr="0007538D">
        <w:rPr>
          <w:rFonts w:ascii="Times New Roman" w:hAnsi="Times New Roman" w:cs="Times New Roman"/>
          <w:sz w:val="20"/>
          <w:szCs w:val="20"/>
        </w:rPr>
        <w:t xml:space="preserve">Rawson DS. 1950. The physical limnology of Great Slave Lake. </w:t>
      </w:r>
      <w:r w:rsidRPr="0007538D">
        <w:rPr>
          <w:rFonts w:ascii="Times New Roman" w:hAnsi="Times New Roman" w:cs="Times New Roman"/>
          <w:i/>
          <w:iCs/>
          <w:sz w:val="20"/>
          <w:szCs w:val="20"/>
        </w:rPr>
        <w:t>J. Fish. Res. Board Can</w:t>
      </w:r>
      <w:r w:rsidRPr="0007538D">
        <w:rPr>
          <w:rFonts w:ascii="Times New Roman" w:hAnsi="Times New Roman" w:cs="Times New Roman"/>
          <w:sz w:val="20"/>
          <w:szCs w:val="20"/>
        </w:rPr>
        <w:t xml:space="preserve">. </w:t>
      </w:r>
      <w:r w:rsidRPr="0007538D">
        <w:rPr>
          <w:rFonts w:ascii="Times New Roman" w:hAnsi="Times New Roman" w:cs="Times New Roman"/>
          <w:b/>
          <w:bCs/>
          <w:sz w:val="20"/>
          <w:szCs w:val="20"/>
        </w:rPr>
        <w:t>8</w:t>
      </w:r>
      <w:r w:rsidRPr="0007538D">
        <w:rPr>
          <w:rFonts w:ascii="Times New Roman" w:hAnsi="Times New Roman" w:cs="Times New Roman"/>
          <w:sz w:val="20"/>
          <w:szCs w:val="20"/>
        </w:rPr>
        <w:t xml:space="preserve">, 3-66. </w:t>
      </w:r>
    </w:p>
    <w:p w14:paraId="38E9EE06" w14:textId="77777777" w:rsidR="00FF578D" w:rsidRPr="0007538D" w:rsidRDefault="00FF578D" w:rsidP="00FF578D">
      <w:pPr>
        <w:autoSpaceDE w:val="0"/>
        <w:autoSpaceDN w:val="0"/>
        <w:adjustRightInd w:val="0"/>
        <w:spacing w:after="0" w:line="240" w:lineRule="auto"/>
        <w:rPr>
          <w:rFonts w:ascii="Times New Roman" w:hAnsi="Times New Roman" w:cs="Times New Roman"/>
          <w:sz w:val="20"/>
          <w:szCs w:val="20"/>
          <w:highlight w:val="yellow"/>
        </w:rPr>
      </w:pPr>
    </w:p>
    <w:p w14:paraId="015D3234" w14:textId="77777777" w:rsidR="00FF578D" w:rsidRPr="0007538D" w:rsidRDefault="00FF578D" w:rsidP="00FF578D">
      <w:pPr>
        <w:spacing w:after="0"/>
        <w:rPr>
          <w:rFonts w:ascii="Times New Roman" w:hAnsi="Times New Roman" w:cs="Times New Roman"/>
          <w:sz w:val="20"/>
          <w:szCs w:val="20"/>
        </w:rPr>
      </w:pPr>
      <w:r w:rsidRPr="0007538D">
        <w:rPr>
          <w:rFonts w:ascii="Times New Roman" w:hAnsi="Times New Roman" w:cs="Times New Roman"/>
          <w:sz w:val="20"/>
          <w:szCs w:val="20"/>
        </w:rPr>
        <w:t xml:space="preserve">Rawson D S. 1956. The net plankton of Great Slave Lake. </w:t>
      </w:r>
      <w:r w:rsidRPr="0007538D">
        <w:rPr>
          <w:rFonts w:ascii="Times New Roman" w:hAnsi="Times New Roman" w:cs="Times New Roman"/>
          <w:i/>
          <w:iCs/>
          <w:sz w:val="20"/>
          <w:szCs w:val="20"/>
        </w:rPr>
        <w:t>J. Fish. Res. Board Can.</w:t>
      </w:r>
      <w:r w:rsidRPr="0007538D">
        <w:rPr>
          <w:rFonts w:ascii="Times New Roman" w:hAnsi="Times New Roman" w:cs="Times New Roman"/>
          <w:sz w:val="20"/>
          <w:szCs w:val="20"/>
        </w:rPr>
        <w:t xml:space="preserve"> </w:t>
      </w:r>
      <w:r w:rsidRPr="0007538D">
        <w:rPr>
          <w:rFonts w:ascii="Times New Roman" w:hAnsi="Times New Roman" w:cs="Times New Roman"/>
          <w:b/>
          <w:bCs/>
          <w:sz w:val="20"/>
          <w:szCs w:val="20"/>
        </w:rPr>
        <w:t>13</w:t>
      </w:r>
      <w:r w:rsidRPr="0007538D">
        <w:rPr>
          <w:rFonts w:ascii="Times New Roman" w:hAnsi="Times New Roman" w:cs="Times New Roman"/>
          <w:sz w:val="20"/>
          <w:szCs w:val="20"/>
        </w:rPr>
        <w:t>, 53-127.</w:t>
      </w:r>
    </w:p>
    <w:p w14:paraId="6F5B9615" w14:textId="77777777" w:rsidR="00FF578D" w:rsidRPr="00785EBF" w:rsidRDefault="00FF578D" w:rsidP="00FF578D">
      <w:pPr>
        <w:autoSpaceDE w:val="0"/>
        <w:autoSpaceDN w:val="0"/>
        <w:adjustRightInd w:val="0"/>
        <w:spacing w:after="0" w:line="240" w:lineRule="auto"/>
        <w:rPr>
          <w:rFonts w:ascii="Times New Roman" w:hAnsi="Times New Roman" w:cs="Times New Roman"/>
          <w:sz w:val="24"/>
          <w:szCs w:val="24"/>
          <w:highlight w:val="yellow"/>
        </w:rPr>
      </w:pPr>
    </w:p>
    <w:p w14:paraId="27998F61" w14:textId="77777777" w:rsidR="00FF578D" w:rsidRPr="00785EBF"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6A8DF7B3" w14:textId="77777777" w:rsidR="0007538D" w:rsidRDefault="0007538D" w:rsidP="007934B8">
      <w:pPr>
        <w:autoSpaceDE w:val="0"/>
        <w:autoSpaceDN w:val="0"/>
        <w:adjustRightInd w:val="0"/>
        <w:spacing w:after="0" w:line="480" w:lineRule="auto"/>
        <w:rPr>
          <w:rFonts w:ascii="Times New Roman" w:hAnsi="Times New Roman" w:cs="Times New Roman"/>
          <w:b/>
          <w:bCs/>
          <w:sz w:val="28"/>
          <w:szCs w:val="28"/>
        </w:rPr>
      </w:pPr>
    </w:p>
    <w:p w14:paraId="7ADE6482" w14:textId="3B5C9A08" w:rsidR="007934B8" w:rsidRPr="007934B8" w:rsidRDefault="008E21A1" w:rsidP="007934B8">
      <w:pPr>
        <w:autoSpaceDE w:val="0"/>
        <w:autoSpaceDN w:val="0"/>
        <w:adjustRightInd w:val="0"/>
        <w:spacing w:after="0" w:line="480" w:lineRule="auto"/>
        <w:rPr>
          <w:rFonts w:ascii="Times New Roman" w:hAnsi="Times New Roman" w:cs="Times New Roman"/>
          <w:b/>
          <w:bCs/>
          <w:sz w:val="28"/>
          <w:szCs w:val="28"/>
        </w:rPr>
      </w:pPr>
      <w:r>
        <w:rPr>
          <w:rFonts w:ascii="Times New Roman" w:hAnsi="Times New Roman" w:cs="Times New Roman"/>
          <w:b/>
          <w:bCs/>
          <w:sz w:val="28"/>
          <w:szCs w:val="28"/>
        </w:rPr>
        <w:lastRenderedPageBreak/>
        <w:t>E</w:t>
      </w:r>
      <w:r w:rsidR="007934B8" w:rsidRPr="007934B8">
        <w:rPr>
          <w:rFonts w:ascii="Times New Roman" w:hAnsi="Times New Roman" w:cs="Times New Roman"/>
          <w:b/>
          <w:bCs/>
          <w:sz w:val="28"/>
          <w:szCs w:val="28"/>
        </w:rPr>
        <w:t>lectronic supplementary material S3</w:t>
      </w:r>
    </w:p>
    <w:p w14:paraId="40C2CA69" w14:textId="0A3565A0" w:rsidR="007934B8" w:rsidRPr="001600B8" w:rsidRDefault="007934B8" w:rsidP="007934B8">
      <w:pPr>
        <w:autoSpaceDE w:val="0"/>
        <w:autoSpaceDN w:val="0"/>
        <w:spacing w:line="480" w:lineRule="auto"/>
        <w:rPr>
          <w:rFonts w:ascii="Times New Roman" w:hAnsi="Times New Roman" w:cs="Times New Roman"/>
          <w:i/>
          <w:iCs/>
          <w:sz w:val="24"/>
          <w:szCs w:val="24"/>
        </w:rPr>
      </w:pPr>
      <w:r w:rsidRPr="001600B8">
        <w:rPr>
          <w:rFonts w:ascii="Times New Roman" w:hAnsi="Times New Roman" w:cs="Times New Roman"/>
          <w:i/>
          <w:iCs/>
          <w:sz w:val="24"/>
          <w:szCs w:val="24"/>
          <w:u w:val="single"/>
        </w:rPr>
        <w:t xml:space="preserve">The lack of countable diatoms in earlier sediments and differences in the onset of diatom accumulation in the four West Basin sediment cores. </w:t>
      </w:r>
    </w:p>
    <w:p w14:paraId="0BDC0061" w14:textId="1F1E2D7A" w:rsidR="007934B8" w:rsidRPr="009F5CAB" w:rsidRDefault="007934B8" w:rsidP="007934B8">
      <w:pPr>
        <w:autoSpaceDE w:val="0"/>
        <w:autoSpaceDN w:val="0"/>
        <w:spacing w:line="480" w:lineRule="auto"/>
        <w:rPr>
          <w:rFonts w:ascii="Times New Roman" w:hAnsi="Times New Roman" w:cs="Times New Roman"/>
          <w:sz w:val="24"/>
          <w:szCs w:val="24"/>
        </w:rPr>
      </w:pPr>
      <w:r w:rsidRPr="008C448E">
        <w:rPr>
          <w:rFonts w:ascii="Times New Roman" w:hAnsi="Times New Roman" w:cs="Times New Roman"/>
          <w:sz w:val="24"/>
          <w:szCs w:val="24"/>
        </w:rPr>
        <w:t>The four cores collected from the West Basin of GSL in 2014 (GSL12, GSL19) and in the 1990s (GSL-13-9</w:t>
      </w:r>
      <w:r>
        <w:rPr>
          <w:rFonts w:ascii="Times New Roman" w:hAnsi="Times New Roman" w:cs="Times New Roman"/>
          <w:sz w:val="24"/>
          <w:szCs w:val="24"/>
        </w:rPr>
        <w:t>4</w:t>
      </w:r>
      <w:r w:rsidRPr="008C448E">
        <w:rPr>
          <w:rFonts w:ascii="Times New Roman" w:hAnsi="Times New Roman" w:cs="Times New Roman"/>
          <w:sz w:val="24"/>
          <w:szCs w:val="24"/>
        </w:rPr>
        <w:t xml:space="preserve">, </w:t>
      </w:r>
      <w:r>
        <w:rPr>
          <w:rFonts w:ascii="Times New Roman" w:hAnsi="Times New Roman" w:cs="Times New Roman"/>
          <w:sz w:val="24"/>
          <w:szCs w:val="24"/>
        </w:rPr>
        <w:t>Gros Cap</w:t>
      </w:r>
      <w:r w:rsidRPr="008C448E">
        <w:rPr>
          <w:rFonts w:ascii="Times New Roman" w:hAnsi="Times New Roman" w:cs="Times New Roman"/>
          <w:sz w:val="24"/>
          <w:szCs w:val="24"/>
        </w:rPr>
        <w:t xml:space="preserve">) lacked diatoms in countable numbers in the earlier sediments. However, there were substantial differences in the timing of the onset of diatom accumulation among these </w:t>
      </w:r>
      <w:r w:rsidRPr="009F5CAB">
        <w:rPr>
          <w:rFonts w:ascii="Times New Roman" w:hAnsi="Times New Roman" w:cs="Times New Roman"/>
          <w:sz w:val="24"/>
          <w:szCs w:val="24"/>
        </w:rPr>
        <w:t>cores. The GSL12</w:t>
      </w:r>
      <w:r>
        <w:rPr>
          <w:rFonts w:ascii="Times New Roman" w:hAnsi="Times New Roman" w:cs="Times New Roman"/>
          <w:sz w:val="24"/>
          <w:szCs w:val="24"/>
        </w:rPr>
        <w:t xml:space="preserve"> core</w:t>
      </w:r>
      <w:r w:rsidRPr="009F5CAB">
        <w:rPr>
          <w:rFonts w:ascii="Times New Roman" w:hAnsi="Times New Roman" w:cs="Times New Roman"/>
          <w:sz w:val="24"/>
          <w:szCs w:val="24"/>
        </w:rPr>
        <w:t xml:space="preserve">, located farthest from the Slave </w:t>
      </w:r>
      <w:r w:rsidRPr="00A00F39">
        <w:rPr>
          <w:rFonts w:ascii="Times New Roman" w:hAnsi="Times New Roman" w:cs="Times New Roman"/>
          <w:sz w:val="24"/>
          <w:szCs w:val="24"/>
        </w:rPr>
        <w:t>River (figure 1</w:t>
      </w:r>
      <w:r>
        <w:rPr>
          <w:rFonts w:ascii="Times New Roman" w:hAnsi="Times New Roman" w:cs="Times New Roman"/>
          <w:sz w:val="24"/>
          <w:szCs w:val="24"/>
        </w:rPr>
        <w:t xml:space="preserve"> in</w:t>
      </w:r>
      <w:r w:rsidRPr="00A00F39">
        <w:rPr>
          <w:rFonts w:ascii="Times New Roman" w:hAnsi="Times New Roman" w:cs="Times New Roman"/>
          <w:sz w:val="24"/>
          <w:szCs w:val="24"/>
        </w:rPr>
        <w:t xml:space="preserve"> main text), registered countable algal remains since around the 19</w:t>
      </w:r>
      <w:r w:rsidRPr="00A00F39">
        <w:rPr>
          <w:rFonts w:ascii="Times New Roman" w:hAnsi="Times New Roman" w:cs="Times New Roman"/>
          <w:sz w:val="24"/>
          <w:szCs w:val="24"/>
          <w:vertAlign w:val="superscript"/>
        </w:rPr>
        <w:t>th</w:t>
      </w:r>
      <w:r w:rsidRPr="00A00F39">
        <w:rPr>
          <w:rFonts w:ascii="Times New Roman" w:hAnsi="Times New Roman" w:cs="Times New Roman"/>
          <w:sz w:val="24"/>
          <w:szCs w:val="24"/>
        </w:rPr>
        <w:t xml:space="preserve"> century (figure 2a, main text), whereas cores retrieved closer to the Slave River registered a later onset of diatom accumulation (GSL13-94, ca. 1930s (</w:t>
      </w:r>
      <w:r w:rsidR="00D53F65">
        <w:rPr>
          <w:rFonts w:ascii="Times New Roman" w:hAnsi="Times New Roman" w:cs="Times New Roman"/>
          <w:sz w:val="24"/>
          <w:szCs w:val="24"/>
        </w:rPr>
        <w:t>figure 2c, main text</w:t>
      </w:r>
      <w:r w:rsidRPr="00A00F39">
        <w:rPr>
          <w:rFonts w:ascii="Times New Roman" w:hAnsi="Times New Roman" w:cs="Times New Roman"/>
          <w:sz w:val="24"/>
          <w:szCs w:val="24"/>
        </w:rPr>
        <w:t xml:space="preserve">); GSL19 (figure 2b, main text) and </w:t>
      </w:r>
      <w:r>
        <w:rPr>
          <w:rFonts w:ascii="Times New Roman" w:hAnsi="Times New Roman" w:cs="Times New Roman"/>
          <w:sz w:val="24"/>
          <w:szCs w:val="24"/>
        </w:rPr>
        <w:t>Gros Cap</w:t>
      </w:r>
      <w:r w:rsidRPr="00A00F39">
        <w:rPr>
          <w:rFonts w:ascii="Times New Roman" w:hAnsi="Times New Roman" w:cs="Times New Roman"/>
          <w:sz w:val="24"/>
          <w:szCs w:val="24"/>
        </w:rPr>
        <w:t xml:space="preserve"> (</w:t>
      </w:r>
      <w:r w:rsidR="008B3F59">
        <w:rPr>
          <w:rFonts w:ascii="Times New Roman" w:hAnsi="Times New Roman" w:cs="Times New Roman"/>
          <w:sz w:val="24"/>
          <w:szCs w:val="24"/>
        </w:rPr>
        <w:t>figure</w:t>
      </w:r>
      <w:r w:rsidR="0047717E">
        <w:rPr>
          <w:rFonts w:ascii="Times New Roman" w:hAnsi="Times New Roman" w:cs="Times New Roman"/>
          <w:sz w:val="24"/>
          <w:szCs w:val="24"/>
        </w:rPr>
        <w:t xml:space="preserve"> 2d, main text</w:t>
      </w:r>
      <w:r w:rsidRPr="009F5CAB">
        <w:rPr>
          <w:rFonts w:ascii="Times New Roman" w:hAnsi="Times New Roman" w:cs="Times New Roman"/>
          <w:sz w:val="24"/>
          <w:szCs w:val="24"/>
        </w:rPr>
        <w:t>), ca. late- 1960s to ca. 1970).</w:t>
      </w:r>
      <w:r>
        <w:rPr>
          <w:rFonts w:ascii="Times New Roman" w:hAnsi="Times New Roman" w:cs="Times New Roman"/>
          <w:sz w:val="24"/>
          <w:szCs w:val="24"/>
        </w:rPr>
        <w:t xml:space="preserve"> </w:t>
      </w:r>
      <w:r w:rsidRPr="009F5CAB">
        <w:rPr>
          <w:rFonts w:ascii="Times New Roman" w:hAnsi="Times New Roman" w:cs="Times New Roman"/>
          <w:sz w:val="24"/>
          <w:szCs w:val="24"/>
        </w:rPr>
        <w:t>Below we assess possible reasons for these differences.</w:t>
      </w:r>
    </w:p>
    <w:p w14:paraId="120741BD" w14:textId="45537A10" w:rsidR="007934B8" w:rsidRPr="008C448E" w:rsidRDefault="007934B8" w:rsidP="007934B8">
      <w:pPr>
        <w:spacing w:line="480" w:lineRule="auto"/>
        <w:rPr>
          <w:rFonts w:ascii="Times New Roman" w:hAnsi="Times New Roman" w:cs="Times New Roman"/>
          <w:sz w:val="24"/>
          <w:szCs w:val="24"/>
        </w:rPr>
      </w:pPr>
      <w:r w:rsidRPr="008C448E">
        <w:rPr>
          <w:rFonts w:ascii="Times New Roman" w:hAnsi="Times New Roman" w:cs="Times New Roman"/>
          <w:b/>
          <w:bCs/>
          <w:sz w:val="24"/>
          <w:szCs w:val="24"/>
        </w:rPr>
        <w:t>1)</w:t>
      </w:r>
      <w:r w:rsidRPr="008C448E">
        <w:rPr>
          <w:rFonts w:ascii="Times New Roman" w:hAnsi="Times New Roman" w:cs="Times New Roman"/>
          <w:sz w:val="24"/>
          <w:szCs w:val="24"/>
        </w:rPr>
        <w:t xml:space="preserve"> </w:t>
      </w:r>
      <w:r w:rsidRPr="008C448E">
        <w:rPr>
          <w:rFonts w:ascii="Times New Roman" w:hAnsi="Times New Roman" w:cs="Times New Roman"/>
          <w:i/>
          <w:iCs/>
          <w:sz w:val="24"/>
          <w:szCs w:val="24"/>
        </w:rPr>
        <w:t>Diatom preservation</w:t>
      </w:r>
      <w:r w:rsidRPr="008C448E">
        <w:rPr>
          <w:rFonts w:ascii="Times New Roman" w:hAnsi="Times New Roman" w:cs="Times New Roman"/>
          <w:sz w:val="24"/>
          <w:szCs w:val="24"/>
        </w:rPr>
        <w:t>: Diatom records were short relative to the length of the sediment cores (</w:t>
      </w:r>
      <w:r>
        <w:rPr>
          <w:rFonts w:ascii="Times New Roman" w:hAnsi="Times New Roman" w:cs="Times New Roman"/>
          <w:sz w:val="24"/>
          <w:szCs w:val="24"/>
        </w:rPr>
        <w:t>f</w:t>
      </w:r>
      <w:r w:rsidRPr="008C448E">
        <w:rPr>
          <w:rFonts w:ascii="Times New Roman" w:hAnsi="Times New Roman" w:cs="Times New Roman"/>
          <w:sz w:val="24"/>
          <w:szCs w:val="24"/>
        </w:rPr>
        <w:t>igure 2</w:t>
      </w:r>
      <w:r w:rsidR="00D86744">
        <w:rPr>
          <w:rFonts w:ascii="Times New Roman" w:hAnsi="Times New Roman" w:cs="Times New Roman"/>
          <w:sz w:val="24"/>
          <w:szCs w:val="24"/>
        </w:rPr>
        <w:t>a-d,</w:t>
      </w:r>
      <w:r>
        <w:rPr>
          <w:rFonts w:ascii="Times New Roman" w:hAnsi="Times New Roman" w:cs="Times New Roman"/>
          <w:sz w:val="24"/>
          <w:szCs w:val="24"/>
        </w:rPr>
        <w:t xml:space="preserve"> main text</w:t>
      </w:r>
      <w:r w:rsidRPr="008C448E">
        <w:rPr>
          <w:rFonts w:ascii="Times New Roman" w:hAnsi="Times New Roman" w:cs="Times New Roman"/>
          <w:sz w:val="24"/>
          <w:szCs w:val="24"/>
        </w:rPr>
        <w:t>). In all cores, the rare diatom valves that were encountered were well preserved in intervals where they were too scarce to count and there was no visible evidence of diatom dissolution. A lack of countable diatoms in earlier sediments</w:t>
      </w:r>
      <w:r>
        <w:rPr>
          <w:rFonts w:ascii="Times New Roman" w:hAnsi="Times New Roman" w:cs="Times New Roman"/>
          <w:sz w:val="24"/>
          <w:szCs w:val="24"/>
        </w:rPr>
        <w:t>,</w:t>
      </w:r>
      <w:r w:rsidRPr="008C448E">
        <w:rPr>
          <w:rFonts w:ascii="Times New Roman" w:hAnsi="Times New Roman" w:cs="Times New Roman"/>
          <w:sz w:val="24"/>
          <w:szCs w:val="24"/>
        </w:rPr>
        <w:t xml:space="preserve"> as we observe</w:t>
      </w:r>
      <w:r>
        <w:rPr>
          <w:rFonts w:ascii="Times New Roman" w:hAnsi="Times New Roman" w:cs="Times New Roman"/>
          <w:sz w:val="24"/>
          <w:szCs w:val="24"/>
        </w:rPr>
        <w:t>d</w:t>
      </w:r>
      <w:r w:rsidRPr="008C448E">
        <w:rPr>
          <w:rFonts w:ascii="Times New Roman" w:hAnsi="Times New Roman" w:cs="Times New Roman"/>
          <w:sz w:val="24"/>
          <w:szCs w:val="24"/>
        </w:rPr>
        <w:t xml:space="preserve"> in GSL</w:t>
      </w:r>
      <w:r>
        <w:rPr>
          <w:rFonts w:ascii="Times New Roman" w:hAnsi="Times New Roman" w:cs="Times New Roman"/>
          <w:sz w:val="24"/>
          <w:szCs w:val="24"/>
        </w:rPr>
        <w:t>,</w:t>
      </w:r>
      <w:r w:rsidRPr="008C448E">
        <w:rPr>
          <w:rFonts w:ascii="Times New Roman" w:hAnsi="Times New Roman" w:cs="Times New Roman"/>
          <w:sz w:val="24"/>
          <w:szCs w:val="24"/>
        </w:rPr>
        <w:t xml:space="preserve"> is often reported in large, deep</w:t>
      </w:r>
      <w:r>
        <w:rPr>
          <w:rFonts w:ascii="Times New Roman" w:hAnsi="Times New Roman" w:cs="Times New Roman"/>
          <w:sz w:val="24"/>
          <w:szCs w:val="24"/>
        </w:rPr>
        <w:t>, ice-covered,</w:t>
      </w:r>
      <w:r w:rsidRPr="008C448E">
        <w:rPr>
          <w:rFonts w:ascii="Times New Roman" w:hAnsi="Times New Roman" w:cs="Times New Roman"/>
          <w:sz w:val="24"/>
          <w:szCs w:val="24"/>
        </w:rPr>
        <w:t xml:space="preserve"> high latitude lakes (</w:t>
      </w:r>
      <w:r>
        <w:rPr>
          <w:rFonts w:ascii="Times New Roman" w:hAnsi="Times New Roman" w:cs="Times New Roman"/>
          <w:sz w:val="24"/>
          <w:szCs w:val="24"/>
        </w:rPr>
        <w:t xml:space="preserve">e.g. </w:t>
      </w:r>
      <w:r w:rsidRPr="008C448E">
        <w:rPr>
          <w:rFonts w:ascii="Times New Roman" w:hAnsi="Times New Roman" w:cs="Times New Roman"/>
          <w:sz w:val="24"/>
          <w:szCs w:val="24"/>
        </w:rPr>
        <w:t xml:space="preserve">Perren et al. 2003; Antoniades et al. 2007; Besonen et al. 2008; Lehnherr et al. 2018) including in a sediment record from the very deep and oligotrophic McLeod Bay in the East Arm of GSL (Stoermer et al. 1990). We rule out dissolution as an explanation for the lack of </w:t>
      </w:r>
      <w:r w:rsidRPr="00E828B7">
        <w:rPr>
          <w:rFonts w:ascii="Times New Roman" w:hAnsi="Times New Roman" w:cs="Times New Roman"/>
          <w:sz w:val="24"/>
          <w:szCs w:val="24"/>
        </w:rPr>
        <w:t xml:space="preserve">diatoms in earlier sediments and the differences in the timing of diatom onset among our West Basin cores. </w:t>
      </w:r>
      <w:r w:rsidRPr="00E828B7">
        <w:rPr>
          <w:rFonts w:ascii="Times New Roman" w:hAnsi="Times New Roman" w:cs="Times New Roman"/>
          <w:kern w:val="2"/>
          <w:sz w:val="24"/>
          <w:szCs w:val="24"/>
          <w14:ligatures w14:val="standardContextual"/>
        </w:rPr>
        <w:t>Similarly, Stoermer et al. (1990) found no evidence of downcore diatom dissolution in the earlier intervals of a sediment record collected in 1987 from McLeod Bay in the East Arm of GSL where diatoms were also rarely encountered</w:t>
      </w:r>
      <w:r>
        <w:rPr>
          <w:rFonts w:ascii="Times New Roman" w:hAnsi="Times New Roman" w:cs="Times New Roman"/>
          <w:kern w:val="2"/>
          <w:sz w:val="24"/>
          <w:szCs w:val="24"/>
          <w14:ligatures w14:val="standardContextual"/>
        </w:rPr>
        <w:t>.</w:t>
      </w:r>
    </w:p>
    <w:p w14:paraId="3B71A17D" w14:textId="3E34E21D" w:rsidR="007934B8" w:rsidRPr="007E5CA4" w:rsidRDefault="007934B8" w:rsidP="007934B8">
      <w:pPr>
        <w:pStyle w:val="ListParagraph"/>
        <w:widowControl w:val="0"/>
        <w:tabs>
          <w:tab w:val="left" w:pos="381"/>
        </w:tabs>
        <w:autoSpaceDE w:val="0"/>
        <w:autoSpaceDN w:val="0"/>
        <w:spacing w:before="60" w:after="0" w:line="480" w:lineRule="auto"/>
        <w:ind w:left="120" w:right="99"/>
        <w:contextualSpacing w:val="0"/>
        <w:rPr>
          <w:rFonts w:ascii="Times New Roman" w:hAnsi="Times New Roman" w:cs="Times New Roman"/>
          <w:sz w:val="24"/>
        </w:rPr>
      </w:pPr>
      <w:r w:rsidRPr="008C448E">
        <w:rPr>
          <w:rFonts w:ascii="Times New Roman" w:hAnsi="Times New Roman" w:cs="Times New Roman"/>
          <w:b/>
          <w:bCs/>
          <w:sz w:val="24"/>
          <w:szCs w:val="24"/>
        </w:rPr>
        <w:lastRenderedPageBreak/>
        <w:t>2)</w:t>
      </w:r>
      <w:r w:rsidRPr="008C448E">
        <w:rPr>
          <w:rFonts w:ascii="Times New Roman" w:hAnsi="Times New Roman" w:cs="Times New Roman"/>
          <w:sz w:val="24"/>
          <w:szCs w:val="24"/>
        </w:rPr>
        <w:t xml:space="preserve"> </w:t>
      </w:r>
      <w:r w:rsidRPr="008C448E">
        <w:rPr>
          <w:rFonts w:ascii="Times New Roman" w:hAnsi="Times New Roman" w:cs="Times New Roman"/>
          <w:i/>
          <w:iCs/>
          <w:sz w:val="24"/>
          <w:szCs w:val="24"/>
        </w:rPr>
        <w:t>Radioisotopic dating</w:t>
      </w:r>
      <w:r w:rsidRPr="008C448E">
        <w:rPr>
          <w:rFonts w:ascii="Times New Roman" w:hAnsi="Times New Roman" w:cs="Times New Roman"/>
          <w:sz w:val="24"/>
          <w:szCs w:val="24"/>
        </w:rPr>
        <w:t xml:space="preserve">: </w:t>
      </w:r>
      <w:r>
        <w:rPr>
          <w:rFonts w:ascii="Times New Roman" w:hAnsi="Times New Roman" w:cs="Times New Roman"/>
          <w:sz w:val="24"/>
          <w:szCs w:val="24"/>
        </w:rPr>
        <w:t>We rule out that d</w:t>
      </w:r>
      <w:r w:rsidRPr="008C448E">
        <w:rPr>
          <w:rFonts w:ascii="Times New Roman" w:hAnsi="Times New Roman" w:cs="Times New Roman"/>
          <w:sz w:val="24"/>
          <w:szCs w:val="24"/>
        </w:rPr>
        <w:t xml:space="preserve">ifferences in the timing of diatom accumulation among cores </w:t>
      </w:r>
      <w:r>
        <w:rPr>
          <w:rFonts w:ascii="Times New Roman" w:hAnsi="Times New Roman" w:cs="Times New Roman"/>
          <w:sz w:val="24"/>
          <w:szCs w:val="24"/>
        </w:rPr>
        <w:t>is</w:t>
      </w:r>
      <w:r w:rsidRPr="008C448E">
        <w:rPr>
          <w:rFonts w:ascii="Times New Roman" w:hAnsi="Times New Roman" w:cs="Times New Roman"/>
          <w:sz w:val="24"/>
          <w:szCs w:val="24"/>
        </w:rPr>
        <w:t xml:space="preserve"> the result of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dating issues. For the 2014 cores (GSL12 and GSL19) comparisons were made in the dating results of replicate cores retrieved on the same day from the same coring location assessed at different laboratories (ECCC and PEARL). Cores show excellent correspondence between unsupported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and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Cs curves (</w:t>
      </w:r>
      <w:r>
        <w:rPr>
          <w:rFonts w:ascii="Times New Roman" w:hAnsi="Times New Roman" w:cs="Times New Roman"/>
          <w:sz w:val="24"/>
          <w:szCs w:val="24"/>
        </w:rPr>
        <w:t>data not shown</w:t>
      </w:r>
      <w:r w:rsidRPr="008C448E">
        <w:rPr>
          <w:rFonts w:ascii="Times New Roman" w:hAnsi="Times New Roman" w:cs="Times New Roman"/>
          <w:sz w:val="24"/>
          <w:szCs w:val="24"/>
        </w:rPr>
        <w:t xml:space="preserve">). Both 2014 and 1990 cores registered a pronounced increase in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that had excellent correspondence with CRS-estimated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Pb dates for the 1963 height of atmospheric fallout from nuclear testing (</w:t>
      </w:r>
      <w:r>
        <w:rPr>
          <w:rFonts w:ascii="Times New Roman" w:hAnsi="Times New Roman" w:cs="Times New Roman"/>
          <w:sz w:val="24"/>
          <w:szCs w:val="24"/>
        </w:rPr>
        <w:t>electronic supplementary material figure S</w:t>
      </w:r>
      <w:r w:rsidR="0078084B">
        <w:rPr>
          <w:rFonts w:ascii="Times New Roman" w:hAnsi="Times New Roman" w:cs="Times New Roman"/>
          <w:sz w:val="24"/>
          <w:szCs w:val="24"/>
        </w:rPr>
        <w:t>4A</w:t>
      </w:r>
      <w:r w:rsidRPr="008C448E">
        <w:rPr>
          <w:rFonts w:ascii="Times New Roman" w:hAnsi="Times New Roman" w:cs="Times New Roman"/>
          <w:sz w:val="24"/>
          <w:szCs w:val="24"/>
        </w:rPr>
        <w:t xml:space="preserve">). Considering that there are always errors associated with radioisotopic dating, the results support the veracity of the dating chronologies of the four cores that were selected for our study. </w:t>
      </w:r>
    </w:p>
    <w:p w14:paraId="114D0A3C" w14:textId="77777777" w:rsidR="007934B8" w:rsidRDefault="007934B8" w:rsidP="007934B8">
      <w:pPr>
        <w:pStyle w:val="ListParagraph"/>
        <w:widowControl w:val="0"/>
        <w:tabs>
          <w:tab w:val="left" w:pos="381"/>
        </w:tabs>
        <w:autoSpaceDE w:val="0"/>
        <w:autoSpaceDN w:val="0"/>
        <w:spacing w:before="60" w:after="0" w:line="480" w:lineRule="auto"/>
        <w:ind w:left="120" w:right="99"/>
        <w:contextualSpacing w:val="0"/>
        <w:rPr>
          <w:rFonts w:ascii="Times New Roman" w:hAnsi="Times New Roman" w:cs="Times New Roman"/>
          <w:sz w:val="24"/>
        </w:rPr>
      </w:pPr>
      <w:r w:rsidRPr="008C448E">
        <w:rPr>
          <w:rFonts w:ascii="Times New Roman" w:hAnsi="Times New Roman" w:cs="Times New Roman"/>
          <w:b/>
          <w:bCs/>
          <w:sz w:val="24"/>
          <w:szCs w:val="24"/>
        </w:rPr>
        <w:t>3)</w:t>
      </w:r>
      <w:r w:rsidRPr="008C448E">
        <w:rPr>
          <w:rFonts w:ascii="Times New Roman" w:hAnsi="Times New Roman" w:cs="Times New Roman"/>
          <w:sz w:val="24"/>
          <w:szCs w:val="24"/>
        </w:rPr>
        <w:t xml:space="preserve"> </w:t>
      </w:r>
      <w:r w:rsidRPr="008C448E">
        <w:rPr>
          <w:rFonts w:ascii="Times New Roman" w:hAnsi="Times New Roman" w:cs="Times New Roman"/>
          <w:i/>
          <w:iCs/>
          <w:sz w:val="24"/>
          <w:szCs w:val="24"/>
        </w:rPr>
        <w:t>Ice phenology</w:t>
      </w:r>
      <w:r w:rsidRPr="008C448E">
        <w:rPr>
          <w:rFonts w:ascii="Times New Roman" w:hAnsi="Times New Roman" w:cs="Times New Roman"/>
          <w:sz w:val="24"/>
          <w:szCs w:val="24"/>
        </w:rPr>
        <w:t>: It is likely that changes in ice cover phenology played a key role in the 21</w:t>
      </w:r>
      <w:r w:rsidRPr="008C448E">
        <w:rPr>
          <w:rFonts w:ascii="Times New Roman" w:hAnsi="Times New Roman" w:cs="Times New Roman"/>
          <w:sz w:val="24"/>
          <w:szCs w:val="24"/>
          <w:vertAlign w:val="superscript"/>
        </w:rPr>
        <w:t>st</w:t>
      </w:r>
      <w:r>
        <w:rPr>
          <w:rFonts w:ascii="Times New Roman" w:hAnsi="Times New Roman" w:cs="Times New Roman"/>
          <w:sz w:val="24"/>
          <w:szCs w:val="24"/>
        </w:rPr>
        <w:t xml:space="preserve"> </w:t>
      </w:r>
      <w:r w:rsidRPr="008C448E">
        <w:rPr>
          <w:rFonts w:ascii="Times New Roman" w:hAnsi="Times New Roman" w:cs="Times New Roman"/>
          <w:sz w:val="24"/>
          <w:szCs w:val="24"/>
        </w:rPr>
        <w:t xml:space="preserve">century diatom </w:t>
      </w:r>
      <w:r w:rsidRPr="008630E4">
        <w:rPr>
          <w:rFonts w:ascii="Times New Roman" w:hAnsi="Times New Roman" w:cs="Times New Roman"/>
          <w:sz w:val="24"/>
          <w:szCs w:val="24"/>
        </w:rPr>
        <w:t xml:space="preserve">compositional </w:t>
      </w:r>
      <w:r w:rsidRPr="008C448E">
        <w:rPr>
          <w:rFonts w:ascii="Times New Roman" w:hAnsi="Times New Roman" w:cs="Times New Roman"/>
          <w:sz w:val="24"/>
          <w:szCs w:val="24"/>
        </w:rPr>
        <w:t xml:space="preserve">changes observed in both West Basin cores collected in 2014 (GSL12 and GSL19) and for the onset of diatom accumulation in the core located farthest from the Slave River (GSL12). </w:t>
      </w:r>
      <w:r w:rsidRPr="009C42BC">
        <w:rPr>
          <w:rFonts w:ascii="Times New Roman" w:hAnsi="Times New Roman" w:cs="Times New Roman"/>
          <w:sz w:val="24"/>
        </w:rPr>
        <w:t>Using similar arguments to those used by other s</w:t>
      </w:r>
      <w:r>
        <w:rPr>
          <w:rFonts w:ascii="Times New Roman" w:hAnsi="Times New Roman" w:cs="Times New Roman"/>
          <w:sz w:val="24"/>
        </w:rPr>
        <w:t>cientists</w:t>
      </w:r>
      <w:r w:rsidRPr="009C42BC">
        <w:rPr>
          <w:rFonts w:ascii="Times New Roman" w:hAnsi="Times New Roman" w:cs="Times New Roman"/>
          <w:sz w:val="24"/>
        </w:rPr>
        <w:t>, extensive ice-cover</w:t>
      </w:r>
      <w:r>
        <w:rPr>
          <w:rFonts w:ascii="Times New Roman" w:hAnsi="Times New Roman" w:cs="Times New Roman"/>
          <w:sz w:val="24"/>
        </w:rPr>
        <w:t>s</w:t>
      </w:r>
      <w:r w:rsidRPr="009C42BC">
        <w:rPr>
          <w:rFonts w:ascii="Times New Roman" w:hAnsi="Times New Roman" w:cs="Times New Roman"/>
          <w:sz w:val="24"/>
        </w:rPr>
        <w:t xml:space="preserve"> preclud</w:t>
      </w:r>
      <w:r>
        <w:rPr>
          <w:rFonts w:ascii="Times New Roman" w:hAnsi="Times New Roman" w:cs="Times New Roman"/>
          <w:sz w:val="24"/>
        </w:rPr>
        <w:t>ed</w:t>
      </w:r>
      <w:r w:rsidRPr="009C42BC">
        <w:rPr>
          <w:rFonts w:ascii="Times New Roman" w:hAnsi="Times New Roman" w:cs="Times New Roman"/>
          <w:sz w:val="24"/>
        </w:rPr>
        <w:t xml:space="preserve"> much algal growth is the most likely explanation for the dearth of diatoms in these earlier sediments. </w:t>
      </w:r>
      <w:r>
        <w:rPr>
          <w:rFonts w:ascii="Times New Roman" w:hAnsi="Times New Roman" w:cs="Times New Roman"/>
          <w:sz w:val="24"/>
        </w:rPr>
        <w:t>The onset of diatom accumulation during the 19</w:t>
      </w:r>
      <w:r w:rsidRPr="00860081">
        <w:rPr>
          <w:rFonts w:ascii="Times New Roman" w:hAnsi="Times New Roman" w:cs="Times New Roman"/>
          <w:sz w:val="24"/>
          <w:vertAlign w:val="superscript"/>
        </w:rPr>
        <w:t>th</w:t>
      </w:r>
      <w:r>
        <w:rPr>
          <w:rFonts w:ascii="Times New Roman" w:hAnsi="Times New Roman" w:cs="Times New Roman"/>
          <w:sz w:val="24"/>
        </w:rPr>
        <w:t xml:space="preserve"> century in GSL12 is consistent with warmer conditions at the end of the Little Ice age with longer and warmer ice-free periods together with reductions in water levels in the Slave River system, declines in river discharge (Ennis 2010; Wolfe et al. 2012) that would have improved diatom growing conditions in this offshore location of GSL. </w:t>
      </w:r>
    </w:p>
    <w:p w14:paraId="538E60C2" w14:textId="77777777" w:rsidR="007934B8" w:rsidRPr="0091299E" w:rsidRDefault="007934B8" w:rsidP="007934B8">
      <w:pPr>
        <w:pStyle w:val="ListParagraph"/>
        <w:widowControl w:val="0"/>
        <w:tabs>
          <w:tab w:val="left" w:pos="381"/>
        </w:tabs>
        <w:autoSpaceDE w:val="0"/>
        <w:autoSpaceDN w:val="0"/>
        <w:spacing w:before="60" w:after="0" w:line="480" w:lineRule="auto"/>
        <w:ind w:left="120" w:right="99"/>
        <w:contextualSpacing w:val="0"/>
        <w:rPr>
          <w:rFonts w:ascii="Times New Roman" w:hAnsi="Times New Roman" w:cs="Times New Roman"/>
          <w:sz w:val="24"/>
        </w:rPr>
      </w:pPr>
      <w:r>
        <w:rPr>
          <w:rFonts w:ascii="Times New Roman" w:hAnsi="Times New Roman" w:cs="Times New Roman"/>
          <w:b/>
          <w:bCs/>
          <w:sz w:val="24"/>
          <w:szCs w:val="24"/>
        </w:rPr>
        <w:tab/>
      </w:r>
      <w:r w:rsidRPr="008C448E">
        <w:rPr>
          <w:rFonts w:ascii="Times New Roman" w:hAnsi="Times New Roman" w:cs="Times New Roman"/>
          <w:sz w:val="24"/>
          <w:szCs w:val="24"/>
        </w:rPr>
        <w:t xml:space="preserve">However, differences in ice cover cannot explain the much later timing of diatom inception in </w:t>
      </w:r>
      <w:r>
        <w:rPr>
          <w:rFonts w:ascii="Times New Roman" w:hAnsi="Times New Roman" w:cs="Times New Roman"/>
          <w:sz w:val="24"/>
          <w:szCs w:val="24"/>
        </w:rPr>
        <w:t xml:space="preserve">sediment records from </w:t>
      </w:r>
      <w:r w:rsidRPr="008C448E">
        <w:rPr>
          <w:rFonts w:ascii="Times New Roman" w:hAnsi="Times New Roman" w:cs="Times New Roman"/>
          <w:sz w:val="24"/>
          <w:szCs w:val="24"/>
        </w:rPr>
        <w:t xml:space="preserve">GSL19 and </w:t>
      </w:r>
      <w:r>
        <w:rPr>
          <w:rFonts w:ascii="Times New Roman" w:hAnsi="Times New Roman" w:cs="Times New Roman"/>
          <w:sz w:val="24"/>
          <w:szCs w:val="24"/>
        </w:rPr>
        <w:t>Gros Cap</w:t>
      </w:r>
      <w:r w:rsidRPr="008C448E">
        <w:rPr>
          <w:rFonts w:ascii="Times New Roman" w:hAnsi="Times New Roman" w:cs="Times New Roman"/>
          <w:sz w:val="24"/>
          <w:szCs w:val="24"/>
        </w:rPr>
        <w:t xml:space="preserve"> (ca. late 1960s to early 1970s) </w:t>
      </w:r>
      <w:r>
        <w:rPr>
          <w:rFonts w:ascii="Times New Roman" w:hAnsi="Times New Roman" w:cs="Times New Roman"/>
          <w:sz w:val="24"/>
          <w:szCs w:val="24"/>
        </w:rPr>
        <w:t>compared to</w:t>
      </w:r>
      <w:r w:rsidRPr="008C448E">
        <w:rPr>
          <w:rFonts w:ascii="Times New Roman" w:hAnsi="Times New Roman" w:cs="Times New Roman"/>
          <w:sz w:val="24"/>
          <w:szCs w:val="24"/>
        </w:rPr>
        <w:t xml:space="preserve"> GSL12 (prior to ca. 1850) and GSL13-94 (ca. 1930s to ca. 1940s). If differences in the onset </w:t>
      </w:r>
      <w:r w:rsidRPr="008C448E">
        <w:rPr>
          <w:rFonts w:ascii="Times New Roman" w:hAnsi="Times New Roman" w:cs="Times New Roman"/>
          <w:sz w:val="24"/>
          <w:szCs w:val="24"/>
        </w:rPr>
        <w:lastRenderedPageBreak/>
        <w:t xml:space="preserve">of diatom accumulation were related strictly to variation in the timing of ice-off and ice-on </w:t>
      </w:r>
      <w:r>
        <w:rPr>
          <w:rFonts w:ascii="Times New Roman" w:hAnsi="Times New Roman" w:cs="Times New Roman"/>
          <w:sz w:val="24"/>
          <w:szCs w:val="24"/>
        </w:rPr>
        <w:t>among</w:t>
      </w:r>
      <w:r w:rsidRPr="008C448E">
        <w:rPr>
          <w:rFonts w:ascii="Times New Roman" w:hAnsi="Times New Roman" w:cs="Times New Roman"/>
          <w:sz w:val="24"/>
          <w:szCs w:val="24"/>
        </w:rPr>
        <w:t xml:space="preserve"> our West Basin sites, it would be expected that locations that are ice-free earlier would register diatom accumulation earlier. However, this is counter to what we report as both GSL19 and </w:t>
      </w:r>
      <w:r>
        <w:rPr>
          <w:rFonts w:ascii="Times New Roman" w:hAnsi="Times New Roman" w:cs="Times New Roman"/>
          <w:sz w:val="24"/>
          <w:szCs w:val="24"/>
        </w:rPr>
        <w:t>Gros Cap</w:t>
      </w:r>
      <w:r w:rsidRPr="008C448E">
        <w:rPr>
          <w:rFonts w:ascii="Times New Roman" w:hAnsi="Times New Roman" w:cs="Times New Roman"/>
          <w:sz w:val="24"/>
          <w:szCs w:val="24"/>
        </w:rPr>
        <w:t xml:space="preserve"> sediment records register diatoms much later, and their locations near the Slave River would ensure that ice-off occurs here earlier than GSL12 or GSL-13-94 (</w:t>
      </w:r>
      <w:r>
        <w:rPr>
          <w:rFonts w:ascii="Times New Roman" w:hAnsi="Times New Roman" w:cs="Times New Roman"/>
          <w:sz w:val="24"/>
          <w:szCs w:val="24"/>
        </w:rPr>
        <w:t xml:space="preserve">see electronic supplementary material </w:t>
      </w:r>
      <w:r w:rsidRPr="00034BF3">
        <w:rPr>
          <w:rFonts w:ascii="Times New Roman" w:hAnsi="Times New Roman" w:cs="Times New Roman"/>
          <w:sz w:val="24"/>
          <w:szCs w:val="24"/>
        </w:rPr>
        <w:t>figure S</w:t>
      </w:r>
      <w:r>
        <w:rPr>
          <w:rFonts w:ascii="Times New Roman" w:hAnsi="Times New Roman" w:cs="Times New Roman"/>
          <w:sz w:val="24"/>
          <w:szCs w:val="24"/>
        </w:rPr>
        <w:t>2</w:t>
      </w:r>
      <w:r w:rsidRPr="008C448E">
        <w:rPr>
          <w:rFonts w:ascii="Times New Roman" w:hAnsi="Times New Roman" w:cs="Times New Roman"/>
          <w:sz w:val="24"/>
          <w:szCs w:val="24"/>
        </w:rPr>
        <w:t xml:space="preserve">). GSL19 and </w:t>
      </w:r>
      <w:r>
        <w:rPr>
          <w:rFonts w:ascii="Times New Roman" w:hAnsi="Times New Roman" w:cs="Times New Roman"/>
          <w:sz w:val="24"/>
          <w:szCs w:val="24"/>
        </w:rPr>
        <w:t>Gros Cap</w:t>
      </w:r>
      <w:r w:rsidRPr="008C448E">
        <w:rPr>
          <w:rFonts w:ascii="Times New Roman" w:hAnsi="Times New Roman" w:cs="Times New Roman"/>
          <w:sz w:val="24"/>
          <w:szCs w:val="24"/>
        </w:rPr>
        <w:t xml:space="preserve"> are located in regions of the West Basin where the inflow from the Slave River, particularly during spring, would result in these sites being ice-free earlier than offshore locations farther from the Slave River (i.e. GSL12</w:t>
      </w:r>
      <w:r w:rsidRPr="007B6DE9">
        <w:rPr>
          <w:rFonts w:ascii="Times New Roman" w:hAnsi="Times New Roman" w:cs="Times New Roman"/>
          <w:sz w:val="24"/>
          <w:szCs w:val="24"/>
        </w:rPr>
        <w:t xml:space="preserve">). </w:t>
      </w:r>
      <w:r w:rsidRPr="008C448E">
        <w:rPr>
          <w:rFonts w:ascii="Times New Roman" w:hAnsi="Times New Roman" w:cs="Times New Roman"/>
          <w:sz w:val="24"/>
          <w:szCs w:val="24"/>
        </w:rPr>
        <w:t xml:space="preserve">Therefore, the differences in the timing of diatom </w:t>
      </w:r>
      <w:r>
        <w:rPr>
          <w:rFonts w:ascii="Times New Roman" w:hAnsi="Times New Roman" w:cs="Times New Roman"/>
          <w:sz w:val="24"/>
          <w:szCs w:val="24"/>
        </w:rPr>
        <w:t>proliferation</w:t>
      </w:r>
      <w:r w:rsidRPr="008C448E">
        <w:rPr>
          <w:rFonts w:ascii="Times New Roman" w:hAnsi="Times New Roman" w:cs="Times New Roman"/>
          <w:sz w:val="24"/>
          <w:szCs w:val="24"/>
        </w:rPr>
        <w:t xml:space="preserve"> cannot be explained by spatial differences in ice-phenology across the West Basin of GSL.</w:t>
      </w:r>
      <w:r>
        <w:rPr>
          <w:rFonts w:cs="TimesNewRoman"/>
        </w:rPr>
        <w:t xml:space="preserve">    </w:t>
      </w:r>
    </w:p>
    <w:p w14:paraId="1822DED3" w14:textId="77777777" w:rsidR="007934B8" w:rsidRPr="001065CB" w:rsidRDefault="007934B8" w:rsidP="007934B8">
      <w:pPr>
        <w:autoSpaceDE w:val="0"/>
        <w:autoSpaceDN w:val="0"/>
        <w:spacing w:after="0" w:line="480" w:lineRule="auto"/>
        <w:rPr>
          <w:rFonts w:ascii="Times New Roman" w:hAnsi="Times New Roman" w:cs="Times New Roman"/>
          <w:sz w:val="24"/>
          <w:szCs w:val="24"/>
        </w:rPr>
      </w:pPr>
      <w:r w:rsidRPr="008C448E">
        <w:rPr>
          <w:rFonts w:ascii="Times New Roman" w:hAnsi="Times New Roman" w:cs="Times New Roman"/>
          <w:b/>
          <w:bCs/>
          <w:sz w:val="24"/>
          <w:szCs w:val="24"/>
        </w:rPr>
        <w:t>4</w:t>
      </w:r>
      <w:r w:rsidRPr="008C448E">
        <w:rPr>
          <w:rFonts w:ascii="Times New Roman" w:hAnsi="Times New Roman" w:cs="Times New Roman"/>
          <w:b/>
          <w:bCs/>
          <w:i/>
          <w:iCs/>
          <w:sz w:val="24"/>
          <w:szCs w:val="24"/>
        </w:rPr>
        <w:t xml:space="preserve">) </w:t>
      </w:r>
      <w:r w:rsidRPr="008C448E">
        <w:rPr>
          <w:rFonts w:ascii="Times New Roman" w:hAnsi="Times New Roman" w:cs="Times New Roman"/>
          <w:i/>
          <w:iCs/>
          <w:sz w:val="24"/>
          <w:szCs w:val="24"/>
        </w:rPr>
        <w:t>Change in Slave River flow regime and depositional environment</w:t>
      </w:r>
      <w:r>
        <w:rPr>
          <w:rFonts w:ascii="Times New Roman" w:hAnsi="Times New Roman" w:cs="Times New Roman"/>
          <w:i/>
          <w:iCs/>
          <w:sz w:val="24"/>
          <w:szCs w:val="24"/>
        </w:rPr>
        <w:t>: effects of</w:t>
      </w:r>
      <w:r w:rsidRPr="008C448E">
        <w:rPr>
          <w:rFonts w:ascii="Times New Roman" w:hAnsi="Times New Roman" w:cs="Times New Roman"/>
          <w:i/>
          <w:iCs/>
          <w:sz w:val="24"/>
          <w:szCs w:val="24"/>
        </w:rPr>
        <w:t xml:space="preserve"> climate change and regulation from Bennett Dam</w:t>
      </w:r>
      <w:r w:rsidRPr="008C448E">
        <w:rPr>
          <w:rFonts w:ascii="Times New Roman" w:hAnsi="Times New Roman" w:cs="Times New Roman"/>
          <w:b/>
          <w:bCs/>
          <w:i/>
          <w:iCs/>
          <w:sz w:val="24"/>
          <w:szCs w:val="24"/>
        </w:rPr>
        <w:t>:</w:t>
      </w:r>
      <w:r w:rsidRPr="008C448E">
        <w:rPr>
          <w:rFonts w:ascii="Times New Roman" w:hAnsi="Times New Roman" w:cs="Times New Roman"/>
          <w:sz w:val="24"/>
          <w:szCs w:val="24"/>
        </w:rPr>
        <w:t xml:space="preserve"> The Slave River has long been an important influence on the physical and chemical limnology of the West Basin of GSL</w:t>
      </w:r>
      <w:r>
        <w:rPr>
          <w:rFonts w:ascii="Times New Roman" w:hAnsi="Times New Roman" w:cs="Times New Roman"/>
          <w:sz w:val="24"/>
          <w:szCs w:val="24"/>
        </w:rPr>
        <w:t>,</w:t>
      </w:r>
      <w:r w:rsidRPr="008C448E">
        <w:rPr>
          <w:rFonts w:ascii="Times New Roman" w:hAnsi="Times New Roman" w:cs="Times New Roman"/>
          <w:sz w:val="24"/>
          <w:szCs w:val="24"/>
        </w:rPr>
        <w:t xml:space="preserve"> as it is the main source of water and delivers massive amounts of suspended sediment to the lake.</w:t>
      </w:r>
      <w:r>
        <w:rPr>
          <w:rFonts w:ascii="Times New Roman" w:hAnsi="Times New Roman" w:cs="Times New Roman"/>
          <w:sz w:val="24"/>
          <w:szCs w:val="24"/>
        </w:rPr>
        <w:t xml:space="preserve"> </w:t>
      </w:r>
      <w:r w:rsidRPr="00AB6C0C">
        <w:rPr>
          <w:rFonts w:ascii="Times New Roman" w:hAnsi="Times New Roman" w:cs="Times New Roman"/>
          <w:sz w:val="24"/>
          <w:szCs w:val="24"/>
        </w:rPr>
        <w:t xml:space="preserve">Prior to the construction </w:t>
      </w:r>
      <w:r>
        <w:rPr>
          <w:rFonts w:ascii="Times New Roman" w:hAnsi="Times New Roman" w:cs="Times New Roman"/>
          <w:sz w:val="24"/>
          <w:szCs w:val="24"/>
        </w:rPr>
        <w:t xml:space="preserve">and operation </w:t>
      </w:r>
      <w:r w:rsidRPr="00AB6C0C">
        <w:rPr>
          <w:rFonts w:ascii="Times New Roman" w:hAnsi="Times New Roman" w:cs="Times New Roman"/>
          <w:sz w:val="24"/>
          <w:szCs w:val="24"/>
        </w:rPr>
        <w:t>of the W.A.C. Bennett dam (</w:t>
      </w:r>
      <w:r>
        <w:rPr>
          <w:rFonts w:ascii="Times New Roman" w:hAnsi="Times New Roman" w:cs="Times New Roman"/>
          <w:sz w:val="24"/>
          <w:szCs w:val="24"/>
        </w:rPr>
        <w:t xml:space="preserve">construction began 1963, </w:t>
      </w:r>
      <w:r w:rsidRPr="00AB6C0C">
        <w:rPr>
          <w:rFonts w:ascii="Times New Roman" w:hAnsi="Times New Roman" w:cs="Times New Roman"/>
          <w:sz w:val="24"/>
          <w:szCs w:val="24"/>
        </w:rPr>
        <w:t>operating since 196</w:t>
      </w:r>
      <w:r>
        <w:rPr>
          <w:rFonts w:ascii="Times New Roman" w:hAnsi="Times New Roman" w:cs="Times New Roman"/>
          <w:sz w:val="24"/>
          <w:szCs w:val="24"/>
        </w:rPr>
        <w:t>8, infilling completed 1972</w:t>
      </w:r>
      <w:r w:rsidRPr="00AB6C0C">
        <w:rPr>
          <w:rFonts w:ascii="Times New Roman" w:hAnsi="Times New Roman" w:cs="Times New Roman"/>
          <w:sz w:val="24"/>
          <w:szCs w:val="24"/>
        </w:rPr>
        <w:t xml:space="preserve">), average </w:t>
      </w:r>
      <w:r>
        <w:rPr>
          <w:rFonts w:ascii="Times New Roman" w:hAnsi="Times New Roman" w:cs="Times New Roman"/>
          <w:sz w:val="24"/>
          <w:szCs w:val="24"/>
        </w:rPr>
        <w:t xml:space="preserve">Slave River </w:t>
      </w:r>
      <w:r w:rsidRPr="00AB6C0C">
        <w:rPr>
          <w:rFonts w:ascii="Times New Roman" w:hAnsi="Times New Roman" w:cs="Times New Roman"/>
          <w:sz w:val="24"/>
          <w:szCs w:val="24"/>
        </w:rPr>
        <w:t>flow rates for January-March ranged from 1,200-1,800 m</w:t>
      </w:r>
      <w:r w:rsidRPr="00AB6C0C">
        <w:rPr>
          <w:rFonts w:ascii="Times New Roman" w:hAnsi="Times New Roman" w:cs="Times New Roman"/>
          <w:sz w:val="24"/>
          <w:szCs w:val="24"/>
          <w:vertAlign w:val="superscript"/>
        </w:rPr>
        <w:t>3</w:t>
      </w:r>
      <w:r w:rsidRPr="00AB6C0C">
        <w:rPr>
          <w:rFonts w:ascii="Times New Roman" w:hAnsi="Times New Roman" w:cs="Times New Roman"/>
          <w:sz w:val="24"/>
          <w:szCs w:val="24"/>
        </w:rPr>
        <w:t>/sec versus 2,000 m3/sec for the post construction period while June-July flow decreased from 7,000 m</w:t>
      </w:r>
      <w:r w:rsidRPr="00AB6C0C">
        <w:rPr>
          <w:rFonts w:ascii="Times New Roman" w:hAnsi="Times New Roman" w:cs="Times New Roman"/>
          <w:sz w:val="24"/>
          <w:szCs w:val="24"/>
          <w:vertAlign w:val="superscript"/>
        </w:rPr>
        <w:t>3</w:t>
      </w:r>
      <w:r w:rsidRPr="00AB6C0C">
        <w:rPr>
          <w:rFonts w:ascii="Times New Roman" w:hAnsi="Times New Roman" w:cs="Times New Roman"/>
          <w:sz w:val="24"/>
          <w:szCs w:val="24"/>
        </w:rPr>
        <w:t>/sec during the preconstruction to 4,700-4,800 m</w:t>
      </w:r>
      <w:r w:rsidRPr="00AB6C0C">
        <w:rPr>
          <w:rFonts w:ascii="Times New Roman" w:hAnsi="Times New Roman" w:cs="Times New Roman"/>
          <w:sz w:val="24"/>
          <w:szCs w:val="24"/>
          <w:vertAlign w:val="superscript"/>
        </w:rPr>
        <w:t>3</w:t>
      </w:r>
      <w:r w:rsidRPr="00AB6C0C">
        <w:rPr>
          <w:rFonts w:ascii="Times New Roman" w:hAnsi="Times New Roman" w:cs="Times New Roman"/>
          <w:sz w:val="24"/>
          <w:szCs w:val="24"/>
        </w:rPr>
        <w:t xml:space="preserve">/sec in the postconstruction period.  This change in seasonal flow had many impacts on aquatic environments including a reduction in the spring flooding of the Peace Athabasca delta </w:t>
      </w:r>
      <w:r w:rsidRPr="00034607">
        <w:rPr>
          <w:rFonts w:ascii="Times New Roman" w:hAnsi="Times New Roman" w:cs="Times New Roman"/>
          <w:sz w:val="24"/>
          <w:szCs w:val="24"/>
        </w:rPr>
        <w:t xml:space="preserve">with more subtle effects on water level in GSL </w:t>
      </w:r>
      <w:r w:rsidRPr="00034607">
        <w:rPr>
          <w:rFonts w:ascii="Times New Roman" w:hAnsi="Times New Roman" w:cs="Times New Roman"/>
          <w:sz w:val="24"/>
          <w:szCs w:val="24"/>
        </w:rPr>
        <w:fldChar w:fldCharType="begin">
          <w:fldData xml:space="preserve">PEVuZE5vdGU+PENpdGU+PEF1dGhvcj5HaWJzb248L0F1dGhvcj48WWVhcj4yMDA2PC9ZZWFyPjxS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</w:fldData>
        </w:fldChar>
      </w:r>
      <w:r w:rsidRPr="00034607">
        <w:rPr>
          <w:rFonts w:ascii="Times New Roman" w:hAnsi="Times New Roman" w:cs="Times New Roman"/>
          <w:sz w:val="24"/>
          <w:szCs w:val="24"/>
        </w:rPr>
        <w:instrText xml:space="preserve"> ADDIN EN.CITE </w:instrText>
      </w:r>
      <w:r w:rsidRPr="00034607">
        <w:rPr>
          <w:rFonts w:ascii="Times New Roman" w:hAnsi="Times New Roman" w:cs="Times New Roman"/>
          <w:sz w:val="24"/>
          <w:szCs w:val="24"/>
        </w:rPr>
        <w:fldChar w:fldCharType="begin">
          <w:fldData xml:space="preserve">PEVuZE5vdGU+PENpdGU+PEF1dGhvcj5HaWJzb248L0F1dGhvcj48WWVhcj4yMDA2PC9ZZWFyPjxS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</w:fldData>
        </w:fldChar>
      </w:r>
      <w:r w:rsidRPr="00034607">
        <w:rPr>
          <w:rFonts w:ascii="Times New Roman" w:hAnsi="Times New Roman" w:cs="Times New Roman"/>
          <w:sz w:val="24"/>
          <w:szCs w:val="24"/>
        </w:rPr>
        <w:instrText xml:space="preserve"> ADDIN EN.CITE.DATA </w:instrText>
      </w:r>
      <w:r w:rsidRPr="00034607">
        <w:rPr>
          <w:rFonts w:ascii="Times New Roman" w:hAnsi="Times New Roman" w:cs="Times New Roman"/>
          <w:sz w:val="24"/>
          <w:szCs w:val="24"/>
        </w:rPr>
      </w:r>
      <w:r w:rsidRPr="00034607">
        <w:rPr>
          <w:rFonts w:ascii="Times New Roman" w:hAnsi="Times New Roman" w:cs="Times New Roman"/>
          <w:sz w:val="24"/>
          <w:szCs w:val="24"/>
        </w:rPr>
        <w:fldChar w:fldCharType="end"/>
      </w:r>
      <w:r w:rsidRPr="00034607">
        <w:rPr>
          <w:rFonts w:ascii="Times New Roman" w:hAnsi="Times New Roman" w:cs="Times New Roman"/>
          <w:sz w:val="24"/>
          <w:szCs w:val="24"/>
        </w:rPr>
      </w:r>
      <w:r w:rsidRPr="00034607">
        <w:rPr>
          <w:rFonts w:ascii="Times New Roman" w:hAnsi="Times New Roman" w:cs="Times New Roman"/>
          <w:sz w:val="24"/>
          <w:szCs w:val="24"/>
        </w:rPr>
        <w:fldChar w:fldCharType="separate"/>
      </w:r>
      <w:r w:rsidRPr="00034607">
        <w:rPr>
          <w:rFonts w:ascii="Times New Roman" w:hAnsi="Times New Roman" w:cs="Times New Roman"/>
          <w:noProof/>
          <w:sz w:val="24"/>
          <w:szCs w:val="24"/>
        </w:rPr>
        <w:t>(Peters and Prowse 2001, Gibson et al. 2006)</w:t>
      </w:r>
      <w:r w:rsidRPr="00034607">
        <w:rPr>
          <w:rFonts w:ascii="Times New Roman" w:hAnsi="Times New Roman" w:cs="Times New Roman"/>
          <w:sz w:val="24"/>
          <w:szCs w:val="24"/>
        </w:rPr>
        <w:fldChar w:fldCharType="end"/>
      </w:r>
      <w:r w:rsidRPr="00034607">
        <w:rPr>
          <w:rFonts w:ascii="Times New Roman" w:hAnsi="Times New Roman" w:cs="Times New Roman"/>
          <w:sz w:val="24"/>
          <w:szCs w:val="24"/>
        </w:rPr>
        <w:t xml:space="preserve">. Impacts on plume dynamics and water clarity are unknown. In addition to its large water flow, the Slave River is also a major contributor of suspended sediment to the West Basin of GSL. Suspended sediment load is difficult to measure </w:t>
      </w:r>
      <w:r w:rsidRPr="00034607">
        <w:rPr>
          <w:rFonts w:ascii="Times New Roman" w:hAnsi="Times New Roman" w:cs="Times New Roman"/>
          <w:sz w:val="24"/>
          <w:szCs w:val="24"/>
        </w:rPr>
        <w:lastRenderedPageBreak/>
        <w:t xml:space="preserve">during periods of ice formation and breakup and so estimates are imprecise and vary from year to year with variations in flow rate, the nature of ice breakup, and the erosion processes which contribute to this load.  </w:t>
      </w:r>
      <w:r>
        <w:rPr>
          <w:rFonts w:ascii="Times New Roman" w:hAnsi="Times New Roman" w:cs="Times New Roman"/>
          <w:sz w:val="24"/>
          <w:szCs w:val="24"/>
        </w:rPr>
        <w:t>There is evidence that the alterations to hydrological flow (</w:t>
      </w:r>
      <w:r w:rsidRPr="00812E11">
        <w:rPr>
          <w:rFonts w:ascii="Times New Roman" w:hAnsi="Times New Roman" w:cs="Times New Roman"/>
          <w:sz w:val="24"/>
          <w:szCs w:val="24"/>
        </w:rPr>
        <w:t xml:space="preserve">post-impoundment period) affected suspended sediment load at Fort Fitzgerald on the Slave River. Mean annual suspended sediment load </w:t>
      </w:r>
      <w:r w:rsidRPr="00812E11">
        <w:rPr>
          <w:rFonts w:ascii="Times New Roman" w:eastAsia="Times New Roman" w:hAnsi="Times New Roman" w:cs="Times New Roman"/>
          <w:color w:val="000000"/>
          <w:sz w:val="24"/>
          <w:szCs w:val="24"/>
          <w:lang w:val="en-US"/>
        </w:rPr>
        <w:t>decreased by 33% (by approxi</w:t>
      </w:r>
      <w:r w:rsidRPr="00812E11">
        <w:rPr>
          <w:rFonts w:ascii="Times New Roman" w:eastAsia="Times New Roman" w:hAnsi="Times New Roman" w:cs="Times New Roman"/>
          <w:color w:val="000000"/>
          <w:sz w:val="24"/>
          <w:szCs w:val="24"/>
          <w:lang w:val="en-US"/>
        </w:rPr>
        <w:softHyphen/>
        <w:t>mately 372,</w:t>
      </w:r>
      <w:r w:rsidRPr="00152A32">
        <w:rPr>
          <w:rFonts w:ascii="Times New Roman" w:eastAsia="Times New Roman" w:hAnsi="Times New Roman" w:cs="Times New Roman"/>
          <w:color w:val="000000"/>
          <w:sz w:val="24"/>
          <w:szCs w:val="24"/>
          <w:lang w:val="en-US"/>
        </w:rPr>
        <w:t>500 tonne/y);</w:t>
      </w:r>
      <w:r w:rsidRPr="00812E11">
        <w:rPr>
          <w:rFonts w:ascii="Times New Roman" w:eastAsia="Times New Roman" w:hAnsi="Times New Roman" w:cs="Times New Roman"/>
          <w:color w:val="000000"/>
          <w:sz w:val="24"/>
          <w:szCs w:val="24"/>
          <w:lang w:val="en-US"/>
        </w:rPr>
        <w:t xml:space="preserve"> moreover suspended sediment load has increased 314% (from approximately 57,100 to 179,900 tonne/y) </w:t>
      </w:r>
      <w:r w:rsidRPr="00152A32">
        <w:rPr>
          <w:rFonts w:ascii="Times New Roman" w:eastAsia="Times New Roman" w:hAnsi="Times New Roman" w:cs="Times New Roman"/>
          <w:color w:val="000000"/>
          <w:sz w:val="24"/>
          <w:szCs w:val="24"/>
          <w:lang w:val="en-US"/>
        </w:rPr>
        <w:t>during the ice-on period (November to April) but decreased 46% (from approximately 1,077,600 to 582,300 tonne/y) in the ice-free period (May</w:t>
      </w:r>
      <w:r w:rsidRPr="00152A32">
        <w:rPr>
          <w:rFonts w:ascii="Times New Roman" w:eastAsia="Garamond" w:hAnsi="Times New Roman" w:cs="Times New Roman"/>
          <w:color w:val="000000"/>
          <w:sz w:val="24"/>
          <w:szCs w:val="24"/>
          <w:lang w:val="en-US"/>
        </w:rPr>
        <w:t>-</w:t>
      </w:r>
      <w:r w:rsidRPr="00152A32">
        <w:rPr>
          <w:rFonts w:ascii="Times New Roman" w:eastAsia="Times New Roman" w:hAnsi="Times New Roman" w:cs="Times New Roman"/>
          <w:color w:val="000000"/>
          <w:sz w:val="24"/>
          <w:szCs w:val="24"/>
          <w:lang w:val="en-US"/>
        </w:rPr>
        <w:t xml:space="preserve">October) </w:t>
      </w:r>
      <w:r w:rsidRPr="00152A32">
        <w:rPr>
          <w:rFonts w:ascii="Times New Roman" w:eastAsia="Times New Roman" w:hAnsi="Times New Roman" w:cs="Times New Roman"/>
          <w:color w:val="000000"/>
          <w:sz w:val="24"/>
          <w:szCs w:val="24"/>
          <w:lang w:val="en-US"/>
        </w:rPr>
        <w:fldChar w:fldCharType="begin"/>
      </w:r>
      <w:r w:rsidRPr="00152A32">
        <w:rPr>
          <w:rFonts w:ascii="Times New Roman" w:eastAsia="Times New Roman" w:hAnsi="Times New Roman" w:cs="Times New Roman"/>
          <w:color w:val="000000"/>
          <w:sz w:val="24"/>
          <w:szCs w:val="24"/>
          <w:lang w:val="en-US"/>
        </w:rPr>
        <w:instrText xml:space="preserve"> ADDIN EN.CITE &lt;EndNote&gt;&lt;Cite&gt;&lt;Author&gt;English&lt;/Author&gt;&lt;Year&gt;1997&lt;/Year&gt;&lt;RecNum&gt;683&lt;/RecNum&gt;&lt;DisplayText&gt;(English et al. 1997)&lt;/DisplayText&gt;&lt;record&gt;&lt;rec-number&gt;683&lt;/rec-number&gt;&lt;foreign-keys&gt;&lt;key app="EN" db-id="f2awxptxkrdddnesrerv929ldetpeffsvwdp" timestamp="1670939873" guid="76d9a41f-6c31-4c11-8c6d-4a9078437575"&gt;683&lt;/key&gt;&lt;/foreign-keys&gt;&lt;ref-type name="Journal Article"&gt;17&lt;/ref-type&gt;&lt;contributors&gt;&lt;authors&gt;&lt;author&gt;English, M. C.&lt;/author&gt;&lt;author&gt;Hill, R. B.&lt;/author&gt;&lt;author&gt;Stone, M. A.&lt;/author&gt;&lt;author&gt;Ormson, R.&lt;/author&gt;&lt;/authors&gt;&lt;/contributors&gt;&lt;auth-address&gt;Cold Regions Research Centre, Wilfrid Laurier University, Waterloo, Ont. N2L 3C5, Canada&amp;#xD;Sch. of Regional and Urban Planning, University of Waterloo, Waterloo, Ont., Canada&amp;#xD;Department of Geography, University of Waterloo, Waterloo, Ont., Canada&lt;/auth-address&gt;&lt;titles&gt;&lt;title&gt;Geomorphological and botanical change on the outer Slave River delta, NWT, before and after impoundment of the Peace River&lt;/title&gt;&lt;secondary-title&gt;Hydrological Processes&lt;/secondary-title&gt;&lt;/titles&gt;&lt;periodical&gt;&lt;full-title&gt;Hydrological Processes&lt;/full-title&gt;&lt;/periodical&gt;&lt;pages&gt;1707-1724&lt;/pages&gt;&lt;volume&gt;11&lt;/volume&gt;&lt;number&gt;13&lt;/number&gt;&lt;keywords&gt;&lt;keyword&gt;Cleavage bar island&lt;/keyword&gt;&lt;keyword&gt;Geomorphology&lt;/keyword&gt;&lt;keyword&gt;Plant assemblages&lt;/keyword&gt;&lt;keyword&gt;River impoundment&lt;/keyword&gt;&lt;keyword&gt;Slave River Delta&lt;/keyword&gt;&lt;keyword&gt;Aerial photography&lt;/keyword&gt;&lt;keyword&gt;Plants (botany)&lt;/keyword&gt;&lt;keyword&gt;Rivers&lt;/keyword&gt;&lt;keyword&gt;Hydrology&lt;/keyword&gt;&lt;keyword&gt;geomorphological response&lt;/keyword&gt;&lt;keyword&gt;suspended sediment&lt;/keyword&gt;&lt;keyword&gt;vegetation response&lt;/keyword&gt;&lt;keyword&gt;Canada, British Columbia, Peace River&lt;/keyword&gt;&lt;keyword&gt;Canada, Northwest Territories, Slave River Delta&lt;/keyword&gt;&lt;/keywords&gt;&lt;dates&gt;&lt;year&gt;1997&lt;/year&gt;&lt;/dates&gt;&lt;isbn&gt;08856087 (ISSN)&lt;/isbn&gt;&lt;urls&gt;&lt;related-urls&gt;&lt;url&gt;http://www.scopus.com/inward/record.url?eid=2-s2.0-0031253549&amp;amp;partnerID=40&amp;amp;md5=1ffb8f3d173cc211aede7aca9ddd8e34&lt;/url&gt;&lt;/related-urls&gt;&lt;/urls&gt;&lt;/record&gt;&lt;/Cite&gt;&lt;/EndNote&gt;</w:instrText>
      </w:r>
      <w:r w:rsidRPr="00152A32">
        <w:rPr>
          <w:rFonts w:ascii="Times New Roman" w:eastAsia="Times New Roman" w:hAnsi="Times New Roman" w:cs="Times New Roman"/>
          <w:color w:val="000000"/>
          <w:sz w:val="24"/>
          <w:szCs w:val="24"/>
          <w:lang w:val="en-US"/>
        </w:rPr>
        <w:fldChar w:fldCharType="separate"/>
      </w:r>
      <w:r w:rsidRPr="00152A32">
        <w:rPr>
          <w:rFonts w:ascii="Times New Roman" w:eastAsia="Times New Roman" w:hAnsi="Times New Roman" w:cs="Times New Roman"/>
          <w:noProof/>
          <w:color w:val="000000"/>
          <w:sz w:val="24"/>
          <w:szCs w:val="24"/>
          <w:lang w:val="en-US"/>
        </w:rPr>
        <w:t>(English et al. 1997)</w:t>
      </w:r>
      <w:r w:rsidRPr="00152A32">
        <w:rPr>
          <w:rFonts w:ascii="Times New Roman" w:eastAsia="Times New Roman" w:hAnsi="Times New Roman" w:cs="Times New Roman"/>
          <w:color w:val="000000"/>
          <w:sz w:val="24"/>
          <w:szCs w:val="24"/>
          <w:lang w:val="en-US"/>
        </w:rPr>
        <w:fldChar w:fldCharType="end"/>
      </w:r>
      <w:r w:rsidRPr="00152A32">
        <w:rPr>
          <w:rFonts w:ascii="Times New Roman" w:eastAsia="Times New Roman" w:hAnsi="Times New Roman" w:cs="Times New Roman"/>
          <w:color w:val="000000"/>
          <w:sz w:val="24"/>
          <w:szCs w:val="24"/>
          <w:lang w:val="en-US"/>
        </w:rPr>
        <w:t>. Since the Slave River sediment</w:t>
      </w:r>
      <w:r w:rsidRPr="001065CB">
        <w:rPr>
          <w:rFonts w:ascii="Times New Roman" w:eastAsia="Times New Roman" w:hAnsi="Times New Roman" w:cs="Times New Roman"/>
          <w:color w:val="000000"/>
          <w:sz w:val="24"/>
          <w:szCs w:val="24"/>
          <w:lang w:val="en-US"/>
        </w:rPr>
        <w:t xml:space="preserve"> load </w:t>
      </w:r>
      <w:r w:rsidRPr="001065CB">
        <w:rPr>
          <w:rFonts w:ascii="Times New Roman" w:hAnsi="Times New Roman" w:cs="Times New Roman"/>
          <w:sz w:val="24"/>
          <w:szCs w:val="24"/>
        </w:rPr>
        <w:t xml:space="preserve">greatly affects water clarity, particularly at sites located closer to the river (Rawson 1956; Evans et al. 1996, </w:t>
      </w:r>
      <w:r>
        <w:rPr>
          <w:rFonts w:ascii="Times New Roman" w:hAnsi="Times New Roman" w:cs="Times New Roman"/>
          <w:sz w:val="24"/>
          <w:szCs w:val="24"/>
        </w:rPr>
        <w:t xml:space="preserve">Evans </w:t>
      </w:r>
      <w:r w:rsidRPr="001065CB">
        <w:rPr>
          <w:rFonts w:ascii="Times New Roman" w:hAnsi="Times New Roman" w:cs="Times New Roman"/>
          <w:sz w:val="24"/>
          <w:szCs w:val="24"/>
        </w:rPr>
        <w:t>2000</w:t>
      </w:r>
      <w:r>
        <w:rPr>
          <w:rFonts w:ascii="Times New Roman" w:hAnsi="Times New Roman" w:cs="Times New Roman"/>
          <w:sz w:val="24"/>
          <w:szCs w:val="24"/>
        </w:rPr>
        <w:t>)</w:t>
      </w:r>
      <w:r w:rsidRPr="001065CB">
        <w:rPr>
          <w:rFonts w:ascii="Times New Roman" w:hAnsi="Times New Roman" w:cs="Times New Roman"/>
          <w:sz w:val="24"/>
          <w:szCs w:val="24"/>
        </w:rPr>
        <w:t xml:space="preserve">, dam construction should have resulted in an improvement in summer water clarity particularly in the deeper offshore regions of the lake where sediment resuspension would be less important.  </w:t>
      </w:r>
    </w:p>
    <w:p w14:paraId="0CCB1128" w14:textId="7FC9DDF9" w:rsidR="007934B8" w:rsidRDefault="007934B8" w:rsidP="007934B8">
      <w:pPr>
        <w:autoSpaceDE w:val="0"/>
        <w:autoSpaceDN w:val="0"/>
        <w:spacing w:line="480" w:lineRule="auto"/>
        <w:ind w:firstLine="720"/>
        <w:rPr>
          <w:rFonts w:ascii="Times New Roman" w:hAnsi="Times New Roman" w:cs="Times New Roman"/>
          <w:sz w:val="24"/>
          <w:szCs w:val="24"/>
        </w:rPr>
      </w:pPr>
      <w:r w:rsidRPr="008C448E">
        <w:rPr>
          <w:rFonts w:ascii="Times New Roman" w:hAnsi="Times New Roman" w:cs="Times New Roman"/>
          <w:sz w:val="24"/>
          <w:szCs w:val="24"/>
        </w:rPr>
        <w:t xml:space="preserve">Acknowledging </w:t>
      </w:r>
      <w:r>
        <w:rPr>
          <w:rFonts w:ascii="Times New Roman" w:hAnsi="Times New Roman" w:cs="Times New Roman"/>
          <w:sz w:val="24"/>
          <w:szCs w:val="24"/>
        </w:rPr>
        <w:t>the errors associated with estimated</w:t>
      </w:r>
      <w:r w:rsidRPr="008C448E">
        <w:rPr>
          <w:rFonts w:ascii="Times New Roman" w:hAnsi="Times New Roman" w:cs="Times New Roman"/>
          <w:sz w:val="24"/>
          <w:szCs w:val="24"/>
        </w:rPr>
        <w:t xml:space="preserve">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Pb dates, it is noteworthy that diatoms were first registered in the s</w:t>
      </w:r>
      <w:r w:rsidRPr="002C7465">
        <w:rPr>
          <w:rFonts w:ascii="Times New Roman" w:hAnsi="Times New Roman" w:cs="Times New Roman"/>
          <w:sz w:val="24"/>
          <w:szCs w:val="24"/>
        </w:rPr>
        <w:t xml:space="preserve">edimentary record of GSL19 (ca. 1967) and Gros Cap (ca. </w:t>
      </w:r>
      <w:r w:rsidR="002C7465" w:rsidRPr="002C7465">
        <w:rPr>
          <w:rFonts w:ascii="Times New Roman" w:hAnsi="Times New Roman" w:cs="Times New Roman"/>
          <w:sz w:val="24"/>
          <w:szCs w:val="24"/>
        </w:rPr>
        <w:t>1967</w:t>
      </w:r>
      <w:r w:rsidRPr="002C7465">
        <w:rPr>
          <w:rFonts w:ascii="Times New Roman" w:hAnsi="Times New Roman" w:cs="Times New Roman"/>
          <w:sz w:val="24"/>
          <w:szCs w:val="24"/>
        </w:rPr>
        <w:t>) at approximately the same tim</w:t>
      </w:r>
      <w:r w:rsidRPr="008C448E">
        <w:rPr>
          <w:rFonts w:ascii="Times New Roman" w:hAnsi="Times New Roman" w:cs="Times New Roman"/>
          <w:sz w:val="24"/>
          <w:szCs w:val="24"/>
        </w:rPr>
        <w:t xml:space="preserve">e as the regulation of stream flow by the W.A.C. Bennett Dam (completed in 1968 and filled by 1971). We speculate that the onset of flow regulation of the Peace River (which is strongly connected to the Slave River) may have </w:t>
      </w:r>
      <w:r>
        <w:rPr>
          <w:rFonts w:ascii="Times New Roman" w:hAnsi="Times New Roman" w:cs="Times New Roman"/>
          <w:sz w:val="24"/>
          <w:szCs w:val="24"/>
        </w:rPr>
        <w:t xml:space="preserve">potentially </w:t>
      </w:r>
      <w:r w:rsidRPr="008C448E">
        <w:rPr>
          <w:rFonts w:ascii="Times New Roman" w:hAnsi="Times New Roman" w:cs="Times New Roman"/>
          <w:sz w:val="24"/>
          <w:szCs w:val="24"/>
        </w:rPr>
        <w:t xml:space="preserve">changed the depositional patterns at these sites in the West Basin so that diatoms were able to </w:t>
      </w:r>
      <w:r w:rsidR="00BC5AB8">
        <w:rPr>
          <w:rFonts w:ascii="Times New Roman" w:hAnsi="Times New Roman" w:cs="Times New Roman"/>
          <w:sz w:val="24"/>
          <w:szCs w:val="24"/>
        </w:rPr>
        <w:t xml:space="preserve">grow and then </w:t>
      </w:r>
      <w:r w:rsidRPr="008C448E">
        <w:rPr>
          <w:rFonts w:ascii="Times New Roman" w:hAnsi="Times New Roman" w:cs="Times New Roman"/>
          <w:sz w:val="24"/>
          <w:szCs w:val="24"/>
        </w:rPr>
        <w:t>accumulate in the bottom sediments of these locations</w:t>
      </w:r>
      <w:r>
        <w:rPr>
          <w:rFonts w:ascii="Times New Roman" w:hAnsi="Times New Roman" w:cs="Times New Roman"/>
          <w:sz w:val="24"/>
          <w:szCs w:val="24"/>
        </w:rPr>
        <w:t xml:space="preserve"> at this time</w:t>
      </w:r>
      <w:r w:rsidRPr="008C448E">
        <w:rPr>
          <w:rFonts w:ascii="Times New Roman" w:hAnsi="Times New Roman" w:cs="Times New Roman"/>
          <w:sz w:val="24"/>
          <w:szCs w:val="24"/>
        </w:rPr>
        <w:t xml:space="preserve">. In GSL, the circulation pattern is counter-clockwise around the lake and a large central basin counter-clockwise gyre that distributes suspended sediment from the Slave River in the upper water layers of the West Basin (León et al. 2005; Rouse et al. 2008a,b). With the hydrological regulation of the Peace River (northern British Columbia) after the construction and infilling of the W.A.C. Bennett </w:t>
      </w:r>
      <w:r w:rsidRPr="008C448E">
        <w:rPr>
          <w:rFonts w:ascii="Times New Roman" w:hAnsi="Times New Roman" w:cs="Times New Roman"/>
          <w:sz w:val="24"/>
          <w:szCs w:val="24"/>
        </w:rPr>
        <w:lastRenderedPageBreak/>
        <w:t xml:space="preserve">Dam (1967-1971), there was an overall reduction in sediment discharge from the Slave River into the West Basin of GSL (English 1997) that could have changed the positioning of internal circulation patterns in this large basin. For example, discharge from the Slave River into GSL has increased during the winter (including total phosphorus; Glozier et al. 2009) and decreased during the spring and summer (Gibson et al. 2006), </w:t>
      </w:r>
      <w:r w:rsidR="00B4477E">
        <w:rPr>
          <w:rFonts w:ascii="Times New Roman" w:hAnsi="Times New Roman" w:cs="Times New Roman"/>
          <w:sz w:val="24"/>
          <w:szCs w:val="24"/>
        </w:rPr>
        <w:t xml:space="preserve">that </w:t>
      </w:r>
      <w:r w:rsidR="004E6C8F">
        <w:rPr>
          <w:rFonts w:ascii="Times New Roman" w:hAnsi="Times New Roman" w:cs="Times New Roman"/>
          <w:sz w:val="24"/>
          <w:szCs w:val="24"/>
        </w:rPr>
        <w:t>is suggested to have decreased</w:t>
      </w:r>
      <w:r w:rsidR="00B4477E">
        <w:rPr>
          <w:rFonts w:ascii="Times New Roman" w:hAnsi="Times New Roman" w:cs="Times New Roman"/>
          <w:sz w:val="24"/>
          <w:szCs w:val="24"/>
        </w:rPr>
        <w:t xml:space="preserve"> </w:t>
      </w:r>
      <w:r w:rsidRPr="008C448E">
        <w:rPr>
          <w:rFonts w:ascii="Times New Roman" w:hAnsi="Times New Roman" w:cs="Times New Roman"/>
          <w:sz w:val="24"/>
          <w:szCs w:val="24"/>
        </w:rPr>
        <w:t>overall sediment yields (English et al. 1997).</w:t>
      </w:r>
    </w:p>
    <w:p w14:paraId="655DF077" w14:textId="77777777" w:rsidR="007934B8" w:rsidRPr="005A51E7" w:rsidRDefault="007934B8" w:rsidP="007934B8">
      <w:pPr>
        <w:autoSpaceDE w:val="0"/>
        <w:autoSpaceDN w:val="0"/>
        <w:spacing w:line="480" w:lineRule="auto"/>
        <w:ind w:firstLine="720"/>
        <w:rPr>
          <w:rStyle w:val="cf01"/>
          <w:rFonts w:ascii="Times New Roman" w:hAnsi="Times New Roman" w:cs="Times New Roman"/>
          <w:color w:val="auto"/>
          <w:sz w:val="24"/>
          <w:szCs w:val="24"/>
        </w:rPr>
      </w:pPr>
      <w:r w:rsidRPr="008C448E">
        <w:rPr>
          <w:rFonts w:ascii="Times New Roman" w:hAnsi="Times New Roman" w:cs="Times New Roman"/>
          <w:sz w:val="24"/>
          <w:szCs w:val="24"/>
        </w:rPr>
        <w:t xml:space="preserve"> In addition, the Slave River inflow and the water balance of GSL are largely dependent on precipitation and runoff in the Peace-Athabasca Basin, even after initiation of hydrological regulation (Gibson et al. 2006; Brock et al. 2010; Sanderson et al. 2012). For example, analysis of an 80-year-long lake sediment record from a Slave delta lake determined that declines in precipitation and snowpack from the 1960s to the 1980s resulted in reductions in the runoff regime in the Upper Mackenzie River Basin that pre-date the upstream regulation of the Peace River by the Bennett Dam (Brock et al. 2010). Collectively, climate change and hydrological regulation of the Peace River since the middle of the 20</w:t>
      </w:r>
      <w:r w:rsidRPr="008C448E">
        <w:rPr>
          <w:rFonts w:ascii="Times New Roman" w:hAnsi="Times New Roman" w:cs="Times New Roman"/>
          <w:sz w:val="24"/>
          <w:szCs w:val="24"/>
          <w:vertAlign w:val="superscript"/>
        </w:rPr>
        <w:t>th</w:t>
      </w:r>
      <w:r w:rsidRPr="008C448E">
        <w:rPr>
          <w:rFonts w:ascii="Times New Roman" w:hAnsi="Times New Roman" w:cs="Times New Roman"/>
          <w:sz w:val="24"/>
          <w:szCs w:val="24"/>
        </w:rPr>
        <w:t xml:space="preserve"> has altered the Slave River inflow to GSL and may have increased sediment and nutrient transport (Rawlins et al. 2009), turbidity (MRBB 2004; Zhu et al. 2017), as well the direction of flow and sediment delivery (Brock et al. 2010).  The reduction in spring/summer flow and sediment yield would likely have weakened the extent of the sediment plume into </w:t>
      </w:r>
      <w:r w:rsidRPr="00890A44">
        <w:rPr>
          <w:rFonts w:ascii="Times New Roman" w:hAnsi="Times New Roman" w:cs="Times New Roman"/>
          <w:sz w:val="24"/>
          <w:szCs w:val="24"/>
        </w:rPr>
        <w:t xml:space="preserve">the offshore regions of the West Basin, leading to overall increased summer water clarity. The two coring locations (GSL19 and </w:t>
      </w:r>
      <w:r>
        <w:rPr>
          <w:rFonts w:ascii="Times New Roman" w:hAnsi="Times New Roman" w:cs="Times New Roman"/>
          <w:sz w:val="24"/>
          <w:szCs w:val="24"/>
        </w:rPr>
        <w:t>Gros Cap</w:t>
      </w:r>
      <w:r w:rsidRPr="00890A44">
        <w:rPr>
          <w:rFonts w:ascii="Times New Roman" w:hAnsi="Times New Roman" w:cs="Times New Roman"/>
          <w:sz w:val="24"/>
          <w:szCs w:val="24"/>
        </w:rPr>
        <w:t xml:space="preserve">) that are closest to the Slave River would have been most affected by this change in water clarity and flow regime resulting from collective effects of both climate change and the Bennett Dam. A shift in sediment delivery at the coring locations may be a plausible explanation why </w:t>
      </w:r>
      <w:r w:rsidRPr="005A51E7">
        <w:rPr>
          <w:rFonts w:ascii="Times New Roman" w:hAnsi="Times New Roman" w:cs="Times New Roman"/>
          <w:sz w:val="24"/>
          <w:szCs w:val="24"/>
        </w:rPr>
        <w:t xml:space="preserve">diatoms only </w:t>
      </w:r>
      <w:r w:rsidRPr="005A51E7">
        <w:rPr>
          <w:rStyle w:val="cf01"/>
          <w:rFonts w:ascii="Times New Roman" w:hAnsi="Times New Roman" w:cs="Times New Roman"/>
          <w:color w:val="auto"/>
          <w:sz w:val="24"/>
          <w:szCs w:val="24"/>
        </w:rPr>
        <w:t xml:space="preserve">began to accumulate in the GSL19 and Gros Cap sediment records in the late 1960s. Although </w:t>
      </w:r>
      <w:r w:rsidRPr="005A51E7">
        <w:rPr>
          <w:rStyle w:val="cf01"/>
          <w:rFonts w:ascii="Times New Roman" w:hAnsi="Times New Roman" w:cs="Times New Roman"/>
          <w:color w:val="auto"/>
          <w:sz w:val="24"/>
          <w:szCs w:val="24"/>
        </w:rPr>
        <w:lastRenderedPageBreak/>
        <w:t xml:space="preserve">speculative, our reasoning aligns with the findings of Brock et al. (2010), who examined aerial photographs from 1950s onwards that depict a change in flow direction from westward through the Slave Delta to now northward that is particularly evident between the 1955 and 1966 aerial photographs.  </w:t>
      </w:r>
    </w:p>
    <w:p w14:paraId="5E75DE16" w14:textId="356B3EEB" w:rsidR="00DE5962" w:rsidRPr="004E6C8F" w:rsidRDefault="007934B8" w:rsidP="0054046E">
      <w:pPr>
        <w:spacing w:line="480" w:lineRule="auto"/>
        <w:rPr>
          <w:kern w:val="2"/>
          <w:lang w:val="en-US"/>
          <w14:ligatures w14:val="standardContextual"/>
        </w:rPr>
      </w:pPr>
      <w:r w:rsidRPr="004E6C8F">
        <w:rPr>
          <w:rStyle w:val="cf01"/>
          <w:rFonts w:ascii="Times New Roman" w:hAnsi="Times New Roman" w:cs="Times New Roman"/>
          <w:color w:val="auto"/>
          <w:sz w:val="24"/>
          <w:szCs w:val="24"/>
        </w:rPr>
        <w:t xml:space="preserve">Diatoms first accumulated in countable abundances in the GSL-13-94 sediment record a few decades earlier (ca. 1930s) than </w:t>
      </w:r>
      <w:r w:rsidR="005471B7" w:rsidRPr="004E6C8F">
        <w:rPr>
          <w:rStyle w:val="cf01"/>
          <w:rFonts w:ascii="Times New Roman" w:hAnsi="Times New Roman" w:cs="Times New Roman"/>
          <w:color w:val="auto"/>
          <w:sz w:val="24"/>
          <w:szCs w:val="24"/>
        </w:rPr>
        <w:t xml:space="preserve">in the </w:t>
      </w:r>
      <w:r w:rsidRPr="004E6C8F">
        <w:rPr>
          <w:rStyle w:val="cf01"/>
          <w:rFonts w:ascii="Times New Roman" w:hAnsi="Times New Roman" w:cs="Times New Roman"/>
          <w:color w:val="auto"/>
          <w:sz w:val="24"/>
          <w:szCs w:val="24"/>
        </w:rPr>
        <w:t>GSL19 and Gros Cap</w:t>
      </w:r>
      <w:r w:rsidR="005471B7" w:rsidRPr="004E6C8F">
        <w:rPr>
          <w:rStyle w:val="cf01"/>
          <w:rFonts w:ascii="Times New Roman" w:hAnsi="Times New Roman" w:cs="Times New Roman"/>
          <w:color w:val="auto"/>
          <w:sz w:val="24"/>
          <w:szCs w:val="24"/>
        </w:rPr>
        <w:t xml:space="preserve"> cores</w:t>
      </w:r>
      <w:r w:rsidRPr="004E6C8F">
        <w:rPr>
          <w:rStyle w:val="cf01"/>
          <w:rFonts w:ascii="Times New Roman" w:hAnsi="Times New Roman" w:cs="Times New Roman"/>
          <w:color w:val="auto"/>
          <w:sz w:val="24"/>
          <w:szCs w:val="24"/>
        </w:rPr>
        <w:t>, which pre-dates hydrological regulation by the Bennett Dam. GSL-13-94 is located between the farthest site from the Slave River (GSL12) and the two coring sites (GSL19 and Gros Cap) that are closest to the river</w:t>
      </w:r>
      <w:r w:rsidR="0054046E" w:rsidRPr="004E6C8F">
        <w:rPr>
          <w:rStyle w:val="cf01"/>
          <w:rFonts w:ascii="Times New Roman" w:hAnsi="Times New Roman" w:cs="Times New Roman"/>
          <w:color w:val="auto"/>
          <w:sz w:val="24"/>
          <w:szCs w:val="24"/>
        </w:rPr>
        <w:t>,</w:t>
      </w:r>
      <w:r w:rsidRPr="004E6C8F">
        <w:rPr>
          <w:rStyle w:val="cf01"/>
          <w:rFonts w:ascii="Times New Roman" w:hAnsi="Times New Roman" w:cs="Times New Roman"/>
          <w:color w:val="auto"/>
          <w:sz w:val="24"/>
          <w:szCs w:val="24"/>
        </w:rPr>
        <w:t xml:space="preserve"> and </w:t>
      </w:r>
      <w:r w:rsidR="0054046E" w:rsidRPr="004E6C8F">
        <w:rPr>
          <w:rStyle w:val="cf01"/>
          <w:rFonts w:ascii="Times New Roman" w:hAnsi="Times New Roman" w:cs="Times New Roman"/>
          <w:color w:val="auto"/>
          <w:sz w:val="24"/>
          <w:szCs w:val="24"/>
        </w:rPr>
        <w:t xml:space="preserve">so </w:t>
      </w:r>
      <w:r w:rsidRPr="004E6C8F">
        <w:rPr>
          <w:rStyle w:val="cf01"/>
          <w:rFonts w:ascii="Times New Roman" w:hAnsi="Times New Roman" w:cs="Times New Roman"/>
          <w:color w:val="auto"/>
          <w:sz w:val="24"/>
          <w:szCs w:val="24"/>
        </w:rPr>
        <w:t xml:space="preserve">the timing of </w:t>
      </w:r>
      <w:r w:rsidR="00DB5232" w:rsidRPr="004E6C8F">
        <w:rPr>
          <w:rStyle w:val="cf01"/>
          <w:rFonts w:ascii="Times New Roman" w:hAnsi="Times New Roman" w:cs="Times New Roman"/>
          <w:color w:val="auto"/>
          <w:sz w:val="24"/>
          <w:szCs w:val="24"/>
        </w:rPr>
        <w:t xml:space="preserve">significant </w:t>
      </w:r>
      <w:r w:rsidRPr="004E6C8F">
        <w:rPr>
          <w:rStyle w:val="cf01"/>
          <w:rFonts w:ascii="Times New Roman" w:hAnsi="Times New Roman" w:cs="Times New Roman"/>
          <w:color w:val="auto"/>
          <w:sz w:val="24"/>
          <w:szCs w:val="24"/>
        </w:rPr>
        <w:t xml:space="preserve">diatom </w:t>
      </w:r>
      <w:r w:rsidR="00DB5232" w:rsidRPr="004E6C8F">
        <w:rPr>
          <w:rStyle w:val="cf01"/>
          <w:rFonts w:ascii="Times New Roman" w:hAnsi="Times New Roman" w:cs="Times New Roman"/>
          <w:color w:val="auto"/>
          <w:sz w:val="24"/>
          <w:szCs w:val="24"/>
        </w:rPr>
        <w:t>accumulation</w:t>
      </w:r>
      <w:r w:rsidR="0049146C" w:rsidRPr="004E6C8F">
        <w:rPr>
          <w:rStyle w:val="cf01"/>
          <w:rFonts w:ascii="Times New Roman" w:hAnsi="Times New Roman" w:cs="Times New Roman"/>
          <w:color w:val="auto"/>
          <w:sz w:val="24"/>
          <w:szCs w:val="24"/>
        </w:rPr>
        <w:t xml:space="preserve"> at this site</w:t>
      </w:r>
      <w:r w:rsidR="00481296" w:rsidRPr="004E6C8F">
        <w:rPr>
          <w:rStyle w:val="cf01"/>
          <w:rFonts w:ascii="Times New Roman" w:hAnsi="Times New Roman" w:cs="Times New Roman"/>
          <w:color w:val="auto"/>
          <w:sz w:val="24"/>
          <w:szCs w:val="24"/>
        </w:rPr>
        <w:t xml:space="preserve"> </w:t>
      </w:r>
      <w:r w:rsidRPr="004E6C8F">
        <w:rPr>
          <w:rStyle w:val="cf01"/>
          <w:rFonts w:ascii="Times New Roman" w:hAnsi="Times New Roman" w:cs="Times New Roman"/>
          <w:color w:val="auto"/>
          <w:sz w:val="24"/>
          <w:szCs w:val="24"/>
        </w:rPr>
        <w:t xml:space="preserve">may be related to </w:t>
      </w:r>
      <w:r w:rsidR="0049146C" w:rsidRPr="004E6C8F">
        <w:rPr>
          <w:rStyle w:val="cf01"/>
          <w:rFonts w:ascii="Times New Roman" w:hAnsi="Times New Roman" w:cs="Times New Roman"/>
          <w:color w:val="auto"/>
          <w:sz w:val="24"/>
          <w:szCs w:val="24"/>
        </w:rPr>
        <w:t xml:space="preserve">its </w:t>
      </w:r>
      <w:r w:rsidRPr="004E6C8F">
        <w:rPr>
          <w:rStyle w:val="cf01"/>
          <w:rFonts w:ascii="Times New Roman" w:hAnsi="Times New Roman" w:cs="Times New Roman"/>
          <w:color w:val="auto"/>
          <w:sz w:val="24"/>
          <w:szCs w:val="24"/>
        </w:rPr>
        <w:t>intermediate location relative to the Slave River and hence a more moderate influence of suspended sediments into the West Basin</w:t>
      </w:r>
      <w:r w:rsidR="00420107" w:rsidRPr="004E6C8F">
        <w:rPr>
          <w:rStyle w:val="cf01"/>
          <w:rFonts w:ascii="Times New Roman" w:hAnsi="Times New Roman" w:cs="Times New Roman"/>
          <w:color w:val="auto"/>
          <w:sz w:val="24"/>
          <w:szCs w:val="24"/>
        </w:rPr>
        <w:t xml:space="preserve"> compared to Gros Cap and GSL19</w:t>
      </w:r>
      <w:r w:rsidR="00BC570F" w:rsidRPr="004E6C8F">
        <w:rPr>
          <w:rStyle w:val="cf01"/>
          <w:rFonts w:ascii="Times New Roman" w:hAnsi="Times New Roman" w:cs="Times New Roman"/>
          <w:color w:val="auto"/>
          <w:sz w:val="24"/>
          <w:szCs w:val="24"/>
        </w:rPr>
        <w:t xml:space="preserve"> (see satellite images </w:t>
      </w:r>
      <w:r w:rsidR="00C827FA">
        <w:rPr>
          <w:rStyle w:val="cf01"/>
          <w:rFonts w:ascii="Times New Roman" w:hAnsi="Times New Roman" w:cs="Times New Roman"/>
          <w:color w:val="auto"/>
          <w:sz w:val="24"/>
          <w:szCs w:val="24"/>
        </w:rPr>
        <w:t>in figure S3</w:t>
      </w:r>
      <w:r w:rsidR="00BC570F" w:rsidRPr="004E6C8F">
        <w:rPr>
          <w:rStyle w:val="cf01"/>
          <w:rFonts w:ascii="Times New Roman" w:hAnsi="Times New Roman" w:cs="Times New Roman"/>
          <w:color w:val="auto"/>
          <w:sz w:val="24"/>
          <w:szCs w:val="24"/>
        </w:rPr>
        <w:t>below)</w:t>
      </w:r>
      <w:r w:rsidRPr="004E6C8F">
        <w:rPr>
          <w:rStyle w:val="cf01"/>
          <w:rFonts w:ascii="Times New Roman" w:hAnsi="Times New Roman" w:cs="Times New Roman"/>
          <w:color w:val="auto"/>
          <w:sz w:val="24"/>
          <w:szCs w:val="24"/>
        </w:rPr>
        <w:t xml:space="preserve">. It is difficult to ascertain why the onset of diatom accumulation in the GSL-13-94 record was later than GSL12, but it may </w:t>
      </w:r>
      <w:r w:rsidR="00BC570F" w:rsidRPr="004E6C8F">
        <w:rPr>
          <w:rStyle w:val="cf01"/>
          <w:rFonts w:ascii="Times New Roman" w:hAnsi="Times New Roman" w:cs="Times New Roman"/>
          <w:color w:val="auto"/>
          <w:sz w:val="24"/>
          <w:szCs w:val="24"/>
        </w:rPr>
        <w:t xml:space="preserve">also </w:t>
      </w:r>
      <w:r w:rsidRPr="004E6C8F">
        <w:rPr>
          <w:rStyle w:val="cf01"/>
          <w:rFonts w:ascii="Times New Roman" w:hAnsi="Times New Roman" w:cs="Times New Roman"/>
          <w:color w:val="auto"/>
          <w:sz w:val="24"/>
          <w:szCs w:val="24"/>
        </w:rPr>
        <w:t>be related to their locations within the West Basin</w:t>
      </w:r>
      <w:r w:rsidR="007C78BC" w:rsidRPr="004E6C8F">
        <w:rPr>
          <w:rStyle w:val="cf01"/>
          <w:rFonts w:ascii="Times New Roman" w:hAnsi="Times New Roman" w:cs="Times New Roman"/>
          <w:color w:val="auto"/>
          <w:sz w:val="24"/>
          <w:szCs w:val="24"/>
        </w:rPr>
        <w:t xml:space="preserve">, distance from the sediment plume, </w:t>
      </w:r>
      <w:r w:rsidRPr="004E6C8F">
        <w:rPr>
          <w:rStyle w:val="cf01"/>
          <w:rFonts w:ascii="Times New Roman" w:hAnsi="Times New Roman" w:cs="Times New Roman"/>
          <w:color w:val="auto"/>
          <w:sz w:val="24"/>
          <w:szCs w:val="24"/>
        </w:rPr>
        <w:t>and dominant circulation patterns that could have been altered by climate-related changes to the Slave River flow, affecting sediment delivery at the coring sites</w:t>
      </w:r>
      <w:r w:rsidRPr="004E6C8F">
        <w:rPr>
          <w:rFonts w:ascii="Times New Roman" w:hAnsi="Times New Roman" w:cs="Times New Roman"/>
          <w:sz w:val="24"/>
          <w:szCs w:val="24"/>
        </w:rPr>
        <w:t xml:space="preserve">. </w:t>
      </w:r>
    </w:p>
    <w:p w14:paraId="699784F6" w14:textId="596207DA" w:rsidR="00DE5962" w:rsidRDefault="00C56CC6" w:rsidP="00FE7BC8">
      <w:pPr>
        <w:autoSpaceDE w:val="0"/>
        <w:autoSpaceDN w:val="0"/>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36E6B" w:rsidRPr="00736E6B">
        <w:rPr>
          <w:noProof/>
        </w:rPr>
        <w:drawing>
          <wp:inline distT="0" distB="0" distL="0" distR="0" wp14:anchorId="4F5FC502" wp14:editId="3DF99839">
            <wp:extent cx="2926683" cy="6168788"/>
            <wp:effectExtent l="0" t="0" r="7620" b="3810"/>
            <wp:docPr id="925781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4665" cy="6185612"/>
                    </a:xfrm>
                    <a:prstGeom prst="rect">
                      <a:avLst/>
                    </a:prstGeom>
                    <a:noFill/>
                    <a:ln>
                      <a:noFill/>
                    </a:ln>
                  </pic:spPr>
                </pic:pic>
              </a:graphicData>
            </a:graphic>
          </wp:inline>
        </w:drawing>
      </w:r>
    </w:p>
    <w:p w14:paraId="4F1AE98F" w14:textId="5CECC592" w:rsidR="00FC4922" w:rsidRDefault="003F2034" w:rsidP="003F2034">
      <w:pPr>
        <w:pStyle w:val="NormalWeb"/>
        <w:spacing w:before="0" w:beforeAutospacing="0" w:after="160" w:afterAutospacing="0" w:line="256" w:lineRule="auto"/>
        <w:rPr>
          <w:rFonts w:ascii="Calibri" w:eastAsia="Calibri" w:hAnsi="Calibri" w:cs="Calibri"/>
          <w:color w:val="000000" w:themeColor="text1"/>
          <w:kern w:val="24"/>
          <w:sz w:val="22"/>
          <w:szCs w:val="22"/>
          <w:lang w:val="en-US"/>
        </w:rPr>
      </w:pPr>
      <w:r w:rsidRPr="00A057EE">
        <w:rPr>
          <w:rFonts w:ascii="Calibri" w:eastAsia="Calibri" w:hAnsi="Calibri" w:cs="Calibri"/>
          <w:b/>
          <w:bCs/>
          <w:color w:val="000000" w:themeColor="text1"/>
          <w:kern w:val="24"/>
          <w:sz w:val="22"/>
          <w:szCs w:val="22"/>
          <w:lang w:val="en-US"/>
        </w:rPr>
        <w:t xml:space="preserve">Figure </w:t>
      </w:r>
      <w:r w:rsidR="00921975" w:rsidRPr="00A057EE">
        <w:rPr>
          <w:rFonts w:ascii="Calibri" w:eastAsia="Calibri" w:hAnsi="Calibri" w:cs="Calibri"/>
          <w:b/>
          <w:bCs/>
          <w:color w:val="000000" w:themeColor="text1"/>
          <w:kern w:val="24"/>
          <w:sz w:val="22"/>
          <w:szCs w:val="22"/>
          <w:lang w:val="en-US"/>
        </w:rPr>
        <w:t>S3</w:t>
      </w:r>
      <w:r w:rsidRPr="00A057EE">
        <w:rPr>
          <w:rFonts w:ascii="Calibri" w:eastAsia="Calibri" w:hAnsi="Calibri" w:cs="Calibri"/>
          <w:b/>
          <w:bCs/>
          <w:color w:val="000000" w:themeColor="text1"/>
          <w:kern w:val="24"/>
          <w:sz w:val="22"/>
          <w:szCs w:val="22"/>
          <w:lang w:val="en-US"/>
        </w:rPr>
        <w:t>:</w:t>
      </w:r>
      <w:r>
        <w:rPr>
          <w:rFonts w:ascii="Calibri" w:eastAsia="Calibri" w:hAnsi="Calibri" w:cs="Calibri"/>
          <w:b/>
          <w:bCs/>
          <w:color w:val="000000" w:themeColor="text1"/>
          <w:kern w:val="24"/>
          <w:sz w:val="22"/>
          <w:szCs w:val="22"/>
          <w:lang w:val="en-US"/>
        </w:rPr>
        <w:t xml:space="preserve"> </w:t>
      </w:r>
      <w:r>
        <w:rPr>
          <w:rFonts w:ascii="Calibri" w:eastAsia="Calibri" w:hAnsi="Calibri" w:cs="Calibri"/>
          <w:color w:val="000000" w:themeColor="text1"/>
          <w:kern w:val="24"/>
          <w:sz w:val="22"/>
          <w:szCs w:val="22"/>
          <w:lang w:val="en-US"/>
        </w:rPr>
        <w:t>Satellite images of Great Slave Lake and sediment core location</w:t>
      </w:r>
      <w:r w:rsidR="00BC214E">
        <w:rPr>
          <w:rFonts w:ascii="Calibri" w:eastAsia="Calibri" w:hAnsi="Calibri" w:cs="Calibri"/>
          <w:color w:val="000000" w:themeColor="text1"/>
          <w:kern w:val="24"/>
          <w:sz w:val="22"/>
          <w:szCs w:val="22"/>
          <w:lang w:val="en-US"/>
        </w:rPr>
        <w:t>s</w:t>
      </w:r>
      <w:r>
        <w:rPr>
          <w:rFonts w:ascii="Calibri" w:eastAsia="Calibri" w:hAnsi="Calibri" w:cs="Calibri"/>
          <w:color w:val="000000" w:themeColor="text1"/>
          <w:kern w:val="24"/>
          <w:sz w:val="22"/>
          <w:szCs w:val="22"/>
          <w:lang w:val="en-US"/>
        </w:rPr>
        <w:t xml:space="preserve"> in the West Basin, highlighting the influence of suspended sediment from the Slave River. Note that 2020 was an exceptionally wet spring and had the highest water levels on record for all major rivers feeding GSL</w:t>
      </w:r>
      <w:r w:rsidR="00730043">
        <w:rPr>
          <w:rFonts w:ascii="Calibri" w:eastAsia="Calibri" w:hAnsi="Calibri" w:cs="Calibri"/>
          <w:color w:val="000000" w:themeColor="text1"/>
          <w:kern w:val="24"/>
          <w:sz w:val="22"/>
          <w:szCs w:val="22"/>
          <w:lang w:val="en-US"/>
        </w:rPr>
        <w:t xml:space="preserve"> (govt.ca/hydrological_analysis_for_0_final_report_2021-01-28)</w:t>
      </w:r>
      <w:r>
        <w:rPr>
          <w:rFonts w:ascii="Calibri" w:eastAsia="Calibri" w:hAnsi="Calibri" w:cs="Calibri"/>
          <w:color w:val="000000" w:themeColor="text1"/>
          <w:kern w:val="24"/>
          <w:sz w:val="22"/>
          <w:szCs w:val="22"/>
          <w:lang w:val="en-US"/>
        </w:rPr>
        <w:t>. This resulted in an exceptional extent and distribution of the Slave River sediment plume (captured in lower two images</w:t>
      </w:r>
      <w:r w:rsidR="00645E61">
        <w:rPr>
          <w:rFonts w:ascii="Calibri" w:eastAsia="Calibri" w:hAnsi="Calibri" w:cs="Calibri"/>
          <w:color w:val="000000" w:themeColor="text1"/>
          <w:kern w:val="24"/>
          <w:sz w:val="22"/>
          <w:szCs w:val="22"/>
          <w:lang w:val="en-US"/>
        </w:rPr>
        <w:t xml:space="preserve"> taken in 2020</w:t>
      </w:r>
      <w:r>
        <w:rPr>
          <w:rFonts w:ascii="Calibri" w:eastAsia="Calibri" w:hAnsi="Calibri" w:cs="Calibri"/>
          <w:color w:val="000000" w:themeColor="text1"/>
          <w:kern w:val="24"/>
          <w:sz w:val="22"/>
          <w:szCs w:val="22"/>
          <w:lang w:val="en-US"/>
        </w:rPr>
        <w:t xml:space="preserve">). </w:t>
      </w:r>
      <w:r w:rsidR="00214DC3">
        <w:rPr>
          <w:rFonts w:ascii="Calibri" w:eastAsia="Calibri" w:hAnsi="Calibri" w:cs="Calibri"/>
          <w:color w:val="000000" w:themeColor="text1"/>
          <w:kern w:val="24"/>
          <w:sz w:val="22"/>
          <w:szCs w:val="22"/>
          <w:lang w:val="en-US"/>
        </w:rPr>
        <w:t>The</w:t>
      </w:r>
      <w:r>
        <w:rPr>
          <w:rFonts w:ascii="Calibri" w:eastAsia="Calibri" w:hAnsi="Calibri" w:cs="Calibri"/>
          <w:color w:val="000000" w:themeColor="text1"/>
          <w:kern w:val="24"/>
          <w:sz w:val="22"/>
          <w:szCs w:val="22"/>
          <w:lang w:val="en-US"/>
        </w:rPr>
        <w:t xml:space="preserve"> </w:t>
      </w:r>
      <w:r w:rsidR="00645E61">
        <w:rPr>
          <w:rFonts w:ascii="Calibri" w:eastAsia="Calibri" w:hAnsi="Calibri" w:cs="Calibri"/>
          <w:color w:val="000000" w:themeColor="text1"/>
          <w:kern w:val="24"/>
          <w:sz w:val="22"/>
          <w:szCs w:val="22"/>
          <w:lang w:val="en-US"/>
        </w:rPr>
        <w:t xml:space="preserve">comparison of </w:t>
      </w:r>
      <w:r w:rsidR="00210717">
        <w:rPr>
          <w:rFonts w:ascii="Calibri" w:eastAsia="Calibri" w:hAnsi="Calibri" w:cs="Calibri"/>
          <w:color w:val="000000" w:themeColor="text1"/>
          <w:kern w:val="24"/>
          <w:sz w:val="22"/>
          <w:szCs w:val="22"/>
          <w:lang w:val="en-US"/>
        </w:rPr>
        <w:t>images from</w:t>
      </w:r>
      <w:r w:rsidR="001152BB">
        <w:rPr>
          <w:rFonts w:ascii="Calibri" w:eastAsia="Calibri" w:hAnsi="Calibri" w:cs="Calibri"/>
          <w:color w:val="000000" w:themeColor="text1"/>
          <w:kern w:val="24"/>
          <w:sz w:val="22"/>
          <w:szCs w:val="22"/>
          <w:lang w:val="en-US"/>
        </w:rPr>
        <w:t xml:space="preserve"> 2020 </w:t>
      </w:r>
      <w:r w:rsidR="00210717">
        <w:rPr>
          <w:rFonts w:ascii="Calibri" w:eastAsia="Calibri" w:hAnsi="Calibri" w:cs="Calibri"/>
          <w:color w:val="000000" w:themeColor="text1"/>
          <w:kern w:val="24"/>
          <w:sz w:val="22"/>
          <w:szCs w:val="22"/>
          <w:lang w:val="en-US"/>
        </w:rPr>
        <w:t xml:space="preserve">with </w:t>
      </w:r>
      <w:r w:rsidR="001152BB">
        <w:rPr>
          <w:rFonts w:ascii="Calibri" w:eastAsia="Calibri" w:hAnsi="Calibri" w:cs="Calibri"/>
          <w:color w:val="000000" w:themeColor="text1"/>
          <w:kern w:val="24"/>
          <w:sz w:val="22"/>
          <w:szCs w:val="22"/>
          <w:lang w:val="en-US"/>
        </w:rPr>
        <w:t xml:space="preserve">more typical </w:t>
      </w:r>
      <w:r w:rsidR="00210717">
        <w:rPr>
          <w:rFonts w:ascii="Calibri" w:eastAsia="Calibri" w:hAnsi="Calibri" w:cs="Calibri"/>
          <w:color w:val="000000" w:themeColor="text1"/>
          <w:kern w:val="24"/>
          <w:sz w:val="22"/>
          <w:szCs w:val="22"/>
          <w:lang w:val="en-US"/>
        </w:rPr>
        <w:t xml:space="preserve">conditions in </w:t>
      </w:r>
      <w:r w:rsidR="00645E61">
        <w:rPr>
          <w:rFonts w:ascii="Calibri" w:eastAsia="Calibri" w:hAnsi="Calibri" w:cs="Calibri"/>
          <w:color w:val="000000" w:themeColor="text1"/>
          <w:kern w:val="24"/>
          <w:sz w:val="22"/>
          <w:szCs w:val="22"/>
          <w:lang w:val="en-US"/>
        </w:rPr>
        <w:t xml:space="preserve">2022 </w:t>
      </w:r>
      <w:r>
        <w:rPr>
          <w:rFonts w:ascii="Calibri" w:eastAsia="Calibri" w:hAnsi="Calibri" w:cs="Calibri"/>
          <w:color w:val="000000" w:themeColor="text1"/>
          <w:kern w:val="24"/>
          <w:sz w:val="22"/>
          <w:szCs w:val="22"/>
          <w:lang w:val="en-US"/>
        </w:rPr>
        <w:t xml:space="preserve">emphasize how weather/climate can be an important factor in the </w:t>
      </w:r>
      <w:r w:rsidR="002A593F">
        <w:rPr>
          <w:rFonts w:ascii="Calibri" w:eastAsia="Calibri" w:hAnsi="Calibri" w:cs="Calibri"/>
          <w:color w:val="000000" w:themeColor="text1"/>
          <w:kern w:val="24"/>
          <w:sz w:val="22"/>
          <w:szCs w:val="22"/>
          <w:lang w:val="en-US"/>
        </w:rPr>
        <w:t xml:space="preserve">extent and distribution of </w:t>
      </w:r>
      <w:r>
        <w:rPr>
          <w:rFonts w:ascii="Calibri" w:eastAsia="Calibri" w:hAnsi="Calibri" w:cs="Calibri"/>
          <w:color w:val="000000" w:themeColor="text1"/>
          <w:kern w:val="24"/>
          <w:sz w:val="22"/>
          <w:szCs w:val="22"/>
          <w:lang w:val="en-US"/>
        </w:rPr>
        <w:t>Slave River sediment into the West Basin – even with flow controls on the Peace and Slave rivers by the Bennett Dam.</w:t>
      </w:r>
      <w:r w:rsidR="00801E16">
        <w:rPr>
          <w:rFonts w:ascii="Calibri" w:eastAsia="Calibri" w:hAnsi="Calibri" w:cs="Calibri"/>
          <w:color w:val="000000" w:themeColor="text1"/>
          <w:kern w:val="24"/>
          <w:sz w:val="22"/>
          <w:szCs w:val="22"/>
          <w:lang w:val="en-US"/>
        </w:rPr>
        <w:t xml:space="preserve"> </w:t>
      </w:r>
    </w:p>
    <w:p w14:paraId="2818C1D2" w14:textId="5F760E99" w:rsidR="003F2034" w:rsidRPr="00801E16" w:rsidRDefault="003F2034" w:rsidP="003F2034">
      <w:pPr>
        <w:pStyle w:val="NormalWeb"/>
        <w:spacing w:before="0" w:beforeAutospacing="0" w:after="160" w:afterAutospacing="0" w:line="256" w:lineRule="auto"/>
        <w:rPr>
          <w:rFonts w:ascii="Calibri" w:eastAsia="Calibri" w:hAnsi="Calibri" w:cs="Calibri"/>
          <w:color w:val="000000" w:themeColor="text1"/>
          <w:kern w:val="24"/>
          <w:sz w:val="22"/>
          <w:szCs w:val="22"/>
          <w:lang w:val="en-US"/>
        </w:rPr>
      </w:pPr>
      <w:r>
        <w:rPr>
          <w:rFonts w:ascii="Calibri" w:eastAsia="Calibri" w:hAnsi="Calibri" w:cs="Calibri"/>
          <w:color w:val="000000" w:themeColor="text1"/>
          <w:kern w:val="24"/>
          <w:sz w:val="22"/>
          <w:szCs w:val="22"/>
          <w:lang w:val="en-US"/>
        </w:rPr>
        <w:t>Images: Sentinel-3-OLCI Sensor from the Sentinel Hub, European Space Agency.</w:t>
      </w:r>
    </w:p>
    <w:p w14:paraId="04C17FF9" w14:textId="77777777" w:rsidR="007934B8" w:rsidRPr="0007538D" w:rsidRDefault="007934B8" w:rsidP="007934B8">
      <w:pPr>
        <w:autoSpaceDE w:val="0"/>
        <w:autoSpaceDN w:val="0"/>
        <w:spacing w:line="480" w:lineRule="auto"/>
        <w:rPr>
          <w:rFonts w:ascii="Times New Roman" w:hAnsi="Times New Roman" w:cs="Times New Roman"/>
          <w:b/>
          <w:bCs/>
        </w:rPr>
      </w:pPr>
      <w:r w:rsidRPr="0007538D">
        <w:rPr>
          <w:rFonts w:ascii="Times New Roman" w:hAnsi="Times New Roman" w:cs="Times New Roman"/>
          <w:b/>
          <w:bCs/>
        </w:rPr>
        <w:lastRenderedPageBreak/>
        <w:t>References</w:t>
      </w:r>
    </w:p>
    <w:p w14:paraId="0E5725E3"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Antoniades D, Crawley C, Douglas MSV, Pienitz R, Andersen D, Doran PT, Hawes I, Pollard W, Vincent WF. 2007 Abrupt environmental change in Canada’s northernmost lake inferred from fossil diatom and pigment stratigraphy. </w:t>
      </w:r>
      <w:r w:rsidRPr="00D81514">
        <w:rPr>
          <w:rFonts w:ascii="Times New Roman" w:hAnsi="Times New Roman" w:cs="Times New Roman"/>
          <w:i/>
          <w:iCs/>
          <w:sz w:val="18"/>
          <w:szCs w:val="18"/>
        </w:rPr>
        <w:t>Geophys. Res. Lett.</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34</w:t>
      </w:r>
      <w:r w:rsidRPr="00D81514">
        <w:rPr>
          <w:rFonts w:ascii="Times New Roman" w:hAnsi="Times New Roman" w:cs="Times New Roman"/>
          <w:sz w:val="18"/>
          <w:szCs w:val="18"/>
        </w:rPr>
        <w:t>,</w:t>
      </w:r>
      <w:r w:rsidRPr="00D81514">
        <w:rPr>
          <w:rFonts w:ascii="Times New Roman" w:hAnsi="Times New Roman" w:cs="Times New Roman"/>
          <w:b/>
          <w:bCs/>
          <w:sz w:val="18"/>
          <w:szCs w:val="18"/>
        </w:rPr>
        <w:t xml:space="preserve"> </w:t>
      </w:r>
      <w:r w:rsidRPr="00D81514">
        <w:rPr>
          <w:rFonts w:ascii="Times New Roman" w:hAnsi="Times New Roman" w:cs="Times New Roman"/>
          <w:sz w:val="18"/>
          <w:szCs w:val="18"/>
        </w:rPr>
        <w:t>L18708.</w:t>
      </w:r>
    </w:p>
    <w:p w14:paraId="4055324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1F77C70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Besonen MR, Patridge W, Bradley RS, Francus P, Stoner JS, Abbott MB. 2008 A record of climate over the last millennium based on varved lake sediments from the Canadian High Arctic. </w:t>
      </w:r>
      <w:r w:rsidRPr="00D81514">
        <w:rPr>
          <w:rFonts w:ascii="Times New Roman" w:hAnsi="Times New Roman" w:cs="Times New Roman"/>
          <w:i/>
          <w:iCs/>
          <w:sz w:val="18"/>
          <w:szCs w:val="18"/>
        </w:rPr>
        <w:t>Holocene</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18</w:t>
      </w:r>
      <w:r w:rsidRPr="00D81514">
        <w:rPr>
          <w:rFonts w:ascii="Times New Roman" w:hAnsi="Times New Roman" w:cs="Times New Roman"/>
          <w:sz w:val="18"/>
          <w:szCs w:val="18"/>
        </w:rPr>
        <w:t>,</w:t>
      </w:r>
      <w:r w:rsidRPr="00D81514">
        <w:rPr>
          <w:rFonts w:ascii="Times New Roman" w:hAnsi="Times New Roman" w:cs="Times New Roman"/>
          <w:b/>
          <w:bCs/>
          <w:sz w:val="18"/>
          <w:szCs w:val="18"/>
        </w:rPr>
        <w:t xml:space="preserve"> </w:t>
      </w:r>
      <w:r w:rsidRPr="00D81514">
        <w:rPr>
          <w:rFonts w:ascii="Times New Roman" w:hAnsi="Times New Roman" w:cs="Times New Roman"/>
          <w:sz w:val="18"/>
          <w:szCs w:val="18"/>
        </w:rPr>
        <w:t>169–180.</w:t>
      </w:r>
    </w:p>
    <w:p w14:paraId="511C536E" w14:textId="77777777" w:rsidR="007934B8" w:rsidRPr="00D81514" w:rsidRDefault="007934B8" w:rsidP="007934B8">
      <w:pPr>
        <w:spacing w:after="0"/>
        <w:rPr>
          <w:rFonts w:ascii="Times New Roman" w:hAnsi="Times New Roman" w:cs="Times New Roman"/>
          <w:sz w:val="18"/>
          <w:szCs w:val="18"/>
        </w:rPr>
      </w:pPr>
    </w:p>
    <w:p w14:paraId="46B979A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Brock BE, Martin ME, Mongeon CL, Sokal MA, Wesche SD, Armitage D, Wolfe BB, Hall RI, Edwards TWD. 2010 Flood frequency variability during the past 80 years in the Slave River Delta, NWT, as determined from multi-proxy paleolimnological analysis. </w:t>
      </w:r>
      <w:r w:rsidRPr="00D81514">
        <w:rPr>
          <w:rFonts w:ascii="Times New Roman" w:hAnsi="Times New Roman" w:cs="Times New Roman"/>
          <w:i/>
          <w:iCs/>
          <w:sz w:val="18"/>
          <w:szCs w:val="18"/>
        </w:rPr>
        <w:t>Can. Wat. Res. J.</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35</w:t>
      </w:r>
      <w:r w:rsidRPr="00D81514">
        <w:rPr>
          <w:rFonts w:ascii="Times New Roman" w:hAnsi="Times New Roman" w:cs="Times New Roman"/>
          <w:sz w:val="18"/>
          <w:szCs w:val="18"/>
        </w:rPr>
        <w:t xml:space="preserve">, 281-300, </w:t>
      </w:r>
      <w:hyperlink r:id="rId11" w:history="1">
        <w:r w:rsidRPr="00D81514">
          <w:rPr>
            <w:rStyle w:val="Hyperlink"/>
            <w:rFonts w:ascii="Times New Roman" w:hAnsi="Times New Roman" w:cs="Times New Roman"/>
            <w:sz w:val="18"/>
            <w:szCs w:val="18"/>
          </w:rPr>
          <w:t>https://doi.org/10.4296/cwrj3503281</w:t>
        </w:r>
      </w:hyperlink>
    </w:p>
    <w:p w14:paraId="547CDB93" w14:textId="77777777" w:rsidR="007934B8" w:rsidRPr="00D81514" w:rsidRDefault="007934B8" w:rsidP="007934B8">
      <w:pPr>
        <w:spacing w:after="0"/>
        <w:rPr>
          <w:rFonts w:ascii="Times New Roman" w:hAnsi="Times New Roman" w:cs="Times New Roman"/>
          <w:sz w:val="18"/>
          <w:szCs w:val="18"/>
        </w:rPr>
      </w:pPr>
    </w:p>
    <w:p w14:paraId="5500836C"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English MC, Hill RB, Stone MA, Ormson R. 1997 Geomorphological and botanical change on the outer Slave River delta, NWT, before and after impoundment of the Peace River. </w:t>
      </w:r>
      <w:r w:rsidRPr="00D81514">
        <w:rPr>
          <w:rFonts w:ascii="Times New Roman" w:hAnsi="Times New Roman" w:cs="Times New Roman"/>
          <w:i/>
          <w:iCs/>
          <w:sz w:val="18"/>
          <w:szCs w:val="18"/>
        </w:rPr>
        <w:t>Hydrol. Proc.</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11</w:t>
      </w:r>
      <w:r w:rsidRPr="00D81514">
        <w:rPr>
          <w:rFonts w:ascii="Times New Roman" w:hAnsi="Times New Roman" w:cs="Times New Roman"/>
          <w:sz w:val="18"/>
          <w:szCs w:val="18"/>
        </w:rPr>
        <w:t>, 1707−1724.</w:t>
      </w:r>
    </w:p>
    <w:p w14:paraId="0FBEAB17" w14:textId="77777777" w:rsidR="007934B8" w:rsidRPr="00D81514" w:rsidRDefault="007934B8" w:rsidP="007934B8">
      <w:pPr>
        <w:spacing w:after="0"/>
        <w:rPr>
          <w:rFonts w:ascii="Times New Roman" w:hAnsi="Times New Roman" w:cs="Times New Roman"/>
          <w:sz w:val="18"/>
          <w:szCs w:val="18"/>
        </w:rPr>
      </w:pPr>
    </w:p>
    <w:p w14:paraId="20B65791"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Ennis M. 2010 Paleolimnological reconstruction of hydrologic change in the Slave River and Great Slave Lake during the past millennium. Thesis and Dissertations (Comprehensive). 1013.  </w:t>
      </w:r>
      <w:hyperlink r:id="rId12" w:history="1">
        <w:r w:rsidRPr="00D81514">
          <w:rPr>
            <w:rFonts w:ascii="Times New Roman" w:hAnsi="Times New Roman" w:cs="Times New Roman"/>
            <w:color w:val="0000FF"/>
            <w:sz w:val="18"/>
            <w:szCs w:val="18"/>
            <w:u w:val="single"/>
          </w:rPr>
          <w:t>http://scholars.wlu.ca/etd/1013</w:t>
        </w:r>
      </w:hyperlink>
    </w:p>
    <w:p w14:paraId="0E4A10B9" w14:textId="77777777" w:rsidR="007934B8" w:rsidRPr="00D81514" w:rsidRDefault="007934B8" w:rsidP="007934B8">
      <w:pPr>
        <w:spacing w:after="0"/>
        <w:rPr>
          <w:rFonts w:ascii="Times New Roman" w:hAnsi="Times New Roman" w:cs="Times New Roman"/>
          <w:sz w:val="18"/>
          <w:szCs w:val="18"/>
        </w:rPr>
      </w:pPr>
    </w:p>
    <w:p w14:paraId="4A7041C7"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Evans MS. 2000 The large lake ecosystems of northern Canada. </w:t>
      </w:r>
      <w:r w:rsidRPr="00D81514">
        <w:rPr>
          <w:rFonts w:ascii="Times New Roman" w:hAnsi="Times New Roman" w:cs="Times New Roman"/>
          <w:i/>
          <w:iCs/>
          <w:sz w:val="18"/>
          <w:szCs w:val="18"/>
        </w:rPr>
        <w:t>Aquat. Ecosyst. Health Manag</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w:t>
      </w:r>
      <w:r w:rsidRPr="00D81514">
        <w:rPr>
          <w:rFonts w:ascii="Times New Roman" w:hAnsi="Times New Roman" w:cs="Times New Roman"/>
          <w:sz w:val="18"/>
          <w:szCs w:val="18"/>
        </w:rPr>
        <w:t xml:space="preserve">, 65-79, </w:t>
      </w:r>
      <w:hyperlink r:id="rId13" w:history="1">
        <w:r w:rsidRPr="00D81514">
          <w:rPr>
            <w:rStyle w:val="Hyperlink"/>
            <w:rFonts w:ascii="Times New Roman" w:hAnsi="Times New Roman" w:cs="Times New Roman"/>
            <w:sz w:val="18"/>
            <w:szCs w:val="18"/>
          </w:rPr>
          <w:t>https://doi.org/10.1080/14634980008656992</w:t>
        </w:r>
      </w:hyperlink>
    </w:p>
    <w:p w14:paraId="4F984E74" w14:textId="77777777" w:rsidR="007934B8" w:rsidRPr="00D81514" w:rsidRDefault="007934B8" w:rsidP="007934B8">
      <w:pPr>
        <w:spacing w:after="0"/>
        <w:rPr>
          <w:rFonts w:ascii="Times New Roman" w:hAnsi="Times New Roman" w:cs="Times New Roman"/>
          <w:sz w:val="18"/>
          <w:szCs w:val="18"/>
        </w:rPr>
      </w:pPr>
    </w:p>
    <w:p w14:paraId="210685D8"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Evans M S, Bourbonniere RA, Muir D, Lockhart L, Wilkinson P, Billeck B. 1996 Depositional history of sediment in Great Slave Lake: Spatial and temporal patterns in geochronology, bulk paramerters, PAHs and chlorinated contaminants. Northern River Basin Study project report, ISSN 1192-3571; no. 99.</w:t>
      </w:r>
    </w:p>
    <w:p w14:paraId="124970CF" w14:textId="77777777" w:rsidR="007934B8" w:rsidRPr="00D81514" w:rsidRDefault="007934B8" w:rsidP="007934B8">
      <w:pPr>
        <w:spacing w:after="0"/>
        <w:rPr>
          <w:rFonts w:ascii="Times New Roman" w:hAnsi="Times New Roman" w:cs="Times New Roman"/>
          <w:sz w:val="18"/>
          <w:szCs w:val="18"/>
        </w:rPr>
      </w:pPr>
    </w:p>
    <w:p w14:paraId="267977AA"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Gibson JJ, Prowse TD, Peters DL. 2006 Hydroclimatic controls on water balance and water level variability in Great Slave Lake. </w:t>
      </w:r>
      <w:r w:rsidRPr="00D81514">
        <w:rPr>
          <w:rFonts w:ascii="Times New Roman" w:hAnsi="Times New Roman" w:cs="Times New Roman"/>
          <w:i/>
          <w:iCs/>
          <w:sz w:val="18"/>
          <w:szCs w:val="18"/>
        </w:rPr>
        <w:t>Hydrol. Proc.</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20</w:t>
      </w:r>
      <w:r w:rsidRPr="00D81514">
        <w:rPr>
          <w:rFonts w:ascii="Times New Roman" w:hAnsi="Times New Roman" w:cs="Times New Roman"/>
          <w:sz w:val="18"/>
          <w:szCs w:val="18"/>
        </w:rPr>
        <w:t>, 4155-4172.</w:t>
      </w:r>
    </w:p>
    <w:p w14:paraId="1CF06CA8" w14:textId="77777777" w:rsidR="007934B8" w:rsidRPr="00D81514" w:rsidRDefault="007934B8" w:rsidP="007934B8">
      <w:pPr>
        <w:spacing w:after="0"/>
        <w:rPr>
          <w:rFonts w:ascii="Times New Roman" w:hAnsi="Times New Roman" w:cs="Times New Roman"/>
          <w:sz w:val="18"/>
          <w:szCs w:val="18"/>
        </w:rPr>
      </w:pPr>
    </w:p>
    <w:p w14:paraId="4E852FD7"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Glozier NE, Donald DB, Crosley RW, Halliwell D. 2009 Wood Buffalo National Park Water Quality: Status and Trends from 1989-2006 in Three Major Rivers: Athabasca, Peace and Slave. Environment Canada, Water Science and Technology Directorate, Water Quality Monitoring and Surveillance Division, Prairie and Northern Office, Saskatoon.</w:t>
      </w:r>
    </w:p>
    <w:p w14:paraId="66891788"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Lehnherr I et al. 2018 The world’s largest High Arctic lake responds rapidly to climate warming. </w:t>
      </w:r>
      <w:r w:rsidRPr="00D81514">
        <w:rPr>
          <w:rFonts w:ascii="Times New Roman" w:hAnsi="Times New Roman" w:cs="Times New Roman"/>
          <w:i/>
          <w:iCs/>
          <w:sz w:val="18"/>
          <w:szCs w:val="18"/>
        </w:rPr>
        <w:t>Nat. Comm</w:t>
      </w:r>
      <w:r w:rsidRPr="00D81514">
        <w:rPr>
          <w:rFonts w:ascii="Times New Roman" w:hAnsi="Times New Roman" w:cs="Times New Roman"/>
          <w:sz w:val="18"/>
          <w:szCs w:val="18"/>
        </w:rPr>
        <w:t>. https://DOI: 10.1038/s41467-018-03685-z.</w:t>
      </w:r>
    </w:p>
    <w:p w14:paraId="3458A0BC" w14:textId="77777777" w:rsidR="007934B8" w:rsidRPr="00D81514" w:rsidRDefault="007934B8" w:rsidP="007934B8">
      <w:pPr>
        <w:spacing w:after="0"/>
        <w:rPr>
          <w:rFonts w:ascii="Times New Roman" w:hAnsi="Times New Roman" w:cs="Times New Roman"/>
          <w:sz w:val="18"/>
          <w:szCs w:val="18"/>
        </w:rPr>
      </w:pPr>
    </w:p>
    <w:p w14:paraId="471B2E74"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León LF, Lam DCL, Schertzer WM, Swayne D. 2005 Lake and climate models linkage: a 3-D hydrodynamic contribution. </w:t>
      </w:r>
      <w:r w:rsidRPr="00D81514">
        <w:rPr>
          <w:rFonts w:ascii="Times New Roman" w:hAnsi="Times New Roman" w:cs="Times New Roman"/>
          <w:i/>
          <w:iCs/>
          <w:sz w:val="18"/>
          <w:szCs w:val="18"/>
        </w:rPr>
        <w:t>Adv Geosci</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w:t>
      </w:r>
      <w:r w:rsidRPr="00D81514">
        <w:rPr>
          <w:rFonts w:ascii="Times New Roman" w:hAnsi="Times New Roman" w:cs="Times New Roman"/>
          <w:sz w:val="18"/>
          <w:szCs w:val="18"/>
        </w:rPr>
        <w:t>,1-6.</w:t>
      </w:r>
    </w:p>
    <w:p w14:paraId="78D1F007" w14:textId="77777777" w:rsidR="007934B8" w:rsidRPr="00D81514" w:rsidRDefault="007934B8" w:rsidP="007934B8">
      <w:pPr>
        <w:spacing w:after="0"/>
        <w:rPr>
          <w:rFonts w:ascii="Times New Roman" w:hAnsi="Times New Roman" w:cs="Times New Roman"/>
          <w:sz w:val="18"/>
          <w:szCs w:val="18"/>
        </w:rPr>
      </w:pPr>
    </w:p>
    <w:p w14:paraId="28F23F38"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Mackenzie River Basin Board (MRBB). 2004 Mackenzie River Basin State of the Aquatic Ecosystem Report 2003. Mackenzie River Basin Board Secretariat, Fort Smith, NWT. 213 pp.</w:t>
      </w:r>
    </w:p>
    <w:p w14:paraId="707018CA"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1773E83C"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Perren BB, Bradley RS, Francus P. 2003 Rapid lacustrine response to recent High Arctic warming: a diatom record from Sawtooth Lake, Ellesmere Island, Nunavut. </w:t>
      </w:r>
      <w:r w:rsidRPr="00D81514">
        <w:rPr>
          <w:rFonts w:ascii="Times New Roman" w:hAnsi="Times New Roman" w:cs="Times New Roman"/>
          <w:i/>
          <w:iCs/>
          <w:sz w:val="18"/>
          <w:szCs w:val="18"/>
        </w:rPr>
        <w:t>Arct. Antarct. Alp. Res</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35</w:t>
      </w:r>
      <w:r w:rsidRPr="00D81514">
        <w:rPr>
          <w:rFonts w:ascii="Times New Roman" w:hAnsi="Times New Roman" w:cs="Times New Roman"/>
          <w:sz w:val="18"/>
          <w:szCs w:val="18"/>
        </w:rPr>
        <w:t>, 271–278.</w:t>
      </w:r>
    </w:p>
    <w:p w14:paraId="54A0FA2C"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3EAA428D"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Peters DL, Prowse TD. 2001 Regulation effects on the lower Peace River, Canada. </w:t>
      </w:r>
      <w:r w:rsidRPr="00D81514">
        <w:rPr>
          <w:rFonts w:ascii="Times New Roman" w:hAnsi="Times New Roman" w:cs="Times New Roman"/>
          <w:i/>
          <w:iCs/>
          <w:sz w:val="18"/>
          <w:szCs w:val="18"/>
        </w:rPr>
        <w:t>Hydrol. Proc</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15</w:t>
      </w:r>
      <w:r w:rsidRPr="00D81514">
        <w:rPr>
          <w:rFonts w:ascii="Times New Roman" w:hAnsi="Times New Roman" w:cs="Times New Roman"/>
          <w:sz w:val="18"/>
          <w:szCs w:val="18"/>
        </w:rPr>
        <w:t>, 3181–3194.</w:t>
      </w:r>
    </w:p>
    <w:p w14:paraId="24C7E986"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24568C6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Rawlins MA et al. 2009. Tracing freshwater anomalies through the air-land-ocean system: a case study from the Mackenzie River basin and the Beaufort Gyre. </w:t>
      </w:r>
      <w:r w:rsidRPr="00D81514">
        <w:rPr>
          <w:rFonts w:ascii="Times New Roman" w:hAnsi="Times New Roman" w:cs="Times New Roman"/>
          <w:i/>
          <w:iCs/>
          <w:sz w:val="18"/>
          <w:szCs w:val="18"/>
        </w:rPr>
        <w:t>Atmos. Ocean</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47</w:t>
      </w:r>
      <w:r w:rsidRPr="00D81514">
        <w:rPr>
          <w:rFonts w:ascii="Times New Roman" w:hAnsi="Times New Roman" w:cs="Times New Roman"/>
          <w:sz w:val="18"/>
          <w:szCs w:val="18"/>
        </w:rPr>
        <w:t>, 79-97.</w:t>
      </w:r>
    </w:p>
    <w:p w14:paraId="2755134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05D145B1" w14:textId="77777777" w:rsidR="007934B8" w:rsidRPr="00D81514" w:rsidRDefault="007934B8" w:rsidP="007934B8">
      <w:pPr>
        <w:spacing w:after="0"/>
        <w:rPr>
          <w:rFonts w:ascii="Times New Roman" w:hAnsi="Times New Roman" w:cs="Times New Roman"/>
          <w:sz w:val="18"/>
          <w:szCs w:val="18"/>
        </w:rPr>
      </w:pPr>
      <w:r w:rsidRPr="00D81514">
        <w:rPr>
          <w:rFonts w:ascii="Times New Roman" w:hAnsi="Times New Roman" w:cs="Times New Roman"/>
          <w:sz w:val="18"/>
          <w:szCs w:val="18"/>
        </w:rPr>
        <w:t xml:space="preserve">Rawson D S. 1956. The net plankton of Great Slave Lake. </w:t>
      </w:r>
      <w:r w:rsidRPr="00D81514">
        <w:rPr>
          <w:rFonts w:ascii="Times New Roman" w:hAnsi="Times New Roman" w:cs="Times New Roman"/>
          <w:i/>
          <w:iCs/>
          <w:sz w:val="18"/>
          <w:szCs w:val="18"/>
        </w:rPr>
        <w:t>J. Fish. Res. Board Can.</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13</w:t>
      </w:r>
      <w:r w:rsidRPr="00D81514">
        <w:rPr>
          <w:rFonts w:ascii="Times New Roman" w:hAnsi="Times New Roman" w:cs="Times New Roman"/>
          <w:sz w:val="18"/>
          <w:szCs w:val="18"/>
        </w:rPr>
        <w:t>, 53-127.</w:t>
      </w:r>
    </w:p>
    <w:p w14:paraId="486B41E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p>
    <w:p w14:paraId="55CD5539"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Rouse WR, Blanken PD, Duguay CR, Oswald CJ, Schertzer WM. 2008a Climate-lake interactions. </w:t>
      </w:r>
      <w:r w:rsidRPr="00D81514">
        <w:rPr>
          <w:rFonts w:ascii="Times New Roman" w:hAnsi="Times New Roman" w:cs="Times New Roman"/>
          <w:i/>
          <w:iCs/>
          <w:sz w:val="18"/>
          <w:szCs w:val="18"/>
        </w:rPr>
        <w:t>In</w:t>
      </w:r>
      <w:r w:rsidRPr="00D81514">
        <w:rPr>
          <w:rFonts w:ascii="Times New Roman" w:hAnsi="Times New Roman" w:cs="Times New Roman"/>
          <w:sz w:val="18"/>
          <w:szCs w:val="18"/>
        </w:rPr>
        <w:t>: Cold Region Atmospheric and Hydrologic Studies: The Mackenzie GEWEX Experience, Volume 2: Hydrologic Processes (Ed. Woo, M.-K.), pp. 139-160, Springer-Verlag, Berlin.</w:t>
      </w:r>
    </w:p>
    <w:p w14:paraId="414B5F06" w14:textId="77777777" w:rsidR="007934B8" w:rsidRPr="00D81514" w:rsidRDefault="007934B8" w:rsidP="007934B8">
      <w:pPr>
        <w:spacing w:after="0"/>
        <w:rPr>
          <w:rFonts w:ascii="Times New Roman" w:hAnsi="Times New Roman" w:cs="Times New Roman"/>
          <w:color w:val="231F20"/>
          <w:sz w:val="18"/>
          <w:szCs w:val="18"/>
        </w:rPr>
      </w:pPr>
    </w:p>
    <w:p w14:paraId="03893190"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Rouse WR, Blanken PD, Bussières N, Oswald CJ, Schertzer WM, Spence C, Walker,AE. 2008b An investigation of the thermal and energy balance regimes of Great Slave and Great Bear lakes. </w:t>
      </w:r>
      <w:r w:rsidRPr="00D81514">
        <w:rPr>
          <w:rFonts w:ascii="Times New Roman" w:hAnsi="Times New Roman" w:cs="Times New Roman"/>
          <w:i/>
          <w:iCs/>
          <w:sz w:val="18"/>
          <w:szCs w:val="18"/>
        </w:rPr>
        <w:t>J. Hydrometeorol</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9</w:t>
      </w:r>
      <w:r w:rsidRPr="00D81514">
        <w:rPr>
          <w:rFonts w:ascii="Times New Roman" w:hAnsi="Times New Roman" w:cs="Times New Roman"/>
          <w:sz w:val="18"/>
          <w:szCs w:val="18"/>
        </w:rPr>
        <w:t>, 1318-1333.  DOI: 10.1175/2008JHM977.1.</w:t>
      </w:r>
    </w:p>
    <w:p w14:paraId="413F269F" w14:textId="77777777" w:rsidR="007934B8" w:rsidRPr="00D81514" w:rsidRDefault="007934B8" w:rsidP="007934B8">
      <w:pPr>
        <w:spacing w:after="0"/>
        <w:rPr>
          <w:rFonts w:ascii="Times New Roman" w:hAnsi="Times New Roman" w:cs="Times New Roman"/>
          <w:sz w:val="18"/>
          <w:szCs w:val="18"/>
        </w:rPr>
      </w:pPr>
    </w:p>
    <w:p w14:paraId="2EB97C47"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lastRenderedPageBreak/>
        <w:t>Sanderson J, Czarnecki A, Faria D. 2012 Report Summary: Slave River, Water and Suspended Sediment Quality of the Transboundary Reach of the Slave River, Northwest Territories. Aboriginal Affairs and Northern Development Canada. QS-Y376-000-EE-A1, Catalogue: R3-174/2012E, ISBN: 978-1-100-21539-6</w:t>
      </w:r>
    </w:p>
    <w:p w14:paraId="1CE17375" w14:textId="77777777" w:rsidR="007934B8" w:rsidRPr="00D81514" w:rsidRDefault="007934B8" w:rsidP="007934B8">
      <w:pPr>
        <w:spacing w:after="0"/>
        <w:rPr>
          <w:rFonts w:ascii="Times New Roman" w:hAnsi="Times New Roman" w:cs="Times New Roman"/>
          <w:sz w:val="18"/>
          <w:szCs w:val="18"/>
        </w:rPr>
      </w:pPr>
    </w:p>
    <w:p w14:paraId="101703C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Stoermer EF, Schelske CL, Wolin JA. 1990 Siliceous Microfossil Succession in the Sediments of McLeod Bay, Great Slave Lake, Northwest Territories. </w:t>
      </w:r>
      <w:r w:rsidRPr="00D81514">
        <w:rPr>
          <w:rFonts w:ascii="Times New Roman" w:hAnsi="Times New Roman" w:cs="Times New Roman"/>
          <w:i/>
          <w:iCs/>
          <w:sz w:val="18"/>
          <w:szCs w:val="18"/>
        </w:rPr>
        <w:t>Can. J. Fish. Aquat. Sci</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47</w:t>
      </w:r>
      <w:r w:rsidRPr="00D81514">
        <w:rPr>
          <w:rFonts w:ascii="Times New Roman" w:hAnsi="Times New Roman" w:cs="Times New Roman"/>
          <w:sz w:val="18"/>
          <w:szCs w:val="18"/>
        </w:rPr>
        <w:t>, 1865- 1874.</w:t>
      </w:r>
    </w:p>
    <w:p w14:paraId="5DF9C76E" w14:textId="77777777" w:rsidR="007934B8" w:rsidRPr="00D81514" w:rsidRDefault="007934B8" w:rsidP="007934B8">
      <w:pPr>
        <w:spacing w:after="0"/>
        <w:rPr>
          <w:rFonts w:ascii="Times New Roman" w:hAnsi="Times New Roman" w:cs="Times New Roman"/>
          <w:sz w:val="18"/>
          <w:szCs w:val="18"/>
        </w:rPr>
      </w:pPr>
    </w:p>
    <w:p w14:paraId="5264BFBF" w14:textId="77777777" w:rsidR="007934B8" w:rsidRDefault="007934B8" w:rsidP="007934B8">
      <w:pPr>
        <w:autoSpaceDE w:val="0"/>
        <w:autoSpaceDN w:val="0"/>
        <w:adjustRightInd w:val="0"/>
        <w:spacing w:after="0" w:line="240" w:lineRule="auto"/>
        <w:rPr>
          <w:rFonts w:ascii="Times New Roman" w:hAnsi="Times New Roman" w:cs="Times New Roman"/>
          <w:color w:val="1C1C1A"/>
          <w:sz w:val="18"/>
          <w:szCs w:val="18"/>
          <w14:ligatures w14:val="standardContextual"/>
        </w:rPr>
      </w:pPr>
      <w:r w:rsidRPr="00D81514">
        <w:rPr>
          <w:rFonts w:ascii="Times New Roman" w:hAnsi="Times New Roman" w:cs="Times New Roman"/>
          <w:sz w:val="18"/>
          <w:szCs w:val="18"/>
        </w:rPr>
        <w:t xml:space="preserve">Wolfe BB, Hall RI, Edwards TWD, Johnston JW. 2012 Developing temporal hydroecological perspectives to inform stewardship of a northern floodplain landscape subject to multiple stressors: paleolimnological investigations of the Peace-Athabasca Delta. </w:t>
      </w:r>
      <w:r w:rsidRPr="00D81514">
        <w:rPr>
          <w:rFonts w:ascii="Times New Roman" w:hAnsi="Times New Roman" w:cs="Times New Roman"/>
          <w:i/>
          <w:iCs/>
          <w:sz w:val="18"/>
          <w:szCs w:val="18"/>
        </w:rPr>
        <w:t>Environ. Rev</w:t>
      </w:r>
      <w:r w:rsidRPr="00D81514">
        <w:rPr>
          <w:rFonts w:ascii="Times New Roman" w:hAnsi="Times New Roman" w:cs="Times New Roman"/>
          <w:sz w:val="18"/>
          <w:szCs w:val="18"/>
        </w:rPr>
        <w:t xml:space="preserve">. </w:t>
      </w:r>
      <w:r w:rsidRPr="00D81514">
        <w:rPr>
          <w:rFonts w:ascii="Times New Roman" w:hAnsi="Times New Roman" w:cs="Times New Roman"/>
          <w:b/>
          <w:bCs/>
          <w:sz w:val="18"/>
          <w:szCs w:val="18"/>
        </w:rPr>
        <w:t>20</w:t>
      </w:r>
      <w:r w:rsidRPr="00D81514">
        <w:rPr>
          <w:rFonts w:ascii="Times New Roman" w:hAnsi="Times New Roman" w:cs="Times New Roman"/>
          <w:sz w:val="18"/>
          <w:szCs w:val="18"/>
        </w:rPr>
        <w:t xml:space="preserve">, 191-2010. </w:t>
      </w:r>
      <w:r w:rsidRPr="00D81514">
        <w:rPr>
          <w:rFonts w:ascii="Times New Roman" w:hAnsi="Times New Roman" w:cs="Times New Roman"/>
          <w:color w:val="1C1C1A"/>
          <w:sz w:val="18"/>
          <w:szCs w:val="18"/>
          <w14:ligatures w14:val="standardContextual"/>
        </w:rPr>
        <w:t>doi:10.1139/A2012-008</w:t>
      </w:r>
    </w:p>
    <w:p w14:paraId="43BAA398" w14:textId="77777777" w:rsidR="00D81514" w:rsidRPr="00D81514" w:rsidRDefault="00D81514" w:rsidP="007934B8">
      <w:pPr>
        <w:autoSpaceDE w:val="0"/>
        <w:autoSpaceDN w:val="0"/>
        <w:adjustRightInd w:val="0"/>
        <w:spacing w:after="0" w:line="240" w:lineRule="auto"/>
        <w:rPr>
          <w:rFonts w:ascii="Times New Roman" w:hAnsi="Times New Roman" w:cs="Times New Roman"/>
          <w:sz w:val="18"/>
          <w:szCs w:val="18"/>
        </w:rPr>
      </w:pPr>
    </w:p>
    <w:p w14:paraId="3319FBAD"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Zhu X, Chapelsky A, Carmichael TJ, Leonard DL, Lea E, Tallman RF, Evans M, </w:t>
      </w:r>
    </w:p>
    <w:p w14:paraId="06D8EB80"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Podemski C, and Low G. 2017 Establishment of baseline metrics for integrated ecomonitoring</w:t>
      </w:r>
    </w:p>
    <w:p w14:paraId="4ACF4433"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sz w:val="18"/>
          <w:szCs w:val="18"/>
        </w:rPr>
        <w:t xml:space="preserve">cumulative impacts on Great Slave Lake fisheries ecosystem. </w:t>
      </w:r>
      <w:r w:rsidRPr="00D81514">
        <w:rPr>
          <w:rFonts w:ascii="Times New Roman" w:hAnsi="Times New Roman" w:cs="Times New Roman"/>
          <w:i/>
          <w:iCs/>
          <w:sz w:val="18"/>
          <w:szCs w:val="18"/>
        </w:rPr>
        <w:t>Can. Tech. Rpt. Fish. Aquat. Sci.</w:t>
      </w:r>
    </w:p>
    <w:p w14:paraId="0C7822EF" w14:textId="77777777" w:rsidR="007934B8" w:rsidRPr="00D81514" w:rsidRDefault="007934B8" w:rsidP="007934B8">
      <w:pPr>
        <w:autoSpaceDE w:val="0"/>
        <w:autoSpaceDN w:val="0"/>
        <w:adjustRightInd w:val="0"/>
        <w:spacing w:after="0" w:line="240" w:lineRule="auto"/>
        <w:rPr>
          <w:rFonts w:ascii="Times New Roman" w:hAnsi="Times New Roman" w:cs="Times New Roman"/>
          <w:sz w:val="18"/>
          <w:szCs w:val="18"/>
        </w:rPr>
      </w:pPr>
      <w:r w:rsidRPr="00D81514">
        <w:rPr>
          <w:rFonts w:ascii="Times New Roman" w:hAnsi="Times New Roman" w:cs="Times New Roman"/>
          <w:b/>
          <w:bCs/>
          <w:sz w:val="18"/>
          <w:szCs w:val="18"/>
        </w:rPr>
        <w:t>3223</w:t>
      </w:r>
      <w:r w:rsidRPr="00D81514">
        <w:rPr>
          <w:rFonts w:ascii="Times New Roman" w:hAnsi="Times New Roman" w:cs="Times New Roman"/>
          <w:sz w:val="18"/>
          <w:szCs w:val="18"/>
        </w:rPr>
        <w:t>, ix + 58 p.</w:t>
      </w:r>
    </w:p>
    <w:p w14:paraId="77E0EC75" w14:textId="77777777" w:rsidR="007934B8" w:rsidRPr="0007538D" w:rsidRDefault="007934B8" w:rsidP="007934B8">
      <w:pPr>
        <w:spacing w:after="0"/>
        <w:rPr>
          <w:sz w:val="20"/>
          <w:szCs w:val="20"/>
        </w:rPr>
      </w:pPr>
    </w:p>
    <w:p w14:paraId="2B34293A"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152F0F38"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5366256"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0A95CF23"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6EC38671"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B51CB74"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0791F72A"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3D355B60"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6568E748"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19D712E"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3C2A3848"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B9735A7"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280D72C2"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716B2136"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77022555" w14:textId="77777777" w:rsidR="00A057EE" w:rsidRDefault="00A057EE" w:rsidP="00630F38">
      <w:pPr>
        <w:autoSpaceDE w:val="0"/>
        <w:autoSpaceDN w:val="0"/>
        <w:adjustRightInd w:val="0"/>
        <w:spacing w:after="0" w:line="480" w:lineRule="auto"/>
        <w:rPr>
          <w:rFonts w:ascii="Times New Roman" w:hAnsi="Times New Roman" w:cs="Times New Roman"/>
          <w:b/>
          <w:bCs/>
          <w:sz w:val="28"/>
          <w:szCs w:val="28"/>
        </w:rPr>
      </w:pPr>
    </w:p>
    <w:p w14:paraId="4615992F" w14:textId="691C1FF0" w:rsidR="00630F38" w:rsidRPr="00630F38" w:rsidRDefault="00630F38" w:rsidP="00630F38">
      <w:pPr>
        <w:autoSpaceDE w:val="0"/>
        <w:autoSpaceDN w:val="0"/>
        <w:adjustRightInd w:val="0"/>
        <w:spacing w:after="0" w:line="480" w:lineRule="auto"/>
        <w:rPr>
          <w:rFonts w:ascii="Times New Roman" w:hAnsi="Times New Roman" w:cs="Times New Roman"/>
          <w:b/>
          <w:bCs/>
          <w:sz w:val="28"/>
          <w:szCs w:val="28"/>
        </w:rPr>
      </w:pPr>
      <w:r w:rsidRPr="00630F38">
        <w:rPr>
          <w:rFonts w:ascii="Times New Roman" w:hAnsi="Times New Roman" w:cs="Times New Roman"/>
          <w:b/>
          <w:bCs/>
          <w:sz w:val="28"/>
          <w:szCs w:val="28"/>
        </w:rPr>
        <w:lastRenderedPageBreak/>
        <w:t>Electronic supplementary material S4</w:t>
      </w:r>
    </w:p>
    <w:p w14:paraId="45A27C29" w14:textId="77777777" w:rsidR="00630F38" w:rsidRDefault="00630F38" w:rsidP="00630F38">
      <w:pPr>
        <w:autoSpaceDE w:val="0"/>
        <w:autoSpaceDN w:val="0"/>
        <w:adjustRightInd w:val="0"/>
        <w:spacing w:after="0" w:line="480" w:lineRule="auto"/>
        <w:rPr>
          <w:rFonts w:ascii="Times New Roman" w:hAnsi="Times New Roman" w:cs="Times New Roman"/>
          <w:i/>
          <w:iCs/>
          <w:sz w:val="24"/>
          <w:szCs w:val="24"/>
          <w:u w:val="single"/>
        </w:rPr>
      </w:pPr>
      <w:r w:rsidRPr="001600B8">
        <w:rPr>
          <w:rFonts w:ascii="Times New Roman" w:hAnsi="Times New Roman" w:cs="Times New Roman"/>
          <w:i/>
          <w:iCs/>
          <w:sz w:val="24"/>
          <w:szCs w:val="24"/>
          <w:u w:val="single"/>
        </w:rPr>
        <w:t>Sediment Core Retrieval</w:t>
      </w:r>
    </w:p>
    <w:p w14:paraId="058213CE" w14:textId="77777777" w:rsidR="00630F38" w:rsidRDefault="00630F38" w:rsidP="00630F38">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The locations in the West Basin for the s</w:t>
      </w:r>
      <w:r w:rsidRPr="009D37A6">
        <w:rPr>
          <w:rFonts w:ascii="Times New Roman" w:hAnsi="Times New Roman" w:cs="Times New Roman"/>
          <w:sz w:val="24"/>
          <w:szCs w:val="24"/>
        </w:rPr>
        <w:t xml:space="preserve">ediment cores retrieved in 2014 (GSL12, GSL19) </w:t>
      </w:r>
      <w:r>
        <w:rPr>
          <w:rFonts w:ascii="Times New Roman" w:hAnsi="Times New Roman" w:cs="Times New Roman"/>
          <w:sz w:val="24"/>
          <w:szCs w:val="24"/>
        </w:rPr>
        <w:t xml:space="preserve">for this study, were selected because these were the same </w:t>
      </w:r>
      <w:r w:rsidRPr="009D37A6">
        <w:rPr>
          <w:rFonts w:ascii="Times New Roman" w:hAnsi="Times New Roman" w:cs="Times New Roman"/>
          <w:sz w:val="24"/>
          <w:szCs w:val="24"/>
        </w:rPr>
        <w:t xml:space="preserve">sites that were previously cored in March 1994 as part of study investigating contaminant deposition in the West Basin </w:t>
      </w:r>
      <w:r w:rsidRPr="009D37A6">
        <w:rPr>
          <w:rFonts w:ascii="Times New Roman" w:hAnsi="Times New Roman" w:cs="Times New Roman"/>
          <w:sz w:val="24"/>
          <w:szCs w:val="24"/>
        </w:rPr>
        <w:fldChar w:fldCharType="begin"/>
      </w:r>
      <w:r w:rsidRPr="009D37A6">
        <w:rPr>
          <w:rFonts w:ascii="Times New Roman" w:hAnsi="Times New Roman" w:cs="Times New Roman"/>
          <w:sz w:val="24"/>
          <w:szCs w:val="24"/>
        </w:rPr>
        <w:instrText xml:space="preserve"> ADDIN EN.CITE &lt;EndNote&gt;&lt;Cite&gt;&lt;Author&gt;Evans&lt;/Author&gt;&lt;Year&gt;1996&lt;/Year&gt;&lt;RecNum&gt;1794&lt;/RecNum&gt;&lt;DisplayText&gt;(Evans et al. 1996a)&lt;/DisplayText&gt;&lt;record&gt;&lt;rec-number&gt;1794&lt;/rec-number&gt;&lt;foreign-keys&gt;&lt;key app="EN" db-id="f2awxptxkrdddnesrerv929ldetpeffsvwdp" timestamp="1670941192" guid="4f6269c2-2b83-4cb5-89b4-650203df4503"&gt;1794&lt;/key&gt;&lt;/foreign-keys&gt;&lt;ref-type name="Government Document"&gt;46&lt;/ref-type&gt;&lt;contributors&gt;&lt;authors&gt;&lt;author&gt;Evans, M.S.&lt;/author&gt;&lt;author&gt;Bourbonniere, R.A.&lt;/author&gt;&lt;author&gt;Muir, D.&lt;/author&gt;&lt;author&gt;Lockhart, L.&lt;/author&gt;&lt;author&gt;Wilkinson, P.&lt;/author&gt;&lt;author&gt;Billeck, B.&lt;/author&gt;&lt;/authors&gt;&lt;/contributors&gt;&lt;titles&gt;&lt;title&gt;Depositional history of sediment in Great Slave Lake: spatial and temporal patterns in geochronology, bulk parameters, PAHs and chlorinated contaminants&lt;/title&gt;&lt;secondary-title&gt;Northern River Basins Study Project&lt;/secondary-title&gt;&lt;/titles&gt;&lt;volume&gt;Northern River Basins Study Project&lt;/volume&gt;&lt;number&gt;99&lt;/number&gt;&lt;num-vols&gt;Northern River Basins Study Project&lt;/num-vols&gt;&lt;dates&gt;&lt;year&gt;1996&lt;/year&gt;&lt;/dates&gt;&lt;pub-location&gt;Edmonton, Alberta&lt;/pub-location&gt;&lt;urls&gt;&lt;/urls&gt;&lt;/record&gt;&lt;/Cite&gt;&lt;/EndNote&gt;</w:instrText>
      </w:r>
      <w:r w:rsidRPr="009D37A6">
        <w:rPr>
          <w:rFonts w:ascii="Times New Roman" w:hAnsi="Times New Roman" w:cs="Times New Roman"/>
          <w:sz w:val="24"/>
          <w:szCs w:val="24"/>
        </w:rPr>
        <w:fldChar w:fldCharType="separate"/>
      </w:r>
      <w:r w:rsidRPr="009D37A6">
        <w:rPr>
          <w:rFonts w:ascii="Times New Roman" w:hAnsi="Times New Roman" w:cs="Times New Roman"/>
          <w:noProof/>
          <w:sz w:val="24"/>
          <w:szCs w:val="24"/>
        </w:rPr>
        <w:t>(Evans et al. 1996)</w:t>
      </w:r>
      <w:r w:rsidRPr="009D37A6">
        <w:rPr>
          <w:rFonts w:ascii="Times New Roman" w:hAnsi="Times New Roman" w:cs="Times New Roman"/>
          <w:sz w:val="24"/>
          <w:szCs w:val="24"/>
        </w:rPr>
        <w:fldChar w:fldCharType="end"/>
      </w:r>
      <w:r w:rsidRPr="009D37A6">
        <w:rPr>
          <w:rFonts w:ascii="Times New Roman" w:hAnsi="Times New Roman" w:cs="Times New Roman"/>
          <w:sz w:val="24"/>
          <w:szCs w:val="24"/>
        </w:rPr>
        <w:t xml:space="preserve">. </w:t>
      </w:r>
      <w:r w:rsidRPr="008C448E">
        <w:rPr>
          <w:rFonts w:ascii="Times New Roman" w:hAnsi="Times New Roman" w:cs="Times New Roman"/>
          <w:sz w:val="24"/>
          <w:szCs w:val="24"/>
        </w:rPr>
        <w:t xml:space="preserve">The 2014 sediment cores (GSL12, GSL19) were sectioned on site into intervals of 0.5 cm for the first 15 cm of the core, then into 1 cm intervals for the remainder of the cores. The sediment sections were placed into plastic Whirl-Pak® bags and kept cool before being transported to ECCC in Saskatoon where the samples were subsequently freeze-dried before being shipped to PEARL for analyses. </w:t>
      </w:r>
    </w:p>
    <w:p w14:paraId="6A3E7051" w14:textId="77777777" w:rsidR="00630F38" w:rsidRDefault="00630F38" w:rsidP="00630F38">
      <w:pPr>
        <w:autoSpaceDE w:val="0"/>
        <w:autoSpaceDN w:val="0"/>
        <w:adjustRightInd w:val="0"/>
        <w:spacing w:after="0" w:line="480" w:lineRule="auto"/>
        <w:ind w:firstLine="720"/>
        <w:rPr>
          <w:rFonts w:ascii="Times New Roman" w:hAnsi="Times New Roman" w:cs="Times New Roman"/>
          <w:sz w:val="24"/>
          <w:szCs w:val="24"/>
        </w:rPr>
      </w:pPr>
      <w:r w:rsidRPr="00A62E84">
        <w:rPr>
          <w:rFonts w:ascii="Times New Roman" w:hAnsi="Times New Roman" w:cs="Times New Roman"/>
          <w:sz w:val="24"/>
          <w:szCs w:val="24"/>
        </w:rPr>
        <w:t xml:space="preserve">In March 1995, </w:t>
      </w:r>
      <w:r>
        <w:rPr>
          <w:rFonts w:ascii="Times New Roman" w:hAnsi="Times New Roman" w:cs="Times New Roman"/>
          <w:sz w:val="24"/>
          <w:szCs w:val="24"/>
        </w:rPr>
        <w:t xml:space="preserve">Environment and Climate Change Canada (ECCC) in collaboration with the Department of Fisheries and Oceans (DFO) retrieved sediment cores from five </w:t>
      </w:r>
      <w:r w:rsidRPr="00A62E84">
        <w:rPr>
          <w:rFonts w:ascii="Times New Roman" w:hAnsi="Times New Roman" w:cs="Times New Roman"/>
          <w:sz w:val="24"/>
          <w:szCs w:val="24"/>
        </w:rPr>
        <w:t xml:space="preserve">sites </w:t>
      </w:r>
      <w:r>
        <w:rPr>
          <w:rFonts w:ascii="Times New Roman" w:hAnsi="Times New Roman" w:cs="Times New Roman"/>
          <w:sz w:val="24"/>
          <w:szCs w:val="24"/>
        </w:rPr>
        <w:t xml:space="preserve">located </w:t>
      </w:r>
      <w:r w:rsidRPr="00A62E84">
        <w:rPr>
          <w:rFonts w:ascii="Times New Roman" w:hAnsi="Times New Roman" w:cs="Times New Roman"/>
          <w:sz w:val="24"/>
          <w:szCs w:val="24"/>
        </w:rPr>
        <w:t>offshore of the Slave River plume</w:t>
      </w:r>
      <w:r>
        <w:rPr>
          <w:rFonts w:ascii="Times New Roman" w:hAnsi="Times New Roman" w:cs="Times New Roman"/>
          <w:sz w:val="24"/>
          <w:szCs w:val="24"/>
        </w:rPr>
        <w:t xml:space="preserve"> including</w:t>
      </w:r>
      <w:r w:rsidRPr="00A62E84">
        <w:rPr>
          <w:rFonts w:ascii="Times New Roman" w:hAnsi="Times New Roman" w:cs="Times New Roman"/>
          <w:sz w:val="24"/>
          <w:szCs w:val="24"/>
        </w:rPr>
        <w:t xml:space="preserve"> </w:t>
      </w:r>
      <w:r>
        <w:rPr>
          <w:rFonts w:ascii="Times New Roman" w:hAnsi="Times New Roman" w:cs="Times New Roman"/>
          <w:sz w:val="24"/>
          <w:szCs w:val="24"/>
        </w:rPr>
        <w:t>Gros Cap</w:t>
      </w:r>
      <w:r w:rsidRPr="00A62E84">
        <w:rPr>
          <w:rFonts w:ascii="Times New Roman" w:hAnsi="Times New Roman" w:cs="Times New Roman"/>
          <w:sz w:val="24"/>
          <w:szCs w:val="24"/>
        </w:rPr>
        <w:t xml:space="preserve"> (61.885 °N, 113.66528 °W; </w:t>
      </w:r>
      <w:r>
        <w:rPr>
          <w:rFonts w:ascii="Times New Roman" w:hAnsi="Times New Roman" w:cs="Times New Roman"/>
          <w:sz w:val="24"/>
          <w:szCs w:val="24"/>
        </w:rPr>
        <w:t xml:space="preserve">coring </w:t>
      </w:r>
      <w:r w:rsidRPr="00A62E84">
        <w:rPr>
          <w:rFonts w:ascii="Times New Roman" w:hAnsi="Times New Roman" w:cs="Times New Roman"/>
          <w:sz w:val="24"/>
          <w:szCs w:val="24"/>
        </w:rPr>
        <w:t>depth = 86 m)</w:t>
      </w:r>
      <w:r>
        <w:rPr>
          <w:rFonts w:ascii="Times New Roman" w:hAnsi="Times New Roman" w:cs="Times New Roman"/>
          <w:sz w:val="24"/>
          <w:szCs w:val="24"/>
        </w:rPr>
        <w:t>, one of the archival cores selected for this study</w:t>
      </w:r>
      <w:r w:rsidRPr="00A62E84">
        <w:rPr>
          <w:rFonts w:ascii="Times New Roman" w:hAnsi="Times New Roman" w:cs="Times New Roman"/>
          <w:sz w:val="24"/>
          <w:szCs w:val="24"/>
        </w:rPr>
        <w:t xml:space="preserve">. Sites closer to the </w:t>
      </w:r>
      <w:r>
        <w:rPr>
          <w:rFonts w:ascii="Times New Roman" w:hAnsi="Times New Roman" w:cs="Times New Roman"/>
          <w:sz w:val="24"/>
          <w:szCs w:val="24"/>
        </w:rPr>
        <w:t>Slave River</w:t>
      </w:r>
      <w:r w:rsidRPr="00A62E84">
        <w:rPr>
          <w:rFonts w:ascii="Times New Roman" w:hAnsi="Times New Roman" w:cs="Times New Roman"/>
          <w:sz w:val="24"/>
          <w:szCs w:val="24"/>
        </w:rPr>
        <w:t xml:space="preserve"> outflow were characterized by high sedimentation with some </w:t>
      </w:r>
      <w:r>
        <w:rPr>
          <w:rFonts w:ascii="Times New Roman" w:hAnsi="Times New Roman" w:cs="Times New Roman"/>
          <w:sz w:val="24"/>
          <w:szCs w:val="24"/>
        </w:rPr>
        <w:t xml:space="preserve">cores showing </w:t>
      </w:r>
      <w:r w:rsidRPr="00A62E84">
        <w:rPr>
          <w:rFonts w:ascii="Times New Roman" w:hAnsi="Times New Roman" w:cs="Times New Roman"/>
          <w:sz w:val="24"/>
          <w:szCs w:val="24"/>
        </w:rPr>
        <w:t xml:space="preserve">slumping, making it difficult to establish reliable </w:t>
      </w:r>
      <w:r w:rsidRPr="00AC5884">
        <w:rPr>
          <w:rFonts w:ascii="Times New Roman" w:hAnsi="Times New Roman" w:cs="Times New Roman"/>
          <w:sz w:val="24"/>
          <w:szCs w:val="24"/>
        </w:rPr>
        <w:t>chronologies and were therefore not selected for diatom analysis in this study.</w:t>
      </w:r>
      <w:r w:rsidRPr="008E7908">
        <w:rPr>
          <w:rFonts w:ascii="Times New Roman" w:hAnsi="Times New Roman" w:cs="Times New Roman"/>
          <w:sz w:val="24"/>
          <w:szCs w:val="24"/>
        </w:rPr>
        <w:t xml:space="preserve"> </w:t>
      </w:r>
      <w:r w:rsidRPr="00CE6DA1">
        <w:rPr>
          <w:rFonts w:ascii="Times New Roman" w:hAnsi="Times New Roman" w:cs="Times New Roman"/>
          <w:sz w:val="24"/>
          <w:szCs w:val="24"/>
        </w:rPr>
        <w:t xml:space="preserve">The coring location for </w:t>
      </w:r>
      <w:r>
        <w:rPr>
          <w:rFonts w:ascii="Times New Roman" w:hAnsi="Times New Roman" w:cs="Times New Roman"/>
          <w:sz w:val="24"/>
          <w:szCs w:val="24"/>
        </w:rPr>
        <w:t>our 1994 Gros Cap sediment record</w:t>
      </w:r>
      <w:r w:rsidRPr="00CE6DA1">
        <w:rPr>
          <w:rFonts w:ascii="Times New Roman" w:hAnsi="Times New Roman" w:cs="Times New Roman"/>
          <w:sz w:val="24"/>
          <w:szCs w:val="24"/>
        </w:rPr>
        <w:t xml:space="preserve"> is near Rawson’s station </w:t>
      </w:r>
      <w:r>
        <w:rPr>
          <w:rFonts w:ascii="Times New Roman" w:hAnsi="Times New Roman" w:cs="Times New Roman"/>
          <w:sz w:val="24"/>
          <w:szCs w:val="24"/>
        </w:rPr>
        <w:t xml:space="preserve">no. </w:t>
      </w:r>
      <w:r w:rsidRPr="00CE6DA1">
        <w:rPr>
          <w:rFonts w:ascii="Times New Roman" w:hAnsi="Times New Roman" w:cs="Times New Roman"/>
          <w:sz w:val="24"/>
          <w:szCs w:val="24"/>
        </w:rPr>
        <w:t>31 (Rawson 1956) where 8 consecutive years (1946-1954) of phytoplankton data were collected</w:t>
      </w:r>
      <w:r>
        <w:rPr>
          <w:rFonts w:ascii="Times New Roman" w:hAnsi="Times New Roman" w:cs="Times New Roman"/>
          <w:sz w:val="24"/>
          <w:szCs w:val="24"/>
        </w:rPr>
        <w:t>.</w:t>
      </w:r>
    </w:p>
    <w:p w14:paraId="7867D340" w14:textId="77777777" w:rsidR="00630F38" w:rsidRDefault="00630F38" w:rsidP="00630F38">
      <w:pPr>
        <w:autoSpaceDE w:val="0"/>
        <w:autoSpaceDN w:val="0"/>
        <w:adjustRightInd w:val="0"/>
        <w:spacing w:after="0" w:line="480" w:lineRule="auto"/>
        <w:rPr>
          <w:rFonts w:ascii="Times New Roman" w:hAnsi="Times New Roman" w:cs="Times New Roman"/>
          <w:sz w:val="24"/>
          <w:szCs w:val="24"/>
        </w:rPr>
      </w:pPr>
      <w:r w:rsidRPr="008E7908">
        <w:rPr>
          <w:rFonts w:ascii="Times New Roman" w:hAnsi="Times New Roman" w:cs="Times New Roman"/>
          <w:sz w:val="24"/>
          <w:szCs w:val="24"/>
        </w:rPr>
        <w:t xml:space="preserve">The second archival core used in this study </w:t>
      </w:r>
      <w:r>
        <w:rPr>
          <w:rFonts w:ascii="Times New Roman" w:hAnsi="Times New Roman" w:cs="Times New Roman"/>
          <w:sz w:val="24"/>
          <w:szCs w:val="24"/>
        </w:rPr>
        <w:t>(</w:t>
      </w:r>
      <w:r w:rsidRPr="008F1D9E">
        <w:rPr>
          <w:rFonts w:ascii="Times New Roman" w:hAnsi="Times New Roman" w:cs="Times New Roman"/>
          <w:sz w:val="24"/>
          <w:szCs w:val="24"/>
        </w:rPr>
        <w:t xml:space="preserve">GSL-13-94: 61.40669 °N, 115.00028 °W; </w:t>
      </w:r>
      <w:r>
        <w:rPr>
          <w:rFonts w:ascii="Times New Roman" w:hAnsi="Times New Roman" w:cs="Times New Roman"/>
          <w:sz w:val="24"/>
          <w:szCs w:val="24"/>
        </w:rPr>
        <w:t xml:space="preserve">coring </w:t>
      </w:r>
      <w:r w:rsidRPr="008F1D9E">
        <w:rPr>
          <w:rFonts w:ascii="Times New Roman" w:hAnsi="Times New Roman" w:cs="Times New Roman"/>
          <w:sz w:val="24"/>
          <w:szCs w:val="24"/>
        </w:rPr>
        <w:t xml:space="preserve">depth = 62 m) </w:t>
      </w:r>
      <w:r w:rsidRPr="00E941B5">
        <w:rPr>
          <w:rFonts w:ascii="Times New Roman" w:hAnsi="Times New Roman" w:cs="Times New Roman"/>
          <w:sz w:val="24"/>
          <w:szCs w:val="24"/>
        </w:rPr>
        <w:t>was retrieved by ECCC in March 1994 and is located in the central part of the West</w:t>
      </w:r>
      <w:r w:rsidRPr="008C448E">
        <w:rPr>
          <w:rFonts w:ascii="Times New Roman" w:hAnsi="Times New Roman" w:cs="Times New Roman"/>
          <w:sz w:val="24"/>
          <w:szCs w:val="24"/>
        </w:rPr>
        <w:t xml:space="preserve"> Basin between GSL12 and GSL19 </w:t>
      </w:r>
      <w:r>
        <w:rPr>
          <w:rFonts w:ascii="Times New Roman" w:hAnsi="Times New Roman" w:cs="Times New Roman"/>
          <w:sz w:val="24"/>
          <w:szCs w:val="24"/>
        </w:rPr>
        <w:t>(Figure 1, main text)</w:t>
      </w:r>
      <w:r w:rsidRPr="008C448E">
        <w:rPr>
          <w:rFonts w:ascii="Times New Roman" w:hAnsi="Times New Roman" w:cs="Times New Roman"/>
          <w:sz w:val="24"/>
          <w:szCs w:val="24"/>
        </w:rPr>
        <w:t xml:space="preserve">. </w:t>
      </w:r>
    </w:p>
    <w:p w14:paraId="695681E7" w14:textId="77777777" w:rsidR="00630F38" w:rsidRPr="00D81514" w:rsidRDefault="00630F38" w:rsidP="00630F38">
      <w:pPr>
        <w:autoSpaceDE w:val="0"/>
        <w:autoSpaceDN w:val="0"/>
        <w:adjustRightInd w:val="0"/>
        <w:spacing w:after="0" w:line="480" w:lineRule="auto"/>
        <w:rPr>
          <w:rFonts w:ascii="Times New Roman" w:hAnsi="Times New Roman" w:cs="Times New Roman"/>
          <w:b/>
          <w:bCs/>
        </w:rPr>
      </w:pPr>
      <w:r w:rsidRPr="00D81514">
        <w:rPr>
          <w:rFonts w:ascii="Times New Roman" w:hAnsi="Times New Roman" w:cs="Times New Roman"/>
          <w:b/>
          <w:bCs/>
        </w:rPr>
        <w:t>References</w:t>
      </w:r>
    </w:p>
    <w:p w14:paraId="36C2749A" w14:textId="77777777" w:rsidR="00630F38" w:rsidRPr="00F27937" w:rsidRDefault="00630F38" w:rsidP="00630F38">
      <w:pPr>
        <w:rPr>
          <w:rFonts w:ascii="Times New Roman" w:hAnsi="Times New Roman" w:cs="Times New Roman"/>
          <w:sz w:val="20"/>
          <w:szCs w:val="20"/>
        </w:rPr>
      </w:pPr>
      <w:r w:rsidRPr="00F27937">
        <w:rPr>
          <w:rFonts w:ascii="Times New Roman" w:hAnsi="Times New Roman" w:cs="Times New Roman"/>
          <w:sz w:val="20"/>
          <w:szCs w:val="20"/>
        </w:rPr>
        <w:t>Evans M S, Bourbonniere RA, Muir D, Lockhart L, Wilkinson P, Billeck B. 1996 Depositional history of sediment in Great Slave Lake: Spatial and temporal patterns in geochronology, bulk paramerters, PAHs and chlorinated contaminants. Northern River Basin Study project report, ISSN 1192-3571; no. 99.</w:t>
      </w:r>
    </w:p>
    <w:p w14:paraId="7A1EC1B8" w14:textId="77777777" w:rsidR="00514552" w:rsidRPr="00514552" w:rsidRDefault="00514552" w:rsidP="00514552">
      <w:pPr>
        <w:autoSpaceDE w:val="0"/>
        <w:autoSpaceDN w:val="0"/>
        <w:adjustRightInd w:val="0"/>
        <w:spacing w:after="0" w:line="480" w:lineRule="auto"/>
        <w:rPr>
          <w:rFonts w:ascii="Times New Roman" w:hAnsi="Times New Roman" w:cs="Times New Roman"/>
          <w:b/>
          <w:bCs/>
          <w:sz w:val="28"/>
          <w:szCs w:val="28"/>
        </w:rPr>
      </w:pPr>
      <w:r w:rsidRPr="00514552">
        <w:rPr>
          <w:rFonts w:ascii="Times New Roman" w:hAnsi="Times New Roman" w:cs="Times New Roman"/>
          <w:b/>
          <w:bCs/>
          <w:sz w:val="28"/>
          <w:szCs w:val="28"/>
        </w:rPr>
        <w:lastRenderedPageBreak/>
        <w:t>Electronic supplementary material S5</w:t>
      </w:r>
    </w:p>
    <w:p w14:paraId="08FAACE7" w14:textId="77777777" w:rsidR="00514552" w:rsidRPr="0067757B" w:rsidRDefault="00514552" w:rsidP="00514552">
      <w:pPr>
        <w:autoSpaceDE w:val="0"/>
        <w:autoSpaceDN w:val="0"/>
        <w:adjustRightInd w:val="0"/>
        <w:spacing w:after="0" w:line="480" w:lineRule="auto"/>
        <w:rPr>
          <w:rFonts w:ascii="Times New Roman" w:hAnsi="Times New Roman" w:cs="Times New Roman"/>
          <w:i/>
          <w:iCs/>
          <w:sz w:val="24"/>
          <w:szCs w:val="24"/>
        </w:rPr>
      </w:pPr>
      <w:r w:rsidRPr="0067757B">
        <w:rPr>
          <w:rFonts w:ascii="Times New Roman" w:hAnsi="Times New Roman" w:cs="Times New Roman"/>
          <w:i/>
          <w:iCs/>
          <w:sz w:val="24"/>
          <w:szCs w:val="24"/>
          <w:u w:val="single"/>
        </w:rPr>
        <w:t>Radioisotopic Dating</w:t>
      </w:r>
      <w:r w:rsidRPr="0067757B">
        <w:rPr>
          <w:rFonts w:ascii="Times New Roman" w:hAnsi="Times New Roman" w:cs="Times New Roman"/>
          <w:i/>
          <w:iCs/>
          <w:sz w:val="24"/>
          <w:szCs w:val="24"/>
        </w:rPr>
        <w:t xml:space="preserve"> </w:t>
      </w:r>
    </w:p>
    <w:p w14:paraId="13C7D38A" w14:textId="77777777" w:rsidR="00514552" w:rsidRDefault="00514552" w:rsidP="00514552">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i/>
          <w:iCs/>
          <w:sz w:val="24"/>
          <w:szCs w:val="24"/>
        </w:rPr>
        <w:t>METHODS</w:t>
      </w:r>
      <w:r w:rsidRPr="008C448E">
        <w:rPr>
          <w:rFonts w:ascii="Times New Roman" w:hAnsi="Times New Roman" w:cs="Times New Roman"/>
          <w:i/>
          <w:iCs/>
          <w:sz w:val="24"/>
          <w:szCs w:val="24"/>
        </w:rPr>
        <w:t>:</w:t>
      </w:r>
      <w:r w:rsidRPr="008C448E">
        <w:rPr>
          <w:rFonts w:ascii="Times New Roman" w:hAnsi="Times New Roman" w:cs="Times New Roman"/>
          <w:sz w:val="24"/>
          <w:szCs w:val="24"/>
        </w:rPr>
        <w:t xml:space="preserve"> The two 2014 cores (GSL12, GSL19) were dated using gamma spectroscopy at PEARL, Queen’s University, Kingston, Ontario. Approximately 1.5 grams of freeze-dried sediment from ~20 selected sedimentary intervals from each core were placed into plastic tubes and sealed with 2-ton epoxy, following Schelske et al. (1994). </w:t>
      </w:r>
      <w:r>
        <w:rPr>
          <w:rFonts w:ascii="Times New Roman" w:hAnsi="Times New Roman" w:cs="Times New Roman"/>
          <w:sz w:val="24"/>
          <w:szCs w:val="24"/>
        </w:rPr>
        <w:t xml:space="preserve">Chronologies </w:t>
      </w:r>
      <w:r w:rsidRPr="008C448E">
        <w:rPr>
          <w:rFonts w:ascii="Times New Roman" w:hAnsi="Times New Roman" w:cs="Times New Roman"/>
          <w:sz w:val="24"/>
          <w:szCs w:val="24"/>
        </w:rPr>
        <w:t xml:space="preserve">were estimated based on the constant </w:t>
      </w:r>
      <w:r w:rsidRPr="005D7BA1">
        <w:rPr>
          <w:rFonts w:ascii="Times New Roman" w:hAnsi="Times New Roman" w:cs="Times New Roman"/>
          <w:sz w:val="24"/>
          <w:szCs w:val="24"/>
        </w:rPr>
        <w:t>rate of supply (CRS) model (Appleby 2001) executed through the ScienTissiME dating software (</w:t>
      </w:r>
      <w:hyperlink r:id="rId14" w:history="1">
        <w:r w:rsidRPr="005D7BA1">
          <w:rPr>
            <w:rStyle w:val="Hyperlink"/>
            <w:rFonts w:ascii="Times New Roman" w:hAnsi="Times New Roman" w:cs="Times New Roman"/>
            <w:sz w:val="24"/>
            <w:szCs w:val="24"/>
          </w:rPr>
          <w:t>http://www.scientissime.net/software</w:t>
        </w:r>
      </w:hyperlink>
      <w:r w:rsidRPr="005D7BA1">
        <w:rPr>
          <w:rFonts w:ascii="Times New Roman" w:hAnsi="Times New Roman" w:cs="Times New Roman"/>
          <w:sz w:val="24"/>
          <w:szCs w:val="24"/>
        </w:rPr>
        <w:t xml:space="preserve">). </w:t>
      </w:r>
      <w:r>
        <w:rPr>
          <w:rFonts w:ascii="Times New Roman" w:hAnsi="Times New Roman" w:cs="Times New Roman"/>
          <w:sz w:val="24"/>
          <w:szCs w:val="24"/>
        </w:rPr>
        <w:t xml:space="preserve">Dating for the two cores retrieved in the 1990s (GSL-13-94 and Gros Cap) were undertaken by the Department of Fisheries and Oceans at the Freshwater Institute (Winnipeg, Manitoba) and was </w:t>
      </w:r>
      <w:r w:rsidRPr="008C448E">
        <w:rPr>
          <w:rFonts w:ascii="Times New Roman" w:hAnsi="Times New Roman" w:cs="Times New Roman"/>
          <w:sz w:val="24"/>
          <w:szCs w:val="24"/>
        </w:rPr>
        <w:t xml:space="preserve">based on a linear model using a combination of alpha spectroscopy (for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activities) and gamma spectroscopy (for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activities) as described in Evans et al. (1996). For each core, total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and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activities were plotted with depth </w:t>
      </w:r>
      <w:r w:rsidRPr="002B466B">
        <w:rPr>
          <w:rFonts w:ascii="Times New Roman" w:hAnsi="Times New Roman" w:cs="Times New Roman"/>
          <w:sz w:val="24"/>
          <w:szCs w:val="24"/>
        </w:rPr>
        <w:t xml:space="preserve">and the mean of </w:t>
      </w:r>
      <w:r w:rsidRPr="002B466B">
        <w:rPr>
          <w:rFonts w:ascii="Times New Roman" w:hAnsi="Times New Roman" w:cs="Times New Roman"/>
          <w:sz w:val="24"/>
          <w:szCs w:val="24"/>
          <w:vertAlign w:val="superscript"/>
        </w:rPr>
        <w:t>214</w:t>
      </w:r>
      <w:r w:rsidRPr="002B466B">
        <w:rPr>
          <w:rFonts w:ascii="Times New Roman" w:hAnsi="Times New Roman" w:cs="Times New Roman"/>
          <w:sz w:val="24"/>
          <w:szCs w:val="24"/>
        </w:rPr>
        <w:t xml:space="preserve">Pb (2014 cores) and </w:t>
      </w:r>
      <w:r w:rsidRPr="002B466B">
        <w:rPr>
          <w:rFonts w:ascii="Times New Roman" w:hAnsi="Times New Roman" w:cs="Times New Roman"/>
          <w:sz w:val="24"/>
          <w:szCs w:val="24"/>
          <w:vertAlign w:val="superscript"/>
        </w:rPr>
        <w:t>226</w:t>
      </w:r>
      <w:r w:rsidRPr="002B466B">
        <w:rPr>
          <w:rFonts w:ascii="Times New Roman" w:hAnsi="Times New Roman" w:cs="Times New Roman"/>
          <w:sz w:val="24"/>
          <w:szCs w:val="24"/>
        </w:rPr>
        <w:t>Ra</w:t>
      </w:r>
      <w:r w:rsidRPr="008C448E">
        <w:rPr>
          <w:rFonts w:ascii="Times New Roman" w:hAnsi="Times New Roman" w:cs="Times New Roman"/>
          <w:sz w:val="24"/>
          <w:szCs w:val="24"/>
        </w:rPr>
        <w:t xml:space="preserve"> </w:t>
      </w:r>
      <w:r>
        <w:rPr>
          <w:rFonts w:ascii="Times New Roman" w:hAnsi="Times New Roman" w:cs="Times New Roman"/>
          <w:sz w:val="24"/>
          <w:szCs w:val="24"/>
        </w:rPr>
        <w:t>(1990s cores) were used as proxies</w:t>
      </w:r>
      <w:r w:rsidRPr="008C448E">
        <w:rPr>
          <w:rFonts w:ascii="Times New Roman" w:hAnsi="Times New Roman" w:cs="Times New Roman"/>
          <w:sz w:val="24"/>
          <w:szCs w:val="24"/>
        </w:rPr>
        <w:t xml:space="preserve"> for background/supported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w:t>
      </w:r>
      <w:r>
        <w:rPr>
          <w:rFonts w:ascii="Times New Roman" w:hAnsi="Times New Roman" w:cs="Times New Roman"/>
          <w:sz w:val="24"/>
          <w:szCs w:val="24"/>
        </w:rPr>
        <w:t>levels</w:t>
      </w:r>
      <w:r w:rsidRPr="00AD08FA">
        <w:rPr>
          <w:rFonts w:ascii="Times New Roman" w:hAnsi="Times New Roman" w:cs="Times New Roman"/>
          <w:sz w:val="24"/>
          <w:szCs w:val="24"/>
        </w:rPr>
        <w:t>.   For all sediment cores, a peak in</w:t>
      </w:r>
      <w:r w:rsidRPr="00AD08FA">
        <w:rPr>
          <w:rFonts w:ascii="Times New Roman" w:hAnsi="Times New Roman" w:cs="Times New Roman"/>
          <w:sz w:val="24"/>
          <w:szCs w:val="24"/>
          <w:vertAlign w:val="superscript"/>
        </w:rPr>
        <w:t xml:space="preserve"> 137</w:t>
      </w:r>
      <w:r w:rsidRPr="00AD08FA">
        <w:rPr>
          <w:rFonts w:ascii="Times New Roman" w:hAnsi="Times New Roman" w:cs="Times New Roman"/>
          <w:sz w:val="24"/>
          <w:szCs w:val="24"/>
        </w:rPr>
        <w:t>Cs was used as an independent chronological marker for the 1963 maximum radioactive fallout from atmospheric testing of nuclear weapons (Appleby 2001).</w:t>
      </w:r>
    </w:p>
    <w:p w14:paraId="6A414D35" w14:textId="65A989B1" w:rsidR="00514552" w:rsidRDefault="00514552" w:rsidP="00514552">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i/>
          <w:iCs/>
          <w:sz w:val="24"/>
          <w:szCs w:val="24"/>
        </w:rPr>
        <w:t>RESULTS</w:t>
      </w:r>
      <w:r w:rsidRPr="008C448E">
        <w:rPr>
          <w:rFonts w:ascii="Times New Roman" w:hAnsi="Times New Roman" w:cs="Times New Roman"/>
          <w:i/>
          <w:iCs/>
          <w:sz w:val="24"/>
          <w:szCs w:val="24"/>
        </w:rPr>
        <w:t>:</w:t>
      </w:r>
      <w:r w:rsidRPr="008C448E">
        <w:rPr>
          <w:rFonts w:ascii="Times New Roman" w:hAnsi="Times New Roman" w:cs="Times New Roman"/>
          <w:sz w:val="24"/>
          <w:szCs w:val="24"/>
        </w:rPr>
        <w:t xml:space="preserve"> Initial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Pb concentrations ranged from ~120 Bq/Kg (</w:t>
      </w:r>
      <w:r>
        <w:rPr>
          <w:rFonts w:ascii="Times New Roman" w:hAnsi="Times New Roman" w:cs="Times New Roman"/>
          <w:sz w:val="24"/>
          <w:szCs w:val="24"/>
        </w:rPr>
        <w:t>Gros Cap</w:t>
      </w:r>
      <w:r w:rsidRPr="008C448E">
        <w:rPr>
          <w:rFonts w:ascii="Times New Roman" w:hAnsi="Times New Roman" w:cs="Times New Roman"/>
          <w:sz w:val="24"/>
          <w:szCs w:val="24"/>
        </w:rPr>
        <w:t>) to ~350 Bq/Kg (GSL12) and generally followed an exponential decline with core depth (</w:t>
      </w:r>
      <w:r>
        <w:rPr>
          <w:rFonts w:ascii="Times New Roman" w:hAnsi="Times New Roman" w:cs="Times New Roman"/>
          <w:sz w:val="24"/>
          <w:szCs w:val="24"/>
        </w:rPr>
        <w:t xml:space="preserve">electronic supplementary material figure </w:t>
      </w:r>
      <w:r w:rsidR="003C71BF" w:rsidRPr="00D131F2">
        <w:rPr>
          <w:rFonts w:ascii="Times New Roman" w:hAnsi="Times New Roman" w:cs="Times New Roman"/>
          <w:sz w:val="24"/>
          <w:szCs w:val="24"/>
        </w:rPr>
        <w:t>S</w:t>
      </w:r>
      <w:r w:rsidR="003C71BF">
        <w:rPr>
          <w:rFonts w:ascii="Times New Roman" w:hAnsi="Times New Roman" w:cs="Times New Roman"/>
          <w:sz w:val="24"/>
          <w:szCs w:val="24"/>
        </w:rPr>
        <w:t xml:space="preserve">4A </w:t>
      </w:r>
      <w:r w:rsidRPr="00D131F2">
        <w:rPr>
          <w:rFonts w:ascii="Times New Roman" w:hAnsi="Times New Roman" w:cs="Times New Roman"/>
          <w:sz w:val="24"/>
          <w:szCs w:val="24"/>
        </w:rPr>
        <w:t>a-d</w:t>
      </w:r>
      <w:r w:rsidRPr="008C448E">
        <w:rPr>
          <w:rFonts w:ascii="Times New Roman" w:hAnsi="Times New Roman" w:cs="Times New Roman"/>
          <w:sz w:val="24"/>
          <w:szCs w:val="24"/>
        </w:rPr>
        <w:t xml:space="preserve">). Each core showed a well-defined peak in </w:t>
      </w:r>
      <w:r w:rsidRPr="008C448E">
        <w:rPr>
          <w:rFonts w:ascii="Times New Roman" w:hAnsi="Times New Roman" w:cs="Times New Roman"/>
          <w:sz w:val="24"/>
          <w:szCs w:val="24"/>
          <w:vertAlign w:val="superscript"/>
        </w:rPr>
        <w:t>137</w:t>
      </w:r>
      <w:r w:rsidRPr="008C448E">
        <w:rPr>
          <w:rFonts w:ascii="Times New Roman" w:hAnsi="Times New Roman" w:cs="Times New Roman"/>
          <w:sz w:val="24"/>
          <w:szCs w:val="24"/>
        </w:rPr>
        <w:t xml:space="preserve">Cs activity with estimated </w:t>
      </w:r>
      <w:r w:rsidRPr="008C448E">
        <w:rPr>
          <w:rFonts w:ascii="Times New Roman" w:hAnsi="Times New Roman" w:cs="Times New Roman"/>
          <w:sz w:val="24"/>
          <w:szCs w:val="24"/>
          <w:vertAlign w:val="superscript"/>
        </w:rPr>
        <w:t>210</w:t>
      </w:r>
      <w:r w:rsidRPr="008C448E">
        <w:rPr>
          <w:rFonts w:ascii="Times New Roman" w:hAnsi="Times New Roman" w:cs="Times New Roman"/>
          <w:sz w:val="24"/>
          <w:szCs w:val="24"/>
        </w:rPr>
        <w:t xml:space="preserve">Pb dates that had excellent correspondence with the 1963 height of nuclear </w:t>
      </w:r>
      <w:r w:rsidRPr="00C03955">
        <w:rPr>
          <w:rFonts w:ascii="Times New Roman" w:hAnsi="Times New Roman" w:cs="Times New Roman"/>
          <w:sz w:val="24"/>
          <w:szCs w:val="24"/>
        </w:rPr>
        <w:t xml:space="preserve">weapons testing (GSL12, 7.25 cm = ca. 1959 ±5.3; GSL19, 6.75 cm = ca. 1962 ±9.5; GSL13-94, 3.0 cm = ca. 1966 (error estimates NA); Gros Cap, 7.75 cm = 1965 (error estimates NA). </w:t>
      </w:r>
      <w:r>
        <w:rPr>
          <w:rFonts w:ascii="Times New Roman" w:hAnsi="Times New Roman" w:cs="Times New Roman"/>
          <w:sz w:val="24"/>
          <w:szCs w:val="24"/>
        </w:rPr>
        <w:t xml:space="preserve"> Comparison of sediment accumulation rates were lowest for GSL12 located farthest from the </w:t>
      </w:r>
      <w:r>
        <w:rPr>
          <w:rFonts w:ascii="Times New Roman" w:hAnsi="Times New Roman" w:cs="Times New Roman"/>
          <w:sz w:val="24"/>
          <w:szCs w:val="24"/>
        </w:rPr>
        <w:lastRenderedPageBreak/>
        <w:t xml:space="preserve">Slave River and higher for coring sites GSL19 and particularly, Gros Cap closer to the river (figure </w:t>
      </w:r>
      <w:r w:rsidR="003C71BF">
        <w:rPr>
          <w:rFonts w:ascii="Times New Roman" w:hAnsi="Times New Roman" w:cs="Times New Roman"/>
          <w:sz w:val="24"/>
          <w:szCs w:val="24"/>
        </w:rPr>
        <w:t>S4B</w:t>
      </w:r>
      <w:r>
        <w:rPr>
          <w:rFonts w:ascii="Times New Roman" w:hAnsi="Times New Roman" w:cs="Times New Roman"/>
          <w:sz w:val="24"/>
          <w:szCs w:val="24"/>
        </w:rPr>
        <w:t>).</w:t>
      </w:r>
    </w:p>
    <w:p w14:paraId="663BD746" w14:textId="77777777" w:rsidR="00514552" w:rsidRPr="00C03955" w:rsidRDefault="00514552" w:rsidP="00514552">
      <w:pPr>
        <w:autoSpaceDE w:val="0"/>
        <w:autoSpaceDN w:val="0"/>
        <w:adjustRightInd w:val="0"/>
        <w:spacing w:after="0" w:line="240" w:lineRule="auto"/>
        <w:rPr>
          <w:rFonts w:cstheme="minorHAnsi"/>
          <w:b/>
          <w:bCs/>
          <w:sz w:val="24"/>
          <w:szCs w:val="24"/>
        </w:rPr>
      </w:pPr>
      <w:r w:rsidRPr="00596147">
        <w:rPr>
          <w:noProof/>
        </w:rPr>
        <w:drawing>
          <wp:inline distT="0" distB="0" distL="0" distR="0" wp14:anchorId="4DCE7D37" wp14:editId="05A6828C">
            <wp:extent cx="5962650" cy="4520402"/>
            <wp:effectExtent l="0" t="0" r="0" b="0"/>
            <wp:docPr id="139488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3895" cy="4521346"/>
                    </a:xfrm>
                    <a:prstGeom prst="rect">
                      <a:avLst/>
                    </a:prstGeom>
                    <a:noFill/>
                    <a:ln>
                      <a:noFill/>
                    </a:ln>
                  </pic:spPr>
                </pic:pic>
              </a:graphicData>
            </a:graphic>
          </wp:inline>
        </w:drawing>
      </w:r>
    </w:p>
    <w:p w14:paraId="46D91FBA" w14:textId="1526B156" w:rsidR="00514552" w:rsidRDefault="00514552" w:rsidP="00514552">
      <w:pPr>
        <w:kinsoku w:val="0"/>
        <w:overflowPunct w:val="0"/>
        <w:autoSpaceDE w:val="0"/>
        <w:autoSpaceDN w:val="0"/>
        <w:adjustRightInd w:val="0"/>
        <w:spacing w:after="0" w:line="276" w:lineRule="auto"/>
        <w:ind w:left="39"/>
        <w:rPr>
          <w:rFonts w:ascii="Times New Roman" w:hAnsi="Times New Roman" w:cs="Times New Roman"/>
          <w:b/>
          <w:bCs/>
          <w:sz w:val="24"/>
          <w:szCs w:val="24"/>
        </w:rPr>
      </w:pPr>
      <w:r w:rsidRPr="00EA6EC9">
        <w:rPr>
          <w:rFonts w:ascii="Times New Roman" w:hAnsi="Times New Roman" w:cs="Times New Roman"/>
          <w:b/>
          <w:bCs/>
          <w:sz w:val="24"/>
          <w:szCs w:val="24"/>
        </w:rPr>
        <w:t xml:space="preserve">Figure </w:t>
      </w:r>
      <w:r w:rsidR="00074A75" w:rsidRPr="00EA6EC9">
        <w:rPr>
          <w:rFonts w:ascii="Times New Roman" w:hAnsi="Times New Roman" w:cs="Times New Roman"/>
          <w:b/>
          <w:bCs/>
          <w:sz w:val="24"/>
          <w:szCs w:val="24"/>
        </w:rPr>
        <w:t>S</w:t>
      </w:r>
      <w:r w:rsidR="00074A75">
        <w:rPr>
          <w:rFonts w:ascii="Times New Roman" w:hAnsi="Times New Roman" w:cs="Times New Roman"/>
          <w:b/>
          <w:bCs/>
          <w:sz w:val="24"/>
          <w:szCs w:val="24"/>
        </w:rPr>
        <w:t>4</w:t>
      </w:r>
      <w:r w:rsidR="00074A75" w:rsidRPr="00EA6EC9">
        <w:rPr>
          <w:rFonts w:ascii="Times New Roman" w:hAnsi="Times New Roman" w:cs="Times New Roman"/>
          <w:b/>
          <w:bCs/>
          <w:sz w:val="24"/>
          <w:szCs w:val="24"/>
        </w:rPr>
        <w:t>A</w:t>
      </w:r>
      <w:r w:rsidRPr="00EA6EC9">
        <w:rPr>
          <w:rFonts w:ascii="Times New Roman" w:hAnsi="Times New Roman" w:cs="Times New Roman"/>
          <w:b/>
          <w:bCs/>
          <w:sz w:val="24"/>
          <w:szCs w:val="24"/>
        </w:rPr>
        <w:t xml:space="preserve">. Radiometric dating analysis </w:t>
      </w:r>
      <w:r>
        <w:rPr>
          <w:rFonts w:ascii="Times New Roman" w:hAnsi="Times New Roman" w:cs="Times New Roman"/>
          <w:b/>
          <w:bCs/>
          <w:sz w:val="24"/>
          <w:szCs w:val="24"/>
        </w:rPr>
        <w:t>for GSL sediment cores</w:t>
      </w:r>
      <w:r w:rsidRPr="00EA6EC9">
        <w:rPr>
          <w:rFonts w:ascii="Times New Roman" w:hAnsi="Times New Roman" w:cs="Times New Roman"/>
          <w:b/>
          <w:bCs/>
          <w:sz w:val="24"/>
          <w:szCs w:val="24"/>
        </w:rPr>
        <w:t xml:space="preserve">. </w:t>
      </w:r>
      <w:r w:rsidRPr="00EA6EC9">
        <w:rPr>
          <w:rFonts w:ascii="Times New Roman" w:hAnsi="Times New Roman" w:cs="Times New Roman"/>
          <w:sz w:val="24"/>
          <w:szCs w:val="24"/>
        </w:rPr>
        <w:t xml:space="preserve">A-D: Total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(black circles) and </w:t>
      </w:r>
      <w:r w:rsidRPr="00EA6EC9">
        <w:rPr>
          <w:rFonts w:ascii="Times New Roman" w:hAnsi="Times New Roman" w:cs="Times New Roman"/>
          <w:sz w:val="24"/>
          <w:szCs w:val="24"/>
          <w:vertAlign w:val="superscript"/>
        </w:rPr>
        <w:t>137</w:t>
      </w:r>
      <w:r w:rsidRPr="00EA6EC9">
        <w:rPr>
          <w:rFonts w:ascii="Times New Roman" w:hAnsi="Times New Roman" w:cs="Times New Roman"/>
          <w:sz w:val="24"/>
          <w:szCs w:val="24"/>
        </w:rPr>
        <w:t xml:space="preserve">Cs activities (grey circles) plotted against core depth for the Great Slave Lake sediment cores collected from the West Basin including (A) GSL12, (B) GSL19, (C) GSL-13-94, and (D) Gros Cap. The vertical dashed lines represent the mean background levels of supported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using proxies of </w:t>
      </w:r>
      <w:r w:rsidRPr="00EA6EC9">
        <w:rPr>
          <w:rFonts w:ascii="Times New Roman" w:hAnsi="Times New Roman" w:cs="Times New Roman"/>
          <w:sz w:val="24"/>
          <w:szCs w:val="24"/>
          <w:vertAlign w:val="superscript"/>
        </w:rPr>
        <w:t>214</w:t>
      </w:r>
      <w:r w:rsidRPr="00EA6EC9">
        <w:rPr>
          <w:rFonts w:ascii="Times New Roman" w:hAnsi="Times New Roman" w:cs="Times New Roman"/>
          <w:sz w:val="24"/>
          <w:szCs w:val="24"/>
        </w:rPr>
        <w:t xml:space="preserve">Pb (GSL12, GSL19) and </w:t>
      </w:r>
      <w:r w:rsidRPr="00EA6EC9">
        <w:rPr>
          <w:rFonts w:ascii="Times New Roman" w:hAnsi="Times New Roman" w:cs="Times New Roman"/>
          <w:sz w:val="24"/>
          <w:szCs w:val="24"/>
          <w:vertAlign w:val="superscript"/>
        </w:rPr>
        <w:t>226</w:t>
      </w:r>
      <w:r w:rsidRPr="00EA6EC9">
        <w:rPr>
          <w:rFonts w:ascii="Times New Roman" w:hAnsi="Times New Roman" w:cs="Times New Roman"/>
          <w:sz w:val="24"/>
          <w:szCs w:val="24"/>
        </w:rPr>
        <w:t>Ra (GSL-13-94, Gros Cap). The age-depth model (inset) are shown for each core with associated errors for GSL12 and GSL19. Dates for GSL12</w:t>
      </w:r>
      <w:r>
        <w:rPr>
          <w:rFonts w:ascii="Times New Roman" w:hAnsi="Times New Roman" w:cs="Times New Roman"/>
          <w:sz w:val="24"/>
          <w:szCs w:val="24"/>
        </w:rPr>
        <w:t>,</w:t>
      </w:r>
      <w:r w:rsidRPr="00EA6EC9">
        <w:rPr>
          <w:rFonts w:ascii="Times New Roman" w:hAnsi="Times New Roman" w:cs="Times New Roman"/>
          <w:sz w:val="24"/>
          <w:szCs w:val="24"/>
        </w:rPr>
        <w:t xml:space="preserve"> GSL19</w:t>
      </w:r>
      <w:r>
        <w:rPr>
          <w:rFonts w:ascii="Times New Roman" w:hAnsi="Times New Roman" w:cs="Times New Roman"/>
          <w:sz w:val="24"/>
          <w:szCs w:val="24"/>
        </w:rPr>
        <w:t xml:space="preserve"> and Gros Cap</w:t>
      </w:r>
      <w:r w:rsidRPr="00EA6EC9">
        <w:rPr>
          <w:rFonts w:ascii="Times New Roman" w:hAnsi="Times New Roman" w:cs="Times New Roman"/>
          <w:sz w:val="24"/>
          <w:szCs w:val="24"/>
        </w:rPr>
        <w:t xml:space="preserve"> </w:t>
      </w:r>
      <w:r>
        <w:rPr>
          <w:rFonts w:ascii="Times New Roman" w:hAnsi="Times New Roman" w:cs="Times New Roman"/>
          <w:sz w:val="24"/>
          <w:szCs w:val="24"/>
        </w:rPr>
        <w:t>were</w:t>
      </w:r>
      <w:r w:rsidRPr="00EA6EC9">
        <w:rPr>
          <w:rFonts w:ascii="Times New Roman" w:hAnsi="Times New Roman" w:cs="Times New Roman"/>
          <w:sz w:val="24"/>
          <w:szCs w:val="24"/>
        </w:rPr>
        <w:t xml:space="preserve"> based on the constant rate of supply (CRS model). Dates for GSL-13-94 were based on a linear model (Evans et al. 1996). Peaks in </w:t>
      </w:r>
      <w:r w:rsidRPr="00EA6EC9">
        <w:rPr>
          <w:rFonts w:ascii="Times New Roman" w:hAnsi="Times New Roman" w:cs="Times New Roman"/>
          <w:sz w:val="24"/>
          <w:szCs w:val="24"/>
          <w:vertAlign w:val="superscript"/>
        </w:rPr>
        <w:t>137</w:t>
      </w:r>
      <w:r w:rsidRPr="00EA6EC9">
        <w:rPr>
          <w:rFonts w:ascii="Times New Roman" w:hAnsi="Times New Roman" w:cs="Times New Roman"/>
          <w:sz w:val="24"/>
          <w:szCs w:val="24"/>
        </w:rPr>
        <w:t xml:space="preserve">Cs activity (circled samples) have excellent agreement with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dates for height of 1963 nuclear fallout. E-G: The log of unsupported </w:t>
      </w:r>
      <w:r w:rsidRPr="00EA6EC9">
        <w:rPr>
          <w:rFonts w:ascii="Times New Roman" w:hAnsi="Times New Roman" w:cs="Times New Roman"/>
          <w:sz w:val="24"/>
          <w:szCs w:val="24"/>
          <w:vertAlign w:val="superscript"/>
        </w:rPr>
        <w:t>210</w:t>
      </w:r>
      <w:r w:rsidRPr="00EA6EC9">
        <w:rPr>
          <w:rFonts w:ascii="Times New Roman" w:hAnsi="Times New Roman" w:cs="Times New Roman"/>
          <w:sz w:val="24"/>
          <w:szCs w:val="24"/>
        </w:rPr>
        <w:t xml:space="preserve">Pb activities plotted against cumulative dry weight (and linear fit lines) for GSL12 (E), GSL19 (F), GSL-13-94 (G), and Gros Cap (F). Insets depict estimated age versus cumulative dry weight profiles with linear fit lines. Cores GSL12 and GSL19 collected in 2014 by EEEC and dated at PEARL. Cores GSL-13-94 and Gros Cap were collected and dated in 1994 and 1995 by EEEC. </w:t>
      </w:r>
      <w:r w:rsidRPr="00EA6EC9">
        <w:rPr>
          <w:rFonts w:ascii="Times New Roman" w:hAnsi="Times New Roman" w:cs="Times New Roman"/>
          <w:b/>
          <w:bCs/>
          <w:sz w:val="24"/>
          <w:szCs w:val="24"/>
        </w:rPr>
        <w:t> </w:t>
      </w:r>
    </w:p>
    <w:p w14:paraId="12A303FB" w14:textId="77777777" w:rsidR="00514552" w:rsidRDefault="00514552" w:rsidP="00514552">
      <w:pPr>
        <w:kinsoku w:val="0"/>
        <w:overflowPunct w:val="0"/>
        <w:autoSpaceDE w:val="0"/>
        <w:autoSpaceDN w:val="0"/>
        <w:adjustRightInd w:val="0"/>
        <w:spacing w:after="0" w:line="276" w:lineRule="auto"/>
        <w:ind w:left="39"/>
        <w:rPr>
          <w:rFonts w:ascii="Times New Roman" w:hAnsi="Times New Roman" w:cs="Times New Roman"/>
          <w:b/>
          <w:bCs/>
          <w:sz w:val="24"/>
          <w:szCs w:val="24"/>
        </w:rPr>
      </w:pPr>
    </w:p>
    <w:p w14:paraId="2D450746" w14:textId="549096EE" w:rsidR="00514552" w:rsidRPr="00EA6EC9" w:rsidRDefault="00514552" w:rsidP="00514552">
      <w:pPr>
        <w:kinsoku w:val="0"/>
        <w:overflowPunct w:val="0"/>
        <w:autoSpaceDE w:val="0"/>
        <w:autoSpaceDN w:val="0"/>
        <w:adjustRightInd w:val="0"/>
        <w:spacing w:after="0" w:line="276" w:lineRule="auto"/>
        <w:ind w:left="39"/>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C17FC" w:rsidRPr="007C17FC">
        <w:rPr>
          <w:noProof/>
        </w:rPr>
        <w:drawing>
          <wp:inline distT="0" distB="0" distL="0" distR="0" wp14:anchorId="5BA76FE1" wp14:editId="0951FF1E">
            <wp:extent cx="5791200" cy="4171950"/>
            <wp:effectExtent l="0" t="0" r="0" b="0"/>
            <wp:docPr id="1591725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1200" cy="4171950"/>
                    </a:xfrm>
                    <a:prstGeom prst="rect">
                      <a:avLst/>
                    </a:prstGeom>
                    <a:noFill/>
                    <a:ln>
                      <a:noFill/>
                    </a:ln>
                  </pic:spPr>
                </pic:pic>
              </a:graphicData>
            </a:graphic>
          </wp:inline>
        </w:drawing>
      </w:r>
    </w:p>
    <w:p w14:paraId="4C34D621" w14:textId="77777777" w:rsidR="00514552" w:rsidRPr="00074A75" w:rsidRDefault="00514552" w:rsidP="00514552">
      <w:pPr>
        <w:kinsoku w:val="0"/>
        <w:overflowPunct w:val="0"/>
        <w:autoSpaceDE w:val="0"/>
        <w:autoSpaceDN w:val="0"/>
        <w:adjustRightInd w:val="0"/>
        <w:spacing w:after="0" w:line="276" w:lineRule="auto"/>
        <w:ind w:left="39"/>
        <w:rPr>
          <w:rFonts w:ascii="Times New Roman" w:hAnsi="Times New Roman" w:cs="Times New Roman"/>
          <w:b/>
          <w:bCs/>
          <w:i/>
          <w:iCs/>
          <w:sz w:val="24"/>
          <w:szCs w:val="24"/>
        </w:rPr>
      </w:pPr>
    </w:p>
    <w:p w14:paraId="488FCE19" w14:textId="4692DE7F" w:rsidR="00514552" w:rsidRDefault="00514552" w:rsidP="00A75D6B">
      <w:pPr>
        <w:kinsoku w:val="0"/>
        <w:overflowPunct w:val="0"/>
        <w:autoSpaceDE w:val="0"/>
        <w:autoSpaceDN w:val="0"/>
        <w:adjustRightInd w:val="0"/>
        <w:spacing w:after="0" w:line="276" w:lineRule="auto"/>
        <w:ind w:left="39"/>
        <w:rPr>
          <w:rFonts w:ascii="Times New Roman" w:hAnsi="Times New Roman" w:cs="Times New Roman"/>
          <w:b/>
          <w:bCs/>
          <w:sz w:val="24"/>
          <w:szCs w:val="24"/>
        </w:rPr>
      </w:pPr>
      <w:r w:rsidRPr="006E4BB4">
        <w:rPr>
          <w:rFonts w:ascii="Times New Roman" w:hAnsi="Times New Roman" w:cs="Times New Roman"/>
          <w:b/>
          <w:bCs/>
          <w:sz w:val="24"/>
          <w:szCs w:val="24"/>
        </w:rPr>
        <w:t xml:space="preserve">Figure </w:t>
      </w:r>
      <w:r w:rsidR="00074A75" w:rsidRPr="006E4BB4">
        <w:rPr>
          <w:rFonts w:ascii="Times New Roman" w:hAnsi="Times New Roman" w:cs="Times New Roman"/>
          <w:b/>
          <w:bCs/>
          <w:sz w:val="24"/>
          <w:szCs w:val="24"/>
        </w:rPr>
        <w:t>S</w:t>
      </w:r>
      <w:r w:rsidR="00074A75">
        <w:rPr>
          <w:rFonts w:ascii="Times New Roman" w:hAnsi="Times New Roman" w:cs="Times New Roman"/>
          <w:b/>
          <w:bCs/>
          <w:sz w:val="24"/>
          <w:szCs w:val="24"/>
        </w:rPr>
        <w:t>4</w:t>
      </w:r>
      <w:r w:rsidR="00074A75" w:rsidRPr="006E4BB4">
        <w:rPr>
          <w:rFonts w:ascii="Times New Roman" w:hAnsi="Times New Roman" w:cs="Times New Roman"/>
          <w:b/>
          <w:bCs/>
          <w:sz w:val="24"/>
          <w:szCs w:val="24"/>
        </w:rPr>
        <w:t>B</w:t>
      </w:r>
      <w:r w:rsidRPr="006E4BB4">
        <w:rPr>
          <w:rFonts w:ascii="Times New Roman" w:hAnsi="Times New Roman" w:cs="Times New Roman"/>
          <w:b/>
          <w:bCs/>
          <w:sz w:val="24"/>
          <w:szCs w:val="24"/>
        </w:rPr>
        <w:t xml:space="preserve">. Sediment accumulation rates based on </w:t>
      </w:r>
      <w:r w:rsidRPr="006E4BB4">
        <w:rPr>
          <w:rFonts w:ascii="Times New Roman" w:hAnsi="Times New Roman" w:cs="Times New Roman"/>
          <w:b/>
          <w:bCs/>
          <w:sz w:val="24"/>
          <w:szCs w:val="24"/>
          <w:vertAlign w:val="superscript"/>
        </w:rPr>
        <w:t>210</w:t>
      </w:r>
      <w:r w:rsidRPr="006E4BB4">
        <w:rPr>
          <w:rFonts w:ascii="Times New Roman" w:hAnsi="Times New Roman" w:cs="Times New Roman"/>
          <w:b/>
          <w:bCs/>
          <w:sz w:val="24"/>
          <w:szCs w:val="24"/>
        </w:rPr>
        <w:t>Pb dating analysis</w:t>
      </w:r>
      <w:r>
        <w:rPr>
          <w:rFonts w:ascii="Times New Roman" w:hAnsi="Times New Roman" w:cs="Times New Roman"/>
          <w:b/>
          <w:bCs/>
          <w:sz w:val="24"/>
          <w:szCs w:val="24"/>
        </w:rPr>
        <w:t xml:space="preserve"> for GSL sediment cores</w:t>
      </w:r>
      <w:r w:rsidRPr="006E4BB4">
        <w:rPr>
          <w:rFonts w:ascii="Times New Roman" w:hAnsi="Times New Roman" w:cs="Times New Roman"/>
          <w:b/>
          <w:bCs/>
          <w:sz w:val="24"/>
          <w:szCs w:val="24"/>
        </w:rPr>
        <w:t xml:space="preserve">. </w:t>
      </w:r>
      <w:r w:rsidRPr="006E4BB4">
        <w:rPr>
          <w:rFonts w:ascii="Times New Roman" w:hAnsi="Times New Roman" w:cs="Times New Roman"/>
          <w:sz w:val="24"/>
          <w:szCs w:val="24"/>
        </w:rPr>
        <w:t xml:space="preserve">Comparison of sediment accumulation rates over time for </w:t>
      </w:r>
      <w:r w:rsidR="00E877C9">
        <w:rPr>
          <w:rFonts w:ascii="Times New Roman" w:hAnsi="Times New Roman" w:cs="Times New Roman"/>
          <w:sz w:val="24"/>
          <w:szCs w:val="24"/>
        </w:rPr>
        <w:t xml:space="preserve">sites </w:t>
      </w:r>
      <w:r w:rsidRPr="006E4BB4">
        <w:rPr>
          <w:rFonts w:ascii="Times New Roman" w:hAnsi="Times New Roman" w:cs="Times New Roman"/>
          <w:sz w:val="24"/>
          <w:szCs w:val="24"/>
        </w:rPr>
        <w:t>GSL12</w:t>
      </w:r>
      <w:r w:rsidR="0005485F">
        <w:rPr>
          <w:rFonts w:ascii="Times New Roman" w:hAnsi="Times New Roman" w:cs="Times New Roman"/>
          <w:sz w:val="24"/>
          <w:szCs w:val="24"/>
        </w:rPr>
        <w:t xml:space="preserve"> and </w:t>
      </w:r>
      <w:r w:rsidR="00E877C9">
        <w:rPr>
          <w:rFonts w:ascii="Times New Roman" w:hAnsi="Times New Roman" w:cs="Times New Roman"/>
          <w:sz w:val="24"/>
          <w:szCs w:val="24"/>
        </w:rPr>
        <w:t>GSL-13-</w:t>
      </w:r>
      <w:r w:rsidR="0005485F">
        <w:rPr>
          <w:rFonts w:ascii="Times New Roman" w:hAnsi="Times New Roman" w:cs="Times New Roman"/>
          <w:sz w:val="24"/>
          <w:szCs w:val="24"/>
        </w:rPr>
        <w:t>94 (farthest from Slave River)</w:t>
      </w:r>
      <w:r w:rsidR="00A75D6B">
        <w:rPr>
          <w:rFonts w:ascii="Times New Roman" w:hAnsi="Times New Roman" w:cs="Times New Roman"/>
          <w:sz w:val="24"/>
          <w:szCs w:val="24"/>
        </w:rPr>
        <w:t xml:space="preserve">, </w:t>
      </w:r>
      <w:r w:rsidRPr="006E4BB4">
        <w:rPr>
          <w:rFonts w:ascii="Times New Roman" w:hAnsi="Times New Roman" w:cs="Times New Roman"/>
          <w:sz w:val="24"/>
          <w:szCs w:val="24"/>
        </w:rPr>
        <w:t>and</w:t>
      </w:r>
      <w:r w:rsidR="00A75D6B">
        <w:rPr>
          <w:rFonts w:ascii="Times New Roman" w:hAnsi="Times New Roman" w:cs="Times New Roman"/>
          <w:sz w:val="24"/>
          <w:szCs w:val="24"/>
        </w:rPr>
        <w:t xml:space="preserve"> sites </w:t>
      </w:r>
      <w:r w:rsidRPr="006E4BB4">
        <w:rPr>
          <w:rFonts w:ascii="Times New Roman" w:hAnsi="Times New Roman" w:cs="Times New Roman"/>
          <w:sz w:val="24"/>
          <w:szCs w:val="24"/>
        </w:rPr>
        <w:t>GSL19 and Gros Cap (close</w:t>
      </w:r>
      <w:r w:rsidR="00A75D6B">
        <w:rPr>
          <w:rFonts w:ascii="Times New Roman" w:hAnsi="Times New Roman" w:cs="Times New Roman"/>
          <w:sz w:val="24"/>
          <w:szCs w:val="24"/>
        </w:rPr>
        <w:t>st</w:t>
      </w:r>
      <w:r w:rsidRPr="006E4BB4">
        <w:rPr>
          <w:rFonts w:ascii="Times New Roman" w:hAnsi="Times New Roman" w:cs="Times New Roman"/>
          <w:sz w:val="24"/>
          <w:szCs w:val="24"/>
        </w:rPr>
        <w:t xml:space="preserve"> to Slave River). </w:t>
      </w:r>
    </w:p>
    <w:p w14:paraId="4FE28240" w14:textId="77777777" w:rsidR="00514552" w:rsidRDefault="00514552" w:rsidP="00514552">
      <w:pPr>
        <w:kinsoku w:val="0"/>
        <w:overflowPunct w:val="0"/>
        <w:autoSpaceDE w:val="0"/>
        <w:autoSpaceDN w:val="0"/>
        <w:adjustRightInd w:val="0"/>
        <w:spacing w:after="0" w:line="245" w:lineRule="exact"/>
        <w:ind w:left="39"/>
        <w:rPr>
          <w:rFonts w:ascii="Times New Roman" w:hAnsi="Times New Roman" w:cs="Times New Roman"/>
          <w:b/>
          <w:bCs/>
          <w:sz w:val="24"/>
          <w:szCs w:val="24"/>
        </w:rPr>
      </w:pPr>
    </w:p>
    <w:p w14:paraId="0B2DF5CE" w14:textId="77777777" w:rsidR="00B706B9" w:rsidRDefault="00B706B9" w:rsidP="00514552">
      <w:pPr>
        <w:kinsoku w:val="0"/>
        <w:overflowPunct w:val="0"/>
        <w:autoSpaceDE w:val="0"/>
        <w:autoSpaceDN w:val="0"/>
        <w:adjustRightInd w:val="0"/>
        <w:spacing w:after="0" w:line="245" w:lineRule="exact"/>
        <w:ind w:left="39"/>
        <w:rPr>
          <w:rFonts w:ascii="Times New Roman" w:hAnsi="Times New Roman" w:cs="Times New Roman"/>
          <w:b/>
          <w:bCs/>
        </w:rPr>
      </w:pPr>
    </w:p>
    <w:p w14:paraId="3FABC40A" w14:textId="239E4E48"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b/>
          <w:bCs/>
        </w:rPr>
      </w:pPr>
      <w:r w:rsidRPr="00F27937">
        <w:rPr>
          <w:rFonts w:ascii="Times New Roman" w:hAnsi="Times New Roman" w:cs="Times New Roman"/>
          <w:b/>
          <w:bCs/>
        </w:rPr>
        <w:t>References</w:t>
      </w:r>
    </w:p>
    <w:p w14:paraId="3B8C97F6" w14:textId="77777777" w:rsidR="00514552" w:rsidRPr="00C03955" w:rsidRDefault="00514552" w:rsidP="00514552">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1BAE9A87" w14:textId="77777777" w:rsidR="00514552" w:rsidRPr="00F27937" w:rsidRDefault="00514552" w:rsidP="00514552">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Appleby PG. 2001 Chronostratigraphic techniques in recent sediments. </w:t>
      </w:r>
      <w:r w:rsidRPr="00F27937">
        <w:rPr>
          <w:rFonts w:ascii="Times New Roman" w:hAnsi="Times New Roman" w:cs="Times New Roman"/>
          <w:i/>
          <w:iCs/>
          <w:sz w:val="20"/>
          <w:szCs w:val="20"/>
        </w:rPr>
        <w:t>In</w:t>
      </w:r>
      <w:r w:rsidRPr="00F27937">
        <w:rPr>
          <w:rFonts w:ascii="Times New Roman" w:hAnsi="Times New Roman" w:cs="Times New Roman"/>
          <w:sz w:val="20"/>
          <w:szCs w:val="20"/>
        </w:rPr>
        <w:t>: Last WM, Smol JP (eds) Tracking environmental change using lake sediments, basin analysis, coring, and chronological techniques, vol 1. Springer, Dordrecht, pp 171–203.</w:t>
      </w:r>
    </w:p>
    <w:p w14:paraId="146ADE93" w14:textId="77777777"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62E96359" w14:textId="77777777" w:rsidR="00514552" w:rsidRPr="00F27937" w:rsidRDefault="00514552" w:rsidP="00514552">
      <w:pPr>
        <w:spacing w:before="240" w:line="240" w:lineRule="auto"/>
        <w:rPr>
          <w:rFonts w:ascii="Times New Roman" w:hAnsi="Times New Roman" w:cs="Times New Roman"/>
          <w:sz w:val="20"/>
          <w:szCs w:val="20"/>
        </w:rPr>
      </w:pPr>
      <w:r w:rsidRPr="00F27937">
        <w:rPr>
          <w:rFonts w:ascii="Times New Roman" w:hAnsi="Times New Roman" w:cs="Times New Roman"/>
          <w:sz w:val="20"/>
          <w:szCs w:val="20"/>
        </w:rPr>
        <w:t xml:space="preserve">Schelske et al. (1994). Schelske CL, Peplow A, Brenner M, Spencer CN. 1994 Low-background counting: applications for </w:t>
      </w:r>
      <w:r w:rsidRPr="00F27937">
        <w:rPr>
          <w:rFonts w:ascii="Times New Roman" w:hAnsi="Times New Roman" w:cs="Times New Roman"/>
          <w:sz w:val="20"/>
          <w:szCs w:val="20"/>
          <w:vertAlign w:val="superscript"/>
        </w:rPr>
        <w:t>210</w:t>
      </w:r>
      <w:r w:rsidRPr="00F27937">
        <w:rPr>
          <w:rFonts w:ascii="Times New Roman" w:hAnsi="Times New Roman" w:cs="Times New Roman"/>
          <w:sz w:val="20"/>
          <w:szCs w:val="20"/>
        </w:rPr>
        <w:t xml:space="preserve">Pb dating of sediments. </w:t>
      </w:r>
      <w:r w:rsidRPr="00F27937">
        <w:rPr>
          <w:rFonts w:ascii="Times New Roman" w:hAnsi="Times New Roman" w:cs="Times New Roman"/>
          <w:i/>
          <w:iCs/>
          <w:sz w:val="20"/>
          <w:szCs w:val="20"/>
        </w:rPr>
        <w:t>J. Paleolimnol.</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10</w:t>
      </w:r>
      <w:r w:rsidRPr="00F27937">
        <w:rPr>
          <w:rFonts w:ascii="Times New Roman" w:hAnsi="Times New Roman" w:cs="Times New Roman"/>
          <w:sz w:val="20"/>
          <w:szCs w:val="20"/>
        </w:rPr>
        <w:t>, 115-128.</w:t>
      </w:r>
    </w:p>
    <w:p w14:paraId="2E954525" w14:textId="77777777"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2F8A60ED" w14:textId="77777777" w:rsidR="00514552" w:rsidRPr="00F27937" w:rsidRDefault="00514552" w:rsidP="00514552">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3FD5EA09" w14:textId="77777777" w:rsidR="00730288" w:rsidRDefault="00730288" w:rsidP="00FB5028">
      <w:pPr>
        <w:autoSpaceDE w:val="0"/>
        <w:autoSpaceDN w:val="0"/>
        <w:adjustRightInd w:val="0"/>
        <w:spacing w:after="0" w:line="480" w:lineRule="auto"/>
        <w:rPr>
          <w:rFonts w:ascii="Times New Roman" w:hAnsi="Times New Roman" w:cs="Times New Roman"/>
          <w:b/>
          <w:bCs/>
          <w:sz w:val="28"/>
          <w:szCs w:val="28"/>
        </w:rPr>
      </w:pPr>
    </w:p>
    <w:p w14:paraId="7112CB24" w14:textId="77777777" w:rsidR="0029701B" w:rsidRDefault="0029701B" w:rsidP="00FB5028">
      <w:pPr>
        <w:autoSpaceDE w:val="0"/>
        <w:autoSpaceDN w:val="0"/>
        <w:adjustRightInd w:val="0"/>
        <w:spacing w:after="0" w:line="480" w:lineRule="auto"/>
        <w:rPr>
          <w:rFonts w:ascii="Times New Roman" w:hAnsi="Times New Roman" w:cs="Times New Roman"/>
          <w:b/>
          <w:bCs/>
          <w:sz w:val="28"/>
          <w:szCs w:val="28"/>
        </w:rPr>
      </w:pPr>
    </w:p>
    <w:p w14:paraId="124ADFE1" w14:textId="0E0BADAF" w:rsidR="00FB5028" w:rsidRPr="00FB5028" w:rsidRDefault="00FB5028" w:rsidP="00FB5028">
      <w:pPr>
        <w:autoSpaceDE w:val="0"/>
        <w:autoSpaceDN w:val="0"/>
        <w:adjustRightInd w:val="0"/>
        <w:spacing w:after="0" w:line="480" w:lineRule="auto"/>
        <w:rPr>
          <w:rFonts w:ascii="Times New Roman" w:hAnsi="Times New Roman" w:cs="Times New Roman"/>
          <w:b/>
          <w:bCs/>
          <w:sz w:val="28"/>
          <w:szCs w:val="28"/>
        </w:rPr>
      </w:pPr>
      <w:r w:rsidRPr="00FB5028">
        <w:rPr>
          <w:rFonts w:ascii="Times New Roman" w:hAnsi="Times New Roman" w:cs="Times New Roman"/>
          <w:b/>
          <w:bCs/>
          <w:sz w:val="28"/>
          <w:szCs w:val="28"/>
        </w:rPr>
        <w:lastRenderedPageBreak/>
        <w:t>Electronic supplementary material S6</w:t>
      </w:r>
    </w:p>
    <w:p w14:paraId="5D7B78DA" w14:textId="77777777" w:rsidR="00FB5028" w:rsidRPr="0067757B" w:rsidRDefault="00FB5028" w:rsidP="00FB5028">
      <w:pPr>
        <w:autoSpaceDE w:val="0"/>
        <w:autoSpaceDN w:val="0"/>
        <w:adjustRightInd w:val="0"/>
        <w:spacing w:after="0" w:line="480" w:lineRule="auto"/>
        <w:rPr>
          <w:rFonts w:ascii="Times New Roman" w:hAnsi="Times New Roman" w:cs="Times New Roman"/>
          <w:sz w:val="24"/>
          <w:szCs w:val="24"/>
        </w:rPr>
      </w:pPr>
      <w:r w:rsidRPr="0067757B">
        <w:rPr>
          <w:rFonts w:ascii="Times New Roman" w:hAnsi="Times New Roman" w:cs="Times New Roman"/>
          <w:i/>
          <w:iCs/>
          <w:sz w:val="24"/>
          <w:szCs w:val="24"/>
          <w:u w:val="single"/>
        </w:rPr>
        <w:t>Subfossil Diatom Analyses</w:t>
      </w:r>
      <w:r w:rsidRPr="0067757B">
        <w:rPr>
          <w:rFonts w:ascii="Times New Roman" w:hAnsi="Times New Roman" w:cs="Times New Roman"/>
          <w:sz w:val="24"/>
          <w:szCs w:val="24"/>
        </w:rPr>
        <w:t xml:space="preserve"> </w:t>
      </w:r>
    </w:p>
    <w:p w14:paraId="52083FE3" w14:textId="78E057F3" w:rsidR="00001DC1" w:rsidRDefault="00FB5028" w:rsidP="00FB5028">
      <w:pPr>
        <w:autoSpaceDE w:val="0"/>
        <w:autoSpaceDN w:val="0"/>
        <w:adjustRightInd w:val="0"/>
        <w:spacing w:after="0" w:line="480" w:lineRule="auto"/>
        <w:rPr>
          <w:rFonts w:ascii="Times New Roman" w:hAnsi="Times New Roman" w:cs="Times New Roman"/>
          <w:sz w:val="24"/>
          <w:szCs w:val="24"/>
        </w:rPr>
      </w:pPr>
      <w:r w:rsidRPr="008C448E">
        <w:rPr>
          <w:rFonts w:ascii="Times New Roman" w:hAnsi="Times New Roman" w:cs="Times New Roman"/>
          <w:sz w:val="24"/>
          <w:szCs w:val="24"/>
        </w:rPr>
        <w:t xml:space="preserve">METHODS: Sediment samples </w:t>
      </w:r>
      <w:r>
        <w:rPr>
          <w:rFonts w:ascii="Times New Roman" w:hAnsi="Times New Roman" w:cs="Times New Roman"/>
          <w:sz w:val="24"/>
          <w:szCs w:val="24"/>
        </w:rPr>
        <w:t xml:space="preserve">for the four cores </w:t>
      </w:r>
      <w:r w:rsidRPr="008C448E">
        <w:rPr>
          <w:rFonts w:ascii="Times New Roman" w:hAnsi="Times New Roman" w:cs="Times New Roman"/>
          <w:sz w:val="24"/>
          <w:szCs w:val="24"/>
        </w:rPr>
        <w:t>were processed using PEARL methods (Rühland and Smol 2002). Approximately 0.5 grams of wet sediment from 26 selected intervals was placed into glass scintillation vials and then treated with a 50:50 molar mixture of nitric and sulfuric acids to digest the organic sediment matrix. The samples were placed into a hot water bath set to 80°C for at least two hours. The samples were removed and allowed to settle for approximately 24 hours. The samples were rinsed several times with deionized water until a neutral pH was achieved, allowing the diatoms to settle completely between rinses.  To reduce the amount of siliciclastic material from the diatom slurries, each sample was shaken and then quickly decanted into a clean vial, leaving behind heavier grains. For several samples where this approach did not yield satisfactory results, a density gradient separation technique using sodium polytungstate (SPT) was used to remove excessive siliciclastic material and to concentrate diatom valves on the microscope slides (Tapia and Harwood, 2002). Small aliquots of the resulting slurries were strewn onto coverslips in different dilutions and allowed to evaporate before being mounted onto microscope slides with Naphrax</w:t>
      </w:r>
      <w:r>
        <w:rPr>
          <w:rFonts w:ascii="Times New Roman" w:hAnsi="Times New Roman" w:cs="Times New Roman"/>
          <w:sz w:val="24"/>
          <w:szCs w:val="24"/>
        </w:rPr>
        <w:t>®</w:t>
      </w:r>
      <w:r w:rsidRPr="008C448E">
        <w:rPr>
          <w:rFonts w:ascii="Times New Roman" w:hAnsi="Times New Roman" w:cs="Times New Roman"/>
          <w:sz w:val="24"/>
          <w:szCs w:val="24"/>
        </w:rPr>
        <w:t xml:space="preserve">.  Diatom enumeration was undertaken using a Leica DMRB light microscope fitted with differential interference optics at 1000X magnification. </w:t>
      </w:r>
      <w:r w:rsidRPr="00722052">
        <w:rPr>
          <w:rFonts w:ascii="Times New Roman" w:hAnsi="Times New Roman" w:cs="Times New Roman"/>
          <w:sz w:val="24"/>
          <w:szCs w:val="24"/>
        </w:rPr>
        <w:t>When feasible, 300 diatom valves were counted for each sedimentary interval; for deeper sediments where diatoms were less plentiful, at least 100 valves were counted</w:t>
      </w:r>
      <w:r>
        <w:rPr>
          <w:rFonts w:ascii="Times New Roman" w:hAnsi="Times New Roman" w:cs="Times New Roman"/>
          <w:sz w:val="24"/>
          <w:szCs w:val="24"/>
        </w:rPr>
        <w:t>.</w:t>
      </w:r>
      <w:r w:rsidRPr="00722052">
        <w:rPr>
          <w:rFonts w:ascii="Times New Roman" w:hAnsi="Times New Roman" w:cs="Times New Roman"/>
          <w:sz w:val="24"/>
          <w:szCs w:val="24"/>
        </w:rPr>
        <w:t xml:space="preserve"> Counting</w:t>
      </w:r>
      <w:r w:rsidRPr="008C448E">
        <w:rPr>
          <w:rFonts w:ascii="Times New Roman" w:hAnsi="Times New Roman" w:cs="Times New Roman"/>
          <w:sz w:val="24"/>
          <w:szCs w:val="24"/>
        </w:rPr>
        <w:t xml:space="preserve"> effort was deemed impractical when only a few valves (albeit very well preserved)) were encountered in ~200 fields of view. Diatoms were identified to the lowest taxonomic level </w:t>
      </w:r>
      <w:r w:rsidRPr="007D3121">
        <w:rPr>
          <w:rFonts w:ascii="Times New Roman" w:hAnsi="Times New Roman" w:cs="Times New Roman"/>
          <w:sz w:val="24"/>
          <w:szCs w:val="24"/>
        </w:rPr>
        <w:t xml:space="preserve">possible </w:t>
      </w:r>
      <w:r>
        <w:rPr>
          <w:rFonts w:ascii="Times New Roman" w:hAnsi="Times New Roman" w:cs="Times New Roman"/>
          <w:sz w:val="24"/>
          <w:szCs w:val="24"/>
        </w:rPr>
        <w:t xml:space="preserve">primarily </w:t>
      </w:r>
      <w:r w:rsidRPr="007D3121">
        <w:rPr>
          <w:rFonts w:ascii="Times New Roman" w:hAnsi="Times New Roman" w:cs="Times New Roman"/>
          <w:sz w:val="24"/>
          <w:szCs w:val="24"/>
        </w:rPr>
        <w:t>using Krammer and Lange-Bertalot (1986-1991), Häkansson and Kling (</w:t>
      </w:r>
      <w:r>
        <w:rPr>
          <w:rFonts w:ascii="Times New Roman" w:hAnsi="Times New Roman" w:cs="Times New Roman"/>
          <w:sz w:val="24"/>
          <w:szCs w:val="24"/>
        </w:rPr>
        <w:t>2011</w:t>
      </w:r>
      <w:r w:rsidRPr="007D3121">
        <w:rPr>
          <w:rFonts w:ascii="Times New Roman" w:hAnsi="Times New Roman" w:cs="Times New Roman"/>
          <w:sz w:val="24"/>
          <w:szCs w:val="24"/>
        </w:rPr>
        <w:t xml:space="preserve">), Tanaka (2007), </w:t>
      </w:r>
      <w:r>
        <w:rPr>
          <w:rFonts w:ascii="Times New Roman" w:hAnsi="Times New Roman" w:cs="Times New Roman"/>
          <w:sz w:val="24"/>
          <w:szCs w:val="24"/>
        </w:rPr>
        <w:t xml:space="preserve">and </w:t>
      </w:r>
      <w:r w:rsidRPr="007D3121">
        <w:rPr>
          <w:rFonts w:ascii="Times New Roman" w:hAnsi="Times New Roman" w:cs="Times New Roman"/>
          <w:sz w:val="24"/>
          <w:szCs w:val="24"/>
        </w:rPr>
        <w:t xml:space="preserve">Reavie and Kireta (2015) as the main taxonomic sources. </w:t>
      </w:r>
      <w:r w:rsidRPr="00306977">
        <w:rPr>
          <w:rFonts w:ascii="Times New Roman" w:hAnsi="Times New Roman" w:cs="Times New Roman"/>
          <w:sz w:val="24"/>
          <w:szCs w:val="24"/>
        </w:rPr>
        <w:lastRenderedPageBreak/>
        <w:t xml:space="preserve">Diatom data were expressed as a percentage of the total number of valves counted in each interval.  </w:t>
      </w:r>
      <w:r w:rsidR="000F3768" w:rsidRPr="003A5DD7">
        <w:rPr>
          <w:rFonts w:ascii="Times New Roman" w:hAnsi="Times New Roman" w:cs="Times New Roman"/>
          <w:sz w:val="24"/>
          <w:szCs w:val="24"/>
        </w:rPr>
        <w:t xml:space="preserve">Principal component analysis axis one (PC1) </w:t>
      </w:r>
      <w:r w:rsidR="000F3768" w:rsidRPr="00DD0D70">
        <w:rPr>
          <w:rFonts w:ascii="Times New Roman" w:hAnsi="Times New Roman" w:cs="Times New Roman"/>
          <w:sz w:val="24"/>
          <w:szCs w:val="24"/>
        </w:rPr>
        <w:t>sample scores were used to summarize the main patterns of variation in the diatom data using CanoWin v. 5.0</w:t>
      </w:r>
      <w:r w:rsidR="00697E1D">
        <w:rPr>
          <w:rFonts w:ascii="Times New Roman" w:hAnsi="Times New Roman" w:cs="Times New Roman"/>
          <w:sz w:val="24"/>
          <w:szCs w:val="24"/>
        </w:rPr>
        <w:t xml:space="preserve"> (Ter Braak and Š</w:t>
      </w:r>
      <w:r w:rsidR="00DD0D70">
        <w:rPr>
          <w:rFonts w:ascii="Times New Roman" w:hAnsi="Times New Roman" w:cs="Times New Roman"/>
          <w:sz w:val="24"/>
          <w:szCs w:val="24"/>
        </w:rPr>
        <w:t>milauer 2012)</w:t>
      </w:r>
      <w:r w:rsidR="000F3768" w:rsidRPr="00DD0D70">
        <w:rPr>
          <w:rFonts w:ascii="Times New Roman" w:hAnsi="Times New Roman" w:cs="Times New Roman"/>
          <w:sz w:val="24"/>
          <w:szCs w:val="24"/>
        </w:rPr>
        <w:t>. This program was also used on non-transformed diatom relative abundance data to examine changes in diatom species diversity (Hill’s N2</w:t>
      </w:r>
      <w:r w:rsidR="00DD0D70" w:rsidRPr="00DD0D70">
        <w:rPr>
          <w:rFonts w:ascii="Times New Roman" w:hAnsi="Times New Roman" w:cs="Times New Roman"/>
          <w:sz w:val="24"/>
          <w:szCs w:val="24"/>
        </w:rPr>
        <w:t xml:space="preserve">; </w:t>
      </w:r>
      <w:r w:rsidR="00DD0D70" w:rsidRPr="00E000B2">
        <w:rPr>
          <w:rFonts w:ascii="Times New Roman" w:hAnsi="Times New Roman" w:cs="Times New Roman"/>
          <w:sz w:val="24"/>
          <w:szCs w:val="24"/>
        </w:rPr>
        <w:t>Hill 1973</w:t>
      </w:r>
      <w:r w:rsidRPr="00641497">
        <w:rPr>
          <w:rFonts w:ascii="Times New Roman" w:hAnsi="Times New Roman" w:cs="Times New Roman"/>
          <w:sz w:val="24"/>
          <w:szCs w:val="24"/>
        </w:rPr>
        <w:t>), where N2 represents the number of “very abundant taxa” in a given sample (Birks 2012).</w:t>
      </w:r>
      <w:r>
        <w:rPr>
          <w:rFonts w:cs="TimesNewRoman"/>
        </w:rPr>
        <w:t xml:space="preserve"> </w:t>
      </w:r>
      <w:r>
        <w:rPr>
          <w:rFonts w:ascii="Times New Roman" w:hAnsi="Times New Roman" w:cs="Times New Roman"/>
          <w:sz w:val="24"/>
          <w:szCs w:val="24"/>
        </w:rPr>
        <w:t xml:space="preserve">  </w:t>
      </w:r>
    </w:p>
    <w:p w14:paraId="20D0231B" w14:textId="77777777" w:rsidR="00001DC1" w:rsidRPr="00F27937" w:rsidRDefault="00001DC1" w:rsidP="00001DC1">
      <w:pPr>
        <w:kinsoku w:val="0"/>
        <w:overflowPunct w:val="0"/>
        <w:autoSpaceDE w:val="0"/>
        <w:autoSpaceDN w:val="0"/>
        <w:adjustRightInd w:val="0"/>
        <w:spacing w:after="0" w:line="245" w:lineRule="exact"/>
        <w:ind w:left="39"/>
        <w:rPr>
          <w:rFonts w:ascii="Times New Roman" w:hAnsi="Times New Roman" w:cs="Times New Roman"/>
          <w:b/>
          <w:bCs/>
        </w:rPr>
      </w:pPr>
      <w:r w:rsidRPr="00F27937">
        <w:rPr>
          <w:rFonts w:ascii="Times New Roman" w:hAnsi="Times New Roman" w:cs="Times New Roman"/>
          <w:b/>
          <w:bCs/>
        </w:rPr>
        <w:t>References</w:t>
      </w:r>
    </w:p>
    <w:p w14:paraId="6BDF8C29" w14:textId="77777777" w:rsidR="00001DC1" w:rsidRPr="003F5397" w:rsidRDefault="00001DC1" w:rsidP="00001DC1">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7A10FA6D" w14:textId="77777777" w:rsidR="00001DC1" w:rsidRPr="00F27937" w:rsidRDefault="00001DC1" w:rsidP="00001DC1">
      <w:pPr>
        <w:autoSpaceDE w:val="0"/>
        <w:autoSpaceDN w:val="0"/>
        <w:adjustRightInd w:val="0"/>
        <w:spacing w:after="0" w:line="240" w:lineRule="auto"/>
        <w:rPr>
          <w:rFonts w:ascii="Times New Roman" w:eastAsia="STIX-Regular" w:hAnsi="Times New Roman" w:cs="Times New Roman"/>
          <w:sz w:val="20"/>
          <w:szCs w:val="20"/>
        </w:rPr>
      </w:pPr>
      <w:r w:rsidRPr="00F27937">
        <w:rPr>
          <w:rFonts w:ascii="Times New Roman" w:eastAsia="STIX-Regular" w:hAnsi="Times New Roman" w:cs="Times New Roman"/>
          <w:sz w:val="20"/>
          <w:szCs w:val="20"/>
        </w:rPr>
        <w:t xml:space="preserve">Birks HJB. 2012 Introduction and overview part II. </w:t>
      </w:r>
      <w:r w:rsidRPr="00F27937">
        <w:rPr>
          <w:rFonts w:ascii="Times New Roman" w:eastAsia="STIX-Regular" w:hAnsi="Times New Roman" w:cs="Times New Roman"/>
          <w:i/>
          <w:iCs/>
          <w:sz w:val="20"/>
          <w:szCs w:val="20"/>
        </w:rPr>
        <w:t>In</w:t>
      </w:r>
      <w:r w:rsidRPr="00F27937">
        <w:rPr>
          <w:rFonts w:ascii="Times New Roman" w:eastAsia="STIX-Regular" w:hAnsi="Times New Roman" w:cs="Times New Roman"/>
          <w:sz w:val="20"/>
          <w:szCs w:val="20"/>
        </w:rPr>
        <w:t>: Birks HJB, Lotter AF, Juggins S, Smol JP (eds) Volume 5: tracking environmental change using lake sediments: data handling and numerical techniques. Springer, Dordrecht, pp 101–121.</w:t>
      </w:r>
      <w:r w:rsidRPr="0075743D">
        <w:t xml:space="preserve"> </w:t>
      </w:r>
    </w:p>
    <w:p w14:paraId="78641969" w14:textId="77777777" w:rsidR="00001DC1" w:rsidRPr="00F27937" w:rsidRDefault="00001DC1" w:rsidP="00001DC1">
      <w:pPr>
        <w:spacing w:after="0"/>
        <w:rPr>
          <w:rFonts w:ascii="Times New Roman" w:hAnsi="Times New Roman" w:cs="Times New Roman"/>
          <w:sz w:val="20"/>
          <w:szCs w:val="20"/>
        </w:rPr>
      </w:pPr>
    </w:p>
    <w:p w14:paraId="332FCE0D" w14:textId="77777777" w:rsidR="00001DC1" w:rsidRPr="00F27937" w:rsidRDefault="00001DC1" w:rsidP="00001DC1">
      <w:pPr>
        <w:spacing w:after="0"/>
        <w:rPr>
          <w:rFonts w:ascii="Times New Roman" w:hAnsi="Times New Roman" w:cs="Times New Roman"/>
          <w:sz w:val="20"/>
          <w:szCs w:val="20"/>
        </w:rPr>
      </w:pPr>
      <w:r w:rsidRPr="00F27937">
        <w:rPr>
          <w:rFonts w:ascii="Times New Roman" w:hAnsi="Times New Roman" w:cs="Times New Roman"/>
          <w:sz w:val="20"/>
          <w:szCs w:val="20"/>
        </w:rPr>
        <w:t xml:space="preserve">Häkansson H, Kling H. 2011. A light and electron microscope study of previously described and new </w:t>
      </w:r>
      <w:r w:rsidRPr="00F27937">
        <w:rPr>
          <w:rFonts w:ascii="Times New Roman" w:hAnsi="Times New Roman" w:cs="Times New Roman"/>
          <w:i/>
          <w:iCs/>
          <w:sz w:val="20"/>
          <w:szCs w:val="20"/>
        </w:rPr>
        <w:t>Stephanodiscus</w:t>
      </w:r>
      <w:r w:rsidRPr="00F27937">
        <w:rPr>
          <w:rFonts w:ascii="Times New Roman" w:hAnsi="Times New Roman" w:cs="Times New Roman"/>
          <w:sz w:val="20"/>
          <w:szCs w:val="20"/>
        </w:rPr>
        <w:t xml:space="preserve"> species (Bacillariophyceae) from central and northern Canadian lakes, with ecological notes on the species. </w:t>
      </w:r>
      <w:r w:rsidRPr="00F27937">
        <w:rPr>
          <w:rFonts w:ascii="Times New Roman" w:hAnsi="Times New Roman" w:cs="Times New Roman"/>
          <w:i/>
          <w:iCs/>
          <w:sz w:val="20"/>
          <w:szCs w:val="20"/>
        </w:rPr>
        <w:t>Diat. Res.</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4</w:t>
      </w:r>
      <w:r w:rsidRPr="00F27937">
        <w:rPr>
          <w:rFonts w:ascii="Times New Roman" w:hAnsi="Times New Roman" w:cs="Times New Roman"/>
          <w:sz w:val="20"/>
          <w:szCs w:val="20"/>
        </w:rPr>
        <w:t xml:space="preserve">, 269-288. </w:t>
      </w:r>
      <w:hyperlink r:id="rId17" w:history="1">
        <w:r w:rsidRPr="00F27937">
          <w:rPr>
            <w:rStyle w:val="Hyperlink"/>
            <w:rFonts w:ascii="Times New Roman" w:hAnsi="Times New Roman" w:cs="Times New Roman"/>
            <w:sz w:val="20"/>
            <w:szCs w:val="20"/>
          </w:rPr>
          <w:t>https://doi.org/10.1080/0269249X.1989.9705076</w:t>
        </w:r>
      </w:hyperlink>
    </w:p>
    <w:p w14:paraId="4C009AC5" w14:textId="77777777" w:rsidR="00001DC1" w:rsidRPr="00F27937" w:rsidRDefault="00001DC1" w:rsidP="00001DC1">
      <w:pPr>
        <w:autoSpaceDE w:val="0"/>
        <w:autoSpaceDN w:val="0"/>
        <w:adjustRightInd w:val="0"/>
        <w:spacing w:after="0" w:line="240" w:lineRule="auto"/>
        <w:rPr>
          <w:rFonts w:ascii="Times New Roman" w:hAnsi="Times New Roman" w:cs="Times New Roman"/>
          <w:color w:val="231F20"/>
          <w:sz w:val="20"/>
          <w:szCs w:val="20"/>
        </w:rPr>
      </w:pPr>
    </w:p>
    <w:p w14:paraId="4E3E4D6F"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color w:val="231F20"/>
          <w:sz w:val="20"/>
          <w:szCs w:val="20"/>
        </w:rPr>
        <w:t xml:space="preserve">Hill MO. 1973. Diversity and evenness: a unifying notation and its consequences. </w:t>
      </w:r>
      <w:r w:rsidRPr="00F27937">
        <w:rPr>
          <w:rFonts w:ascii="Times New Roman" w:hAnsi="Times New Roman" w:cs="Times New Roman"/>
          <w:i/>
          <w:iCs/>
          <w:color w:val="231F20"/>
          <w:sz w:val="20"/>
          <w:szCs w:val="20"/>
        </w:rPr>
        <w:t>Ecol.</w:t>
      </w:r>
      <w:r w:rsidRPr="00F27937">
        <w:rPr>
          <w:rFonts w:ascii="Times New Roman" w:hAnsi="Times New Roman" w:cs="Times New Roman"/>
          <w:color w:val="231F20"/>
          <w:sz w:val="20"/>
          <w:szCs w:val="20"/>
        </w:rPr>
        <w:t xml:space="preserve"> </w:t>
      </w:r>
      <w:r w:rsidRPr="00F27937">
        <w:rPr>
          <w:rFonts w:ascii="Times New Roman" w:hAnsi="Times New Roman" w:cs="Times New Roman"/>
          <w:b/>
          <w:bCs/>
          <w:color w:val="231F20"/>
          <w:sz w:val="20"/>
          <w:szCs w:val="20"/>
        </w:rPr>
        <w:t>54</w:t>
      </w:r>
      <w:r w:rsidRPr="00F27937">
        <w:rPr>
          <w:rFonts w:ascii="Times New Roman" w:hAnsi="Times New Roman" w:cs="Times New Roman"/>
          <w:color w:val="231F20"/>
          <w:sz w:val="20"/>
          <w:szCs w:val="20"/>
        </w:rPr>
        <w:t>, 427–432. (doi:10.2307/1934352)</w:t>
      </w:r>
    </w:p>
    <w:p w14:paraId="472D7B4F"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p>
    <w:p w14:paraId="36E05353"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Krammer K, Lange-Bertalot H. 1986–1991 Bacillariophyceae, parts 1–4. </w:t>
      </w:r>
      <w:r w:rsidRPr="00F27937">
        <w:rPr>
          <w:rFonts w:ascii="Times New Roman" w:hAnsi="Times New Roman" w:cs="Times New Roman"/>
          <w:i/>
          <w:iCs/>
          <w:sz w:val="20"/>
          <w:szCs w:val="20"/>
        </w:rPr>
        <w:t>In</w:t>
      </w:r>
      <w:r w:rsidRPr="00F27937">
        <w:rPr>
          <w:rFonts w:ascii="Times New Roman" w:hAnsi="Times New Roman" w:cs="Times New Roman"/>
          <w:sz w:val="20"/>
          <w:szCs w:val="20"/>
        </w:rPr>
        <w:t>: Subwasserflora von Mitteleuropa. Fischer Verlag, Stuttgart, Germany</w:t>
      </w:r>
    </w:p>
    <w:p w14:paraId="56E977E2" w14:textId="77777777" w:rsidR="00001DC1" w:rsidRPr="00F27937" w:rsidRDefault="00001DC1" w:rsidP="00001DC1">
      <w:pPr>
        <w:spacing w:after="0"/>
        <w:rPr>
          <w:rFonts w:ascii="Times New Roman" w:hAnsi="Times New Roman" w:cs="Times New Roman"/>
          <w:sz w:val="20"/>
          <w:szCs w:val="20"/>
        </w:rPr>
      </w:pPr>
    </w:p>
    <w:p w14:paraId="55A9060C" w14:textId="77777777" w:rsidR="00001DC1" w:rsidRPr="00F27937" w:rsidRDefault="00001DC1" w:rsidP="00001DC1">
      <w:pPr>
        <w:spacing w:after="0" w:line="240" w:lineRule="auto"/>
        <w:rPr>
          <w:rFonts w:ascii="Times New Roman" w:hAnsi="Times New Roman" w:cs="Times New Roman"/>
          <w:sz w:val="20"/>
          <w:szCs w:val="20"/>
        </w:rPr>
      </w:pPr>
      <w:r w:rsidRPr="00F27937">
        <w:rPr>
          <w:rFonts w:ascii="Times New Roman" w:hAnsi="Times New Roman" w:cs="Times New Roman"/>
          <w:sz w:val="20"/>
          <w:szCs w:val="20"/>
        </w:rPr>
        <w:t>Reavie</w:t>
      </w:r>
      <w:r w:rsidRPr="00F27937">
        <w:rPr>
          <w:rFonts w:ascii="Times New Roman" w:hAnsi="Times New Roman" w:cs="Times New Roman"/>
          <w:i/>
          <w:iCs/>
          <w:sz w:val="20"/>
          <w:szCs w:val="20"/>
        </w:rPr>
        <w:t xml:space="preserve"> </w:t>
      </w:r>
      <w:r w:rsidRPr="00F27937">
        <w:rPr>
          <w:rFonts w:ascii="Times New Roman" w:hAnsi="Times New Roman" w:cs="Times New Roman"/>
          <w:sz w:val="20"/>
          <w:szCs w:val="20"/>
        </w:rPr>
        <w:t xml:space="preserve">ED, Kireta AR. 2015 Centric, Araphid and Eunotioid Diatoms of the Coastal Laurentian Great Lakes. </w:t>
      </w:r>
      <w:r w:rsidRPr="00F27937">
        <w:rPr>
          <w:rFonts w:ascii="Times New Roman" w:hAnsi="Times New Roman" w:cs="Times New Roman"/>
          <w:i/>
          <w:iCs/>
          <w:sz w:val="20"/>
          <w:szCs w:val="20"/>
        </w:rPr>
        <w:t>Bibliotheca Diatomologica</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62</w:t>
      </w:r>
      <w:r w:rsidRPr="00F27937">
        <w:rPr>
          <w:rFonts w:ascii="Times New Roman" w:hAnsi="Times New Roman" w:cs="Times New Roman"/>
          <w:sz w:val="20"/>
          <w:szCs w:val="20"/>
        </w:rPr>
        <w:t>,1-184.</w:t>
      </w:r>
    </w:p>
    <w:p w14:paraId="5059D83E"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p>
    <w:p w14:paraId="21C9B338"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Rühland KM, Smol JP. 2002 Freshwater diatoms from the Canadian arctic treeline and development of paleolimnological inference models. </w:t>
      </w:r>
      <w:r w:rsidRPr="00F27937">
        <w:rPr>
          <w:rFonts w:ascii="Times New Roman" w:hAnsi="Times New Roman" w:cs="Times New Roman"/>
          <w:i/>
          <w:iCs/>
          <w:sz w:val="20"/>
          <w:szCs w:val="20"/>
        </w:rPr>
        <w:t>J. Phycol</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38</w:t>
      </w:r>
      <w:r w:rsidRPr="00F27937">
        <w:rPr>
          <w:rFonts w:ascii="Times New Roman" w:hAnsi="Times New Roman" w:cs="Times New Roman"/>
          <w:sz w:val="20"/>
          <w:szCs w:val="20"/>
        </w:rPr>
        <w:t>, 249-264.</w:t>
      </w:r>
    </w:p>
    <w:p w14:paraId="51ED2603" w14:textId="77777777" w:rsidR="00001DC1" w:rsidRPr="00F27937" w:rsidRDefault="00001DC1" w:rsidP="00001DC1">
      <w:pPr>
        <w:spacing w:after="0"/>
        <w:rPr>
          <w:rFonts w:ascii="Times New Roman" w:hAnsi="Times New Roman" w:cs="Times New Roman"/>
          <w:sz w:val="20"/>
          <w:szCs w:val="20"/>
        </w:rPr>
      </w:pPr>
    </w:p>
    <w:p w14:paraId="11D8238C" w14:textId="77777777" w:rsidR="00001DC1" w:rsidRPr="00F27937" w:rsidRDefault="00001DC1" w:rsidP="00001DC1">
      <w:pPr>
        <w:spacing w:after="0" w:line="240" w:lineRule="auto"/>
        <w:rPr>
          <w:rFonts w:ascii="Times New Roman" w:hAnsi="Times New Roman" w:cs="Times New Roman"/>
          <w:color w:val="352A13"/>
          <w:sz w:val="20"/>
          <w:szCs w:val="20"/>
          <w:shd w:val="clear" w:color="auto" w:fill="FFFFFF"/>
        </w:rPr>
      </w:pPr>
      <w:r w:rsidRPr="00F27937">
        <w:rPr>
          <w:rFonts w:ascii="Times New Roman" w:hAnsi="Times New Roman" w:cs="Times New Roman"/>
          <w:color w:val="352A13"/>
          <w:sz w:val="20"/>
          <w:szCs w:val="20"/>
          <w:shd w:val="clear" w:color="auto" w:fill="FFFFFF"/>
        </w:rPr>
        <w:t xml:space="preserve">Tanaka H. 2007 Taxonomic Studies of the Genera </w:t>
      </w:r>
      <w:r w:rsidRPr="00F27937">
        <w:rPr>
          <w:rFonts w:ascii="Times New Roman" w:hAnsi="Times New Roman" w:cs="Times New Roman"/>
          <w:i/>
          <w:color w:val="352A13"/>
          <w:sz w:val="20"/>
          <w:szCs w:val="20"/>
          <w:shd w:val="clear" w:color="auto" w:fill="FFFFFF"/>
        </w:rPr>
        <w:t>Cyclotella</w:t>
      </w:r>
      <w:r w:rsidRPr="00F27937">
        <w:rPr>
          <w:rFonts w:ascii="Times New Roman" w:hAnsi="Times New Roman" w:cs="Times New Roman"/>
          <w:color w:val="352A13"/>
          <w:sz w:val="20"/>
          <w:szCs w:val="20"/>
          <w:shd w:val="clear" w:color="auto" w:fill="FFFFFF"/>
        </w:rPr>
        <w:t xml:space="preserve"> (Kützing) Brébisson, </w:t>
      </w:r>
      <w:r w:rsidRPr="00F27937">
        <w:rPr>
          <w:rFonts w:ascii="Times New Roman" w:hAnsi="Times New Roman" w:cs="Times New Roman"/>
          <w:i/>
          <w:color w:val="352A13"/>
          <w:sz w:val="20"/>
          <w:szCs w:val="20"/>
          <w:shd w:val="clear" w:color="auto" w:fill="FFFFFF"/>
        </w:rPr>
        <w:t>Discostella</w:t>
      </w:r>
      <w:r w:rsidRPr="00F27937">
        <w:rPr>
          <w:rFonts w:ascii="Times New Roman" w:hAnsi="Times New Roman" w:cs="Times New Roman"/>
          <w:color w:val="352A13"/>
          <w:sz w:val="20"/>
          <w:szCs w:val="20"/>
          <w:shd w:val="clear" w:color="auto" w:fill="FFFFFF"/>
        </w:rPr>
        <w:t xml:space="preserve"> Houk et Klee and </w:t>
      </w:r>
      <w:r w:rsidRPr="00F27937">
        <w:rPr>
          <w:rFonts w:ascii="Times New Roman" w:hAnsi="Times New Roman" w:cs="Times New Roman"/>
          <w:i/>
          <w:color w:val="352A13"/>
          <w:sz w:val="20"/>
          <w:szCs w:val="20"/>
          <w:shd w:val="clear" w:color="auto" w:fill="FFFFFF"/>
        </w:rPr>
        <w:t>Puncticulata</w:t>
      </w:r>
      <w:r w:rsidRPr="00F27937">
        <w:rPr>
          <w:rFonts w:ascii="Times New Roman" w:hAnsi="Times New Roman" w:cs="Times New Roman"/>
          <w:color w:val="352A13"/>
          <w:sz w:val="20"/>
          <w:szCs w:val="20"/>
          <w:shd w:val="clear" w:color="auto" w:fill="FFFFFF"/>
        </w:rPr>
        <w:t xml:space="preserve"> Håkansson in the Family Sephanodiscaceae Glezer et Makarova (Bacillariophyta) in Japan. Vol. 53 Stuttgart, J. Cramer.</w:t>
      </w:r>
    </w:p>
    <w:p w14:paraId="2BD87F43" w14:textId="77777777" w:rsidR="00001DC1" w:rsidRPr="00F27937" w:rsidRDefault="00001DC1" w:rsidP="00001DC1">
      <w:pPr>
        <w:autoSpaceDE w:val="0"/>
        <w:autoSpaceDN w:val="0"/>
        <w:adjustRightInd w:val="0"/>
        <w:spacing w:after="0" w:line="240" w:lineRule="auto"/>
        <w:rPr>
          <w:rFonts w:ascii="Times New Roman" w:hAnsi="Times New Roman" w:cs="Times New Roman"/>
          <w:sz w:val="20"/>
          <w:szCs w:val="20"/>
        </w:rPr>
      </w:pPr>
    </w:p>
    <w:p w14:paraId="2B96F92B" w14:textId="77777777" w:rsidR="00001DC1" w:rsidRDefault="00001DC1" w:rsidP="00001DC1">
      <w:pPr>
        <w:autoSpaceDE w:val="0"/>
        <w:autoSpaceDN w:val="0"/>
        <w:adjustRightInd w:val="0"/>
        <w:spacing w:after="0" w:line="240" w:lineRule="auto"/>
        <w:rPr>
          <w:rFonts w:ascii="Times New Roman" w:hAnsi="Times New Roman" w:cs="Times New Roman"/>
          <w:sz w:val="20"/>
          <w:szCs w:val="20"/>
        </w:rPr>
      </w:pPr>
      <w:r w:rsidRPr="00F27937">
        <w:rPr>
          <w:rFonts w:ascii="Times New Roman" w:hAnsi="Times New Roman" w:cs="Times New Roman"/>
          <w:sz w:val="20"/>
          <w:szCs w:val="20"/>
        </w:rPr>
        <w:t xml:space="preserve">Tapia PM, Harwood DM. 2002 Upper Cretaceous diatom biostratigraphy of the Arctic Archipelago and northern continental margin, Canada. </w:t>
      </w:r>
      <w:r w:rsidRPr="00F27937">
        <w:rPr>
          <w:rFonts w:ascii="Times New Roman" w:hAnsi="Times New Roman" w:cs="Times New Roman"/>
          <w:i/>
          <w:iCs/>
          <w:sz w:val="20"/>
          <w:szCs w:val="20"/>
        </w:rPr>
        <w:t>Micropaleontol.</w:t>
      </w:r>
      <w:r w:rsidRPr="00F27937">
        <w:rPr>
          <w:rFonts w:ascii="Times New Roman" w:hAnsi="Times New Roman" w:cs="Times New Roman"/>
          <w:sz w:val="20"/>
          <w:szCs w:val="20"/>
        </w:rPr>
        <w:t xml:space="preserve"> </w:t>
      </w:r>
      <w:r w:rsidRPr="00F27937">
        <w:rPr>
          <w:rFonts w:ascii="Times New Roman" w:hAnsi="Times New Roman" w:cs="Times New Roman"/>
          <w:b/>
          <w:bCs/>
          <w:sz w:val="20"/>
          <w:szCs w:val="20"/>
        </w:rPr>
        <w:t>48</w:t>
      </w:r>
      <w:r w:rsidRPr="00F27937">
        <w:rPr>
          <w:rFonts w:ascii="Times New Roman" w:hAnsi="Times New Roman" w:cs="Times New Roman"/>
          <w:sz w:val="20"/>
          <w:szCs w:val="20"/>
        </w:rPr>
        <w:t>, 303–342.</w:t>
      </w:r>
    </w:p>
    <w:p w14:paraId="14F44E80" w14:textId="77777777" w:rsidR="00FE2F8A" w:rsidRDefault="00FE2F8A" w:rsidP="00001DC1">
      <w:pPr>
        <w:autoSpaceDE w:val="0"/>
        <w:autoSpaceDN w:val="0"/>
        <w:adjustRightInd w:val="0"/>
        <w:spacing w:after="0" w:line="240" w:lineRule="auto"/>
        <w:rPr>
          <w:rFonts w:ascii="Times New Roman" w:hAnsi="Times New Roman" w:cs="Times New Roman"/>
          <w:sz w:val="20"/>
          <w:szCs w:val="20"/>
        </w:rPr>
      </w:pPr>
    </w:p>
    <w:p w14:paraId="7C9C17B7" w14:textId="60F4FA51" w:rsidR="00FE2F8A" w:rsidRPr="00F27937" w:rsidRDefault="00FE2F8A" w:rsidP="00001DC1">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Ter Braak CJF, Šmilauer</w:t>
      </w:r>
      <w:r w:rsidR="00C72AFE">
        <w:rPr>
          <w:rFonts w:ascii="Times New Roman" w:hAnsi="Times New Roman" w:cs="Times New Roman"/>
          <w:sz w:val="20"/>
          <w:szCs w:val="20"/>
        </w:rPr>
        <w:t xml:space="preserve"> P. 2012. Canoco reference manual and user’s guide</w:t>
      </w:r>
      <w:r w:rsidR="003A5DD7">
        <w:rPr>
          <w:rFonts w:ascii="Times New Roman" w:hAnsi="Times New Roman" w:cs="Times New Roman"/>
          <w:sz w:val="20"/>
          <w:szCs w:val="20"/>
        </w:rPr>
        <w:t>: software for ordination, version 5.0 Microcomputer Power.</w:t>
      </w:r>
    </w:p>
    <w:p w14:paraId="59E1B991" w14:textId="77777777" w:rsidR="00001DC1" w:rsidRPr="00F27937" w:rsidRDefault="00001DC1" w:rsidP="00001DC1">
      <w:pPr>
        <w:spacing w:after="0"/>
        <w:rPr>
          <w:rFonts w:ascii="Times New Roman" w:hAnsi="Times New Roman" w:cs="Times New Roman"/>
          <w:sz w:val="20"/>
          <w:szCs w:val="20"/>
        </w:rPr>
      </w:pPr>
    </w:p>
    <w:p w14:paraId="4398CC70" w14:textId="77777777" w:rsidR="00001DC1" w:rsidRPr="00F27937" w:rsidRDefault="00001DC1" w:rsidP="00001DC1">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57E7B995" w14:textId="77777777" w:rsidR="00001DC1" w:rsidRPr="00F27937" w:rsidRDefault="00001DC1" w:rsidP="00001DC1">
      <w:pPr>
        <w:kinsoku w:val="0"/>
        <w:overflowPunct w:val="0"/>
        <w:autoSpaceDE w:val="0"/>
        <w:autoSpaceDN w:val="0"/>
        <w:adjustRightInd w:val="0"/>
        <w:spacing w:after="0" w:line="245" w:lineRule="exact"/>
        <w:ind w:left="39"/>
        <w:rPr>
          <w:rFonts w:ascii="Times New Roman" w:hAnsi="Times New Roman" w:cs="Times New Roman"/>
          <w:sz w:val="20"/>
          <w:szCs w:val="20"/>
        </w:rPr>
      </w:pPr>
    </w:p>
    <w:p w14:paraId="6FC75B3F" w14:textId="77777777" w:rsidR="00001DC1" w:rsidRPr="00F27937" w:rsidRDefault="00001DC1" w:rsidP="00001DC1">
      <w:pPr>
        <w:autoSpaceDE w:val="0"/>
        <w:autoSpaceDN w:val="0"/>
        <w:adjustRightInd w:val="0"/>
        <w:spacing w:after="0" w:line="480" w:lineRule="auto"/>
        <w:rPr>
          <w:rFonts w:ascii="Times New Roman" w:hAnsi="Times New Roman" w:cs="Times New Roman"/>
          <w:b/>
          <w:bCs/>
          <w:sz w:val="20"/>
          <w:szCs w:val="20"/>
        </w:rPr>
      </w:pPr>
    </w:p>
    <w:p w14:paraId="4E048316" w14:textId="77777777" w:rsidR="00001DC1" w:rsidRPr="00F27937" w:rsidRDefault="00001DC1" w:rsidP="00001DC1">
      <w:pPr>
        <w:autoSpaceDE w:val="0"/>
        <w:autoSpaceDN w:val="0"/>
        <w:adjustRightInd w:val="0"/>
        <w:spacing w:after="0" w:line="480" w:lineRule="auto"/>
        <w:rPr>
          <w:rFonts w:ascii="Times New Roman" w:hAnsi="Times New Roman" w:cs="Times New Roman"/>
          <w:b/>
          <w:bCs/>
          <w:sz w:val="20"/>
          <w:szCs w:val="20"/>
        </w:rPr>
      </w:pPr>
    </w:p>
    <w:p w14:paraId="1E25BEEE" w14:textId="77777777" w:rsidR="00001DC1" w:rsidRDefault="00001DC1" w:rsidP="00001DC1">
      <w:pPr>
        <w:autoSpaceDE w:val="0"/>
        <w:autoSpaceDN w:val="0"/>
        <w:adjustRightInd w:val="0"/>
        <w:spacing w:after="0" w:line="480" w:lineRule="auto"/>
        <w:rPr>
          <w:rFonts w:ascii="Times New Roman" w:hAnsi="Times New Roman" w:cs="Times New Roman"/>
          <w:b/>
          <w:bCs/>
          <w:sz w:val="28"/>
          <w:szCs w:val="28"/>
        </w:rPr>
      </w:pPr>
    </w:p>
    <w:p w14:paraId="64D83349" w14:textId="1B747FEC" w:rsidR="00FB5028" w:rsidRDefault="00FB5028" w:rsidP="00FB5028">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p>
    <w:p w14:paraId="06018B16" w14:textId="2750BB29" w:rsidR="006964C1" w:rsidRPr="006964C1" w:rsidRDefault="006964C1" w:rsidP="006964C1">
      <w:pPr>
        <w:autoSpaceDE w:val="0"/>
        <w:autoSpaceDN w:val="0"/>
        <w:adjustRightInd w:val="0"/>
        <w:spacing w:after="0" w:line="480" w:lineRule="auto"/>
        <w:rPr>
          <w:rFonts w:ascii="Times New Roman" w:hAnsi="Times New Roman" w:cs="Times New Roman"/>
          <w:b/>
          <w:bCs/>
          <w:sz w:val="28"/>
          <w:szCs w:val="28"/>
        </w:rPr>
      </w:pPr>
      <w:r w:rsidRPr="006964C1">
        <w:rPr>
          <w:rFonts w:ascii="Times New Roman" w:hAnsi="Times New Roman" w:cs="Times New Roman"/>
          <w:b/>
          <w:bCs/>
          <w:sz w:val="28"/>
          <w:szCs w:val="28"/>
        </w:rPr>
        <w:t>Electronic supplementary material S7</w:t>
      </w:r>
    </w:p>
    <w:p w14:paraId="0441751B" w14:textId="77777777" w:rsidR="006964C1" w:rsidRPr="0067757B" w:rsidRDefault="006964C1" w:rsidP="006964C1">
      <w:pPr>
        <w:autoSpaceDE w:val="0"/>
        <w:autoSpaceDN w:val="0"/>
        <w:spacing w:line="480" w:lineRule="auto"/>
        <w:rPr>
          <w:rFonts w:ascii="Times New Roman" w:hAnsi="Times New Roman" w:cs="Times New Roman"/>
          <w:i/>
          <w:iCs/>
          <w:sz w:val="24"/>
          <w:szCs w:val="24"/>
          <w:u w:val="single"/>
        </w:rPr>
      </w:pPr>
      <w:r w:rsidRPr="0067757B">
        <w:rPr>
          <w:rFonts w:ascii="Times New Roman" w:hAnsi="Times New Roman" w:cs="Times New Roman"/>
          <w:i/>
          <w:iCs/>
          <w:sz w:val="24"/>
          <w:szCs w:val="24"/>
          <w:u w:val="single"/>
        </w:rPr>
        <w:t>Possible reasons why Stephanodiscus oregonicus was not reported in earlier GSL water column surveys</w:t>
      </w:r>
    </w:p>
    <w:p w14:paraId="5E36436E" w14:textId="77777777" w:rsidR="006964C1" w:rsidRDefault="006964C1" w:rsidP="006964C1">
      <w:pPr>
        <w:autoSpaceDE w:val="0"/>
        <w:autoSpaceDN w:val="0"/>
        <w:spacing w:line="480" w:lineRule="auto"/>
        <w:rPr>
          <w:rFonts w:cs="TimesNewRoman"/>
        </w:rPr>
      </w:pPr>
      <w:r w:rsidRPr="008C448E">
        <w:rPr>
          <w:rFonts w:ascii="Times New Roman" w:hAnsi="Times New Roman" w:cs="Times New Roman"/>
          <w:i/>
          <w:iCs/>
          <w:sz w:val="24"/>
          <w:szCs w:val="24"/>
        </w:rPr>
        <w:t>Stephanodiscus oregonicus</w:t>
      </w:r>
      <w:r w:rsidRPr="008C448E">
        <w:rPr>
          <w:rFonts w:ascii="Times New Roman" w:hAnsi="Times New Roman" w:cs="Times New Roman"/>
          <w:sz w:val="24"/>
          <w:szCs w:val="24"/>
        </w:rPr>
        <w:t xml:space="preserve"> </w:t>
      </w:r>
      <w:r>
        <w:rPr>
          <w:rFonts w:ascii="Times New Roman" w:hAnsi="Times New Roman" w:cs="Times New Roman"/>
          <w:sz w:val="24"/>
          <w:szCs w:val="24"/>
        </w:rPr>
        <w:t xml:space="preserve">dominated the earlier sediment intervals in all four of our West Basin diatom records but </w:t>
      </w:r>
      <w:r w:rsidRPr="008C448E">
        <w:rPr>
          <w:rFonts w:ascii="Times New Roman" w:hAnsi="Times New Roman" w:cs="Times New Roman"/>
          <w:sz w:val="24"/>
          <w:szCs w:val="24"/>
        </w:rPr>
        <w:t xml:space="preserve">was not reported in earlier broad phytoplankton </w:t>
      </w:r>
      <w:r>
        <w:rPr>
          <w:rFonts w:ascii="Times New Roman" w:hAnsi="Times New Roman" w:cs="Times New Roman"/>
          <w:sz w:val="24"/>
          <w:szCs w:val="24"/>
        </w:rPr>
        <w:t xml:space="preserve">water column </w:t>
      </w:r>
      <w:r w:rsidRPr="008C448E">
        <w:rPr>
          <w:rFonts w:ascii="Times New Roman" w:hAnsi="Times New Roman" w:cs="Times New Roman"/>
          <w:sz w:val="24"/>
          <w:szCs w:val="24"/>
        </w:rPr>
        <w:t xml:space="preserve">surveys of the West Basin, GSL (Rawson 1956; Fee et al. 1985). However, this taxon was observed (and photographed) in living material taken from GSL in the 1980s and reported by Häkansson and Kling (2011).  It is likely that this taxon was present in earlier surveys but perhaps </w:t>
      </w:r>
      <w:r>
        <w:rPr>
          <w:rFonts w:ascii="Times New Roman" w:hAnsi="Times New Roman" w:cs="Times New Roman"/>
          <w:sz w:val="24"/>
          <w:szCs w:val="24"/>
        </w:rPr>
        <w:t xml:space="preserve">occurred </w:t>
      </w:r>
      <w:r w:rsidRPr="008C448E">
        <w:rPr>
          <w:rFonts w:ascii="Times New Roman" w:hAnsi="Times New Roman" w:cs="Times New Roman"/>
          <w:sz w:val="24"/>
          <w:szCs w:val="24"/>
        </w:rPr>
        <w:t xml:space="preserve">in </w:t>
      </w:r>
      <w:r w:rsidRPr="00A84F7E">
        <w:rPr>
          <w:rFonts w:ascii="Times New Roman" w:hAnsi="Times New Roman" w:cs="Times New Roman"/>
          <w:sz w:val="24"/>
          <w:szCs w:val="24"/>
        </w:rPr>
        <w:t xml:space="preserve">too low abundance to be included </w:t>
      </w:r>
      <w:r>
        <w:rPr>
          <w:rFonts w:ascii="Times New Roman" w:hAnsi="Times New Roman" w:cs="Times New Roman"/>
          <w:sz w:val="24"/>
          <w:szCs w:val="24"/>
        </w:rPr>
        <w:t xml:space="preserve">in the report, </w:t>
      </w:r>
      <w:r w:rsidRPr="00A84F7E">
        <w:rPr>
          <w:rFonts w:ascii="Times New Roman" w:hAnsi="Times New Roman" w:cs="Times New Roman"/>
          <w:sz w:val="24"/>
          <w:szCs w:val="24"/>
        </w:rPr>
        <w:t xml:space="preserve">or was missed at the time the water column was sampled (i.e. </w:t>
      </w:r>
      <w:r w:rsidRPr="00067EAB">
        <w:rPr>
          <w:rFonts w:ascii="Times New Roman" w:hAnsi="Times New Roman" w:cs="Times New Roman"/>
          <w:sz w:val="24"/>
          <w:szCs w:val="24"/>
        </w:rPr>
        <w:t xml:space="preserve">water </w:t>
      </w:r>
      <w:r w:rsidRPr="00A84F7E">
        <w:rPr>
          <w:rFonts w:ascii="Times New Roman" w:hAnsi="Times New Roman" w:cs="Times New Roman"/>
          <w:sz w:val="24"/>
          <w:szCs w:val="24"/>
        </w:rPr>
        <w:t xml:space="preserve">column was sampled at a very specific point in time that did not correspond to the bloom period). In contrast, </w:t>
      </w:r>
      <w:r w:rsidRPr="00D56C53">
        <w:rPr>
          <w:rFonts w:ascii="Times New Roman" w:hAnsi="Times New Roman" w:cs="Times New Roman"/>
          <w:sz w:val="24"/>
          <w:szCs w:val="24"/>
        </w:rPr>
        <w:t xml:space="preserve">each sediment interval in palaeolimnological records integrates diatom taxa that have continually accumulated over several growing seasons (including any past short but intense blooms). </w:t>
      </w:r>
      <w:r>
        <w:rPr>
          <w:rFonts w:ascii="Times New Roman" w:hAnsi="Times New Roman" w:cs="Times New Roman"/>
          <w:sz w:val="24"/>
          <w:szCs w:val="24"/>
        </w:rPr>
        <w:t>Additionally, b</w:t>
      </w:r>
      <w:r w:rsidRPr="008C448E">
        <w:rPr>
          <w:rFonts w:ascii="Times New Roman" w:hAnsi="Times New Roman" w:cs="Times New Roman"/>
          <w:sz w:val="24"/>
          <w:szCs w:val="24"/>
        </w:rPr>
        <w:t xml:space="preserve">oth Rawson (1956) and Fee et al. (1985) noted difficulty in sampling </w:t>
      </w:r>
      <w:r>
        <w:rPr>
          <w:rFonts w:ascii="Times New Roman" w:hAnsi="Times New Roman" w:cs="Times New Roman"/>
          <w:sz w:val="24"/>
          <w:szCs w:val="24"/>
        </w:rPr>
        <w:t xml:space="preserve">near </w:t>
      </w:r>
      <w:r w:rsidRPr="008C448E">
        <w:rPr>
          <w:rFonts w:ascii="Times New Roman" w:hAnsi="Times New Roman" w:cs="Times New Roman"/>
          <w:sz w:val="24"/>
          <w:szCs w:val="24"/>
        </w:rPr>
        <w:t>the centre of the very large West Basin</w:t>
      </w:r>
      <w:r>
        <w:rPr>
          <w:rFonts w:ascii="Times New Roman" w:hAnsi="Times New Roman" w:cs="Times New Roman"/>
          <w:sz w:val="24"/>
          <w:szCs w:val="24"/>
        </w:rPr>
        <w:t xml:space="preserve"> (where our cores were collected)</w:t>
      </w:r>
      <w:r w:rsidRPr="008C448E">
        <w:rPr>
          <w:rFonts w:ascii="Times New Roman" w:hAnsi="Times New Roman" w:cs="Times New Roman"/>
          <w:sz w:val="24"/>
          <w:szCs w:val="24"/>
        </w:rPr>
        <w:t xml:space="preserve"> during the open</w:t>
      </w:r>
      <w:r>
        <w:rPr>
          <w:rFonts w:ascii="Times New Roman" w:hAnsi="Times New Roman" w:cs="Times New Roman"/>
          <w:sz w:val="24"/>
          <w:szCs w:val="24"/>
        </w:rPr>
        <w:t>-</w:t>
      </w:r>
      <w:r w:rsidRPr="008C448E">
        <w:rPr>
          <w:rFonts w:ascii="Times New Roman" w:hAnsi="Times New Roman" w:cs="Times New Roman"/>
          <w:sz w:val="24"/>
          <w:szCs w:val="24"/>
        </w:rPr>
        <w:t>water season. Rawson</w:t>
      </w:r>
      <w:r>
        <w:rPr>
          <w:rFonts w:ascii="Times New Roman" w:hAnsi="Times New Roman" w:cs="Times New Roman"/>
          <w:sz w:val="24"/>
          <w:szCs w:val="24"/>
        </w:rPr>
        <w:t xml:space="preserve"> (1956)</w:t>
      </w:r>
      <w:r w:rsidRPr="008C448E">
        <w:rPr>
          <w:rFonts w:ascii="Times New Roman" w:hAnsi="Times New Roman" w:cs="Times New Roman"/>
          <w:sz w:val="24"/>
          <w:szCs w:val="24"/>
        </w:rPr>
        <w:t xml:space="preserve"> therefore</w:t>
      </w:r>
      <w:r>
        <w:rPr>
          <w:rFonts w:ascii="Times New Roman" w:hAnsi="Times New Roman" w:cs="Times New Roman"/>
          <w:sz w:val="24"/>
          <w:szCs w:val="24"/>
        </w:rPr>
        <w:t>,</w:t>
      </w:r>
      <w:r w:rsidRPr="008C448E">
        <w:rPr>
          <w:rFonts w:ascii="Times New Roman" w:hAnsi="Times New Roman" w:cs="Times New Roman"/>
          <w:sz w:val="24"/>
          <w:szCs w:val="24"/>
        </w:rPr>
        <w:t xml:space="preserve"> chose Gros Cap (closer to the shoreline</w:t>
      </w:r>
      <w:r>
        <w:rPr>
          <w:rFonts w:ascii="Times New Roman" w:hAnsi="Times New Roman" w:cs="Times New Roman"/>
          <w:sz w:val="24"/>
          <w:szCs w:val="24"/>
        </w:rPr>
        <w:t xml:space="preserve"> and the Slave River inflow</w:t>
      </w:r>
      <w:r w:rsidRPr="008C448E">
        <w:rPr>
          <w:rFonts w:ascii="Times New Roman" w:hAnsi="Times New Roman" w:cs="Times New Roman"/>
          <w:sz w:val="24"/>
          <w:szCs w:val="24"/>
        </w:rPr>
        <w:t>) to represent the entire West Basin, whereas the West Basin phytoplankton survey by Fee et al. (1985) was represented by just one sample taken on the day immediately following ice-off in June 1983.</w:t>
      </w:r>
      <w:r w:rsidRPr="00532CEB">
        <w:rPr>
          <w:rFonts w:ascii="Times New Roman" w:hAnsi="Times New Roman" w:cs="Times New Roman"/>
          <w:sz w:val="24"/>
          <w:szCs w:val="24"/>
        </w:rPr>
        <w:t xml:space="preserve"> </w:t>
      </w:r>
      <w:r>
        <w:rPr>
          <w:rFonts w:ascii="Times New Roman" w:hAnsi="Times New Roman" w:cs="Times New Roman"/>
          <w:sz w:val="24"/>
          <w:szCs w:val="24"/>
        </w:rPr>
        <w:t>Therefore, i</w:t>
      </w:r>
      <w:r w:rsidRPr="008C448E">
        <w:rPr>
          <w:rFonts w:ascii="Times New Roman" w:hAnsi="Times New Roman" w:cs="Times New Roman"/>
          <w:sz w:val="24"/>
          <w:szCs w:val="24"/>
        </w:rPr>
        <w:t xml:space="preserve">t is plausible that these </w:t>
      </w:r>
      <w:r>
        <w:rPr>
          <w:rFonts w:ascii="Times New Roman" w:hAnsi="Times New Roman" w:cs="Times New Roman"/>
          <w:sz w:val="24"/>
          <w:szCs w:val="24"/>
        </w:rPr>
        <w:t>earlier surveys using spot sampling of the water column</w:t>
      </w:r>
      <w:r w:rsidRPr="008C448E">
        <w:rPr>
          <w:rFonts w:ascii="Times New Roman" w:hAnsi="Times New Roman" w:cs="Times New Roman"/>
          <w:sz w:val="24"/>
          <w:szCs w:val="24"/>
        </w:rPr>
        <w:t xml:space="preserve"> (particularly the one-time sample in 1983</w:t>
      </w:r>
      <w:r>
        <w:rPr>
          <w:rFonts w:ascii="Times New Roman" w:hAnsi="Times New Roman" w:cs="Times New Roman"/>
          <w:sz w:val="24"/>
          <w:szCs w:val="24"/>
        </w:rPr>
        <w:t xml:space="preserve"> by Fee et al. (1985)</w:t>
      </w:r>
      <w:r w:rsidRPr="008C448E">
        <w:rPr>
          <w:rFonts w:ascii="Times New Roman" w:hAnsi="Times New Roman" w:cs="Times New Roman"/>
          <w:sz w:val="24"/>
          <w:szCs w:val="24"/>
        </w:rPr>
        <w:t>) may have missed the “spring” maximum plankton growth (</w:t>
      </w:r>
      <w:r>
        <w:rPr>
          <w:rFonts w:ascii="Times New Roman" w:hAnsi="Times New Roman" w:cs="Times New Roman"/>
          <w:sz w:val="24"/>
          <w:szCs w:val="24"/>
        </w:rPr>
        <w:t xml:space="preserve">more accurately </w:t>
      </w:r>
      <w:r w:rsidRPr="008C448E">
        <w:rPr>
          <w:rFonts w:ascii="Times New Roman" w:hAnsi="Times New Roman" w:cs="Times New Roman"/>
          <w:sz w:val="24"/>
          <w:szCs w:val="24"/>
        </w:rPr>
        <w:t xml:space="preserve">referred to as early summer on GSL by Rawson, given its short ice-free period), when </w:t>
      </w:r>
      <w:r w:rsidRPr="008C448E">
        <w:rPr>
          <w:rFonts w:ascii="Times New Roman" w:hAnsi="Times New Roman" w:cs="Times New Roman"/>
          <w:i/>
          <w:iCs/>
          <w:sz w:val="24"/>
          <w:szCs w:val="24"/>
        </w:rPr>
        <w:t>Stephanodiscus</w:t>
      </w:r>
      <w:r w:rsidRPr="008C448E">
        <w:rPr>
          <w:rFonts w:ascii="Times New Roman" w:hAnsi="Times New Roman" w:cs="Times New Roman"/>
          <w:sz w:val="24"/>
          <w:szCs w:val="24"/>
        </w:rPr>
        <w:t xml:space="preserve"> taxa would be most prolific (Reavie et al. 2014).</w:t>
      </w:r>
      <w:r>
        <w:rPr>
          <w:rFonts w:ascii="Times New Roman" w:hAnsi="Times New Roman" w:cs="Times New Roman"/>
          <w:sz w:val="24"/>
          <w:szCs w:val="24"/>
        </w:rPr>
        <w:t xml:space="preserve"> </w:t>
      </w:r>
      <w:r w:rsidRPr="008C448E">
        <w:rPr>
          <w:rFonts w:ascii="Times New Roman" w:hAnsi="Times New Roman" w:cs="Times New Roman"/>
          <w:sz w:val="24"/>
          <w:szCs w:val="24"/>
        </w:rPr>
        <w:t xml:space="preserve"> It </w:t>
      </w:r>
      <w:r>
        <w:rPr>
          <w:rFonts w:ascii="Times New Roman" w:hAnsi="Times New Roman" w:cs="Times New Roman"/>
          <w:sz w:val="24"/>
          <w:szCs w:val="24"/>
        </w:rPr>
        <w:t>is also</w:t>
      </w:r>
      <w:r w:rsidRPr="008C448E">
        <w:rPr>
          <w:rFonts w:ascii="Times New Roman" w:hAnsi="Times New Roman" w:cs="Times New Roman"/>
          <w:sz w:val="24"/>
          <w:szCs w:val="24"/>
        </w:rPr>
        <w:t xml:space="preserve"> conceivable that Rawson’s Gros Cap </w:t>
      </w:r>
      <w:r w:rsidRPr="008C448E">
        <w:rPr>
          <w:rFonts w:ascii="Times New Roman" w:hAnsi="Times New Roman" w:cs="Times New Roman"/>
          <w:sz w:val="24"/>
          <w:szCs w:val="24"/>
        </w:rPr>
        <w:lastRenderedPageBreak/>
        <w:t xml:space="preserve">sampling location (that he deemed representative of the open water region of the West Basin) may not be an ideal representation </w:t>
      </w:r>
      <w:r>
        <w:rPr>
          <w:rFonts w:ascii="Times New Roman" w:hAnsi="Times New Roman" w:cs="Times New Roman"/>
          <w:sz w:val="24"/>
          <w:szCs w:val="24"/>
        </w:rPr>
        <w:t>for all</w:t>
      </w:r>
      <w:r w:rsidRPr="008C448E">
        <w:rPr>
          <w:rFonts w:ascii="Times New Roman" w:hAnsi="Times New Roman" w:cs="Times New Roman"/>
          <w:sz w:val="24"/>
          <w:szCs w:val="24"/>
        </w:rPr>
        <w:t xml:space="preserve"> West Basin offshore locations and therefore would differ in diatom taxonomic composition. This may explain why our sedimentary records from the central West Basin that integrate seasonal fluctuations in phytoplankton abundances over several seasons, registered a broader diatom community than earlier water column surveys. </w:t>
      </w:r>
    </w:p>
    <w:p w14:paraId="62C5BCC2" w14:textId="77777777" w:rsidR="006964C1" w:rsidRPr="00AB3C56" w:rsidRDefault="006964C1" w:rsidP="006964C1">
      <w:pPr>
        <w:autoSpaceDE w:val="0"/>
        <w:autoSpaceDN w:val="0"/>
        <w:adjustRightInd w:val="0"/>
        <w:spacing w:after="0" w:line="480" w:lineRule="auto"/>
        <w:rPr>
          <w:rFonts w:ascii="Times New Roman" w:hAnsi="Times New Roman" w:cs="Times New Roman"/>
          <w:b/>
          <w:bCs/>
        </w:rPr>
      </w:pPr>
      <w:r w:rsidRPr="00AB3C56">
        <w:rPr>
          <w:rFonts w:ascii="Times New Roman" w:hAnsi="Times New Roman" w:cs="Times New Roman"/>
          <w:b/>
          <w:bCs/>
        </w:rPr>
        <w:t>References</w:t>
      </w:r>
    </w:p>
    <w:p w14:paraId="56E74A99" w14:textId="77777777" w:rsidR="006964C1" w:rsidRPr="00AB3C56" w:rsidRDefault="006964C1" w:rsidP="006964C1">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sz w:val="20"/>
          <w:szCs w:val="20"/>
        </w:rPr>
        <w:t>Fee EJ, Stainton MP, Kling HJ. 1985 Primary production and related limnological data for some lakes of the Yellowknife, NWT area. Canadian Technical Report of Fisheries and Aquatic Sciences, 1409: v+ 55 p.</w:t>
      </w:r>
    </w:p>
    <w:p w14:paraId="0225AD8C" w14:textId="77777777" w:rsidR="006964C1" w:rsidRPr="00AB3C56" w:rsidRDefault="006964C1" w:rsidP="006964C1">
      <w:pPr>
        <w:spacing w:after="0"/>
        <w:rPr>
          <w:rFonts w:ascii="Times New Roman" w:hAnsi="Times New Roman" w:cs="Times New Roman"/>
          <w:sz w:val="20"/>
          <w:szCs w:val="20"/>
        </w:rPr>
      </w:pPr>
    </w:p>
    <w:p w14:paraId="7A7F7ECA" w14:textId="77777777" w:rsidR="006964C1" w:rsidRPr="00AB3C56" w:rsidRDefault="006964C1" w:rsidP="006964C1">
      <w:pPr>
        <w:spacing w:after="0"/>
        <w:rPr>
          <w:rFonts w:ascii="Times New Roman" w:hAnsi="Times New Roman" w:cs="Times New Roman"/>
          <w:sz w:val="20"/>
          <w:szCs w:val="20"/>
        </w:rPr>
      </w:pPr>
      <w:r w:rsidRPr="00AB3C56">
        <w:rPr>
          <w:rFonts w:ascii="Times New Roman" w:hAnsi="Times New Roman" w:cs="Times New Roman"/>
          <w:sz w:val="20"/>
          <w:szCs w:val="20"/>
        </w:rPr>
        <w:t xml:space="preserve">Häkansson H, Kling H. 2011. A light and electron microscope study of previously described and new </w:t>
      </w:r>
      <w:r w:rsidRPr="00AB3C56">
        <w:rPr>
          <w:rFonts w:ascii="Times New Roman" w:hAnsi="Times New Roman" w:cs="Times New Roman"/>
          <w:i/>
          <w:iCs/>
          <w:sz w:val="20"/>
          <w:szCs w:val="20"/>
        </w:rPr>
        <w:t>Stephanodiscus</w:t>
      </w:r>
      <w:r w:rsidRPr="00AB3C56">
        <w:rPr>
          <w:rFonts w:ascii="Times New Roman" w:hAnsi="Times New Roman" w:cs="Times New Roman"/>
          <w:sz w:val="20"/>
          <w:szCs w:val="20"/>
        </w:rPr>
        <w:t xml:space="preserve"> species (Bacillariophyceae) from central and northern Canadian lakes, with ecological notes on the species. </w:t>
      </w:r>
      <w:r w:rsidRPr="00AB3C56">
        <w:rPr>
          <w:rFonts w:ascii="Times New Roman" w:hAnsi="Times New Roman" w:cs="Times New Roman"/>
          <w:i/>
          <w:iCs/>
          <w:sz w:val="20"/>
          <w:szCs w:val="20"/>
        </w:rPr>
        <w:t>Diat. Res.</w:t>
      </w:r>
      <w:r w:rsidRPr="00AB3C56">
        <w:rPr>
          <w:rFonts w:ascii="Times New Roman" w:hAnsi="Times New Roman" w:cs="Times New Roman"/>
          <w:sz w:val="20"/>
          <w:szCs w:val="20"/>
        </w:rPr>
        <w:t xml:space="preserve"> </w:t>
      </w:r>
      <w:r w:rsidRPr="00AB3C56">
        <w:rPr>
          <w:rFonts w:ascii="Times New Roman" w:hAnsi="Times New Roman" w:cs="Times New Roman"/>
          <w:b/>
          <w:bCs/>
          <w:sz w:val="20"/>
          <w:szCs w:val="20"/>
        </w:rPr>
        <w:t>4</w:t>
      </w:r>
      <w:r w:rsidRPr="00AB3C56">
        <w:rPr>
          <w:rFonts w:ascii="Times New Roman" w:hAnsi="Times New Roman" w:cs="Times New Roman"/>
          <w:sz w:val="20"/>
          <w:szCs w:val="20"/>
        </w:rPr>
        <w:t xml:space="preserve">, 269-288. </w:t>
      </w:r>
      <w:hyperlink r:id="rId18" w:history="1">
        <w:r w:rsidRPr="00AB3C56">
          <w:rPr>
            <w:rStyle w:val="Hyperlink"/>
            <w:rFonts w:ascii="Times New Roman" w:hAnsi="Times New Roman" w:cs="Times New Roman"/>
            <w:sz w:val="20"/>
            <w:szCs w:val="20"/>
          </w:rPr>
          <w:t>https://doi.org/10.1080/0269249X.1989.9705076</w:t>
        </w:r>
      </w:hyperlink>
    </w:p>
    <w:p w14:paraId="08300EAA" w14:textId="77777777" w:rsidR="006964C1" w:rsidRPr="00AB3C56" w:rsidRDefault="006964C1" w:rsidP="006964C1">
      <w:pPr>
        <w:spacing w:after="0"/>
        <w:rPr>
          <w:rFonts w:ascii="Times New Roman" w:hAnsi="Times New Roman" w:cs="Times New Roman"/>
          <w:sz w:val="20"/>
          <w:szCs w:val="20"/>
        </w:rPr>
      </w:pPr>
    </w:p>
    <w:p w14:paraId="36AF3CF1" w14:textId="77777777" w:rsidR="006964C1" w:rsidRPr="00AB3C56" w:rsidRDefault="006964C1" w:rsidP="006964C1">
      <w:pPr>
        <w:spacing w:after="0"/>
        <w:rPr>
          <w:rFonts w:ascii="Times New Roman" w:hAnsi="Times New Roman" w:cs="Times New Roman"/>
          <w:sz w:val="20"/>
          <w:szCs w:val="20"/>
        </w:rPr>
      </w:pPr>
      <w:r w:rsidRPr="00AB3C56">
        <w:rPr>
          <w:rFonts w:ascii="Times New Roman" w:hAnsi="Times New Roman" w:cs="Times New Roman"/>
          <w:sz w:val="20"/>
          <w:szCs w:val="20"/>
        </w:rPr>
        <w:t xml:space="preserve">Rawson D S. 1956. The net plankton of Great Slave Lake. </w:t>
      </w:r>
      <w:r w:rsidRPr="00AB3C56">
        <w:rPr>
          <w:rFonts w:ascii="Times New Roman" w:hAnsi="Times New Roman" w:cs="Times New Roman"/>
          <w:i/>
          <w:iCs/>
          <w:sz w:val="20"/>
          <w:szCs w:val="20"/>
        </w:rPr>
        <w:t>J. Fish. Res. Board Can.</w:t>
      </w:r>
      <w:r w:rsidRPr="00AB3C56">
        <w:rPr>
          <w:rFonts w:ascii="Times New Roman" w:hAnsi="Times New Roman" w:cs="Times New Roman"/>
          <w:sz w:val="20"/>
          <w:szCs w:val="20"/>
        </w:rPr>
        <w:t xml:space="preserve"> </w:t>
      </w:r>
      <w:r w:rsidRPr="00AB3C56">
        <w:rPr>
          <w:rFonts w:ascii="Times New Roman" w:hAnsi="Times New Roman" w:cs="Times New Roman"/>
          <w:b/>
          <w:bCs/>
          <w:sz w:val="20"/>
          <w:szCs w:val="20"/>
        </w:rPr>
        <w:t>13</w:t>
      </w:r>
      <w:r w:rsidRPr="00AB3C56">
        <w:rPr>
          <w:rFonts w:ascii="Times New Roman" w:hAnsi="Times New Roman" w:cs="Times New Roman"/>
          <w:sz w:val="20"/>
          <w:szCs w:val="20"/>
        </w:rPr>
        <w:t>, 53-127.</w:t>
      </w:r>
    </w:p>
    <w:p w14:paraId="7BC1B154" w14:textId="77777777" w:rsidR="006964C1" w:rsidRPr="00AB3C56" w:rsidRDefault="006964C1" w:rsidP="006964C1">
      <w:pPr>
        <w:spacing w:after="0"/>
        <w:rPr>
          <w:rFonts w:ascii="Times New Roman" w:hAnsi="Times New Roman" w:cs="Times New Roman"/>
          <w:sz w:val="20"/>
          <w:szCs w:val="20"/>
        </w:rPr>
      </w:pPr>
    </w:p>
    <w:p w14:paraId="50BCE42B" w14:textId="77777777" w:rsidR="006964C1" w:rsidRPr="00AB3C56" w:rsidRDefault="006964C1" w:rsidP="006964C1">
      <w:pPr>
        <w:spacing w:after="0"/>
        <w:rPr>
          <w:rFonts w:ascii="Times New Roman" w:hAnsi="Times New Roman" w:cs="Times New Roman"/>
          <w:sz w:val="20"/>
          <w:szCs w:val="20"/>
        </w:rPr>
      </w:pPr>
      <w:r w:rsidRPr="00AB3C56">
        <w:rPr>
          <w:rFonts w:ascii="Times New Roman" w:hAnsi="Times New Roman" w:cs="Times New Roman"/>
          <w:sz w:val="20"/>
          <w:szCs w:val="20"/>
        </w:rPr>
        <w:t xml:space="preserve">Reavie ED, Barbiero RP, Allinger LE, Warren GJ. 2014 Phytoplankton trends in the Great Lakes, 2001-2011. </w:t>
      </w:r>
      <w:r w:rsidRPr="00AB3C56">
        <w:rPr>
          <w:rFonts w:ascii="Times New Roman" w:hAnsi="Times New Roman" w:cs="Times New Roman"/>
          <w:i/>
          <w:iCs/>
          <w:sz w:val="20"/>
          <w:szCs w:val="20"/>
        </w:rPr>
        <w:t>J. Great Lakes Res</w:t>
      </w:r>
      <w:r w:rsidRPr="00AB3C56">
        <w:rPr>
          <w:rFonts w:ascii="Times New Roman" w:hAnsi="Times New Roman" w:cs="Times New Roman"/>
          <w:sz w:val="20"/>
          <w:szCs w:val="20"/>
        </w:rPr>
        <w:t xml:space="preserve">. </w:t>
      </w:r>
      <w:r w:rsidRPr="00AB3C56">
        <w:rPr>
          <w:rFonts w:ascii="Times New Roman" w:hAnsi="Times New Roman" w:cs="Times New Roman"/>
          <w:b/>
          <w:bCs/>
          <w:sz w:val="20"/>
          <w:szCs w:val="20"/>
        </w:rPr>
        <w:t>40</w:t>
      </w:r>
      <w:r w:rsidRPr="00AB3C56">
        <w:rPr>
          <w:rFonts w:ascii="Times New Roman" w:hAnsi="Times New Roman" w:cs="Times New Roman"/>
          <w:sz w:val="20"/>
          <w:szCs w:val="20"/>
        </w:rPr>
        <w:t>, 618-69.</w:t>
      </w:r>
    </w:p>
    <w:p w14:paraId="798A1AD0" w14:textId="77777777" w:rsidR="006964C1" w:rsidRPr="00AB3C56" w:rsidRDefault="006964C1" w:rsidP="006964C1">
      <w:pPr>
        <w:autoSpaceDE w:val="0"/>
        <w:autoSpaceDN w:val="0"/>
        <w:adjustRightInd w:val="0"/>
        <w:spacing w:after="0" w:line="480" w:lineRule="auto"/>
        <w:rPr>
          <w:rFonts w:ascii="Times New Roman" w:hAnsi="Times New Roman" w:cs="Times New Roman"/>
          <w:b/>
          <w:bCs/>
          <w:sz w:val="20"/>
          <w:szCs w:val="20"/>
        </w:rPr>
      </w:pPr>
    </w:p>
    <w:p w14:paraId="5AD2882D" w14:textId="77777777" w:rsidR="003D7293" w:rsidRDefault="003D7293" w:rsidP="003D7293">
      <w:pPr>
        <w:autoSpaceDE w:val="0"/>
        <w:autoSpaceDN w:val="0"/>
        <w:adjustRightInd w:val="0"/>
        <w:spacing w:after="0" w:line="480" w:lineRule="auto"/>
        <w:rPr>
          <w:rFonts w:ascii="Times New Roman" w:hAnsi="Times New Roman" w:cs="Times New Roman"/>
          <w:b/>
          <w:bCs/>
          <w:sz w:val="28"/>
          <w:szCs w:val="28"/>
        </w:rPr>
      </w:pPr>
    </w:p>
    <w:p w14:paraId="5F6753D1"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267D7530"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09A4C25B"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4DB70457"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6BC62C19"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2C094EEA"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37812CB1"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1687A2C1"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57E8E80B" w14:textId="77777777" w:rsidR="00AB3C56" w:rsidRDefault="00AB3C56" w:rsidP="003D7293">
      <w:pPr>
        <w:autoSpaceDE w:val="0"/>
        <w:autoSpaceDN w:val="0"/>
        <w:adjustRightInd w:val="0"/>
        <w:spacing w:after="0" w:line="480" w:lineRule="auto"/>
        <w:rPr>
          <w:rFonts w:ascii="Times New Roman" w:hAnsi="Times New Roman" w:cs="Times New Roman"/>
          <w:b/>
          <w:bCs/>
          <w:sz w:val="28"/>
          <w:szCs w:val="28"/>
        </w:rPr>
      </w:pPr>
    </w:p>
    <w:p w14:paraId="15D58F01" w14:textId="1D1AD806" w:rsidR="003D7293" w:rsidRPr="003D7293" w:rsidRDefault="003D7293" w:rsidP="003D7293">
      <w:pPr>
        <w:autoSpaceDE w:val="0"/>
        <w:autoSpaceDN w:val="0"/>
        <w:adjustRightInd w:val="0"/>
        <w:spacing w:after="0" w:line="480" w:lineRule="auto"/>
        <w:rPr>
          <w:rFonts w:ascii="Times New Roman" w:hAnsi="Times New Roman" w:cs="Times New Roman"/>
          <w:b/>
          <w:bCs/>
          <w:sz w:val="28"/>
          <w:szCs w:val="28"/>
        </w:rPr>
      </w:pPr>
      <w:r w:rsidRPr="003D7293">
        <w:rPr>
          <w:rFonts w:ascii="Times New Roman" w:hAnsi="Times New Roman" w:cs="Times New Roman"/>
          <w:b/>
          <w:bCs/>
          <w:sz w:val="28"/>
          <w:szCs w:val="28"/>
        </w:rPr>
        <w:lastRenderedPageBreak/>
        <w:t>Electronic supplementary material S8</w:t>
      </w:r>
    </w:p>
    <w:p w14:paraId="3CDBC712" w14:textId="77777777" w:rsidR="003D7293" w:rsidRPr="0067757B" w:rsidRDefault="003D7293" w:rsidP="003D7293">
      <w:pPr>
        <w:autoSpaceDE w:val="0"/>
        <w:autoSpaceDN w:val="0"/>
        <w:spacing w:line="480" w:lineRule="auto"/>
        <w:rPr>
          <w:rFonts w:ascii="Times New Roman" w:hAnsi="Times New Roman" w:cs="Times New Roman"/>
          <w:i/>
          <w:iCs/>
          <w:sz w:val="24"/>
          <w:szCs w:val="24"/>
          <w:u w:val="single"/>
        </w:rPr>
      </w:pPr>
      <w:r w:rsidRPr="0067757B">
        <w:rPr>
          <w:rFonts w:ascii="Times New Roman" w:hAnsi="Times New Roman" w:cs="Times New Roman"/>
          <w:i/>
          <w:iCs/>
          <w:sz w:val="24"/>
          <w:szCs w:val="24"/>
          <w:u w:val="single"/>
        </w:rPr>
        <w:t>Did Rawson’s net hauls miss small cyclotelloid taxa?</w:t>
      </w:r>
    </w:p>
    <w:p w14:paraId="5670CFBC" w14:textId="77777777" w:rsidR="003D7293" w:rsidRDefault="003D7293" w:rsidP="003D7293">
      <w:pPr>
        <w:autoSpaceDE w:val="0"/>
        <w:autoSpaceDN w:val="0"/>
        <w:spacing w:line="480" w:lineRule="auto"/>
        <w:ind w:firstLine="720"/>
        <w:rPr>
          <w:rFonts w:ascii="Times New Roman" w:hAnsi="Times New Roman" w:cs="Times New Roman"/>
          <w:color w:val="161616"/>
          <w:sz w:val="24"/>
          <w:szCs w:val="24"/>
        </w:rPr>
      </w:pPr>
      <w:r w:rsidRPr="00D60379">
        <w:rPr>
          <w:rFonts w:ascii="Times New Roman" w:hAnsi="Times New Roman" w:cs="Times New Roman"/>
          <w:sz w:val="24"/>
          <w:szCs w:val="24"/>
        </w:rPr>
        <w:t xml:space="preserve">It is entirely plausible that Rawson’s 1946-1954 survey of GSL phytoplankton using a #20 silk net (~ 76 µm mesh size) would not have captured very small-celled diatoms such as the cyclotelloid taxa that became prominent </w:t>
      </w:r>
      <w:r>
        <w:rPr>
          <w:rFonts w:ascii="Times New Roman" w:hAnsi="Times New Roman" w:cs="Times New Roman"/>
          <w:sz w:val="24"/>
          <w:szCs w:val="24"/>
        </w:rPr>
        <w:t>around the turn of the 21</w:t>
      </w:r>
      <w:r w:rsidRPr="00D31681">
        <w:rPr>
          <w:rFonts w:ascii="Times New Roman" w:hAnsi="Times New Roman" w:cs="Times New Roman"/>
          <w:sz w:val="24"/>
          <w:szCs w:val="24"/>
          <w:vertAlign w:val="superscript"/>
        </w:rPr>
        <w:t>st</w:t>
      </w:r>
      <w:r>
        <w:rPr>
          <w:rFonts w:ascii="Times New Roman" w:hAnsi="Times New Roman" w:cs="Times New Roman"/>
          <w:sz w:val="24"/>
          <w:szCs w:val="24"/>
        </w:rPr>
        <w:t xml:space="preserve"> century </w:t>
      </w:r>
      <w:r w:rsidRPr="00D60379">
        <w:rPr>
          <w:rFonts w:ascii="Times New Roman" w:hAnsi="Times New Roman" w:cs="Times New Roman"/>
          <w:sz w:val="24"/>
          <w:szCs w:val="24"/>
        </w:rPr>
        <w:t xml:space="preserve">in our sediment records. </w:t>
      </w:r>
      <w:bookmarkStart w:id="0" w:name="_Hlk110780120"/>
      <w:r w:rsidRPr="00D60379">
        <w:rPr>
          <w:rFonts w:ascii="Times New Roman" w:hAnsi="Times New Roman" w:cs="Times New Roman"/>
          <w:sz w:val="24"/>
          <w:szCs w:val="24"/>
          <w:lang w:val="en-US"/>
        </w:rPr>
        <w:t>Fee et al. (1985) noted that “</w:t>
      </w:r>
      <w:r w:rsidRPr="00D60379">
        <w:rPr>
          <w:rFonts w:ascii="Times New Roman" w:hAnsi="Times New Roman" w:cs="Times New Roman"/>
          <w:i/>
          <w:iCs/>
          <w:sz w:val="24"/>
          <w:szCs w:val="24"/>
        </w:rPr>
        <w:t>Rawson did not find any small phytoflagellates in Great Slave Lake but this is unquestionably due to the fact that he used nets to collect samples. It is probable that the flagellates were as abundant in his time as they are now”</w:t>
      </w:r>
      <w:r w:rsidRPr="00D60379">
        <w:rPr>
          <w:rFonts w:ascii="Times New Roman" w:hAnsi="Times New Roman" w:cs="Times New Roman"/>
          <w:sz w:val="24"/>
          <w:szCs w:val="24"/>
        </w:rPr>
        <w:t xml:space="preserve">. </w:t>
      </w:r>
      <w:bookmarkEnd w:id="0"/>
      <w:r>
        <w:rPr>
          <w:rFonts w:ascii="Times New Roman" w:hAnsi="Times New Roman" w:cs="Times New Roman"/>
          <w:sz w:val="24"/>
          <w:szCs w:val="24"/>
        </w:rPr>
        <w:t xml:space="preserve"> </w:t>
      </w:r>
      <w:r w:rsidRPr="00D60379">
        <w:rPr>
          <w:rFonts w:ascii="Times New Roman" w:hAnsi="Times New Roman" w:cs="Times New Roman"/>
          <w:sz w:val="24"/>
          <w:szCs w:val="24"/>
        </w:rPr>
        <w:t xml:space="preserve">However, </w:t>
      </w:r>
      <w:r>
        <w:rPr>
          <w:rFonts w:ascii="Times New Roman" w:hAnsi="Times New Roman" w:cs="Times New Roman"/>
          <w:sz w:val="24"/>
          <w:szCs w:val="24"/>
        </w:rPr>
        <w:t xml:space="preserve">with respect to small cyclotelloid taxa, </w:t>
      </w:r>
      <w:r w:rsidRPr="00D60379">
        <w:rPr>
          <w:rFonts w:ascii="Times New Roman" w:hAnsi="Times New Roman" w:cs="Times New Roman"/>
          <w:sz w:val="24"/>
          <w:szCs w:val="24"/>
        </w:rPr>
        <w:t>later limnological surveys on the West Basin of GSL by Fee et al. (1985) and Evans (1997) did not use net hauls but rather collected 125 ml water samples preserved in acid Lugol</w:t>
      </w:r>
      <w:r>
        <w:rPr>
          <w:rFonts w:ascii="Times New Roman" w:hAnsi="Times New Roman" w:cs="Times New Roman"/>
          <w:sz w:val="24"/>
          <w:szCs w:val="24"/>
        </w:rPr>
        <w:t>’</w:t>
      </w:r>
      <w:r w:rsidRPr="00D60379">
        <w:rPr>
          <w:rFonts w:ascii="Times New Roman" w:hAnsi="Times New Roman" w:cs="Times New Roman"/>
          <w:sz w:val="24"/>
          <w:szCs w:val="24"/>
        </w:rPr>
        <w:t xml:space="preserve">s solution and then examined samples microscopically using either Utermohl methods or </w:t>
      </w:r>
      <w:r w:rsidRPr="00F66040">
        <w:rPr>
          <w:rFonts w:ascii="Times New Roman" w:hAnsi="Times New Roman" w:cs="Times New Roman"/>
          <w:sz w:val="24"/>
          <w:szCs w:val="24"/>
        </w:rPr>
        <w:t>as outlined in Earle et al. (1987).</w:t>
      </w:r>
      <w:r w:rsidRPr="00D60379">
        <w:rPr>
          <w:rFonts w:ascii="Times New Roman" w:hAnsi="Times New Roman" w:cs="Times New Roman"/>
          <w:sz w:val="24"/>
          <w:szCs w:val="24"/>
        </w:rPr>
        <w:t xml:space="preserve"> Given that these latter surveys captured algal biomass in the 2-40 µm range</w:t>
      </w:r>
      <w:r>
        <w:rPr>
          <w:rFonts w:ascii="Times New Roman" w:hAnsi="Times New Roman" w:cs="Times New Roman"/>
          <w:sz w:val="24"/>
          <w:szCs w:val="24"/>
        </w:rPr>
        <w:t xml:space="preserve"> (and therefore would have included small-celled centric diatoms)</w:t>
      </w:r>
      <w:r w:rsidRPr="00D60379">
        <w:rPr>
          <w:rFonts w:ascii="Times New Roman" w:hAnsi="Times New Roman" w:cs="Times New Roman"/>
          <w:sz w:val="24"/>
          <w:szCs w:val="24"/>
        </w:rPr>
        <w:t xml:space="preserve">, it is likely that the absence of small cyclotelloid taxa in their reports is </w:t>
      </w:r>
      <w:r>
        <w:rPr>
          <w:rFonts w:ascii="Times New Roman" w:hAnsi="Times New Roman" w:cs="Times New Roman"/>
          <w:sz w:val="24"/>
          <w:szCs w:val="24"/>
        </w:rPr>
        <w:t>because</w:t>
      </w:r>
      <w:r w:rsidRPr="00D60379">
        <w:rPr>
          <w:rFonts w:ascii="Times New Roman" w:hAnsi="Times New Roman" w:cs="Times New Roman"/>
          <w:sz w:val="24"/>
          <w:szCs w:val="24"/>
        </w:rPr>
        <w:t xml:space="preserve"> these diatoms were not prolific during </w:t>
      </w:r>
      <w:r>
        <w:rPr>
          <w:rFonts w:ascii="Times New Roman" w:hAnsi="Times New Roman" w:cs="Times New Roman"/>
          <w:sz w:val="24"/>
          <w:szCs w:val="24"/>
        </w:rPr>
        <w:t xml:space="preserve">the period that </w:t>
      </w:r>
      <w:r w:rsidRPr="00D60379">
        <w:rPr>
          <w:rFonts w:ascii="Times New Roman" w:hAnsi="Times New Roman" w:cs="Times New Roman"/>
          <w:sz w:val="24"/>
          <w:szCs w:val="24"/>
        </w:rPr>
        <w:t>these earlier surveys</w:t>
      </w:r>
      <w:r>
        <w:rPr>
          <w:rFonts w:ascii="Times New Roman" w:hAnsi="Times New Roman" w:cs="Times New Roman"/>
          <w:sz w:val="24"/>
          <w:szCs w:val="24"/>
        </w:rPr>
        <w:t xml:space="preserve"> were undertaken</w:t>
      </w:r>
      <w:r w:rsidRPr="00D60379">
        <w:rPr>
          <w:rFonts w:ascii="Times New Roman" w:hAnsi="Times New Roman" w:cs="Times New Roman"/>
          <w:sz w:val="24"/>
          <w:szCs w:val="24"/>
        </w:rPr>
        <w:t xml:space="preserve">.  </w:t>
      </w:r>
      <w:r>
        <w:rPr>
          <w:rFonts w:ascii="Times New Roman" w:hAnsi="Times New Roman" w:cs="Times New Roman"/>
          <w:sz w:val="24"/>
          <w:szCs w:val="24"/>
        </w:rPr>
        <w:t xml:space="preserve">In </w:t>
      </w:r>
      <w:r w:rsidRPr="008C448E">
        <w:rPr>
          <w:rFonts w:ascii="Times New Roman" w:hAnsi="Times New Roman" w:cs="Times New Roman"/>
          <w:sz w:val="24"/>
          <w:szCs w:val="24"/>
          <w:lang w:val="en-US"/>
        </w:rPr>
        <w:t xml:space="preserve">the 1983 survey (Fee et al. 1985), the </w:t>
      </w:r>
      <w:r>
        <w:rPr>
          <w:rFonts w:ascii="Times New Roman" w:hAnsi="Times New Roman" w:cs="Times New Roman"/>
          <w:sz w:val="24"/>
          <w:szCs w:val="24"/>
          <w:lang w:val="en-US"/>
        </w:rPr>
        <w:t xml:space="preserve">most </w:t>
      </w:r>
      <w:r w:rsidRPr="008C448E">
        <w:rPr>
          <w:rFonts w:ascii="Times New Roman" w:hAnsi="Times New Roman" w:cs="Times New Roman"/>
          <w:sz w:val="24"/>
          <w:szCs w:val="24"/>
          <w:lang w:val="en-US"/>
        </w:rPr>
        <w:t>dominant phytoplankton</w:t>
      </w:r>
      <w:r>
        <w:rPr>
          <w:rFonts w:ascii="Times New Roman" w:hAnsi="Times New Roman" w:cs="Times New Roman"/>
          <w:sz w:val="24"/>
          <w:szCs w:val="24"/>
          <w:lang w:val="en-US"/>
        </w:rPr>
        <w:t>ic taxon (by far)</w:t>
      </w:r>
      <w:r w:rsidRPr="008C448E">
        <w:rPr>
          <w:rFonts w:ascii="Times New Roman" w:hAnsi="Times New Roman" w:cs="Times New Roman"/>
          <w:sz w:val="24"/>
          <w:szCs w:val="24"/>
          <w:lang w:val="en-US"/>
        </w:rPr>
        <w:t xml:space="preserve"> was a diatom (78%</w:t>
      </w:r>
      <w:r>
        <w:rPr>
          <w:rFonts w:ascii="Times New Roman" w:hAnsi="Times New Roman" w:cs="Times New Roman"/>
          <w:sz w:val="24"/>
          <w:szCs w:val="24"/>
          <w:lang w:val="en-US"/>
        </w:rPr>
        <w:t xml:space="preserve">: </w:t>
      </w:r>
      <w:r w:rsidRPr="008C448E">
        <w:rPr>
          <w:rFonts w:ascii="Times New Roman" w:hAnsi="Times New Roman" w:cs="Times New Roman"/>
          <w:sz w:val="24"/>
          <w:szCs w:val="24"/>
          <w:lang w:val="en-US"/>
        </w:rPr>
        <w:t xml:space="preserve"> </w:t>
      </w:r>
      <w:r w:rsidRPr="008C448E">
        <w:rPr>
          <w:rFonts w:ascii="Times New Roman" w:hAnsi="Times New Roman" w:cs="Times New Roman"/>
          <w:i/>
          <w:iCs/>
          <w:sz w:val="24"/>
          <w:szCs w:val="24"/>
          <w:lang w:val="en-US"/>
        </w:rPr>
        <w:t>Aulacoseira islandica</w:t>
      </w:r>
      <w:r>
        <w:rPr>
          <w:rFonts w:ascii="Times New Roman" w:hAnsi="Times New Roman" w:cs="Times New Roman"/>
          <w:sz w:val="24"/>
          <w:szCs w:val="24"/>
          <w:lang w:val="en-US"/>
        </w:rPr>
        <w:t xml:space="preserve">), followed by </w:t>
      </w:r>
      <w:r w:rsidRPr="008C448E">
        <w:rPr>
          <w:rFonts w:ascii="Times New Roman" w:hAnsi="Times New Roman" w:cs="Times New Roman"/>
          <w:sz w:val="24"/>
          <w:szCs w:val="24"/>
          <w:lang w:val="en-US"/>
        </w:rPr>
        <w:t xml:space="preserve">a chrysophyte taxon (9%) and a cryptophyte taxon (7%).  </w:t>
      </w:r>
      <w:r>
        <w:rPr>
          <w:rFonts w:ascii="Times New Roman" w:hAnsi="Times New Roman" w:cs="Times New Roman"/>
          <w:sz w:val="24"/>
          <w:szCs w:val="24"/>
          <w:lang w:val="en-US"/>
        </w:rPr>
        <w:t>According to this 1983 survey, c</w:t>
      </w:r>
      <w:r w:rsidRPr="008C448E">
        <w:rPr>
          <w:rFonts w:ascii="Times New Roman" w:hAnsi="Times New Roman" w:cs="Times New Roman"/>
          <w:sz w:val="24"/>
          <w:szCs w:val="24"/>
          <w:lang w:val="en-US"/>
        </w:rPr>
        <w:t xml:space="preserve">ertain taxa were always present in low numbers in Western Basin samples and serve to characterize this phytoplankton community since they were rare or absent in other parts of </w:t>
      </w:r>
      <w:r>
        <w:rPr>
          <w:rFonts w:ascii="Times New Roman" w:hAnsi="Times New Roman" w:cs="Times New Roman"/>
          <w:sz w:val="24"/>
          <w:szCs w:val="24"/>
          <w:lang w:val="en-US"/>
        </w:rPr>
        <w:t>GSL</w:t>
      </w:r>
      <w:r w:rsidRPr="008C448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These included large centric diatoms such as </w:t>
      </w:r>
      <w:r w:rsidRPr="00C4344D">
        <w:rPr>
          <w:rFonts w:ascii="Times New Roman" w:hAnsi="Times New Roman" w:cs="Times New Roman"/>
          <w:i/>
          <w:iCs/>
          <w:sz w:val="24"/>
          <w:szCs w:val="24"/>
          <w:lang w:val="en-US"/>
        </w:rPr>
        <w:t>Stephanodiscus rotula</w:t>
      </w:r>
      <w:r w:rsidRPr="008C448E">
        <w:rPr>
          <w:rFonts w:ascii="Times New Roman" w:hAnsi="Times New Roman" w:cs="Times New Roman"/>
          <w:sz w:val="24"/>
          <w:szCs w:val="24"/>
          <w:lang w:val="en-US"/>
        </w:rPr>
        <w:t xml:space="preserve">, </w:t>
      </w:r>
      <w:r w:rsidRPr="00505292">
        <w:rPr>
          <w:rFonts w:ascii="Times New Roman" w:hAnsi="Times New Roman" w:cs="Times New Roman"/>
          <w:i/>
          <w:iCs/>
          <w:sz w:val="24"/>
          <w:szCs w:val="24"/>
          <w:lang w:val="en-US"/>
        </w:rPr>
        <w:t>S. niagarae</w:t>
      </w:r>
      <w:r w:rsidRPr="008C448E">
        <w:rPr>
          <w:rFonts w:ascii="Times New Roman" w:hAnsi="Times New Roman" w:cs="Times New Roman"/>
          <w:sz w:val="24"/>
          <w:szCs w:val="24"/>
          <w:lang w:val="en-US"/>
        </w:rPr>
        <w:t xml:space="preserve">, and </w:t>
      </w:r>
      <w:r w:rsidRPr="00C4344D">
        <w:rPr>
          <w:rFonts w:ascii="Times New Roman" w:hAnsi="Times New Roman" w:cs="Times New Roman"/>
          <w:i/>
          <w:iCs/>
          <w:sz w:val="24"/>
          <w:szCs w:val="24"/>
          <w:lang w:val="en-US"/>
        </w:rPr>
        <w:t>Cyclotella comta</w:t>
      </w:r>
      <w:r w:rsidRPr="008C448E">
        <w:rPr>
          <w:rFonts w:ascii="Times New Roman" w:hAnsi="Times New Roman" w:cs="Times New Roman"/>
          <w:sz w:val="24"/>
          <w:szCs w:val="24"/>
          <w:lang w:val="en-US"/>
        </w:rPr>
        <w:t xml:space="preserve"> (</w:t>
      </w:r>
      <w:r>
        <w:rPr>
          <w:rFonts w:ascii="Times New Roman" w:hAnsi="Times New Roman" w:cs="Times New Roman"/>
          <w:sz w:val="24"/>
          <w:szCs w:val="24"/>
          <w:lang w:val="en-US"/>
        </w:rPr>
        <w:t>now</w:t>
      </w:r>
      <w:r w:rsidRPr="008C448E">
        <w:rPr>
          <w:rFonts w:ascii="Times New Roman" w:hAnsi="Times New Roman" w:cs="Times New Roman"/>
          <w:sz w:val="24"/>
          <w:szCs w:val="24"/>
          <w:lang w:val="en-US"/>
        </w:rPr>
        <w:t xml:space="preserve"> </w:t>
      </w:r>
      <w:r w:rsidRPr="00C4344D">
        <w:rPr>
          <w:rFonts w:ascii="Times New Roman" w:hAnsi="Times New Roman" w:cs="Times New Roman"/>
          <w:i/>
          <w:iCs/>
          <w:sz w:val="24"/>
          <w:szCs w:val="24"/>
          <w:lang w:val="en-US"/>
        </w:rPr>
        <w:t>Lindavia bodanica</w:t>
      </w:r>
      <w:r w:rsidRPr="008C448E">
        <w:rPr>
          <w:rFonts w:ascii="Times New Roman" w:hAnsi="Times New Roman" w:cs="Times New Roman"/>
          <w:sz w:val="24"/>
          <w:szCs w:val="24"/>
          <w:lang w:val="en-US"/>
        </w:rPr>
        <w:t>)</w:t>
      </w:r>
      <w:r>
        <w:rPr>
          <w:rFonts w:ascii="Times New Roman" w:hAnsi="Times New Roman" w:cs="Times New Roman"/>
          <w:sz w:val="24"/>
          <w:szCs w:val="24"/>
          <w:lang w:val="en-US"/>
        </w:rPr>
        <w:t>. There was no</w:t>
      </w:r>
      <w:r w:rsidRPr="008C448E">
        <w:rPr>
          <w:rFonts w:ascii="Times New Roman" w:hAnsi="Times New Roman" w:cs="Times New Roman"/>
          <w:sz w:val="24"/>
          <w:szCs w:val="24"/>
          <w:lang w:val="en-US"/>
        </w:rPr>
        <w:t xml:space="preserve"> mention </w:t>
      </w:r>
      <w:r>
        <w:rPr>
          <w:rFonts w:ascii="Times New Roman" w:hAnsi="Times New Roman" w:cs="Times New Roman"/>
          <w:sz w:val="24"/>
          <w:szCs w:val="24"/>
          <w:lang w:val="en-US"/>
        </w:rPr>
        <w:t xml:space="preserve">of </w:t>
      </w:r>
      <w:r w:rsidRPr="008C448E">
        <w:rPr>
          <w:rFonts w:ascii="Times New Roman" w:hAnsi="Times New Roman" w:cs="Times New Roman"/>
          <w:sz w:val="24"/>
          <w:szCs w:val="24"/>
          <w:lang w:val="en-US"/>
        </w:rPr>
        <w:t xml:space="preserve">observing </w:t>
      </w:r>
      <w:r w:rsidRPr="008C448E">
        <w:rPr>
          <w:rFonts w:ascii="Times New Roman" w:hAnsi="Times New Roman" w:cs="Times New Roman"/>
          <w:i/>
          <w:iCs/>
          <w:sz w:val="24"/>
          <w:szCs w:val="24"/>
          <w:lang w:val="en-US"/>
        </w:rPr>
        <w:t>Discostella stelligera/pseudosetelligera</w:t>
      </w:r>
      <w:r w:rsidRPr="008C448E">
        <w:rPr>
          <w:rFonts w:ascii="Times New Roman" w:hAnsi="Times New Roman" w:cs="Times New Roman"/>
          <w:sz w:val="24"/>
          <w:szCs w:val="24"/>
          <w:lang w:val="en-US"/>
        </w:rPr>
        <w:t xml:space="preserve"> or small </w:t>
      </w:r>
      <w:r w:rsidRPr="008C448E">
        <w:rPr>
          <w:rFonts w:ascii="Times New Roman" w:hAnsi="Times New Roman" w:cs="Times New Roman"/>
          <w:i/>
          <w:iCs/>
          <w:sz w:val="24"/>
          <w:szCs w:val="24"/>
          <w:lang w:val="en-US"/>
        </w:rPr>
        <w:t>L. comensis</w:t>
      </w:r>
      <w:r w:rsidRPr="008C448E">
        <w:rPr>
          <w:rFonts w:ascii="Times New Roman" w:hAnsi="Times New Roman" w:cs="Times New Roman"/>
          <w:sz w:val="24"/>
          <w:szCs w:val="24"/>
          <w:lang w:val="en-US"/>
        </w:rPr>
        <w:t xml:space="preserve"> etc. in their samples.</w:t>
      </w:r>
      <w:r>
        <w:rPr>
          <w:rFonts w:ascii="Times New Roman" w:hAnsi="Times New Roman" w:cs="Times New Roman"/>
          <w:sz w:val="24"/>
          <w:szCs w:val="24"/>
          <w:lang w:val="en-US"/>
        </w:rPr>
        <w:t xml:space="preserve"> </w:t>
      </w:r>
      <w:r w:rsidRPr="008C448E">
        <w:rPr>
          <w:rFonts w:ascii="Times New Roman" w:hAnsi="Times New Roman" w:cs="Times New Roman"/>
          <w:sz w:val="24"/>
          <w:szCs w:val="24"/>
          <w:lang w:val="en-US"/>
        </w:rPr>
        <w:t xml:space="preserve">Evans (1997) sampled the West Basin in March 1993 including phytoplankton </w:t>
      </w:r>
      <w:r w:rsidRPr="008C448E">
        <w:rPr>
          <w:rFonts w:ascii="Times New Roman" w:hAnsi="Times New Roman" w:cs="Times New Roman"/>
          <w:sz w:val="24"/>
          <w:szCs w:val="24"/>
          <w:lang w:val="en-US"/>
        </w:rPr>
        <w:lastRenderedPageBreak/>
        <w:t xml:space="preserve">enumeration and identification (by </w:t>
      </w:r>
      <w:r>
        <w:rPr>
          <w:rFonts w:ascii="Times New Roman" w:hAnsi="Times New Roman" w:cs="Times New Roman"/>
          <w:sz w:val="24"/>
          <w:szCs w:val="24"/>
          <w:lang w:val="en-US"/>
        </w:rPr>
        <w:t>J.</w:t>
      </w:r>
      <w:r w:rsidRPr="008C448E">
        <w:rPr>
          <w:rFonts w:ascii="Times New Roman" w:hAnsi="Times New Roman" w:cs="Times New Roman"/>
          <w:sz w:val="24"/>
          <w:szCs w:val="24"/>
          <w:lang w:val="en-US"/>
        </w:rPr>
        <w:t>C. Earle (Concordia College, Edmonton)</w:t>
      </w:r>
      <w:r>
        <w:rPr>
          <w:rFonts w:ascii="Times New Roman" w:hAnsi="Times New Roman" w:cs="Times New Roman"/>
          <w:sz w:val="24"/>
          <w:szCs w:val="24"/>
          <w:lang w:val="en-US"/>
        </w:rPr>
        <w:t xml:space="preserve">. </w:t>
      </w:r>
      <w:r w:rsidRPr="008C448E">
        <w:rPr>
          <w:rFonts w:ascii="Times New Roman" w:hAnsi="Times New Roman" w:cs="Times New Roman"/>
          <w:sz w:val="24"/>
          <w:szCs w:val="24"/>
          <w:lang w:val="en-US"/>
        </w:rPr>
        <w:t xml:space="preserve">At several stations (including our GSL12 and GSL19) they collected 125 ml samples </w:t>
      </w:r>
      <w:r>
        <w:rPr>
          <w:rFonts w:ascii="Times New Roman" w:hAnsi="Times New Roman" w:cs="Times New Roman"/>
          <w:sz w:val="24"/>
          <w:szCs w:val="24"/>
          <w:lang w:val="en-US"/>
        </w:rPr>
        <w:t>that were</w:t>
      </w:r>
      <w:r w:rsidRPr="008C448E">
        <w:rPr>
          <w:rFonts w:ascii="Times New Roman" w:hAnsi="Times New Roman" w:cs="Times New Roman"/>
          <w:sz w:val="24"/>
          <w:szCs w:val="24"/>
          <w:lang w:val="en-US"/>
        </w:rPr>
        <w:t xml:space="preserve"> preserved with Lugol</w:t>
      </w:r>
      <w:r>
        <w:rPr>
          <w:rFonts w:ascii="Times New Roman" w:hAnsi="Times New Roman" w:cs="Times New Roman"/>
          <w:sz w:val="24"/>
          <w:szCs w:val="24"/>
          <w:lang w:val="en-US"/>
        </w:rPr>
        <w:t>’</w:t>
      </w:r>
      <w:r w:rsidRPr="008C448E">
        <w:rPr>
          <w:rFonts w:ascii="Times New Roman" w:hAnsi="Times New Roman" w:cs="Times New Roman"/>
          <w:sz w:val="24"/>
          <w:szCs w:val="24"/>
          <w:lang w:val="en-US"/>
        </w:rPr>
        <w:t>s solution and Defano’s solution.</w:t>
      </w:r>
      <w:r w:rsidRPr="008C448E">
        <w:rPr>
          <w:rFonts w:ascii="Times New Roman" w:hAnsi="Times New Roman" w:cs="Times New Roman"/>
          <w:color w:val="161616"/>
          <w:sz w:val="24"/>
          <w:szCs w:val="24"/>
        </w:rPr>
        <w:t xml:space="preserve"> Phytoplankton composition, mean cell size, biomass, and numerical abundance were determined by the methods outlined in Earle et al. (1987). </w:t>
      </w:r>
      <w:r>
        <w:rPr>
          <w:rFonts w:ascii="Times New Roman" w:hAnsi="Times New Roman" w:cs="Times New Roman"/>
          <w:color w:val="161616"/>
          <w:sz w:val="24"/>
          <w:szCs w:val="24"/>
        </w:rPr>
        <w:t xml:space="preserve"> In water column samples taken in at GSL19 in 1993</w:t>
      </w:r>
      <w:r w:rsidRPr="00EA3057">
        <w:rPr>
          <w:rFonts w:ascii="Times New Roman" w:hAnsi="Times New Roman" w:cs="Times New Roman"/>
          <w:color w:val="161616"/>
          <w:sz w:val="24"/>
          <w:szCs w:val="24"/>
        </w:rPr>
        <w:t xml:space="preserve"> from </w:t>
      </w:r>
      <w:r>
        <w:rPr>
          <w:rFonts w:ascii="Times New Roman" w:hAnsi="Times New Roman" w:cs="Times New Roman"/>
          <w:color w:val="161616"/>
          <w:sz w:val="24"/>
          <w:szCs w:val="24"/>
        </w:rPr>
        <w:t xml:space="preserve">the </w:t>
      </w:r>
      <w:r w:rsidRPr="00EA3057">
        <w:rPr>
          <w:rFonts w:ascii="Times New Roman" w:hAnsi="Times New Roman" w:cs="Times New Roman"/>
          <w:color w:val="161616"/>
          <w:sz w:val="24"/>
          <w:szCs w:val="24"/>
        </w:rPr>
        <w:t xml:space="preserve">upper 10 m </w:t>
      </w:r>
      <w:r>
        <w:rPr>
          <w:rFonts w:ascii="Times New Roman" w:hAnsi="Times New Roman" w:cs="Times New Roman"/>
          <w:color w:val="161616"/>
          <w:sz w:val="24"/>
          <w:szCs w:val="24"/>
        </w:rPr>
        <w:t>- m</w:t>
      </w:r>
      <w:r w:rsidRPr="008C448E">
        <w:rPr>
          <w:rFonts w:ascii="Times New Roman" w:hAnsi="Times New Roman" w:cs="Times New Roman"/>
          <w:color w:val="161616"/>
          <w:sz w:val="24"/>
          <w:szCs w:val="24"/>
        </w:rPr>
        <w:t>ost algal biomass was in the 2-40 μm size range</w:t>
      </w:r>
      <w:r>
        <w:rPr>
          <w:rFonts w:ascii="Times New Roman" w:hAnsi="Times New Roman" w:cs="Times New Roman"/>
          <w:color w:val="161616"/>
          <w:sz w:val="24"/>
          <w:szCs w:val="24"/>
        </w:rPr>
        <w:t xml:space="preserve">. Therefore, if the </w:t>
      </w:r>
      <w:r w:rsidRPr="008C448E">
        <w:rPr>
          <w:rFonts w:ascii="Times New Roman" w:hAnsi="Times New Roman" w:cs="Times New Roman"/>
          <w:color w:val="161616"/>
          <w:sz w:val="24"/>
          <w:szCs w:val="24"/>
        </w:rPr>
        <w:t>small cyclotelloid taxa</w:t>
      </w:r>
      <w:r>
        <w:rPr>
          <w:rFonts w:ascii="Times New Roman" w:hAnsi="Times New Roman" w:cs="Times New Roman"/>
          <w:color w:val="161616"/>
          <w:sz w:val="24"/>
          <w:szCs w:val="24"/>
        </w:rPr>
        <w:t xml:space="preserve"> observed post-2000 in our 2014 sediment cores had been prolific in 1993, they </w:t>
      </w:r>
      <w:r w:rsidRPr="008C448E">
        <w:rPr>
          <w:rFonts w:ascii="Times New Roman" w:hAnsi="Times New Roman" w:cs="Times New Roman"/>
          <w:color w:val="161616"/>
          <w:sz w:val="24"/>
          <w:szCs w:val="24"/>
        </w:rPr>
        <w:t>would have been included</w:t>
      </w:r>
      <w:r>
        <w:rPr>
          <w:rFonts w:ascii="Times New Roman" w:hAnsi="Times New Roman" w:cs="Times New Roman"/>
          <w:color w:val="161616"/>
          <w:sz w:val="24"/>
          <w:szCs w:val="24"/>
        </w:rPr>
        <w:t xml:space="preserve"> in samples collected in the 1990s, but they were not mentioned</w:t>
      </w:r>
      <w:r w:rsidRPr="008C448E">
        <w:rPr>
          <w:rFonts w:ascii="Times New Roman" w:hAnsi="Times New Roman" w:cs="Times New Roman"/>
          <w:color w:val="161616"/>
          <w:sz w:val="24"/>
          <w:szCs w:val="24"/>
        </w:rPr>
        <w:t xml:space="preserve">.  </w:t>
      </w:r>
      <w:r>
        <w:rPr>
          <w:rFonts w:ascii="Times New Roman" w:hAnsi="Times New Roman" w:cs="Times New Roman"/>
          <w:color w:val="161616"/>
          <w:sz w:val="24"/>
          <w:szCs w:val="24"/>
        </w:rPr>
        <w:t xml:space="preserve">In these 1993 samples, </w:t>
      </w:r>
      <w:r w:rsidRPr="007E106D">
        <w:rPr>
          <w:rFonts w:ascii="Times New Roman" w:hAnsi="Times New Roman" w:cs="Times New Roman"/>
          <w:i/>
          <w:iCs/>
          <w:color w:val="161616"/>
          <w:sz w:val="24"/>
          <w:szCs w:val="24"/>
        </w:rPr>
        <w:t xml:space="preserve">Aulacoseira islandica </w:t>
      </w:r>
      <w:r w:rsidRPr="007E106D">
        <w:rPr>
          <w:rFonts w:ascii="Times New Roman" w:hAnsi="Times New Roman" w:cs="Times New Roman"/>
          <w:color w:val="161616"/>
          <w:sz w:val="24"/>
          <w:szCs w:val="24"/>
        </w:rPr>
        <w:t xml:space="preserve">was the dominant taxon at the surface. Water sampling in 1993 at site GSL12 (only a 1-m sample collected) found that </w:t>
      </w:r>
      <w:r w:rsidRPr="007E106D">
        <w:rPr>
          <w:rFonts w:ascii="Times New Roman" w:hAnsi="Times New Roman" w:cs="Times New Roman"/>
          <w:i/>
          <w:iCs/>
          <w:color w:val="161616"/>
          <w:sz w:val="24"/>
          <w:szCs w:val="24"/>
        </w:rPr>
        <w:t>Aulacoseira islandica</w:t>
      </w:r>
      <w:r w:rsidRPr="007E106D">
        <w:rPr>
          <w:rFonts w:ascii="Times New Roman" w:hAnsi="Times New Roman" w:cs="Times New Roman"/>
          <w:color w:val="161616"/>
          <w:sz w:val="24"/>
          <w:szCs w:val="24"/>
        </w:rPr>
        <w:t xml:space="preserve"> and </w:t>
      </w:r>
      <w:r w:rsidRPr="007E106D">
        <w:rPr>
          <w:rFonts w:ascii="Times New Roman" w:hAnsi="Times New Roman" w:cs="Times New Roman"/>
          <w:i/>
          <w:iCs/>
          <w:color w:val="161616"/>
          <w:sz w:val="24"/>
          <w:szCs w:val="24"/>
        </w:rPr>
        <w:t>A. distans</w:t>
      </w:r>
      <w:r w:rsidRPr="007E106D">
        <w:rPr>
          <w:rFonts w:ascii="Times New Roman" w:hAnsi="Times New Roman" w:cs="Times New Roman"/>
          <w:color w:val="161616"/>
          <w:sz w:val="24"/>
          <w:szCs w:val="24"/>
        </w:rPr>
        <w:t xml:space="preserve"> were the dominant diatoms at that time. Most algal biomass collected was in the 2-40 μm size range which is within the size range to capture the small cyclotelloid taxa, but these taxa were not observed.  </w:t>
      </w:r>
    </w:p>
    <w:p w14:paraId="29C11430" w14:textId="77777777" w:rsidR="003D7293" w:rsidRPr="00AB3C56" w:rsidRDefault="003D7293" w:rsidP="003D7293">
      <w:pPr>
        <w:autoSpaceDE w:val="0"/>
        <w:autoSpaceDN w:val="0"/>
        <w:spacing w:line="480" w:lineRule="auto"/>
        <w:rPr>
          <w:rFonts w:ascii="Times New Roman" w:hAnsi="Times New Roman" w:cs="Times New Roman"/>
          <w:b/>
          <w:bCs/>
          <w:color w:val="161616"/>
        </w:rPr>
      </w:pPr>
      <w:r w:rsidRPr="00AB3C56">
        <w:rPr>
          <w:rFonts w:ascii="Times New Roman" w:hAnsi="Times New Roman" w:cs="Times New Roman"/>
          <w:b/>
          <w:bCs/>
          <w:color w:val="161616"/>
        </w:rPr>
        <w:t>References</w:t>
      </w:r>
    </w:p>
    <w:p w14:paraId="6F3043CF"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color w:val="161616"/>
          <w:sz w:val="20"/>
          <w:szCs w:val="20"/>
          <w:lang w:val="fr-CA"/>
          <w14:ligatures w14:val="standardContextual"/>
        </w:rPr>
        <w:t xml:space="preserve">Earle JC, Duthie HC, Scruton DA. </w:t>
      </w:r>
      <w:r w:rsidRPr="00AB3C56">
        <w:rPr>
          <w:rFonts w:ascii="Times New Roman" w:hAnsi="Times New Roman" w:cs="Times New Roman"/>
          <w:color w:val="161616"/>
          <w:sz w:val="20"/>
          <w:szCs w:val="20"/>
          <w14:ligatures w14:val="standardContextual"/>
        </w:rPr>
        <w:t xml:space="preserve">1987 Factors influencing the distribution of phytoplankton in 97 headwater lakes in insular Newfoundland. </w:t>
      </w:r>
      <w:r w:rsidRPr="00AB3C56">
        <w:rPr>
          <w:rFonts w:ascii="Times New Roman" w:hAnsi="Times New Roman" w:cs="Times New Roman"/>
          <w:i/>
          <w:iCs/>
          <w:color w:val="161616"/>
          <w:sz w:val="20"/>
          <w:szCs w:val="20"/>
          <w14:ligatures w14:val="standardContextual"/>
        </w:rPr>
        <w:t>Can. J</w:t>
      </w:r>
      <w:r w:rsidRPr="00AB3C56">
        <w:rPr>
          <w:rFonts w:ascii="Times New Roman" w:hAnsi="Times New Roman" w:cs="Times New Roman"/>
          <w:i/>
          <w:iCs/>
          <w:color w:val="303030"/>
          <w:sz w:val="20"/>
          <w:szCs w:val="20"/>
          <w14:ligatures w14:val="standardContextual"/>
        </w:rPr>
        <w:t xml:space="preserve">. </w:t>
      </w:r>
      <w:r w:rsidRPr="00AB3C56">
        <w:rPr>
          <w:rFonts w:ascii="Times New Roman" w:hAnsi="Times New Roman" w:cs="Times New Roman"/>
          <w:i/>
          <w:iCs/>
          <w:color w:val="161616"/>
          <w:sz w:val="20"/>
          <w:szCs w:val="20"/>
          <w14:ligatures w14:val="standardContextual"/>
        </w:rPr>
        <w:t>Fish. Aquat Sci</w:t>
      </w:r>
      <w:r w:rsidRPr="00AB3C56">
        <w:rPr>
          <w:rFonts w:ascii="Times New Roman" w:hAnsi="Times New Roman" w:cs="Times New Roman"/>
          <w:color w:val="161616"/>
          <w:sz w:val="20"/>
          <w:szCs w:val="20"/>
          <w14:ligatures w14:val="standardContextual"/>
        </w:rPr>
        <w:t xml:space="preserve">. </w:t>
      </w:r>
      <w:r w:rsidRPr="00AB3C56">
        <w:rPr>
          <w:rFonts w:ascii="Times New Roman" w:hAnsi="Times New Roman" w:cs="Times New Roman"/>
          <w:b/>
          <w:bCs/>
          <w:color w:val="161616"/>
          <w:sz w:val="20"/>
          <w:szCs w:val="20"/>
          <w14:ligatures w14:val="standardContextual"/>
        </w:rPr>
        <w:t>44,</w:t>
      </w:r>
      <w:r w:rsidRPr="00AB3C56">
        <w:rPr>
          <w:rFonts w:ascii="Times New Roman" w:hAnsi="Times New Roman" w:cs="Times New Roman"/>
          <w:color w:val="161616"/>
          <w:sz w:val="20"/>
          <w:szCs w:val="20"/>
          <w14:ligatures w14:val="standardContextual"/>
        </w:rPr>
        <w:t xml:space="preserve"> 639-649.</w:t>
      </w:r>
    </w:p>
    <w:p w14:paraId="29A65C41"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p>
    <w:p w14:paraId="6E2DED6C"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sz w:val="20"/>
          <w:szCs w:val="20"/>
        </w:rPr>
        <w:t>Evans MS. 1997 Limnological Investigations in the West Basin of Great Slave Lake, March 1994.  Northern River Basins Study Project Report No. 131.</w:t>
      </w:r>
    </w:p>
    <w:p w14:paraId="72FA30D5"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p>
    <w:p w14:paraId="03304B1A" w14:textId="77777777" w:rsidR="003D7293" w:rsidRPr="00AB3C56" w:rsidRDefault="003D7293" w:rsidP="003D7293">
      <w:pPr>
        <w:autoSpaceDE w:val="0"/>
        <w:autoSpaceDN w:val="0"/>
        <w:adjustRightInd w:val="0"/>
        <w:spacing w:after="0" w:line="240" w:lineRule="auto"/>
        <w:rPr>
          <w:rFonts w:ascii="Times New Roman" w:hAnsi="Times New Roman" w:cs="Times New Roman"/>
          <w:sz w:val="20"/>
          <w:szCs w:val="20"/>
        </w:rPr>
      </w:pPr>
      <w:r w:rsidRPr="00AB3C56">
        <w:rPr>
          <w:rFonts w:ascii="Times New Roman" w:hAnsi="Times New Roman" w:cs="Times New Roman"/>
          <w:sz w:val="20"/>
          <w:szCs w:val="20"/>
        </w:rPr>
        <w:t>Fee EJ, Stainton MP, Kling HJ. 1985 Primary production and related limnological data for some lakes of the Yellowknife, NWT area. Canadian Technical Report of Fisheries and Aquatic Sciences, 1409: v+ 55 p.</w:t>
      </w:r>
    </w:p>
    <w:p w14:paraId="600F13A3"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3D714283"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3D115D74"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5E3AF804" w14:textId="77777777" w:rsidR="00630F38" w:rsidRPr="003F5397" w:rsidRDefault="00630F38" w:rsidP="00630F38">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1749993B" w14:textId="77777777" w:rsidR="00630F38" w:rsidRDefault="00630F38" w:rsidP="00630F38"/>
    <w:p w14:paraId="7D8835DC" w14:textId="77777777" w:rsidR="00630F38" w:rsidRDefault="00630F38" w:rsidP="00630F38"/>
    <w:p w14:paraId="28F9300C" w14:textId="77777777" w:rsidR="00FF578D" w:rsidRPr="003F5397"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7AB50290" w14:textId="77777777" w:rsidR="00FF578D" w:rsidRPr="003F5397"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0D305616" w14:textId="77777777" w:rsidR="00FF578D" w:rsidRPr="003F5397" w:rsidRDefault="00FF578D" w:rsidP="00FF578D">
      <w:pPr>
        <w:kinsoku w:val="0"/>
        <w:overflowPunct w:val="0"/>
        <w:autoSpaceDE w:val="0"/>
        <w:autoSpaceDN w:val="0"/>
        <w:adjustRightInd w:val="0"/>
        <w:spacing w:after="0" w:line="245" w:lineRule="exact"/>
        <w:ind w:left="39"/>
        <w:rPr>
          <w:rFonts w:ascii="Times New Roman" w:hAnsi="Times New Roman" w:cs="Times New Roman"/>
          <w:sz w:val="24"/>
          <w:szCs w:val="24"/>
        </w:rPr>
      </w:pPr>
    </w:p>
    <w:p w14:paraId="12634291" w14:textId="77777777" w:rsidR="00FF578D" w:rsidRDefault="00FF578D" w:rsidP="00FF578D"/>
    <w:p w14:paraId="276F51BC" w14:textId="69DBB0D4" w:rsidR="003928B2" w:rsidRPr="00F478AF" w:rsidRDefault="003928B2">
      <w:pPr>
        <w:rPr>
          <w:rFonts w:ascii="Times New Roman" w:hAnsi="Times New Roman" w:cs="Times New Roman"/>
          <w:sz w:val="24"/>
          <w:szCs w:val="24"/>
        </w:rPr>
      </w:pPr>
    </w:p>
    <w:sectPr w:rsidR="003928B2" w:rsidRPr="00F478AF">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dvTT4dbafa8d">
    <w:altName w:val="Cambria"/>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TIX-Regular">
    <w:altName w:val="Yu Gothic"/>
    <w:panose1 w:val="00000000000000000000"/>
    <w:charset w:val="80"/>
    <w:family w:val="roman"/>
    <w:notTrueType/>
    <w:pitch w:val="default"/>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F27E91"/>
    <w:multiLevelType w:val="hybridMultilevel"/>
    <w:tmpl w:val="4DFAC17C"/>
    <w:lvl w:ilvl="0" w:tplc="454E53F0">
      <w:start w:val="1"/>
      <w:numFmt w:val="decimal"/>
      <w:lvlText w:val="%1."/>
      <w:lvlJc w:val="left"/>
      <w:pPr>
        <w:ind w:left="720" w:hanging="360"/>
      </w:pPr>
      <w:rPr>
        <w:rFonts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2641969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F23"/>
    <w:rsid w:val="00001DC1"/>
    <w:rsid w:val="0002387B"/>
    <w:rsid w:val="00046E89"/>
    <w:rsid w:val="0005485F"/>
    <w:rsid w:val="00074A75"/>
    <w:rsid w:val="0007538D"/>
    <w:rsid w:val="000F3768"/>
    <w:rsid w:val="00102258"/>
    <w:rsid w:val="001152BB"/>
    <w:rsid w:val="00123237"/>
    <w:rsid w:val="00145704"/>
    <w:rsid w:val="00210717"/>
    <w:rsid w:val="00214DC3"/>
    <w:rsid w:val="00235067"/>
    <w:rsid w:val="002838AD"/>
    <w:rsid w:val="0029701B"/>
    <w:rsid w:val="002A593F"/>
    <w:rsid w:val="002C7465"/>
    <w:rsid w:val="00306977"/>
    <w:rsid w:val="00367F51"/>
    <w:rsid w:val="00385B9C"/>
    <w:rsid w:val="003928B2"/>
    <w:rsid w:val="003A5DD7"/>
    <w:rsid w:val="003C6135"/>
    <w:rsid w:val="003C71BF"/>
    <w:rsid w:val="003D7293"/>
    <w:rsid w:val="003E5EE3"/>
    <w:rsid w:val="003F2034"/>
    <w:rsid w:val="00420107"/>
    <w:rsid w:val="0047717E"/>
    <w:rsid w:val="00481296"/>
    <w:rsid w:val="0049146C"/>
    <w:rsid w:val="004A7E00"/>
    <w:rsid w:val="004E4F87"/>
    <w:rsid w:val="004E6C8F"/>
    <w:rsid w:val="00514552"/>
    <w:rsid w:val="0054046E"/>
    <w:rsid w:val="005471B7"/>
    <w:rsid w:val="00594BF8"/>
    <w:rsid w:val="005A47F5"/>
    <w:rsid w:val="005E2DD3"/>
    <w:rsid w:val="0062381F"/>
    <w:rsid w:val="00630F38"/>
    <w:rsid w:val="00645E61"/>
    <w:rsid w:val="00665D3F"/>
    <w:rsid w:val="006964C1"/>
    <w:rsid w:val="00697E1D"/>
    <w:rsid w:val="006C7D56"/>
    <w:rsid w:val="006D4F1C"/>
    <w:rsid w:val="006F4994"/>
    <w:rsid w:val="006F7948"/>
    <w:rsid w:val="00730043"/>
    <w:rsid w:val="00730288"/>
    <w:rsid w:val="00736E6B"/>
    <w:rsid w:val="0075743D"/>
    <w:rsid w:val="00766E36"/>
    <w:rsid w:val="0078084B"/>
    <w:rsid w:val="00783A3E"/>
    <w:rsid w:val="007934B8"/>
    <w:rsid w:val="007C17FC"/>
    <w:rsid w:val="007C469B"/>
    <w:rsid w:val="007C78BC"/>
    <w:rsid w:val="007C7CC4"/>
    <w:rsid w:val="007D5E78"/>
    <w:rsid w:val="007E175A"/>
    <w:rsid w:val="00801E16"/>
    <w:rsid w:val="00810FCB"/>
    <w:rsid w:val="008372CF"/>
    <w:rsid w:val="008526F0"/>
    <w:rsid w:val="008741E5"/>
    <w:rsid w:val="008B3F59"/>
    <w:rsid w:val="008E21A1"/>
    <w:rsid w:val="009153C1"/>
    <w:rsid w:val="00921975"/>
    <w:rsid w:val="009B5886"/>
    <w:rsid w:val="009B65DA"/>
    <w:rsid w:val="00A057EE"/>
    <w:rsid w:val="00A33FBF"/>
    <w:rsid w:val="00A34364"/>
    <w:rsid w:val="00A75D6B"/>
    <w:rsid w:val="00A839CC"/>
    <w:rsid w:val="00A93BC0"/>
    <w:rsid w:val="00A962C7"/>
    <w:rsid w:val="00AB3C56"/>
    <w:rsid w:val="00B06AFC"/>
    <w:rsid w:val="00B36D46"/>
    <w:rsid w:val="00B4477E"/>
    <w:rsid w:val="00B51108"/>
    <w:rsid w:val="00B55B5F"/>
    <w:rsid w:val="00B6034D"/>
    <w:rsid w:val="00B61F23"/>
    <w:rsid w:val="00B706B9"/>
    <w:rsid w:val="00B76DB9"/>
    <w:rsid w:val="00B87601"/>
    <w:rsid w:val="00B95760"/>
    <w:rsid w:val="00BA55D4"/>
    <w:rsid w:val="00BC214E"/>
    <w:rsid w:val="00BC570F"/>
    <w:rsid w:val="00BC5AB8"/>
    <w:rsid w:val="00BE02A5"/>
    <w:rsid w:val="00BE4A1D"/>
    <w:rsid w:val="00C56CC6"/>
    <w:rsid w:val="00C72AFE"/>
    <w:rsid w:val="00C827FA"/>
    <w:rsid w:val="00C853E0"/>
    <w:rsid w:val="00CB45DE"/>
    <w:rsid w:val="00CE750F"/>
    <w:rsid w:val="00D53F65"/>
    <w:rsid w:val="00D549A0"/>
    <w:rsid w:val="00D81514"/>
    <w:rsid w:val="00D86744"/>
    <w:rsid w:val="00DA482E"/>
    <w:rsid w:val="00DA7F99"/>
    <w:rsid w:val="00DB5232"/>
    <w:rsid w:val="00DD0A8F"/>
    <w:rsid w:val="00DD0D70"/>
    <w:rsid w:val="00DE5962"/>
    <w:rsid w:val="00DF539C"/>
    <w:rsid w:val="00DF550C"/>
    <w:rsid w:val="00DF5540"/>
    <w:rsid w:val="00E000B2"/>
    <w:rsid w:val="00E04F8A"/>
    <w:rsid w:val="00E056CB"/>
    <w:rsid w:val="00E548A3"/>
    <w:rsid w:val="00E56E8C"/>
    <w:rsid w:val="00E82226"/>
    <w:rsid w:val="00E877C9"/>
    <w:rsid w:val="00F166EB"/>
    <w:rsid w:val="00F27937"/>
    <w:rsid w:val="00F478AF"/>
    <w:rsid w:val="00F61575"/>
    <w:rsid w:val="00FB4BD9"/>
    <w:rsid w:val="00FB5028"/>
    <w:rsid w:val="00FC4922"/>
    <w:rsid w:val="00FE2F8A"/>
    <w:rsid w:val="00FE7BC8"/>
    <w:rsid w:val="00FF578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FC5E7"/>
  <w15:chartTrackingRefBased/>
  <w15:docId w15:val="{17337ABE-6B0E-4F7C-857E-1DA6F73DA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1F23"/>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61F23"/>
    <w:rPr>
      <w:color w:val="0563C1" w:themeColor="hyperlink"/>
      <w:u w:val="single"/>
    </w:rPr>
  </w:style>
  <w:style w:type="paragraph" w:styleId="ListParagraph">
    <w:name w:val="List Paragraph"/>
    <w:basedOn w:val="Normal"/>
    <w:uiPriority w:val="1"/>
    <w:qFormat/>
    <w:rsid w:val="00B06AFC"/>
    <w:pPr>
      <w:ind w:left="720"/>
      <w:contextualSpacing/>
    </w:pPr>
  </w:style>
  <w:style w:type="character" w:customStyle="1" w:styleId="cf01">
    <w:name w:val="cf01"/>
    <w:basedOn w:val="DefaultParagraphFont"/>
    <w:rsid w:val="007934B8"/>
    <w:rPr>
      <w:rFonts w:ascii="Segoe UI" w:hAnsi="Segoe UI" w:cs="Segoe UI" w:hint="default"/>
      <w:color w:val="1F497D"/>
      <w:sz w:val="18"/>
      <w:szCs w:val="18"/>
    </w:rPr>
  </w:style>
  <w:style w:type="table" w:styleId="TableGrid">
    <w:name w:val="Table Grid"/>
    <w:basedOn w:val="TableNormal"/>
    <w:uiPriority w:val="39"/>
    <w:rsid w:val="00BA55D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C5AB8"/>
    <w:rPr>
      <w:sz w:val="16"/>
      <w:szCs w:val="16"/>
    </w:rPr>
  </w:style>
  <w:style w:type="paragraph" w:styleId="CommentText">
    <w:name w:val="annotation text"/>
    <w:basedOn w:val="Normal"/>
    <w:link w:val="CommentTextChar"/>
    <w:uiPriority w:val="99"/>
    <w:unhideWhenUsed/>
    <w:rsid w:val="00BC5AB8"/>
    <w:pPr>
      <w:spacing w:line="240" w:lineRule="auto"/>
    </w:pPr>
    <w:rPr>
      <w:sz w:val="20"/>
      <w:szCs w:val="20"/>
    </w:rPr>
  </w:style>
  <w:style w:type="character" w:customStyle="1" w:styleId="CommentTextChar">
    <w:name w:val="Comment Text Char"/>
    <w:basedOn w:val="DefaultParagraphFont"/>
    <w:link w:val="CommentText"/>
    <w:uiPriority w:val="99"/>
    <w:rsid w:val="00BC5AB8"/>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BC5AB8"/>
    <w:rPr>
      <w:b/>
      <w:bCs/>
    </w:rPr>
  </w:style>
  <w:style w:type="character" w:customStyle="1" w:styleId="CommentSubjectChar">
    <w:name w:val="Comment Subject Char"/>
    <w:basedOn w:val="CommentTextChar"/>
    <w:link w:val="CommentSubject"/>
    <w:uiPriority w:val="99"/>
    <w:semiHidden/>
    <w:rsid w:val="00BC5AB8"/>
    <w:rPr>
      <w:b/>
      <w:bCs/>
      <w:kern w:val="0"/>
      <w:sz w:val="20"/>
      <w:szCs w:val="20"/>
      <w14:ligatures w14:val="none"/>
    </w:rPr>
  </w:style>
  <w:style w:type="paragraph" w:styleId="Revision">
    <w:name w:val="Revision"/>
    <w:hidden/>
    <w:uiPriority w:val="99"/>
    <w:semiHidden/>
    <w:rsid w:val="00BC5AB8"/>
    <w:pPr>
      <w:spacing w:after="0" w:line="240" w:lineRule="auto"/>
    </w:pPr>
    <w:rPr>
      <w:kern w:val="0"/>
      <w14:ligatures w14:val="none"/>
    </w:rPr>
  </w:style>
  <w:style w:type="paragraph" w:styleId="NormalWeb">
    <w:name w:val="Normal (Web)"/>
    <w:basedOn w:val="Normal"/>
    <w:uiPriority w:val="99"/>
    <w:semiHidden/>
    <w:unhideWhenUsed/>
    <w:rsid w:val="003F2034"/>
    <w:pPr>
      <w:spacing w:before="100" w:beforeAutospacing="1" w:after="100" w:afterAutospacing="1" w:line="240" w:lineRule="auto"/>
    </w:pPr>
    <w:rPr>
      <w:rFonts w:ascii="Times New Roman" w:eastAsia="Times New Roman" w:hAnsi="Times New Roman" w:cs="Times New Roman"/>
      <w:sz w:val="24"/>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1172451">
      <w:bodyDiv w:val="1"/>
      <w:marLeft w:val="0"/>
      <w:marRight w:val="0"/>
      <w:marTop w:val="0"/>
      <w:marBottom w:val="0"/>
      <w:divBdr>
        <w:top w:val="none" w:sz="0" w:space="0" w:color="auto"/>
        <w:left w:val="none" w:sz="0" w:space="0" w:color="auto"/>
        <w:bottom w:val="none" w:sz="0" w:space="0" w:color="auto"/>
        <w:right w:val="none" w:sz="0" w:space="0" w:color="auto"/>
      </w:divBdr>
    </w:div>
    <w:div w:id="583342427">
      <w:bodyDiv w:val="1"/>
      <w:marLeft w:val="0"/>
      <w:marRight w:val="0"/>
      <w:marTop w:val="0"/>
      <w:marBottom w:val="0"/>
      <w:divBdr>
        <w:top w:val="none" w:sz="0" w:space="0" w:color="auto"/>
        <w:left w:val="none" w:sz="0" w:space="0" w:color="auto"/>
        <w:bottom w:val="none" w:sz="0" w:space="0" w:color="auto"/>
        <w:right w:val="none" w:sz="0" w:space="0" w:color="auto"/>
      </w:divBdr>
    </w:div>
    <w:div w:id="715156070">
      <w:bodyDiv w:val="1"/>
      <w:marLeft w:val="0"/>
      <w:marRight w:val="0"/>
      <w:marTop w:val="0"/>
      <w:marBottom w:val="0"/>
      <w:divBdr>
        <w:top w:val="none" w:sz="0" w:space="0" w:color="auto"/>
        <w:left w:val="none" w:sz="0" w:space="0" w:color="auto"/>
        <w:bottom w:val="none" w:sz="0" w:space="0" w:color="auto"/>
        <w:right w:val="none" w:sz="0" w:space="0" w:color="auto"/>
      </w:divBdr>
    </w:div>
    <w:div w:id="824516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80/14634980008656992" TargetMode="External"/><Relationship Id="rId13" Type="http://schemas.openxmlformats.org/officeDocument/2006/relationships/hyperlink" Target="https://doi.org/10.1080/14634980008656992" TargetMode="External"/><Relationship Id="rId18" Type="http://schemas.openxmlformats.org/officeDocument/2006/relationships/hyperlink" Target="https://doi.org/10.1080/0269249X.1989.9705076" TargetMode="Externa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http://scholars.wlu.ca/etd/1013" TargetMode="External"/><Relationship Id="rId17" Type="http://schemas.openxmlformats.org/officeDocument/2006/relationships/hyperlink" Target="https://doi.org/10.1080/0269249X.1989.9705076" TargetMode="Externa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doi.org/10.1080/14634980008656992" TargetMode="External"/><Relationship Id="rId11" Type="http://schemas.openxmlformats.org/officeDocument/2006/relationships/hyperlink" Target="https://doi.org/10.4296/cwrj3503281" TargetMode="External"/><Relationship Id="rId5" Type="http://schemas.openxmlformats.org/officeDocument/2006/relationships/hyperlink" Target="mailto:ruhlandk@queensu.ca" TargetMode="External"/><Relationship Id="rId15" Type="http://schemas.openxmlformats.org/officeDocument/2006/relationships/image" Target="media/image4.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hyperlink" Target="http://www.scientissime.net/softw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25</Pages>
  <Words>6867</Words>
  <Characters>39142</Characters>
  <Application>Microsoft Office Word</Application>
  <DocSecurity>0</DocSecurity>
  <Lines>326</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 Ruhland</dc:creator>
  <cp:keywords/>
  <dc:description/>
  <cp:lastModifiedBy>DT0578</cp:lastModifiedBy>
  <cp:revision>3</cp:revision>
  <dcterms:created xsi:type="dcterms:W3CDTF">2023-07-28T15:33:00Z</dcterms:created>
  <dcterms:modified xsi:type="dcterms:W3CDTF">2023-09-05T11:20:00Z</dcterms:modified>
</cp:coreProperties>
</file>