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632" w:rsidRDefault="004F6632" w:rsidP="00684C41"/>
    <w:p w:rsidR="00471883" w:rsidRPr="00953157" w:rsidRDefault="00466A83" w:rsidP="00684C41">
      <w:pPr>
        <w:rPr>
          <w:b/>
          <w:sz w:val="28"/>
          <w:u w:val="single"/>
        </w:rPr>
      </w:pPr>
      <w:r>
        <w:rPr>
          <w:b/>
          <w:sz w:val="28"/>
          <w:u w:val="single"/>
        </w:rPr>
        <w:t>Supplementary material for</w:t>
      </w:r>
      <w:r w:rsidRPr="00466A83">
        <w:t xml:space="preserve"> </w:t>
      </w:r>
      <w:r w:rsidRPr="00466A83">
        <w:rPr>
          <w:b/>
          <w:sz w:val="28"/>
          <w:u w:val="single"/>
        </w:rPr>
        <w:t xml:space="preserve">Finale:  Impact of the ORCHESTRA/ENCORE programmes on Southern Ocean heat and carbon understanding </w:t>
      </w:r>
      <w:r>
        <w:rPr>
          <w:b/>
          <w:sz w:val="28"/>
          <w:u w:val="single"/>
        </w:rPr>
        <w:t xml:space="preserve"> </w:t>
      </w:r>
    </w:p>
    <w:p w:rsidR="00684C41" w:rsidRDefault="00A90AF1" w:rsidP="00684C41">
      <w:r w:rsidRPr="00B221DC">
        <w:rPr>
          <w:noProof/>
          <w:lang w:eastAsia="en-GB"/>
        </w:rPr>
        <w:drawing>
          <wp:inline distT="0" distB="0" distL="0" distR="0">
            <wp:extent cx="2761615" cy="1974850"/>
            <wp:effectExtent l="0" t="0" r="0" b="0"/>
            <wp:docPr id="6" name="Picture 3" descr="A picture containing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outdoor objec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1615" cy="1974850"/>
                    </a:xfrm>
                    <a:prstGeom prst="rect">
                      <a:avLst/>
                    </a:prstGeom>
                    <a:noFill/>
                    <a:ln>
                      <a:noFill/>
                    </a:ln>
                  </pic:spPr>
                </pic:pic>
              </a:graphicData>
            </a:graphic>
          </wp:inline>
        </w:drawing>
      </w:r>
      <w:r w:rsidRPr="00B221DC">
        <w:rPr>
          <w:noProof/>
          <w:lang w:eastAsia="en-GB"/>
        </w:rPr>
        <w:drawing>
          <wp:inline distT="0" distB="0" distL="0" distR="0">
            <wp:extent cx="2750820" cy="1964055"/>
            <wp:effectExtent l="0" t="0" r="0" b="0"/>
            <wp:docPr id="5"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0820" cy="1964055"/>
                    </a:xfrm>
                    <a:prstGeom prst="rect">
                      <a:avLst/>
                    </a:prstGeom>
                    <a:noFill/>
                    <a:ln>
                      <a:noFill/>
                    </a:ln>
                  </pic:spPr>
                </pic:pic>
              </a:graphicData>
            </a:graphic>
          </wp:inline>
        </w:drawing>
      </w:r>
    </w:p>
    <w:p w:rsidR="00684C41" w:rsidRDefault="00684C41" w:rsidP="00684C41">
      <w:r>
        <w:t xml:space="preserve">Figure S1: Flight tracks of research aircraft missions. Left panel: flying out from the Falkland Islands over open water in February 2019. The purple flight track shows a comparison flight near the mast of the JCR research vessel (see Figure S2). Right panel: flying out from </w:t>
      </w:r>
      <w:proofErr w:type="spellStart"/>
      <w:r>
        <w:t>Rothera</w:t>
      </w:r>
      <w:proofErr w:type="spellEnd"/>
      <w:r>
        <w:t xml:space="preserve"> Research Station over the marginal sea ice area near Marguerite Bay and the sea ice area in the Weddell Sea, as well as over open water and the glider area (Figure 4).</w:t>
      </w:r>
    </w:p>
    <w:p w:rsidR="00684C41" w:rsidRDefault="00A90AF1" w:rsidP="00684C41">
      <w:r w:rsidRPr="00B221DC">
        <w:rPr>
          <w:noProof/>
          <w:lang w:eastAsia="en-GB"/>
        </w:rPr>
        <w:drawing>
          <wp:inline distT="0" distB="0" distL="0" distR="0">
            <wp:extent cx="5731510" cy="4092575"/>
            <wp:effectExtent l="0" t="0" r="0" b="0"/>
            <wp:docPr id="2" name="Picture 8"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background patter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092575"/>
                    </a:xfrm>
                    <a:prstGeom prst="rect">
                      <a:avLst/>
                    </a:prstGeom>
                    <a:noFill/>
                    <a:ln>
                      <a:noFill/>
                    </a:ln>
                  </pic:spPr>
                </pic:pic>
              </a:graphicData>
            </a:graphic>
          </wp:inline>
        </w:drawing>
      </w:r>
    </w:p>
    <w:p w:rsidR="00684C41" w:rsidRDefault="00684C41" w:rsidP="00684C41">
      <w:pPr>
        <w:rPr>
          <w:noProof/>
        </w:rPr>
      </w:pPr>
      <w:r>
        <w:rPr>
          <w:noProof/>
        </w:rPr>
        <w:lastRenderedPageBreak/>
        <w:t xml:space="preserve">Figure S2 (a-f) : Aircraft observed (black line) time series of a) altitude, b) atmospheric pressue, c) wind speed, d) friction velocity (u*), e) temperature and f) sensible heat flux, compared with contemporanious ship measurements using (purple, d,f)) eddy covariance and (blue, d,f)) bulk formula approaches.  All units as labelled.     </w:t>
      </w:r>
    </w:p>
    <w:p w:rsidR="006E4F20" w:rsidRDefault="006E4F20" w:rsidP="00684C41">
      <w:pPr>
        <w:rPr>
          <w:noProof/>
        </w:rPr>
      </w:pPr>
    </w:p>
    <w:p w:rsidR="006E4F20" w:rsidRDefault="006E4F20" w:rsidP="00684C41">
      <w:pPr>
        <w:rPr>
          <w:noProof/>
        </w:rPr>
      </w:pPr>
      <w:r>
        <w:rPr>
          <w:noProof/>
          <w:lang w:eastAsia="en-GB"/>
        </w:rPr>
        <w:drawing>
          <wp:inline distT="0" distB="0" distL="0" distR="0" wp14:anchorId="65481701" wp14:editId="7886A6EE">
            <wp:extent cx="5731510" cy="742124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7421245"/>
                    </a:xfrm>
                    <a:prstGeom prst="rect">
                      <a:avLst/>
                    </a:prstGeom>
                  </pic:spPr>
                </pic:pic>
              </a:graphicData>
            </a:graphic>
          </wp:inline>
        </w:drawing>
      </w:r>
    </w:p>
    <w:p w:rsidR="006E4F20" w:rsidRDefault="006E4F20" w:rsidP="00684C41">
      <w:pPr>
        <w:rPr>
          <w:noProof/>
        </w:rPr>
      </w:pPr>
      <w:r>
        <w:lastRenderedPageBreak/>
        <w:t xml:space="preserve">Figure S3: </w:t>
      </w:r>
      <w:r w:rsidR="00E70420" w:rsidRPr="00E70420">
        <w:t xml:space="preserve">(a) ENSO and (b) SAM regression onto </w:t>
      </w:r>
      <w:proofErr w:type="spellStart"/>
      <w:r w:rsidR="00E70420" w:rsidRPr="00E70420">
        <w:t>detrended</w:t>
      </w:r>
      <w:proofErr w:type="spellEnd"/>
      <w:r w:rsidR="00E70420" w:rsidRPr="00E70420">
        <w:t xml:space="preserve"> SAMW thickness anomalies 2005–2018</w:t>
      </w:r>
      <w:r w:rsidR="00632930">
        <w:t xml:space="preserve"> derived from gridded Argo data showing that the two modes have similar regional impacts</w:t>
      </w:r>
      <w:r w:rsidR="00E70420" w:rsidRPr="00E70420">
        <w:t>. Each index is normalized by one standard deviation to give indicative impact on thickness (i.e., meters per standard deviation of the index, m std−1). Stippling indicates a statistically significant correlation at the 95% level. (c) Normalized monthly SAM (red) and ENSO3.4 (blue). Bold lines indicate three month running mean of index. Positive (negative) black dots indicate when SAM and ENSO are in (out of) phase and at least one exceeds one standard deviation in magnitude, and large black dots indicate when both exceed one standard deviation in magnitude.</w:t>
      </w:r>
      <w:r w:rsidR="00E70420">
        <w:t xml:space="preserve"> </w:t>
      </w:r>
      <w:r w:rsidR="006A5780">
        <w:t xml:space="preserve"> Note that these largely fall ‘in phase’ prior to 2008, then </w:t>
      </w:r>
      <w:r w:rsidR="00632930">
        <w:t>‘</w:t>
      </w:r>
      <w:r w:rsidR="006A5780">
        <w:t>out of phase</w:t>
      </w:r>
      <w:r w:rsidR="00632930">
        <w:t>’</w:t>
      </w:r>
      <w:r w:rsidR="006A5780">
        <w:t xml:space="preserve"> until around 2012 and </w:t>
      </w:r>
      <w:r w:rsidR="00632930">
        <w:t>‘</w:t>
      </w:r>
      <w:r w:rsidR="006A5780">
        <w:t>in phase</w:t>
      </w:r>
      <w:r w:rsidR="00632930">
        <w:t>’</w:t>
      </w:r>
      <w:r w:rsidR="006A5780">
        <w:t xml:space="preserve"> again afterwards.  As noted in </w:t>
      </w:r>
      <w:r w:rsidR="006A5780">
        <w:fldChar w:fldCharType="begin"/>
      </w:r>
      <w:r w:rsidR="006A5780">
        <w:instrText xml:space="preserve"> ADDIN ZOTERO_ITEM CSL_CITATION {"citationID":"9RTqSZcF","properties":{"formattedCitation":"(1)","plainCitation":"(1)","noteIndex":0},"citationItems":[{"id":116,"uris":["http://zotero.org/users/local/2BUwpTfX/items/RISGMNEG"],"itemData":{"id":116,"type":"article-journal","abstract":"Subantarctic Mode Water (SAMW) in the Pacific forms in two distinct pools in the south central and southeast Pacific, which subduct into the ocean interior and impact global storage of heat and carbon. Wintertime thickness of the central and eastern SAMW pools vary predominantly out of phase with each other, by up to ±150 m between years, resulting in an interannual thickness see-saw. The thickness in the eastern (central) pool is found to be strongly positively (negatively) correlated with both the Southern Annular Mode (SAM) and El Niño–Southern Oscillation (ENSO). The relative phases of the SAM and ENSO set the SAMW thickness, with in phase reinforcing modes in 2005–2008 and 2012–2017 driving strong differences between the pools. Between 2008 and 2012 out of phase atmospheric modes result in less coherent SAMW patterns. SAMW thickness is dominated by local formation driven by SAM and ENSO modulated wind stress and turbulent heat fluxes.","container-title":"Geophysical Research Letters","DOI":"10.1029/2019GL085280","ISSN":"1944-8007","issue":"22","language":"en","note":"_eprint: https://onlinelibrary.wiley.com/doi/pdf/10.1029/2019GL085280","page":"13152-13160","source":"Wiley Online Library","title":"A See-Saw in Pacific Subantarctic Mode Water Formation Driven by Atmospheric Modes","volume":"46","author":[{"family":"Meijers","given":"A. J. S."},{"family":"Cerovečki","given":"I."},{"family":"King","given":"B. A."},{"family":"Tamsitt","given":"V."}],"issued":{"date-parts":[["2019"]]}}}],"schema":"https://github.com/citation-style-language/schema/raw/master/csl-citation.json"} </w:instrText>
      </w:r>
      <w:r w:rsidR="006A5780">
        <w:fldChar w:fldCharType="separate"/>
      </w:r>
      <w:r w:rsidR="006A5780" w:rsidRPr="006A5780">
        <w:rPr>
          <w:rFonts w:cs="Calibri"/>
        </w:rPr>
        <w:t>(1)</w:t>
      </w:r>
      <w:r w:rsidR="006A5780">
        <w:fldChar w:fldCharType="end"/>
      </w:r>
      <w:r w:rsidR="006A5780">
        <w:t xml:space="preserve"> these align with</w:t>
      </w:r>
      <w:r w:rsidR="00632930">
        <w:t xml:space="preserve"> respective</w:t>
      </w:r>
      <w:r w:rsidR="006A5780">
        <w:t xml:space="preserve"> periods of relatively strong, weak and strong ‘see-saw’ dipole behaviour in the South East Pacific mixed layer depths</w:t>
      </w:r>
      <w:r w:rsidR="00632930">
        <w:t xml:space="preserve"> and subsequent SAMW layer thicknesses</w:t>
      </w:r>
      <w:r w:rsidR="006A5780">
        <w:t xml:space="preserve">. </w:t>
      </w:r>
      <w:r w:rsidR="00632930">
        <w:t>Figure r</w:t>
      </w:r>
      <w:r w:rsidR="00E70420">
        <w:t xml:space="preserve">eproduced from </w:t>
      </w:r>
      <w:r w:rsidR="00E70420">
        <w:fldChar w:fldCharType="begin"/>
      </w:r>
      <w:r w:rsidR="00E70420">
        <w:instrText xml:space="preserve"> ADDIN ZOTERO_ITEM CSL_CITATION {"citationID":"5PsRB5GD","properties":{"formattedCitation":"(1)","plainCitation":"(1)","noteIndex":0},"citationItems":[{"id":116,"uris":["http://zotero.org/users/local/2BUwpTfX/items/RISGMNEG"],"itemData":{"id":116,"type":"article-journal","abstract":"Subantarctic Mode Water (SAMW) in the Pacific forms in two distinct pools in the south central and southeast Pacific, which subduct into the ocean interior and impact global storage of heat and carbon. Wintertime thickness of the central and eastern SAMW pools vary predominantly out of phase with each other, by up to ±150 m between years, resulting in an interannual thickness see-saw. The thickness in the eastern (central) pool is found to be strongly positively (negatively) correlated with both the Southern Annular Mode (SAM) and El Niño–Southern Oscillation (ENSO). The relative phases of the SAM and ENSO set the SAMW thickness, with in phase reinforcing modes in 2005–2008 and 2012–2017 driving strong differences between the pools. Between 2008 and 2012 out of phase atmospheric modes result in less coherent SAMW patterns. SAMW thickness is dominated by local formation driven by SAM and ENSO modulated wind stress and turbulent heat fluxes.","container-title":"Geophysical Research Letters","DOI":"10.1029/2019GL085280","ISSN":"1944-8007","issue":"22","language":"en","note":"_eprint: https://onlinelibrary.wiley.com/doi/pdf/10.1029/2019GL085280","page":"13152-13160","source":"Wiley Online Library","title":"A See-Saw in Pacific Subantarctic Mode Water Formation Driven by Atmospheric Modes","volume":"46","author":[{"family":"Meijers","given":"A. J. S."},{"family":"Cerovečki","given":"I."},{"family":"King","given":"B. A."},{"family":"Tamsitt","given":"V."}],"issued":{"date-parts":[["2019"]]}}}],"schema":"https://github.com/citation-style-language/schema/raw/master/csl-citation.json"} </w:instrText>
      </w:r>
      <w:r w:rsidR="00E70420">
        <w:fldChar w:fldCharType="separate"/>
      </w:r>
      <w:r w:rsidR="00E70420" w:rsidRPr="00E70420">
        <w:rPr>
          <w:rFonts w:cs="Calibri"/>
        </w:rPr>
        <w:t>(1)</w:t>
      </w:r>
      <w:r w:rsidR="00E70420">
        <w:fldChar w:fldCharType="end"/>
      </w:r>
      <w:r w:rsidR="00E70420">
        <w:t>.</w:t>
      </w:r>
      <w:bookmarkStart w:id="0" w:name="_GoBack"/>
      <w:bookmarkEnd w:id="0"/>
    </w:p>
    <w:p w:rsidR="00684C41" w:rsidRDefault="00A90AF1" w:rsidP="00684C41">
      <w:r w:rsidRPr="00684C41">
        <w:rPr>
          <w:noProof/>
          <w:shd w:val="clear" w:color="auto" w:fill="FFFFFF"/>
          <w:lang w:eastAsia="en-GB"/>
        </w:rPr>
        <w:drawing>
          <wp:inline distT="0" distB="0" distL="0" distR="0">
            <wp:extent cx="5248656" cy="3283821"/>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5467" cy="3288083"/>
                    </a:xfrm>
                    <a:prstGeom prst="rect">
                      <a:avLst/>
                    </a:prstGeom>
                    <a:noFill/>
                    <a:ln>
                      <a:noFill/>
                    </a:ln>
                  </pic:spPr>
                </pic:pic>
              </a:graphicData>
            </a:graphic>
          </wp:inline>
        </w:drawing>
      </w:r>
    </w:p>
    <w:p w:rsidR="00684C41" w:rsidRDefault="006E4F20" w:rsidP="00137721">
      <w:r>
        <w:t>Figure S4</w:t>
      </w:r>
      <w:r w:rsidR="00684C41">
        <w:t>: AABW volumes in m</w:t>
      </w:r>
      <w:r w:rsidR="00684C41" w:rsidRPr="00B4244E">
        <w:rPr>
          <w:vertAlign w:val="superscript"/>
        </w:rPr>
        <w:t>3</w:t>
      </w:r>
      <w:r w:rsidR="00684C41">
        <w:t xml:space="preserve"> (defined as water with </w:t>
      </w:r>
      <w:r w:rsidR="00684C41">
        <w:rPr>
          <w:rFonts w:hint="eastAsia"/>
        </w:rPr>
        <w:t>σ</w:t>
      </w:r>
      <w:r w:rsidR="00684C41" w:rsidRPr="00B4244E">
        <w:rPr>
          <w:vertAlign w:val="subscript"/>
        </w:rPr>
        <w:t>4</w:t>
      </w:r>
      <w:r w:rsidR="00684C41">
        <w:t>&gt;45.88≈</w:t>
      </w:r>
      <w:r w:rsidR="00684C41">
        <w:rPr>
          <w:rFonts w:hint="eastAsia"/>
        </w:rPr>
        <w:t>γ</w:t>
      </w:r>
      <w:r w:rsidR="00684C41" w:rsidRPr="00B4244E">
        <w:rPr>
          <w:vertAlign w:val="subscript"/>
        </w:rPr>
        <w:t>n</w:t>
      </w:r>
      <w:r w:rsidR="00684C41">
        <w:t>&gt;28.11 kgm</w:t>
      </w:r>
      <w:r w:rsidR="00684C41" w:rsidRPr="00F46874">
        <w:rPr>
          <w:vertAlign w:val="superscript"/>
        </w:rPr>
        <w:t>-3</w:t>
      </w:r>
      <w:r w:rsidR="00684C41">
        <w:t>) over 20 years of model integration contained within a box enclosing the Weddell Sea and the Atlantic sector, between 65.5</w:t>
      </w:r>
      <w:r w:rsidR="00684C41" w:rsidRPr="00B4244E">
        <w:rPr>
          <w:vertAlign w:val="superscript"/>
        </w:rPr>
        <w:t>o</w:t>
      </w:r>
      <w:r w:rsidR="00684C41">
        <w:t>W and 20</w:t>
      </w:r>
      <w:r w:rsidR="00684C41" w:rsidRPr="00B4244E">
        <w:rPr>
          <w:vertAlign w:val="superscript"/>
        </w:rPr>
        <w:t>o</w:t>
      </w:r>
      <w:r w:rsidR="00684C41">
        <w:t>W, and south of 24</w:t>
      </w:r>
      <w:r w:rsidR="00684C41" w:rsidRPr="00B4244E">
        <w:rPr>
          <w:vertAlign w:val="superscript"/>
        </w:rPr>
        <w:t>o</w:t>
      </w:r>
      <w:r w:rsidR="00684C41">
        <w:t>S.</w:t>
      </w:r>
      <w:r w:rsidR="00137721">
        <w:t xml:space="preserve">  The densest water formed in the </w:t>
      </w:r>
      <w:r w:rsidR="00137721" w:rsidRPr="418345A6">
        <w:rPr>
          <w:rFonts w:ascii="Palatino Linotype" w:hAnsi="Palatino Linotype"/>
        </w:rPr>
        <w:t>σ</w:t>
      </w:r>
      <w:r w:rsidR="00137721">
        <w:t>-z</w:t>
      </w:r>
      <w:r w:rsidR="00137721">
        <w:t xml:space="preserve"> simulation (NAAS12SZT) remains relatively constant in volume following the 1950s, while the z partial steps (NAAS12ZPS) declines steadily.</w:t>
      </w:r>
    </w:p>
    <w:p w:rsidR="00137721" w:rsidRDefault="00137721" w:rsidP="00684C41"/>
    <w:p w:rsidR="00137721" w:rsidRDefault="00137721" w:rsidP="00684C41"/>
    <w:tbl>
      <w:tblPr>
        <w:tblStyle w:val="TableGrid"/>
        <w:tblW w:w="0" w:type="auto"/>
        <w:tblLook w:val="04A0" w:firstRow="1" w:lastRow="0" w:firstColumn="1" w:lastColumn="0" w:noHBand="0" w:noVBand="1"/>
      </w:tblPr>
      <w:tblGrid>
        <w:gridCol w:w="1573"/>
        <w:gridCol w:w="1746"/>
        <w:gridCol w:w="1502"/>
        <w:gridCol w:w="1569"/>
        <w:gridCol w:w="2051"/>
      </w:tblGrid>
      <w:tr w:rsidR="00684C41" w:rsidTr="006429A9">
        <w:tc>
          <w:tcPr>
            <w:tcW w:w="1573" w:type="dxa"/>
          </w:tcPr>
          <w:p w:rsidR="00684C41" w:rsidRPr="009F38FC" w:rsidRDefault="00684C41" w:rsidP="00684C41">
            <w:pPr>
              <w:rPr>
                <w:rFonts w:ascii="MyriadPro-Cond" w:hAnsi="MyriadPro-Cond" w:cs="MyriadPro-Cond"/>
                <w:b/>
                <w:color w:val="323031"/>
              </w:rPr>
            </w:pPr>
            <w:r w:rsidRPr="009F38FC">
              <w:rPr>
                <w:rFonts w:ascii="MyriadPro-Cond" w:hAnsi="MyriadPro-Cond" w:cs="MyriadPro-Cond"/>
                <w:b/>
                <w:color w:val="323031"/>
              </w:rPr>
              <w:t>Cruise number</w:t>
            </w:r>
          </w:p>
        </w:tc>
        <w:tc>
          <w:tcPr>
            <w:tcW w:w="1746" w:type="dxa"/>
          </w:tcPr>
          <w:p w:rsidR="00684C41" w:rsidRPr="009F38FC" w:rsidRDefault="00684C41" w:rsidP="00684C41">
            <w:pPr>
              <w:rPr>
                <w:rFonts w:ascii="MyriadPro-Cond" w:hAnsi="MyriadPro-Cond" w:cs="MyriadPro-Cond"/>
                <w:b/>
                <w:color w:val="323031"/>
              </w:rPr>
            </w:pPr>
            <w:r w:rsidRPr="009F38FC">
              <w:rPr>
                <w:rFonts w:ascii="MyriadPro-Cond" w:hAnsi="MyriadPro-Cond" w:cs="MyriadPro-Cond"/>
                <w:b/>
                <w:color w:val="323031"/>
              </w:rPr>
              <w:t>Ship</w:t>
            </w:r>
          </w:p>
        </w:tc>
        <w:tc>
          <w:tcPr>
            <w:tcW w:w="1502" w:type="dxa"/>
          </w:tcPr>
          <w:p w:rsidR="00684C41" w:rsidRPr="009F38FC" w:rsidRDefault="00684C41" w:rsidP="00684C41">
            <w:pPr>
              <w:rPr>
                <w:rFonts w:ascii="MyriadPro-Cond" w:hAnsi="MyriadPro-Cond" w:cs="MyriadPro-Cond"/>
                <w:b/>
                <w:color w:val="323031"/>
              </w:rPr>
            </w:pPr>
            <w:r w:rsidRPr="009F38FC">
              <w:rPr>
                <w:rFonts w:ascii="MyriadPro-Cond" w:hAnsi="MyriadPro-Cond" w:cs="MyriadPro-Cond"/>
                <w:b/>
                <w:color w:val="323031"/>
              </w:rPr>
              <w:t>Dates</w:t>
            </w:r>
          </w:p>
        </w:tc>
        <w:tc>
          <w:tcPr>
            <w:tcW w:w="1569" w:type="dxa"/>
          </w:tcPr>
          <w:p w:rsidR="00684C41" w:rsidRPr="009F38FC" w:rsidRDefault="00684C41" w:rsidP="00684C41">
            <w:pPr>
              <w:rPr>
                <w:rFonts w:ascii="MyriadPro-Cond" w:hAnsi="MyriadPro-Cond" w:cs="MyriadPro-Cond"/>
                <w:b/>
                <w:color w:val="323031"/>
              </w:rPr>
            </w:pPr>
            <w:r w:rsidRPr="009F38FC">
              <w:rPr>
                <w:rFonts w:ascii="MyriadPro-Cond" w:hAnsi="MyriadPro-Cond" w:cs="MyriadPro-Cond"/>
                <w:b/>
                <w:color w:val="323031"/>
              </w:rPr>
              <w:t>Location</w:t>
            </w:r>
          </w:p>
        </w:tc>
        <w:tc>
          <w:tcPr>
            <w:tcW w:w="2051" w:type="dxa"/>
          </w:tcPr>
          <w:p w:rsidR="00684C41" w:rsidRPr="009F38FC" w:rsidRDefault="00684C41" w:rsidP="00684C41">
            <w:pPr>
              <w:rPr>
                <w:rFonts w:ascii="MyriadPro-Cond" w:hAnsi="MyriadPro-Cond" w:cs="MyriadPro-Cond"/>
                <w:b/>
                <w:color w:val="323031"/>
              </w:rPr>
            </w:pPr>
            <w:r w:rsidRPr="009F38FC">
              <w:rPr>
                <w:rFonts w:ascii="MyriadPro-Cond" w:hAnsi="MyriadPro-Cond" w:cs="MyriadPro-Cond"/>
                <w:b/>
                <w:color w:val="323031"/>
              </w:rPr>
              <w:t>Observations</w:t>
            </w:r>
          </w:p>
        </w:tc>
      </w:tr>
      <w:tr w:rsidR="00684C41" w:rsidTr="006429A9">
        <w:tc>
          <w:tcPr>
            <w:tcW w:w="1573" w:type="dxa"/>
          </w:tcPr>
          <w:p w:rsidR="00684C41" w:rsidRPr="009F38FC" w:rsidRDefault="00684C41" w:rsidP="00684C41">
            <w:r w:rsidRPr="009F38FC">
              <w:lastRenderedPageBreak/>
              <w:t>JR15006</w:t>
            </w:r>
          </w:p>
        </w:tc>
        <w:tc>
          <w:tcPr>
            <w:tcW w:w="1746" w:type="dxa"/>
          </w:tcPr>
          <w:p w:rsidR="00684C41" w:rsidRPr="009F38FC" w:rsidRDefault="00684C41" w:rsidP="00684C41">
            <w:r w:rsidRPr="009F38FC">
              <w:t>RRS James Clark Ross</w:t>
            </w:r>
          </w:p>
        </w:tc>
        <w:tc>
          <w:tcPr>
            <w:tcW w:w="1502" w:type="dxa"/>
          </w:tcPr>
          <w:p w:rsidR="00684C41" w:rsidRPr="009F38FC" w:rsidRDefault="00684C41" w:rsidP="00684C41">
            <w:pPr>
              <w:rPr>
                <w:rFonts w:ascii="Nista-Regular" w:hAnsi="Nista-Regular"/>
                <w:color w:val="222222"/>
              </w:rPr>
            </w:pPr>
            <w:r w:rsidRPr="009F38FC">
              <w:rPr>
                <w:rFonts w:ascii="Nista-Regular" w:hAnsi="Nista-Regular"/>
                <w:color w:val="222222"/>
              </w:rPr>
              <w:t>2016-03-31 — 2016-04-26</w:t>
            </w:r>
          </w:p>
          <w:p w:rsidR="00684C41" w:rsidRPr="009F38FC" w:rsidRDefault="00684C41" w:rsidP="00684C41"/>
        </w:tc>
        <w:tc>
          <w:tcPr>
            <w:tcW w:w="1569" w:type="dxa"/>
          </w:tcPr>
          <w:p w:rsidR="00684C41" w:rsidRPr="009F38FC" w:rsidRDefault="00684C41" w:rsidP="00684C41">
            <w:r w:rsidRPr="009F38FC">
              <w:t>Weddell Sea, A23</w:t>
            </w:r>
          </w:p>
        </w:tc>
        <w:tc>
          <w:tcPr>
            <w:tcW w:w="2051" w:type="dxa"/>
          </w:tcPr>
          <w:p w:rsidR="00684C41" w:rsidRPr="009F38FC" w:rsidRDefault="00684C41" w:rsidP="00684C41">
            <w:r w:rsidRPr="009F38FC">
              <w:t>T,S, ocean velocity, DO (</w:t>
            </w:r>
            <w:proofErr w:type="spellStart"/>
            <w:r w:rsidRPr="009F38FC">
              <w:t>uncalibrated</w:t>
            </w:r>
            <w:proofErr w:type="spellEnd"/>
            <w:r w:rsidRPr="009F38FC">
              <w:t xml:space="preserve">), meteorology, </w:t>
            </w:r>
            <w:r>
              <w:t>δ</w:t>
            </w:r>
            <w:r w:rsidRPr="001540AD">
              <w:rPr>
                <w:vertAlign w:val="superscript"/>
              </w:rPr>
              <w:t>18</w:t>
            </w:r>
            <w:r>
              <w:t>O</w:t>
            </w:r>
            <w:r w:rsidRPr="009F38FC">
              <w:t xml:space="preserve"> (including land and sea ice)</w:t>
            </w:r>
          </w:p>
        </w:tc>
      </w:tr>
      <w:tr w:rsidR="00684C41" w:rsidTr="006429A9">
        <w:tc>
          <w:tcPr>
            <w:tcW w:w="1573" w:type="dxa"/>
          </w:tcPr>
          <w:p w:rsidR="00684C41" w:rsidRPr="009F38FC" w:rsidRDefault="00684C41" w:rsidP="00684C41">
            <w:pPr>
              <w:rPr>
                <w:rFonts w:ascii="MyriadPro-Cond" w:hAnsi="MyriadPro-Cond" w:cs="MyriadPro-Cond"/>
                <w:color w:val="323031"/>
              </w:rPr>
            </w:pPr>
            <w:r w:rsidRPr="009F38FC">
              <w:rPr>
                <w:rFonts w:ascii="Nista-Regular" w:hAnsi="Nista-Regular"/>
                <w:color w:val="222222"/>
              </w:rPr>
              <w:t> JR16002</w:t>
            </w:r>
          </w:p>
        </w:tc>
        <w:tc>
          <w:tcPr>
            <w:tcW w:w="1746" w:type="dxa"/>
          </w:tcPr>
          <w:p w:rsidR="00684C41" w:rsidRPr="009F38FC" w:rsidRDefault="00684C41" w:rsidP="00684C41">
            <w:pPr>
              <w:rPr>
                <w:rFonts w:ascii="MyriadPro-Cond" w:hAnsi="MyriadPro-Cond" w:cs="MyriadPro-Cond"/>
                <w:color w:val="323031"/>
              </w:rPr>
            </w:pPr>
            <w:r w:rsidRPr="009F38FC">
              <w:t>RRS James Clark Ross</w:t>
            </w:r>
          </w:p>
        </w:tc>
        <w:tc>
          <w:tcPr>
            <w:tcW w:w="1502" w:type="dxa"/>
          </w:tcPr>
          <w:p w:rsidR="00684C41" w:rsidRPr="009F38FC" w:rsidRDefault="00684C41" w:rsidP="00684C41">
            <w:pPr>
              <w:rPr>
                <w:rFonts w:ascii="Nista-Regular" w:hAnsi="Nista-Regular"/>
                <w:color w:val="222222"/>
              </w:rPr>
            </w:pPr>
            <w:r w:rsidRPr="009F38FC">
              <w:rPr>
                <w:rFonts w:ascii="Nista-Regular" w:hAnsi="Nista-Regular"/>
                <w:color w:val="222222"/>
              </w:rPr>
              <w:t>2016-11-10 — 2016-12-03</w:t>
            </w:r>
          </w:p>
          <w:p w:rsidR="00684C41" w:rsidRPr="009F38FC" w:rsidRDefault="00684C41" w:rsidP="00684C41">
            <w:pPr>
              <w:rPr>
                <w:rFonts w:ascii="MyriadPro-Cond" w:hAnsi="MyriadPro-Cond" w:cs="MyriadPro-Cond"/>
                <w:color w:val="323031"/>
              </w:rPr>
            </w:pPr>
          </w:p>
        </w:tc>
        <w:tc>
          <w:tcPr>
            <w:tcW w:w="1569" w:type="dxa"/>
          </w:tcPr>
          <w:p w:rsidR="00684C41" w:rsidRPr="009F38FC" w:rsidRDefault="00684C41" w:rsidP="00684C41">
            <w:pPr>
              <w:rPr>
                <w:rFonts w:ascii="MyriadPro-Cond" w:hAnsi="MyriadPro-Cond" w:cs="MyriadPro-Cond"/>
                <w:color w:val="323031"/>
              </w:rPr>
            </w:pPr>
            <w:r w:rsidRPr="009F38FC">
              <w:rPr>
                <w:rFonts w:ascii="MyriadPro-Cond" w:hAnsi="MyriadPro-Cond" w:cs="MyriadPro-Cond"/>
                <w:color w:val="323031"/>
              </w:rPr>
              <w:t>SR1b</w:t>
            </w:r>
          </w:p>
        </w:tc>
        <w:tc>
          <w:tcPr>
            <w:tcW w:w="2051" w:type="dxa"/>
          </w:tcPr>
          <w:p w:rsidR="00684C41" w:rsidRPr="009F38FC" w:rsidRDefault="00684C41" w:rsidP="00684C41">
            <w:pPr>
              <w:rPr>
                <w:rFonts w:ascii="MyriadPro-Cond" w:hAnsi="MyriadPro-Cond" w:cs="MyriadPro-Cond"/>
                <w:color w:val="323031"/>
              </w:rPr>
            </w:pPr>
            <w:r w:rsidRPr="009F38FC">
              <w:t>T,S, ocean velocity, DO (</w:t>
            </w:r>
            <w:proofErr w:type="spellStart"/>
            <w:r w:rsidRPr="009F38FC">
              <w:t>uncalibrated</w:t>
            </w:r>
            <w:proofErr w:type="spellEnd"/>
            <w:r w:rsidRPr="009F38FC">
              <w:t xml:space="preserve">),  meteorology, </w:t>
            </w:r>
            <w:r>
              <w:t>δ</w:t>
            </w:r>
            <w:r w:rsidRPr="001540AD">
              <w:rPr>
                <w:vertAlign w:val="superscript"/>
              </w:rPr>
              <w:t>18</w:t>
            </w:r>
            <w:r>
              <w:t>O</w:t>
            </w:r>
            <w:r w:rsidRPr="009F38FC">
              <w:t>, 3x deep Apex float deployment</w:t>
            </w:r>
          </w:p>
        </w:tc>
      </w:tr>
      <w:tr w:rsidR="00684C41" w:rsidTr="006429A9">
        <w:tc>
          <w:tcPr>
            <w:tcW w:w="1573" w:type="dxa"/>
          </w:tcPr>
          <w:p w:rsidR="00684C41" w:rsidRPr="009F38FC" w:rsidRDefault="00684C41" w:rsidP="00684C41">
            <w:pPr>
              <w:rPr>
                <w:rFonts w:ascii="MyriadPro-Cond" w:hAnsi="MyriadPro-Cond" w:cs="MyriadPro-Cond"/>
                <w:color w:val="323031"/>
              </w:rPr>
            </w:pPr>
            <w:r w:rsidRPr="009F38FC">
              <w:rPr>
                <w:rFonts w:ascii="Nista-Regular" w:hAnsi="Nista-Regular"/>
                <w:color w:val="222222"/>
              </w:rPr>
              <w:t>JR16004</w:t>
            </w:r>
          </w:p>
        </w:tc>
        <w:tc>
          <w:tcPr>
            <w:tcW w:w="1746" w:type="dxa"/>
          </w:tcPr>
          <w:p w:rsidR="00684C41" w:rsidRPr="009F38FC" w:rsidRDefault="00684C41" w:rsidP="00684C41">
            <w:pPr>
              <w:rPr>
                <w:rFonts w:ascii="MyriadPro-Cond" w:hAnsi="MyriadPro-Cond" w:cs="MyriadPro-Cond"/>
                <w:color w:val="323031"/>
              </w:rPr>
            </w:pPr>
            <w:r w:rsidRPr="009F38FC">
              <w:t>RRS James Clark Ross</w:t>
            </w:r>
          </w:p>
        </w:tc>
        <w:tc>
          <w:tcPr>
            <w:tcW w:w="1502" w:type="dxa"/>
          </w:tcPr>
          <w:p w:rsidR="00684C41" w:rsidRPr="009F38FC" w:rsidRDefault="00684C41" w:rsidP="00684C41">
            <w:pPr>
              <w:rPr>
                <w:rFonts w:ascii="Nista-Regular" w:hAnsi="Nista-Regular"/>
                <w:color w:val="222222"/>
              </w:rPr>
            </w:pPr>
            <w:r w:rsidRPr="009F38FC">
              <w:rPr>
                <w:rFonts w:ascii="Nista-Regular" w:hAnsi="Nista-Regular"/>
                <w:color w:val="222222"/>
              </w:rPr>
              <w:t>2017-01-24 — 2017-03-13</w:t>
            </w:r>
          </w:p>
          <w:p w:rsidR="00684C41" w:rsidRPr="009F38FC" w:rsidRDefault="00684C41" w:rsidP="00684C41">
            <w:pPr>
              <w:rPr>
                <w:rFonts w:ascii="MyriadPro-Cond" w:hAnsi="MyriadPro-Cond" w:cs="MyriadPro-Cond"/>
                <w:color w:val="323031"/>
              </w:rPr>
            </w:pPr>
          </w:p>
        </w:tc>
        <w:tc>
          <w:tcPr>
            <w:tcW w:w="1569" w:type="dxa"/>
          </w:tcPr>
          <w:p w:rsidR="00684C41" w:rsidRPr="009F38FC" w:rsidRDefault="00684C41" w:rsidP="00684C41">
            <w:pPr>
              <w:rPr>
                <w:rFonts w:ascii="MyriadPro-Cond" w:hAnsi="MyriadPro-Cond" w:cs="MyriadPro-Cond"/>
                <w:color w:val="323031"/>
              </w:rPr>
            </w:pPr>
            <w:r w:rsidRPr="009F38FC">
              <w:rPr>
                <w:rFonts w:ascii="MyriadPro-Cond" w:hAnsi="MyriadPro-Cond" w:cs="MyriadPro-Cond"/>
                <w:color w:val="323031"/>
              </w:rPr>
              <w:t>A23</w:t>
            </w:r>
          </w:p>
        </w:tc>
        <w:tc>
          <w:tcPr>
            <w:tcW w:w="2051" w:type="dxa"/>
          </w:tcPr>
          <w:p w:rsidR="00684C41" w:rsidRPr="009F38FC" w:rsidRDefault="00684C41" w:rsidP="00684C41">
            <w:pPr>
              <w:rPr>
                <w:rFonts w:ascii="MyriadPro-Cond" w:hAnsi="MyriadPro-Cond" w:cs="MyriadPro-Cond"/>
                <w:color w:val="323031"/>
              </w:rPr>
            </w:pPr>
            <w:r w:rsidRPr="009F38FC">
              <w:t>T,S, ocean velocity, DO (</w:t>
            </w:r>
            <w:proofErr w:type="spellStart"/>
            <w:r w:rsidRPr="009F38FC">
              <w:t>uncalibrated</w:t>
            </w:r>
            <w:proofErr w:type="spellEnd"/>
            <w:r w:rsidRPr="009F38FC">
              <w:t xml:space="preserve">), meteorology, </w:t>
            </w:r>
            <w:r>
              <w:t>δ</w:t>
            </w:r>
            <w:r w:rsidRPr="001540AD">
              <w:rPr>
                <w:vertAlign w:val="superscript"/>
              </w:rPr>
              <w:t>18</w:t>
            </w:r>
            <w:r>
              <w:t>O</w:t>
            </w:r>
            <w:r w:rsidRPr="009F38FC">
              <w:t>,</w:t>
            </w:r>
          </w:p>
        </w:tc>
      </w:tr>
      <w:tr w:rsidR="00684C41" w:rsidTr="006429A9">
        <w:tc>
          <w:tcPr>
            <w:tcW w:w="1573" w:type="dxa"/>
          </w:tcPr>
          <w:p w:rsidR="00684C41" w:rsidRPr="009F38FC" w:rsidRDefault="00684C41" w:rsidP="00684C41">
            <w:pPr>
              <w:rPr>
                <w:rFonts w:ascii="Nista-Regular" w:hAnsi="Nista-Regular"/>
                <w:color w:val="222222"/>
              </w:rPr>
            </w:pPr>
            <w:r>
              <w:rPr>
                <w:rFonts w:ascii="Nista-Regular" w:hAnsi="Nista-Regular"/>
                <w:color w:val="222222"/>
              </w:rPr>
              <w:t>JR16005</w:t>
            </w:r>
          </w:p>
        </w:tc>
        <w:tc>
          <w:tcPr>
            <w:tcW w:w="1746" w:type="dxa"/>
          </w:tcPr>
          <w:p w:rsidR="00684C41" w:rsidRPr="009F38FC" w:rsidRDefault="00684C41" w:rsidP="00684C41">
            <w:r>
              <w:t>RRS James Clark Ross</w:t>
            </w:r>
          </w:p>
        </w:tc>
        <w:tc>
          <w:tcPr>
            <w:tcW w:w="1502" w:type="dxa"/>
          </w:tcPr>
          <w:p w:rsidR="00684C41" w:rsidRPr="009F38FC" w:rsidRDefault="00684C41" w:rsidP="00684C41">
            <w:pPr>
              <w:rPr>
                <w:rFonts w:ascii="Nista-Regular" w:hAnsi="Nista-Regular"/>
                <w:color w:val="222222"/>
              </w:rPr>
            </w:pPr>
            <w:r w:rsidRPr="002D530B">
              <w:rPr>
                <w:rFonts w:ascii="Nista-Regular" w:hAnsi="Nista-Regular"/>
                <w:color w:val="222222"/>
              </w:rPr>
              <w:t>2017-03-17 — 2017-05-08</w:t>
            </w:r>
          </w:p>
        </w:tc>
        <w:tc>
          <w:tcPr>
            <w:tcW w:w="1569" w:type="dxa"/>
          </w:tcPr>
          <w:p w:rsidR="00684C41" w:rsidRPr="009F38FC" w:rsidRDefault="00684C41" w:rsidP="00684C41">
            <w:pPr>
              <w:rPr>
                <w:rFonts w:ascii="MyriadPro-Cond" w:hAnsi="MyriadPro-Cond" w:cs="MyriadPro-Cond"/>
                <w:color w:val="323031"/>
              </w:rPr>
            </w:pPr>
            <w:r>
              <w:rPr>
                <w:rFonts w:ascii="MyriadPro-Cond" w:hAnsi="MyriadPro-Cond" w:cs="MyriadPro-Cond"/>
                <w:color w:val="323031"/>
              </w:rPr>
              <w:t xml:space="preserve">Orkney Passage </w:t>
            </w:r>
          </w:p>
        </w:tc>
        <w:tc>
          <w:tcPr>
            <w:tcW w:w="2051" w:type="dxa"/>
          </w:tcPr>
          <w:p w:rsidR="00684C41" w:rsidRPr="009F38FC" w:rsidRDefault="00684C41" w:rsidP="00684C41">
            <w:r w:rsidRPr="009F38FC">
              <w:t>T,S, ocean velocity, DO (</w:t>
            </w:r>
            <w:proofErr w:type="spellStart"/>
            <w:r w:rsidRPr="009F38FC">
              <w:t>uncalibrated</w:t>
            </w:r>
            <w:proofErr w:type="spellEnd"/>
            <w:r w:rsidRPr="009F38FC">
              <w:t xml:space="preserve">), </w:t>
            </w:r>
            <w:r>
              <w:t>6x mooring recovery, turnaround and calibration.</w:t>
            </w:r>
          </w:p>
        </w:tc>
      </w:tr>
      <w:tr w:rsidR="00684C41" w:rsidTr="006429A9">
        <w:tc>
          <w:tcPr>
            <w:tcW w:w="1573" w:type="dxa"/>
          </w:tcPr>
          <w:p w:rsidR="00684C41" w:rsidRPr="009F38FC" w:rsidRDefault="00684C41" w:rsidP="00684C41">
            <w:pPr>
              <w:rPr>
                <w:rFonts w:ascii="MyriadPro-Cond" w:hAnsi="MyriadPro-Cond" w:cs="MyriadPro-Cond"/>
                <w:color w:val="323031"/>
              </w:rPr>
            </w:pPr>
            <w:r w:rsidRPr="009F38FC">
              <w:rPr>
                <w:rFonts w:ascii="Nista-Regular" w:hAnsi="Nista-Regular"/>
                <w:color w:val="222222"/>
              </w:rPr>
              <w:t>JR17001 </w:t>
            </w:r>
          </w:p>
        </w:tc>
        <w:tc>
          <w:tcPr>
            <w:tcW w:w="1746" w:type="dxa"/>
          </w:tcPr>
          <w:p w:rsidR="00684C41" w:rsidRPr="009F38FC" w:rsidRDefault="00684C41" w:rsidP="00684C41">
            <w:pPr>
              <w:rPr>
                <w:rFonts w:ascii="MyriadPro-Cond" w:hAnsi="MyriadPro-Cond" w:cs="MyriadPro-Cond"/>
                <w:color w:val="323031"/>
              </w:rPr>
            </w:pPr>
            <w:r w:rsidRPr="009F38FC">
              <w:t>RRS James Clark Ross</w:t>
            </w:r>
          </w:p>
        </w:tc>
        <w:tc>
          <w:tcPr>
            <w:tcW w:w="1502" w:type="dxa"/>
          </w:tcPr>
          <w:p w:rsidR="00684C41" w:rsidRPr="009F38FC" w:rsidRDefault="00684C41" w:rsidP="00684C41">
            <w:pPr>
              <w:rPr>
                <w:rFonts w:ascii="Nista-Regular" w:hAnsi="Nista-Regular"/>
                <w:color w:val="222222"/>
              </w:rPr>
            </w:pPr>
            <w:r w:rsidRPr="009F38FC">
              <w:rPr>
                <w:rFonts w:ascii="Nista-Regular" w:hAnsi="Nista-Regular"/>
                <w:color w:val="222222"/>
              </w:rPr>
              <w:t>2017-11-21 — 2017-12-21</w:t>
            </w:r>
          </w:p>
          <w:p w:rsidR="00684C41" w:rsidRPr="009F38FC" w:rsidRDefault="00684C41" w:rsidP="00684C41">
            <w:pPr>
              <w:rPr>
                <w:rFonts w:ascii="Nista-Regular" w:hAnsi="Nista-Regular"/>
                <w:color w:val="222222"/>
              </w:rPr>
            </w:pPr>
          </w:p>
        </w:tc>
        <w:tc>
          <w:tcPr>
            <w:tcW w:w="1569" w:type="dxa"/>
          </w:tcPr>
          <w:p w:rsidR="00684C41" w:rsidRPr="009F38FC" w:rsidRDefault="00684C41" w:rsidP="00684C41">
            <w:pPr>
              <w:rPr>
                <w:rFonts w:ascii="MyriadPro-Cond" w:hAnsi="MyriadPro-Cond" w:cs="MyriadPro-Cond"/>
                <w:color w:val="323031"/>
              </w:rPr>
            </w:pPr>
            <w:r w:rsidRPr="009F38FC">
              <w:rPr>
                <w:rFonts w:ascii="MyriadPro-Cond" w:hAnsi="MyriadPro-Cond" w:cs="MyriadPro-Cond"/>
                <w:color w:val="323031"/>
              </w:rPr>
              <w:t>SR1b, SACCF process study</w:t>
            </w:r>
          </w:p>
        </w:tc>
        <w:tc>
          <w:tcPr>
            <w:tcW w:w="2051" w:type="dxa"/>
          </w:tcPr>
          <w:p w:rsidR="00684C41" w:rsidRPr="009F38FC" w:rsidRDefault="00684C41" w:rsidP="00684C41">
            <w:pPr>
              <w:rPr>
                <w:rFonts w:ascii="MyriadPro-Cond" w:hAnsi="MyriadPro-Cond" w:cs="MyriadPro-Cond"/>
                <w:color w:val="323031"/>
              </w:rPr>
            </w:pPr>
            <w:r w:rsidRPr="009F38FC">
              <w:t xml:space="preserve">T,S, ocean velocity, </w:t>
            </w:r>
            <w:r>
              <w:t>DO</w:t>
            </w:r>
            <w:r w:rsidRPr="009F38FC">
              <w:t xml:space="preserve">, meteorology, </w:t>
            </w:r>
            <w:r>
              <w:t>δ</w:t>
            </w:r>
            <w:r w:rsidRPr="001540AD">
              <w:rPr>
                <w:vertAlign w:val="superscript"/>
              </w:rPr>
              <w:t>18</w:t>
            </w:r>
            <w:r>
              <w:t>O</w:t>
            </w:r>
            <w:r w:rsidRPr="009F38FC">
              <w:t xml:space="preserve">, 4x Slocum glider, 1x Hydroid glider, 1x </w:t>
            </w:r>
            <w:proofErr w:type="spellStart"/>
            <w:r>
              <w:t>waveglider</w:t>
            </w:r>
            <w:proofErr w:type="spellEnd"/>
            <w:r>
              <w:t>, MASIN overflight, heat air-sea fluxes</w:t>
            </w:r>
          </w:p>
        </w:tc>
      </w:tr>
      <w:tr w:rsidR="00684C41" w:rsidTr="006429A9">
        <w:tc>
          <w:tcPr>
            <w:tcW w:w="1573" w:type="dxa"/>
          </w:tcPr>
          <w:p w:rsidR="00684C41" w:rsidRPr="009F38FC" w:rsidRDefault="00684C41" w:rsidP="00684C41">
            <w:pPr>
              <w:rPr>
                <w:rFonts w:ascii="MyriadPro-Cond" w:hAnsi="MyriadPro-Cond" w:cs="MyriadPro-Cond"/>
                <w:color w:val="323031"/>
              </w:rPr>
            </w:pPr>
            <w:r w:rsidRPr="009F38FC">
              <w:rPr>
                <w:rFonts w:ascii="Nista-Regular" w:hAnsi="Nista-Regular"/>
                <w:color w:val="222222"/>
              </w:rPr>
              <w:t>JR17003</w:t>
            </w:r>
          </w:p>
        </w:tc>
        <w:tc>
          <w:tcPr>
            <w:tcW w:w="1746" w:type="dxa"/>
          </w:tcPr>
          <w:p w:rsidR="00684C41" w:rsidRPr="009F38FC" w:rsidRDefault="00684C41" w:rsidP="00684C41">
            <w:pPr>
              <w:rPr>
                <w:rFonts w:ascii="MyriadPro-Cond" w:hAnsi="MyriadPro-Cond" w:cs="MyriadPro-Cond"/>
                <w:color w:val="323031"/>
              </w:rPr>
            </w:pPr>
            <w:r w:rsidRPr="009F38FC">
              <w:t>RRS James Clark Ross</w:t>
            </w:r>
          </w:p>
        </w:tc>
        <w:tc>
          <w:tcPr>
            <w:tcW w:w="1502" w:type="dxa"/>
          </w:tcPr>
          <w:p w:rsidR="00684C41" w:rsidRPr="009F38FC" w:rsidRDefault="00684C41" w:rsidP="00684C41">
            <w:pPr>
              <w:rPr>
                <w:rFonts w:ascii="Nista-Regular" w:hAnsi="Nista-Regular"/>
                <w:color w:val="222222"/>
              </w:rPr>
            </w:pPr>
            <w:r w:rsidRPr="009F38FC">
              <w:rPr>
                <w:rFonts w:ascii="Nista-Regular" w:hAnsi="Nista-Regular"/>
                <w:color w:val="222222"/>
              </w:rPr>
              <w:t>2018-01-26 — 2018-02-18</w:t>
            </w:r>
          </w:p>
          <w:p w:rsidR="00684C41" w:rsidRPr="009F38FC" w:rsidRDefault="00684C41" w:rsidP="00684C41">
            <w:pPr>
              <w:rPr>
                <w:rFonts w:ascii="Nista-Regular" w:hAnsi="Nista-Regular"/>
                <w:color w:val="222222"/>
              </w:rPr>
            </w:pPr>
          </w:p>
        </w:tc>
        <w:tc>
          <w:tcPr>
            <w:tcW w:w="1569" w:type="dxa"/>
          </w:tcPr>
          <w:p w:rsidR="00684C41" w:rsidRPr="009F38FC" w:rsidRDefault="00684C41" w:rsidP="00684C41">
            <w:pPr>
              <w:rPr>
                <w:rFonts w:ascii="MyriadPro-Cond" w:hAnsi="MyriadPro-Cond" w:cs="MyriadPro-Cond"/>
                <w:color w:val="323031"/>
              </w:rPr>
            </w:pPr>
            <w:r w:rsidRPr="009F38FC">
              <w:rPr>
                <w:rFonts w:ascii="MyriadPro-Cond" w:hAnsi="MyriadPro-Cond" w:cs="MyriadPro-Cond"/>
                <w:color w:val="323031"/>
              </w:rPr>
              <w:t>A23</w:t>
            </w:r>
          </w:p>
        </w:tc>
        <w:tc>
          <w:tcPr>
            <w:tcW w:w="2051" w:type="dxa"/>
          </w:tcPr>
          <w:p w:rsidR="00684C41" w:rsidRPr="009F38FC" w:rsidRDefault="00684C41" w:rsidP="00684C41">
            <w:pPr>
              <w:rPr>
                <w:rFonts w:ascii="MyriadPro-Cond" w:hAnsi="MyriadPro-Cond" w:cs="MyriadPro-Cond"/>
                <w:color w:val="323031"/>
              </w:rPr>
            </w:pPr>
            <w:r w:rsidRPr="009F38FC">
              <w:t>T,S, ocean velocity, DO (</w:t>
            </w:r>
            <w:proofErr w:type="spellStart"/>
            <w:r w:rsidRPr="009F38FC">
              <w:t>uncalibrated</w:t>
            </w:r>
            <w:proofErr w:type="spellEnd"/>
            <w:r w:rsidRPr="009F38FC">
              <w:t xml:space="preserve">), meteorology, </w:t>
            </w:r>
            <w:r>
              <w:t>δ</w:t>
            </w:r>
            <w:r w:rsidRPr="001540AD">
              <w:rPr>
                <w:vertAlign w:val="superscript"/>
              </w:rPr>
              <w:t>18</w:t>
            </w:r>
            <w:r>
              <w:t>O</w:t>
            </w:r>
          </w:p>
        </w:tc>
      </w:tr>
      <w:tr w:rsidR="00684C41" w:rsidTr="006429A9">
        <w:tc>
          <w:tcPr>
            <w:tcW w:w="1573" w:type="dxa"/>
          </w:tcPr>
          <w:p w:rsidR="00684C41" w:rsidRPr="009F38FC" w:rsidRDefault="00684C41" w:rsidP="00684C41">
            <w:pPr>
              <w:rPr>
                <w:rFonts w:ascii="MyriadPro-Cond" w:hAnsi="MyriadPro-Cond" w:cs="MyriadPro-Cond"/>
                <w:color w:val="323031"/>
              </w:rPr>
            </w:pPr>
            <w:r w:rsidRPr="009F38FC">
              <w:rPr>
                <w:rFonts w:ascii="Nista-Regular" w:hAnsi="Nista-Regular"/>
                <w:color w:val="222222"/>
              </w:rPr>
              <w:t>JC159</w:t>
            </w:r>
          </w:p>
        </w:tc>
        <w:tc>
          <w:tcPr>
            <w:tcW w:w="1746" w:type="dxa"/>
          </w:tcPr>
          <w:p w:rsidR="00684C41" w:rsidRPr="009F38FC" w:rsidRDefault="00684C41" w:rsidP="00684C41">
            <w:pPr>
              <w:rPr>
                <w:rFonts w:ascii="MyriadPro-Cond" w:hAnsi="MyriadPro-Cond" w:cs="MyriadPro-Cond"/>
                <w:color w:val="323031"/>
              </w:rPr>
            </w:pPr>
            <w:r w:rsidRPr="009F38FC">
              <w:t xml:space="preserve">RRS </w:t>
            </w:r>
            <w:r>
              <w:t>James Cook</w:t>
            </w:r>
          </w:p>
        </w:tc>
        <w:tc>
          <w:tcPr>
            <w:tcW w:w="1502" w:type="dxa"/>
          </w:tcPr>
          <w:p w:rsidR="00684C41" w:rsidRPr="009F38FC" w:rsidRDefault="00684C41" w:rsidP="00684C41">
            <w:pPr>
              <w:rPr>
                <w:rFonts w:ascii="Nista-Regular" w:hAnsi="Nista-Regular"/>
                <w:color w:val="222222"/>
              </w:rPr>
            </w:pPr>
            <w:r w:rsidRPr="009F38FC">
              <w:rPr>
                <w:rFonts w:ascii="Nista-Regular" w:hAnsi="Nista-Regular"/>
                <w:color w:val="222222"/>
              </w:rPr>
              <w:t>2018-02-28 — 2018-04-10</w:t>
            </w:r>
          </w:p>
          <w:p w:rsidR="00684C41" w:rsidRPr="009F38FC" w:rsidRDefault="00684C41" w:rsidP="00684C41">
            <w:pPr>
              <w:rPr>
                <w:rFonts w:ascii="Nista-Regular" w:hAnsi="Nista-Regular"/>
                <w:color w:val="222222"/>
              </w:rPr>
            </w:pPr>
          </w:p>
        </w:tc>
        <w:tc>
          <w:tcPr>
            <w:tcW w:w="1569" w:type="dxa"/>
          </w:tcPr>
          <w:p w:rsidR="00684C41" w:rsidRPr="009F38FC" w:rsidRDefault="00684C41" w:rsidP="00684C41">
            <w:pPr>
              <w:rPr>
                <w:rFonts w:ascii="MyriadPro-Cond" w:hAnsi="MyriadPro-Cond" w:cs="MyriadPro-Cond"/>
                <w:color w:val="323031"/>
              </w:rPr>
            </w:pPr>
            <w:r w:rsidRPr="009F38FC">
              <w:rPr>
                <w:rFonts w:ascii="MyriadPro-Cond" w:hAnsi="MyriadPro-Cond" w:cs="MyriadPro-Cond"/>
                <w:color w:val="323031"/>
              </w:rPr>
              <w:t>24</w:t>
            </w:r>
            <w:r w:rsidRPr="009F38FC">
              <w:rPr>
                <w:rFonts w:ascii="MyriadPro-Cond" w:hAnsi="MyriadPro-Cond" w:cs="MyriadPro-Cond"/>
                <w:color w:val="323031"/>
                <w:vertAlign w:val="superscript"/>
              </w:rPr>
              <w:t>o</w:t>
            </w:r>
            <w:r w:rsidRPr="009F38FC">
              <w:rPr>
                <w:rFonts w:ascii="MyriadPro-Cond" w:hAnsi="MyriadPro-Cond" w:cs="MyriadPro-Cond"/>
                <w:color w:val="323031"/>
              </w:rPr>
              <w:t xml:space="preserve">S </w:t>
            </w:r>
          </w:p>
        </w:tc>
        <w:tc>
          <w:tcPr>
            <w:tcW w:w="2051" w:type="dxa"/>
          </w:tcPr>
          <w:p w:rsidR="00684C41" w:rsidRPr="009F38FC" w:rsidRDefault="00684C41" w:rsidP="00684C41">
            <w:pPr>
              <w:rPr>
                <w:rFonts w:ascii="MyriadPro-Cond" w:hAnsi="MyriadPro-Cond" w:cs="MyriadPro-Cond"/>
                <w:color w:val="323031"/>
              </w:rPr>
            </w:pPr>
            <w:proofErr w:type="gramStart"/>
            <w:r w:rsidRPr="009F38FC">
              <w:t>T,S</w:t>
            </w:r>
            <w:proofErr w:type="gramEnd"/>
            <w:r w:rsidRPr="009F38FC">
              <w:t xml:space="preserve">, ocean velocity, DO, meteorology, </w:t>
            </w:r>
            <w:r>
              <w:t>δ</w:t>
            </w:r>
            <w:r w:rsidRPr="001540AD">
              <w:rPr>
                <w:vertAlign w:val="superscript"/>
              </w:rPr>
              <w:t>18</w:t>
            </w:r>
            <w:r>
              <w:t>O, nutrients,</w:t>
            </w:r>
            <w:r w:rsidRPr="009F38FC">
              <w:t xml:space="preserve"> TA, DIC, </w:t>
            </w:r>
            <w:r w:rsidRPr="001540AD">
              <w:rPr>
                <w:vertAlign w:val="superscript"/>
              </w:rPr>
              <w:t>13/14</w:t>
            </w:r>
            <w:r w:rsidRPr="009F38FC">
              <w:t>C</w:t>
            </w:r>
            <w:r>
              <w:t xml:space="preserve"> </w:t>
            </w:r>
            <w:r w:rsidRPr="009F38FC">
              <w:t>isotopes. 8</w:t>
            </w:r>
            <w:r>
              <w:t>x</w:t>
            </w:r>
            <w:r w:rsidRPr="009F38FC">
              <w:t xml:space="preserve"> floats</w:t>
            </w:r>
          </w:p>
        </w:tc>
      </w:tr>
      <w:tr w:rsidR="00684C41" w:rsidTr="006429A9">
        <w:tc>
          <w:tcPr>
            <w:tcW w:w="1573" w:type="dxa"/>
          </w:tcPr>
          <w:p w:rsidR="00684C41" w:rsidRPr="009F38FC" w:rsidRDefault="00684C41" w:rsidP="00684C41">
            <w:pPr>
              <w:rPr>
                <w:rFonts w:ascii="MyriadPro-Cond" w:hAnsi="MyriadPro-Cond" w:cs="MyriadPro-Cond"/>
                <w:color w:val="323031"/>
              </w:rPr>
            </w:pPr>
            <w:r w:rsidRPr="009F38FC">
              <w:rPr>
                <w:rFonts w:ascii="Nista-Regular" w:hAnsi="Nista-Regular"/>
                <w:color w:val="222222"/>
              </w:rPr>
              <w:lastRenderedPageBreak/>
              <w:t>JR18002</w:t>
            </w:r>
          </w:p>
        </w:tc>
        <w:tc>
          <w:tcPr>
            <w:tcW w:w="1746" w:type="dxa"/>
          </w:tcPr>
          <w:p w:rsidR="00684C41" w:rsidRPr="009F38FC" w:rsidRDefault="00684C41" w:rsidP="00684C41">
            <w:pPr>
              <w:rPr>
                <w:rFonts w:ascii="MyriadPro-Cond" w:hAnsi="MyriadPro-Cond" w:cs="MyriadPro-Cond"/>
                <w:color w:val="323031"/>
              </w:rPr>
            </w:pPr>
            <w:r w:rsidRPr="009F38FC">
              <w:t>RRS James Clark Ross</w:t>
            </w:r>
          </w:p>
        </w:tc>
        <w:tc>
          <w:tcPr>
            <w:tcW w:w="1502" w:type="dxa"/>
          </w:tcPr>
          <w:p w:rsidR="00684C41" w:rsidRPr="009F38FC" w:rsidRDefault="00684C41" w:rsidP="00684C41">
            <w:pPr>
              <w:rPr>
                <w:rFonts w:ascii="Nista-Regular" w:hAnsi="Nista-Regular"/>
                <w:color w:val="222222"/>
              </w:rPr>
            </w:pPr>
            <w:r w:rsidRPr="009F38FC">
              <w:rPr>
                <w:rFonts w:ascii="Nista-Regular" w:hAnsi="Nista-Regular"/>
                <w:color w:val="222222"/>
              </w:rPr>
              <w:t>2018-11-03 — 2018-11-22</w:t>
            </w:r>
          </w:p>
          <w:p w:rsidR="00684C41" w:rsidRPr="009F38FC" w:rsidRDefault="00684C41" w:rsidP="00684C41">
            <w:pPr>
              <w:rPr>
                <w:rFonts w:ascii="Nista-Regular" w:hAnsi="Nista-Regular"/>
                <w:color w:val="222222"/>
              </w:rPr>
            </w:pPr>
          </w:p>
        </w:tc>
        <w:tc>
          <w:tcPr>
            <w:tcW w:w="1569" w:type="dxa"/>
          </w:tcPr>
          <w:p w:rsidR="00684C41" w:rsidRPr="009F38FC" w:rsidRDefault="00684C41" w:rsidP="00684C41">
            <w:pPr>
              <w:rPr>
                <w:rFonts w:ascii="MyriadPro-Cond" w:hAnsi="MyriadPro-Cond" w:cs="MyriadPro-Cond"/>
                <w:color w:val="323031"/>
              </w:rPr>
            </w:pPr>
            <w:r w:rsidRPr="009F38FC">
              <w:rPr>
                <w:rFonts w:ascii="MyriadPro-Cond" w:hAnsi="MyriadPro-Cond" w:cs="MyriadPro-Cond"/>
                <w:color w:val="323031"/>
              </w:rPr>
              <w:t xml:space="preserve">SR1b </w:t>
            </w:r>
          </w:p>
        </w:tc>
        <w:tc>
          <w:tcPr>
            <w:tcW w:w="2051" w:type="dxa"/>
          </w:tcPr>
          <w:p w:rsidR="00684C41" w:rsidRPr="009F38FC" w:rsidRDefault="00684C41" w:rsidP="00684C41">
            <w:pPr>
              <w:rPr>
                <w:rFonts w:ascii="MyriadPro-Cond" w:hAnsi="MyriadPro-Cond" w:cs="MyriadPro-Cond"/>
                <w:color w:val="323031"/>
              </w:rPr>
            </w:pPr>
            <w:r w:rsidRPr="009F38FC">
              <w:t xml:space="preserve">T,S, ocean velocity, DO, meteorology, </w:t>
            </w:r>
            <w:r>
              <w:t>δ</w:t>
            </w:r>
            <w:r w:rsidRPr="001540AD">
              <w:rPr>
                <w:vertAlign w:val="superscript"/>
              </w:rPr>
              <w:t>18</w:t>
            </w:r>
            <w:r>
              <w:t xml:space="preserve">O, nutrients, TA, DIC, </w:t>
            </w:r>
            <w:r w:rsidRPr="001540AD">
              <w:rPr>
                <w:vertAlign w:val="superscript"/>
              </w:rPr>
              <w:t>13/14</w:t>
            </w:r>
            <w:r>
              <w:t>C</w:t>
            </w:r>
          </w:p>
        </w:tc>
      </w:tr>
      <w:tr w:rsidR="00684C41" w:rsidTr="006429A9">
        <w:tc>
          <w:tcPr>
            <w:tcW w:w="1573" w:type="dxa"/>
          </w:tcPr>
          <w:p w:rsidR="00684C41" w:rsidRPr="009F38FC" w:rsidRDefault="00684C41" w:rsidP="00684C41">
            <w:pPr>
              <w:rPr>
                <w:rFonts w:ascii="MyriadPro-Cond" w:hAnsi="MyriadPro-Cond" w:cs="MyriadPro-Cond"/>
                <w:color w:val="323031"/>
              </w:rPr>
            </w:pPr>
            <w:r w:rsidRPr="009F38FC">
              <w:rPr>
                <w:rFonts w:ascii="Nista-Regular" w:hAnsi="Nista-Regular"/>
                <w:color w:val="222222"/>
              </w:rPr>
              <w:t>JR18004</w:t>
            </w:r>
          </w:p>
        </w:tc>
        <w:tc>
          <w:tcPr>
            <w:tcW w:w="1746" w:type="dxa"/>
          </w:tcPr>
          <w:p w:rsidR="00684C41" w:rsidRPr="009F38FC" w:rsidRDefault="00684C41" w:rsidP="00684C41">
            <w:pPr>
              <w:rPr>
                <w:rFonts w:ascii="MyriadPro-Cond" w:hAnsi="MyriadPro-Cond" w:cs="MyriadPro-Cond"/>
                <w:color w:val="323031"/>
              </w:rPr>
            </w:pPr>
            <w:r w:rsidRPr="009F38FC">
              <w:t>RRS James Clark Ross</w:t>
            </w:r>
          </w:p>
        </w:tc>
        <w:tc>
          <w:tcPr>
            <w:tcW w:w="1502" w:type="dxa"/>
          </w:tcPr>
          <w:p w:rsidR="00684C41" w:rsidRPr="009F38FC" w:rsidRDefault="00684C41" w:rsidP="00684C41">
            <w:pPr>
              <w:rPr>
                <w:rFonts w:ascii="Nista-Regular" w:hAnsi="Nista-Regular"/>
                <w:color w:val="222222"/>
              </w:rPr>
            </w:pPr>
            <w:r w:rsidRPr="009F38FC">
              <w:rPr>
                <w:rFonts w:ascii="Nista-Regular" w:hAnsi="Nista-Regular"/>
                <w:color w:val="222222"/>
              </w:rPr>
              <w:t>2019-01-06 — 2019-02-17</w:t>
            </w:r>
          </w:p>
          <w:p w:rsidR="00684C41" w:rsidRPr="009F38FC" w:rsidRDefault="00684C41" w:rsidP="00684C41">
            <w:pPr>
              <w:rPr>
                <w:rFonts w:ascii="Nista-Regular" w:hAnsi="Nista-Regular"/>
                <w:color w:val="222222"/>
              </w:rPr>
            </w:pPr>
          </w:p>
        </w:tc>
        <w:tc>
          <w:tcPr>
            <w:tcW w:w="1569" w:type="dxa"/>
          </w:tcPr>
          <w:p w:rsidR="00684C41" w:rsidRPr="009F38FC" w:rsidRDefault="00684C41" w:rsidP="00684C41">
            <w:pPr>
              <w:rPr>
                <w:rFonts w:ascii="MyriadPro-Cond" w:hAnsi="MyriadPro-Cond" w:cs="MyriadPro-Cond"/>
                <w:color w:val="323031"/>
              </w:rPr>
            </w:pPr>
            <w:r w:rsidRPr="009F38FC">
              <w:rPr>
                <w:rFonts w:ascii="MyriadPro-Cond" w:hAnsi="MyriadPro-Cond" w:cs="MyriadPro-Cond"/>
                <w:color w:val="323031"/>
              </w:rPr>
              <w:t>Discovery Bank process study</w:t>
            </w:r>
            <w:r>
              <w:rPr>
                <w:rFonts w:ascii="MyriadPro-Cond" w:hAnsi="MyriadPro-Cond" w:cs="MyriadPro-Cond"/>
                <w:color w:val="323031"/>
              </w:rPr>
              <w:t>, Orkney Passage</w:t>
            </w:r>
            <w:r w:rsidRPr="009F38FC">
              <w:rPr>
                <w:rFonts w:ascii="MyriadPro-Cond" w:hAnsi="MyriadPro-Cond" w:cs="MyriadPro-Cond"/>
                <w:color w:val="323031"/>
              </w:rPr>
              <w:t xml:space="preserve"> </w:t>
            </w:r>
          </w:p>
        </w:tc>
        <w:tc>
          <w:tcPr>
            <w:tcW w:w="2051" w:type="dxa"/>
          </w:tcPr>
          <w:p w:rsidR="00684C41" w:rsidRPr="009F38FC" w:rsidRDefault="00684C41" w:rsidP="00684C41">
            <w:pPr>
              <w:rPr>
                <w:rFonts w:ascii="MyriadPro-Cond" w:hAnsi="MyriadPro-Cond" w:cs="MyriadPro-Cond"/>
                <w:color w:val="323031"/>
              </w:rPr>
            </w:pPr>
            <w:r w:rsidRPr="009F38FC">
              <w:t>T,S, ocean velocity, DO (</w:t>
            </w:r>
            <w:proofErr w:type="spellStart"/>
            <w:r w:rsidRPr="009F38FC">
              <w:t>uncalibrated</w:t>
            </w:r>
            <w:proofErr w:type="spellEnd"/>
            <w:r w:rsidRPr="009F38FC">
              <w:t xml:space="preserve">), meteorology, </w:t>
            </w:r>
            <w:r>
              <w:t>δ</w:t>
            </w:r>
            <w:r w:rsidRPr="001540AD">
              <w:rPr>
                <w:vertAlign w:val="superscript"/>
              </w:rPr>
              <w:t>18</w:t>
            </w:r>
            <w:r>
              <w:t>O</w:t>
            </w:r>
            <w:r w:rsidRPr="009F38FC">
              <w:t>, VMP, 2 EM-APEX floats, 1x Slocum glider</w:t>
            </w:r>
            <w:r>
              <w:t>, Heat/carbon air-sea fluxes, , 6x mooring recovery, turnaround and calibration</w:t>
            </w:r>
            <w:r w:rsidRPr="009F38FC">
              <w:t xml:space="preserve"> </w:t>
            </w:r>
          </w:p>
        </w:tc>
      </w:tr>
      <w:tr w:rsidR="00684C41" w:rsidTr="006429A9">
        <w:tc>
          <w:tcPr>
            <w:tcW w:w="1573" w:type="dxa"/>
          </w:tcPr>
          <w:p w:rsidR="00684C41" w:rsidRPr="009F38FC" w:rsidRDefault="00684C41" w:rsidP="00684C41">
            <w:pPr>
              <w:rPr>
                <w:rFonts w:ascii="MyriadPro-Cond" w:hAnsi="MyriadPro-Cond" w:cs="MyriadPro-Cond"/>
                <w:color w:val="323031"/>
              </w:rPr>
            </w:pPr>
            <w:r w:rsidRPr="009F38FC">
              <w:rPr>
                <w:rFonts w:ascii="Nista-Regular" w:hAnsi="Nista-Regular"/>
                <w:color w:val="222222"/>
              </w:rPr>
              <w:t>JR18005</w:t>
            </w:r>
          </w:p>
        </w:tc>
        <w:tc>
          <w:tcPr>
            <w:tcW w:w="1746" w:type="dxa"/>
          </w:tcPr>
          <w:p w:rsidR="00684C41" w:rsidRPr="009F38FC" w:rsidRDefault="00684C41" w:rsidP="00684C41">
            <w:pPr>
              <w:rPr>
                <w:rFonts w:ascii="MyriadPro-Cond" w:hAnsi="MyriadPro-Cond" w:cs="MyriadPro-Cond"/>
                <w:color w:val="323031"/>
              </w:rPr>
            </w:pPr>
            <w:r w:rsidRPr="009F38FC">
              <w:t>RRS James Clark Ross</w:t>
            </w:r>
          </w:p>
        </w:tc>
        <w:tc>
          <w:tcPr>
            <w:tcW w:w="1502" w:type="dxa"/>
          </w:tcPr>
          <w:p w:rsidR="00684C41" w:rsidRPr="009F38FC" w:rsidRDefault="00684C41" w:rsidP="00684C41">
            <w:pPr>
              <w:rPr>
                <w:rFonts w:ascii="Nista-Regular" w:hAnsi="Nista-Regular"/>
                <w:color w:val="222222"/>
              </w:rPr>
            </w:pPr>
            <w:r w:rsidRPr="009F38FC">
              <w:rPr>
                <w:rFonts w:ascii="Nista-Regular" w:hAnsi="Nista-Regular"/>
                <w:color w:val="222222"/>
              </w:rPr>
              <w:t>2019-02-21 — 2019-04-15</w:t>
            </w:r>
          </w:p>
        </w:tc>
        <w:tc>
          <w:tcPr>
            <w:tcW w:w="1569" w:type="dxa"/>
          </w:tcPr>
          <w:p w:rsidR="00684C41" w:rsidRPr="009F38FC" w:rsidRDefault="00684C41" w:rsidP="00684C41">
            <w:pPr>
              <w:rPr>
                <w:rFonts w:ascii="MyriadPro-Cond" w:hAnsi="MyriadPro-Cond" w:cs="MyriadPro-Cond"/>
                <w:color w:val="323031"/>
              </w:rPr>
            </w:pPr>
            <w:r w:rsidRPr="009F38FC">
              <w:rPr>
                <w:rFonts w:ascii="MyriadPro-Cond" w:hAnsi="MyriadPro-Cond" w:cs="MyriadPro-Cond"/>
                <w:color w:val="323031"/>
              </w:rPr>
              <w:t>ANDREXII</w:t>
            </w:r>
          </w:p>
        </w:tc>
        <w:tc>
          <w:tcPr>
            <w:tcW w:w="2051" w:type="dxa"/>
          </w:tcPr>
          <w:p w:rsidR="00684C41" w:rsidRPr="009F38FC" w:rsidRDefault="00684C41" w:rsidP="00684C41">
            <w:pPr>
              <w:rPr>
                <w:rFonts w:ascii="MyriadPro-Cond" w:hAnsi="MyriadPro-Cond" w:cs="MyriadPro-Cond"/>
                <w:color w:val="323031"/>
              </w:rPr>
            </w:pPr>
            <w:r w:rsidRPr="009F38FC">
              <w:t xml:space="preserve">T,S, ocean velocity, DO, meteorology, </w:t>
            </w:r>
            <w:r>
              <w:t>δ</w:t>
            </w:r>
            <w:r w:rsidRPr="001540AD">
              <w:rPr>
                <w:vertAlign w:val="superscript"/>
              </w:rPr>
              <w:t>18</w:t>
            </w:r>
            <w:r>
              <w:t>O</w:t>
            </w:r>
            <w:r w:rsidRPr="009F38FC">
              <w:t xml:space="preserve">, nutrients, </w:t>
            </w:r>
            <w:r>
              <w:t xml:space="preserve">TA, DIC, </w:t>
            </w:r>
            <w:r w:rsidRPr="001540AD">
              <w:rPr>
                <w:vertAlign w:val="superscript"/>
              </w:rPr>
              <w:t>13/14</w:t>
            </w:r>
            <w:r>
              <w:t>C isotopes, 2x MASIN overflights,</w:t>
            </w:r>
            <w:r w:rsidRPr="009F38FC">
              <w:t xml:space="preserve"> 2x deep </w:t>
            </w:r>
            <w:proofErr w:type="spellStart"/>
            <w:r w:rsidRPr="009F38FC">
              <w:t>Arvor</w:t>
            </w:r>
            <w:proofErr w:type="spellEnd"/>
            <w:r w:rsidRPr="009F38FC">
              <w:t xml:space="preserve"> floats, 6x SOCCOM floats</w:t>
            </w:r>
            <w:r>
              <w:t>, heat/carbon air-sea fluxes</w:t>
            </w:r>
          </w:p>
        </w:tc>
      </w:tr>
      <w:tr w:rsidR="00684C41" w:rsidTr="006429A9">
        <w:tc>
          <w:tcPr>
            <w:tcW w:w="1573" w:type="dxa"/>
          </w:tcPr>
          <w:p w:rsidR="00684C41" w:rsidRPr="009F38FC" w:rsidRDefault="00684C41" w:rsidP="00684C41">
            <w:pPr>
              <w:rPr>
                <w:rFonts w:ascii="MyriadPro-Cond" w:hAnsi="MyriadPro-Cond" w:cs="MyriadPro-Cond"/>
                <w:color w:val="323031"/>
              </w:rPr>
            </w:pPr>
            <w:r w:rsidRPr="009F38FC">
              <w:rPr>
                <w:rFonts w:ascii="Nista-Regular" w:hAnsi="Nista-Regular"/>
                <w:color w:val="222222"/>
              </w:rPr>
              <w:t>DY113</w:t>
            </w:r>
          </w:p>
        </w:tc>
        <w:tc>
          <w:tcPr>
            <w:tcW w:w="1746" w:type="dxa"/>
          </w:tcPr>
          <w:p w:rsidR="00684C41" w:rsidRPr="009F38FC" w:rsidRDefault="00684C41" w:rsidP="00684C41">
            <w:pPr>
              <w:rPr>
                <w:rFonts w:ascii="MyriadPro-Cond" w:hAnsi="MyriadPro-Cond" w:cs="MyriadPro-Cond"/>
                <w:color w:val="323031"/>
              </w:rPr>
            </w:pPr>
            <w:r w:rsidRPr="009F38FC">
              <w:rPr>
                <w:rFonts w:ascii="MyriadPro-Cond" w:hAnsi="MyriadPro-Cond" w:cs="MyriadPro-Cond"/>
                <w:color w:val="323031"/>
              </w:rPr>
              <w:t>RRS Discovery</w:t>
            </w:r>
          </w:p>
        </w:tc>
        <w:tc>
          <w:tcPr>
            <w:tcW w:w="1502" w:type="dxa"/>
          </w:tcPr>
          <w:p w:rsidR="00684C41" w:rsidRPr="009F38FC" w:rsidRDefault="00684C41" w:rsidP="00684C41">
            <w:pPr>
              <w:rPr>
                <w:rFonts w:ascii="Nista-Regular" w:hAnsi="Nista-Regular"/>
                <w:color w:val="222222"/>
              </w:rPr>
            </w:pPr>
            <w:r w:rsidRPr="009F38FC">
              <w:rPr>
                <w:rFonts w:ascii="Nista-Regular" w:hAnsi="Nista-Regular"/>
                <w:color w:val="222222"/>
              </w:rPr>
              <w:t>2020-02-04 — 2020-03-13</w:t>
            </w:r>
          </w:p>
        </w:tc>
        <w:tc>
          <w:tcPr>
            <w:tcW w:w="1569" w:type="dxa"/>
          </w:tcPr>
          <w:p w:rsidR="00684C41" w:rsidRPr="009F38FC" w:rsidRDefault="00684C41" w:rsidP="00684C41">
            <w:pPr>
              <w:rPr>
                <w:rFonts w:ascii="MyriadPro-Cond" w:hAnsi="MyriadPro-Cond" w:cs="MyriadPro-Cond"/>
                <w:color w:val="323031"/>
              </w:rPr>
            </w:pPr>
            <w:r w:rsidRPr="009F38FC">
              <w:rPr>
                <w:rFonts w:ascii="MyriadPro-Cond" w:hAnsi="MyriadPro-Cond" w:cs="MyriadPro-Cond"/>
                <w:color w:val="323031"/>
              </w:rPr>
              <w:t>SR1b, A23</w:t>
            </w:r>
          </w:p>
        </w:tc>
        <w:tc>
          <w:tcPr>
            <w:tcW w:w="2051" w:type="dxa"/>
          </w:tcPr>
          <w:p w:rsidR="00684C41" w:rsidRPr="009F38FC" w:rsidRDefault="00684C41" w:rsidP="00684C41">
            <w:pPr>
              <w:rPr>
                <w:rFonts w:ascii="MyriadPro-Cond" w:hAnsi="MyriadPro-Cond" w:cs="MyriadPro-Cond"/>
                <w:color w:val="323031"/>
              </w:rPr>
            </w:pPr>
            <w:r w:rsidRPr="009F38FC">
              <w:t xml:space="preserve">T,S, ocean velocity, DO, meteorology, </w:t>
            </w:r>
            <w:r>
              <w:t>δ</w:t>
            </w:r>
            <w:r w:rsidRPr="001540AD">
              <w:rPr>
                <w:vertAlign w:val="superscript"/>
              </w:rPr>
              <w:t>18</w:t>
            </w:r>
            <w:r>
              <w:t>O</w:t>
            </w:r>
            <w:r w:rsidRPr="009F38FC">
              <w:t>, nutrients, 4x Argo floats</w:t>
            </w:r>
            <w:r>
              <w:t>, Heat/carbon air-sea fluxes</w:t>
            </w:r>
          </w:p>
        </w:tc>
      </w:tr>
      <w:tr w:rsidR="00684C41" w:rsidTr="006429A9">
        <w:tc>
          <w:tcPr>
            <w:tcW w:w="1573" w:type="dxa"/>
          </w:tcPr>
          <w:p w:rsidR="00684C41" w:rsidRPr="009F38FC" w:rsidRDefault="00684C41" w:rsidP="00684C41">
            <w:pPr>
              <w:rPr>
                <w:rFonts w:ascii="Nista-Regular" w:hAnsi="Nista-Regular"/>
                <w:color w:val="222222"/>
              </w:rPr>
            </w:pPr>
            <w:r>
              <w:rPr>
                <w:rFonts w:ascii="Nista-Regular" w:hAnsi="Nista-Regular"/>
                <w:color w:val="222222"/>
              </w:rPr>
              <w:t>JC211</w:t>
            </w:r>
          </w:p>
        </w:tc>
        <w:tc>
          <w:tcPr>
            <w:tcW w:w="1746" w:type="dxa"/>
          </w:tcPr>
          <w:p w:rsidR="00684C41" w:rsidRPr="009F38FC" w:rsidRDefault="00684C41" w:rsidP="00684C41">
            <w:pPr>
              <w:rPr>
                <w:rFonts w:ascii="MyriadPro-Cond" w:hAnsi="MyriadPro-Cond" w:cs="MyriadPro-Cond"/>
                <w:color w:val="323031"/>
              </w:rPr>
            </w:pPr>
            <w:r>
              <w:rPr>
                <w:rFonts w:ascii="MyriadPro-Cond" w:hAnsi="MyriadPro-Cond" w:cs="MyriadPro-Cond"/>
                <w:color w:val="323031"/>
              </w:rPr>
              <w:t>RRS James Cook</w:t>
            </w:r>
          </w:p>
        </w:tc>
        <w:tc>
          <w:tcPr>
            <w:tcW w:w="1502" w:type="dxa"/>
          </w:tcPr>
          <w:p w:rsidR="00684C41" w:rsidRPr="009F38FC" w:rsidRDefault="00684C41" w:rsidP="00684C41">
            <w:pPr>
              <w:rPr>
                <w:rFonts w:ascii="Nista-Regular" w:hAnsi="Nista-Regular"/>
                <w:color w:val="222222"/>
              </w:rPr>
            </w:pPr>
            <w:r>
              <w:rPr>
                <w:rFonts w:ascii="Nista-Regular" w:hAnsi="Nista-Regular"/>
                <w:color w:val="222222"/>
              </w:rPr>
              <w:t>2021-02-02 – 2021-03-07</w:t>
            </w:r>
          </w:p>
        </w:tc>
        <w:tc>
          <w:tcPr>
            <w:tcW w:w="1569" w:type="dxa"/>
          </w:tcPr>
          <w:p w:rsidR="00684C41" w:rsidRPr="009F38FC" w:rsidRDefault="00684C41" w:rsidP="00684C41">
            <w:pPr>
              <w:rPr>
                <w:rFonts w:ascii="MyriadPro-Cond" w:hAnsi="MyriadPro-Cond" w:cs="MyriadPro-Cond"/>
                <w:color w:val="323031"/>
              </w:rPr>
            </w:pPr>
            <w:r>
              <w:rPr>
                <w:rFonts w:ascii="MyriadPro-Cond" w:hAnsi="MyriadPro-Cond" w:cs="MyriadPro-Cond"/>
                <w:color w:val="323031"/>
              </w:rPr>
              <w:t>SR1b, A23</w:t>
            </w:r>
          </w:p>
        </w:tc>
        <w:tc>
          <w:tcPr>
            <w:tcW w:w="2051" w:type="dxa"/>
          </w:tcPr>
          <w:p w:rsidR="00684C41" w:rsidRPr="009F38FC" w:rsidRDefault="00684C41" w:rsidP="00684C41">
            <w:r w:rsidRPr="009F38FC">
              <w:t xml:space="preserve">T,S, ocean velocity, DO, meteorology, </w:t>
            </w:r>
            <w:r>
              <w:t>δ</w:t>
            </w:r>
            <w:r w:rsidRPr="001540AD">
              <w:rPr>
                <w:vertAlign w:val="superscript"/>
              </w:rPr>
              <w:t>18</w:t>
            </w:r>
            <w:r>
              <w:t>O</w:t>
            </w:r>
            <w:r w:rsidRPr="009F38FC">
              <w:t>, 4x Argo floats</w:t>
            </w:r>
          </w:p>
        </w:tc>
      </w:tr>
      <w:tr w:rsidR="00684C41" w:rsidTr="006429A9">
        <w:tc>
          <w:tcPr>
            <w:tcW w:w="1573" w:type="dxa"/>
          </w:tcPr>
          <w:p w:rsidR="00684C41" w:rsidRPr="009F38FC" w:rsidRDefault="00684C41" w:rsidP="00684C41">
            <w:pPr>
              <w:rPr>
                <w:rFonts w:ascii="Nista-Regular" w:hAnsi="Nista-Regular"/>
                <w:color w:val="222222"/>
              </w:rPr>
            </w:pPr>
            <w:r>
              <w:rPr>
                <w:rFonts w:ascii="Nista-Regular" w:hAnsi="Nista-Regular"/>
                <w:color w:val="222222"/>
              </w:rPr>
              <w:t>DY158</w:t>
            </w:r>
          </w:p>
        </w:tc>
        <w:tc>
          <w:tcPr>
            <w:tcW w:w="1746" w:type="dxa"/>
          </w:tcPr>
          <w:p w:rsidR="00684C41" w:rsidRPr="009F38FC" w:rsidRDefault="00684C41" w:rsidP="00684C41">
            <w:pPr>
              <w:rPr>
                <w:rFonts w:ascii="MyriadPro-Cond" w:hAnsi="MyriadPro-Cond" w:cs="MyriadPro-Cond"/>
                <w:color w:val="323031"/>
              </w:rPr>
            </w:pPr>
            <w:r>
              <w:rPr>
                <w:rFonts w:ascii="MyriadPro-Cond" w:hAnsi="MyriadPro-Cond" w:cs="MyriadPro-Cond"/>
                <w:color w:val="323031"/>
              </w:rPr>
              <w:t>RRS Discovery</w:t>
            </w:r>
          </w:p>
        </w:tc>
        <w:tc>
          <w:tcPr>
            <w:tcW w:w="1502" w:type="dxa"/>
          </w:tcPr>
          <w:p w:rsidR="00684C41" w:rsidRPr="009F38FC" w:rsidRDefault="00684C41" w:rsidP="00684C41">
            <w:pPr>
              <w:rPr>
                <w:rFonts w:ascii="Nista-Regular" w:hAnsi="Nista-Regular"/>
                <w:color w:val="222222"/>
              </w:rPr>
            </w:pPr>
            <w:r>
              <w:rPr>
                <w:rFonts w:ascii="Nista-Regular" w:hAnsi="Nista-Regular"/>
                <w:color w:val="222222"/>
              </w:rPr>
              <w:t>Planned 22/23 Season</w:t>
            </w:r>
          </w:p>
        </w:tc>
        <w:tc>
          <w:tcPr>
            <w:tcW w:w="1569" w:type="dxa"/>
          </w:tcPr>
          <w:p w:rsidR="00684C41" w:rsidRPr="009F38FC" w:rsidRDefault="00684C41" w:rsidP="00684C41">
            <w:pPr>
              <w:rPr>
                <w:rFonts w:ascii="MyriadPro-Cond" w:hAnsi="MyriadPro-Cond" w:cs="MyriadPro-Cond"/>
                <w:color w:val="323031"/>
              </w:rPr>
            </w:pPr>
            <w:r>
              <w:rPr>
                <w:rFonts w:ascii="MyriadPro-Cond" w:hAnsi="MyriadPro-Cond" w:cs="MyriadPro-Cond"/>
                <w:color w:val="323031"/>
              </w:rPr>
              <w:t>Orkney Passage, A23</w:t>
            </w:r>
          </w:p>
        </w:tc>
        <w:tc>
          <w:tcPr>
            <w:tcW w:w="2051" w:type="dxa"/>
          </w:tcPr>
          <w:p w:rsidR="00684C41" w:rsidRPr="009F38FC" w:rsidRDefault="00684C41" w:rsidP="00684C41">
            <w:r w:rsidRPr="009F38FC">
              <w:t>T,S, ocean velocity, DO (</w:t>
            </w:r>
            <w:proofErr w:type="spellStart"/>
            <w:r w:rsidRPr="009F38FC">
              <w:t>uncalibrated</w:t>
            </w:r>
            <w:proofErr w:type="spellEnd"/>
            <w:r w:rsidRPr="009F38FC">
              <w:t xml:space="preserve">), meteorology, </w:t>
            </w:r>
            <w:r>
              <w:t>δ</w:t>
            </w:r>
            <w:r w:rsidRPr="001540AD">
              <w:rPr>
                <w:vertAlign w:val="superscript"/>
              </w:rPr>
              <w:t>18</w:t>
            </w:r>
            <w:r>
              <w:t>O</w:t>
            </w:r>
            <w:r w:rsidRPr="009F38FC">
              <w:t>,</w:t>
            </w:r>
            <w:r>
              <w:t xml:space="preserve"> 6 x mooring recovery, turnaround and calibration</w:t>
            </w:r>
          </w:p>
        </w:tc>
      </w:tr>
    </w:tbl>
    <w:p w:rsidR="00684C41" w:rsidRDefault="00684C41" w:rsidP="00684C41">
      <w:r>
        <w:t xml:space="preserve">Table S1:  Summary of ORCHESTRA cruise elements, dates and sample collection.  For full cruise reports please see </w:t>
      </w:r>
      <w:r w:rsidRPr="00F22055">
        <w:t>https://www.bodc.ac.uk/resources/inventories/cruise_inventory</w:t>
      </w:r>
      <w:r>
        <w:t xml:space="preserve">.  </w:t>
      </w:r>
    </w:p>
    <w:p w:rsidR="00684C41" w:rsidRPr="00E70420" w:rsidRDefault="00E70420" w:rsidP="00684C41">
      <w:pPr>
        <w:rPr>
          <w:b/>
        </w:rPr>
      </w:pPr>
      <w:r w:rsidRPr="00E70420">
        <w:rPr>
          <w:b/>
        </w:rPr>
        <w:lastRenderedPageBreak/>
        <w:t>References</w:t>
      </w:r>
    </w:p>
    <w:p w:rsidR="006A5780" w:rsidRPr="006A5780" w:rsidRDefault="00E70420" w:rsidP="006A5780">
      <w:pPr>
        <w:pStyle w:val="Bibliography"/>
        <w:rPr>
          <w:rFonts w:cs="Calibri"/>
        </w:rPr>
      </w:pPr>
      <w:r>
        <w:fldChar w:fldCharType="begin"/>
      </w:r>
      <w:r>
        <w:instrText xml:space="preserve"> ADDIN ZOTERO_BIBL {"uncited":[],"omitted":[],"custom":[]} CSL_BIBLIOGRAPHY </w:instrText>
      </w:r>
      <w:r>
        <w:fldChar w:fldCharType="separate"/>
      </w:r>
      <w:r w:rsidR="006A5780" w:rsidRPr="006A5780">
        <w:rPr>
          <w:rFonts w:cs="Calibri"/>
        </w:rPr>
        <w:t>1.</w:t>
      </w:r>
      <w:r w:rsidR="006A5780" w:rsidRPr="006A5780">
        <w:rPr>
          <w:rFonts w:cs="Calibri"/>
        </w:rPr>
        <w:tab/>
        <w:t xml:space="preserve">Meijers AJS, Cerovečki I, King BA, Tamsitt V. A See-Saw in Pacific Subantarctic Mode Water Formation Driven by Atmospheric Modes. Geophysical Research Letters. 2019;46(22):13152–60. </w:t>
      </w:r>
    </w:p>
    <w:p w:rsidR="00953157" w:rsidRDefault="00E70420" w:rsidP="00684C41">
      <w:r>
        <w:fldChar w:fldCharType="end"/>
      </w:r>
    </w:p>
    <w:p w:rsidR="00953157" w:rsidRPr="00471883" w:rsidRDefault="00953157" w:rsidP="00684C41"/>
    <w:p w:rsidR="00471883" w:rsidRDefault="00471883" w:rsidP="00684C41"/>
    <w:p w:rsidR="00471883" w:rsidRDefault="00471883" w:rsidP="00684C41"/>
    <w:p w:rsidR="00471883" w:rsidRPr="00471883" w:rsidRDefault="00471883" w:rsidP="00684C41"/>
    <w:p w:rsidR="00471883" w:rsidRPr="00471883" w:rsidRDefault="00471883" w:rsidP="00684C41"/>
    <w:sectPr w:rsidR="00471883" w:rsidRPr="00471883" w:rsidSect="004F663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6B6" w:rsidRDefault="00A546B6" w:rsidP="00471883">
      <w:pPr>
        <w:spacing w:after="0" w:line="240" w:lineRule="auto"/>
      </w:pPr>
      <w:r>
        <w:separator/>
      </w:r>
    </w:p>
  </w:endnote>
  <w:endnote w:type="continuationSeparator" w:id="0">
    <w:p w:rsidR="00A546B6" w:rsidRDefault="00A546B6" w:rsidP="0047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Roman">
    <w:altName w:val="Palatino Linotype"/>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yriadPro-Cond">
    <w:altName w:val="Cambria"/>
    <w:charset w:val="00"/>
    <w:family w:val="auto"/>
    <w:pitch w:val="default"/>
    <w:sig w:usb0="00000003" w:usb1="00000000" w:usb2="00000000" w:usb3="00000000" w:csb0="00000001" w:csb1="00000000"/>
  </w:font>
  <w:font w:name="Nista-Regular">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883" w:rsidRPr="00471883" w:rsidRDefault="00471883">
    <w:pPr>
      <w:pStyle w:val="Footer"/>
      <w:rPr>
        <w:sz w:val="16"/>
      </w:rPr>
    </w:pPr>
    <w:r w:rsidRPr="00471883">
      <w:rPr>
        <w:sz w:val="16"/>
      </w:rPr>
      <w:t>© The Authors under the terms of the Creative Commons Attribution License http://creativecommons.org/licenses/by/3.0/, which permits unrestricted use, provided the original author and source are credited.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6B6" w:rsidRDefault="00A546B6" w:rsidP="00471883">
      <w:pPr>
        <w:spacing w:after="0" w:line="240" w:lineRule="auto"/>
      </w:pPr>
      <w:r>
        <w:separator/>
      </w:r>
    </w:p>
  </w:footnote>
  <w:footnote w:type="continuationSeparator" w:id="0">
    <w:p w:rsidR="00A546B6" w:rsidRDefault="00A546B6" w:rsidP="00471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883" w:rsidRPr="00471883" w:rsidRDefault="00471883" w:rsidP="00471883">
    <w:pPr>
      <w:pStyle w:val="Header"/>
      <w:rPr>
        <w:rFonts w:ascii="Arial" w:hAnsi="Arial" w:cs="Arial"/>
        <w:sz w:val="20"/>
        <w:szCs w:val="20"/>
      </w:rPr>
    </w:pPr>
    <w:r w:rsidRPr="00471883">
      <w:rPr>
        <w:rFonts w:ascii="Arial" w:hAnsi="Arial" w:cs="Arial"/>
        <w:sz w:val="20"/>
        <w:szCs w:val="20"/>
      </w:rPr>
      <w:t>Supplementary material for [</w:t>
    </w:r>
    <w:r w:rsidR="00466A83">
      <w:rPr>
        <w:rFonts w:ascii="Arial" w:hAnsi="Arial" w:cs="Arial"/>
        <w:color w:val="548DD4"/>
        <w:sz w:val="20"/>
        <w:szCs w:val="20"/>
      </w:rPr>
      <w:t>Meijers et al.,</w:t>
    </w:r>
    <w:r w:rsidRPr="00471883">
      <w:rPr>
        <w:rFonts w:ascii="Arial" w:hAnsi="Arial" w:cs="Arial"/>
        <w:sz w:val="20"/>
        <w:szCs w:val="20"/>
      </w:rPr>
      <w:t>], [</w:t>
    </w:r>
    <w:r w:rsidR="00466A83">
      <w:rPr>
        <w:rFonts w:ascii="Arial" w:hAnsi="Arial" w:cs="Arial"/>
        <w:color w:val="548DD4"/>
        <w:sz w:val="20"/>
        <w:szCs w:val="20"/>
      </w:rPr>
      <w:t>2022</w:t>
    </w:r>
    <w:r w:rsidRPr="00471883">
      <w:rPr>
        <w:rFonts w:ascii="Arial" w:hAnsi="Arial" w:cs="Arial"/>
        <w:sz w:val="20"/>
        <w:szCs w:val="20"/>
      </w:rPr>
      <w:t>], [</w:t>
    </w:r>
    <w:r w:rsidR="00466A83" w:rsidRPr="00466A83">
      <w:rPr>
        <w:rFonts w:ascii="Arial" w:hAnsi="Arial" w:cs="Arial"/>
        <w:sz w:val="20"/>
        <w:szCs w:val="20"/>
      </w:rPr>
      <w:t>Finale:  Impact of the ORCHESTRA/ENCORE programmes on Southern Ocean heat and carbon understanding</w:t>
    </w:r>
    <w:r w:rsidRPr="00466A83">
      <w:rPr>
        <w:rFonts w:ascii="Arial" w:hAnsi="Arial" w:cs="Arial"/>
        <w:sz w:val="20"/>
        <w:szCs w:val="20"/>
      </w:rPr>
      <w:t>]</w:t>
    </w:r>
    <w:r w:rsidRPr="00471883">
      <w:rPr>
        <w:rFonts w:ascii="Arial" w:hAnsi="Arial" w:cs="Arial"/>
        <w:sz w:val="20"/>
        <w:szCs w:val="20"/>
      </w:rPr>
      <w:t xml:space="preserve">, </w:t>
    </w:r>
    <w:r w:rsidR="00061F5C">
      <w:rPr>
        <w:rFonts w:ascii="Arial" w:hAnsi="Arial" w:cs="Arial"/>
        <w:i/>
        <w:sz w:val="20"/>
        <w:szCs w:val="20"/>
      </w:rPr>
      <w:t>Phil. Trans. R. Soc. A</w:t>
    </w:r>
    <w:r w:rsidR="001C09E5">
      <w:rPr>
        <w:rFonts w:ascii="Arial" w:hAnsi="Arial" w:cs="Arial"/>
        <w:i/>
        <w:sz w:val="20"/>
        <w:szCs w:val="20"/>
      </w:rPr>
      <w:t>.</w:t>
    </w:r>
    <w:r w:rsidR="00061F5C">
      <w:rPr>
        <w:rFonts w:ascii="Arial" w:hAnsi="Arial" w:cs="Arial"/>
        <w:sz w:val="20"/>
        <w:szCs w:val="20"/>
      </w:rPr>
      <w:t xml:space="preserve"> </w:t>
    </w:r>
    <w:proofErr w:type="spellStart"/>
    <w:r w:rsidR="00061F5C">
      <w:rPr>
        <w:rFonts w:ascii="Arial" w:hAnsi="Arial" w:cs="Arial"/>
        <w:sz w:val="20"/>
        <w:szCs w:val="20"/>
      </w:rPr>
      <w:t>doi</w:t>
    </w:r>
    <w:proofErr w:type="spellEnd"/>
    <w:r w:rsidR="00061F5C">
      <w:rPr>
        <w:rFonts w:ascii="Arial" w:hAnsi="Arial" w:cs="Arial"/>
        <w:sz w:val="20"/>
        <w:szCs w:val="20"/>
      </w:rPr>
      <w:t>: 10.1098/</w:t>
    </w:r>
    <w:proofErr w:type="spellStart"/>
    <w:proofErr w:type="gramStart"/>
    <w:r w:rsidR="00061F5C">
      <w:rPr>
        <w:rFonts w:ascii="Arial" w:hAnsi="Arial" w:cs="Arial"/>
        <w:sz w:val="20"/>
        <w:szCs w:val="20"/>
      </w:rPr>
      <w:t>rsta</w:t>
    </w:r>
    <w:proofErr w:type="spellEnd"/>
    <w:r w:rsidRPr="00471883">
      <w:rPr>
        <w:rFonts w:ascii="Arial" w:hAnsi="Arial" w:cs="Arial"/>
        <w:sz w:val="20"/>
        <w:szCs w:val="20"/>
      </w:rPr>
      <w:t>.[</w:t>
    </w:r>
    <w:proofErr w:type="gramEnd"/>
    <w:r w:rsidRPr="00471883">
      <w:rPr>
        <w:rFonts w:ascii="Arial" w:hAnsi="Arial" w:cs="Arial"/>
        <w:color w:val="548DD4"/>
        <w:sz w:val="20"/>
        <w:szCs w:val="20"/>
      </w:rPr>
      <w:t xml:space="preserve">paper ID in </w:t>
    </w:r>
    <w:r w:rsidR="00E22CE9">
      <w:rPr>
        <w:rFonts w:ascii="Arial" w:hAnsi="Arial" w:cs="Arial"/>
        <w:color w:val="548DD4"/>
        <w:sz w:val="20"/>
        <w:szCs w:val="20"/>
      </w:rPr>
      <w:t xml:space="preserve">form </w:t>
    </w:r>
    <w:proofErr w:type="spellStart"/>
    <w:r w:rsidR="00E22CE9">
      <w:rPr>
        <w:rFonts w:ascii="Arial" w:hAnsi="Arial" w:cs="Arial"/>
        <w:color w:val="548DD4"/>
        <w:sz w:val="20"/>
        <w:szCs w:val="20"/>
      </w:rPr>
      <w:t>xxxx.xxxx</w:t>
    </w:r>
    <w:proofErr w:type="spellEnd"/>
    <w:r w:rsidR="00E22CE9">
      <w:rPr>
        <w:rFonts w:ascii="Arial" w:hAnsi="Arial" w:cs="Arial"/>
        <w:color w:val="548DD4"/>
        <w:sz w:val="20"/>
        <w:szCs w:val="20"/>
      </w:rPr>
      <w:t xml:space="preserve"> e.g. 10.1098/rsta</w:t>
    </w:r>
    <w:r w:rsidRPr="00471883">
      <w:rPr>
        <w:rFonts w:ascii="Arial" w:hAnsi="Arial" w:cs="Arial"/>
        <w:color w:val="548DD4"/>
        <w:sz w:val="20"/>
        <w:szCs w:val="20"/>
      </w:rPr>
      <w:t>.2014.0049</w:t>
    </w:r>
    <w:r w:rsidRPr="00471883">
      <w:rPr>
        <w:rFonts w:ascii="Arial" w:hAnsi="Arial" w:cs="Arial"/>
        <w:sz w:val="20"/>
        <w:szCs w:val="20"/>
      </w:rPr>
      <w:t>]</w:t>
    </w:r>
  </w:p>
  <w:p w:rsidR="00471883" w:rsidRDefault="004718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62185"/>
    <w:multiLevelType w:val="hybridMultilevel"/>
    <w:tmpl w:val="C5A4BB40"/>
    <w:lvl w:ilvl="0" w:tplc="8AB023C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83"/>
    <w:rsid w:val="00061F5C"/>
    <w:rsid w:val="00137721"/>
    <w:rsid w:val="001C09E5"/>
    <w:rsid w:val="0032747B"/>
    <w:rsid w:val="00466A83"/>
    <w:rsid w:val="00471883"/>
    <w:rsid w:val="004F6632"/>
    <w:rsid w:val="00577A45"/>
    <w:rsid w:val="00632930"/>
    <w:rsid w:val="00684C41"/>
    <w:rsid w:val="006A5780"/>
    <w:rsid w:val="006E4F20"/>
    <w:rsid w:val="00937603"/>
    <w:rsid w:val="00946F9B"/>
    <w:rsid w:val="00953157"/>
    <w:rsid w:val="009C4B71"/>
    <w:rsid w:val="00A546B6"/>
    <w:rsid w:val="00A90AF1"/>
    <w:rsid w:val="00A925D8"/>
    <w:rsid w:val="00DF0ABA"/>
    <w:rsid w:val="00E22CE9"/>
    <w:rsid w:val="00E70420"/>
    <w:rsid w:val="00F804E2"/>
    <w:rsid w:val="00FE3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E0CE"/>
  <w15:chartTrackingRefBased/>
  <w15:docId w15:val="{1269548F-62CB-4C33-8E3F-CB38C320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6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883"/>
  </w:style>
  <w:style w:type="paragraph" w:styleId="Footer">
    <w:name w:val="footer"/>
    <w:basedOn w:val="Normal"/>
    <w:link w:val="FooterChar"/>
    <w:uiPriority w:val="99"/>
    <w:unhideWhenUsed/>
    <w:rsid w:val="00471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883"/>
  </w:style>
  <w:style w:type="paragraph" w:styleId="ListParagraph">
    <w:name w:val="List Paragraph"/>
    <w:basedOn w:val="Normal"/>
    <w:uiPriority w:val="34"/>
    <w:qFormat/>
    <w:rsid w:val="00471883"/>
    <w:pPr>
      <w:ind w:left="720"/>
      <w:contextualSpacing/>
    </w:pPr>
  </w:style>
  <w:style w:type="paragraph" w:styleId="BalloonText">
    <w:name w:val="Balloon Text"/>
    <w:basedOn w:val="Normal"/>
    <w:link w:val="BalloonTextChar"/>
    <w:uiPriority w:val="99"/>
    <w:semiHidden/>
    <w:unhideWhenUsed/>
    <w:rsid w:val="00F80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4E2"/>
    <w:rPr>
      <w:rFonts w:ascii="Tahoma" w:hAnsi="Tahoma" w:cs="Tahoma"/>
      <w:sz w:val="16"/>
      <w:szCs w:val="16"/>
    </w:rPr>
  </w:style>
  <w:style w:type="character" w:styleId="Hyperlink">
    <w:name w:val="Hyperlink"/>
    <w:basedOn w:val="DefaultParagraphFont"/>
    <w:uiPriority w:val="99"/>
    <w:unhideWhenUsed/>
    <w:rsid w:val="00953157"/>
    <w:rPr>
      <w:color w:val="0000FF"/>
      <w:u w:val="single"/>
    </w:rPr>
  </w:style>
  <w:style w:type="paragraph" w:customStyle="1" w:styleId="Endsections">
    <w:name w:val="End sections"/>
    <w:basedOn w:val="Normal"/>
    <w:link w:val="EndsectionsChar"/>
    <w:qFormat/>
    <w:rsid w:val="00684C41"/>
    <w:pPr>
      <w:spacing w:after="0" w:line="240" w:lineRule="auto"/>
    </w:pPr>
    <w:rPr>
      <w:rFonts w:ascii="Palatino-Roman" w:eastAsia="Times New Roman" w:hAnsi="Palatino-Roman" w:cs="Arial"/>
      <w:color w:val="333333"/>
      <w:sz w:val="20"/>
      <w:szCs w:val="20"/>
      <w:shd w:val="clear" w:color="auto" w:fill="FFFFFF"/>
      <w:lang w:eastAsia="en-GB"/>
    </w:rPr>
  </w:style>
  <w:style w:type="character" w:customStyle="1" w:styleId="EndsectionsChar">
    <w:name w:val="End sections Char"/>
    <w:link w:val="Endsections"/>
    <w:rsid w:val="00684C41"/>
    <w:rPr>
      <w:rFonts w:ascii="Palatino-Roman" w:eastAsia="Times New Roman" w:hAnsi="Palatino-Roman" w:cs="Arial"/>
      <w:color w:val="333333"/>
    </w:rPr>
  </w:style>
  <w:style w:type="table" w:styleId="TableGrid">
    <w:name w:val="Table Grid"/>
    <w:basedOn w:val="TableNormal"/>
    <w:rsid w:val="00684C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E70420"/>
    <w:pPr>
      <w:tabs>
        <w:tab w:val="left" w:pos="264"/>
      </w:tabs>
      <w:spacing w:after="240" w:line="240" w:lineRule="auto"/>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36266">
      <w:bodyDiv w:val="1"/>
      <w:marLeft w:val="0"/>
      <w:marRight w:val="0"/>
      <w:marTop w:val="0"/>
      <w:marBottom w:val="0"/>
      <w:divBdr>
        <w:top w:val="none" w:sz="0" w:space="0" w:color="auto"/>
        <w:left w:val="none" w:sz="0" w:space="0" w:color="auto"/>
        <w:bottom w:val="none" w:sz="0" w:space="0" w:color="auto"/>
        <w:right w:val="none" w:sz="0" w:space="0" w:color="auto"/>
      </w:divBdr>
      <w:divsChild>
        <w:div w:id="476998848">
          <w:marLeft w:val="0"/>
          <w:marRight w:val="0"/>
          <w:marTop w:val="0"/>
          <w:marBottom w:val="0"/>
          <w:divBdr>
            <w:top w:val="none" w:sz="0" w:space="0" w:color="auto"/>
            <w:left w:val="none" w:sz="0" w:space="0" w:color="auto"/>
            <w:bottom w:val="none" w:sz="0" w:space="0" w:color="auto"/>
            <w:right w:val="none" w:sz="0" w:space="0" w:color="auto"/>
          </w:divBdr>
          <w:divsChild>
            <w:div w:id="512886208">
              <w:marLeft w:val="0"/>
              <w:marRight w:val="0"/>
              <w:marTop w:val="0"/>
              <w:marBottom w:val="0"/>
              <w:divBdr>
                <w:top w:val="none" w:sz="0" w:space="0" w:color="auto"/>
                <w:left w:val="none" w:sz="0" w:space="0" w:color="auto"/>
                <w:bottom w:val="none" w:sz="0" w:space="0" w:color="auto"/>
                <w:right w:val="none" w:sz="0" w:space="0" w:color="auto"/>
              </w:divBdr>
              <w:divsChild>
                <w:div w:id="4372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Royal Society</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dc:creator>
  <cp:keywords/>
  <cp:lastModifiedBy>andrew.meijers andrew.meijers</cp:lastModifiedBy>
  <cp:revision>7</cp:revision>
  <dcterms:created xsi:type="dcterms:W3CDTF">2022-09-06T12:43:00Z</dcterms:created>
  <dcterms:modified xsi:type="dcterms:W3CDTF">2023-01-10T12:14:00Z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id="H3Ysop6s"/&gt;&lt;style id="http://www.zotero.org/styles/vancouver" locale="en-GB" hasBibliography="1" bibliographyStyleHasBeenSet="1"/&gt;&lt;prefs&gt;&lt;pref name="fieldType" value="Field"/&gt;&lt;/prefs&gt;&lt;/data&gt;</vt:lpwstr>
  </property>
</Properties>
</file>