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91E6A" w14:textId="21161D45" w:rsidR="00A77130" w:rsidRDefault="00507C5F" w:rsidP="00A77130">
      <w:pPr>
        <w:jc w:val="center"/>
        <w:rPr>
          <w:rFonts w:ascii="Times New Roman" w:hAnsi="Times New Roman" w:cs="Times New Roman"/>
          <w:b/>
          <w:bCs/>
        </w:rPr>
      </w:pPr>
      <w:r w:rsidRPr="00A12260">
        <w:rPr>
          <w:rFonts w:ascii="Times New Roman" w:hAnsi="Times New Roman" w:cs="Times New Roman"/>
          <w:b/>
          <w:bCs/>
        </w:rPr>
        <w:t>Supplementa</w:t>
      </w:r>
      <w:r w:rsidR="00326ACA" w:rsidRPr="00A12260">
        <w:rPr>
          <w:rFonts w:ascii="Times New Roman" w:hAnsi="Times New Roman" w:cs="Times New Roman"/>
          <w:b/>
          <w:bCs/>
        </w:rPr>
        <w:t>ry Online Material</w:t>
      </w:r>
      <w:r w:rsidR="00706274" w:rsidRPr="00A12260">
        <w:rPr>
          <w:rFonts w:ascii="Times New Roman" w:hAnsi="Times New Roman" w:cs="Times New Roman"/>
          <w:b/>
          <w:bCs/>
        </w:rPr>
        <w:t>s</w:t>
      </w:r>
      <w:r w:rsidR="00CA1C7C">
        <w:rPr>
          <w:rFonts w:ascii="Times New Roman" w:hAnsi="Times New Roman" w:cs="Times New Roman"/>
          <w:b/>
          <w:bCs/>
        </w:rPr>
        <w:t xml:space="preserve"> </w:t>
      </w:r>
      <w:r w:rsidR="00055799">
        <w:rPr>
          <w:rFonts w:ascii="Times New Roman" w:hAnsi="Times New Roman" w:cs="Times New Roman"/>
          <w:b/>
          <w:bCs/>
        </w:rPr>
        <w:t>for</w:t>
      </w:r>
      <w:r w:rsidR="00CA1C7C">
        <w:rPr>
          <w:rFonts w:ascii="Times New Roman" w:hAnsi="Times New Roman" w:cs="Times New Roman"/>
          <w:b/>
          <w:bCs/>
        </w:rPr>
        <w:t xml:space="preserve"> “</w:t>
      </w:r>
      <w:r w:rsidR="001717C4" w:rsidRPr="001717C4">
        <w:rPr>
          <w:rFonts w:ascii="Times New Roman" w:hAnsi="Times New Roman" w:cs="Times New Roman"/>
          <w:b/>
          <w:bCs/>
        </w:rPr>
        <w:t>Quaternary megafauna extinctions altered body size distribution in tortoises</w:t>
      </w:r>
      <w:r w:rsidR="001717C4">
        <w:rPr>
          <w:rFonts w:ascii="Times New Roman" w:hAnsi="Times New Roman" w:cs="Times New Roman"/>
          <w:b/>
          <w:bCs/>
        </w:rPr>
        <w:t>”</w:t>
      </w:r>
    </w:p>
    <w:p w14:paraId="7E2D15B5" w14:textId="79572A06" w:rsidR="007A3876" w:rsidRPr="00401AB7" w:rsidRDefault="007A3876" w:rsidP="00401AB7">
      <w:pPr>
        <w:spacing w:after="0" w:line="240" w:lineRule="auto"/>
        <w:jc w:val="center"/>
        <w:rPr>
          <w:rFonts w:ascii="Times New Roman" w:hAnsi="Times New Roman" w:cs="Times New Roman"/>
        </w:rPr>
      </w:pPr>
      <w:r w:rsidRPr="00401AB7">
        <w:rPr>
          <w:rFonts w:ascii="Times New Roman" w:hAnsi="Times New Roman" w:cs="Times New Roman"/>
          <w:b/>
          <w:bCs/>
        </w:rPr>
        <w:t>Authors:</w:t>
      </w:r>
      <w:r w:rsidRPr="00401AB7">
        <w:rPr>
          <w:rFonts w:ascii="Times New Roman" w:hAnsi="Times New Roman" w:cs="Times New Roman"/>
        </w:rPr>
        <w:t xml:space="preserve"> </w:t>
      </w:r>
      <w:r w:rsidR="00075D65" w:rsidRPr="00401AB7">
        <w:rPr>
          <w:rFonts w:ascii="Times New Roman" w:hAnsi="Times New Roman" w:cs="Times New Roman"/>
        </w:rPr>
        <w:t>Julia Joos, Catalina Pimiento, Donald B. Miles, Johannes Müller</w:t>
      </w:r>
    </w:p>
    <w:p w14:paraId="43E32E39" w14:textId="0578F39E" w:rsidR="00075D65" w:rsidRPr="00401AB7" w:rsidRDefault="00605318" w:rsidP="00401AB7">
      <w:pPr>
        <w:spacing w:after="0" w:line="240" w:lineRule="auto"/>
        <w:jc w:val="center"/>
        <w:rPr>
          <w:rFonts w:ascii="Times New Roman" w:hAnsi="Times New Roman" w:cs="Times New Roman"/>
        </w:rPr>
      </w:pPr>
      <w:r w:rsidRPr="00401AB7">
        <w:rPr>
          <w:rFonts w:ascii="Times New Roman" w:hAnsi="Times New Roman" w:cs="Times New Roman"/>
          <w:b/>
          <w:bCs/>
        </w:rPr>
        <w:t>Journal Name:</w:t>
      </w:r>
      <w:r w:rsidRPr="00401AB7">
        <w:rPr>
          <w:rFonts w:ascii="Times New Roman" w:hAnsi="Times New Roman" w:cs="Times New Roman"/>
        </w:rPr>
        <w:t xml:space="preserve"> </w:t>
      </w:r>
      <w:r w:rsidR="00075D65" w:rsidRPr="00401AB7">
        <w:rPr>
          <w:rFonts w:ascii="Times New Roman" w:hAnsi="Times New Roman" w:cs="Times New Roman"/>
        </w:rPr>
        <w:t xml:space="preserve">Proceedings </w:t>
      </w:r>
      <w:r w:rsidR="00401AB7" w:rsidRPr="00401AB7">
        <w:rPr>
          <w:rFonts w:ascii="Times New Roman" w:hAnsi="Times New Roman" w:cs="Times New Roman"/>
        </w:rPr>
        <w:t xml:space="preserve">of the Royal Society </w:t>
      </w:r>
      <w:r w:rsidR="00075D65" w:rsidRPr="00401AB7">
        <w:rPr>
          <w:rFonts w:ascii="Times New Roman" w:hAnsi="Times New Roman" w:cs="Times New Roman"/>
        </w:rPr>
        <w:t>B</w:t>
      </w:r>
    </w:p>
    <w:p w14:paraId="1DC68872" w14:textId="315C80E0" w:rsidR="00075D65" w:rsidRDefault="00075D65" w:rsidP="00401AB7">
      <w:pPr>
        <w:spacing w:after="0" w:line="240" w:lineRule="auto"/>
        <w:jc w:val="center"/>
        <w:rPr>
          <w:rFonts w:ascii="Times New Roman" w:hAnsi="Times New Roman" w:cs="Times New Roman"/>
        </w:rPr>
      </w:pPr>
      <w:r w:rsidRPr="00401AB7">
        <w:rPr>
          <w:rFonts w:ascii="Times New Roman" w:hAnsi="Times New Roman" w:cs="Times New Roman"/>
          <w:b/>
          <w:bCs/>
        </w:rPr>
        <w:t>Article DOI:</w:t>
      </w:r>
      <w:r w:rsidRPr="00401AB7">
        <w:rPr>
          <w:rFonts w:ascii="Times New Roman" w:hAnsi="Times New Roman" w:cs="Times New Roman"/>
        </w:rPr>
        <w:t xml:space="preserve"> </w:t>
      </w:r>
      <w:r w:rsidR="00605318" w:rsidRPr="00401AB7">
        <w:rPr>
          <w:rFonts w:ascii="Times New Roman" w:hAnsi="Times New Roman" w:cs="Times New Roman"/>
        </w:rPr>
        <w:t>10.1098/</w:t>
      </w:r>
      <w:proofErr w:type="spellStart"/>
      <w:r w:rsidR="00605318" w:rsidRPr="00401AB7">
        <w:rPr>
          <w:rFonts w:ascii="Times New Roman" w:hAnsi="Times New Roman" w:cs="Times New Roman"/>
        </w:rPr>
        <w:t>rspb</w:t>
      </w:r>
      <w:proofErr w:type="spellEnd"/>
    </w:p>
    <w:p w14:paraId="44C8E512" w14:textId="77777777" w:rsidR="00950CC2" w:rsidRPr="00401AB7" w:rsidRDefault="00950CC2" w:rsidP="00401AB7">
      <w:pPr>
        <w:spacing w:after="0" w:line="240" w:lineRule="auto"/>
        <w:jc w:val="center"/>
        <w:rPr>
          <w:rFonts w:ascii="Times New Roman" w:hAnsi="Times New Roman" w:cs="Times New Roman"/>
          <w:lang w:val="es-ES"/>
        </w:rPr>
      </w:pPr>
    </w:p>
    <w:p w14:paraId="71182BD0" w14:textId="21C7F859" w:rsidR="00CF253E" w:rsidRPr="00A12260" w:rsidRDefault="00A12260" w:rsidP="00A12260">
      <w:pPr>
        <w:spacing w:after="0"/>
        <w:rPr>
          <w:rFonts w:ascii="Times New Roman" w:hAnsi="Times New Roman" w:cs="Times New Roman"/>
          <w:i/>
          <w:iCs/>
          <w:sz w:val="24"/>
          <w:szCs w:val="24"/>
        </w:rPr>
      </w:pPr>
      <w:r w:rsidRPr="00A12260">
        <w:rPr>
          <w:rFonts w:ascii="Times New Roman" w:hAnsi="Times New Roman" w:cs="Times New Roman"/>
          <w:i/>
          <w:iCs/>
          <w:sz w:val="24"/>
          <w:szCs w:val="24"/>
        </w:rPr>
        <w:t>List of Figures:</w:t>
      </w:r>
    </w:p>
    <w:p w14:paraId="4CBA9331" w14:textId="4CD93208" w:rsidR="00A12260" w:rsidRPr="00A12260" w:rsidRDefault="00A12260" w:rsidP="00A12260">
      <w:pPr>
        <w:spacing w:after="0"/>
        <w:rPr>
          <w:rFonts w:ascii="Times New Roman" w:hAnsi="Times New Roman" w:cs="Times New Roman"/>
          <w:sz w:val="24"/>
          <w:szCs w:val="24"/>
        </w:rPr>
      </w:pPr>
      <w:r w:rsidRPr="00A12260">
        <w:rPr>
          <w:rFonts w:ascii="Times New Roman" w:hAnsi="Times New Roman" w:cs="Times New Roman"/>
          <w:sz w:val="24"/>
          <w:szCs w:val="24"/>
        </w:rPr>
        <w:t>Figure S</w:t>
      </w:r>
      <w:r w:rsidRPr="00A12260">
        <w:rPr>
          <w:rFonts w:ascii="Times New Roman" w:hAnsi="Times New Roman" w:cs="Times New Roman"/>
          <w:sz w:val="24"/>
          <w:szCs w:val="24"/>
        </w:rPr>
        <w:fldChar w:fldCharType="begin"/>
      </w:r>
      <w:r w:rsidRPr="00A12260">
        <w:rPr>
          <w:rFonts w:ascii="Times New Roman" w:hAnsi="Times New Roman" w:cs="Times New Roman"/>
          <w:sz w:val="24"/>
          <w:szCs w:val="24"/>
        </w:rPr>
        <w:instrText xml:space="preserve"> SEQ Figure \* ARABIC </w:instrText>
      </w:r>
      <w:r w:rsidRPr="00A12260">
        <w:rPr>
          <w:rFonts w:ascii="Times New Roman" w:hAnsi="Times New Roman" w:cs="Times New Roman"/>
          <w:sz w:val="24"/>
          <w:szCs w:val="24"/>
        </w:rPr>
        <w:fldChar w:fldCharType="separate"/>
      </w:r>
      <w:r w:rsidR="00FB3294">
        <w:rPr>
          <w:rFonts w:ascii="Times New Roman" w:hAnsi="Times New Roman" w:cs="Times New Roman"/>
          <w:noProof/>
          <w:sz w:val="24"/>
          <w:szCs w:val="24"/>
        </w:rPr>
        <w:t>1</w:t>
      </w:r>
      <w:r w:rsidRPr="00A12260">
        <w:rPr>
          <w:rFonts w:ascii="Times New Roman" w:hAnsi="Times New Roman" w:cs="Times New Roman"/>
          <w:noProof/>
          <w:sz w:val="24"/>
          <w:szCs w:val="24"/>
        </w:rPr>
        <w:fldChar w:fldCharType="end"/>
      </w:r>
      <w:r w:rsidRPr="00A12260">
        <w:rPr>
          <w:rFonts w:ascii="Times New Roman" w:hAnsi="Times New Roman" w:cs="Times New Roman"/>
          <w:sz w:val="24"/>
          <w:szCs w:val="24"/>
        </w:rPr>
        <w:t>: Map displaying all localities of fossil records in the body size data set.</w:t>
      </w:r>
    </w:p>
    <w:p w14:paraId="2479CF8B" w14:textId="3E381597" w:rsidR="00A12260" w:rsidRPr="00A12260" w:rsidRDefault="00A12260" w:rsidP="00A12260">
      <w:pPr>
        <w:spacing w:after="0"/>
        <w:rPr>
          <w:rFonts w:ascii="Times New Roman" w:hAnsi="Times New Roman" w:cs="Times New Roman"/>
          <w:sz w:val="24"/>
          <w:szCs w:val="24"/>
        </w:rPr>
      </w:pPr>
      <w:r w:rsidRPr="00A12260">
        <w:rPr>
          <w:rFonts w:ascii="Times New Roman" w:hAnsi="Times New Roman" w:cs="Times New Roman"/>
          <w:sz w:val="24"/>
          <w:szCs w:val="24"/>
        </w:rPr>
        <w:t>Figure S</w:t>
      </w:r>
      <w:r w:rsidRPr="00A12260">
        <w:rPr>
          <w:rFonts w:ascii="Times New Roman" w:hAnsi="Times New Roman" w:cs="Times New Roman"/>
          <w:sz w:val="24"/>
          <w:szCs w:val="24"/>
        </w:rPr>
        <w:fldChar w:fldCharType="begin"/>
      </w:r>
      <w:r w:rsidRPr="00A12260">
        <w:rPr>
          <w:rFonts w:ascii="Times New Roman" w:hAnsi="Times New Roman" w:cs="Times New Roman"/>
          <w:sz w:val="24"/>
          <w:szCs w:val="24"/>
        </w:rPr>
        <w:instrText xml:space="preserve"> SEQ Figure \* ARABIC </w:instrText>
      </w:r>
      <w:r w:rsidRPr="00A12260">
        <w:rPr>
          <w:rFonts w:ascii="Times New Roman" w:hAnsi="Times New Roman" w:cs="Times New Roman"/>
          <w:sz w:val="24"/>
          <w:szCs w:val="24"/>
        </w:rPr>
        <w:fldChar w:fldCharType="separate"/>
      </w:r>
      <w:r w:rsidR="00FB3294">
        <w:rPr>
          <w:rFonts w:ascii="Times New Roman" w:hAnsi="Times New Roman" w:cs="Times New Roman"/>
          <w:noProof/>
          <w:sz w:val="24"/>
          <w:szCs w:val="24"/>
        </w:rPr>
        <w:t>2</w:t>
      </w:r>
      <w:r w:rsidRPr="00A12260">
        <w:rPr>
          <w:rFonts w:ascii="Times New Roman" w:hAnsi="Times New Roman" w:cs="Times New Roman"/>
          <w:noProof/>
          <w:sz w:val="24"/>
          <w:szCs w:val="24"/>
        </w:rPr>
        <w:fldChar w:fldCharType="end"/>
      </w:r>
      <w:r w:rsidRPr="00A12260">
        <w:rPr>
          <w:rFonts w:ascii="Times New Roman" w:hAnsi="Times New Roman" w:cs="Times New Roman"/>
          <w:sz w:val="24"/>
          <w:szCs w:val="24"/>
        </w:rPr>
        <w:t>: Straight carapace length estimation based on plastron length via multivariate imputation by chained equations (R package “mice”).</w:t>
      </w:r>
    </w:p>
    <w:p w14:paraId="4DA06DDE" w14:textId="1FE15FC6" w:rsidR="00A12260" w:rsidRPr="00A12260" w:rsidRDefault="00A12260" w:rsidP="00A12260">
      <w:pPr>
        <w:spacing w:after="0"/>
        <w:rPr>
          <w:rFonts w:ascii="Times New Roman" w:hAnsi="Times New Roman" w:cs="Times New Roman"/>
          <w:sz w:val="24"/>
          <w:szCs w:val="24"/>
        </w:rPr>
      </w:pPr>
      <w:r w:rsidRPr="00A12260">
        <w:rPr>
          <w:rFonts w:ascii="Times New Roman" w:hAnsi="Times New Roman" w:cs="Times New Roman"/>
          <w:sz w:val="24"/>
          <w:szCs w:val="24"/>
        </w:rPr>
        <w:t>Figure S</w:t>
      </w:r>
      <w:r w:rsidRPr="00A12260">
        <w:rPr>
          <w:rFonts w:ascii="Times New Roman" w:hAnsi="Times New Roman" w:cs="Times New Roman"/>
          <w:sz w:val="24"/>
          <w:szCs w:val="24"/>
        </w:rPr>
        <w:fldChar w:fldCharType="begin"/>
      </w:r>
      <w:r w:rsidRPr="00A12260">
        <w:rPr>
          <w:rFonts w:ascii="Times New Roman" w:hAnsi="Times New Roman" w:cs="Times New Roman"/>
          <w:sz w:val="24"/>
          <w:szCs w:val="24"/>
        </w:rPr>
        <w:instrText xml:space="preserve"> SEQ Figure \* ARABIC </w:instrText>
      </w:r>
      <w:r w:rsidRPr="00A12260">
        <w:rPr>
          <w:rFonts w:ascii="Times New Roman" w:hAnsi="Times New Roman" w:cs="Times New Roman"/>
          <w:sz w:val="24"/>
          <w:szCs w:val="24"/>
        </w:rPr>
        <w:fldChar w:fldCharType="separate"/>
      </w:r>
      <w:r w:rsidR="00FB3294">
        <w:rPr>
          <w:rFonts w:ascii="Times New Roman" w:hAnsi="Times New Roman" w:cs="Times New Roman"/>
          <w:noProof/>
          <w:sz w:val="24"/>
          <w:szCs w:val="24"/>
        </w:rPr>
        <w:t>3</w:t>
      </w:r>
      <w:r w:rsidRPr="00A12260">
        <w:rPr>
          <w:rFonts w:ascii="Times New Roman" w:hAnsi="Times New Roman" w:cs="Times New Roman"/>
          <w:noProof/>
          <w:sz w:val="24"/>
          <w:szCs w:val="24"/>
        </w:rPr>
        <w:fldChar w:fldCharType="end"/>
      </w:r>
      <w:r w:rsidRPr="00A12260">
        <w:rPr>
          <w:rFonts w:ascii="Times New Roman" w:hAnsi="Times New Roman" w:cs="Times New Roman"/>
          <w:sz w:val="24"/>
          <w:szCs w:val="24"/>
        </w:rPr>
        <w:t>: Accumulation curves based on references used to collect body size measurements.</w:t>
      </w:r>
    </w:p>
    <w:p w14:paraId="0BEFDED4" w14:textId="60F71377" w:rsidR="00A12260" w:rsidRPr="00A12260" w:rsidRDefault="00A12260" w:rsidP="00A12260">
      <w:pPr>
        <w:spacing w:after="0"/>
        <w:rPr>
          <w:rFonts w:ascii="Times New Roman" w:hAnsi="Times New Roman" w:cs="Times New Roman"/>
          <w:sz w:val="24"/>
          <w:szCs w:val="24"/>
        </w:rPr>
      </w:pPr>
      <w:r w:rsidRPr="00A12260">
        <w:rPr>
          <w:rFonts w:ascii="Times New Roman" w:hAnsi="Times New Roman" w:cs="Times New Roman"/>
          <w:sz w:val="24"/>
          <w:szCs w:val="24"/>
        </w:rPr>
        <w:t>Figure S</w:t>
      </w:r>
      <w:r w:rsidRPr="00A12260">
        <w:rPr>
          <w:rFonts w:ascii="Times New Roman" w:hAnsi="Times New Roman" w:cs="Times New Roman"/>
          <w:sz w:val="24"/>
          <w:szCs w:val="24"/>
        </w:rPr>
        <w:fldChar w:fldCharType="begin"/>
      </w:r>
      <w:r w:rsidRPr="00A12260">
        <w:rPr>
          <w:rFonts w:ascii="Times New Roman" w:hAnsi="Times New Roman" w:cs="Times New Roman"/>
          <w:sz w:val="24"/>
          <w:szCs w:val="24"/>
        </w:rPr>
        <w:instrText xml:space="preserve"> SEQ Figure \* ARABIC </w:instrText>
      </w:r>
      <w:r w:rsidRPr="00A12260">
        <w:rPr>
          <w:rFonts w:ascii="Times New Roman" w:hAnsi="Times New Roman" w:cs="Times New Roman"/>
          <w:sz w:val="24"/>
          <w:szCs w:val="24"/>
        </w:rPr>
        <w:fldChar w:fldCharType="separate"/>
      </w:r>
      <w:r w:rsidR="00FB3294">
        <w:rPr>
          <w:rFonts w:ascii="Times New Roman" w:hAnsi="Times New Roman" w:cs="Times New Roman"/>
          <w:noProof/>
          <w:sz w:val="24"/>
          <w:szCs w:val="24"/>
        </w:rPr>
        <w:t>4</w:t>
      </w:r>
      <w:r w:rsidRPr="00A12260">
        <w:rPr>
          <w:rFonts w:ascii="Times New Roman" w:hAnsi="Times New Roman" w:cs="Times New Roman"/>
          <w:noProof/>
          <w:sz w:val="24"/>
          <w:szCs w:val="24"/>
        </w:rPr>
        <w:fldChar w:fldCharType="end"/>
      </w:r>
      <w:r w:rsidRPr="00A12260">
        <w:rPr>
          <w:rFonts w:ascii="Times New Roman" w:hAnsi="Times New Roman" w:cs="Times New Roman"/>
          <w:sz w:val="24"/>
          <w:szCs w:val="24"/>
        </w:rPr>
        <w:t>: Data points indicate the size difference in SCL between two sampled time bins bracketing a gap in the fossil record of a genus plotted across the duration of the gap.</w:t>
      </w:r>
    </w:p>
    <w:p w14:paraId="7A161F13" w14:textId="68A6902E" w:rsidR="00A12260" w:rsidRPr="00A12260" w:rsidRDefault="00A12260" w:rsidP="00A12260">
      <w:pPr>
        <w:spacing w:after="0"/>
        <w:rPr>
          <w:rFonts w:ascii="Times New Roman" w:hAnsi="Times New Roman" w:cs="Times New Roman"/>
          <w:sz w:val="24"/>
          <w:szCs w:val="24"/>
        </w:rPr>
      </w:pPr>
      <w:r w:rsidRPr="00A12260">
        <w:rPr>
          <w:rFonts w:ascii="Times New Roman" w:hAnsi="Times New Roman" w:cs="Times New Roman"/>
          <w:sz w:val="24"/>
          <w:szCs w:val="24"/>
        </w:rPr>
        <w:t>Figure S</w:t>
      </w:r>
      <w:r w:rsidRPr="00A12260">
        <w:rPr>
          <w:rFonts w:ascii="Times New Roman" w:hAnsi="Times New Roman" w:cs="Times New Roman"/>
          <w:sz w:val="24"/>
          <w:szCs w:val="24"/>
        </w:rPr>
        <w:fldChar w:fldCharType="begin"/>
      </w:r>
      <w:r w:rsidRPr="00A12260">
        <w:rPr>
          <w:rFonts w:ascii="Times New Roman" w:hAnsi="Times New Roman" w:cs="Times New Roman"/>
          <w:sz w:val="24"/>
          <w:szCs w:val="24"/>
        </w:rPr>
        <w:instrText xml:space="preserve"> SEQ Figure \* ARABIC </w:instrText>
      </w:r>
      <w:r w:rsidRPr="00A12260">
        <w:rPr>
          <w:rFonts w:ascii="Times New Roman" w:hAnsi="Times New Roman" w:cs="Times New Roman"/>
          <w:sz w:val="24"/>
          <w:szCs w:val="24"/>
        </w:rPr>
        <w:fldChar w:fldCharType="separate"/>
      </w:r>
      <w:r w:rsidR="00FB3294">
        <w:rPr>
          <w:rFonts w:ascii="Times New Roman" w:hAnsi="Times New Roman" w:cs="Times New Roman"/>
          <w:noProof/>
          <w:sz w:val="24"/>
          <w:szCs w:val="24"/>
        </w:rPr>
        <w:t>5</w:t>
      </w:r>
      <w:r w:rsidRPr="00A12260">
        <w:rPr>
          <w:rFonts w:ascii="Times New Roman" w:hAnsi="Times New Roman" w:cs="Times New Roman"/>
          <w:noProof/>
          <w:sz w:val="24"/>
          <w:szCs w:val="24"/>
        </w:rPr>
        <w:fldChar w:fldCharType="end"/>
      </w:r>
      <w:r w:rsidRPr="00A12260">
        <w:rPr>
          <w:rFonts w:ascii="Times New Roman" w:hAnsi="Times New Roman" w:cs="Times New Roman"/>
          <w:sz w:val="24"/>
          <w:szCs w:val="24"/>
        </w:rPr>
        <w:t>: Comparison of absolute sample sizes of large and small tortoises in each time bin.</w:t>
      </w:r>
    </w:p>
    <w:p w14:paraId="7EBBE18D" w14:textId="375FFF47" w:rsidR="00A12260" w:rsidRDefault="00A12260" w:rsidP="00A12260">
      <w:pPr>
        <w:spacing w:after="0"/>
        <w:rPr>
          <w:rFonts w:ascii="Times New Roman" w:hAnsi="Times New Roman" w:cs="Times New Roman"/>
          <w:sz w:val="24"/>
          <w:szCs w:val="24"/>
        </w:rPr>
      </w:pPr>
      <w:r w:rsidRPr="00A12260">
        <w:rPr>
          <w:rFonts w:ascii="Times New Roman" w:hAnsi="Times New Roman" w:cs="Times New Roman"/>
          <w:sz w:val="24"/>
          <w:szCs w:val="24"/>
        </w:rPr>
        <w:t>Figure S6: Comparison of relative sample sizes of large and small tortoises in each time bin.</w:t>
      </w:r>
    </w:p>
    <w:p w14:paraId="78D117A3" w14:textId="52F2AAF1" w:rsidR="00627D8D" w:rsidRPr="00627D8D" w:rsidRDefault="00627D8D" w:rsidP="00A12260">
      <w:pPr>
        <w:spacing w:after="0"/>
        <w:rPr>
          <w:rFonts w:ascii="Times New Roman" w:hAnsi="Times New Roman" w:cs="Times New Roman"/>
          <w:sz w:val="24"/>
          <w:szCs w:val="24"/>
        </w:rPr>
      </w:pPr>
      <w:r w:rsidRPr="00627D8D">
        <w:rPr>
          <w:rFonts w:ascii="Times New Roman" w:hAnsi="Times New Roman" w:cs="Times New Roman"/>
          <w:sz w:val="24"/>
          <w:szCs w:val="24"/>
        </w:rPr>
        <w:t>Figure S7. Temporal and latitudinal trends in body size (SCL) based on a generalized additive model (GAM).</w:t>
      </w:r>
    </w:p>
    <w:p w14:paraId="4294BB44" w14:textId="2B101BD0" w:rsidR="00627D8D" w:rsidRDefault="00627D8D" w:rsidP="00A12260">
      <w:pPr>
        <w:spacing w:after="0"/>
        <w:rPr>
          <w:rFonts w:ascii="Times New Roman" w:hAnsi="Times New Roman" w:cs="Times New Roman"/>
          <w:sz w:val="24"/>
          <w:szCs w:val="24"/>
        </w:rPr>
      </w:pPr>
      <w:r w:rsidRPr="00627D8D">
        <w:rPr>
          <w:rFonts w:ascii="Times New Roman" w:hAnsi="Times New Roman" w:cs="Times New Roman"/>
          <w:sz w:val="24"/>
          <w:szCs w:val="24"/>
        </w:rPr>
        <w:t>Figure S8: Body size distribution in the late (A) and early (B) Quaternary.</w:t>
      </w:r>
    </w:p>
    <w:p w14:paraId="2407D587" w14:textId="7CFAC652" w:rsidR="00627D8D" w:rsidRPr="00627D8D" w:rsidRDefault="00627D8D" w:rsidP="00A12260">
      <w:pPr>
        <w:spacing w:after="0"/>
        <w:rPr>
          <w:rFonts w:ascii="Times New Roman" w:hAnsi="Times New Roman" w:cs="Times New Roman"/>
          <w:sz w:val="24"/>
          <w:szCs w:val="24"/>
        </w:rPr>
      </w:pPr>
      <w:r w:rsidRPr="00627D8D">
        <w:rPr>
          <w:rFonts w:ascii="Times New Roman" w:hAnsi="Times New Roman" w:cs="Times New Roman"/>
          <w:sz w:val="24"/>
          <w:szCs w:val="24"/>
        </w:rPr>
        <w:t>Figure S9: Comparison of tortoise body size based on temporal and spatial status, separately.</w:t>
      </w:r>
    </w:p>
    <w:p w14:paraId="3B9727F5" w14:textId="65E87E4D" w:rsidR="00627D8D" w:rsidRDefault="00627D8D" w:rsidP="00A12260">
      <w:pPr>
        <w:spacing w:after="0"/>
        <w:rPr>
          <w:rFonts w:ascii="Times New Roman" w:hAnsi="Times New Roman" w:cs="Times New Roman"/>
          <w:sz w:val="24"/>
          <w:szCs w:val="24"/>
        </w:rPr>
      </w:pPr>
      <w:r w:rsidRPr="00627D8D">
        <w:rPr>
          <w:rFonts w:ascii="Times New Roman" w:hAnsi="Times New Roman" w:cs="Times New Roman"/>
          <w:sz w:val="24"/>
          <w:szCs w:val="24"/>
        </w:rPr>
        <w:t>Figure S10: Illustration of how co-occurring trends of gigantism and miniaturization can lead to stasis on the family level.</w:t>
      </w:r>
    </w:p>
    <w:p w14:paraId="23423C8C" w14:textId="3F1981E7" w:rsidR="00627D8D" w:rsidRPr="00627D8D" w:rsidRDefault="00627D8D" w:rsidP="00627D8D">
      <w:pPr>
        <w:spacing w:after="0"/>
        <w:rPr>
          <w:rFonts w:ascii="Times New Roman" w:hAnsi="Times New Roman" w:cs="Times New Roman"/>
          <w:sz w:val="24"/>
          <w:szCs w:val="24"/>
        </w:rPr>
      </w:pPr>
      <w:r w:rsidRPr="00627D8D">
        <w:rPr>
          <w:rFonts w:ascii="Times New Roman" w:hAnsi="Times New Roman" w:cs="Times New Roman"/>
          <w:sz w:val="24"/>
          <w:szCs w:val="24"/>
        </w:rPr>
        <w:t>Figure S11: Presence of genera and their body sizes throughout the time bins.</w:t>
      </w:r>
    </w:p>
    <w:p w14:paraId="5031B2C3" w14:textId="2618DF5B" w:rsidR="00A12260" w:rsidRDefault="00A12260" w:rsidP="00627D8D">
      <w:pPr>
        <w:spacing w:after="0"/>
      </w:pPr>
    </w:p>
    <w:p w14:paraId="233D73C3" w14:textId="0875F1E0" w:rsidR="00627D8D" w:rsidRPr="00627D8D" w:rsidRDefault="00627D8D" w:rsidP="00627D8D">
      <w:pPr>
        <w:spacing w:after="0"/>
        <w:rPr>
          <w:rFonts w:ascii="Times New Roman" w:hAnsi="Times New Roman" w:cs="Times New Roman"/>
          <w:sz w:val="24"/>
          <w:szCs w:val="24"/>
        </w:rPr>
      </w:pPr>
      <w:r w:rsidRPr="00627D8D">
        <w:rPr>
          <w:rFonts w:ascii="Times New Roman" w:hAnsi="Times New Roman" w:cs="Times New Roman"/>
          <w:sz w:val="24"/>
          <w:szCs w:val="24"/>
        </w:rPr>
        <w:t xml:space="preserve">Tables </w:t>
      </w:r>
    </w:p>
    <w:p w14:paraId="2FCCE542" w14:textId="4AE1F976" w:rsidR="00627D8D" w:rsidRPr="00627D8D" w:rsidRDefault="00627D8D" w:rsidP="00627D8D">
      <w:pPr>
        <w:spacing w:after="0"/>
        <w:rPr>
          <w:rFonts w:ascii="Times New Roman" w:hAnsi="Times New Roman" w:cs="Times New Roman"/>
          <w:sz w:val="24"/>
          <w:szCs w:val="24"/>
        </w:rPr>
      </w:pPr>
      <w:r w:rsidRPr="00627D8D">
        <w:rPr>
          <w:rFonts w:ascii="Times New Roman" w:hAnsi="Times New Roman" w:cs="Times New Roman"/>
          <w:sz w:val="24"/>
          <w:szCs w:val="24"/>
        </w:rPr>
        <w:t>Table S1.</w:t>
      </w:r>
      <w:r w:rsidR="006E4F80">
        <w:rPr>
          <w:rFonts w:ascii="Times New Roman" w:hAnsi="Times New Roman" w:cs="Times New Roman"/>
          <w:sz w:val="24"/>
          <w:szCs w:val="24"/>
        </w:rPr>
        <w:t xml:space="preserve"> Fossil Tortoises.xlsx</w:t>
      </w:r>
    </w:p>
    <w:p w14:paraId="0470A92D" w14:textId="439629F2" w:rsidR="00627D8D" w:rsidRDefault="00627D8D" w:rsidP="00627D8D">
      <w:pPr>
        <w:spacing w:after="0"/>
        <w:rPr>
          <w:rFonts w:ascii="Times New Roman" w:hAnsi="Times New Roman" w:cs="Times New Roman"/>
          <w:sz w:val="24"/>
          <w:szCs w:val="24"/>
        </w:rPr>
      </w:pPr>
      <w:r>
        <w:rPr>
          <w:rFonts w:ascii="Times New Roman" w:hAnsi="Times New Roman" w:cs="Times New Roman"/>
          <w:sz w:val="24"/>
          <w:szCs w:val="24"/>
        </w:rPr>
        <w:t>Table S2.</w:t>
      </w:r>
      <w:r w:rsidR="002B71C9">
        <w:rPr>
          <w:rFonts w:ascii="Times New Roman" w:hAnsi="Times New Roman" w:cs="Times New Roman"/>
          <w:sz w:val="24"/>
          <w:szCs w:val="24"/>
        </w:rPr>
        <w:t xml:space="preserve"> Extant Tortoises.xlsx</w:t>
      </w:r>
    </w:p>
    <w:p w14:paraId="4F45B777" w14:textId="55AAE013" w:rsidR="00627D8D" w:rsidRDefault="00627D8D" w:rsidP="00627D8D">
      <w:pPr>
        <w:spacing w:after="0"/>
        <w:rPr>
          <w:rFonts w:ascii="Times New Roman" w:hAnsi="Times New Roman" w:cs="Times New Roman"/>
          <w:sz w:val="24"/>
          <w:szCs w:val="24"/>
        </w:rPr>
      </w:pPr>
      <w:r>
        <w:rPr>
          <w:rFonts w:ascii="Times New Roman" w:hAnsi="Times New Roman" w:cs="Times New Roman"/>
          <w:sz w:val="24"/>
          <w:szCs w:val="24"/>
        </w:rPr>
        <w:t>Table S3.</w:t>
      </w:r>
      <w:r w:rsidR="002B71C9">
        <w:rPr>
          <w:rFonts w:ascii="Times New Roman" w:hAnsi="Times New Roman" w:cs="Times New Roman"/>
          <w:sz w:val="24"/>
          <w:szCs w:val="24"/>
        </w:rPr>
        <w:t xml:space="preserve"> Summary of Extant Tortoises.xlsx</w:t>
      </w:r>
    </w:p>
    <w:p w14:paraId="385ADC0F" w14:textId="777A4EC4" w:rsidR="00627D8D" w:rsidRDefault="00627D8D" w:rsidP="00627D8D">
      <w:pPr>
        <w:spacing w:after="0"/>
        <w:rPr>
          <w:rFonts w:ascii="Times New Roman" w:hAnsi="Times New Roman" w:cs="Times New Roman"/>
          <w:sz w:val="24"/>
          <w:szCs w:val="24"/>
        </w:rPr>
      </w:pPr>
      <w:r>
        <w:rPr>
          <w:rFonts w:ascii="Times New Roman" w:hAnsi="Times New Roman" w:cs="Times New Roman"/>
          <w:sz w:val="24"/>
          <w:szCs w:val="24"/>
        </w:rPr>
        <w:t xml:space="preserve">Table S4. </w:t>
      </w:r>
      <w:r w:rsidRPr="00627D8D">
        <w:rPr>
          <w:rFonts w:ascii="Times New Roman" w:hAnsi="Times New Roman" w:cs="Times New Roman"/>
          <w:sz w:val="24"/>
          <w:szCs w:val="24"/>
        </w:rPr>
        <w:t>Multiple comparison test after Kruskal-Wallis.</w:t>
      </w:r>
    </w:p>
    <w:p w14:paraId="0B0623CF" w14:textId="77777777" w:rsidR="006E4F80" w:rsidRPr="00627D8D" w:rsidRDefault="006E4F80" w:rsidP="00627D8D">
      <w:pPr>
        <w:spacing w:after="0"/>
        <w:rPr>
          <w:rFonts w:ascii="Times New Roman" w:hAnsi="Times New Roman" w:cs="Times New Roman"/>
          <w:sz w:val="24"/>
          <w:szCs w:val="24"/>
        </w:rPr>
      </w:pPr>
    </w:p>
    <w:p w14:paraId="2A7B2EA8" w14:textId="53F7457D" w:rsidR="00A12260" w:rsidRPr="00627D8D" w:rsidRDefault="00A12260" w:rsidP="00A12260">
      <w:pPr>
        <w:rPr>
          <w:rFonts w:ascii="Times New Roman" w:hAnsi="Times New Roman" w:cs="Times New Roman"/>
          <w:b/>
          <w:bCs/>
          <w:sz w:val="24"/>
          <w:szCs w:val="24"/>
        </w:rPr>
      </w:pPr>
      <w:r w:rsidRPr="00627D8D">
        <w:rPr>
          <w:rFonts w:ascii="Times New Roman" w:hAnsi="Times New Roman" w:cs="Times New Roman"/>
          <w:b/>
          <w:bCs/>
          <w:sz w:val="24"/>
          <w:szCs w:val="24"/>
        </w:rPr>
        <w:t>Sections</w:t>
      </w:r>
    </w:p>
    <w:p w14:paraId="11CBB49D" w14:textId="5EC8E059" w:rsidR="00A12260" w:rsidRDefault="00A12260" w:rsidP="00A12260">
      <w:pPr>
        <w:rPr>
          <w:rFonts w:ascii="Times New Roman" w:hAnsi="Times New Roman" w:cs="Times New Roman"/>
          <w:sz w:val="24"/>
          <w:szCs w:val="24"/>
        </w:rPr>
      </w:pPr>
      <w:r w:rsidRPr="00A12260">
        <w:rPr>
          <w:rFonts w:ascii="Times New Roman" w:hAnsi="Times New Roman" w:cs="Times New Roman"/>
          <w:sz w:val="24"/>
          <w:szCs w:val="24"/>
        </w:rPr>
        <w:t>Background on data selection</w:t>
      </w:r>
    </w:p>
    <w:p w14:paraId="5B53AE84" w14:textId="4E9D12CA" w:rsidR="00A12260" w:rsidRDefault="00A12260" w:rsidP="00A12260">
      <w:pPr>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Gaps in fossil occurrences</w:t>
      </w:r>
    </w:p>
    <w:p w14:paraId="42C2ECB5" w14:textId="7FF94A3A" w:rsidR="00A12260" w:rsidRPr="00A12260" w:rsidRDefault="00A12260" w:rsidP="00A12260">
      <w:pPr>
        <w:spacing w:after="0" w:line="24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Preservation bias and pull of the recent</w:t>
      </w:r>
    </w:p>
    <w:p w14:paraId="649DB8E9" w14:textId="043735BD" w:rsidR="00A12260" w:rsidRDefault="00627D8D" w:rsidP="00A12260">
      <w:pPr>
        <w:rPr>
          <w:rFonts w:ascii="Times New Roman" w:hAnsi="Times New Roman" w:cs="Times New Roman"/>
          <w:sz w:val="24"/>
          <w:szCs w:val="24"/>
        </w:rPr>
      </w:pPr>
      <w:r>
        <w:rPr>
          <w:rFonts w:ascii="Times New Roman" w:hAnsi="Times New Roman" w:cs="Times New Roman"/>
        </w:rPr>
        <w:t>C.</w:t>
      </w:r>
      <w:r w:rsidR="00A12260">
        <w:rPr>
          <w:rFonts w:ascii="Times New Roman" w:hAnsi="Times New Roman" w:cs="Times New Roman"/>
        </w:rPr>
        <w:tab/>
      </w:r>
      <w:r w:rsidR="00A12260" w:rsidRPr="00627D8D">
        <w:rPr>
          <w:rFonts w:ascii="Times New Roman" w:hAnsi="Times New Roman" w:cs="Times New Roman"/>
          <w:sz w:val="24"/>
          <w:szCs w:val="24"/>
        </w:rPr>
        <w:t xml:space="preserve">Analysis of age and latitudinal trends in </w:t>
      </w:r>
      <w:r w:rsidR="00235B6F">
        <w:rPr>
          <w:rFonts w:ascii="Times New Roman" w:hAnsi="Times New Roman" w:cs="Times New Roman"/>
          <w:sz w:val="24"/>
          <w:szCs w:val="24"/>
        </w:rPr>
        <w:t>b</w:t>
      </w:r>
      <w:r w:rsidR="00A12260" w:rsidRPr="00627D8D">
        <w:rPr>
          <w:rFonts w:ascii="Times New Roman" w:hAnsi="Times New Roman" w:cs="Times New Roman"/>
          <w:sz w:val="24"/>
          <w:szCs w:val="24"/>
        </w:rPr>
        <w:t xml:space="preserve">ody </w:t>
      </w:r>
      <w:r w:rsidR="00235B6F">
        <w:rPr>
          <w:rFonts w:ascii="Times New Roman" w:hAnsi="Times New Roman" w:cs="Times New Roman"/>
          <w:sz w:val="24"/>
          <w:szCs w:val="24"/>
        </w:rPr>
        <w:t>s</w:t>
      </w:r>
      <w:r w:rsidR="00A12260" w:rsidRPr="00627D8D">
        <w:rPr>
          <w:rFonts w:ascii="Times New Roman" w:hAnsi="Times New Roman" w:cs="Times New Roman"/>
          <w:sz w:val="24"/>
          <w:szCs w:val="24"/>
        </w:rPr>
        <w:t>ize</w:t>
      </w:r>
    </w:p>
    <w:p w14:paraId="4673B554" w14:textId="435E1107" w:rsidR="006E4F80" w:rsidRPr="00627D8D" w:rsidRDefault="006E4F80" w:rsidP="00A12260">
      <w:pPr>
        <w:rPr>
          <w:rFonts w:ascii="Times New Roman" w:hAnsi="Times New Roman" w:cs="Times New Roman"/>
        </w:rPr>
      </w:pPr>
      <w:r>
        <w:rPr>
          <w:rFonts w:ascii="Times New Roman" w:hAnsi="Times New Roman" w:cs="Times New Roman"/>
          <w:sz w:val="24"/>
          <w:szCs w:val="24"/>
        </w:rPr>
        <w:t>References Cited.</w:t>
      </w:r>
    </w:p>
    <w:p w14:paraId="1994EAF6" w14:textId="558D6DA9" w:rsidR="00A12260" w:rsidRDefault="00A12260">
      <w:pPr>
        <w:rPr>
          <w:rFonts w:ascii="Arial" w:hAnsi="Arial" w:cs="Arial"/>
        </w:rPr>
      </w:pPr>
      <w:r>
        <w:rPr>
          <w:rFonts w:ascii="Arial" w:hAnsi="Arial" w:cs="Arial"/>
        </w:rPr>
        <w:br w:type="page"/>
      </w:r>
    </w:p>
    <w:p w14:paraId="2DB4C1BD" w14:textId="77777777" w:rsidR="00A12260" w:rsidRPr="00507C5F" w:rsidRDefault="00A12260" w:rsidP="00A12260">
      <w:pPr>
        <w:rPr>
          <w:rFonts w:ascii="Arial" w:hAnsi="Arial" w:cs="Arial"/>
        </w:rPr>
      </w:pPr>
    </w:p>
    <w:p w14:paraId="56B30D09" w14:textId="5A1D24FE" w:rsidR="00CF253E" w:rsidRDefault="00D06F6F" w:rsidP="00CF253E">
      <w:pPr>
        <w:keepNext/>
      </w:pPr>
      <w:r>
        <w:rPr>
          <w:noProof/>
        </w:rPr>
        <w:drawing>
          <wp:inline distT="0" distB="0" distL="0" distR="0" wp14:anchorId="5EF5BFA6" wp14:editId="6D6831EB">
            <wp:extent cx="5943600" cy="36647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6114" cy="3666251"/>
                    </a:xfrm>
                    <a:prstGeom prst="rect">
                      <a:avLst/>
                    </a:prstGeom>
                    <a:noFill/>
                    <a:ln>
                      <a:noFill/>
                    </a:ln>
                  </pic:spPr>
                </pic:pic>
              </a:graphicData>
            </a:graphic>
          </wp:inline>
        </w:drawing>
      </w:r>
    </w:p>
    <w:p w14:paraId="2E080656" w14:textId="2253891B" w:rsidR="00CF253E" w:rsidRDefault="00CF253E" w:rsidP="00CF253E">
      <w:pPr>
        <w:pStyle w:val="Caption"/>
      </w:pPr>
      <w:r>
        <w:t>Figure S</w:t>
      </w:r>
      <w:r w:rsidR="002C3EC4">
        <w:t>1</w:t>
      </w:r>
      <w:r>
        <w:t xml:space="preserve">: </w:t>
      </w:r>
      <w:r w:rsidR="007B550C">
        <w:t xml:space="preserve">Map displaying all localities of fossil records in the body size data set. </w:t>
      </w:r>
      <w:r w:rsidR="00A45C30">
        <w:t>Color indicates age, size of data points indicates carapace length</w:t>
      </w:r>
      <w:r w:rsidR="00364B30">
        <w:t xml:space="preserve">, </w:t>
      </w:r>
      <w:r w:rsidR="009A49E7">
        <w:t xml:space="preserve">transparency of points reflects sample size. </w:t>
      </w:r>
      <w:proofErr w:type="gramStart"/>
      <w:r w:rsidR="00E81311">
        <w:t>Large</w:t>
      </w:r>
      <w:r w:rsidR="00D65CDF">
        <w:t xml:space="preserve"> </w:t>
      </w:r>
      <w:r w:rsidR="00E81311">
        <w:t>bodied</w:t>
      </w:r>
      <w:proofErr w:type="gramEnd"/>
      <w:r w:rsidR="00E81311">
        <w:t xml:space="preserve"> tortoises were abundant </w:t>
      </w:r>
      <w:r w:rsidR="002051B3">
        <w:t>throughout the distribution area of Testudinidae, both on the mainland and on islands.</w:t>
      </w:r>
    </w:p>
    <w:p w14:paraId="5EB04AAB" w14:textId="51662555" w:rsidR="000B4024" w:rsidRDefault="000B4024">
      <w:r>
        <w:br w:type="page"/>
      </w:r>
    </w:p>
    <w:p w14:paraId="0DFC951D" w14:textId="3B23924C" w:rsidR="0057778B" w:rsidRDefault="00507C5F" w:rsidP="0057778B">
      <w:pPr>
        <w:keepNext/>
      </w:pPr>
      <w:r>
        <w:rPr>
          <w:noProof/>
        </w:rPr>
        <w:lastRenderedPageBreak/>
        <w:drawing>
          <wp:inline distT="0" distB="0" distL="0" distR="0" wp14:anchorId="10C895D7" wp14:editId="09BE4ADD">
            <wp:extent cx="5429250" cy="4238625"/>
            <wp:effectExtent l="0" t="0" r="0" b="9525"/>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4238625"/>
                    </a:xfrm>
                    <a:prstGeom prst="rect">
                      <a:avLst/>
                    </a:prstGeom>
                    <a:noFill/>
                    <a:ln>
                      <a:noFill/>
                    </a:ln>
                  </pic:spPr>
                </pic:pic>
              </a:graphicData>
            </a:graphic>
          </wp:inline>
        </w:drawing>
      </w:r>
    </w:p>
    <w:p w14:paraId="54138AFD" w14:textId="481C7E53" w:rsidR="00507C5F" w:rsidRDefault="0057778B" w:rsidP="0057778B">
      <w:pPr>
        <w:pStyle w:val="Caption"/>
      </w:pPr>
      <w:r>
        <w:t xml:space="preserve">Figure </w:t>
      </w:r>
      <w:r w:rsidR="003D12E4">
        <w:t>S</w:t>
      </w:r>
      <w:r w:rsidR="002C3EC4">
        <w:t>2</w:t>
      </w:r>
      <w:r>
        <w:t xml:space="preserve">: </w:t>
      </w:r>
      <w:r w:rsidR="00653D1E">
        <w:t>Straight carapace length</w:t>
      </w:r>
      <w:r w:rsidR="00D65CDF">
        <w:t xml:space="preserve"> (CL)</w:t>
      </w:r>
      <w:r w:rsidR="00653D1E">
        <w:t xml:space="preserve"> estimation based on plastron lengt</w:t>
      </w:r>
      <w:r w:rsidR="00D65CDF">
        <w:t>h (PL)</w:t>
      </w:r>
      <w:r w:rsidR="00653D1E">
        <w:t xml:space="preserve"> via </w:t>
      </w:r>
      <w:r w:rsidR="00442831">
        <w:t xml:space="preserve">multivariate imputation by chained equations (R package </w:t>
      </w:r>
      <w:r w:rsidR="00026408">
        <w:t>“</w:t>
      </w:r>
      <w:r w:rsidR="00442831" w:rsidRPr="00026408">
        <w:rPr>
          <w:i w:val="0"/>
          <w:iCs w:val="0"/>
        </w:rPr>
        <w:t>mice</w:t>
      </w:r>
      <w:r w:rsidR="00026408">
        <w:t>”</w:t>
      </w:r>
      <w:r w:rsidR="00442831">
        <w:t>). Blue data points are records where both carapace and plastron measurements were available, red data points are imputed values</w:t>
      </w:r>
      <w:r w:rsidR="003D5F56">
        <w:t xml:space="preserve"> via a Bayesian linear regression.</w:t>
      </w:r>
    </w:p>
    <w:p w14:paraId="6D2FF820" w14:textId="77777777" w:rsidR="00507C5F" w:rsidRDefault="00507C5F"/>
    <w:p w14:paraId="0A3992EA" w14:textId="5667D1CD" w:rsidR="00507C5F" w:rsidRDefault="00507C5F">
      <w:r>
        <w:br w:type="page"/>
      </w:r>
    </w:p>
    <w:p w14:paraId="3611D9EE" w14:textId="70DC19A6" w:rsidR="00E96594" w:rsidRDefault="00E96594" w:rsidP="003D5F56">
      <w:pPr>
        <w:keepNext/>
      </w:pPr>
      <w:r>
        <w:rPr>
          <w:noProof/>
        </w:rPr>
        <w:lastRenderedPageBreak/>
        <w:drawing>
          <wp:inline distT="0" distB="0" distL="0" distR="0" wp14:anchorId="255BE3BD" wp14:editId="02381B93">
            <wp:extent cx="5941060" cy="33559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060" cy="3355975"/>
                    </a:xfrm>
                    <a:prstGeom prst="rect">
                      <a:avLst/>
                    </a:prstGeom>
                    <a:noFill/>
                    <a:ln>
                      <a:noFill/>
                    </a:ln>
                  </pic:spPr>
                </pic:pic>
              </a:graphicData>
            </a:graphic>
          </wp:inline>
        </w:drawing>
      </w:r>
    </w:p>
    <w:p w14:paraId="73A6F943" w14:textId="5B3BF05C" w:rsidR="001C270A" w:rsidRDefault="003D5F56" w:rsidP="003D5F56">
      <w:pPr>
        <w:pStyle w:val="Caption"/>
      </w:pPr>
      <w:r>
        <w:t xml:space="preserve">Figure </w:t>
      </w:r>
      <w:r w:rsidR="003D12E4">
        <w:t>S</w:t>
      </w:r>
      <w:r w:rsidR="002C3EC4">
        <w:t>3</w:t>
      </w:r>
      <w:r>
        <w:t xml:space="preserve">: </w:t>
      </w:r>
      <w:r w:rsidR="00012A0D">
        <w:t>A</w:t>
      </w:r>
      <w:r>
        <w:t xml:space="preserve">ccumulation curves based on </w:t>
      </w:r>
      <w:r w:rsidR="00212B57">
        <w:t xml:space="preserve">references used to collect body size measurements. A) </w:t>
      </w:r>
      <w:r w:rsidR="00012A0D">
        <w:t>Accumulation curve on the species level</w:t>
      </w:r>
      <w:r w:rsidR="00327F4D">
        <w:t xml:space="preserve">, </w:t>
      </w:r>
      <w:r w:rsidR="00C841CC">
        <w:t xml:space="preserve">curve is far from reaching asymptote indicating insufficient sampling. B) Accumulation curve on the genus level, curve </w:t>
      </w:r>
      <w:r w:rsidR="00B90201">
        <w:t xml:space="preserve">is close to reaching asymptote and exhibits a shape we can reasonably expect for a sufficiently sampled fossil record with rare species. </w:t>
      </w:r>
    </w:p>
    <w:p w14:paraId="4A2879A1" w14:textId="77777777" w:rsidR="001C270A" w:rsidRDefault="001C270A">
      <w:pPr>
        <w:rPr>
          <w:i/>
          <w:iCs/>
          <w:color w:val="44546A" w:themeColor="text2"/>
          <w:sz w:val="18"/>
          <w:szCs w:val="18"/>
        </w:rPr>
      </w:pPr>
      <w:r>
        <w:br w:type="page"/>
      </w:r>
    </w:p>
    <w:p w14:paraId="6FB18ED2" w14:textId="77777777" w:rsidR="00507C5F" w:rsidRDefault="00507C5F" w:rsidP="003D5F56">
      <w:pPr>
        <w:pStyle w:val="Caption"/>
      </w:pPr>
    </w:p>
    <w:p w14:paraId="7B9913D4" w14:textId="1D885E07" w:rsidR="001C270A" w:rsidRPr="00A12260" w:rsidRDefault="002A40AB" w:rsidP="00A12260">
      <w:pPr>
        <w:pStyle w:val="ListParagraph"/>
        <w:keepNext/>
        <w:numPr>
          <w:ilvl w:val="0"/>
          <w:numId w:val="2"/>
        </w:numPr>
        <w:jc w:val="center"/>
        <w:rPr>
          <w:rFonts w:ascii="Times New Roman" w:hAnsi="Times New Roman" w:cs="Times New Roman"/>
          <w:b/>
          <w:bCs/>
          <w:sz w:val="24"/>
          <w:szCs w:val="24"/>
        </w:rPr>
      </w:pPr>
      <w:r w:rsidRPr="00A12260">
        <w:rPr>
          <w:rFonts w:ascii="Times New Roman" w:hAnsi="Times New Roman" w:cs="Times New Roman"/>
          <w:b/>
          <w:bCs/>
          <w:sz w:val="24"/>
          <w:szCs w:val="24"/>
        </w:rPr>
        <w:t xml:space="preserve">Background </w:t>
      </w:r>
      <w:r w:rsidR="007979D1" w:rsidRPr="00A12260">
        <w:rPr>
          <w:rFonts w:ascii="Times New Roman" w:hAnsi="Times New Roman" w:cs="Times New Roman"/>
          <w:b/>
          <w:bCs/>
          <w:sz w:val="24"/>
          <w:szCs w:val="24"/>
        </w:rPr>
        <w:t xml:space="preserve">on </w:t>
      </w:r>
      <w:r w:rsidR="004518B5" w:rsidRPr="00A12260">
        <w:rPr>
          <w:rFonts w:ascii="Times New Roman" w:hAnsi="Times New Roman" w:cs="Times New Roman"/>
          <w:b/>
          <w:bCs/>
          <w:sz w:val="24"/>
          <w:szCs w:val="24"/>
        </w:rPr>
        <w:t>data</w:t>
      </w:r>
      <w:r w:rsidR="007979D1" w:rsidRPr="00A12260">
        <w:rPr>
          <w:rFonts w:ascii="Times New Roman" w:hAnsi="Times New Roman" w:cs="Times New Roman"/>
          <w:b/>
          <w:bCs/>
          <w:sz w:val="24"/>
          <w:szCs w:val="24"/>
        </w:rPr>
        <w:t xml:space="preserve"> selection</w:t>
      </w:r>
    </w:p>
    <w:p w14:paraId="228023B9" w14:textId="77777777" w:rsidR="00D06560" w:rsidRPr="00A12260" w:rsidRDefault="00D06560" w:rsidP="00326ACA">
      <w:pPr>
        <w:keepNext/>
        <w:jc w:val="center"/>
        <w:rPr>
          <w:rFonts w:ascii="Times New Roman" w:hAnsi="Times New Roman" w:cs="Times New Roman"/>
          <w:b/>
          <w:bCs/>
          <w:sz w:val="24"/>
          <w:szCs w:val="24"/>
        </w:rPr>
      </w:pPr>
    </w:p>
    <w:p w14:paraId="033F0140" w14:textId="2DBA67F5" w:rsidR="00D06560" w:rsidRPr="00A12260" w:rsidRDefault="00D06560" w:rsidP="00A12260">
      <w:pPr>
        <w:pStyle w:val="BodyText"/>
        <w:numPr>
          <w:ilvl w:val="0"/>
          <w:numId w:val="5"/>
        </w:numPr>
        <w:spacing w:after="0"/>
        <w:rPr>
          <w:rFonts w:ascii="Times New Roman" w:hAnsi="Times New Roman" w:cs="Times New Roman"/>
          <w:sz w:val="24"/>
        </w:rPr>
      </w:pPr>
      <w:r w:rsidRPr="00A12260">
        <w:rPr>
          <w:rFonts w:ascii="Times New Roman" w:hAnsi="Times New Roman" w:cs="Times New Roman"/>
          <w:sz w:val="24"/>
        </w:rPr>
        <w:t>Gaps in fossil occurrences</w:t>
      </w:r>
    </w:p>
    <w:p w14:paraId="231F99B7" w14:textId="15A8FEF8" w:rsidR="00D06560" w:rsidRPr="00A12260" w:rsidRDefault="00D06560" w:rsidP="00D06560">
      <w:pPr>
        <w:pStyle w:val="BodyText"/>
        <w:spacing w:before="0" w:line="240" w:lineRule="auto"/>
        <w:rPr>
          <w:rFonts w:ascii="Times New Roman" w:hAnsi="Times New Roman" w:cs="Times New Roman"/>
          <w:sz w:val="24"/>
        </w:rPr>
      </w:pPr>
      <w:r w:rsidRPr="00A12260">
        <w:rPr>
          <w:rFonts w:ascii="Times New Roman" w:hAnsi="Times New Roman" w:cs="Times New Roman"/>
          <w:sz w:val="24"/>
        </w:rPr>
        <w:t xml:space="preserve">In our data set, 13 of 31 genera have gaps in their fossil record (the range in gaps is </w:t>
      </w:r>
      <w:proofErr w:type="gramStart"/>
      <w:r w:rsidRPr="00A12260">
        <w:rPr>
          <w:rFonts w:ascii="Times New Roman" w:hAnsi="Times New Roman" w:cs="Times New Roman"/>
          <w:sz w:val="24"/>
        </w:rPr>
        <w:t>1-5 time</w:t>
      </w:r>
      <w:proofErr w:type="gramEnd"/>
      <w:r w:rsidRPr="00A12260">
        <w:rPr>
          <w:rFonts w:ascii="Times New Roman" w:hAnsi="Times New Roman" w:cs="Times New Roman"/>
          <w:sz w:val="24"/>
        </w:rPr>
        <w:t xml:space="preserve"> bins</w:t>
      </w:r>
      <w:r w:rsidR="00CF1BC4" w:rsidRPr="00A12260">
        <w:rPr>
          <w:rFonts w:ascii="Times New Roman" w:hAnsi="Times New Roman" w:cs="Times New Roman"/>
          <w:sz w:val="24"/>
        </w:rPr>
        <w:t>; the mean number of bins</w:t>
      </w:r>
      <w:r w:rsidRPr="00A12260">
        <w:rPr>
          <w:rFonts w:ascii="Times New Roman" w:hAnsi="Times New Roman" w:cs="Times New Roman"/>
          <w:sz w:val="24"/>
        </w:rPr>
        <w:t xml:space="preserve"> with missing body size data </w:t>
      </w:r>
      <w:r w:rsidR="00CF1BC4" w:rsidRPr="00A12260">
        <w:rPr>
          <w:rFonts w:ascii="Times New Roman" w:hAnsi="Times New Roman" w:cs="Times New Roman"/>
          <w:sz w:val="24"/>
        </w:rPr>
        <w:t>is</w:t>
      </w:r>
      <w:r w:rsidRPr="00A12260">
        <w:rPr>
          <w:rFonts w:ascii="Times New Roman" w:hAnsi="Times New Roman" w:cs="Times New Roman"/>
          <w:sz w:val="24"/>
        </w:rPr>
        <w:t xml:space="preserve"> ~ 3 time bins). It makes intuitive sense to assume the presence of a given genus within a time bin where it was not sampled despite occurring in adjacent time bins. However, assuming the presence of a genus is not the same as inferring its body size. There is a high degree of uncertainty in placing an estimate of SCL when we do not know the temporal trend in the evolution of body size. We found that the difference in body size between the occurrence of a genus ranged from 2 - 817 mm, with an average of 354 mm</w:t>
      </w:r>
      <w:r w:rsidR="00575839" w:rsidRPr="00A12260">
        <w:rPr>
          <w:rFonts w:ascii="Times New Roman" w:hAnsi="Times New Roman" w:cs="Times New Roman"/>
          <w:sz w:val="24"/>
        </w:rPr>
        <w:t xml:space="preserve"> (Fig. S4)</w:t>
      </w:r>
      <w:r w:rsidRPr="00A12260">
        <w:rPr>
          <w:rFonts w:ascii="Times New Roman" w:hAnsi="Times New Roman" w:cs="Times New Roman"/>
          <w:sz w:val="24"/>
        </w:rPr>
        <w:t>. Filling in this data would require assumptions about the evolutionary tempo of body size we cannot make. For example, does body size decrease/increase linearly or are there evolutionary jumps? Therefore</w:t>
      </w:r>
      <w:r w:rsidRPr="00A12260">
        <w:rPr>
          <w:rFonts w:ascii="Times New Roman" w:hAnsi="Times New Roman" w:cs="Times New Roman"/>
          <w:bCs/>
          <w:i/>
          <w:sz w:val="24"/>
        </w:rPr>
        <w:t>,</w:t>
      </w:r>
      <w:r w:rsidRPr="00A12260">
        <w:rPr>
          <w:rFonts w:ascii="Times New Roman" w:hAnsi="Times New Roman" w:cs="Times New Roman"/>
          <w:sz w:val="24"/>
        </w:rPr>
        <w:t xml:space="preserve"> we feel more comfortable accepting the gaps in the data on body size. We believe that because our analysis is based on Testudinidae </w:t>
      </w:r>
      <w:proofErr w:type="gramStart"/>
      <w:r w:rsidRPr="00A12260">
        <w:rPr>
          <w:rFonts w:ascii="Times New Roman" w:hAnsi="Times New Roman" w:cs="Times New Roman"/>
          <w:sz w:val="24"/>
        </w:rPr>
        <w:t>as a whole the</w:t>
      </w:r>
      <w:proofErr w:type="gramEnd"/>
      <w:r w:rsidRPr="00A12260">
        <w:rPr>
          <w:rFonts w:ascii="Times New Roman" w:hAnsi="Times New Roman" w:cs="Times New Roman"/>
          <w:sz w:val="24"/>
        </w:rPr>
        <w:t xml:space="preserve"> missing body size values do not influence the results. We also should like to point out our analysis is at the familial-</w:t>
      </w:r>
      <w:proofErr w:type="gramStart"/>
      <w:r w:rsidRPr="00A12260">
        <w:rPr>
          <w:rFonts w:ascii="Times New Roman" w:hAnsi="Times New Roman" w:cs="Times New Roman"/>
          <w:sz w:val="24"/>
        </w:rPr>
        <w:t>level</w:t>
      </w:r>
      <w:proofErr w:type="gramEnd"/>
      <w:r w:rsidRPr="00A12260">
        <w:rPr>
          <w:rFonts w:ascii="Times New Roman" w:hAnsi="Times New Roman" w:cs="Times New Roman"/>
          <w:sz w:val="24"/>
        </w:rPr>
        <w:t xml:space="preserve"> and we included genera to reduce potential sampling bias if some genera are over-represented.</w:t>
      </w:r>
    </w:p>
    <w:p w14:paraId="0C93964B" w14:textId="77777777" w:rsidR="000D28B5" w:rsidRDefault="000D28B5" w:rsidP="000D28B5">
      <w:pPr>
        <w:pStyle w:val="BodyText"/>
        <w:keepNext/>
        <w:spacing w:before="0" w:line="240" w:lineRule="auto"/>
      </w:pPr>
      <w:r>
        <w:rPr>
          <w:noProof/>
        </w:rPr>
        <w:drawing>
          <wp:inline distT="0" distB="0" distL="0" distR="0" wp14:anchorId="3837FE6F" wp14:editId="72D6DC61">
            <wp:extent cx="5943600" cy="3435985"/>
            <wp:effectExtent l="0" t="0" r="0" b="0"/>
            <wp:docPr id="16" name="Picture 16"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scatter chart&#10;&#10;Description automatically generated"/>
                    <pic:cNvPicPr/>
                  </pic:nvPicPr>
                  <pic:blipFill>
                    <a:blip r:embed="rId10"/>
                    <a:stretch>
                      <a:fillRect/>
                    </a:stretch>
                  </pic:blipFill>
                  <pic:spPr>
                    <a:xfrm>
                      <a:off x="0" y="0"/>
                      <a:ext cx="5943600" cy="3435985"/>
                    </a:xfrm>
                    <a:prstGeom prst="rect">
                      <a:avLst/>
                    </a:prstGeom>
                  </pic:spPr>
                </pic:pic>
              </a:graphicData>
            </a:graphic>
          </wp:inline>
        </w:drawing>
      </w:r>
    </w:p>
    <w:p w14:paraId="4EE5AC4C" w14:textId="5E969093" w:rsidR="00A30C14" w:rsidRDefault="000D28B5" w:rsidP="000D28B5">
      <w:pPr>
        <w:pStyle w:val="Caption"/>
      </w:pPr>
      <w:r>
        <w:t xml:space="preserve">Figure </w:t>
      </w:r>
      <w:r w:rsidR="00575839">
        <w:t>S</w:t>
      </w:r>
      <w:r w:rsidR="002C3EC4">
        <w:t>4</w:t>
      </w:r>
      <w:r>
        <w:t xml:space="preserve">: </w:t>
      </w:r>
      <w:r w:rsidR="000F485F">
        <w:t xml:space="preserve">Data points indicate the size difference in SCL between two </w:t>
      </w:r>
      <w:r w:rsidR="001479F6">
        <w:t xml:space="preserve">sampled </w:t>
      </w:r>
      <w:r w:rsidR="000F485F">
        <w:t>time bins bracketing a gap in the fossil record of a genus</w:t>
      </w:r>
      <w:r w:rsidR="001479F6">
        <w:t xml:space="preserve"> plotted across the duration of the gap. The color of the points indicates whether the younger record </w:t>
      </w:r>
      <w:r w:rsidR="009D122A">
        <w:t>at the most recent end of the gap has decreased (red) or increased (blue) from the next oldest record. Point size indicates SCL of the younger record</w:t>
      </w:r>
      <w:r w:rsidR="00217756">
        <w:t>.</w:t>
      </w:r>
    </w:p>
    <w:p w14:paraId="4B38E9BB" w14:textId="77777777" w:rsidR="00D06560" w:rsidRDefault="00D06560" w:rsidP="00D06560">
      <w:pPr>
        <w:pStyle w:val="BodyText"/>
        <w:spacing w:before="0" w:line="240" w:lineRule="auto"/>
      </w:pPr>
    </w:p>
    <w:p w14:paraId="56B0A2F6" w14:textId="77777777" w:rsidR="00702F70" w:rsidRDefault="00702F70" w:rsidP="00D06560">
      <w:pPr>
        <w:pStyle w:val="BodyText"/>
        <w:spacing w:line="240" w:lineRule="auto"/>
        <w:jc w:val="center"/>
      </w:pPr>
    </w:p>
    <w:p w14:paraId="0E58D46F" w14:textId="5E67FF0E" w:rsidR="00D06560" w:rsidRPr="00A12260" w:rsidRDefault="00D06560" w:rsidP="00D06560">
      <w:pPr>
        <w:pStyle w:val="BodyText"/>
        <w:spacing w:line="240" w:lineRule="auto"/>
        <w:jc w:val="center"/>
        <w:rPr>
          <w:rFonts w:ascii="Times New Roman" w:hAnsi="Times New Roman" w:cs="Times New Roman"/>
          <w:sz w:val="24"/>
        </w:rPr>
      </w:pPr>
      <w:r w:rsidRPr="00A12260">
        <w:rPr>
          <w:rFonts w:ascii="Times New Roman" w:hAnsi="Times New Roman" w:cs="Times New Roman"/>
          <w:sz w:val="24"/>
        </w:rPr>
        <w:t>Genus level analysis</w:t>
      </w:r>
    </w:p>
    <w:p w14:paraId="00DA4D5E" w14:textId="1A3A3934" w:rsidR="00D06560" w:rsidRPr="00A12260" w:rsidRDefault="00D06560" w:rsidP="00D06560">
      <w:pPr>
        <w:pStyle w:val="BodyText"/>
        <w:spacing w:line="240" w:lineRule="auto"/>
        <w:rPr>
          <w:rFonts w:ascii="Times New Roman" w:hAnsi="Times New Roman" w:cs="Times New Roman"/>
          <w:sz w:val="24"/>
        </w:rPr>
      </w:pPr>
      <w:r w:rsidRPr="00A12260">
        <w:rPr>
          <w:rFonts w:ascii="Times New Roman" w:hAnsi="Times New Roman" w:cs="Times New Roman"/>
          <w:sz w:val="24"/>
        </w:rPr>
        <w:t>Since there are fewer genera than species in a clade, it is to be expected that genera reach an asymptote earlier than species</w:t>
      </w:r>
      <w:r w:rsidR="00A01C4B" w:rsidRPr="00A12260">
        <w:rPr>
          <w:rFonts w:ascii="Times New Roman" w:hAnsi="Times New Roman" w:cs="Times New Roman"/>
          <w:sz w:val="24"/>
        </w:rPr>
        <w:t xml:space="preserve"> </w:t>
      </w:r>
      <w:r w:rsidR="00A01C4B" w:rsidRPr="00A12260">
        <w:rPr>
          <w:rFonts w:ascii="Times New Roman" w:hAnsi="Times New Roman" w:cs="Times New Roman"/>
          <w:sz w:val="24"/>
        </w:rPr>
        <w:fldChar w:fldCharType="begin"/>
      </w:r>
      <w:r w:rsidR="00A01C4B" w:rsidRPr="00A12260">
        <w:rPr>
          <w:rFonts w:ascii="Times New Roman" w:hAnsi="Times New Roman" w:cs="Times New Roman"/>
          <w:sz w:val="24"/>
        </w:rPr>
        <w:instrText xml:space="preserve"> ADDIN ZOTERO_ITEM CSL_CITATION {"citationID":"Wo7H4sx1","properties":{"formattedCitation":"[1]","plainCitation":"[1]","noteIndex":0},"citationItems":[{"id":3431,"uris":["http://zotero.org/users/4138123/items/Y2XXIHV3"],"itemData":{"id":3431,"type":"article-journal","abstract":"Species richness is a fundamental measurement of community and regional diversity, and it underlies many ecological models and conservation strategies. In spite of its importance, ecologists have not always appreciated the effects of abundance and sampling effort on richness measures and comparisons. We survey a series of common pitfalls in quantifying and comparing taxon richness. These pitfalls can be largely avoided by using accumulation and rarefaction curves, which may be based on either individuals or samples. These taxon sampling curves contain the basic information for valid richness comparisons, including category±subcategory ratios (species-to-genus and species-toindividual ratios). Rarefaction methods ± both sample-based and individual-based ± allow for meaningful standardization and comparison of datasets. Standardizing data sets by area or sampling effort may produce very different results compared to standardizing by number of individuals collected, and it is not always clear which measure of diversity is more appropriate. Asymptotic richness estimators provide lower-bound estimates for taxon-rich groups such as tropical arthropods, in which observed richness rarely reaches an asymptote, despite intensive sampling. Recent examples of diversity studies of tropical trees, stream invertebrates, and herbaceous plants emphasize the importance of carefully quantifying species richness using taxon sampling curves.","container-title":"Ecology Letters","DOI":"10.1046/j.1461-0248.2001.00230.x","ISSN":"1461023X, 14610248","issue":"4","language":"en","page":"379-391","source":"DOI.org (Crossref)","title":"Quantifying biodiversity: procedures and pitfalls in the measurement and comparison of species richness","title-short":"Quantifying biodiversity","volume":"4","author":[{"family":"Gotelli","given":"Nicholas J."},{"family":"Colwell","given":"Robert K."}],"issued":{"date-parts":[["2001",7,22]]},"citation-key":"gotelli_quantifying_2001"}}],"schema":"https://github.com/citation-style-language/schema/raw/master/csl-citation.json"} </w:instrText>
      </w:r>
      <w:r w:rsidR="00A01C4B" w:rsidRPr="00A12260">
        <w:rPr>
          <w:rFonts w:ascii="Times New Roman" w:hAnsi="Times New Roman" w:cs="Times New Roman"/>
          <w:sz w:val="24"/>
        </w:rPr>
        <w:fldChar w:fldCharType="separate"/>
      </w:r>
      <w:r w:rsidR="00A01C4B" w:rsidRPr="00A12260">
        <w:rPr>
          <w:rFonts w:ascii="Times New Roman" w:hAnsi="Times New Roman" w:cs="Times New Roman"/>
          <w:sz w:val="24"/>
        </w:rPr>
        <w:t>[1]</w:t>
      </w:r>
      <w:r w:rsidR="00A01C4B" w:rsidRPr="00A12260">
        <w:rPr>
          <w:rFonts w:ascii="Times New Roman" w:hAnsi="Times New Roman" w:cs="Times New Roman"/>
          <w:sz w:val="24"/>
        </w:rPr>
        <w:fldChar w:fldCharType="end"/>
      </w:r>
      <w:r w:rsidRPr="00A12260">
        <w:rPr>
          <w:rFonts w:ascii="Times New Roman" w:hAnsi="Times New Roman" w:cs="Times New Roman"/>
          <w:sz w:val="24"/>
        </w:rPr>
        <w:t>. Although the accumulation curve for the entire data set does not completely converge to an asymptote, considering the large area covered</w:t>
      </w:r>
      <w:r w:rsidR="00E86D5B" w:rsidRPr="00A12260">
        <w:rPr>
          <w:rFonts w:ascii="Times New Roman" w:hAnsi="Times New Roman" w:cs="Times New Roman"/>
          <w:sz w:val="24"/>
        </w:rPr>
        <w:t xml:space="preserve"> </w:t>
      </w:r>
      <w:r w:rsidR="00E86D5B" w:rsidRPr="00A12260">
        <w:rPr>
          <w:rFonts w:ascii="Times New Roman" w:hAnsi="Times New Roman" w:cs="Times New Roman"/>
          <w:sz w:val="24"/>
        </w:rPr>
        <w:fldChar w:fldCharType="begin"/>
      </w:r>
      <w:r w:rsidR="00054276" w:rsidRPr="00A12260">
        <w:rPr>
          <w:rFonts w:ascii="Times New Roman" w:hAnsi="Times New Roman" w:cs="Times New Roman"/>
          <w:sz w:val="24"/>
        </w:rPr>
        <w:instrText xml:space="preserve"> ADDIN ZOTERO_ITEM CSL_CITATION {"citationID":"krrtbDs9","properties":{"formattedCitation":"[2]","plainCitation":"[2]","noteIndex":0},"citationItems":[{"id":3433,"uris":["http://zotero.org/users/4138123/items/ZFZIVMMZ"],"itemData":{"id":3433,"type":"article-journal","abstract":"We explain how species accumulation curves are inﬂuenced by species richness (total number of species), relative abundance and diversity using computer-generated simulations. Species richness deﬁnes the boundary of the horizontal asymptote value for a species accumulation curve, and the shape of the curve is inﬂuenced by both relative abundance and diversity. Simulations with a high proportion of rare species and a few abundant species have a species accumulation curve with a low ‘shoulder’ (inﬂection point on the ordinate axis) and a long upward slope to the asymptote. Simulations with a high proportion of relatively abundant species have a steeply rising initial slope to the species accumulation curve and plateau early. Diversity (as measured by Simpson’s and Shannon–Weaver indices) for simulations is positively correlated with the initial slope of the species accumulation curve. Species accumulation curves cross when one simulation has a high proportion of both rare and abundant species compared with another that has a more even distribution of abundance among species.","language":"en","page":"6","source":"Zotero","title":"Effect of species richness and relative abundance on the shape of the species accumulation curve","author":[{"family":"Thompson","given":"Graham G"},{"family":"Withers","given":"Philip C"}],"issued":{"date-parts":[["2003"]]},"citation-key":"thompson_effect_2003"}}],"schema":"https://github.com/citation-style-language/schema/raw/master/csl-citation.json"} </w:instrText>
      </w:r>
      <w:r w:rsidR="00E86D5B" w:rsidRPr="00A12260">
        <w:rPr>
          <w:rFonts w:ascii="Times New Roman" w:hAnsi="Times New Roman" w:cs="Times New Roman"/>
          <w:sz w:val="24"/>
        </w:rPr>
        <w:fldChar w:fldCharType="separate"/>
      </w:r>
      <w:r w:rsidR="00E86D5B" w:rsidRPr="00A12260">
        <w:rPr>
          <w:rFonts w:ascii="Times New Roman" w:hAnsi="Times New Roman" w:cs="Times New Roman"/>
          <w:sz w:val="24"/>
        </w:rPr>
        <w:t>[2]</w:t>
      </w:r>
      <w:r w:rsidR="00E86D5B" w:rsidRPr="00A12260">
        <w:rPr>
          <w:rFonts w:ascii="Times New Roman" w:hAnsi="Times New Roman" w:cs="Times New Roman"/>
          <w:sz w:val="24"/>
        </w:rPr>
        <w:fldChar w:fldCharType="end"/>
      </w:r>
      <w:r w:rsidRPr="00A12260">
        <w:rPr>
          <w:rFonts w:ascii="Times New Roman" w:hAnsi="Times New Roman" w:cs="Times New Roman"/>
          <w:sz w:val="24"/>
        </w:rPr>
        <w:t xml:space="preserve"> and the high number of rare genera in the dataset (which are to be expected in a fossil dataset), it can be considered well enough sampled for the present study</w:t>
      </w:r>
      <w:r w:rsidR="00E86D5B" w:rsidRPr="00A12260">
        <w:rPr>
          <w:rFonts w:ascii="Times New Roman" w:hAnsi="Times New Roman" w:cs="Times New Roman"/>
          <w:sz w:val="24"/>
        </w:rPr>
        <w:t xml:space="preserve"> </w:t>
      </w:r>
      <w:r w:rsidR="00E86D5B" w:rsidRPr="00A12260">
        <w:rPr>
          <w:rFonts w:ascii="Times New Roman" w:hAnsi="Times New Roman" w:cs="Times New Roman"/>
          <w:sz w:val="24"/>
        </w:rPr>
        <w:fldChar w:fldCharType="begin"/>
      </w:r>
      <w:r w:rsidR="0076279C" w:rsidRPr="00A12260">
        <w:rPr>
          <w:rFonts w:ascii="Times New Roman" w:hAnsi="Times New Roman" w:cs="Times New Roman"/>
          <w:sz w:val="24"/>
        </w:rPr>
        <w:instrText xml:space="preserve"> ADDIN ZOTERO_ITEM CSL_CITATION {"citationID":"pn6gh8No","properties":{"formattedCitation":"[1]","plainCitation":"[1]","noteIndex":0},"citationItems":[{"id":3431,"uris":["http://zotero.org/users/4138123/items/Y2XXIHV3"],"itemData":{"id":3431,"type":"article-journal","abstract":"Species richness is a fundamental measurement of community and regional diversity, and it underlies many ecological models and conservation strategies. In spite of its importance, ecologists have not always appreciated the effects of abundance and sampling effort on richness measures and comparisons. We survey a series of common pitfalls in quantifying and comparing taxon richness. These pitfalls can be largely avoided by using accumulation and rarefaction curves, which may be based on either individuals or samples. These taxon sampling curves contain the basic information for valid richness comparisons, including category±subcategory ratios (species-to-genus and species-toindividual ratios). Rarefaction methods ± both sample-based and individual-based ± allow for meaningful standardization and comparison of datasets. Standardizing data sets by area or sampling effort may produce very different results compared to standardizing by number of individuals collected, and it is not always clear which measure of diversity is more appropriate. Asymptotic richness estimators provide lower-bound estimates for taxon-rich groups such as tropical arthropods, in which observed richness rarely reaches an asymptote, despite intensive sampling. Recent examples of diversity studies of tropical trees, stream invertebrates, and herbaceous plants emphasize the importance of carefully quantifying species richness using taxon sampling curves.","container-title":"Ecology Letters","DOI":"10.1046/j.1461-0248.2001.00230.x","ISSN":"1461023X, 14610248","issue":"4","language":"en","page":"379-391","source":"DOI.org (Crossref)","title":"Quantifying biodiversity: procedures and pitfalls in the measurement and comparison of species richness","title-short":"Quantifying biodiversity","volume":"4","author":[{"family":"Gotelli","given":"Nicholas J."},{"family":"Colwell","given":"Robert K."}],"issued":{"date-parts":[["2001",7,22]]},"citation-key":"gotelli_quantifying_2001"}}],"schema":"https://github.com/citation-style-language/schema/raw/master/csl-citation.json"} </w:instrText>
      </w:r>
      <w:r w:rsidR="00E86D5B" w:rsidRPr="00A12260">
        <w:rPr>
          <w:rFonts w:ascii="Times New Roman" w:hAnsi="Times New Roman" w:cs="Times New Roman"/>
          <w:sz w:val="24"/>
        </w:rPr>
        <w:fldChar w:fldCharType="separate"/>
      </w:r>
      <w:r w:rsidR="00E86D5B" w:rsidRPr="00A12260">
        <w:rPr>
          <w:rFonts w:ascii="Times New Roman" w:hAnsi="Times New Roman" w:cs="Times New Roman"/>
          <w:sz w:val="24"/>
        </w:rPr>
        <w:t>[1]</w:t>
      </w:r>
      <w:r w:rsidR="00E86D5B" w:rsidRPr="00A12260">
        <w:rPr>
          <w:rFonts w:ascii="Times New Roman" w:hAnsi="Times New Roman" w:cs="Times New Roman"/>
          <w:sz w:val="24"/>
        </w:rPr>
        <w:fldChar w:fldCharType="end"/>
      </w:r>
      <w:r w:rsidR="0076279C" w:rsidRPr="00A12260">
        <w:rPr>
          <w:rFonts w:ascii="Times New Roman" w:hAnsi="Times New Roman" w:cs="Times New Roman"/>
          <w:sz w:val="24"/>
        </w:rPr>
        <w:t xml:space="preserve">. </w:t>
      </w:r>
      <w:r w:rsidRPr="00A12260">
        <w:rPr>
          <w:rFonts w:ascii="Times New Roman" w:hAnsi="Times New Roman" w:cs="Times New Roman"/>
          <w:sz w:val="24"/>
        </w:rPr>
        <w:t>The remaining analyses are conducted on the generic level because generic level identifications in the fossil record are more robust than species level identification and genera are better sampled in my data set</w:t>
      </w:r>
      <w:r w:rsidR="0076279C" w:rsidRPr="00A12260">
        <w:rPr>
          <w:rFonts w:ascii="Times New Roman" w:hAnsi="Times New Roman" w:cs="Times New Roman"/>
          <w:sz w:val="24"/>
        </w:rPr>
        <w:t xml:space="preserve"> </w:t>
      </w:r>
      <w:r w:rsidR="0076279C" w:rsidRPr="00A12260">
        <w:rPr>
          <w:rFonts w:ascii="Times New Roman" w:hAnsi="Times New Roman" w:cs="Times New Roman"/>
          <w:sz w:val="24"/>
        </w:rPr>
        <w:fldChar w:fldCharType="begin"/>
      </w:r>
      <w:r w:rsidR="00054276" w:rsidRPr="00A12260">
        <w:rPr>
          <w:rFonts w:ascii="Times New Roman" w:hAnsi="Times New Roman" w:cs="Times New Roman"/>
          <w:sz w:val="24"/>
        </w:rPr>
        <w:instrText xml:space="preserve"> ADDIN ZOTERO_ITEM CSL_CITATION {"citationID":"uLLZtpMK","properties":{"formattedCitation":"[3]","plainCitation":"[3]","noteIndex":0},"citationItems":[{"id":3435,"uris":["http://zotero.org/users/4138123/items/VW4JCIAI"],"itemData":{"id":3435,"type":"article-journal","abstract":"Records of turtle remains from Pleistocene deposits in western North America are scarce, suggesting that turtles were uncommon in western landscapes throughout the Pleistocene. However, low numbers of fossils do not necessarily correlate with rarity in the past because taphonomic bias can have a marked impact on shaping what is preserved in the fossil record. We compiled minimum species richness data for 8 geographic regions by depositional setting (caves and open-air sites) and used a 2-factor analysis of variance to examine the effects of geographic region and depositional setting on turtle species richness. We did not find a statistically significant effect of depositional setting on turtle richness, suggesting that the paucity of turtles in the Pleistocene of western North America does not result from that particular form of taphonomic bias. Also, we found a strong regional variation in turtle richness that was dependent on time interval, suggesting a potential shift in regional patterns of richness since the Pleistocene.","container-title":"Chelonian Conservation and Biology","DOI":"10.2744/CCB-1027.1","ISSN":"1071-8443, 1943-3956","issue":"1","journalAbbreviation":"Chelonian Conservation and Biology","language":"en","page":"16-26","source":"DOI.org (Crossref)","title":"Regional, depositional, and chronologic comparisons of Pleistocene turtle richness in North America","volume":"13","author":[{"family":"Jass","given":"Christopher N."},{"family":"Cobb","given":"Tyler P."},{"family":"Bell","given":"Christopher J."}],"issued":{"date-parts":[["2014",7]]},"citation-key":"jass_regional_2014"}}],"schema":"https://github.com/citation-style-language/schema/raw/master/csl-citation.json"} </w:instrText>
      </w:r>
      <w:r w:rsidR="0076279C" w:rsidRPr="00A12260">
        <w:rPr>
          <w:rFonts w:ascii="Times New Roman" w:hAnsi="Times New Roman" w:cs="Times New Roman"/>
          <w:sz w:val="24"/>
        </w:rPr>
        <w:fldChar w:fldCharType="separate"/>
      </w:r>
      <w:r w:rsidR="0076279C" w:rsidRPr="00A12260">
        <w:rPr>
          <w:rFonts w:ascii="Times New Roman" w:hAnsi="Times New Roman" w:cs="Times New Roman"/>
          <w:sz w:val="24"/>
        </w:rPr>
        <w:t>[3]</w:t>
      </w:r>
      <w:r w:rsidR="0076279C" w:rsidRPr="00A12260">
        <w:rPr>
          <w:rFonts w:ascii="Times New Roman" w:hAnsi="Times New Roman" w:cs="Times New Roman"/>
          <w:sz w:val="24"/>
        </w:rPr>
        <w:fldChar w:fldCharType="end"/>
      </w:r>
      <w:r w:rsidR="0076279C" w:rsidRPr="00A12260">
        <w:rPr>
          <w:rFonts w:ascii="Times New Roman" w:hAnsi="Times New Roman" w:cs="Times New Roman"/>
          <w:sz w:val="24"/>
        </w:rPr>
        <w:t>.</w:t>
      </w:r>
    </w:p>
    <w:p w14:paraId="7EA75974" w14:textId="77777777" w:rsidR="00D06560" w:rsidRPr="00B67F6E" w:rsidRDefault="00D06560" w:rsidP="00A12260"/>
    <w:p w14:paraId="46398EF3" w14:textId="5386560E" w:rsidR="000F78D3" w:rsidRPr="00A12260" w:rsidRDefault="00B67F6E" w:rsidP="00A12260">
      <w:pPr>
        <w:pStyle w:val="ListParagraph"/>
        <w:keepNext/>
        <w:numPr>
          <w:ilvl w:val="0"/>
          <w:numId w:val="5"/>
        </w:numPr>
        <w:rPr>
          <w:rFonts w:ascii="Times New Roman" w:hAnsi="Times New Roman" w:cs="Times New Roman"/>
          <w:sz w:val="24"/>
          <w:szCs w:val="24"/>
        </w:rPr>
      </w:pPr>
      <w:r w:rsidRPr="00A12260">
        <w:rPr>
          <w:rFonts w:ascii="Times New Roman" w:hAnsi="Times New Roman" w:cs="Times New Roman"/>
          <w:sz w:val="24"/>
          <w:szCs w:val="24"/>
        </w:rPr>
        <w:t>Pr</w:t>
      </w:r>
      <w:r w:rsidR="000F78D3" w:rsidRPr="00A12260">
        <w:rPr>
          <w:rFonts w:ascii="Times New Roman" w:hAnsi="Times New Roman" w:cs="Times New Roman"/>
          <w:sz w:val="24"/>
          <w:szCs w:val="24"/>
        </w:rPr>
        <w:t>eservation bias</w:t>
      </w:r>
      <w:r w:rsidRPr="00A12260">
        <w:rPr>
          <w:rFonts w:ascii="Times New Roman" w:hAnsi="Times New Roman" w:cs="Times New Roman"/>
          <w:sz w:val="24"/>
          <w:szCs w:val="24"/>
        </w:rPr>
        <w:t xml:space="preserve"> and pull of the recent</w:t>
      </w:r>
    </w:p>
    <w:p w14:paraId="292DE5CF" w14:textId="77777777" w:rsidR="000F78D3" w:rsidRPr="00A12260" w:rsidRDefault="000F78D3" w:rsidP="000F78D3">
      <w:pPr>
        <w:keepNext/>
        <w:rPr>
          <w:rFonts w:ascii="Times New Roman" w:hAnsi="Times New Roman" w:cs="Times New Roman"/>
          <w:i/>
          <w:iCs/>
          <w:sz w:val="24"/>
          <w:szCs w:val="24"/>
        </w:rPr>
      </w:pPr>
      <w:r w:rsidRPr="00A12260">
        <w:rPr>
          <w:rFonts w:ascii="Times New Roman" w:hAnsi="Times New Roman" w:cs="Times New Roman"/>
          <w:i/>
          <w:iCs/>
          <w:sz w:val="24"/>
          <w:szCs w:val="24"/>
        </w:rPr>
        <w:t>Material and Methods</w:t>
      </w:r>
    </w:p>
    <w:p w14:paraId="60D5EE65" w14:textId="58163C8C" w:rsidR="000F78D3" w:rsidRPr="00A12260" w:rsidRDefault="000F78D3" w:rsidP="000F78D3">
      <w:pPr>
        <w:keepNext/>
        <w:rPr>
          <w:rFonts w:ascii="Times New Roman" w:hAnsi="Times New Roman" w:cs="Times New Roman"/>
          <w:sz w:val="24"/>
          <w:szCs w:val="24"/>
        </w:rPr>
      </w:pPr>
      <w:r w:rsidRPr="00A12260">
        <w:rPr>
          <w:rFonts w:ascii="Times New Roman" w:hAnsi="Times New Roman" w:cs="Times New Roman"/>
          <w:sz w:val="24"/>
          <w:szCs w:val="24"/>
        </w:rPr>
        <w:t>Smaller tortoise shells are less likely to be preserved in the fossil record and found during excavation than larger tortoise shells</w:t>
      </w:r>
      <w:r w:rsidR="001110B5" w:rsidRPr="00A12260">
        <w:rPr>
          <w:rFonts w:ascii="Times New Roman" w:hAnsi="Times New Roman" w:cs="Times New Roman"/>
          <w:sz w:val="24"/>
          <w:szCs w:val="24"/>
        </w:rPr>
        <w:t xml:space="preserve"> </w:t>
      </w:r>
      <w:r w:rsidR="00A01C4B" w:rsidRPr="00A12260">
        <w:rPr>
          <w:rFonts w:ascii="Times New Roman" w:hAnsi="Times New Roman" w:cs="Times New Roman"/>
          <w:sz w:val="24"/>
          <w:szCs w:val="24"/>
        </w:rPr>
        <w:fldChar w:fldCharType="begin"/>
      </w:r>
      <w:r w:rsidR="0076279C" w:rsidRPr="00A12260">
        <w:rPr>
          <w:rFonts w:ascii="Times New Roman" w:hAnsi="Times New Roman" w:cs="Times New Roman"/>
          <w:sz w:val="24"/>
          <w:szCs w:val="24"/>
        </w:rPr>
        <w:instrText xml:space="preserve"> ADDIN ZOTERO_ITEM CSL_CITATION {"citationID":"yudIOFLD","properties":{"formattedCitation":"[4]","plainCitation":"[4]","noteIndex":0},"citationItems":[{"id":3419,"uris":["http://zotero.org/users/4138123/items/AE3A9TC7"],"itemData":{"id":3419,"type":"article-journal","abstract":"Size bias in the fossil record limits its use for interpreting patterns of past biodiversity and ecological change. Using comparative size frequency distributions of exceptionally good regional records of New Zealand Holocene and Cenozoic Mollusca in museum archive collections, we derive ﬁrst-order estimates of the magnitude of the bias against small body size and the effect of this bias on completeness of the fossil record. Our database of 3907 fossil species represents an original living pool of 9086 species, from which ϳ36% have been removed by size culling, 27% from the smallest size class (Ͻ5 mm). In contrast, non-size-related losses compose only 21% of the total. In soft rocks, the loss of small taxa can be reduced by nearly 50% through the employment of exhaustive collection and preparation techniques.","container-title":"Geology","DOI":"10.1130/G22206.1","ISSN":"0091-7613","issue":"4","journalAbbreviation":"Geol","language":"en","page":"241","source":"DOI.org (Crossref)","title":"Completeness of the fossil record: Estimating losses due to small body size","title-short":"Completeness of the fossil record","volume":"34","author":[{"family":"Cooper","given":"Roger A."},{"family":"Maxwell","given":"Phillip A."},{"family":"Crampton","given":"James S."},{"family":"Beu","given":"Alan G."},{"family":"Jones","given":"Craig M."},{"family":"Marshall","given":"Bruce A."}],"issued":{"date-parts":[["2006"]]},"citation-key":"cooper_completeness_2006"}}],"schema":"https://github.com/citation-style-language/schema/raw/master/csl-citation.json"} </w:instrText>
      </w:r>
      <w:r w:rsidR="00A01C4B" w:rsidRPr="00A12260">
        <w:rPr>
          <w:rFonts w:ascii="Times New Roman" w:hAnsi="Times New Roman" w:cs="Times New Roman"/>
          <w:sz w:val="24"/>
          <w:szCs w:val="24"/>
        </w:rPr>
        <w:fldChar w:fldCharType="separate"/>
      </w:r>
      <w:r w:rsidR="0076279C" w:rsidRPr="00A12260">
        <w:rPr>
          <w:rFonts w:ascii="Times New Roman" w:hAnsi="Times New Roman" w:cs="Times New Roman"/>
          <w:sz w:val="24"/>
          <w:szCs w:val="24"/>
        </w:rPr>
        <w:t>[4]</w:t>
      </w:r>
      <w:r w:rsidR="00A01C4B" w:rsidRPr="00A12260">
        <w:rPr>
          <w:rFonts w:ascii="Times New Roman" w:hAnsi="Times New Roman" w:cs="Times New Roman"/>
          <w:sz w:val="24"/>
          <w:szCs w:val="24"/>
        </w:rPr>
        <w:fldChar w:fldCharType="end"/>
      </w:r>
      <w:r w:rsidRPr="00A12260">
        <w:rPr>
          <w:rFonts w:ascii="Times New Roman" w:hAnsi="Times New Roman" w:cs="Times New Roman"/>
          <w:sz w:val="24"/>
          <w:szCs w:val="24"/>
        </w:rPr>
        <w:t>, especially with increasing age of the fossil record. To determine whether our data set was affected by a preservation/sampling bias, we split the dataset into two size classes and compared sample sizes within each time bin. </w:t>
      </w:r>
    </w:p>
    <w:p w14:paraId="0A277B60" w14:textId="77777777" w:rsidR="000F78D3" w:rsidRPr="00A12260" w:rsidRDefault="000F78D3" w:rsidP="000F78D3">
      <w:pPr>
        <w:keepNext/>
        <w:rPr>
          <w:rFonts w:ascii="Times New Roman" w:hAnsi="Times New Roman" w:cs="Times New Roman"/>
          <w:i/>
          <w:iCs/>
          <w:sz w:val="24"/>
          <w:szCs w:val="24"/>
        </w:rPr>
      </w:pPr>
      <w:r w:rsidRPr="00A12260">
        <w:rPr>
          <w:rFonts w:ascii="Times New Roman" w:hAnsi="Times New Roman" w:cs="Times New Roman"/>
          <w:i/>
          <w:iCs/>
          <w:sz w:val="24"/>
          <w:szCs w:val="24"/>
        </w:rPr>
        <w:t>Results </w:t>
      </w:r>
    </w:p>
    <w:p w14:paraId="27B4CDD2" w14:textId="19BFBC8D" w:rsidR="000F78D3" w:rsidRPr="00A12260" w:rsidRDefault="000F78D3" w:rsidP="000F78D3">
      <w:pPr>
        <w:keepNext/>
        <w:rPr>
          <w:rFonts w:ascii="Times New Roman" w:hAnsi="Times New Roman" w:cs="Times New Roman"/>
          <w:sz w:val="24"/>
          <w:szCs w:val="24"/>
        </w:rPr>
      </w:pPr>
      <w:r w:rsidRPr="00A12260">
        <w:rPr>
          <w:rFonts w:ascii="Times New Roman" w:hAnsi="Times New Roman" w:cs="Times New Roman"/>
          <w:sz w:val="24"/>
          <w:szCs w:val="24"/>
        </w:rPr>
        <w:t>We found that smaller tortoises (&lt; 1000 mm) have a higher sample size than larger tortoises (&gt; 1000 mm) in each time bin (Fig. S</w:t>
      </w:r>
      <w:r w:rsidR="00575839" w:rsidRPr="00A12260">
        <w:rPr>
          <w:rFonts w:ascii="Times New Roman" w:hAnsi="Times New Roman" w:cs="Times New Roman"/>
          <w:sz w:val="24"/>
          <w:szCs w:val="24"/>
        </w:rPr>
        <w:t>5</w:t>
      </w:r>
      <w:r w:rsidRPr="00A12260">
        <w:rPr>
          <w:rFonts w:ascii="Times New Roman" w:hAnsi="Times New Roman" w:cs="Times New Roman"/>
          <w:sz w:val="24"/>
          <w:szCs w:val="24"/>
        </w:rPr>
        <w:t>) with more than 50% of each sample being comprised of small tortoise shells (</w:t>
      </w:r>
      <w:r w:rsidR="00575839" w:rsidRPr="00A12260">
        <w:rPr>
          <w:rFonts w:ascii="Times New Roman" w:hAnsi="Times New Roman" w:cs="Times New Roman"/>
          <w:sz w:val="24"/>
          <w:szCs w:val="24"/>
        </w:rPr>
        <w:t>Fi</w:t>
      </w:r>
      <w:r w:rsidRPr="00A12260">
        <w:rPr>
          <w:rFonts w:ascii="Times New Roman" w:hAnsi="Times New Roman" w:cs="Times New Roman"/>
          <w:sz w:val="24"/>
          <w:szCs w:val="24"/>
        </w:rPr>
        <w:t>g. S</w:t>
      </w:r>
      <w:r w:rsidR="00575839" w:rsidRPr="00A12260">
        <w:rPr>
          <w:rFonts w:ascii="Times New Roman" w:hAnsi="Times New Roman" w:cs="Times New Roman"/>
          <w:sz w:val="24"/>
          <w:szCs w:val="24"/>
        </w:rPr>
        <w:t>6</w:t>
      </w:r>
      <w:r w:rsidRPr="00A12260">
        <w:rPr>
          <w:rFonts w:ascii="Times New Roman" w:hAnsi="Times New Roman" w:cs="Times New Roman"/>
          <w:sz w:val="24"/>
          <w:szCs w:val="24"/>
        </w:rPr>
        <w:t>). Langhian, Messinian, and Zanclean epochs have the smallest difference in relative sample sizes between large and small tortoise shells: however</w:t>
      </w:r>
      <w:r w:rsidR="00137005" w:rsidRPr="00A12260">
        <w:rPr>
          <w:rFonts w:ascii="Times New Roman" w:hAnsi="Times New Roman" w:cs="Times New Roman"/>
          <w:sz w:val="24"/>
          <w:szCs w:val="24"/>
        </w:rPr>
        <w:t xml:space="preserve">, </w:t>
      </w:r>
      <w:r w:rsidRPr="00A12260">
        <w:rPr>
          <w:rFonts w:ascii="Times New Roman" w:hAnsi="Times New Roman" w:cs="Times New Roman"/>
          <w:sz w:val="24"/>
          <w:szCs w:val="24"/>
        </w:rPr>
        <w:t xml:space="preserve">the pattern is specific to those </w:t>
      </w:r>
      <w:proofErr w:type="gramStart"/>
      <w:r w:rsidR="003F1592" w:rsidRPr="00A12260">
        <w:rPr>
          <w:rFonts w:ascii="Times New Roman" w:hAnsi="Times New Roman" w:cs="Times New Roman"/>
          <w:sz w:val="24"/>
          <w:szCs w:val="24"/>
        </w:rPr>
        <w:t>three</w:t>
      </w:r>
      <w:r w:rsidRPr="00A12260">
        <w:rPr>
          <w:rFonts w:ascii="Times New Roman" w:hAnsi="Times New Roman" w:cs="Times New Roman"/>
          <w:sz w:val="24"/>
          <w:szCs w:val="24"/>
        </w:rPr>
        <w:t xml:space="preserve"> time</w:t>
      </w:r>
      <w:proofErr w:type="gramEnd"/>
      <w:r w:rsidRPr="00A12260">
        <w:rPr>
          <w:rFonts w:ascii="Times New Roman" w:hAnsi="Times New Roman" w:cs="Times New Roman"/>
          <w:sz w:val="24"/>
          <w:szCs w:val="24"/>
        </w:rPr>
        <w:t xml:space="preserve"> bins. Note: these three epochs also have the lowest diversity in terms of sampled species and genera. Moreover, the presence of large versus small specimens is not a temporal pattern as the oldest time bin (B/A) as well as Serravallian and Tortonian are well-sampled (also in terms of diversity). The above comparison of size classes does not support the presence of pull of the recent. </w:t>
      </w:r>
    </w:p>
    <w:p w14:paraId="5E48B0C0" w14:textId="70A23A2B" w:rsidR="000F78D3" w:rsidRPr="00A12260" w:rsidRDefault="000F78D3" w:rsidP="000F78D3">
      <w:pPr>
        <w:keepNext/>
        <w:rPr>
          <w:rFonts w:ascii="Times New Roman" w:hAnsi="Times New Roman" w:cs="Times New Roman"/>
          <w:i/>
          <w:iCs/>
          <w:sz w:val="24"/>
          <w:szCs w:val="24"/>
        </w:rPr>
      </w:pPr>
      <w:r w:rsidRPr="00A12260">
        <w:rPr>
          <w:rFonts w:ascii="Times New Roman" w:hAnsi="Times New Roman" w:cs="Times New Roman"/>
          <w:i/>
          <w:iCs/>
          <w:sz w:val="24"/>
          <w:szCs w:val="24"/>
        </w:rPr>
        <w:t>Discussion </w:t>
      </w:r>
    </w:p>
    <w:p w14:paraId="25B1B02F" w14:textId="2C44F7AD" w:rsidR="00695ABA" w:rsidRPr="00A12260" w:rsidRDefault="000F78D3" w:rsidP="000F78D3">
      <w:pPr>
        <w:keepNext/>
        <w:rPr>
          <w:rFonts w:ascii="Times New Roman" w:hAnsi="Times New Roman" w:cs="Times New Roman"/>
          <w:sz w:val="24"/>
          <w:szCs w:val="24"/>
        </w:rPr>
      </w:pPr>
      <w:r w:rsidRPr="00A12260">
        <w:rPr>
          <w:rFonts w:ascii="Times New Roman" w:hAnsi="Times New Roman" w:cs="Times New Roman"/>
          <w:sz w:val="24"/>
          <w:szCs w:val="24"/>
        </w:rPr>
        <w:t>In general, smaller organisms have a lower chance of being preserved in the fossil record as well as being discovered by paleontologists</w:t>
      </w:r>
      <w:r w:rsidR="00C22A6B" w:rsidRPr="00A12260">
        <w:rPr>
          <w:rFonts w:ascii="Times New Roman" w:hAnsi="Times New Roman" w:cs="Times New Roman"/>
          <w:sz w:val="24"/>
          <w:szCs w:val="24"/>
        </w:rPr>
        <w:t xml:space="preserve"> </w:t>
      </w:r>
      <w:r w:rsidR="00C22A6B" w:rsidRPr="00A12260">
        <w:rPr>
          <w:rFonts w:ascii="Times New Roman" w:hAnsi="Times New Roman" w:cs="Times New Roman"/>
          <w:sz w:val="24"/>
          <w:szCs w:val="24"/>
        </w:rPr>
        <w:fldChar w:fldCharType="begin"/>
      </w:r>
      <w:r w:rsidR="00054276" w:rsidRPr="00A12260">
        <w:rPr>
          <w:rFonts w:ascii="Times New Roman" w:hAnsi="Times New Roman" w:cs="Times New Roman"/>
          <w:sz w:val="24"/>
          <w:szCs w:val="24"/>
        </w:rPr>
        <w:instrText xml:space="preserve"> ADDIN ZOTERO_ITEM CSL_CITATION {"citationID":"Z9KfDvfe","properties":{"formattedCitation":"[5]","plainCitation":"[5]","noteIndex":0},"citationItems":[{"id":3424,"uris":["http://zotero.org/users/4138123/items/JTYW86HG"],"itemData":{"id":3424,"type":"article-journal","abstract":"Up to 50% of the increase in marine animal biodiversity through the Cenozoic at the genus level has been attributed to a sampling bias termed “the Pull of the Recent,” the extension of stratigraphic ranges of fossil taxa by the relatively complete sampling of the Recent biota. However, 906 of 958 living genera and subgenera of bivalve mollusks having a fossil record occur in the Pliocene or Pleistocene. The Pull of the Recent thus accounts for only 5% of the Cenozoic increase in bivalve diversity, a major component of the marine record, suggesting that the diversity increase is likely to be a genuine biological pattern.","container-title":"Science","DOI":"10.1126/science.1083246","ISSN":"0036-8075, 1095-9203","issue":"5622","journalAbbreviation":"Science","language":"en","page":"1133-1135","source":"DOI.org (Crossref)","title":"The impact of the pull of the Recent on the history of marine diversity","volume":"300","author":[{"family":"Jablonski","given":"David"},{"family":"Roy","given":"Kaustuv"},{"family":"Valentine","given":"James W."},{"family":"Price","given":"Rebecca M."},{"family":"Anderson","given":"Philip S."}],"issued":{"date-parts":[["2003",5,16]]},"citation-key":"jablonski_impact_2003"}}],"schema":"https://github.com/citation-style-language/schema/raw/master/csl-citation.json"} </w:instrText>
      </w:r>
      <w:r w:rsidR="00C22A6B" w:rsidRPr="00A12260">
        <w:rPr>
          <w:rFonts w:ascii="Times New Roman" w:hAnsi="Times New Roman" w:cs="Times New Roman"/>
          <w:sz w:val="24"/>
          <w:szCs w:val="24"/>
        </w:rPr>
        <w:fldChar w:fldCharType="separate"/>
      </w:r>
      <w:r w:rsidR="00C22A6B" w:rsidRPr="00A12260">
        <w:rPr>
          <w:rFonts w:ascii="Times New Roman" w:hAnsi="Times New Roman" w:cs="Times New Roman"/>
          <w:sz w:val="24"/>
          <w:szCs w:val="24"/>
        </w:rPr>
        <w:t>[5]</w:t>
      </w:r>
      <w:r w:rsidR="00C22A6B" w:rsidRPr="00A12260">
        <w:rPr>
          <w:rFonts w:ascii="Times New Roman" w:hAnsi="Times New Roman" w:cs="Times New Roman"/>
          <w:sz w:val="24"/>
          <w:szCs w:val="24"/>
        </w:rPr>
        <w:fldChar w:fldCharType="end"/>
      </w:r>
      <w:r w:rsidRPr="00A12260">
        <w:rPr>
          <w:rFonts w:ascii="Times New Roman" w:hAnsi="Times New Roman" w:cs="Times New Roman"/>
          <w:sz w:val="24"/>
          <w:szCs w:val="24"/>
        </w:rPr>
        <w:t xml:space="preserve">. In our data set, there is the potential for smaller tortoises to be affected by preservation bias. However, the smallest species in our data set measures 9 cm in straight carapace length and, while there is still a difference in preservation likelihood between a small tortoise of 9 cm and a large tortoise of 1-2 m, size may not play as much of a factor as it does in other groups as the hard tortoise shell preserves well in the fossil record. Further, Rhodin et al. </w:t>
      </w:r>
      <w:r w:rsidR="00695ABA" w:rsidRPr="00A12260">
        <w:rPr>
          <w:rFonts w:ascii="Times New Roman" w:hAnsi="Times New Roman" w:cs="Times New Roman"/>
          <w:sz w:val="24"/>
          <w:szCs w:val="24"/>
        </w:rPr>
        <w:fldChar w:fldCharType="begin"/>
      </w:r>
      <w:r w:rsidR="00C22A6B" w:rsidRPr="00A12260">
        <w:rPr>
          <w:rFonts w:ascii="Times New Roman" w:hAnsi="Times New Roman" w:cs="Times New Roman"/>
          <w:sz w:val="24"/>
          <w:szCs w:val="24"/>
        </w:rPr>
        <w:instrText xml:space="preserve"> ADDIN ZOTERO_ITEM CSL_CITATION {"citationID":"7UCOiSgP","properties":{"formattedCitation":"[6]","plainCitation":"[6]","noteIndex":0},"citationItems":[{"id":1098,"uris":["http://zotero.org/users/4138123/items/2NZTZ8KI"],"itemData":{"id":1098,"type":"chapter","abstract":"Rhodin, A. G., Thomson, S., Georgalis, G., Karl, H. V., Danilov, I. G., Takahashi, A., ... &amp; Iverson, J. B. (2015). Turtles and tortoises of the world during the rise and global spread of humanity: first checklist and review of extinct Pleistocene and Holocene chelonians.","collection-title":"Chelonian Research Monographs","container-title":"Conservation biology of freshwater turtles and tortoises: a compilation project of the IUCN/SSC tortoise and freshwater turtle specialist group","note":"DOI: 10.3854/crm.5","page":"1-66","source":"CrossRef","title":"Turtles and tortoises of the world during the rise and global spread of humanity: first checklist and review of extinct Pleistocene and Holocene chelonians","URL":"http://www.iucn-tftsg.org/cbftt/","volume":"5","author":[{"family":"Rhodin","given":"Anders G. J."},{"family":"Thomson","given":"Scott"},{"family":"Georgalis","given":"Georgios L."},{"family":"Karl","given":"Hans-Volker"},{"family":"Danilov","given":"Igor G."},{"family":"Takahashi","given":"Akio"},{"family":"De La Fuente","given":"Marcelo S."},{"family":"Bourque","given":"Jason R."},{"family":"Delfino","given":"Massimo"},{"family":"Bour","given":"Roger"},{"family":"Iverson","given":"John B."},{"family":"Shaffer","given":"H. Bradley"},{"family":"Dijk","given":"Peter Paul","non-dropping-particle":"van"}],"accessed":{"date-parts":[["2017",7,2]]},"issued":{"date-parts":[["2015"]]},"citation-key":"rhodin_turtles_2015"}}],"schema":"https://github.com/citation-style-language/schema/raw/master/csl-citation.json"} </w:instrText>
      </w:r>
      <w:r w:rsidR="00695ABA" w:rsidRPr="00A12260">
        <w:rPr>
          <w:rFonts w:ascii="Times New Roman" w:hAnsi="Times New Roman" w:cs="Times New Roman"/>
          <w:sz w:val="24"/>
          <w:szCs w:val="24"/>
        </w:rPr>
        <w:fldChar w:fldCharType="separate"/>
      </w:r>
      <w:r w:rsidR="00C22A6B" w:rsidRPr="00A12260">
        <w:rPr>
          <w:rFonts w:ascii="Times New Roman" w:hAnsi="Times New Roman" w:cs="Times New Roman"/>
          <w:sz w:val="24"/>
          <w:szCs w:val="24"/>
        </w:rPr>
        <w:t>[6]</w:t>
      </w:r>
      <w:r w:rsidR="00695ABA" w:rsidRPr="00A12260">
        <w:rPr>
          <w:rFonts w:ascii="Times New Roman" w:hAnsi="Times New Roman" w:cs="Times New Roman"/>
          <w:sz w:val="24"/>
          <w:szCs w:val="24"/>
        </w:rPr>
        <w:fldChar w:fldCharType="end"/>
      </w:r>
      <w:r w:rsidRPr="00A12260">
        <w:rPr>
          <w:rFonts w:ascii="Times New Roman" w:hAnsi="Times New Roman" w:cs="Times New Roman"/>
          <w:sz w:val="24"/>
          <w:szCs w:val="24"/>
        </w:rPr>
        <w:t xml:space="preserve"> compiled 121 species of Testudinidae in the fossil record since the beginning of the Pleistocene and 117 (97%) of those species are represented in our body size data set. Therefore, we consider our data set on body size, at least for the </w:t>
      </w:r>
      <w:proofErr w:type="gramStart"/>
      <w:r w:rsidRPr="00A12260">
        <w:rPr>
          <w:rFonts w:ascii="Times New Roman" w:hAnsi="Times New Roman" w:cs="Times New Roman"/>
          <w:sz w:val="24"/>
          <w:szCs w:val="24"/>
        </w:rPr>
        <w:t>time period</w:t>
      </w:r>
      <w:proofErr w:type="gramEnd"/>
      <w:r w:rsidRPr="00A12260">
        <w:rPr>
          <w:rFonts w:ascii="Times New Roman" w:hAnsi="Times New Roman" w:cs="Times New Roman"/>
          <w:sz w:val="24"/>
          <w:szCs w:val="24"/>
        </w:rPr>
        <w:t xml:space="preserve"> since the Pleistocene provides a robust representation of the actual fossil record of tortoises. </w:t>
      </w:r>
    </w:p>
    <w:p w14:paraId="26106959" w14:textId="5BAFE4FA" w:rsidR="00695ABA" w:rsidRDefault="00695ABA">
      <w:pPr>
        <w:rPr>
          <w:rFonts w:ascii="Arial" w:hAnsi="Arial" w:cs="Arial"/>
        </w:rPr>
      </w:pPr>
      <w:r>
        <w:rPr>
          <w:rFonts w:ascii="Arial" w:hAnsi="Arial" w:cs="Arial"/>
        </w:rPr>
        <w:br w:type="page"/>
      </w:r>
    </w:p>
    <w:p w14:paraId="79F2650A" w14:textId="442E64F0" w:rsidR="000F78D3" w:rsidRDefault="00CD153C" w:rsidP="00CD153C">
      <w:pPr>
        <w:keepNext/>
        <w:jc w:val="center"/>
        <w:rPr>
          <w:rFonts w:ascii="Arial" w:hAnsi="Arial" w:cs="Arial"/>
        </w:rPr>
      </w:pPr>
      <w:r>
        <w:rPr>
          <w:noProof/>
        </w:rPr>
        <w:lastRenderedPageBreak/>
        <mc:AlternateContent>
          <mc:Choice Requires="wps">
            <w:drawing>
              <wp:anchor distT="0" distB="0" distL="114300" distR="114300" simplePos="0" relativeHeight="251663360" behindDoc="0" locked="0" layoutInCell="1" allowOverlap="1" wp14:anchorId="7AB9C3C8" wp14:editId="21BC7070">
                <wp:simplePos x="0" y="0"/>
                <wp:positionH relativeFrom="column">
                  <wp:posOffset>194310</wp:posOffset>
                </wp:positionH>
                <wp:positionV relativeFrom="paragraph">
                  <wp:posOffset>3107055</wp:posOffset>
                </wp:positionV>
                <wp:extent cx="5130800" cy="457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130800" cy="457200"/>
                        </a:xfrm>
                        <a:prstGeom prst="rect">
                          <a:avLst/>
                        </a:prstGeom>
                        <a:solidFill>
                          <a:prstClr val="white"/>
                        </a:solidFill>
                        <a:ln>
                          <a:noFill/>
                        </a:ln>
                      </wps:spPr>
                      <wps:txbx>
                        <w:txbxContent>
                          <w:p w14:paraId="0774F9F2" w14:textId="61DCF1DA" w:rsidR="00DC0283" w:rsidRPr="00372281" w:rsidRDefault="00DC0283" w:rsidP="00DC0283">
                            <w:pPr>
                              <w:pStyle w:val="Caption"/>
                              <w:rPr>
                                <w:noProof/>
                              </w:rPr>
                            </w:pPr>
                            <w:r>
                              <w:t xml:space="preserve">Figure </w:t>
                            </w:r>
                            <w:r w:rsidR="00A810FA">
                              <w:t>S</w:t>
                            </w:r>
                            <w:r w:rsidR="000B67EB">
                              <w:t>5</w:t>
                            </w:r>
                            <w:r>
                              <w:t xml:space="preserve">: </w:t>
                            </w:r>
                            <w:r w:rsidRPr="002B18C3">
                              <w:t>Comparison of absolute sample sizes of large and small tortoises in each time bin. Small tortoises have a higher sample size than large tortoises in every time bin.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9C3C8" id="_x0000_t202" coordsize="21600,21600" o:spt="202" path="m,l,21600r21600,l21600,xe">
                <v:stroke joinstyle="miter"/>
                <v:path gradientshapeok="t" o:connecttype="rect"/>
              </v:shapetype>
              <v:shape id="Text Box 9" o:spid="_x0000_s1026" type="#_x0000_t202" style="position:absolute;left:0;text-align:left;margin-left:15.3pt;margin-top:244.65pt;width:40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" stroked="f">
                <v:textbox inset="0,0,0,0">
                  <w:txbxContent>
                    <w:p w14:paraId="0774F9F2" w14:textId="61DCF1DA" w:rsidR="00DC0283" w:rsidRPr="00372281" w:rsidRDefault="00DC0283" w:rsidP="00DC0283">
                      <w:pPr>
                        <w:pStyle w:val="Caption"/>
                        <w:rPr>
                          <w:noProof/>
                        </w:rPr>
                      </w:pPr>
                      <w:r>
                        <w:t xml:space="preserve">Figure </w:t>
                      </w:r>
                      <w:r w:rsidR="00A810FA">
                        <w:t>S</w:t>
                      </w:r>
                      <w:r w:rsidR="000B67EB">
                        <w:t>5</w:t>
                      </w:r>
                      <w:r>
                        <w:t xml:space="preserve">: </w:t>
                      </w:r>
                      <w:r w:rsidRPr="002B18C3">
                        <w:t>Comparison of absolute sample sizes of large and small tortoises in each time bin. Small tortoises have a higher sample size than large tortoises in every time bin.</w:t>
                      </w:r>
                    </w:p>
                  </w:txbxContent>
                </v:textbox>
              </v:shape>
            </w:pict>
          </mc:Fallback>
        </mc:AlternateContent>
      </w:r>
      <w:r w:rsidR="00C22A6B">
        <w:rPr>
          <w:rFonts w:ascii="Arial" w:hAnsi="Arial" w:cs="Arial"/>
          <w:noProof/>
        </w:rPr>
        <w:drawing>
          <wp:inline distT="0" distB="0" distL="0" distR="0" wp14:anchorId="6DD1DD8D" wp14:editId="3C0351ED">
            <wp:extent cx="5706034" cy="2847703"/>
            <wp:effectExtent l="0" t="0" r="0" b="0"/>
            <wp:docPr id="8"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pic:cNvPicPr>
                      <a:picLocks noChangeAspect="1"/>
                    </pic:cNvPicPr>
                  </pic:nvPicPr>
                  <pic:blipFill rotWithShape="1">
                    <a:blip r:embed="rId11" cstate="print">
                      <a:extLst>
                        <a:ext uri="{28A0092B-C50C-407E-A947-70E740481C1C}">
                          <a14:useLocalDpi xmlns:a14="http://schemas.microsoft.com/office/drawing/2010/main" val="0"/>
                        </a:ext>
                      </a:extLst>
                    </a:blip>
                    <a:srcRect b="5249"/>
                    <a:stretch/>
                  </pic:blipFill>
                  <pic:spPr bwMode="auto">
                    <a:xfrm>
                      <a:off x="0" y="0"/>
                      <a:ext cx="5715050" cy="2852203"/>
                    </a:xfrm>
                    <a:prstGeom prst="rect">
                      <a:avLst/>
                    </a:prstGeom>
                    <a:noFill/>
                    <a:ln>
                      <a:noFill/>
                    </a:ln>
                    <a:extLst>
                      <a:ext uri="{53640926-AAD7-44D8-BBD7-CCE9431645EC}">
                        <a14:shadowObscured xmlns:a14="http://schemas.microsoft.com/office/drawing/2010/main"/>
                      </a:ext>
                    </a:extLst>
                  </pic:spPr>
                </pic:pic>
              </a:graphicData>
            </a:graphic>
          </wp:inline>
        </w:drawing>
      </w:r>
    </w:p>
    <w:p w14:paraId="773879BB" w14:textId="000511B2" w:rsidR="00D06560" w:rsidRDefault="00D06560" w:rsidP="00D06560">
      <w:pPr>
        <w:keepNext/>
        <w:jc w:val="center"/>
      </w:pPr>
    </w:p>
    <w:p w14:paraId="1D9957F9" w14:textId="08B1C1CA" w:rsidR="000F78D3" w:rsidRPr="000F78D3" w:rsidRDefault="000F78D3" w:rsidP="00A810FA">
      <w:pPr>
        <w:keepNext/>
        <w:jc w:val="center"/>
      </w:pPr>
    </w:p>
    <w:p w14:paraId="736653E0" w14:textId="65B8BAB6" w:rsidR="00810730" w:rsidRDefault="00575839" w:rsidP="008A337D">
      <w:pPr>
        <w:keepNext/>
      </w:pPr>
      <w:r>
        <w:rPr>
          <w:noProof/>
        </w:rPr>
        <mc:AlternateContent>
          <mc:Choice Requires="wps">
            <w:drawing>
              <wp:anchor distT="0" distB="0" distL="114300" distR="114300" simplePos="0" relativeHeight="251655168" behindDoc="1" locked="0" layoutInCell="1" allowOverlap="1" wp14:anchorId="54540249" wp14:editId="4BFE38D0">
                <wp:simplePos x="0" y="0"/>
                <wp:positionH relativeFrom="column">
                  <wp:posOffset>42333</wp:posOffset>
                </wp:positionH>
                <wp:positionV relativeFrom="paragraph">
                  <wp:posOffset>3568700</wp:posOffset>
                </wp:positionV>
                <wp:extent cx="5941272" cy="474133"/>
                <wp:effectExtent l="0" t="0" r="2540" b="2540"/>
                <wp:wrapNone/>
                <wp:docPr id="2" name="Text Box 2"/>
                <wp:cNvGraphicFramePr/>
                <a:graphic xmlns:a="http://schemas.openxmlformats.org/drawingml/2006/main">
                  <a:graphicData uri="http://schemas.microsoft.com/office/word/2010/wordprocessingShape">
                    <wps:wsp>
                      <wps:cNvSpPr txBox="1"/>
                      <wps:spPr>
                        <a:xfrm>
                          <a:off x="0" y="0"/>
                          <a:ext cx="5941272" cy="474133"/>
                        </a:xfrm>
                        <a:prstGeom prst="rect">
                          <a:avLst/>
                        </a:prstGeom>
                        <a:solidFill>
                          <a:prstClr val="white"/>
                        </a:solidFill>
                        <a:ln>
                          <a:noFill/>
                        </a:ln>
                      </wps:spPr>
                      <wps:txbx>
                        <w:txbxContent>
                          <w:p w14:paraId="1762E2D9" w14:textId="019D9F15" w:rsidR="00DC0283" w:rsidRPr="00372281" w:rsidRDefault="00DC0283" w:rsidP="00DC0283">
                            <w:pPr>
                              <w:pStyle w:val="Caption"/>
                              <w:rPr>
                                <w:noProof/>
                              </w:rPr>
                            </w:pPr>
                            <w:r>
                              <w:t xml:space="preserve">Figure </w:t>
                            </w:r>
                            <w:r w:rsidR="00A810FA">
                              <w:t>S</w:t>
                            </w:r>
                            <w:r w:rsidR="00575839">
                              <w:t>6</w:t>
                            </w:r>
                            <w:r>
                              <w:t xml:space="preserve">: </w:t>
                            </w:r>
                            <w:r w:rsidRPr="00D771D2">
                              <w:t>Comparison of relative sample sizes of large and small tortoises in each time bin. Small tortoises make up at a minimum 55% of the sample size of each time bin.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40249" id="Text Box 2" o:spid="_x0000_s1027" type="#_x0000_t202" style="position:absolute;margin-left:3.35pt;margin-top:281pt;width:467.8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" stroked="f">
                <v:textbox inset="0,0,0,0">
                  <w:txbxContent>
                    <w:p w14:paraId="1762E2D9" w14:textId="019D9F15" w:rsidR="00DC0283" w:rsidRPr="00372281" w:rsidRDefault="00DC0283" w:rsidP="00DC0283">
                      <w:pPr>
                        <w:pStyle w:val="Caption"/>
                        <w:rPr>
                          <w:noProof/>
                        </w:rPr>
                      </w:pPr>
                      <w:r>
                        <w:t xml:space="preserve">Figure </w:t>
                      </w:r>
                      <w:r w:rsidR="00A810FA">
                        <w:t>S</w:t>
                      </w:r>
                      <w:r w:rsidR="00575839">
                        <w:t>6</w:t>
                      </w:r>
                      <w:r>
                        <w:t xml:space="preserve">: </w:t>
                      </w:r>
                      <w:r w:rsidRPr="00D771D2">
                        <w:t>Comparison of relative sample sizes of large and small tortoises in each time bin. Small tortoises make up at a minimum 55% of the sample size of each time bin.</w:t>
                      </w:r>
                    </w:p>
                  </w:txbxContent>
                </v:textbox>
              </v:shape>
            </w:pict>
          </mc:Fallback>
        </mc:AlternateContent>
      </w:r>
      <w:r>
        <w:rPr>
          <w:noProof/>
        </w:rPr>
        <w:drawing>
          <wp:inline distT="0" distB="0" distL="0" distR="0" wp14:anchorId="6775EF42" wp14:editId="27C9A4EA">
            <wp:extent cx="5983763" cy="3488266"/>
            <wp:effectExtent l="0" t="0" r="0" b="0"/>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8354" cy="3490942"/>
                    </a:xfrm>
                    <a:prstGeom prst="rect">
                      <a:avLst/>
                    </a:prstGeom>
                    <a:noFill/>
                    <a:ln>
                      <a:noFill/>
                    </a:ln>
                  </pic:spPr>
                </pic:pic>
              </a:graphicData>
            </a:graphic>
          </wp:inline>
        </w:drawing>
      </w:r>
    </w:p>
    <w:p w14:paraId="7ADFBFBD" w14:textId="74CBBDE0" w:rsidR="00AA079E" w:rsidRDefault="00AA079E" w:rsidP="008A337D">
      <w:pPr>
        <w:keepNext/>
      </w:pPr>
    </w:p>
    <w:p w14:paraId="47404345" w14:textId="07618284" w:rsidR="00AA079E" w:rsidRDefault="00AA079E" w:rsidP="008A337D">
      <w:pPr>
        <w:keepNext/>
      </w:pPr>
    </w:p>
    <w:p w14:paraId="42D8AA44" w14:textId="666ACAC9" w:rsidR="00AA079E" w:rsidRDefault="00AA079E" w:rsidP="008A337D">
      <w:pPr>
        <w:keepNext/>
      </w:pPr>
    </w:p>
    <w:p w14:paraId="29F26B1F" w14:textId="77777777" w:rsidR="00C3739D" w:rsidRDefault="00C3739D" w:rsidP="008A337D">
      <w:pPr>
        <w:keepNext/>
      </w:pPr>
    </w:p>
    <w:p w14:paraId="2E3C68DE" w14:textId="1FA3A22B" w:rsidR="00A12260" w:rsidRPr="00A12260" w:rsidRDefault="00AA079E" w:rsidP="00A12260">
      <w:pPr>
        <w:pStyle w:val="ListParagraph"/>
        <w:numPr>
          <w:ilvl w:val="0"/>
          <w:numId w:val="5"/>
        </w:numPr>
        <w:rPr>
          <w:rFonts w:ascii="Times New Roman" w:hAnsi="Times New Roman" w:cs="Times New Roman"/>
          <w:sz w:val="24"/>
          <w:szCs w:val="24"/>
        </w:rPr>
      </w:pPr>
      <w:r w:rsidRPr="00A12260">
        <w:rPr>
          <w:rFonts w:ascii="Times New Roman" w:hAnsi="Times New Roman" w:cs="Times New Roman"/>
          <w:b/>
          <w:bCs/>
          <w:sz w:val="24"/>
          <w:szCs w:val="24"/>
        </w:rPr>
        <w:lastRenderedPageBreak/>
        <w:t xml:space="preserve">Analysis of age and latitudinal trends in </w:t>
      </w:r>
      <w:r w:rsidR="00627D8D">
        <w:rPr>
          <w:rFonts w:ascii="Times New Roman" w:hAnsi="Times New Roman" w:cs="Times New Roman"/>
          <w:b/>
          <w:bCs/>
          <w:sz w:val="24"/>
          <w:szCs w:val="24"/>
        </w:rPr>
        <w:t>b</w:t>
      </w:r>
      <w:r w:rsidRPr="00A12260">
        <w:rPr>
          <w:rFonts w:ascii="Times New Roman" w:hAnsi="Times New Roman" w:cs="Times New Roman"/>
          <w:b/>
          <w:bCs/>
          <w:sz w:val="24"/>
          <w:szCs w:val="24"/>
        </w:rPr>
        <w:t xml:space="preserve">ody </w:t>
      </w:r>
      <w:r w:rsidR="00627D8D">
        <w:rPr>
          <w:rFonts w:ascii="Times New Roman" w:hAnsi="Times New Roman" w:cs="Times New Roman"/>
          <w:b/>
          <w:bCs/>
          <w:sz w:val="24"/>
          <w:szCs w:val="24"/>
        </w:rPr>
        <w:t>s</w:t>
      </w:r>
      <w:r w:rsidRPr="00A12260">
        <w:rPr>
          <w:rFonts w:ascii="Times New Roman" w:hAnsi="Times New Roman" w:cs="Times New Roman"/>
          <w:b/>
          <w:bCs/>
          <w:sz w:val="24"/>
          <w:szCs w:val="24"/>
        </w:rPr>
        <w:t>ize</w:t>
      </w:r>
      <w:r w:rsidRPr="00A12260">
        <w:rPr>
          <w:rFonts w:ascii="Times New Roman" w:hAnsi="Times New Roman" w:cs="Times New Roman"/>
          <w:sz w:val="24"/>
          <w:szCs w:val="24"/>
        </w:rPr>
        <w:t xml:space="preserve">. </w:t>
      </w:r>
    </w:p>
    <w:p w14:paraId="24039489" w14:textId="0AA00AA4" w:rsidR="00AA079E" w:rsidRPr="00A12260" w:rsidRDefault="00AA079E">
      <w:pPr>
        <w:rPr>
          <w:rFonts w:ascii="Times New Roman" w:hAnsi="Times New Roman" w:cs="Times New Roman"/>
          <w:sz w:val="24"/>
          <w:szCs w:val="24"/>
        </w:rPr>
      </w:pPr>
      <w:r w:rsidRPr="00A12260">
        <w:rPr>
          <w:rFonts w:ascii="Times New Roman" w:hAnsi="Times New Roman" w:cs="Times New Roman"/>
          <w:sz w:val="24"/>
          <w:szCs w:val="24"/>
        </w:rPr>
        <w:t xml:space="preserve">We applied a generalized additive model (GAM) to </w:t>
      </w:r>
      <w:r w:rsidR="003F7F64" w:rsidRPr="00A12260">
        <w:rPr>
          <w:rFonts w:ascii="Times New Roman" w:hAnsi="Times New Roman" w:cs="Times New Roman"/>
          <w:sz w:val="24"/>
          <w:szCs w:val="24"/>
        </w:rPr>
        <w:t xml:space="preserve">assess the temporal and latitudinal patterns in body size. We used a GAM because body size exhibited a nonlinear pattern with age. GAMs </w:t>
      </w:r>
      <w:proofErr w:type="gramStart"/>
      <w:r w:rsidR="005A1CB1" w:rsidRPr="00A12260">
        <w:rPr>
          <w:rFonts w:ascii="Times New Roman" w:hAnsi="Times New Roman" w:cs="Times New Roman"/>
          <w:sz w:val="24"/>
          <w:szCs w:val="24"/>
        </w:rPr>
        <w:t>is</w:t>
      </w:r>
      <w:proofErr w:type="gramEnd"/>
      <w:r w:rsidR="005A1CB1" w:rsidRPr="00A12260">
        <w:rPr>
          <w:rFonts w:ascii="Times New Roman" w:hAnsi="Times New Roman" w:cs="Times New Roman"/>
          <w:sz w:val="24"/>
          <w:szCs w:val="24"/>
        </w:rPr>
        <w:t xml:space="preserve"> a quadratic</w:t>
      </w:r>
      <w:r w:rsidR="00561231" w:rsidRPr="00A12260">
        <w:rPr>
          <w:rFonts w:ascii="Times New Roman" w:hAnsi="Times New Roman" w:cs="Times New Roman"/>
          <w:sz w:val="24"/>
          <w:szCs w:val="24"/>
        </w:rPr>
        <w:t>,</w:t>
      </w:r>
      <w:r w:rsidR="005A1CB1" w:rsidRPr="00A12260">
        <w:rPr>
          <w:rFonts w:ascii="Times New Roman" w:hAnsi="Times New Roman" w:cs="Times New Roman"/>
          <w:sz w:val="24"/>
          <w:szCs w:val="24"/>
        </w:rPr>
        <w:t xml:space="preserve"> penalized generalized linear model that uses smoother terms to fit the data</w:t>
      </w:r>
      <w:r w:rsidR="00026408" w:rsidRPr="00A12260">
        <w:rPr>
          <w:rFonts w:ascii="Times New Roman" w:hAnsi="Times New Roman" w:cs="Times New Roman"/>
          <w:sz w:val="24"/>
          <w:szCs w:val="24"/>
        </w:rPr>
        <w:t xml:space="preserve"> and t</w:t>
      </w:r>
      <w:r w:rsidR="005A1CB1" w:rsidRPr="00A12260">
        <w:rPr>
          <w:rFonts w:ascii="Times New Roman" w:hAnsi="Times New Roman" w:cs="Times New Roman"/>
          <w:sz w:val="24"/>
          <w:szCs w:val="24"/>
        </w:rPr>
        <w:t xml:space="preserve">he smoothers are penalized regression splines. </w:t>
      </w:r>
      <w:r w:rsidR="00101DF4" w:rsidRPr="00A12260">
        <w:rPr>
          <w:rFonts w:ascii="Times New Roman" w:hAnsi="Times New Roman" w:cs="Times New Roman"/>
          <w:sz w:val="24"/>
          <w:szCs w:val="24"/>
        </w:rPr>
        <w:t xml:space="preserve">We </w:t>
      </w:r>
      <w:r w:rsidR="00561231" w:rsidRPr="00A12260">
        <w:rPr>
          <w:rFonts w:ascii="Times New Roman" w:hAnsi="Times New Roman" w:cs="Times New Roman"/>
          <w:sz w:val="24"/>
          <w:szCs w:val="24"/>
        </w:rPr>
        <w:t>fit the data using</w:t>
      </w:r>
      <w:r w:rsidR="00101DF4" w:rsidRPr="00A12260">
        <w:rPr>
          <w:rFonts w:ascii="Times New Roman" w:hAnsi="Times New Roman" w:cs="Times New Roman"/>
          <w:sz w:val="24"/>
          <w:szCs w:val="24"/>
        </w:rPr>
        <w:t xml:space="preserve"> Gaussian </w:t>
      </w:r>
      <w:r w:rsidR="00561231" w:rsidRPr="00A12260">
        <w:rPr>
          <w:rFonts w:ascii="Times New Roman" w:hAnsi="Times New Roman" w:cs="Times New Roman"/>
          <w:sz w:val="24"/>
          <w:szCs w:val="24"/>
        </w:rPr>
        <w:t>distribution</w:t>
      </w:r>
      <w:r w:rsidR="00F612F8" w:rsidRPr="00A12260">
        <w:rPr>
          <w:rFonts w:ascii="Times New Roman" w:hAnsi="Times New Roman" w:cs="Times New Roman"/>
          <w:sz w:val="24"/>
          <w:szCs w:val="24"/>
        </w:rPr>
        <w:t xml:space="preserve"> and the REML method</w:t>
      </w:r>
      <w:r w:rsidR="00561231" w:rsidRPr="00A12260">
        <w:rPr>
          <w:rFonts w:ascii="Times New Roman" w:hAnsi="Times New Roman" w:cs="Times New Roman"/>
          <w:sz w:val="24"/>
          <w:szCs w:val="24"/>
        </w:rPr>
        <w:t>.</w:t>
      </w:r>
      <w:r w:rsidR="00F612F8" w:rsidRPr="00A12260">
        <w:rPr>
          <w:rFonts w:ascii="Times New Roman" w:hAnsi="Times New Roman" w:cs="Times New Roman"/>
          <w:sz w:val="24"/>
          <w:szCs w:val="24"/>
        </w:rPr>
        <w:t xml:space="preserve"> </w:t>
      </w:r>
    </w:p>
    <w:p w14:paraId="143E890D" w14:textId="6391210A" w:rsidR="00AA079E" w:rsidRDefault="00627D8D">
      <w:r w:rsidRPr="00A12260">
        <w:rPr>
          <w:noProof/>
        </w:rPr>
        <w:drawing>
          <wp:anchor distT="0" distB="0" distL="114300" distR="114300" simplePos="0" relativeHeight="251664384" behindDoc="0" locked="0" layoutInCell="1" allowOverlap="1" wp14:anchorId="30E6D8BF" wp14:editId="76537E9A">
            <wp:simplePos x="0" y="0"/>
            <wp:positionH relativeFrom="column">
              <wp:posOffset>353292</wp:posOffset>
            </wp:positionH>
            <wp:positionV relativeFrom="paragraph">
              <wp:posOffset>82146</wp:posOffset>
            </wp:positionV>
            <wp:extent cx="4426830" cy="5902440"/>
            <wp:effectExtent l="0" t="0" r="5715"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4429134" cy="5905512"/>
                    </a:xfrm>
                    <a:prstGeom prst="rect">
                      <a:avLst/>
                    </a:prstGeom>
                  </pic:spPr>
                </pic:pic>
              </a:graphicData>
            </a:graphic>
            <wp14:sizeRelH relativeFrom="margin">
              <wp14:pctWidth>0</wp14:pctWidth>
            </wp14:sizeRelH>
            <wp14:sizeRelV relativeFrom="margin">
              <wp14:pctHeight>0</wp14:pctHeight>
            </wp14:sizeRelV>
          </wp:anchor>
        </w:drawing>
      </w:r>
    </w:p>
    <w:p w14:paraId="65BED8E0" w14:textId="0E1FF341" w:rsidR="00AA079E" w:rsidRDefault="00AA079E"/>
    <w:p w14:paraId="15226EF4" w14:textId="1393E187" w:rsidR="00431A8B" w:rsidRDefault="00431A8B" w:rsidP="00F612F8">
      <w:pPr>
        <w:keepNext/>
      </w:pPr>
    </w:p>
    <w:p w14:paraId="4DF6AD9E" w14:textId="77777777" w:rsidR="00F612F8" w:rsidRDefault="00F612F8" w:rsidP="00431A8B">
      <w:pPr>
        <w:pStyle w:val="Caption"/>
        <w:jc w:val="center"/>
      </w:pPr>
    </w:p>
    <w:p w14:paraId="491129BF" w14:textId="77777777" w:rsidR="00F612F8" w:rsidRDefault="00F612F8" w:rsidP="00431A8B">
      <w:pPr>
        <w:pStyle w:val="Caption"/>
        <w:jc w:val="center"/>
      </w:pPr>
    </w:p>
    <w:p w14:paraId="44E88591" w14:textId="77777777" w:rsidR="00F612F8" w:rsidRDefault="00F612F8" w:rsidP="00431A8B">
      <w:pPr>
        <w:pStyle w:val="Caption"/>
        <w:jc w:val="center"/>
      </w:pPr>
    </w:p>
    <w:p w14:paraId="171699E3" w14:textId="77777777" w:rsidR="00F612F8" w:rsidRDefault="00F612F8" w:rsidP="00431A8B">
      <w:pPr>
        <w:pStyle w:val="Caption"/>
        <w:jc w:val="center"/>
      </w:pPr>
    </w:p>
    <w:p w14:paraId="64D7DF40" w14:textId="77777777" w:rsidR="00F612F8" w:rsidRDefault="00F612F8" w:rsidP="00431A8B">
      <w:pPr>
        <w:pStyle w:val="Caption"/>
        <w:jc w:val="center"/>
      </w:pPr>
    </w:p>
    <w:p w14:paraId="37CA8940" w14:textId="77777777" w:rsidR="00F612F8" w:rsidRDefault="00F612F8" w:rsidP="00431A8B">
      <w:pPr>
        <w:pStyle w:val="Caption"/>
        <w:jc w:val="center"/>
      </w:pPr>
    </w:p>
    <w:p w14:paraId="4FD5084F" w14:textId="77777777" w:rsidR="00F612F8" w:rsidRDefault="00F612F8" w:rsidP="00431A8B">
      <w:pPr>
        <w:pStyle w:val="Caption"/>
        <w:jc w:val="center"/>
      </w:pPr>
    </w:p>
    <w:p w14:paraId="092E45C7" w14:textId="77777777" w:rsidR="00F612F8" w:rsidRDefault="00F612F8" w:rsidP="00431A8B">
      <w:pPr>
        <w:pStyle w:val="Caption"/>
        <w:jc w:val="center"/>
      </w:pPr>
    </w:p>
    <w:p w14:paraId="20443066" w14:textId="77777777" w:rsidR="00F612F8" w:rsidRDefault="00F612F8" w:rsidP="00431A8B">
      <w:pPr>
        <w:pStyle w:val="Caption"/>
        <w:jc w:val="center"/>
      </w:pPr>
    </w:p>
    <w:p w14:paraId="1BD24ADF" w14:textId="77777777" w:rsidR="00F612F8" w:rsidRDefault="00F612F8" w:rsidP="00431A8B">
      <w:pPr>
        <w:pStyle w:val="Caption"/>
        <w:jc w:val="center"/>
      </w:pPr>
    </w:p>
    <w:p w14:paraId="2BF01729" w14:textId="77777777" w:rsidR="00F612F8" w:rsidRDefault="00F612F8" w:rsidP="00431A8B">
      <w:pPr>
        <w:pStyle w:val="Caption"/>
        <w:jc w:val="center"/>
      </w:pPr>
    </w:p>
    <w:p w14:paraId="27AE679B" w14:textId="77777777" w:rsidR="00F612F8" w:rsidRDefault="00F612F8" w:rsidP="00431A8B">
      <w:pPr>
        <w:pStyle w:val="Caption"/>
        <w:jc w:val="center"/>
      </w:pPr>
    </w:p>
    <w:p w14:paraId="137359C0" w14:textId="77777777" w:rsidR="00F612F8" w:rsidRDefault="00F612F8" w:rsidP="00431A8B">
      <w:pPr>
        <w:pStyle w:val="Caption"/>
        <w:jc w:val="center"/>
      </w:pPr>
    </w:p>
    <w:p w14:paraId="7659B921" w14:textId="77777777" w:rsidR="00F612F8" w:rsidRDefault="00F612F8" w:rsidP="00431A8B">
      <w:pPr>
        <w:pStyle w:val="Caption"/>
        <w:jc w:val="center"/>
      </w:pPr>
    </w:p>
    <w:p w14:paraId="4795A246" w14:textId="77777777" w:rsidR="00F612F8" w:rsidRDefault="00F612F8" w:rsidP="00431A8B">
      <w:pPr>
        <w:pStyle w:val="Caption"/>
        <w:jc w:val="center"/>
      </w:pPr>
    </w:p>
    <w:p w14:paraId="762463A1" w14:textId="77777777" w:rsidR="00F612F8" w:rsidRDefault="00F612F8" w:rsidP="00431A8B">
      <w:pPr>
        <w:pStyle w:val="Caption"/>
        <w:jc w:val="center"/>
      </w:pPr>
    </w:p>
    <w:p w14:paraId="76C1F668" w14:textId="77777777" w:rsidR="00F612F8" w:rsidRDefault="00F612F8" w:rsidP="00431A8B">
      <w:pPr>
        <w:pStyle w:val="Caption"/>
        <w:jc w:val="center"/>
      </w:pPr>
    </w:p>
    <w:p w14:paraId="2D671E9F" w14:textId="77777777" w:rsidR="00F612F8" w:rsidRDefault="00F612F8" w:rsidP="00431A8B">
      <w:pPr>
        <w:pStyle w:val="Caption"/>
        <w:jc w:val="center"/>
      </w:pPr>
    </w:p>
    <w:p w14:paraId="12D9A5C4" w14:textId="77777777" w:rsidR="00F612F8" w:rsidRDefault="00F612F8" w:rsidP="00431A8B">
      <w:pPr>
        <w:pStyle w:val="Caption"/>
        <w:jc w:val="center"/>
      </w:pPr>
    </w:p>
    <w:p w14:paraId="07FC0075" w14:textId="77777777" w:rsidR="00F612F8" w:rsidRDefault="00F612F8" w:rsidP="00431A8B">
      <w:pPr>
        <w:pStyle w:val="Caption"/>
        <w:jc w:val="center"/>
      </w:pPr>
    </w:p>
    <w:p w14:paraId="41A0EB4E" w14:textId="77777777" w:rsidR="00F612F8" w:rsidRDefault="00F612F8" w:rsidP="00431A8B">
      <w:pPr>
        <w:pStyle w:val="Caption"/>
        <w:jc w:val="center"/>
      </w:pPr>
    </w:p>
    <w:p w14:paraId="65074A00" w14:textId="69AA342F" w:rsidR="00431A8B" w:rsidRPr="00F612F8" w:rsidRDefault="00431A8B" w:rsidP="00431A8B">
      <w:pPr>
        <w:pStyle w:val="Caption"/>
        <w:jc w:val="center"/>
        <w:rPr>
          <w:i w:val="0"/>
          <w:iCs w:val="0"/>
        </w:rPr>
      </w:pPr>
      <w:r>
        <w:t>Figure S7</w:t>
      </w:r>
      <w:r w:rsidR="00CF1BC4">
        <w:t xml:space="preserve">. </w:t>
      </w:r>
      <w:r w:rsidR="00F760F2">
        <w:t xml:space="preserve">Temporal and latitudinal trends in </w:t>
      </w:r>
      <w:r w:rsidR="00E579C3">
        <w:t>body size (SCL) based on a g</w:t>
      </w:r>
      <w:r w:rsidR="00CF1BC4">
        <w:t xml:space="preserve">eneralized additive model </w:t>
      </w:r>
      <w:r w:rsidR="00E579C3">
        <w:t>(GAM). The two smoothers were statistically significant</w:t>
      </w:r>
      <w:r w:rsidR="00026408">
        <w:t xml:space="preserve"> (</w:t>
      </w:r>
      <w:r w:rsidR="00F612F8">
        <w:t>Age – F</w:t>
      </w:r>
      <w:r w:rsidR="00F612F8" w:rsidRPr="00F612F8">
        <w:rPr>
          <w:vertAlign w:val="subscript"/>
        </w:rPr>
        <w:t>6.87,</w:t>
      </w:r>
      <w:r w:rsidR="00F612F8">
        <w:rPr>
          <w:vertAlign w:val="subscript"/>
        </w:rPr>
        <w:t>4.99</w:t>
      </w:r>
      <w:r w:rsidR="00F612F8">
        <w:t xml:space="preserve"> = 4.07, </w:t>
      </w:r>
      <w:r w:rsidR="00F612F8">
        <w:rPr>
          <w:i w:val="0"/>
          <w:iCs w:val="0"/>
        </w:rPr>
        <w:t xml:space="preserve">P = </w:t>
      </w:r>
      <w:proofErr w:type="gramStart"/>
      <w:r w:rsidR="00F612F8">
        <w:rPr>
          <w:i w:val="0"/>
          <w:iCs w:val="0"/>
        </w:rPr>
        <w:t>0.0012,;</w:t>
      </w:r>
      <w:proofErr w:type="gramEnd"/>
      <w:r w:rsidR="00F612F8">
        <w:rPr>
          <w:i w:val="0"/>
          <w:iCs w:val="0"/>
        </w:rPr>
        <w:t>Latitude – F</w:t>
      </w:r>
      <w:r w:rsidR="00F612F8" w:rsidRPr="00F612F8">
        <w:rPr>
          <w:i w:val="0"/>
          <w:iCs w:val="0"/>
          <w:vertAlign w:val="subscript"/>
        </w:rPr>
        <w:t>6.87,7.63</w:t>
      </w:r>
      <w:r w:rsidR="00F612F8">
        <w:rPr>
          <w:i w:val="0"/>
          <w:iCs w:val="0"/>
        </w:rPr>
        <w:t xml:space="preserve"> = 7.27, P &lt; 0.001)</w:t>
      </w:r>
    </w:p>
    <w:p w14:paraId="4272145B" w14:textId="556FEF51" w:rsidR="00562F70" w:rsidRDefault="00562F70" w:rsidP="00562F70">
      <w:pPr>
        <w:keepNext/>
        <w:tabs>
          <w:tab w:val="left" w:pos="6450"/>
        </w:tabs>
      </w:pPr>
    </w:p>
    <w:p w14:paraId="5D43AA49" w14:textId="77777777" w:rsidR="002739C0" w:rsidRDefault="002739C0" w:rsidP="002739C0">
      <w:pPr>
        <w:keepNext/>
      </w:pPr>
      <w:r>
        <w:rPr>
          <w:rFonts w:ascii="Arial" w:hAnsi="Arial" w:cs="Arial"/>
          <w:noProof/>
          <w:color w:val="000000"/>
          <w:bdr w:val="none" w:sz="0" w:space="0" w:color="auto" w:frame="1"/>
          <w:shd w:val="clear" w:color="auto" w:fill="FFFFFF"/>
        </w:rPr>
        <w:drawing>
          <wp:inline distT="0" distB="0" distL="0" distR="0" wp14:anchorId="02CB8030" wp14:editId="30C5DA5C">
            <wp:extent cx="5943600" cy="3458210"/>
            <wp:effectExtent l="0" t="0" r="0" b="8890"/>
            <wp:docPr id="19" name="Picture 1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458210"/>
                    </a:xfrm>
                    <a:prstGeom prst="rect">
                      <a:avLst/>
                    </a:prstGeom>
                    <a:noFill/>
                    <a:ln>
                      <a:noFill/>
                    </a:ln>
                  </pic:spPr>
                </pic:pic>
              </a:graphicData>
            </a:graphic>
          </wp:inline>
        </w:drawing>
      </w:r>
    </w:p>
    <w:p w14:paraId="07E89D25" w14:textId="69455991" w:rsidR="002739C0" w:rsidRDefault="002739C0" w:rsidP="002739C0">
      <w:pPr>
        <w:pStyle w:val="Caption"/>
      </w:pPr>
      <w:r>
        <w:t xml:space="preserve">Figure S8: Body size </w:t>
      </w:r>
      <w:r w:rsidR="00E73A5F">
        <w:t>distribution in the late</w:t>
      </w:r>
      <w:r w:rsidR="00973B15">
        <w:t xml:space="preserve"> (A)</w:t>
      </w:r>
      <w:r w:rsidR="00E73A5F">
        <w:t xml:space="preserve"> and early</w:t>
      </w:r>
      <w:r w:rsidR="00973B15">
        <w:t xml:space="preserve"> (B)</w:t>
      </w:r>
      <w:r w:rsidR="00E73A5F">
        <w:t xml:space="preserve"> Quaternary</w:t>
      </w:r>
      <w:r w:rsidR="00973B15">
        <w:t xml:space="preserve">. Colors indicate whether the taxa occur on islands or on the mainland. Boxplots </w:t>
      </w:r>
      <w:r w:rsidR="00B920CE">
        <w:t xml:space="preserve">show the median, interquartile range, and outliers. The dashed line at 1400 mm </w:t>
      </w:r>
      <w:r w:rsidR="00843799">
        <w:t xml:space="preserve">(and corresponding log value for the density plots) shows </w:t>
      </w:r>
      <w:r w:rsidR="003476D5">
        <w:t>that several outliers in the early Quaternary exceed the size of extant giant tortoises (&gt; 1500 mm) while all outliers in the late Quaternary reach at maximum 1300 mm, supporting our</w:t>
      </w:r>
      <w:r w:rsidR="00111AF4">
        <w:t xml:space="preserve"> conclusion of the alteration of body size patterns in Testudinidae due to late Quaternary megafauna extinctions.</w:t>
      </w:r>
      <w:r w:rsidR="00843799">
        <w:t xml:space="preserve"> </w:t>
      </w:r>
      <w:r w:rsidR="00973B15">
        <w:t xml:space="preserve"> </w:t>
      </w:r>
    </w:p>
    <w:p w14:paraId="33975FAB" w14:textId="18284DF7" w:rsidR="008A337D" w:rsidRDefault="00507C5F" w:rsidP="008A337D">
      <w:pPr>
        <w:keepNext/>
      </w:pPr>
      <w:r w:rsidRPr="00562F70">
        <w:br w:type="page"/>
      </w:r>
      <w:r w:rsidR="00015DF8">
        <w:rPr>
          <w:noProof/>
        </w:rPr>
        <w:lastRenderedPageBreak/>
        <w:drawing>
          <wp:inline distT="0" distB="0" distL="0" distR="0" wp14:anchorId="4F3B9921" wp14:editId="502B69FE">
            <wp:extent cx="5934710" cy="5934710"/>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4710" cy="5934710"/>
                    </a:xfrm>
                    <a:prstGeom prst="rect">
                      <a:avLst/>
                    </a:prstGeom>
                    <a:noFill/>
                    <a:ln>
                      <a:noFill/>
                    </a:ln>
                  </pic:spPr>
                </pic:pic>
              </a:graphicData>
            </a:graphic>
          </wp:inline>
        </w:drawing>
      </w:r>
    </w:p>
    <w:p w14:paraId="3FCFEC59" w14:textId="6DDCBAD7" w:rsidR="00507C5F" w:rsidRDefault="008A337D" w:rsidP="00920442">
      <w:pPr>
        <w:pStyle w:val="Caption"/>
      </w:pPr>
      <w:r>
        <w:t xml:space="preserve">Figure </w:t>
      </w:r>
      <w:r w:rsidR="00870363">
        <w:t>S</w:t>
      </w:r>
      <w:r w:rsidR="00D80836">
        <w:t>9</w:t>
      </w:r>
      <w:r w:rsidR="00137005">
        <w:t>:</w:t>
      </w:r>
      <w:r>
        <w:t xml:space="preserve"> Comparison of tortoise body size based on temporal and spatial status, separately. </w:t>
      </w:r>
      <w:r w:rsidR="00E67CE7">
        <w:t>Bold lines indicate medians, boxes indicate lower and upper quartiles, whiskers indicate largest and smallest observations and outliers represent extreme values. Mean straight carapace length per genera are depicted as grey circles with error</w:t>
      </w:r>
      <w:r w:rsidR="00D1205E">
        <w:t xml:space="preserve"> </w:t>
      </w:r>
      <w:r w:rsidR="00E67CE7">
        <w:t xml:space="preserve">bars indicating the respective standard deviation. A) Comparison of body size in </w:t>
      </w:r>
      <w:r w:rsidR="00D1205E">
        <w:t xml:space="preserve">extant and fossil </w:t>
      </w:r>
      <w:r w:rsidR="00E67CE7">
        <w:t xml:space="preserve">taxa. Extant tortoises have a smaller mean body size than fossil </w:t>
      </w:r>
      <w:r w:rsidR="00920442">
        <w:t>taxa</w:t>
      </w:r>
      <w:r w:rsidR="00E67CE7">
        <w:t xml:space="preserve">. B) </w:t>
      </w:r>
      <w:r w:rsidR="00920442">
        <w:t>Comparison of body size in mainland and insular taxa. Mainland tortoises have a smaller mean body size than insular taxa.</w:t>
      </w:r>
    </w:p>
    <w:p w14:paraId="2217F6AD" w14:textId="77777777" w:rsidR="00507C5F" w:rsidRDefault="00507C5F"/>
    <w:p w14:paraId="3264D29F" w14:textId="6006674B" w:rsidR="00507C5F" w:rsidRDefault="00507C5F"/>
    <w:p w14:paraId="38FC8FA5" w14:textId="77777777" w:rsidR="00920442" w:rsidRDefault="00507C5F" w:rsidP="00920442">
      <w:pPr>
        <w:keepNext/>
      </w:pPr>
      <w:r>
        <w:br w:type="page"/>
      </w:r>
      <w:r>
        <w:rPr>
          <w:noProof/>
        </w:rPr>
        <w:lastRenderedPageBreak/>
        <w:drawing>
          <wp:inline distT="0" distB="0" distL="0" distR="0" wp14:anchorId="2CA4DF84" wp14:editId="586CB3F8">
            <wp:extent cx="5924550" cy="2443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4550" cy="2443480"/>
                    </a:xfrm>
                    <a:prstGeom prst="rect">
                      <a:avLst/>
                    </a:prstGeom>
                    <a:noFill/>
                    <a:ln>
                      <a:noFill/>
                    </a:ln>
                  </pic:spPr>
                </pic:pic>
              </a:graphicData>
            </a:graphic>
          </wp:inline>
        </w:drawing>
      </w:r>
    </w:p>
    <w:p w14:paraId="386BF770" w14:textId="57E436A5" w:rsidR="00507C5F" w:rsidRDefault="00920442" w:rsidP="00920442">
      <w:pPr>
        <w:pStyle w:val="Caption"/>
      </w:pPr>
      <w:r>
        <w:t xml:space="preserve">Figure </w:t>
      </w:r>
      <w:r w:rsidR="009E4D9B">
        <w:t>S</w:t>
      </w:r>
      <w:r w:rsidR="00612CB6">
        <w:t>10</w:t>
      </w:r>
      <w:r>
        <w:t xml:space="preserve">: </w:t>
      </w:r>
      <w:r w:rsidR="00192171">
        <w:t>Illustration of how co</w:t>
      </w:r>
      <w:r w:rsidR="002E43C2">
        <w:t xml:space="preserve">-occurring trends of gigantism and miniaturization </w:t>
      </w:r>
      <w:r w:rsidR="000D165C">
        <w:t xml:space="preserve">can lead to stasis on the family level. </w:t>
      </w:r>
      <w:r w:rsidR="00B55CFE">
        <w:t>Our data set has many small taxa and fewer large taxa</w:t>
      </w:r>
      <w:r w:rsidR="00F74926">
        <w:t xml:space="preserve"> (see histogram)</w:t>
      </w:r>
      <w:r w:rsidR="00B55CFE">
        <w:t>, which result in a mean body size closer towards the smaller-bodied tortoise taxa rather than the giant tortoise taxa</w:t>
      </w:r>
      <w:r w:rsidR="00F74926">
        <w:t xml:space="preserve"> while also keeping fluctuations of mean body size </w:t>
      </w:r>
      <w:r w:rsidR="00B5114E">
        <w:t>low (see time</w:t>
      </w:r>
      <w:r w:rsidR="0086003E">
        <w:t>-scale analysis)</w:t>
      </w:r>
      <w:r w:rsidR="00B55CFE">
        <w:t>.</w:t>
      </w:r>
      <w:r w:rsidR="0086003E">
        <w:t xml:space="preserve"> The </w:t>
      </w:r>
      <w:r w:rsidR="0015541A">
        <w:t>body size</w:t>
      </w:r>
      <w:r w:rsidR="009F6CA8">
        <w:t>s</w:t>
      </w:r>
      <w:r w:rsidR="0015541A">
        <w:t xml:space="preserve"> displayed here are an example roughly based on the range of body sizes present in our data set</w:t>
      </w:r>
      <w:r w:rsidR="009F6CA8">
        <w:t xml:space="preserve"> to visualize the </w:t>
      </w:r>
      <w:r w:rsidR="009817BA">
        <w:t xml:space="preserve">interaction between body size and </w:t>
      </w:r>
      <w:r w:rsidR="00C60A84">
        <w:t>abundance of different taxa.</w:t>
      </w:r>
    </w:p>
    <w:p w14:paraId="0068BF5B" w14:textId="44456833" w:rsidR="00015DF8" w:rsidRDefault="00015DF8">
      <w:r>
        <w:br w:type="page"/>
      </w:r>
    </w:p>
    <w:p w14:paraId="71E634B5" w14:textId="7394E13A" w:rsidR="00A17DD1" w:rsidRDefault="00FA7A2B" w:rsidP="00A17DD1">
      <w:pPr>
        <w:keepNext/>
      </w:pPr>
      <w:r>
        <w:rPr>
          <w:noProof/>
        </w:rPr>
        <w:lastRenderedPageBreak/>
        <w:drawing>
          <wp:inline distT="0" distB="0" distL="0" distR="0" wp14:anchorId="7958E53E" wp14:editId="3B0CC2AB">
            <wp:extent cx="5936615" cy="3712845"/>
            <wp:effectExtent l="0" t="0" r="698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6615" cy="3712845"/>
                    </a:xfrm>
                    <a:prstGeom prst="rect">
                      <a:avLst/>
                    </a:prstGeom>
                    <a:noFill/>
                    <a:ln>
                      <a:noFill/>
                    </a:ln>
                  </pic:spPr>
                </pic:pic>
              </a:graphicData>
            </a:graphic>
          </wp:inline>
        </w:drawing>
      </w:r>
    </w:p>
    <w:p w14:paraId="35BB355C" w14:textId="36699AC1" w:rsidR="00120781" w:rsidRDefault="00A17DD1" w:rsidP="00A17DD1">
      <w:pPr>
        <w:pStyle w:val="Caption"/>
      </w:pPr>
      <w:r>
        <w:t xml:space="preserve">Figure </w:t>
      </w:r>
      <w:r w:rsidR="00A652A5">
        <w:t>S</w:t>
      </w:r>
      <w:r w:rsidR="00645403">
        <w:t>11</w:t>
      </w:r>
      <w:r>
        <w:t xml:space="preserve">: </w:t>
      </w:r>
      <w:r w:rsidR="00150949">
        <w:t>Presen</w:t>
      </w:r>
      <w:r w:rsidR="000C4FBC">
        <w:t xml:space="preserve">ce of </w:t>
      </w:r>
      <w:r w:rsidR="00CE3B59">
        <w:t>genera</w:t>
      </w:r>
      <w:r w:rsidR="00C6701B">
        <w:t xml:space="preserve"> and their body sizes</w:t>
      </w:r>
      <w:r w:rsidR="00CE3B59">
        <w:t xml:space="preserve"> throughout the time bins. </w:t>
      </w:r>
      <w:r w:rsidR="00C6701B">
        <w:t xml:space="preserve">A circle indicates </w:t>
      </w:r>
      <w:r w:rsidR="0035317F">
        <w:t xml:space="preserve">the </w:t>
      </w:r>
      <w:r w:rsidR="0016280E">
        <w:t>exact dating of a record</w:t>
      </w:r>
      <w:r w:rsidR="0035317F">
        <w:t xml:space="preserve"> </w:t>
      </w:r>
      <w:r w:rsidR="0016280E">
        <w:t xml:space="preserve">in </w:t>
      </w:r>
      <w:r w:rsidR="0035317F">
        <w:t>Ma whereas a line indicates a r</w:t>
      </w:r>
      <w:r w:rsidR="0016280E">
        <w:t xml:space="preserve">ecord was dated to occur within a time interval. </w:t>
      </w:r>
      <w:r w:rsidR="005F6312">
        <w:t xml:space="preserve">Color indicates the mean body size of the </w:t>
      </w:r>
      <w:r w:rsidR="00FA7A2B">
        <w:t xml:space="preserve">genus, while size of the circle/width of the line indicates the sample size. </w:t>
      </w:r>
      <w:r w:rsidR="004A65B8">
        <w:t>Some genera are well sampled throughout several time bins</w:t>
      </w:r>
      <w:r w:rsidR="002F06D4">
        <w:t xml:space="preserve">, </w:t>
      </w:r>
      <w:proofErr w:type="gramStart"/>
      <w:r w:rsidR="002F06D4">
        <w:t>e.g.</w:t>
      </w:r>
      <w:proofErr w:type="gramEnd"/>
      <w:r w:rsidR="002F06D4">
        <w:t xml:space="preserve"> </w:t>
      </w:r>
      <w:proofErr w:type="spellStart"/>
      <w:r w:rsidR="002F06D4">
        <w:t>Hesperotestudo</w:t>
      </w:r>
      <w:proofErr w:type="spellEnd"/>
      <w:r w:rsidR="002F06D4">
        <w:t xml:space="preserve">, </w:t>
      </w:r>
      <w:proofErr w:type="spellStart"/>
      <w:r w:rsidR="002F06D4">
        <w:t>Cheirogaster</w:t>
      </w:r>
      <w:proofErr w:type="spellEnd"/>
      <w:r w:rsidR="002F06D4">
        <w:t xml:space="preserve">, while other </w:t>
      </w:r>
      <w:r w:rsidR="00C171AD">
        <w:t xml:space="preserve">are scarce, e.g. </w:t>
      </w:r>
      <w:proofErr w:type="spellStart"/>
      <w:r w:rsidR="00C171AD">
        <w:t>Impregnochelys</w:t>
      </w:r>
      <w:proofErr w:type="spellEnd"/>
      <w:r w:rsidR="00C171AD">
        <w:t xml:space="preserve">, </w:t>
      </w:r>
      <w:proofErr w:type="spellStart"/>
      <w:r w:rsidR="00C171AD">
        <w:t>Ergilemys</w:t>
      </w:r>
      <w:proofErr w:type="spellEnd"/>
      <w:r w:rsidR="009473CD">
        <w:t xml:space="preserve">. In terms of mean body size, some genera </w:t>
      </w:r>
      <w:r w:rsidR="00713E3D">
        <w:t xml:space="preserve">exhibit large variation in body size over time, for example </w:t>
      </w:r>
      <w:proofErr w:type="spellStart"/>
      <w:r w:rsidR="00713E3D">
        <w:t>Megalochelys</w:t>
      </w:r>
      <w:proofErr w:type="spellEnd"/>
      <w:r w:rsidR="00713E3D">
        <w:t xml:space="preserve">, ranging from </w:t>
      </w:r>
      <w:r w:rsidR="00E84D37">
        <w:t>smaller than 500 mm up to 2000 mm</w:t>
      </w:r>
      <w:r w:rsidR="00E84D37" w:rsidRPr="00E84D37">
        <w:t xml:space="preserve"> </w:t>
      </w:r>
      <w:r w:rsidR="00E84D37">
        <w:t xml:space="preserve">in SCL. Other genera are </w:t>
      </w:r>
      <w:r w:rsidR="004F6439">
        <w:t xml:space="preserve">rather consistent in mean body size over time, </w:t>
      </w:r>
      <w:proofErr w:type="gramStart"/>
      <w:r w:rsidR="004F6439">
        <w:t>e.g.</w:t>
      </w:r>
      <w:proofErr w:type="gramEnd"/>
      <w:r w:rsidR="004F6439">
        <w:t xml:space="preserve"> </w:t>
      </w:r>
      <w:proofErr w:type="spellStart"/>
      <w:r w:rsidR="004F6439">
        <w:t>Paleotestudo</w:t>
      </w:r>
      <w:proofErr w:type="spellEnd"/>
      <w:r w:rsidR="004F6439">
        <w:t xml:space="preserve">. </w:t>
      </w:r>
    </w:p>
    <w:p w14:paraId="2F99BEF4" w14:textId="77777777" w:rsidR="00120781" w:rsidRDefault="00120781">
      <w:pPr>
        <w:rPr>
          <w:i/>
          <w:iCs/>
          <w:color w:val="44546A" w:themeColor="text2"/>
          <w:sz w:val="18"/>
          <w:szCs w:val="18"/>
        </w:rPr>
      </w:pPr>
      <w:r>
        <w:br w:type="page"/>
      </w:r>
    </w:p>
    <w:p w14:paraId="3A1C83FE" w14:textId="509959DA" w:rsidR="00120781" w:rsidRPr="00627D8D" w:rsidRDefault="00120781" w:rsidP="00120781">
      <w:pPr>
        <w:jc w:val="center"/>
        <w:rPr>
          <w:rFonts w:ascii="Times New Roman" w:hAnsi="Times New Roman" w:cs="Times New Roman"/>
          <w:sz w:val="24"/>
          <w:szCs w:val="24"/>
        </w:rPr>
      </w:pPr>
      <w:r w:rsidRPr="00627D8D">
        <w:rPr>
          <w:rFonts w:ascii="Times New Roman" w:hAnsi="Times New Roman" w:cs="Times New Roman"/>
          <w:sz w:val="24"/>
          <w:szCs w:val="24"/>
        </w:rPr>
        <w:lastRenderedPageBreak/>
        <w:t>Supplemental Table</w:t>
      </w:r>
      <w:r w:rsidR="00627D8D" w:rsidRPr="00627D8D">
        <w:rPr>
          <w:rFonts w:ascii="Times New Roman" w:hAnsi="Times New Roman" w:cs="Times New Roman"/>
          <w:sz w:val="24"/>
          <w:szCs w:val="24"/>
        </w:rPr>
        <w:t>s</w:t>
      </w:r>
    </w:p>
    <w:p w14:paraId="6C7A38E3" w14:textId="77777777" w:rsidR="006845EB" w:rsidRDefault="006845EB" w:rsidP="00120781">
      <w:pPr>
        <w:jc w:val="center"/>
        <w:rPr>
          <w:rFonts w:ascii="Arial" w:hAnsi="Arial" w:cs="Arial"/>
        </w:rPr>
      </w:pPr>
    </w:p>
    <w:p w14:paraId="6E0FD72A" w14:textId="0CB3AB7E" w:rsidR="00120781" w:rsidRPr="00627D8D" w:rsidRDefault="00120781" w:rsidP="00120781">
      <w:pPr>
        <w:rPr>
          <w:rFonts w:ascii="Times New Roman" w:hAnsi="Times New Roman" w:cs="Times New Roman"/>
          <w:sz w:val="24"/>
          <w:szCs w:val="24"/>
        </w:rPr>
      </w:pPr>
      <w:r w:rsidRPr="00627D8D">
        <w:rPr>
          <w:rFonts w:ascii="Times New Roman" w:hAnsi="Times New Roman" w:cs="Times New Roman"/>
          <w:sz w:val="24"/>
          <w:szCs w:val="24"/>
        </w:rPr>
        <w:t>Table S</w:t>
      </w:r>
      <w:r w:rsidR="0077705B" w:rsidRPr="00627D8D">
        <w:rPr>
          <w:rFonts w:ascii="Times New Roman" w:hAnsi="Times New Roman" w:cs="Times New Roman"/>
          <w:sz w:val="24"/>
          <w:szCs w:val="24"/>
        </w:rPr>
        <w:t>4</w:t>
      </w:r>
      <w:r w:rsidRPr="00627D8D">
        <w:rPr>
          <w:rFonts w:ascii="Times New Roman" w:hAnsi="Times New Roman" w:cs="Times New Roman"/>
          <w:sz w:val="24"/>
          <w:szCs w:val="24"/>
        </w:rPr>
        <w:t>: Multiple comparison test after Kruskal-Wallis</w:t>
      </w:r>
      <w:r w:rsidR="005C780C" w:rsidRPr="00627D8D">
        <w:rPr>
          <w:rFonts w:ascii="Times New Roman" w:hAnsi="Times New Roman" w:cs="Times New Roman"/>
          <w:sz w:val="24"/>
          <w:szCs w:val="24"/>
        </w:rPr>
        <w:t>.</w:t>
      </w:r>
      <w:r w:rsidR="00DE2CDD" w:rsidRPr="00627D8D">
        <w:rPr>
          <w:rFonts w:ascii="Times New Roman" w:hAnsi="Times New Roman" w:cs="Times New Roman"/>
          <w:sz w:val="24"/>
          <w:szCs w:val="24"/>
        </w:rPr>
        <w:t xml:space="preserve"> Adjacent time bin pairs are bolded. </w:t>
      </w:r>
      <w:r w:rsidR="0035114D" w:rsidRPr="00627D8D">
        <w:rPr>
          <w:rFonts w:ascii="Times New Roman" w:hAnsi="Times New Roman" w:cs="Times New Roman"/>
          <w:sz w:val="24"/>
          <w:szCs w:val="24"/>
        </w:rPr>
        <w:t xml:space="preserve">The last column indicates whether </w:t>
      </w:r>
      <w:r w:rsidR="00BD1EEF" w:rsidRPr="00627D8D">
        <w:rPr>
          <w:rFonts w:ascii="Times New Roman" w:hAnsi="Times New Roman" w:cs="Times New Roman"/>
          <w:sz w:val="24"/>
          <w:szCs w:val="24"/>
        </w:rPr>
        <w:t>the pairwise comparison detected</w:t>
      </w:r>
      <w:r w:rsidR="002A47EB" w:rsidRPr="00627D8D">
        <w:rPr>
          <w:rFonts w:ascii="Times New Roman" w:hAnsi="Times New Roman" w:cs="Times New Roman"/>
          <w:sz w:val="24"/>
          <w:szCs w:val="24"/>
        </w:rPr>
        <w:t xml:space="preserve"> a significant difference (p</w:t>
      </w:r>
      <w:r w:rsidR="006A377F" w:rsidRPr="00627D8D">
        <w:rPr>
          <w:rFonts w:ascii="Times New Roman" w:hAnsi="Times New Roman" w:cs="Times New Roman"/>
          <w:sz w:val="24"/>
          <w:szCs w:val="24"/>
        </w:rPr>
        <w:t> </w:t>
      </w:r>
      <w:r w:rsidR="002A47EB" w:rsidRPr="00627D8D">
        <w:rPr>
          <w:rFonts w:ascii="Times New Roman" w:hAnsi="Times New Roman" w:cs="Times New Roman"/>
          <w:sz w:val="24"/>
          <w:szCs w:val="24"/>
        </w:rPr>
        <w:t>&lt;</w:t>
      </w:r>
      <w:r w:rsidR="006A377F" w:rsidRPr="00627D8D">
        <w:rPr>
          <w:rFonts w:ascii="Times New Roman" w:hAnsi="Times New Roman" w:cs="Times New Roman"/>
          <w:sz w:val="24"/>
          <w:szCs w:val="24"/>
        </w:rPr>
        <w:t> </w:t>
      </w:r>
      <w:r w:rsidR="002A47EB" w:rsidRPr="00627D8D">
        <w:rPr>
          <w:rFonts w:ascii="Times New Roman" w:hAnsi="Times New Roman" w:cs="Times New Roman"/>
          <w:sz w:val="24"/>
          <w:szCs w:val="24"/>
        </w:rPr>
        <w:t>0.05</w:t>
      </w:r>
      <w:r w:rsidR="00AE7A2B" w:rsidRPr="00627D8D">
        <w:rPr>
          <w:rFonts w:ascii="Times New Roman" w:hAnsi="Times New Roman" w:cs="Times New Roman"/>
          <w:sz w:val="24"/>
          <w:szCs w:val="24"/>
        </w:rPr>
        <w:t xml:space="preserve"> = TRUE</w:t>
      </w:r>
      <w:r w:rsidR="002A47EB" w:rsidRPr="00627D8D">
        <w:rPr>
          <w:rFonts w:ascii="Times New Roman" w:hAnsi="Times New Roman" w:cs="Times New Roman"/>
          <w:sz w:val="24"/>
          <w:szCs w:val="24"/>
        </w:rPr>
        <w:t xml:space="preserve">) between </w:t>
      </w:r>
      <w:r w:rsidR="00BD1EEF" w:rsidRPr="00627D8D">
        <w:rPr>
          <w:rFonts w:ascii="Times New Roman" w:hAnsi="Times New Roman" w:cs="Times New Roman"/>
          <w:sz w:val="24"/>
          <w:szCs w:val="24"/>
        </w:rPr>
        <w:t>the time bins</w:t>
      </w:r>
      <w:r w:rsidR="00AE7A2B" w:rsidRPr="00627D8D">
        <w:rPr>
          <w:rFonts w:ascii="Times New Roman" w:hAnsi="Times New Roman" w:cs="Times New Roman"/>
          <w:sz w:val="24"/>
          <w:szCs w:val="24"/>
        </w:rPr>
        <w:t>.</w:t>
      </w:r>
      <w:r w:rsidR="00073D45" w:rsidRPr="00627D8D">
        <w:rPr>
          <w:rFonts w:ascii="Times New Roman" w:hAnsi="Times New Roman" w:cs="Times New Roman"/>
          <w:sz w:val="24"/>
          <w:szCs w:val="24"/>
        </w:rPr>
        <w:t xml:space="preserve"> The observed difference is the observed difference in median</w:t>
      </w:r>
      <w:r w:rsidR="00786B9B" w:rsidRPr="00627D8D">
        <w:rPr>
          <w:rFonts w:ascii="Times New Roman" w:hAnsi="Times New Roman" w:cs="Times New Roman"/>
          <w:sz w:val="24"/>
          <w:szCs w:val="24"/>
        </w:rPr>
        <w:t xml:space="preserve"> body size</w:t>
      </w:r>
      <w:r w:rsidR="00073D45" w:rsidRPr="00627D8D">
        <w:rPr>
          <w:rFonts w:ascii="Times New Roman" w:hAnsi="Times New Roman" w:cs="Times New Roman"/>
          <w:sz w:val="24"/>
          <w:szCs w:val="24"/>
        </w:rPr>
        <w:t>, the critical difference is the expected difference</w:t>
      </w:r>
      <w:r w:rsidR="00786B9B" w:rsidRPr="00627D8D">
        <w:rPr>
          <w:rFonts w:ascii="Times New Roman" w:hAnsi="Times New Roman" w:cs="Times New Roman"/>
          <w:sz w:val="24"/>
          <w:szCs w:val="24"/>
        </w:rPr>
        <w:t>.</w:t>
      </w:r>
      <w:r w:rsidR="00073D45" w:rsidRPr="00627D8D">
        <w:rPr>
          <w:rFonts w:ascii="Times New Roman" w:hAnsi="Times New Roman" w:cs="Times New Roman"/>
          <w:sz w:val="24"/>
          <w:szCs w:val="24"/>
        </w:rPr>
        <w:t xml:space="preserve"> </w:t>
      </w:r>
    </w:p>
    <w:tbl>
      <w:tblPr>
        <w:tblW w:w="9960" w:type="dxa"/>
        <w:tblLook w:val="04A0" w:firstRow="1" w:lastRow="0" w:firstColumn="1" w:lastColumn="0" w:noHBand="0" w:noVBand="1"/>
      </w:tblPr>
      <w:tblGrid>
        <w:gridCol w:w="3900"/>
        <w:gridCol w:w="1403"/>
        <w:gridCol w:w="1501"/>
        <w:gridCol w:w="1720"/>
        <w:gridCol w:w="1760"/>
      </w:tblGrid>
      <w:tr w:rsidR="005C780C" w:rsidRPr="00870363" w14:paraId="7A370F9D" w14:textId="77777777" w:rsidTr="006845EB">
        <w:trPr>
          <w:trHeight w:val="576"/>
          <w:tblHeader/>
        </w:trPr>
        <w:tc>
          <w:tcPr>
            <w:tcW w:w="3900" w:type="dxa"/>
            <w:tcBorders>
              <w:top w:val="nil"/>
              <w:left w:val="nil"/>
              <w:bottom w:val="single" w:sz="4" w:space="0" w:color="auto"/>
              <w:right w:val="nil"/>
            </w:tcBorders>
            <w:shd w:val="clear" w:color="auto" w:fill="auto"/>
            <w:noWrap/>
            <w:hideMark/>
          </w:tcPr>
          <w:p w14:paraId="61531B93"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Compared time bins</w:t>
            </w:r>
          </w:p>
        </w:tc>
        <w:tc>
          <w:tcPr>
            <w:tcW w:w="1120" w:type="dxa"/>
            <w:tcBorders>
              <w:top w:val="nil"/>
              <w:left w:val="nil"/>
              <w:bottom w:val="single" w:sz="4" w:space="0" w:color="auto"/>
              <w:right w:val="nil"/>
            </w:tcBorders>
            <w:shd w:val="clear" w:color="auto" w:fill="auto"/>
            <w:hideMark/>
          </w:tcPr>
          <w:p w14:paraId="4C55BC14"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Significance level</w:t>
            </w:r>
          </w:p>
        </w:tc>
        <w:tc>
          <w:tcPr>
            <w:tcW w:w="1460" w:type="dxa"/>
            <w:tcBorders>
              <w:top w:val="nil"/>
              <w:left w:val="nil"/>
              <w:bottom w:val="single" w:sz="4" w:space="0" w:color="auto"/>
              <w:right w:val="nil"/>
            </w:tcBorders>
            <w:shd w:val="clear" w:color="auto" w:fill="auto"/>
            <w:hideMark/>
          </w:tcPr>
          <w:p w14:paraId="101D37C4"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Observed difference</w:t>
            </w:r>
          </w:p>
        </w:tc>
        <w:tc>
          <w:tcPr>
            <w:tcW w:w="1720" w:type="dxa"/>
            <w:tcBorders>
              <w:top w:val="nil"/>
              <w:left w:val="nil"/>
              <w:bottom w:val="single" w:sz="4" w:space="0" w:color="auto"/>
              <w:right w:val="nil"/>
            </w:tcBorders>
            <w:shd w:val="clear" w:color="auto" w:fill="auto"/>
            <w:hideMark/>
          </w:tcPr>
          <w:p w14:paraId="4BF10E47"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Critical difference</w:t>
            </w:r>
          </w:p>
        </w:tc>
        <w:tc>
          <w:tcPr>
            <w:tcW w:w="1760" w:type="dxa"/>
            <w:tcBorders>
              <w:top w:val="nil"/>
              <w:left w:val="nil"/>
              <w:bottom w:val="single" w:sz="4" w:space="0" w:color="auto"/>
              <w:right w:val="nil"/>
            </w:tcBorders>
            <w:shd w:val="clear" w:color="auto" w:fill="auto"/>
            <w:hideMark/>
          </w:tcPr>
          <w:p w14:paraId="79BD9CD8"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Significant difference</w:t>
            </w:r>
          </w:p>
        </w:tc>
      </w:tr>
      <w:tr w:rsidR="005C780C" w:rsidRPr="00870363" w14:paraId="799B77A9" w14:textId="77777777" w:rsidTr="005C780C">
        <w:trPr>
          <w:trHeight w:val="288"/>
        </w:trPr>
        <w:tc>
          <w:tcPr>
            <w:tcW w:w="3900" w:type="dxa"/>
            <w:tcBorders>
              <w:top w:val="nil"/>
              <w:left w:val="nil"/>
              <w:bottom w:val="nil"/>
              <w:right w:val="nil"/>
            </w:tcBorders>
            <w:shd w:val="clear" w:color="auto" w:fill="auto"/>
            <w:noWrap/>
            <w:vAlign w:val="bottom"/>
            <w:hideMark/>
          </w:tcPr>
          <w:p w14:paraId="2D5EF1B2" w14:textId="4941659B" w:rsidR="005C780C" w:rsidRPr="0062647E" w:rsidRDefault="005C780C" w:rsidP="005C780C">
            <w:pPr>
              <w:spacing w:after="0" w:line="240" w:lineRule="auto"/>
              <w:jc w:val="center"/>
              <w:rPr>
                <w:rFonts w:ascii="Arial" w:eastAsia="Times New Roman" w:hAnsi="Arial" w:cs="Arial"/>
                <w:b/>
                <w:bCs/>
                <w:color w:val="000000"/>
              </w:rPr>
            </w:pPr>
            <w:r w:rsidRPr="0062647E">
              <w:rPr>
                <w:rFonts w:ascii="Arial" w:eastAsia="Times New Roman" w:hAnsi="Arial" w:cs="Arial"/>
                <w:b/>
                <w:bCs/>
                <w:color w:val="000000"/>
              </w:rPr>
              <w:t>Extant-</w:t>
            </w:r>
            <w:r w:rsidR="0062647E" w:rsidRPr="0062647E">
              <w:rPr>
                <w:rFonts w:ascii="Arial" w:eastAsia="Times New Roman" w:hAnsi="Arial" w:cs="Arial"/>
                <w:b/>
                <w:bCs/>
                <w:color w:val="000000"/>
              </w:rPr>
              <w:t>Late</w:t>
            </w:r>
            <w:r w:rsidRPr="0062647E">
              <w:rPr>
                <w:rFonts w:ascii="Arial" w:eastAsia="Times New Roman" w:hAnsi="Arial" w:cs="Arial"/>
                <w:b/>
                <w:bCs/>
                <w:color w:val="000000"/>
              </w:rPr>
              <w:t xml:space="preserve"> Pleistocene</w:t>
            </w:r>
          </w:p>
        </w:tc>
        <w:tc>
          <w:tcPr>
            <w:tcW w:w="1120" w:type="dxa"/>
            <w:tcBorders>
              <w:top w:val="nil"/>
              <w:left w:val="nil"/>
              <w:bottom w:val="nil"/>
              <w:right w:val="nil"/>
            </w:tcBorders>
            <w:shd w:val="clear" w:color="auto" w:fill="auto"/>
            <w:noWrap/>
            <w:vAlign w:val="bottom"/>
            <w:hideMark/>
          </w:tcPr>
          <w:p w14:paraId="2E6B16A7" w14:textId="77777777" w:rsidR="005C780C" w:rsidRPr="0062647E" w:rsidRDefault="005C780C" w:rsidP="005C780C">
            <w:pPr>
              <w:spacing w:after="0" w:line="240" w:lineRule="auto"/>
              <w:jc w:val="center"/>
              <w:rPr>
                <w:rFonts w:ascii="Arial" w:eastAsia="Times New Roman" w:hAnsi="Arial" w:cs="Arial"/>
                <w:b/>
                <w:bCs/>
                <w:color w:val="000000"/>
              </w:rPr>
            </w:pPr>
            <w:r w:rsidRPr="0062647E">
              <w:rPr>
                <w:rFonts w:ascii="Arial" w:eastAsia="Times New Roman" w:hAnsi="Arial" w:cs="Arial"/>
                <w:b/>
                <w:bCs/>
                <w:color w:val="000000"/>
              </w:rPr>
              <w:t>0.05</w:t>
            </w:r>
          </w:p>
        </w:tc>
        <w:tc>
          <w:tcPr>
            <w:tcW w:w="1460" w:type="dxa"/>
            <w:tcBorders>
              <w:top w:val="nil"/>
              <w:left w:val="nil"/>
              <w:bottom w:val="nil"/>
              <w:right w:val="nil"/>
            </w:tcBorders>
            <w:shd w:val="clear" w:color="auto" w:fill="auto"/>
            <w:noWrap/>
            <w:vAlign w:val="bottom"/>
            <w:hideMark/>
          </w:tcPr>
          <w:p w14:paraId="5D50C81A" w14:textId="77777777" w:rsidR="005C780C" w:rsidRPr="0062647E" w:rsidRDefault="005C780C" w:rsidP="005C780C">
            <w:pPr>
              <w:spacing w:after="0" w:line="240" w:lineRule="auto"/>
              <w:jc w:val="center"/>
              <w:rPr>
                <w:rFonts w:ascii="Arial" w:eastAsia="Times New Roman" w:hAnsi="Arial" w:cs="Arial"/>
                <w:b/>
                <w:bCs/>
                <w:color w:val="000000"/>
              </w:rPr>
            </w:pPr>
            <w:r w:rsidRPr="0062647E">
              <w:rPr>
                <w:rFonts w:ascii="Arial" w:eastAsia="Times New Roman" w:hAnsi="Arial" w:cs="Arial"/>
                <w:b/>
                <w:bCs/>
                <w:color w:val="000000"/>
              </w:rPr>
              <w:t>118.6398413</w:t>
            </w:r>
          </w:p>
        </w:tc>
        <w:tc>
          <w:tcPr>
            <w:tcW w:w="1720" w:type="dxa"/>
            <w:tcBorders>
              <w:top w:val="nil"/>
              <w:left w:val="nil"/>
              <w:bottom w:val="nil"/>
              <w:right w:val="nil"/>
            </w:tcBorders>
            <w:shd w:val="clear" w:color="auto" w:fill="auto"/>
            <w:noWrap/>
            <w:vAlign w:val="bottom"/>
            <w:hideMark/>
          </w:tcPr>
          <w:p w14:paraId="7F197990" w14:textId="77777777" w:rsidR="005C780C" w:rsidRPr="0062647E" w:rsidRDefault="005C780C" w:rsidP="005C780C">
            <w:pPr>
              <w:spacing w:after="0" w:line="240" w:lineRule="auto"/>
              <w:jc w:val="center"/>
              <w:rPr>
                <w:rFonts w:ascii="Arial" w:eastAsia="Times New Roman" w:hAnsi="Arial" w:cs="Arial"/>
                <w:b/>
                <w:bCs/>
                <w:color w:val="000000"/>
              </w:rPr>
            </w:pPr>
            <w:r w:rsidRPr="0062647E">
              <w:rPr>
                <w:rFonts w:ascii="Arial" w:eastAsia="Times New Roman" w:hAnsi="Arial" w:cs="Arial"/>
                <w:b/>
                <w:bCs/>
                <w:color w:val="000000"/>
              </w:rPr>
              <w:t>94.89971472</w:t>
            </w:r>
          </w:p>
        </w:tc>
        <w:tc>
          <w:tcPr>
            <w:tcW w:w="1760" w:type="dxa"/>
            <w:tcBorders>
              <w:top w:val="nil"/>
              <w:left w:val="nil"/>
              <w:bottom w:val="nil"/>
              <w:right w:val="nil"/>
            </w:tcBorders>
            <w:shd w:val="clear" w:color="auto" w:fill="auto"/>
            <w:noWrap/>
            <w:vAlign w:val="bottom"/>
            <w:hideMark/>
          </w:tcPr>
          <w:p w14:paraId="0F598DA4" w14:textId="77777777" w:rsidR="005C780C" w:rsidRPr="0062647E" w:rsidRDefault="005C780C" w:rsidP="005C780C">
            <w:pPr>
              <w:spacing w:after="0" w:line="240" w:lineRule="auto"/>
              <w:jc w:val="center"/>
              <w:rPr>
                <w:rFonts w:ascii="Arial" w:eastAsia="Times New Roman" w:hAnsi="Arial" w:cs="Arial"/>
                <w:b/>
                <w:bCs/>
                <w:color w:val="000000"/>
              </w:rPr>
            </w:pPr>
            <w:r w:rsidRPr="0062647E">
              <w:rPr>
                <w:rFonts w:ascii="Arial" w:eastAsia="Times New Roman" w:hAnsi="Arial" w:cs="Arial"/>
                <w:b/>
                <w:bCs/>
                <w:color w:val="000000"/>
              </w:rPr>
              <w:t>TRUE</w:t>
            </w:r>
          </w:p>
        </w:tc>
      </w:tr>
      <w:tr w:rsidR="005C780C" w:rsidRPr="00870363" w14:paraId="478466EC" w14:textId="77777777" w:rsidTr="005C780C">
        <w:trPr>
          <w:trHeight w:val="288"/>
        </w:trPr>
        <w:tc>
          <w:tcPr>
            <w:tcW w:w="3900" w:type="dxa"/>
            <w:tcBorders>
              <w:top w:val="nil"/>
              <w:left w:val="nil"/>
              <w:bottom w:val="nil"/>
              <w:right w:val="nil"/>
            </w:tcBorders>
            <w:shd w:val="clear" w:color="auto" w:fill="auto"/>
            <w:noWrap/>
            <w:vAlign w:val="bottom"/>
            <w:hideMark/>
          </w:tcPr>
          <w:p w14:paraId="5C4A793E"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Extant-Middle Pleistocene</w:t>
            </w:r>
          </w:p>
        </w:tc>
        <w:tc>
          <w:tcPr>
            <w:tcW w:w="1120" w:type="dxa"/>
            <w:tcBorders>
              <w:top w:val="nil"/>
              <w:left w:val="nil"/>
              <w:bottom w:val="nil"/>
              <w:right w:val="nil"/>
            </w:tcBorders>
            <w:shd w:val="clear" w:color="auto" w:fill="auto"/>
            <w:noWrap/>
            <w:vAlign w:val="bottom"/>
            <w:hideMark/>
          </w:tcPr>
          <w:p w14:paraId="301A1A43"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746E54E7"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84.14719976</w:t>
            </w:r>
          </w:p>
        </w:tc>
        <w:tc>
          <w:tcPr>
            <w:tcW w:w="1720" w:type="dxa"/>
            <w:tcBorders>
              <w:top w:val="nil"/>
              <w:left w:val="nil"/>
              <w:bottom w:val="nil"/>
              <w:right w:val="nil"/>
            </w:tcBorders>
            <w:shd w:val="clear" w:color="auto" w:fill="auto"/>
            <w:noWrap/>
            <w:vAlign w:val="bottom"/>
            <w:hideMark/>
          </w:tcPr>
          <w:p w14:paraId="47BC1695"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92.6314415</w:t>
            </w:r>
          </w:p>
        </w:tc>
        <w:tc>
          <w:tcPr>
            <w:tcW w:w="1760" w:type="dxa"/>
            <w:tcBorders>
              <w:top w:val="nil"/>
              <w:left w:val="nil"/>
              <w:bottom w:val="nil"/>
              <w:right w:val="nil"/>
            </w:tcBorders>
            <w:shd w:val="clear" w:color="auto" w:fill="auto"/>
            <w:noWrap/>
            <w:vAlign w:val="bottom"/>
            <w:hideMark/>
          </w:tcPr>
          <w:p w14:paraId="15BB24ED"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091AD1FB" w14:textId="77777777" w:rsidTr="005C780C">
        <w:trPr>
          <w:trHeight w:val="288"/>
        </w:trPr>
        <w:tc>
          <w:tcPr>
            <w:tcW w:w="3900" w:type="dxa"/>
            <w:tcBorders>
              <w:top w:val="nil"/>
              <w:left w:val="nil"/>
              <w:bottom w:val="nil"/>
              <w:right w:val="nil"/>
            </w:tcBorders>
            <w:shd w:val="clear" w:color="auto" w:fill="auto"/>
            <w:noWrap/>
            <w:vAlign w:val="bottom"/>
            <w:hideMark/>
          </w:tcPr>
          <w:p w14:paraId="3D6D48DF" w14:textId="168A4B04"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Extant-</w:t>
            </w:r>
            <w:r w:rsidR="0062647E">
              <w:rPr>
                <w:rFonts w:ascii="Arial" w:eastAsia="Times New Roman" w:hAnsi="Arial" w:cs="Arial"/>
                <w:color w:val="000000"/>
              </w:rPr>
              <w:t>Early</w:t>
            </w:r>
            <w:r w:rsidRPr="00870363">
              <w:rPr>
                <w:rFonts w:ascii="Arial" w:eastAsia="Times New Roman" w:hAnsi="Arial" w:cs="Arial"/>
                <w:color w:val="000000"/>
              </w:rPr>
              <w:t xml:space="preserve"> Pleistocene</w:t>
            </w:r>
          </w:p>
        </w:tc>
        <w:tc>
          <w:tcPr>
            <w:tcW w:w="1120" w:type="dxa"/>
            <w:tcBorders>
              <w:top w:val="nil"/>
              <w:left w:val="nil"/>
              <w:bottom w:val="nil"/>
              <w:right w:val="nil"/>
            </w:tcBorders>
            <w:shd w:val="clear" w:color="auto" w:fill="auto"/>
            <w:noWrap/>
            <w:vAlign w:val="bottom"/>
            <w:hideMark/>
          </w:tcPr>
          <w:p w14:paraId="24916463"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78C4E77A"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69.31370092</w:t>
            </w:r>
          </w:p>
        </w:tc>
        <w:tc>
          <w:tcPr>
            <w:tcW w:w="1720" w:type="dxa"/>
            <w:tcBorders>
              <w:top w:val="nil"/>
              <w:left w:val="nil"/>
              <w:bottom w:val="nil"/>
              <w:right w:val="nil"/>
            </w:tcBorders>
            <w:shd w:val="clear" w:color="auto" w:fill="auto"/>
            <w:noWrap/>
            <w:vAlign w:val="bottom"/>
            <w:hideMark/>
          </w:tcPr>
          <w:p w14:paraId="34F13865"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89.90591171</w:t>
            </w:r>
          </w:p>
        </w:tc>
        <w:tc>
          <w:tcPr>
            <w:tcW w:w="1760" w:type="dxa"/>
            <w:tcBorders>
              <w:top w:val="nil"/>
              <w:left w:val="nil"/>
              <w:bottom w:val="nil"/>
              <w:right w:val="nil"/>
            </w:tcBorders>
            <w:shd w:val="clear" w:color="auto" w:fill="auto"/>
            <w:noWrap/>
            <w:vAlign w:val="bottom"/>
            <w:hideMark/>
          </w:tcPr>
          <w:p w14:paraId="250D44F3"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1067544D" w14:textId="77777777" w:rsidTr="005C780C">
        <w:trPr>
          <w:trHeight w:val="288"/>
        </w:trPr>
        <w:tc>
          <w:tcPr>
            <w:tcW w:w="3900" w:type="dxa"/>
            <w:tcBorders>
              <w:top w:val="nil"/>
              <w:left w:val="nil"/>
              <w:bottom w:val="nil"/>
              <w:right w:val="nil"/>
            </w:tcBorders>
            <w:shd w:val="clear" w:color="auto" w:fill="auto"/>
            <w:noWrap/>
            <w:vAlign w:val="bottom"/>
            <w:hideMark/>
          </w:tcPr>
          <w:p w14:paraId="64F64A65"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Extant-Gelasian</w:t>
            </w:r>
          </w:p>
        </w:tc>
        <w:tc>
          <w:tcPr>
            <w:tcW w:w="1120" w:type="dxa"/>
            <w:tcBorders>
              <w:top w:val="nil"/>
              <w:left w:val="nil"/>
              <w:bottom w:val="nil"/>
              <w:right w:val="nil"/>
            </w:tcBorders>
            <w:shd w:val="clear" w:color="auto" w:fill="auto"/>
            <w:noWrap/>
            <w:vAlign w:val="bottom"/>
            <w:hideMark/>
          </w:tcPr>
          <w:p w14:paraId="5790F814"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6F8A0CFA"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1.527905786</w:t>
            </w:r>
          </w:p>
        </w:tc>
        <w:tc>
          <w:tcPr>
            <w:tcW w:w="1720" w:type="dxa"/>
            <w:tcBorders>
              <w:top w:val="nil"/>
              <w:left w:val="nil"/>
              <w:bottom w:val="nil"/>
              <w:right w:val="nil"/>
            </w:tcBorders>
            <w:shd w:val="clear" w:color="auto" w:fill="auto"/>
            <w:noWrap/>
            <w:vAlign w:val="bottom"/>
            <w:hideMark/>
          </w:tcPr>
          <w:p w14:paraId="1E20BA60"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116.6698954</w:t>
            </w:r>
          </w:p>
        </w:tc>
        <w:tc>
          <w:tcPr>
            <w:tcW w:w="1760" w:type="dxa"/>
            <w:tcBorders>
              <w:top w:val="nil"/>
              <w:left w:val="nil"/>
              <w:bottom w:val="nil"/>
              <w:right w:val="nil"/>
            </w:tcBorders>
            <w:shd w:val="clear" w:color="auto" w:fill="auto"/>
            <w:noWrap/>
            <w:vAlign w:val="bottom"/>
            <w:hideMark/>
          </w:tcPr>
          <w:p w14:paraId="689AA98C"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708E918E" w14:textId="77777777" w:rsidTr="005C780C">
        <w:trPr>
          <w:trHeight w:val="288"/>
        </w:trPr>
        <w:tc>
          <w:tcPr>
            <w:tcW w:w="3900" w:type="dxa"/>
            <w:tcBorders>
              <w:top w:val="nil"/>
              <w:left w:val="nil"/>
              <w:bottom w:val="nil"/>
              <w:right w:val="nil"/>
            </w:tcBorders>
            <w:shd w:val="clear" w:color="auto" w:fill="auto"/>
            <w:noWrap/>
            <w:vAlign w:val="bottom"/>
            <w:hideMark/>
          </w:tcPr>
          <w:p w14:paraId="6719CBC9"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Extant-Piacencian</w:t>
            </w:r>
          </w:p>
        </w:tc>
        <w:tc>
          <w:tcPr>
            <w:tcW w:w="1120" w:type="dxa"/>
            <w:tcBorders>
              <w:top w:val="nil"/>
              <w:left w:val="nil"/>
              <w:bottom w:val="nil"/>
              <w:right w:val="nil"/>
            </w:tcBorders>
            <w:shd w:val="clear" w:color="auto" w:fill="auto"/>
            <w:noWrap/>
            <w:vAlign w:val="bottom"/>
            <w:hideMark/>
          </w:tcPr>
          <w:p w14:paraId="63ABD89A"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52A16C14"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115.4126984</w:t>
            </w:r>
          </w:p>
        </w:tc>
        <w:tc>
          <w:tcPr>
            <w:tcW w:w="1720" w:type="dxa"/>
            <w:tcBorders>
              <w:top w:val="nil"/>
              <w:left w:val="nil"/>
              <w:bottom w:val="nil"/>
              <w:right w:val="nil"/>
            </w:tcBorders>
            <w:shd w:val="clear" w:color="auto" w:fill="auto"/>
            <w:noWrap/>
            <w:vAlign w:val="bottom"/>
            <w:hideMark/>
          </w:tcPr>
          <w:p w14:paraId="15BC16D5"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139.2252844</w:t>
            </w:r>
          </w:p>
        </w:tc>
        <w:tc>
          <w:tcPr>
            <w:tcW w:w="1760" w:type="dxa"/>
            <w:tcBorders>
              <w:top w:val="nil"/>
              <w:left w:val="nil"/>
              <w:bottom w:val="nil"/>
              <w:right w:val="nil"/>
            </w:tcBorders>
            <w:shd w:val="clear" w:color="auto" w:fill="auto"/>
            <w:noWrap/>
            <w:vAlign w:val="bottom"/>
            <w:hideMark/>
          </w:tcPr>
          <w:p w14:paraId="6BC49B81"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1D7F4F20" w14:textId="77777777" w:rsidTr="005C780C">
        <w:trPr>
          <w:trHeight w:val="288"/>
        </w:trPr>
        <w:tc>
          <w:tcPr>
            <w:tcW w:w="3900" w:type="dxa"/>
            <w:tcBorders>
              <w:top w:val="nil"/>
              <w:left w:val="nil"/>
              <w:bottom w:val="nil"/>
              <w:right w:val="nil"/>
            </w:tcBorders>
            <w:shd w:val="clear" w:color="auto" w:fill="auto"/>
            <w:noWrap/>
            <w:vAlign w:val="bottom"/>
            <w:hideMark/>
          </w:tcPr>
          <w:p w14:paraId="2872F1CB"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Extant-Zanclean</w:t>
            </w:r>
          </w:p>
        </w:tc>
        <w:tc>
          <w:tcPr>
            <w:tcW w:w="1120" w:type="dxa"/>
            <w:tcBorders>
              <w:top w:val="nil"/>
              <w:left w:val="nil"/>
              <w:bottom w:val="nil"/>
              <w:right w:val="nil"/>
            </w:tcBorders>
            <w:shd w:val="clear" w:color="auto" w:fill="auto"/>
            <w:noWrap/>
            <w:vAlign w:val="bottom"/>
            <w:hideMark/>
          </w:tcPr>
          <w:p w14:paraId="5CB2C04D"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508835B8"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209.2506105</w:t>
            </w:r>
          </w:p>
        </w:tc>
        <w:tc>
          <w:tcPr>
            <w:tcW w:w="1720" w:type="dxa"/>
            <w:tcBorders>
              <w:top w:val="nil"/>
              <w:left w:val="nil"/>
              <w:bottom w:val="nil"/>
              <w:right w:val="nil"/>
            </w:tcBorders>
            <w:shd w:val="clear" w:color="auto" w:fill="auto"/>
            <w:noWrap/>
            <w:vAlign w:val="bottom"/>
            <w:hideMark/>
          </w:tcPr>
          <w:p w14:paraId="1481B554"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126.2647612</w:t>
            </w:r>
          </w:p>
        </w:tc>
        <w:tc>
          <w:tcPr>
            <w:tcW w:w="1760" w:type="dxa"/>
            <w:tcBorders>
              <w:top w:val="nil"/>
              <w:left w:val="nil"/>
              <w:bottom w:val="nil"/>
              <w:right w:val="nil"/>
            </w:tcBorders>
            <w:shd w:val="clear" w:color="auto" w:fill="auto"/>
            <w:noWrap/>
            <w:vAlign w:val="bottom"/>
            <w:hideMark/>
          </w:tcPr>
          <w:p w14:paraId="4F16170E"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TRUE</w:t>
            </w:r>
          </w:p>
        </w:tc>
      </w:tr>
      <w:tr w:rsidR="005C780C" w:rsidRPr="00870363" w14:paraId="05FF36DE" w14:textId="77777777" w:rsidTr="005C780C">
        <w:trPr>
          <w:trHeight w:val="288"/>
        </w:trPr>
        <w:tc>
          <w:tcPr>
            <w:tcW w:w="3900" w:type="dxa"/>
            <w:tcBorders>
              <w:top w:val="nil"/>
              <w:left w:val="nil"/>
              <w:bottom w:val="nil"/>
              <w:right w:val="nil"/>
            </w:tcBorders>
            <w:shd w:val="clear" w:color="auto" w:fill="auto"/>
            <w:noWrap/>
            <w:vAlign w:val="bottom"/>
            <w:hideMark/>
          </w:tcPr>
          <w:p w14:paraId="380B4CB3"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Extant-Messinian</w:t>
            </w:r>
          </w:p>
        </w:tc>
        <w:tc>
          <w:tcPr>
            <w:tcW w:w="1120" w:type="dxa"/>
            <w:tcBorders>
              <w:top w:val="nil"/>
              <w:left w:val="nil"/>
              <w:bottom w:val="nil"/>
              <w:right w:val="nil"/>
            </w:tcBorders>
            <w:shd w:val="clear" w:color="auto" w:fill="auto"/>
            <w:noWrap/>
            <w:vAlign w:val="bottom"/>
            <w:hideMark/>
          </w:tcPr>
          <w:p w14:paraId="248A5335"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69A6EC79"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146.9516595</w:t>
            </w:r>
          </w:p>
        </w:tc>
        <w:tc>
          <w:tcPr>
            <w:tcW w:w="1720" w:type="dxa"/>
            <w:tcBorders>
              <w:top w:val="nil"/>
              <w:left w:val="nil"/>
              <w:bottom w:val="nil"/>
              <w:right w:val="nil"/>
            </w:tcBorders>
            <w:shd w:val="clear" w:color="auto" w:fill="auto"/>
            <w:noWrap/>
            <w:vAlign w:val="bottom"/>
            <w:hideMark/>
          </w:tcPr>
          <w:p w14:paraId="43CABE17"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188.8112943</w:t>
            </w:r>
          </w:p>
        </w:tc>
        <w:tc>
          <w:tcPr>
            <w:tcW w:w="1760" w:type="dxa"/>
            <w:tcBorders>
              <w:top w:val="nil"/>
              <w:left w:val="nil"/>
              <w:bottom w:val="nil"/>
              <w:right w:val="nil"/>
            </w:tcBorders>
            <w:shd w:val="clear" w:color="auto" w:fill="auto"/>
            <w:noWrap/>
            <w:vAlign w:val="bottom"/>
            <w:hideMark/>
          </w:tcPr>
          <w:p w14:paraId="53EB53EB"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3406C2AF" w14:textId="77777777" w:rsidTr="005C780C">
        <w:trPr>
          <w:trHeight w:val="288"/>
        </w:trPr>
        <w:tc>
          <w:tcPr>
            <w:tcW w:w="3900" w:type="dxa"/>
            <w:tcBorders>
              <w:top w:val="nil"/>
              <w:left w:val="nil"/>
              <w:bottom w:val="nil"/>
              <w:right w:val="nil"/>
            </w:tcBorders>
            <w:shd w:val="clear" w:color="auto" w:fill="auto"/>
            <w:noWrap/>
            <w:vAlign w:val="bottom"/>
            <w:hideMark/>
          </w:tcPr>
          <w:p w14:paraId="2AE8839E"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Extant-Tortonian</w:t>
            </w:r>
          </w:p>
        </w:tc>
        <w:tc>
          <w:tcPr>
            <w:tcW w:w="1120" w:type="dxa"/>
            <w:tcBorders>
              <w:top w:val="nil"/>
              <w:left w:val="nil"/>
              <w:bottom w:val="nil"/>
              <w:right w:val="nil"/>
            </w:tcBorders>
            <w:shd w:val="clear" w:color="auto" w:fill="auto"/>
            <w:noWrap/>
            <w:vAlign w:val="bottom"/>
            <w:hideMark/>
          </w:tcPr>
          <w:p w14:paraId="350E1B3E"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7937E100"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57.7281746</w:t>
            </w:r>
          </w:p>
        </w:tc>
        <w:tc>
          <w:tcPr>
            <w:tcW w:w="1720" w:type="dxa"/>
            <w:tcBorders>
              <w:top w:val="nil"/>
              <w:left w:val="nil"/>
              <w:bottom w:val="nil"/>
              <w:right w:val="nil"/>
            </w:tcBorders>
            <w:shd w:val="clear" w:color="auto" w:fill="auto"/>
            <w:noWrap/>
            <w:vAlign w:val="bottom"/>
            <w:hideMark/>
          </w:tcPr>
          <w:p w14:paraId="6FBFC824"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96.53536573</w:t>
            </w:r>
          </w:p>
        </w:tc>
        <w:tc>
          <w:tcPr>
            <w:tcW w:w="1760" w:type="dxa"/>
            <w:tcBorders>
              <w:top w:val="nil"/>
              <w:left w:val="nil"/>
              <w:bottom w:val="nil"/>
              <w:right w:val="nil"/>
            </w:tcBorders>
            <w:shd w:val="clear" w:color="auto" w:fill="auto"/>
            <w:noWrap/>
            <w:vAlign w:val="bottom"/>
            <w:hideMark/>
          </w:tcPr>
          <w:p w14:paraId="2B6DF2C2"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79E91A1E" w14:textId="77777777" w:rsidTr="005C780C">
        <w:trPr>
          <w:trHeight w:val="288"/>
        </w:trPr>
        <w:tc>
          <w:tcPr>
            <w:tcW w:w="3900" w:type="dxa"/>
            <w:tcBorders>
              <w:top w:val="nil"/>
              <w:left w:val="nil"/>
              <w:bottom w:val="nil"/>
              <w:right w:val="nil"/>
            </w:tcBorders>
            <w:shd w:val="clear" w:color="auto" w:fill="auto"/>
            <w:noWrap/>
            <w:vAlign w:val="bottom"/>
            <w:hideMark/>
          </w:tcPr>
          <w:p w14:paraId="026794FC"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Extant-Serravallian</w:t>
            </w:r>
          </w:p>
        </w:tc>
        <w:tc>
          <w:tcPr>
            <w:tcW w:w="1120" w:type="dxa"/>
            <w:tcBorders>
              <w:top w:val="nil"/>
              <w:left w:val="nil"/>
              <w:bottom w:val="nil"/>
              <w:right w:val="nil"/>
            </w:tcBorders>
            <w:shd w:val="clear" w:color="auto" w:fill="auto"/>
            <w:noWrap/>
            <w:vAlign w:val="bottom"/>
            <w:hideMark/>
          </w:tcPr>
          <w:p w14:paraId="5ACB401E"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42679E0F"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5.310803891</w:t>
            </w:r>
          </w:p>
        </w:tc>
        <w:tc>
          <w:tcPr>
            <w:tcW w:w="1720" w:type="dxa"/>
            <w:tcBorders>
              <w:top w:val="nil"/>
              <w:left w:val="nil"/>
              <w:bottom w:val="nil"/>
              <w:right w:val="nil"/>
            </w:tcBorders>
            <w:shd w:val="clear" w:color="auto" w:fill="auto"/>
            <w:noWrap/>
            <w:vAlign w:val="bottom"/>
            <w:hideMark/>
          </w:tcPr>
          <w:p w14:paraId="1C278A28"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116.6698954</w:t>
            </w:r>
          </w:p>
        </w:tc>
        <w:tc>
          <w:tcPr>
            <w:tcW w:w="1760" w:type="dxa"/>
            <w:tcBorders>
              <w:top w:val="nil"/>
              <w:left w:val="nil"/>
              <w:bottom w:val="nil"/>
              <w:right w:val="nil"/>
            </w:tcBorders>
            <w:shd w:val="clear" w:color="auto" w:fill="auto"/>
            <w:noWrap/>
            <w:vAlign w:val="bottom"/>
            <w:hideMark/>
          </w:tcPr>
          <w:p w14:paraId="33EBD8CE"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038D9239" w14:textId="77777777" w:rsidTr="005C780C">
        <w:trPr>
          <w:trHeight w:val="288"/>
        </w:trPr>
        <w:tc>
          <w:tcPr>
            <w:tcW w:w="3900" w:type="dxa"/>
            <w:tcBorders>
              <w:top w:val="nil"/>
              <w:left w:val="nil"/>
              <w:bottom w:val="nil"/>
              <w:right w:val="nil"/>
            </w:tcBorders>
            <w:shd w:val="clear" w:color="auto" w:fill="auto"/>
            <w:noWrap/>
            <w:vAlign w:val="bottom"/>
            <w:hideMark/>
          </w:tcPr>
          <w:p w14:paraId="7E9BF571"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Extant-Langhian</w:t>
            </w:r>
          </w:p>
        </w:tc>
        <w:tc>
          <w:tcPr>
            <w:tcW w:w="1120" w:type="dxa"/>
            <w:tcBorders>
              <w:top w:val="nil"/>
              <w:left w:val="nil"/>
              <w:bottom w:val="nil"/>
              <w:right w:val="nil"/>
            </w:tcBorders>
            <w:shd w:val="clear" w:color="auto" w:fill="auto"/>
            <w:noWrap/>
            <w:vAlign w:val="bottom"/>
            <w:hideMark/>
          </w:tcPr>
          <w:p w14:paraId="4023FCB1"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3FA1E9E4"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195.484127</w:t>
            </w:r>
          </w:p>
        </w:tc>
        <w:tc>
          <w:tcPr>
            <w:tcW w:w="1720" w:type="dxa"/>
            <w:tcBorders>
              <w:top w:val="nil"/>
              <w:left w:val="nil"/>
              <w:bottom w:val="nil"/>
              <w:right w:val="nil"/>
            </w:tcBorders>
            <w:shd w:val="clear" w:color="auto" w:fill="auto"/>
            <w:noWrap/>
            <w:vAlign w:val="bottom"/>
            <w:hideMark/>
          </w:tcPr>
          <w:p w14:paraId="4196B6A1"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168.3151615</w:t>
            </w:r>
          </w:p>
        </w:tc>
        <w:tc>
          <w:tcPr>
            <w:tcW w:w="1760" w:type="dxa"/>
            <w:tcBorders>
              <w:top w:val="nil"/>
              <w:left w:val="nil"/>
              <w:bottom w:val="nil"/>
              <w:right w:val="nil"/>
            </w:tcBorders>
            <w:shd w:val="clear" w:color="auto" w:fill="auto"/>
            <w:noWrap/>
            <w:vAlign w:val="bottom"/>
            <w:hideMark/>
          </w:tcPr>
          <w:p w14:paraId="4DE9206B"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TRUE</w:t>
            </w:r>
          </w:p>
        </w:tc>
      </w:tr>
      <w:tr w:rsidR="005C780C" w:rsidRPr="00870363" w14:paraId="752E0BFD" w14:textId="77777777" w:rsidTr="005C780C">
        <w:trPr>
          <w:trHeight w:val="288"/>
        </w:trPr>
        <w:tc>
          <w:tcPr>
            <w:tcW w:w="3900" w:type="dxa"/>
            <w:tcBorders>
              <w:top w:val="nil"/>
              <w:left w:val="nil"/>
              <w:bottom w:val="nil"/>
              <w:right w:val="nil"/>
            </w:tcBorders>
            <w:shd w:val="clear" w:color="auto" w:fill="auto"/>
            <w:noWrap/>
            <w:vAlign w:val="bottom"/>
            <w:hideMark/>
          </w:tcPr>
          <w:p w14:paraId="692F5704"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Extant-Burdigalian/Aquitanian</w:t>
            </w:r>
          </w:p>
        </w:tc>
        <w:tc>
          <w:tcPr>
            <w:tcW w:w="1120" w:type="dxa"/>
            <w:tcBorders>
              <w:top w:val="nil"/>
              <w:left w:val="nil"/>
              <w:bottom w:val="nil"/>
              <w:right w:val="nil"/>
            </w:tcBorders>
            <w:shd w:val="clear" w:color="auto" w:fill="auto"/>
            <w:noWrap/>
            <w:vAlign w:val="bottom"/>
            <w:hideMark/>
          </w:tcPr>
          <w:p w14:paraId="582A2B23"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64C5D320"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41.9781746</w:t>
            </w:r>
          </w:p>
        </w:tc>
        <w:tc>
          <w:tcPr>
            <w:tcW w:w="1720" w:type="dxa"/>
            <w:tcBorders>
              <w:top w:val="nil"/>
              <w:left w:val="nil"/>
              <w:bottom w:val="nil"/>
              <w:right w:val="nil"/>
            </w:tcBorders>
            <w:shd w:val="clear" w:color="auto" w:fill="auto"/>
            <w:noWrap/>
            <w:vAlign w:val="bottom"/>
            <w:hideMark/>
          </w:tcPr>
          <w:p w14:paraId="144164AB"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109.2172988</w:t>
            </w:r>
          </w:p>
        </w:tc>
        <w:tc>
          <w:tcPr>
            <w:tcW w:w="1760" w:type="dxa"/>
            <w:tcBorders>
              <w:top w:val="nil"/>
              <w:left w:val="nil"/>
              <w:bottom w:val="nil"/>
              <w:right w:val="nil"/>
            </w:tcBorders>
            <w:shd w:val="clear" w:color="auto" w:fill="auto"/>
            <w:noWrap/>
            <w:vAlign w:val="bottom"/>
            <w:hideMark/>
          </w:tcPr>
          <w:p w14:paraId="2BBFB922"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444707D7" w14:textId="77777777" w:rsidTr="005C780C">
        <w:trPr>
          <w:trHeight w:val="288"/>
        </w:trPr>
        <w:tc>
          <w:tcPr>
            <w:tcW w:w="3900" w:type="dxa"/>
            <w:tcBorders>
              <w:top w:val="nil"/>
              <w:left w:val="nil"/>
              <w:bottom w:val="nil"/>
              <w:right w:val="nil"/>
            </w:tcBorders>
            <w:shd w:val="clear" w:color="auto" w:fill="auto"/>
            <w:noWrap/>
            <w:vAlign w:val="bottom"/>
            <w:hideMark/>
          </w:tcPr>
          <w:p w14:paraId="028EE36C" w14:textId="29B1784F" w:rsidR="005C780C" w:rsidRPr="006E2AB2" w:rsidRDefault="00F02909"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Late</w:t>
            </w:r>
            <w:r w:rsidR="005C780C" w:rsidRPr="006E2AB2">
              <w:rPr>
                <w:rFonts w:ascii="Arial" w:eastAsia="Times New Roman" w:hAnsi="Arial" w:cs="Arial"/>
                <w:b/>
                <w:bCs/>
                <w:color w:val="000000"/>
              </w:rPr>
              <w:t xml:space="preserve"> Pleistocene-Middle Pleistocene</w:t>
            </w:r>
          </w:p>
        </w:tc>
        <w:tc>
          <w:tcPr>
            <w:tcW w:w="1120" w:type="dxa"/>
            <w:tcBorders>
              <w:top w:val="nil"/>
              <w:left w:val="nil"/>
              <w:bottom w:val="nil"/>
              <w:right w:val="nil"/>
            </w:tcBorders>
            <w:shd w:val="clear" w:color="auto" w:fill="auto"/>
            <w:noWrap/>
            <w:vAlign w:val="bottom"/>
            <w:hideMark/>
          </w:tcPr>
          <w:p w14:paraId="3EB7591C"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0.05</w:t>
            </w:r>
          </w:p>
        </w:tc>
        <w:tc>
          <w:tcPr>
            <w:tcW w:w="1460" w:type="dxa"/>
            <w:tcBorders>
              <w:top w:val="nil"/>
              <w:left w:val="nil"/>
              <w:bottom w:val="nil"/>
              <w:right w:val="nil"/>
            </w:tcBorders>
            <w:shd w:val="clear" w:color="auto" w:fill="auto"/>
            <w:noWrap/>
            <w:vAlign w:val="bottom"/>
            <w:hideMark/>
          </w:tcPr>
          <w:p w14:paraId="1AE26DD4"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34.49264151</w:t>
            </w:r>
          </w:p>
        </w:tc>
        <w:tc>
          <w:tcPr>
            <w:tcW w:w="1720" w:type="dxa"/>
            <w:tcBorders>
              <w:top w:val="nil"/>
              <w:left w:val="nil"/>
              <w:bottom w:val="nil"/>
              <w:right w:val="nil"/>
            </w:tcBorders>
            <w:shd w:val="clear" w:color="auto" w:fill="auto"/>
            <w:noWrap/>
            <w:vAlign w:val="bottom"/>
            <w:hideMark/>
          </w:tcPr>
          <w:p w14:paraId="7B9C22A6"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120.8488114</w:t>
            </w:r>
          </w:p>
        </w:tc>
        <w:tc>
          <w:tcPr>
            <w:tcW w:w="1760" w:type="dxa"/>
            <w:tcBorders>
              <w:top w:val="nil"/>
              <w:left w:val="nil"/>
              <w:bottom w:val="nil"/>
              <w:right w:val="nil"/>
            </w:tcBorders>
            <w:shd w:val="clear" w:color="auto" w:fill="auto"/>
            <w:noWrap/>
            <w:vAlign w:val="bottom"/>
            <w:hideMark/>
          </w:tcPr>
          <w:p w14:paraId="2FEA22D5"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FALSE</w:t>
            </w:r>
          </w:p>
        </w:tc>
      </w:tr>
      <w:tr w:rsidR="005C780C" w:rsidRPr="00870363" w14:paraId="68831E9D" w14:textId="77777777" w:rsidTr="005C780C">
        <w:trPr>
          <w:trHeight w:val="288"/>
        </w:trPr>
        <w:tc>
          <w:tcPr>
            <w:tcW w:w="3900" w:type="dxa"/>
            <w:tcBorders>
              <w:top w:val="nil"/>
              <w:left w:val="nil"/>
              <w:bottom w:val="nil"/>
              <w:right w:val="nil"/>
            </w:tcBorders>
            <w:shd w:val="clear" w:color="auto" w:fill="auto"/>
            <w:noWrap/>
            <w:vAlign w:val="bottom"/>
            <w:hideMark/>
          </w:tcPr>
          <w:p w14:paraId="7404A15D" w14:textId="20AA85A0" w:rsidR="005C780C" w:rsidRPr="00870363" w:rsidRDefault="00F02909" w:rsidP="005C780C">
            <w:pPr>
              <w:spacing w:after="0" w:line="240" w:lineRule="auto"/>
              <w:jc w:val="center"/>
              <w:rPr>
                <w:rFonts w:ascii="Arial" w:eastAsia="Times New Roman" w:hAnsi="Arial" w:cs="Arial"/>
                <w:color w:val="000000"/>
              </w:rPr>
            </w:pPr>
            <w:r>
              <w:rPr>
                <w:rFonts w:ascii="Arial" w:eastAsia="Times New Roman" w:hAnsi="Arial" w:cs="Arial"/>
                <w:color w:val="000000"/>
              </w:rPr>
              <w:t>Late</w:t>
            </w:r>
            <w:r w:rsidR="005C780C" w:rsidRPr="00870363">
              <w:rPr>
                <w:rFonts w:ascii="Arial" w:eastAsia="Times New Roman" w:hAnsi="Arial" w:cs="Arial"/>
                <w:color w:val="000000"/>
              </w:rPr>
              <w:t xml:space="preserve"> Pleistocene-</w:t>
            </w:r>
            <w:r>
              <w:rPr>
                <w:rFonts w:ascii="Arial" w:eastAsia="Times New Roman" w:hAnsi="Arial" w:cs="Arial"/>
                <w:color w:val="000000"/>
              </w:rPr>
              <w:t>Early</w:t>
            </w:r>
            <w:r w:rsidR="005C780C" w:rsidRPr="00870363">
              <w:rPr>
                <w:rFonts w:ascii="Arial" w:eastAsia="Times New Roman" w:hAnsi="Arial" w:cs="Arial"/>
                <w:color w:val="000000"/>
              </w:rPr>
              <w:t xml:space="preserve"> Pleistocene</w:t>
            </w:r>
          </w:p>
        </w:tc>
        <w:tc>
          <w:tcPr>
            <w:tcW w:w="1120" w:type="dxa"/>
            <w:tcBorders>
              <w:top w:val="nil"/>
              <w:left w:val="nil"/>
              <w:bottom w:val="nil"/>
              <w:right w:val="nil"/>
            </w:tcBorders>
            <w:shd w:val="clear" w:color="auto" w:fill="auto"/>
            <w:noWrap/>
            <w:vAlign w:val="bottom"/>
            <w:hideMark/>
          </w:tcPr>
          <w:p w14:paraId="70AF59F4"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121AD882"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49.32614035</w:t>
            </w:r>
          </w:p>
        </w:tc>
        <w:tc>
          <w:tcPr>
            <w:tcW w:w="1720" w:type="dxa"/>
            <w:tcBorders>
              <w:top w:val="nil"/>
              <w:left w:val="nil"/>
              <w:bottom w:val="nil"/>
              <w:right w:val="nil"/>
            </w:tcBorders>
            <w:shd w:val="clear" w:color="auto" w:fill="auto"/>
            <w:noWrap/>
            <w:vAlign w:val="bottom"/>
            <w:hideMark/>
          </w:tcPr>
          <w:p w14:paraId="2AF0B83D"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118.7725736</w:t>
            </w:r>
          </w:p>
        </w:tc>
        <w:tc>
          <w:tcPr>
            <w:tcW w:w="1760" w:type="dxa"/>
            <w:tcBorders>
              <w:top w:val="nil"/>
              <w:left w:val="nil"/>
              <w:bottom w:val="nil"/>
              <w:right w:val="nil"/>
            </w:tcBorders>
            <w:shd w:val="clear" w:color="auto" w:fill="auto"/>
            <w:noWrap/>
            <w:vAlign w:val="bottom"/>
            <w:hideMark/>
          </w:tcPr>
          <w:p w14:paraId="6FD8BACC"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49EFCB4D" w14:textId="77777777" w:rsidTr="005C780C">
        <w:trPr>
          <w:trHeight w:val="288"/>
        </w:trPr>
        <w:tc>
          <w:tcPr>
            <w:tcW w:w="3900" w:type="dxa"/>
            <w:tcBorders>
              <w:top w:val="nil"/>
              <w:left w:val="nil"/>
              <w:bottom w:val="nil"/>
              <w:right w:val="nil"/>
            </w:tcBorders>
            <w:shd w:val="clear" w:color="auto" w:fill="auto"/>
            <w:noWrap/>
            <w:vAlign w:val="bottom"/>
            <w:hideMark/>
          </w:tcPr>
          <w:p w14:paraId="093A6CA4" w14:textId="0C9FB8FF" w:rsidR="005C780C" w:rsidRPr="00870363" w:rsidRDefault="00F02909" w:rsidP="005C780C">
            <w:pPr>
              <w:spacing w:after="0" w:line="240" w:lineRule="auto"/>
              <w:jc w:val="center"/>
              <w:rPr>
                <w:rFonts w:ascii="Arial" w:eastAsia="Times New Roman" w:hAnsi="Arial" w:cs="Arial"/>
                <w:color w:val="000000"/>
              </w:rPr>
            </w:pPr>
            <w:r>
              <w:rPr>
                <w:rFonts w:ascii="Arial" w:eastAsia="Times New Roman" w:hAnsi="Arial" w:cs="Arial"/>
                <w:color w:val="000000"/>
              </w:rPr>
              <w:t>Late</w:t>
            </w:r>
            <w:r w:rsidR="005C780C" w:rsidRPr="00870363">
              <w:rPr>
                <w:rFonts w:ascii="Arial" w:eastAsia="Times New Roman" w:hAnsi="Arial" w:cs="Arial"/>
                <w:color w:val="000000"/>
              </w:rPr>
              <w:t xml:space="preserve"> Pleistocene-Gelasian</w:t>
            </w:r>
          </w:p>
        </w:tc>
        <w:tc>
          <w:tcPr>
            <w:tcW w:w="1120" w:type="dxa"/>
            <w:tcBorders>
              <w:top w:val="nil"/>
              <w:left w:val="nil"/>
              <w:bottom w:val="nil"/>
              <w:right w:val="nil"/>
            </w:tcBorders>
            <w:shd w:val="clear" w:color="auto" w:fill="auto"/>
            <w:noWrap/>
            <w:vAlign w:val="bottom"/>
            <w:hideMark/>
          </w:tcPr>
          <w:p w14:paraId="21668FDE"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76AA0BA4"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117.1119355</w:t>
            </w:r>
          </w:p>
        </w:tc>
        <w:tc>
          <w:tcPr>
            <w:tcW w:w="1720" w:type="dxa"/>
            <w:tcBorders>
              <w:top w:val="nil"/>
              <w:left w:val="nil"/>
              <w:bottom w:val="nil"/>
              <w:right w:val="nil"/>
            </w:tcBorders>
            <w:shd w:val="clear" w:color="auto" w:fill="auto"/>
            <w:noWrap/>
            <w:vAlign w:val="bottom"/>
            <w:hideMark/>
          </w:tcPr>
          <w:p w14:paraId="748D842B"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140.1274982</w:t>
            </w:r>
          </w:p>
        </w:tc>
        <w:tc>
          <w:tcPr>
            <w:tcW w:w="1760" w:type="dxa"/>
            <w:tcBorders>
              <w:top w:val="nil"/>
              <w:left w:val="nil"/>
              <w:bottom w:val="nil"/>
              <w:right w:val="nil"/>
            </w:tcBorders>
            <w:shd w:val="clear" w:color="auto" w:fill="auto"/>
            <w:noWrap/>
            <w:vAlign w:val="bottom"/>
            <w:hideMark/>
          </w:tcPr>
          <w:p w14:paraId="74144D8B"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232CCCC4" w14:textId="77777777" w:rsidTr="005C780C">
        <w:trPr>
          <w:trHeight w:val="288"/>
        </w:trPr>
        <w:tc>
          <w:tcPr>
            <w:tcW w:w="3900" w:type="dxa"/>
            <w:tcBorders>
              <w:top w:val="nil"/>
              <w:left w:val="nil"/>
              <w:bottom w:val="nil"/>
              <w:right w:val="nil"/>
            </w:tcBorders>
            <w:shd w:val="clear" w:color="auto" w:fill="auto"/>
            <w:noWrap/>
            <w:vAlign w:val="bottom"/>
            <w:hideMark/>
          </w:tcPr>
          <w:p w14:paraId="0F5721EA" w14:textId="287A397A" w:rsidR="005C780C" w:rsidRPr="00870363" w:rsidRDefault="00F02909" w:rsidP="005C780C">
            <w:pPr>
              <w:spacing w:after="0" w:line="240" w:lineRule="auto"/>
              <w:jc w:val="center"/>
              <w:rPr>
                <w:rFonts w:ascii="Arial" w:eastAsia="Times New Roman" w:hAnsi="Arial" w:cs="Arial"/>
                <w:color w:val="000000"/>
              </w:rPr>
            </w:pPr>
            <w:r>
              <w:rPr>
                <w:rFonts w:ascii="Arial" w:eastAsia="Times New Roman" w:hAnsi="Arial" w:cs="Arial"/>
                <w:color w:val="000000"/>
              </w:rPr>
              <w:t>Late</w:t>
            </w:r>
            <w:r w:rsidR="005C780C" w:rsidRPr="00870363">
              <w:rPr>
                <w:rFonts w:ascii="Arial" w:eastAsia="Times New Roman" w:hAnsi="Arial" w:cs="Arial"/>
                <w:color w:val="000000"/>
              </w:rPr>
              <w:t xml:space="preserve"> Pleistocene-Piacencian</w:t>
            </w:r>
          </w:p>
        </w:tc>
        <w:tc>
          <w:tcPr>
            <w:tcW w:w="1120" w:type="dxa"/>
            <w:tcBorders>
              <w:top w:val="nil"/>
              <w:left w:val="nil"/>
              <w:bottom w:val="nil"/>
              <w:right w:val="nil"/>
            </w:tcBorders>
            <w:shd w:val="clear" w:color="auto" w:fill="auto"/>
            <w:noWrap/>
            <w:vAlign w:val="bottom"/>
            <w:hideMark/>
          </w:tcPr>
          <w:p w14:paraId="1CBCD8CA"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13D57B80"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3.227142857</w:t>
            </w:r>
          </w:p>
        </w:tc>
        <w:tc>
          <w:tcPr>
            <w:tcW w:w="1720" w:type="dxa"/>
            <w:tcBorders>
              <w:top w:val="nil"/>
              <w:left w:val="nil"/>
              <w:bottom w:val="nil"/>
              <w:right w:val="nil"/>
            </w:tcBorders>
            <w:shd w:val="clear" w:color="auto" w:fill="auto"/>
            <w:noWrap/>
            <w:vAlign w:val="bottom"/>
            <w:hideMark/>
          </w:tcPr>
          <w:p w14:paraId="7FEFA73A"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159.3973999</w:t>
            </w:r>
          </w:p>
        </w:tc>
        <w:tc>
          <w:tcPr>
            <w:tcW w:w="1760" w:type="dxa"/>
            <w:tcBorders>
              <w:top w:val="nil"/>
              <w:left w:val="nil"/>
              <w:bottom w:val="nil"/>
              <w:right w:val="nil"/>
            </w:tcBorders>
            <w:shd w:val="clear" w:color="auto" w:fill="auto"/>
            <w:noWrap/>
            <w:vAlign w:val="bottom"/>
            <w:hideMark/>
          </w:tcPr>
          <w:p w14:paraId="27EF5216"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71CD3BC2" w14:textId="77777777" w:rsidTr="005C780C">
        <w:trPr>
          <w:trHeight w:val="288"/>
        </w:trPr>
        <w:tc>
          <w:tcPr>
            <w:tcW w:w="3900" w:type="dxa"/>
            <w:tcBorders>
              <w:top w:val="nil"/>
              <w:left w:val="nil"/>
              <w:bottom w:val="nil"/>
              <w:right w:val="nil"/>
            </w:tcBorders>
            <w:shd w:val="clear" w:color="auto" w:fill="auto"/>
            <w:noWrap/>
            <w:vAlign w:val="bottom"/>
            <w:hideMark/>
          </w:tcPr>
          <w:p w14:paraId="08B84C94" w14:textId="5F35DA2A" w:rsidR="005C780C" w:rsidRPr="00870363" w:rsidRDefault="00F02909" w:rsidP="005C780C">
            <w:pPr>
              <w:spacing w:after="0" w:line="240" w:lineRule="auto"/>
              <w:jc w:val="center"/>
              <w:rPr>
                <w:rFonts w:ascii="Arial" w:eastAsia="Times New Roman" w:hAnsi="Arial" w:cs="Arial"/>
                <w:color w:val="000000"/>
              </w:rPr>
            </w:pPr>
            <w:r>
              <w:rPr>
                <w:rFonts w:ascii="Arial" w:eastAsia="Times New Roman" w:hAnsi="Arial" w:cs="Arial"/>
                <w:color w:val="000000"/>
              </w:rPr>
              <w:t>Late</w:t>
            </w:r>
            <w:r w:rsidR="005C780C" w:rsidRPr="00870363">
              <w:rPr>
                <w:rFonts w:ascii="Arial" w:eastAsia="Times New Roman" w:hAnsi="Arial" w:cs="Arial"/>
                <w:color w:val="000000"/>
              </w:rPr>
              <w:t xml:space="preserve"> Pleistocene-Zanclean</w:t>
            </w:r>
          </w:p>
        </w:tc>
        <w:tc>
          <w:tcPr>
            <w:tcW w:w="1120" w:type="dxa"/>
            <w:tcBorders>
              <w:top w:val="nil"/>
              <w:left w:val="nil"/>
              <w:bottom w:val="nil"/>
              <w:right w:val="nil"/>
            </w:tcBorders>
            <w:shd w:val="clear" w:color="auto" w:fill="auto"/>
            <w:noWrap/>
            <w:vAlign w:val="bottom"/>
            <w:hideMark/>
          </w:tcPr>
          <w:p w14:paraId="215E8749"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4278B3DE"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90.61076923</w:t>
            </w:r>
          </w:p>
        </w:tc>
        <w:tc>
          <w:tcPr>
            <w:tcW w:w="1720" w:type="dxa"/>
            <w:tcBorders>
              <w:top w:val="nil"/>
              <w:left w:val="nil"/>
              <w:bottom w:val="nil"/>
              <w:right w:val="nil"/>
            </w:tcBorders>
            <w:shd w:val="clear" w:color="auto" w:fill="auto"/>
            <w:noWrap/>
            <w:vAlign w:val="bottom"/>
            <w:hideMark/>
          </w:tcPr>
          <w:p w14:paraId="2B9915E7"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148.2114745</w:t>
            </w:r>
          </w:p>
        </w:tc>
        <w:tc>
          <w:tcPr>
            <w:tcW w:w="1760" w:type="dxa"/>
            <w:tcBorders>
              <w:top w:val="nil"/>
              <w:left w:val="nil"/>
              <w:bottom w:val="nil"/>
              <w:right w:val="nil"/>
            </w:tcBorders>
            <w:shd w:val="clear" w:color="auto" w:fill="auto"/>
            <w:noWrap/>
            <w:vAlign w:val="bottom"/>
            <w:hideMark/>
          </w:tcPr>
          <w:p w14:paraId="2AEA18FC"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70F71A16" w14:textId="77777777" w:rsidTr="005C780C">
        <w:trPr>
          <w:trHeight w:val="288"/>
        </w:trPr>
        <w:tc>
          <w:tcPr>
            <w:tcW w:w="3900" w:type="dxa"/>
            <w:tcBorders>
              <w:top w:val="nil"/>
              <w:left w:val="nil"/>
              <w:bottom w:val="nil"/>
              <w:right w:val="nil"/>
            </w:tcBorders>
            <w:shd w:val="clear" w:color="auto" w:fill="auto"/>
            <w:noWrap/>
            <w:vAlign w:val="bottom"/>
            <w:hideMark/>
          </w:tcPr>
          <w:p w14:paraId="697A74DD" w14:textId="76BF3212" w:rsidR="005C780C" w:rsidRPr="00870363" w:rsidRDefault="00F02909" w:rsidP="005C780C">
            <w:pPr>
              <w:spacing w:after="0" w:line="240" w:lineRule="auto"/>
              <w:jc w:val="center"/>
              <w:rPr>
                <w:rFonts w:ascii="Arial" w:eastAsia="Times New Roman" w:hAnsi="Arial" w:cs="Arial"/>
                <w:color w:val="000000"/>
              </w:rPr>
            </w:pPr>
            <w:r>
              <w:rPr>
                <w:rFonts w:ascii="Arial" w:eastAsia="Times New Roman" w:hAnsi="Arial" w:cs="Arial"/>
                <w:color w:val="000000"/>
              </w:rPr>
              <w:t>Late</w:t>
            </w:r>
            <w:r w:rsidR="005C780C" w:rsidRPr="00870363">
              <w:rPr>
                <w:rFonts w:ascii="Arial" w:eastAsia="Times New Roman" w:hAnsi="Arial" w:cs="Arial"/>
                <w:color w:val="000000"/>
              </w:rPr>
              <w:t xml:space="preserve"> Pleistocene-Messinian</w:t>
            </w:r>
          </w:p>
        </w:tc>
        <w:tc>
          <w:tcPr>
            <w:tcW w:w="1120" w:type="dxa"/>
            <w:tcBorders>
              <w:top w:val="nil"/>
              <w:left w:val="nil"/>
              <w:bottom w:val="nil"/>
              <w:right w:val="nil"/>
            </w:tcBorders>
            <w:shd w:val="clear" w:color="auto" w:fill="auto"/>
            <w:noWrap/>
            <w:vAlign w:val="bottom"/>
            <w:hideMark/>
          </w:tcPr>
          <w:p w14:paraId="19E23800"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168B1931"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28.31181818</w:t>
            </w:r>
          </w:p>
        </w:tc>
        <w:tc>
          <w:tcPr>
            <w:tcW w:w="1720" w:type="dxa"/>
            <w:tcBorders>
              <w:top w:val="nil"/>
              <w:left w:val="nil"/>
              <w:bottom w:val="nil"/>
              <w:right w:val="nil"/>
            </w:tcBorders>
            <w:shd w:val="clear" w:color="auto" w:fill="auto"/>
            <w:noWrap/>
            <w:vAlign w:val="bottom"/>
            <w:hideMark/>
          </w:tcPr>
          <w:p w14:paraId="71522153"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204.1410202</w:t>
            </w:r>
          </w:p>
        </w:tc>
        <w:tc>
          <w:tcPr>
            <w:tcW w:w="1760" w:type="dxa"/>
            <w:tcBorders>
              <w:top w:val="nil"/>
              <w:left w:val="nil"/>
              <w:bottom w:val="nil"/>
              <w:right w:val="nil"/>
            </w:tcBorders>
            <w:shd w:val="clear" w:color="auto" w:fill="auto"/>
            <w:noWrap/>
            <w:vAlign w:val="bottom"/>
            <w:hideMark/>
          </w:tcPr>
          <w:p w14:paraId="76D553A7"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73BA8477" w14:textId="77777777" w:rsidTr="00F02909">
        <w:trPr>
          <w:trHeight w:val="234"/>
        </w:trPr>
        <w:tc>
          <w:tcPr>
            <w:tcW w:w="3900" w:type="dxa"/>
            <w:tcBorders>
              <w:top w:val="nil"/>
              <w:left w:val="nil"/>
              <w:bottom w:val="nil"/>
              <w:right w:val="nil"/>
            </w:tcBorders>
            <w:shd w:val="clear" w:color="auto" w:fill="auto"/>
            <w:noWrap/>
            <w:vAlign w:val="bottom"/>
            <w:hideMark/>
          </w:tcPr>
          <w:p w14:paraId="52B0B7E6" w14:textId="392A1276" w:rsidR="005C780C" w:rsidRPr="00870363" w:rsidRDefault="00F02909" w:rsidP="005C780C">
            <w:pPr>
              <w:spacing w:after="0" w:line="240" w:lineRule="auto"/>
              <w:jc w:val="center"/>
              <w:rPr>
                <w:rFonts w:ascii="Arial" w:eastAsia="Times New Roman" w:hAnsi="Arial" w:cs="Arial"/>
                <w:color w:val="000000"/>
              </w:rPr>
            </w:pPr>
            <w:r>
              <w:rPr>
                <w:rFonts w:ascii="Arial" w:eastAsia="Times New Roman" w:hAnsi="Arial" w:cs="Arial"/>
                <w:color w:val="000000"/>
              </w:rPr>
              <w:t>Late</w:t>
            </w:r>
            <w:r w:rsidR="005C780C" w:rsidRPr="00870363">
              <w:rPr>
                <w:rFonts w:ascii="Arial" w:eastAsia="Times New Roman" w:hAnsi="Arial" w:cs="Arial"/>
                <w:color w:val="000000"/>
              </w:rPr>
              <w:t xml:space="preserve"> Pleistocene-Tortonian</w:t>
            </w:r>
          </w:p>
        </w:tc>
        <w:tc>
          <w:tcPr>
            <w:tcW w:w="1120" w:type="dxa"/>
            <w:tcBorders>
              <w:top w:val="nil"/>
              <w:left w:val="nil"/>
              <w:bottom w:val="nil"/>
              <w:right w:val="nil"/>
            </w:tcBorders>
            <w:shd w:val="clear" w:color="auto" w:fill="auto"/>
            <w:noWrap/>
            <w:vAlign w:val="bottom"/>
            <w:hideMark/>
          </w:tcPr>
          <w:p w14:paraId="608BE0C6"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713AED2F"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60.91166667</w:t>
            </w:r>
          </w:p>
        </w:tc>
        <w:tc>
          <w:tcPr>
            <w:tcW w:w="1720" w:type="dxa"/>
            <w:tcBorders>
              <w:top w:val="nil"/>
              <w:left w:val="nil"/>
              <w:bottom w:val="nil"/>
              <w:right w:val="nil"/>
            </w:tcBorders>
            <w:shd w:val="clear" w:color="auto" w:fill="auto"/>
            <w:noWrap/>
            <w:vAlign w:val="bottom"/>
            <w:hideMark/>
          </w:tcPr>
          <w:p w14:paraId="7CAA1B6E"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123.8665738</w:t>
            </w:r>
          </w:p>
        </w:tc>
        <w:tc>
          <w:tcPr>
            <w:tcW w:w="1760" w:type="dxa"/>
            <w:tcBorders>
              <w:top w:val="nil"/>
              <w:left w:val="nil"/>
              <w:bottom w:val="nil"/>
              <w:right w:val="nil"/>
            </w:tcBorders>
            <w:shd w:val="clear" w:color="auto" w:fill="auto"/>
            <w:noWrap/>
            <w:vAlign w:val="bottom"/>
            <w:hideMark/>
          </w:tcPr>
          <w:p w14:paraId="24EB58CD"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24A8FE03" w14:textId="77777777" w:rsidTr="005C780C">
        <w:trPr>
          <w:trHeight w:val="288"/>
        </w:trPr>
        <w:tc>
          <w:tcPr>
            <w:tcW w:w="3900" w:type="dxa"/>
            <w:tcBorders>
              <w:top w:val="nil"/>
              <w:left w:val="nil"/>
              <w:bottom w:val="nil"/>
              <w:right w:val="nil"/>
            </w:tcBorders>
            <w:shd w:val="clear" w:color="auto" w:fill="auto"/>
            <w:noWrap/>
            <w:vAlign w:val="bottom"/>
            <w:hideMark/>
          </w:tcPr>
          <w:p w14:paraId="5578BAD2" w14:textId="76C43198" w:rsidR="005C780C" w:rsidRPr="00870363" w:rsidRDefault="00F02909" w:rsidP="005C780C">
            <w:pPr>
              <w:spacing w:after="0" w:line="240" w:lineRule="auto"/>
              <w:jc w:val="center"/>
              <w:rPr>
                <w:rFonts w:ascii="Arial" w:eastAsia="Times New Roman" w:hAnsi="Arial" w:cs="Arial"/>
                <w:color w:val="000000"/>
              </w:rPr>
            </w:pPr>
            <w:r>
              <w:rPr>
                <w:rFonts w:ascii="Arial" w:eastAsia="Times New Roman" w:hAnsi="Arial" w:cs="Arial"/>
                <w:color w:val="000000"/>
              </w:rPr>
              <w:t>Late</w:t>
            </w:r>
            <w:r w:rsidR="005C780C" w:rsidRPr="00870363">
              <w:rPr>
                <w:rFonts w:ascii="Arial" w:eastAsia="Times New Roman" w:hAnsi="Arial" w:cs="Arial"/>
                <w:color w:val="000000"/>
              </w:rPr>
              <w:t xml:space="preserve"> Pleistocene-Serravallian</w:t>
            </w:r>
          </w:p>
        </w:tc>
        <w:tc>
          <w:tcPr>
            <w:tcW w:w="1120" w:type="dxa"/>
            <w:tcBorders>
              <w:top w:val="nil"/>
              <w:left w:val="nil"/>
              <w:bottom w:val="nil"/>
              <w:right w:val="nil"/>
            </w:tcBorders>
            <w:shd w:val="clear" w:color="auto" w:fill="auto"/>
            <w:noWrap/>
            <w:vAlign w:val="bottom"/>
            <w:hideMark/>
          </w:tcPr>
          <w:p w14:paraId="13A3F238"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138FFF5A"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123.9506452</w:t>
            </w:r>
          </w:p>
        </w:tc>
        <w:tc>
          <w:tcPr>
            <w:tcW w:w="1720" w:type="dxa"/>
            <w:tcBorders>
              <w:top w:val="nil"/>
              <w:left w:val="nil"/>
              <w:bottom w:val="nil"/>
              <w:right w:val="nil"/>
            </w:tcBorders>
            <w:shd w:val="clear" w:color="auto" w:fill="auto"/>
            <w:noWrap/>
            <w:vAlign w:val="bottom"/>
            <w:hideMark/>
          </w:tcPr>
          <w:p w14:paraId="1643CB3B"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140.1274982</w:t>
            </w:r>
          </w:p>
        </w:tc>
        <w:tc>
          <w:tcPr>
            <w:tcW w:w="1760" w:type="dxa"/>
            <w:tcBorders>
              <w:top w:val="nil"/>
              <w:left w:val="nil"/>
              <w:bottom w:val="nil"/>
              <w:right w:val="nil"/>
            </w:tcBorders>
            <w:shd w:val="clear" w:color="auto" w:fill="auto"/>
            <w:noWrap/>
            <w:vAlign w:val="bottom"/>
            <w:hideMark/>
          </w:tcPr>
          <w:p w14:paraId="41D85E5D"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7D6C09DA" w14:textId="77777777" w:rsidTr="005C780C">
        <w:trPr>
          <w:trHeight w:val="288"/>
        </w:trPr>
        <w:tc>
          <w:tcPr>
            <w:tcW w:w="3900" w:type="dxa"/>
            <w:tcBorders>
              <w:top w:val="nil"/>
              <w:left w:val="nil"/>
              <w:bottom w:val="nil"/>
              <w:right w:val="nil"/>
            </w:tcBorders>
            <w:shd w:val="clear" w:color="auto" w:fill="auto"/>
            <w:noWrap/>
            <w:vAlign w:val="bottom"/>
            <w:hideMark/>
          </w:tcPr>
          <w:p w14:paraId="022585F8" w14:textId="7E8BC8D5" w:rsidR="005C780C" w:rsidRPr="00870363" w:rsidRDefault="00F02909" w:rsidP="005C780C">
            <w:pPr>
              <w:spacing w:after="0" w:line="240" w:lineRule="auto"/>
              <w:jc w:val="center"/>
              <w:rPr>
                <w:rFonts w:ascii="Arial" w:eastAsia="Times New Roman" w:hAnsi="Arial" w:cs="Arial"/>
                <w:color w:val="000000"/>
              </w:rPr>
            </w:pPr>
            <w:r>
              <w:rPr>
                <w:rFonts w:ascii="Arial" w:eastAsia="Times New Roman" w:hAnsi="Arial" w:cs="Arial"/>
                <w:color w:val="000000"/>
              </w:rPr>
              <w:t>Late</w:t>
            </w:r>
            <w:r w:rsidR="005C780C" w:rsidRPr="00870363">
              <w:rPr>
                <w:rFonts w:ascii="Arial" w:eastAsia="Times New Roman" w:hAnsi="Arial" w:cs="Arial"/>
                <w:color w:val="000000"/>
              </w:rPr>
              <w:t xml:space="preserve"> Pleistocene-Langhian</w:t>
            </w:r>
          </w:p>
        </w:tc>
        <w:tc>
          <w:tcPr>
            <w:tcW w:w="1120" w:type="dxa"/>
            <w:tcBorders>
              <w:top w:val="nil"/>
              <w:left w:val="nil"/>
              <w:bottom w:val="nil"/>
              <w:right w:val="nil"/>
            </w:tcBorders>
            <w:shd w:val="clear" w:color="auto" w:fill="auto"/>
            <w:noWrap/>
            <w:vAlign w:val="bottom"/>
            <w:hideMark/>
          </w:tcPr>
          <w:p w14:paraId="74913C81"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02CB10AA"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76.84428571</w:t>
            </w:r>
          </w:p>
        </w:tc>
        <w:tc>
          <w:tcPr>
            <w:tcW w:w="1720" w:type="dxa"/>
            <w:tcBorders>
              <w:top w:val="nil"/>
              <w:left w:val="nil"/>
              <w:bottom w:val="nil"/>
              <w:right w:val="nil"/>
            </w:tcBorders>
            <w:shd w:val="clear" w:color="auto" w:fill="auto"/>
            <w:noWrap/>
            <w:vAlign w:val="bottom"/>
            <w:hideMark/>
          </w:tcPr>
          <w:p w14:paraId="434AEE3F"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185.3479022</w:t>
            </w:r>
          </w:p>
        </w:tc>
        <w:tc>
          <w:tcPr>
            <w:tcW w:w="1760" w:type="dxa"/>
            <w:tcBorders>
              <w:top w:val="nil"/>
              <w:left w:val="nil"/>
              <w:bottom w:val="nil"/>
              <w:right w:val="nil"/>
            </w:tcBorders>
            <w:shd w:val="clear" w:color="auto" w:fill="auto"/>
            <w:noWrap/>
            <w:vAlign w:val="bottom"/>
            <w:hideMark/>
          </w:tcPr>
          <w:p w14:paraId="2CA2D256"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6BAD4640" w14:textId="77777777" w:rsidTr="005C780C">
        <w:trPr>
          <w:trHeight w:val="288"/>
        </w:trPr>
        <w:tc>
          <w:tcPr>
            <w:tcW w:w="3900" w:type="dxa"/>
            <w:tcBorders>
              <w:top w:val="nil"/>
              <w:left w:val="nil"/>
              <w:bottom w:val="nil"/>
              <w:right w:val="nil"/>
            </w:tcBorders>
            <w:shd w:val="clear" w:color="auto" w:fill="auto"/>
            <w:noWrap/>
            <w:vAlign w:val="bottom"/>
            <w:hideMark/>
          </w:tcPr>
          <w:p w14:paraId="34C2DD84" w14:textId="6B2633CD" w:rsidR="005C780C" w:rsidRPr="00870363" w:rsidRDefault="00F02909" w:rsidP="005C780C">
            <w:pPr>
              <w:spacing w:after="0" w:line="240" w:lineRule="auto"/>
              <w:jc w:val="center"/>
              <w:rPr>
                <w:rFonts w:ascii="Arial" w:eastAsia="Times New Roman" w:hAnsi="Arial" w:cs="Arial"/>
                <w:color w:val="000000"/>
              </w:rPr>
            </w:pPr>
            <w:r>
              <w:rPr>
                <w:rFonts w:ascii="Arial" w:eastAsia="Times New Roman" w:hAnsi="Arial" w:cs="Arial"/>
                <w:color w:val="000000"/>
              </w:rPr>
              <w:t>Late</w:t>
            </w:r>
            <w:r w:rsidR="005C780C" w:rsidRPr="00870363">
              <w:rPr>
                <w:rFonts w:ascii="Arial" w:eastAsia="Times New Roman" w:hAnsi="Arial" w:cs="Arial"/>
                <w:color w:val="000000"/>
              </w:rPr>
              <w:t xml:space="preserve"> Pleistocene-Burdigalian/Aquitanian</w:t>
            </w:r>
          </w:p>
        </w:tc>
        <w:tc>
          <w:tcPr>
            <w:tcW w:w="1120" w:type="dxa"/>
            <w:tcBorders>
              <w:top w:val="nil"/>
              <w:left w:val="nil"/>
              <w:bottom w:val="nil"/>
              <w:right w:val="nil"/>
            </w:tcBorders>
            <w:shd w:val="clear" w:color="auto" w:fill="auto"/>
            <w:noWrap/>
            <w:vAlign w:val="bottom"/>
            <w:hideMark/>
          </w:tcPr>
          <w:p w14:paraId="32B8EB65"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7B2B3E61"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76.66166667</w:t>
            </w:r>
          </w:p>
        </w:tc>
        <w:tc>
          <w:tcPr>
            <w:tcW w:w="1720" w:type="dxa"/>
            <w:tcBorders>
              <w:top w:val="nil"/>
              <w:left w:val="nil"/>
              <w:bottom w:val="nil"/>
              <w:right w:val="nil"/>
            </w:tcBorders>
            <w:shd w:val="clear" w:color="auto" w:fill="auto"/>
            <w:noWrap/>
            <w:vAlign w:val="bottom"/>
            <w:hideMark/>
          </w:tcPr>
          <w:p w14:paraId="45051463"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133.9860799</w:t>
            </w:r>
          </w:p>
        </w:tc>
        <w:tc>
          <w:tcPr>
            <w:tcW w:w="1760" w:type="dxa"/>
            <w:tcBorders>
              <w:top w:val="nil"/>
              <w:left w:val="nil"/>
              <w:bottom w:val="nil"/>
              <w:right w:val="nil"/>
            </w:tcBorders>
            <w:shd w:val="clear" w:color="auto" w:fill="auto"/>
            <w:noWrap/>
            <w:vAlign w:val="bottom"/>
            <w:hideMark/>
          </w:tcPr>
          <w:p w14:paraId="6EEBEB42"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33C04F89" w14:textId="77777777" w:rsidTr="005C780C">
        <w:trPr>
          <w:trHeight w:val="288"/>
        </w:trPr>
        <w:tc>
          <w:tcPr>
            <w:tcW w:w="3900" w:type="dxa"/>
            <w:tcBorders>
              <w:top w:val="nil"/>
              <w:left w:val="nil"/>
              <w:bottom w:val="nil"/>
              <w:right w:val="nil"/>
            </w:tcBorders>
            <w:shd w:val="clear" w:color="auto" w:fill="auto"/>
            <w:noWrap/>
            <w:vAlign w:val="bottom"/>
            <w:hideMark/>
          </w:tcPr>
          <w:p w14:paraId="716CE814" w14:textId="011DF80B"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Middle Pleistocene-</w:t>
            </w:r>
            <w:r w:rsidR="00F02909" w:rsidRPr="006E2AB2">
              <w:rPr>
                <w:rFonts w:ascii="Arial" w:eastAsia="Times New Roman" w:hAnsi="Arial" w:cs="Arial"/>
                <w:b/>
                <w:bCs/>
                <w:color w:val="000000"/>
              </w:rPr>
              <w:t xml:space="preserve"> Early</w:t>
            </w:r>
            <w:r w:rsidRPr="006E2AB2">
              <w:rPr>
                <w:rFonts w:ascii="Arial" w:eastAsia="Times New Roman" w:hAnsi="Arial" w:cs="Arial"/>
                <w:b/>
                <w:bCs/>
                <w:color w:val="000000"/>
              </w:rPr>
              <w:t xml:space="preserve"> Pleistocene</w:t>
            </w:r>
          </w:p>
        </w:tc>
        <w:tc>
          <w:tcPr>
            <w:tcW w:w="1120" w:type="dxa"/>
            <w:tcBorders>
              <w:top w:val="nil"/>
              <w:left w:val="nil"/>
              <w:bottom w:val="nil"/>
              <w:right w:val="nil"/>
            </w:tcBorders>
            <w:shd w:val="clear" w:color="auto" w:fill="auto"/>
            <w:noWrap/>
            <w:vAlign w:val="bottom"/>
            <w:hideMark/>
          </w:tcPr>
          <w:p w14:paraId="7A103794"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0.05</w:t>
            </w:r>
          </w:p>
        </w:tc>
        <w:tc>
          <w:tcPr>
            <w:tcW w:w="1460" w:type="dxa"/>
            <w:tcBorders>
              <w:top w:val="nil"/>
              <w:left w:val="nil"/>
              <w:bottom w:val="nil"/>
              <w:right w:val="nil"/>
            </w:tcBorders>
            <w:shd w:val="clear" w:color="auto" w:fill="auto"/>
            <w:noWrap/>
            <w:vAlign w:val="bottom"/>
            <w:hideMark/>
          </w:tcPr>
          <w:p w14:paraId="5B3133C2"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14.83349884</w:t>
            </w:r>
          </w:p>
        </w:tc>
        <w:tc>
          <w:tcPr>
            <w:tcW w:w="1720" w:type="dxa"/>
            <w:tcBorders>
              <w:top w:val="nil"/>
              <w:left w:val="nil"/>
              <w:bottom w:val="nil"/>
              <w:right w:val="nil"/>
            </w:tcBorders>
            <w:shd w:val="clear" w:color="auto" w:fill="auto"/>
            <w:noWrap/>
            <w:vAlign w:val="bottom"/>
            <w:hideMark/>
          </w:tcPr>
          <w:p w14:paraId="099B7139"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116.968168</w:t>
            </w:r>
          </w:p>
        </w:tc>
        <w:tc>
          <w:tcPr>
            <w:tcW w:w="1760" w:type="dxa"/>
            <w:tcBorders>
              <w:top w:val="nil"/>
              <w:left w:val="nil"/>
              <w:bottom w:val="nil"/>
              <w:right w:val="nil"/>
            </w:tcBorders>
            <w:shd w:val="clear" w:color="auto" w:fill="auto"/>
            <w:noWrap/>
            <w:vAlign w:val="bottom"/>
            <w:hideMark/>
          </w:tcPr>
          <w:p w14:paraId="2B533FB8"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FALSE</w:t>
            </w:r>
          </w:p>
        </w:tc>
      </w:tr>
      <w:tr w:rsidR="005C780C" w:rsidRPr="00870363" w14:paraId="4FB019FD" w14:textId="77777777" w:rsidTr="005C780C">
        <w:trPr>
          <w:trHeight w:val="288"/>
        </w:trPr>
        <w:tc>
          <w:tcPr>
            <w:tcW w:w="3900" w:type="dxa"/>
            <w:tcBorders>
              <w:top w:val="nil"/>
              <w:left w:val="nil"/>
              <w:bottom w:val="nil"/>
              <w:right w:val="nil"/>
            </w:tcBorders>
            <w:shd w:val="clear" w:color="auto" w:fill="auto"/>
            <w:noWrap/>
            <w:vAlign w:val="bottom"/>
            <w:hideMark/>
          </w:tcPr>
          <w:p w14:paraId="73B7FE80"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Middle Pleistocene-Gelasian</w:t>
            </w:r>
          </w:p>
        </w:tc>
        <w:tc>
          <w:tcPr>
            <w:tcW w:w="1120" w:type="dxa"/>
            <w:tcBorders>
              <w:top w:val="nil"/>
              <w:left w:val="nil"/>
              <w:bottom w:val="nil"/>
              <w:right w:val="nil"/>
            </w:tcBorders>
            <w:shd w:val="clear" w:color="auto" w:fill="auto"/>
            <w:noWrap/>
            <w:vAlign w:val="bottom"/>
            <w:hideMark/>
          </w:tcPr>
          <w:p w14:paraId="74AB7C7E"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71D3E1AF"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82.61929397</w:t>
            </w:r>
          </w:p>
        </w:tc>
        <w:tc>
          <w:tcPr>
            <w:tcW w:w="1720" w:type="dxa"/>
            <w:tcBorders>
              <w:top w:val="nil"/>
              <w:left w:val="nil"/>
              <w:bottom w:val="nil"/>
              <w:right w:val="nil"/>
            </w:tcBorders>
            <w:shd w:val="clear" w:color="auto" w:fill="auto"/>
            <w:noWrap/>
            <w:vAlign w:val="bottom"/>
            <w:hideMark/>
          </w:tcPr>
          <w:p w14:paraId="6885F6C6"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138.6013848</w:t>
            </w:r>
          </w:p>
        </w:tc>
        <w:tc>
          <w:tcPr>
            <w:tcW w:w="1760" w:type="dxa"/>
            <w:tcBorders>
              <w:top w:val="nil"/>
              <w:left w:val="nil"/>
              <w:bottom w:val="nil"/>
              <w:right w:val="nil"/>
            </w:tcBorders>
            <w:shd w:val="clear" w:color="auto" w:fill="auto"/>
            <w:noWrap/>
            <w:vAlign w:val="bottom"/>
            <w:hideMark/>
          </w:tcPr>
          <w:p w14:paraId="76590209"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728E124F" w14:textId="77777777" w:rsidTr="005C780C">
        <w:trPr>
          <w:trHeight w:val="288"/>
        </w:trPr>
        <w:tc>
          <w:tcPr>
            <w:tcW w:w="3900" w:type="dxa"/>
            <w:tcBorders>
              <w:top w:val="nil"/>
              <w:left w:val="nil"/>
              <w:bottom w:val="nil"/>
              <w:right w:val="nil"/>
            </w:tcBorders>
            <w:shd w:val="clear" w:color="auto" w:fill="auto"/>
            <w:noWrap/>
            <w:vAlign w:val="bottom"/>
            <w:hideMark/>
          </w:tcPr>
          <w:p w14:paraId="31E1EF87"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Middle Pleistocene-Piacencian</w:t>
            </w:r>
          </w:p>
        </w:tc>
        <w:tc>
          <w:tcPr>
            <w:tcW w:w="1120" w:type="dxa"/>
            <w:tcBorders>
              <w:top w:val="nil"/>
              <w:left w:val="nil"/>
              <w:bottom w:val="nil"/>
              <w:right w:val="nil"/>
            </w:tcBorders>
            <w:shd w:val="clear" w:color="auto" w:fill="auto"/>
            <w:noWrap/>
            <w:vAlign w:val="bottom"/>
            <w:hideMark/>
          </w:tcPr>
          <w:p w14:paraId="43AEE81B"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280B3A63"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31.26549865</w:t>
            </w:r>
          </w:p>
        </w:tc>
        <w:tc>
          <w:tcPr>
            <w:tcW w:w="1720" w:type="dxa"/>
            <w:tcBorders>
              <w:top w:val="nil"/>
              <w:left w:val="nil"/>
              <w:bottom w:val="nil"/>
              <w:right w:val="nil"/>
            </w:tcBorders>
            <w:shd w:val="clear" w:color="auto" w:fill="auto"/>
            <w:noWrap/>
            <w:vAlign w:val="bottom"/>
            <w:hideMark/>
          </w:tcPr>
          <w:p w14:paraId="51CBB4FE"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158.0574553</w:t>
            </w:r>
          </w:p>
        </w:tc>
        <w:tc>
          <w:tcPr>
            <w:tcW w:w="1760" w:type="dxa"/>
            <w:tcBorders>
              <w:top w:val="nil"/>
              <w:left w:val="nil"/>
              <w:bottom w:val="nil"/>
              <w:right w:val="nil"/>
            </w:tcBorders>
            <w:shd w:val="clear" w:color="auto" w:fill="auto"/>
            <w:noWrap/>
            <w:vAlign w:val="bottom"/>
            <w:hideMark/>
          </w:tcPr>
          <w:p w14:paraId="0EEB43A0"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5DE6CEEB" w14:textId="77777777" w:rsidTr="005C780C">
        <w:trPr>
          <w:trHeight w:val="288"/>
        </w:trPr>
        <w:tc>
          <w:tcPr>
            <w:tcW w:w="3900" w:type="dxa"/>
            <w:tcBorders>
              <w:top w:val="nil"/>
              <w:left w:val="nil"/>
              <w:bottom w:val="nil"/>
              <w:right w:val="nil"/>
            </w:tcBorders>
            <w:shd w:val="clear" w:color="auto" w:fill="auto"/>
            <w:noWrap/>
            <w:vAlign w:val="bottom"/>
            <w:hideMark/>
          </w:tcPr>
          <w:p w14:paraId="4F6161F3"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Middle Pleistocene-Zanclean</w:t>
            </w:r>
          </w:p>
        </w:tc>
        <w:tc>
          <w:tcPr>
            <w:tcW w:w="1120" w:type="dxa"/>
            <w:tcBorders>
              <w:top w:val="nil"/>
              <w:left w:val="nil"/>
              <w:bottom w:val="nil"/>
              <w:right w:val="nil"/>
            </w:tcBorders>
            <w:shd w:val="clear" w:color="auto" w:fill="auto"/>
            <w:noWrap/>
            <w:vAlign w:val="bottom"/>
            <w:hideMark/>
          </w:tcPr>
          <w:p w14:paraId="65F78DDA"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6509D795"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125.1034107</w:t>
            </w:r>
          </w:p>
        </w:tc>
        <w:tc>
          <w:tcPr>
            <w:tcW w:w="1720" w:type="dxa"/>
            <w:tcBorders>
              <w:top w:val="nil"/>
              <w:left w:val="nil"/>
              <w:bottom w:val="nil"/>
              <w:right w:val="nil"/>
            </w:tcBorders>
            <w:shd w:val="clear" w:color="auto" w:fill="auto"/>
            <w:noWrap/>
            <w:vAlign w:val="bottom"/>
            <w:hideMark/>
          </w:tcPr>
          <w:p w14:paraId="45A064D7"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146.7694426</w:t>
            </w:r>
          </w:p>
        </w:tc>
        <w:tc>
          <w:tcPr>
            <w:tcW w:w="1760" w:type="dxa"/>
            <w:tcBorders>
              <w:top w:val="nil"/>
              <w:left w:val="nil"/>
              <w:bottom w:val="nil"/>
              <w:right w:val="nil"/>
            </w:tcBorders>
            <w:shd w:val="clear" w:color="auto" w:fill="auto"/>
            <w:noWrap/>
            <w:vAlign w:val="bottom"/>
            <w:hideMark/>
          </w:tcPr>
          <w:p w14:paraId="354973A8"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34328F48" w14:textId="77777777" w:rsidTr="005C780C">
        <w:trPr>
          <w:trHeight w:val="288"/>
        </w:trPr>
        <w:tc>
          <w:tcPr>
            <w:tcW w:w="3900" w:type="dxa"/>
            <w:tcBorders>
              <w:top w:val="nil"/>
              <w:left w:val="nil"/>
              <w:bottom w:val="nil"/>
              <w:right w:val="nil"/>
            </w:tcBorders>
            <w:shd w:val="clear" w:color="auto" w:fill="auto"/>
            <w:noWrap/>
            <w:vAlign w:val="bottom"/>
            <w:hideMark/>
          </w:tcPr>
          <w:p w14:paraId="7A9CF3DF"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Middle Pleistocene-Messinian</w:t>
            </w:r>
          </w:p>
        </w:tc>
        <w:tc>
          <w:tcPr>
            <w:tcW w:w="1120" w:type="dxa"/>
            <w:tcBorders>
              <w:top w:val="nil"/>
              <w:left w:val="nil"/>
              <w:bottom w:val="nil"/>
              <w:right w:val="nil"/>
            </w:tcBorders>
            <w:shd w:val="clear" w:color="auto" w:fill="auto"/>
            <w:noWrap/>
            <w:vAlign w:val="bottom"/>
            <w:hideMark/>
          </w:tcPr>
          <w:p w14:paraId="72449E6E"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4D7EDBDE"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62.80445969</w:t>
            </w:r>
          </w:p>
        </w:tc>
        <w:tc>
          <w:tcPr>
            <w:tcW w:w="1720" w:type="dxa"/>
            <w:tcBorders>
              <w:top w:val="nil"/>
              <w:left w:val="nil"/>
              <w:bottom w:val="nil"/>
              <w:right w:val="nil"/>
            </w:tcBorders>
            <w:shd w:val="clear" w:color="auto" w:fill="auto"/>
            <w:noWrap/>
            <w:vAlign w:val="bottom"/>
            <w:hideMark/>
          </w:tcPr>
          <w:p w14:paraId="16C5C1DF"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203.0964899</w:t>
            </w:r>
          </w:p>
        </w:tc>
        <w:tc>
          <w:tcPr>
            <w:tcW w:w="1760" w:type="dxa"/>
            <w:tcBorders>
              <w:top w:val="nil"/>
              <w:left w:val="nil"/>
              <w:bottom w:val="nil"/>
              <w:right w:val="nil"/>
            </w:tcBorders>
            <w:shd w:val="clear" w:color="auto" w:fill="auto"/>
            <w:noWrap/>
            <w:vAlign w:val="bottom"/>
            <w:hideMark/>
          </w:tcPr>
          <w:p w14:paraId="3BAB42E8"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3D7454D4" w14:textId="77777777" w:rsidTr="005C780C">
        <w:trPr>
          <w:trHeight w:val="288"/>
        </w:trPr>
        <w:tc>
          <w:tcPr>
            <w:tcW w:w="3900" w:type="dxa"/>
            <w:tcBorders>
              <w:top w:val="nil"/>
              <w:left w:val="nil"/>
              <w:bottom w:val="nil"/>
              <w:right w:val="nil"/>
            </w:tcBorders>
            <w:shd w:val="clear" w:color="auto" w:fill="auto"/>
            <w:noWrap/>
            <w:vAlign w:val="bottom"/>
            <w:hideMark/>
          </w:tcPr>
          <w:p w14:paraId="12AF7E32"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Middle Pleistocene-Tortonian</w:t>
            </w:r>
          </w:p>
        </w:tc>
        <w:tc>
          <w:tcPr>
            <w:tcW w:w="1120" w:type="dxa"/>
            <w:tcBorders>
              <w:top w:val="nil"/>
              <w:left w:val="nil"/>
              <w:bottom w:val="nil"/>
              <w:right w:val="nil"/>
            </w:tcBorders>
            <w:shd w:val="clear" w:color="auto" w:fill="auto"/>
            <w:noWrap/>
            <w:vAlign w:val="bottom"/>
            <w:hideMark/>
          </w:tcPr>
          <w:p w14:paraId="7189111D"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32627448"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26.41902516</w:t>
            </w:r>
          </w:p>
        </w:tc>
        <w:tc>
          <w:tcPr>
            <w:tcW w:w="1720" w:type="dxa"/>
            <w:tcBorders>
              <w:top w:val="nil"/>
              <w:left w:val="nil"/>
              <w:bottom w:val="nil"/>
              <w:right w:val="nil"/>
            </w:tcBorders>
            <w:shd w:val="clear" w:color="auto" w:fill="auto"/>
            <w:noWrap/>
            <w:vAlign w:val="bottom"/>
            <w:hideMark/>
          </w:tcPr>
          <w:p w14:paraId="0613B39E"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122.137448</w:t>
            </w:r>
          </w:p>
        </w:tc>
        <w:tc>
          <w:tcPr>
            <w:tcW w:w="1760" w:type="dxa"/>
            <w:tcBorders>
              <w:top w:val="nil"/>
              <w:left w:val="nil"/>
              <w:bottom w:val="nil"/>
              <w:right w:val="nil"/>
            </w:tcBorders>
            <w:shd w:val="clear" w:color="auto" w:fill="auto"/>
            <w:noWrap/>
            <w:vAlign w:val="bottom"/>
            <w:hideMark/>
          </w:tcPr>
          <w:p w14:paraId="3CDE767C"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772D8AC8" w14:textId="77777777" w:rsidTr="005C780C">
        <w:trPr>
          <w:trHeight w:val="288"/>
        </w:trPr>
        <w:tc>
          <w:tcPr>
            <w:tcW w:w="3900" w:type="dxa"/>
            <w:tcBorders>
              <w:top w:val="nil"/>
              <w:left w:val="nil"/>
              <w:bottom w:val="nil"/>
              <w:right w:val="nil"/>
            </w:tcBorders>
            <w:shd w:val="clear" w:color="auto" w:fill="auto"/>
            <w:noWrap/>
            <w:vAlign w:val="bottom"/>
            <w:hideMark/>
          </w:tcPr>
          <w:p w14:paraId="32E7246E"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Middle Pleistocene-Serravallian</w:t>
            </w:r>
          </w:p>
        </w:tc>
        <w:tc>
          <w:tcPr>
            <w:tcW w:w="1120" w:type="dxa"/>
            <w:tcBorders>
              <w:top w:val="nil"/>
              <w:left w:val="nil"/>
              <w:bottom w:val="nil"/>
              <w:right w:val="nil"/>
            </w:tcBorders>
            <w:shd w:val="clear" w:color="auto" w:fill="auto"/>
            <w:noWrap/>
            <w:vAlign w:val="bottom"/>
            <w:hideMark/>
          </w:tcPr>
          <w:p w14:paraId="686D5A83"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46364987"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89.45800365</w:t>
            </w:r>
          </w:p>
        </w:tc>
        <w:tc>
          <w:tcPr>
            <w:tcW w:w="1720" w:type="dxa"/>
            <w:tcBorders>
              <w:top w:val="nil"/>
              <w:left w:val="nil"/>
              <w:bottom w:val="nil"/>
              <w:right w:val="nil"/>
            </w:tcBorders>
            <w:shd w:val="clear" w:color="auto" w:fill="auto"/>
            <w:noWrap/>
            <w:vAlign w:val="bottom"/>
            <w:hideMark/>
          </w:tcPr>
          <w:p w14:paraId="2BAF9623"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138.6013848</w:t>
            </w:r>
          </w:p>
        </w:tc>
        <w:tc>
          <w:tcPr>
            <w:tcW w:w="1760" w:type="dxa"/>
            <w:tcBorders>
              <w:top w:val="nil"/>
              <w:left w:val="nil"/>
              <w:bottom w:val="nil"/>
              <w:right w:val="nil"/>
            </w:tcBorders>
            <w:shd w:val="clear" w:color="auto" w:fill="auto"/>
            <w:noWrap/>
            <w:vAlign w:val="bottom"/>
            <w:hideMark/>
          </w:tcPr>
          <w:p w14:paraId="0A1F8B3E"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3A000868" w14:textId="77777777" w:rsidTr="005C780C">
        <w:trPr>
          <w:trHeight w:val="288"/>
        </w:trPr>
        <w:tc>
          <w:tcPr>
            <w:tcW w:w="3900" w:type="dxa"/>
            <w:tcBorders>
              <w:top w:val="nil"/>
              <w:left w:val="nil"/>
              <w:bottom w:val="nil"/>
              <w:right w:val="nil"/>
            </w:tcBorders>
            <w:shd w:val="clear" w:color="auto" w:fill="auto"/>
            <w:noWrap/>
            <w:vAlign w:val="bottom"/>
            <w:hideMark/>
          </w:tcPr>
          <w:p w14:paraId="293222E1"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Middle Pleistocene-Langhian</w:t>
            </w:r>
          </w:p>
        </w:tc>
        <w:tc>
          <w:tcPr>
            <w:tcW w:w="1120" w:type="dxa"/>
            <w:tcBorders>
              <w:top w:val="nil"/>
              <w:left w:val="nil"/>
              <w:bottom w:val="nil"/>
              <w:right w:val="nil"/>
            </w:tcBorders>
            <w:shd w:val="clear" w:color="auto" w:fill="auto"/>
            <w:noWrap/>
            <w:vAlign w:val="bottom"/>
            <w:hideMark/>
          </w:tcPr>
          <w:p w14:paraId="0370CDE9"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199811A7"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111.3369272</w:t>
            </w:r>
          </w:p>
        </w:tc>
        <w:tc>
          <w:tcPr>
            <w:tcW w:w="1720" w:type="dxa"/>
            <w:tcBorders>
              <w:top w:val="nil"/>
              <w:left w:val="nil"/>
              <w:bottom w:val="nil"/>
              <w:right w:val="nil"/>
            </w:tcBorders>
            <w:shd w:val="clear" w:color="auto" w:fill="auto"/>
            <w:noWrap/>
            <w:vAlign w:val="bottom"/>
            <w:hideMark/>
          </w:tcPr>
          <w:p w14:paraId="79E9FB5F"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184.1968321</w:t>
            </w:r>
          </w:p>
        </w:tc>
        <w:tc>
          <w:tcPr>
            <w:tcW w:w="1760" w:type="dxa"/>
            <w:tcBorders>
              <w:top w:val="nil"/>
              <w:left w:val="nil"/>
              <w:bottom w:val="nil"/>
              <w:right w:val="nil"/>
            </w:tcBorders>
            <w:shd w:val="clear" w:color="auto" w:fill="auto"/>
            <w:noWrap/>
            <w:vAlign w:val="bottom"/>
            <w:hideMark/>
          </w:tcPr>
          <w:p w14:paraId="205D6533"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7E03B81B" w14:textId="77777777" w:rsidTr="005C780C">
        <w:trPr>
          <w:trHeight w:val="288"/>
        </w:trPr>
        <w:tc>
          <w:tcPr>
            <w:tcW w:w="3900" w:type="dxa"/>
            <w:tcBorders>
              <w:top w:val="nil"/>
              <w:left w:val="nil"/>
              <w:bottom w:val="nil"/>
              <w:right w:val="nil"/>
            </w:tcBorders>
            <w:shd w:val="clear" w:color="auto" w:fill="auto"/>
            <w:noWrap/>
            <w:vAlign w:val="bottom"/>
            <w:hideMark/>
          </w:tcPr>
          <w:p w14:paraId="2E4F3E12"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Middle Pleistocene-Burdigalian/Aquitanian</w:t>
            </w:r>
          </w:p>
        </w:tc>
        <w:tc>
          <w:tcPr>
            <w:tcW w:w="1120" w:type="dxa"/>
            <w:tcBorders>
              <w:top w:val="nil"/>
              <w:left w:val="nil"/>
              <w:bottom w:val="nil"/>
              <w:right w:val="nil"/>
            </w:tcBorders>
            <w:shd w:val="clear" w:color="auto" w:fill="auto"/>
            <w:noWrap/>
            <w:vAlign w:val="bottom"/>
            <w:hideMark/>
          </w:tcPr>
          <w:p w14:paraId="310D0C89"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5CA6AEFF"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42.16902516</w:t>
            </w:r>
          </w:p>
        </w:tc>
        <w:tc>
          <w:tcPr>
            <w:tcW w:w="1720" w:type="dxa"/>
            <w:tcBorders>
              <w:top w:val="nil"/>
              <w:left w:val="nil"/>
              <w:bottom w:val="nil"/>
              <w:right w:val="nil"/>
            </w:tcBorders>
            <w:shd w:val="clear" w:color="auto" w:fill="auto"/>
            <w:noWrap/>
            <w:vAlign w:val="bottom"/>
            <w:hideMark/>
          </w:tcPr>
          <w:p w14:paraId="01945491"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132.3891903</w:t>
            </w:r>
          </w:p>
        </w:tc>
        <w:tc>
          <w:tcPr>
            <w:tcW w:w="1760" w:type="dxa"/>
            <w:tcBorders>
              <w:top w:val="nil"/>
              <w:left w:val="nil"/>
              <w:bottom w:val="nil"/>
              <w:right w:val="nil"/>
            </w:tcBorders>
            <w:shd w:val="clear" w:color="auto" w:fill="auto"/>
            <w:noWrap/>
            <w:vAlign w:val="bottom"/>
            <w:hideMark/>
          </w:tcPr>
          <w:p w14:paraId="327CEFAE"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10990D36" w14:textId="77777777" w:rsidTr="005C780C">
        <w:trPr>
          <w:trHeight w:val="288"/>
        </w:trPr>
        <w:tc>
          <w:tcPr>
            <w:tcW w:w="3900" w:type="dxa"/>
            <w:tcBorders>
              <w:top w:val="nil"/>
              <w:left w:val="nil"/>
              <w:bottom w:val="nil"/>
              <w:right w:val="nil"/>
            </w:tcBorders>
            <w:shd w:val="clear" w:color="auto" w:fill="auto"/>
            <w:noWrap/>
            <w:vAlign w:val="bottom"/>
            <w:hideMark/>
          </w:tcPr>
          <w:p w14:paraId="6FBADD9A" w14:textId="1AAF0F2C" w:rsidR="005C780C" w:rsidRPr="006E2AB2" w:rsidRDefault="00F02909"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Early</w:t>
            </w:r>
            <w:r w:rsidR="005C780C" w:rsidRPr="006E2AB2">
              <w:rPr>
                <w:rFonts w:ascii="Arial" w:eastAsia="Times New Roman" w:hAnsi="Arial" w:cs="Arial"/>
                <w:b/>
                <w:bCs/>
                <w:color w:val="000000"/>
              </w:rPr>
              <w:t xml:space="preserve"> Pleistocene-Gelasian</w:t>
            </w:r>
          </w:p>
        </w:tc>
        <w:tc>
          <w:tcPr>
            <w:tcW w:w="1120" w:type="dxa"/>
            <w:tcBorders>
              <w:top w:val="nil"/>
              <w:left w:val="nil"/>
              <w:bottom w:val="nil"/>
              <w:right w:val="nil"/>
            </w:tcBorders>
            <w:shd w:val="clear" w:color="auto" w:fill="auto"/>
            <w:noWrap/>
            <w:vAlign w:val="bottom"/>
            <w:hideMark/>
          </w:tcPr>
          <w:p w14:paraId="6ED453DB"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0.05</w:t>
            </w:r>
          </w:p>
        </w:tc>
        <w:tc>
          <w:tcPr>
            <w:tcW w:w="1460" w:type="dxa"/>
            <w:tcBorders>
              <w:top w:val="nil"/>
              <w:left w:val="nil"/>
              <w:bottom w:val="nil"/>
              <w:right w:val="nil"/>
            </w:tcBorders>
            <w:shd w:val="clear" w:color="auto" w:fill="auto"/>
            <w:noWrap/>
            <w:vAlign w:val="bottom"/>
            <w:hideMark/>
          </w:tcPr>
          <w:p w14:paraId="62A1DC96"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67.78579513</w:t>
            </w:r>
          </w:p>
        </w:tc>
        <w:tc>
          <w:tcPr>
            <w:tcW w:w="1720" w:type="dxa"/>
            <w:tcBorders>
              <w:top w:val="nil"/>
              <w:left w:val="nil"/>
              <w:bottom w:val="nil"/>
              <w:right w:val="nil"/>
            </w:tcBorders>
            <w:shd w:val="clear" w:color="auto" w:fill="auto"/>
            <w:noWrap/>
            <w:vAlign w:val="bottom"/>
            <w:hideMark/>
          </w:tcPr>
          <w:p w14:paraId="76985336"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136.7948569</w:t>
            </w:r>
          </w:p>
        </w:tc>
        <w:tc>
          <w:tcPr>
            <w:tcW w:w="1760" w:type="dxa"/>
            <w:tcBorders>
              <w:top w:val="nil"/>
              <w:left w:val="nil"/>
              <w:bottom w:val="nil"/>
              <w:right w:val="nil"/>
            </w:tcBorders>
            <w:shd w:val="clear" w:color="auto" w:fill="auto"/>
            <w:noWrap/>
            <w:vAlign w:val="bottom"/>
            <w:hideMark/>
          </w:tcPr>
          <w:p w14:paraId="4CBD2DF6"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FALSE</w:t>
            </w:r>
          </w:p>
        </w:tc>
      </w:tr>
      <w:tr w:rsidR="005C780C" w:rsidRPr="00870363" w14:paraId="143BA73F" w14:textId="77777777" w:rsidTr="005C780C">
        <w:trPr>
          <w:trHeight w:val="288"/>
        </w:trPr>
        <w:tc>
          <w:tcPr>
            <w:tcW w:w="3900" w:type="dxa"/>
            <w:tcBorders>
              <w:top w:val="nil"/>
              <w:left w:val="nil"/>
              <w:bottom w:val="nil"/>
              <w:right w:val="nil"/>
            </w:tcBorders>
            <w:shd w:val="clear" w:color="auto" w:fill="auto"/>
            <w:noWrap/>
            <w:vAlign w:val="bottom"/>
            <w:hideMark/>
          </w:tcPr>
          <w:p w14:paraId="5A9C9819" w14:textId="3551D24B" w:rsidR="005C780C" w:rsidRPr="00870363" w:rsidRDefault="00F02909" w:rsidP="005C780C">
            <w:pPr>
              <w:spacing w:after="0" w:line="240" w:lineRule="auto"/>
              <w:jc w:val="center"/>
              <w:rPr>
                <w:rFonts w:ascii="Arial" w:eastAsia="Times New Roman" w:hAnsi="Arial" w:cs="Arial"/>
                <w:color w:val="000000"/>
              </w:rPr>
            </w:pPr>
            <w:r>
              <w:rPr>
                <w:rFonts w:ascii="Arial" w:eastAsia="Times New Roman" w:hAnsi="Arial" w:cs="Arial"/>
                <w:color w:val="000000"/>
              </w:rPr>
              <w:t>Early</w:t>
            </w:r>
            <w:r w:rsidR="005C780C" w:rsidRPr="00870363">
              <w:rPr>
                <w:rFonts w:ascii="Arial" w:eastAsia="Times New Roman" w:hAnsi="Arial" w:cs="Arial"/>
                <w:color w:val="000000"/>
              </w:rPr>
              <w:t xml:space="preserve"> Pleistocene-Piacencian</w:t>
            </w:r>
          </w:p>
        </w:tc>
        <w:tc>
          <w:tcPr>
            <w:tcW w:w="1120" w:type="dxa"/>
            <w:tcBorders>
              <w:top w:val="nil"/>
              <w:left w:val="nil"/>
              <w:bottom w:val="nil"/>
              <w:right w:val="nil"/>
            </w:tcBorders>
            <w:shd w:val="clear" w:color="auto" w:fill="auto"/>
            <w:noWrap/>
            <w:vAlign w:val="bottom"/>
            <w:hideMark/>
          </w:tcPr>
          <w:p w14:paraId="4483DBDC"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11966C87"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46.09899749</w:t>
            </w:r>
          </w:p>
        </w:tc>
        <w:tc>
          <w:tcPr>
            <w:tcW w:w="1720" w:type="dxa"/>
            <w:tcBorders>
              <w:top w:val="nil"/>
              <w:left w:val="nil"/>
              <w:bottom w:val="nil"/>
              <w:right w:val="nil"/>
            </w:tcBorders>
            <w:shd w:val="clear" w:color="auto" w:fill="auto"/>
            <w:noWrap/>
            <w:vAlign w:val="bottom"/>
            <w:hideMark/>
          </w:tcPr>
          <w:p w14:paraId="52CE3635"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156.4757112</w:t>
            </w:r>
          </w:p>
        </w:tc>
        <w:tc>
          <w:tcPr>
            <w:tcW w:w="1760" w:type="dxa"/>
            <w:tcBorders>
              <w:top w:val="nil"/>
              <w:left w:val="nil"/>
              <w:bottom w:val="nil"/>
              <w:right w:val="nil"/>
            </w:tcBorders>
            <w:shd w:val="clear" w:color="auto" w:fill="auto"/>
            <w:noWrap/>
            <w:vAlign w:val="bottom"/>
            <w:hideMark/>
          </w:tcPr>
          <w:p w14:paraId="4C026DD0"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316CC288" w14:textId="77777777" w:rsidTr="005C780C">
        <w:trPr>
          <w:trHeight w:val="288"/>
        </w:trPr>
        <w:tc>
          <w:tcPr>
            <w:tcW w:w="3900" w:type="dxa"/>
            <w:tcBorders>
              <w:top w:val="nil"/>
              <w:left w:val="nil"/>
              <w:bottom w:val="nil"/>
              <w:right w:val="nil"/>
            </w:tcBorders>
            <w:shd w:val="clear" w:color="auto" w:fill="auto"/>
            <w:noWrap/>
            <w:vAlign w:val="bottom"/>
            <w:hideMark/>
          </w:tcPr>
          <w:p w14:paraId="4F8BD7D4" w14:textId="7726B5D2" w:rsidR="005C780C" w:rsidRPr="00870363" w:rsidRDefault="00F02909" w:rsidP="005C780C">
            <w:pPr>
              <w:spacing w:after="0" w:line="240" w:lineRule="auto"/>
              <w:jc w:val="center"/>
              <w:rPr>
                <w:rFonts w:ascii="Arial" w:eastAsia="Times New Roman" w:hAnsi="Arial" w:cs="Arial"/>
                <w:color w:val="000000"/>
              </w:rPr>
            </w:pPr>
            <w:r>
              <w:rPr>
                <w:rFonts w:ascii="Arial" w:eastAsia="Times New Roman" w:hAnsi="Arial" w:cs="Arial"/>
                <w:color w:val="000000"/>
              </w:rPr>
              <w:lastRenderedPageBreak/>
              <w:t>Early</w:t>
            </w:r>
            <w:r w:rsidR="005C780C" w:rsidRPr="00870363">
              <w:rPr>
                <w:rFonts w:ascii="Arial" w:eastAsia="Times New Roman" w:hAnsi="Arial" w:cs="Arial"/>
                <w:color w:val="000000"/>
              </w:rPr>
              <w:t xml:space="preserve"> Pleistocene-Zanclean</w:t>
            </w:r>
          </w:p>
        </w:tc>
        <w:tc>
          <w:tcPr>
            <w:tcW w:w="1120" w:type="dxa"/>
            <w:tcBorders>
              <w:top w:val="nil"/>
              <w:left w:val="nil"/>
              <w:bottom w:val="nil"/>
              <w:right w:val="nil"/>
            </w:tcBorders>
            <w:shd w:val="clear" w:color="auto" w:fill="auto"/>
            <w:noWrap/>
            <w:vAlign w:val="bottom"/>
            <w:hideMark/>
          </w:tcPr>
          <w:p w14:paraId="42E3C5D8"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3729C38A"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139.9369096</w:t>
            </w:r>
          </w:p>
        </w:tc>
        <w:tc>
          <w:tcPr>
            <w:tcW w:w="1720" w:type="dxa"/>
            <w:tcBorders>
              <w:top w:val="nil"/>
              <w:left w:val="nil"/>
              <w:bottom w:val="nil"/>
              <w:right w:val="nil"/>
            </w:tcBorders>
            <w:shd w:val="clear" w:color="auto" w:fill="auto"/>
            <w:noWrap/>
            <w:vAlign w:val="bottom"/>
            <w:hideMark/>
          </w:tcPr>
          <w:p w14:paraId="583F5754"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145.0646693</w:t>
            </w:r>
          </w:p>
        </w:tc>
        <w:tc>
          <w:tcPr>
            <w:tcW w:w="1760" w:type="dxa"/>
            <w:tcBorders>
              <w:top w:val="nil"/>
              <w:left w:val="nil"/>
              <w:bottom w:val="nil"/>
              <w:right w:val="nil"/>
            </w:tcBorders>
            <w:shd w:val="clear" w:color="auto" w:fill="auto"/>
            <w:noWrap/>
            <w:vAlign w:val="bottom"/>
            <w:hideMark/>
          </w:tcPr>
          <w:p w14:paraId="11061553"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5C9507A5" w14:textId="77777777" w:rsidTr="005C780C">
        <w:trPr>
          <w:trHeight w:val="288"/>
        </w:trPr>
        <w:tc>
          <w:tcPr>
            <w:tcW w:w="3900" w:type="dxa"/>
            <w:tcBorders>
              <w:top w:val="nil"/>
              <w:left w:val="nil"/>
              <w:bottom w:val="nil"/>
              <w:right w:val="nil"/>
            </w:tcBorders>
            <w:shd w:val="clear" w:color="auto" w:fill="auto"/>
            <w:noWrap/>
            <w:vAlign w:val="bottom"/>
            <w:hideMark/>
          </w:tcPr>
          <w:p w14:paraId="346FA9C8" w14:textId="3D818686" w:rsidR="005C780C" w:rsidRPr="00870363" w:rsidRDefault="00F02909" w:rsidP="005C780C">
            <w:pPr>
              <w:spacing w:after="0" w:line="240" w:lineRule="auto"/>
              <w:jc w:val="center"/>
              <w:rPr>
                <w:rFonts w:ascii="Arial" w:eastAsia="Times New Roman" w:hAnsi="Arial" w:cs="Arial"/>
                <w:color w:val="000000"/>
              </w:rPr>
            </w:pPr>
            <w:r>
              <w:rPr>
                <w:rFonts w:ascii="Arial" w:eastAsia="Times New Roman" w:hAnsi="Arial" w:cs="Arial"/>
                <w:color w:val="000000"/>
              </w:rPr>
              <w:t>Early</w:t>
            </w:r>
            <w:r w:rsidR="005C780C" w:rsidRPr="00870363">
              <w:rPr>
                <w:rFonts w:ascii="Arial" w:eastAsia="Times New Roman" w:hAnsi="Arial" w:cs="Arial"/>
                <w:color w:val="000000"/>
              </w:rPr>
              <w:t xml:space="preserve"> Pleistocene-Messinian</w:t>
            </w:r>
          </w:p>
        </w:tc>
        <w:tc>
          <w:tcPr>
            <w:tcW w:w="1120" w:type="dxa"/>
            <w:tcBorders>
              <w:top w:val="nil"/>
              <w:left w:val="nil"/>
              <w:bottom w:val="nil"/>
              <w:right w:val="nil"/>
            </w:tcBorders>
            <w:shd w:val="clear" w:color="auto" w:fill="auto"/>
            <w:noWrap/>
            <w:vAlign w:val="bottom"/>
            <w:hideMark/>
          </w:tcPr>
          <w:p w14:paraId="3AD13759"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07451512"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77.63795853</w:t>
            </w:r>
          </w:p>
        </w:tc>
        <w:tc>
          <w:tcPr>
            <w:tcW w:w="1720" w:type="dxa"/>
            <w:tcBorders>
              <w:top w:val="nil"/>
              <w:left w:val="nil"/>
              <w:bottom w:val="nil"/>
              <w:right w:val="nil"/>
            </w:tcBorders>
            <w:shd w:val="clear" w:color="auto" w:fill="auto"/>
            <w:noWrap/>
            <w:vAlign w:val="bottom"/>
            <w:hideMark/>
          </w:tcPr>
          <w:p w14:paraId="00460ED0"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201.8679599</w:t>
            </w:r>
          </w:p>
        </w:tc>
        <w:tc>
          <w:tcPr>
            <w:tcW w:w="1760" w:type="dxa"/>
            <w:tcBorders>
              <w:top w:val="nil"/>
              <w:left w:val="nil"/>
              <w:bottom w:val="nil"/>
              <w:right w:val="nil"/>
            </w:tcBorders>
            <w:shd w:val="clear" w:color="auto" w:fill="auto"/>
            <w:noWrap/>
            <w:vAlign w:val="bottom"/>
            <w:hideMark/>
          </w:tcPr>
          <w:p w14:paraId="1AB2E8AD"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2B63CA9B" w14:textId="77777777" w:rsidTr="005C780C">
        <w:trPr>
          <w:trHeight w:val="288"/>
        </w:trPr>
        <w:tc>
          <w:tcPr>
            <w:tcW w:w="3900" w:type="dxa"/>
            <w:tcBorders>
              <w:top w:val="nil"/>
              <w:left w:val="nil"/>
              <w:bottom w:val="nil"/>
              <w:right w:val="nil"/>
            </w:tcBorders>
            <w:shd w:val="clear" w:color="auto" w:fill="auto"/>
            <w:noWrap/>
            <w:vAlign w:val="bottom"/>
            <w:hideMark/>
          </w:tcPr>
          <w:p w14:paraId="5C532227" w14:textId="1628132A" w:rsidR="005C780C" w:rsidRPr="00870363" w:rsidRDefault="00F02909" w:rsidP="005C780C">
            <w:pPr>
              <w:spacing w:after="0" w:line="240" w:lineRule="auto"/>
              <w:jc w:val="center"/>
              <w:rPr>
                <w:rFonts w:ascii="Arial" w:eastAsia="Times New Roman" w:hAnsi="Arial" w:cs="Arial"/>
                <w:color w:val="000000"/>
              </w:rPr>
            </w:pPr>
            <w:r>
              <w:rPr>
                <w:rFonts w:ascii="Arial" w:eastAsia="Times New Roman" w:hAnsi="Arial" w:cs="Arial"/>
                <w:color w:val="000000"/>
              </w:rPr>
              <w:t>Early</w:t>
            </w:r>
            <w:r w:rsidRPr="00870363">
              <w:rPr>
                <w:rFonts w:ascii="Arial" w:eastAsia="Times New Roman" w:hAnsi="Arial" w:cs="Arial"/>
                <w:color w:val="000000"/>
              </w:rPr>
              <w:t xml:space="preserve"> </w:t>
            </w:r>
            <w:r w:rsidR="005C780C" w:rsidRPr="00870363">
              <w:rPr>
                <w:rFonts w:ascii="Arial" w:eastAsia="Times New Roman" w:hAnsi="Arial" w:cs="Arial"/>
                <w:color w:val="000000"/>
              </w:rPr>
              <w:t>Pleistocene-Tortonian</w:t>
            </w:r>
          </w:p>
        </w:tc>
        <w:tc>
          <w:tcPr>
            <w:tcW w:w="1120" w:type="dxa"/>
            <w:tcBorders>
              <w:top w:val="nil"/>
              <w:left w:val="nil"/>
              <w:bottom w:val="nil"/>
              <w:right w:val="nil"/>
            </w:tcBorders>
            <w:shd w:val="clear" w:color="auto" w:fill="auto"/>
            <w:noWrap/>
            <w:vAlign w:val="bottom"/>
            <w:hideMark/>
          </w:tcPr>
          <w:p w14:paraId="7C520A81"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7269FCFB"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11.58552632</w:t>
            </w:r>
          </w:p>
        </w:tc>
        <w:tc>
          <w:tcPr>
            <w:tcW w:w="1720" w:type="dxa"/>
            <w:tcBorders>
              <w:top w:val="nil"/>
              <w:left w:val="nil"/>
              <w:bottom w:val="nil"/>
              <w:right w:val="nil"/>
            </w:tcBorders>
            <w:shd w:val="clear" w:color="auto" w:fill="auto"/>
            <w:noWrap/>
            <w:vAlign w:val="bottom"/>
            <w:hideMark/>
          </w:tcPr>
          <w:p w14:paraId="671B2EC7"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120.0834927</w:t>
            </w:r>
          </w:p>
        </w:tc>
        <w:tc>
          <w:tcPr>
            <w:tcW w:w="1760" w:type="dxa"/>
            <w:tcBorders>
              <w:top w:val="nil"/>
              <w:left w:val="nil"/>
              <w:bottom w:val="nil"/>
              <w:right w:val="nil"/>
            </w:tcBorders>
            <w:shd w:val="clear" w:color="auto" w:fill="auto"/>
            <w:noWrap/>
            <w:vAlign w:val="bottom"/>
            <w:hideMark/>
          </w:tcPr>
          <w:p w14:paraId="18DE8367"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36AC61CC" w14:textId="77777777" w:rsidTr="005C780C">
        <w:trPr>
          <w:trHeight w:val="288"/>
        </w:trPr>
        <w:tc>
          <w:tcPr>
            <w:tcW w:w="3900" w:type="dxa"/>
            <w:tcBorders>
              <w:top w:val="nil"/>
              <w:left w:val="nil"/>
              <w:bottom w:val="nil"/>
              <w:right w:val="nil"/>
            </w:tcBorders>
            <w:shd w:val="clear" w:color="auto" w:fill="auto"/>
            <w:noWrap/>
            <w:vAlign w:val="bottom"/>
            <w:hideMark/>
          </w:tcPr>
          <w:p w14:paraId="2E605B06" w14:textId="6C27249F" w:rsidR="005C780C" w:rsidRPr="00870363" w:rsidRDefault="00F02909" w:rsidP="005C780C">
            <w:pPr>
              <w:spacing w:after="0" w:line="240" w:lineRule="auto"/>
              <w:jc w:val="center"/>
              <w:rPr>
                <w:rFonts w:ascii="Arial" w:eastAsia="Times New Roman" w:hAnsi="Arial" w:cs="Arial"/>
                <w:color w:val="000000"/>
              </w:rPr>
            </w:pPr>
            <w:r>
              <w:rPr>
                <w:rFonts w:ascii="Arial" w:eastAsia="Times New Roman" w:hAnsi="Arial" w:cs="Arial"/>
                <w:color w:val="000000"/>
              </w:rPr>
              <w:t>Early</w:t>
            </w:r>
            <w:r w:rsidR="005C780C" w:rsidRPr="00870363">
              <w:rPr>
                <w:rFonts w:ascii="Arial" w:eastAsia="Times New Roman" w:hAnsi="Arial" w:cs="Arial"/>
                <w:color w:val="000000"/>
              </w:rPr>
              <w:t xml:space="preserve"> Pleistocene-Serravallian</w:t>
            </w:r>
          </w:p>
        </w:tc>
        <w:tc>
          <w:tcPr>
            <w:tcW w:w="1120" w:type="dxa"/>
            <w:tcBorders>
              <w:top w:val="nil"/>
              <w:left w:val="nil"/>
              <w:bottom w:val="nil"/>
              <w:right w:val="nil"/>
            </w:tcBorders>
            <w:shd w:val="clear" w:color="auto" w:fill="auto"/>
            <w:noWrap/>
            <w:vAlign w:val="bottom"/>
            <w:hideMark/>
          </w:tcPr>
          <w:p w14:paraId="4190D04B"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6B93A24A"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74.62450481</w:t>
            </w:r>
          </w:p>
        </w:tc>
        <w:tc>
          <w:tcPr>
            <w:tcW w:w="1720" w:type="dxa"/>
            <w:tcBorders>
              <w:top w:val="nil"/>
              <w:left w:val="nil"/>
              <w:bottom w:val="nil"/>
              <w:right w:val="nil"/>
            </w:tcBorders>
            <w:shd w:val="clear" w:color="auto" w:fill="auto"/>
            <w:noWrap/>
            <w:vAlign w:val="bottom"/>
            <w:hideMark/>
          </w:tcPr>
          <w:p w14:paraId="19C5D0F2"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136.7948569</w:t>
            </w:r>
          </w:p>
        </w:tc>
        <w:tc>
          <w:tcPr>
            <w:tcW w:w="1760" w:type="dxa"/>
            <w:tcBorders>
              <w:top w:val="nil"/>
              <w:left w:val="nil"/>
              <w:bottom w:val="nil"/>
              <w:right w:val="nil"/>
            </w:tcBorders>
            <w:shd w:val="clear" w:color="auto" w:fill="auto"/>
            <w:noWrap/>
            <w:vAlign w:val="bottom"/>
            <w:hideMark/>
          </w:tcPr>
          <w:p w14:paraId="54ED824B"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52509FBA" w14:textId="77777777" w:rsidTr="005C780C">
        <w:trPr>
          <w:trHeight w:val="288"/>
        </w:trPr>
        <w:tc>
          <w:tcPr>
            <w:tcW w:w="3900" w:type="dxa"/>
            <w:tcBorders>
              <w:top w:val="nil"/>
              <w:left w:val="nil"/>
              <w:bottom w:val="nil"/>
              <w:right w:val="nil"/>
            </w:tcBorders>
            <w:shd w:val="clear" w:color="auto" w:fill="auto"/>
            <w:noWrap/>
            <w:vAlign w:val="bottom"/>
            <w:hideMark/>
          </w:tcPr>
          <w:p w14:paraId="0E308DD4" w14:textId="17B8A892" w:rsidR="005C780C" w:rsidRPr="00870363" w:rsidRDefault="00F02909" w:rsidP="005C780C">
            <w:pPr>
              <w:spacing w:after="0" w:line="240" w:lineRule="auto"/>
              <w:jc w:val="center"/>
              <w:rPr>
                <w:rFonts w:ascii="Arial" w:eastAsia="Times New Roman" w:hAnsi="Arial" w:cs="Arial"/>
                <w:color w:val="000000"/>
              </w:rPr>
            </w:pPr>
            <w:r>
              <w:rPr>
                <w:rFonts w:ascii="Arial" w:eastAsia="Times New Roman" w:hAnsi="Arial" w:cs="Arial"/>
                <w:color w:val="000000"/>
              </w:rPr>
              <w:t>Early</w:t>
            </w:r>
            <w:r w:rsidR="005C780C" w:rsidRPr="00870363">
              <w:rPr>
                <w:rFonts w:ascii="Arial" w:eastAsia="Times New Roman" w:hAnsi="Arial" w:cs="Arial"/>
                <w:color w:val="000000"/>
              </w:rPr>
              <w:t xml:space="preserve"> Pleistocene-Langhian</w:t>
            </w:r>
          </w:p>
        </w:tc>
        <w:tc>
          <w:tcPr>
            <w:tcW w:w="1120" w:type="dxa"/>
            <w:tcBorders>
              <w:top w:val="nil"/>
              <w:left w:val="nil"/>
              <w:bottom w:val="nil"/>
              <w:right w:val="nil"/>
            </w:tcBorders>
            <w:shd w:val="clear" w:color="auto" w:fill="auto"/>
            <w:noWrap/>
            <w:vAlign w:val="bottom"/>
            <w:hideMark/>
          </w:tcPr>
          <w:p w14:paraId="77BDB2C3"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437FDE3F"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126.1704261</w:t>
            </w:r>
          </w:p>
        </w:tc>
        <w:tc>
          <w:tcPr>
            <w:tcW w:w="1720" w:type="dxa"/>
            <w:tcBorders>
              <w:top w:val="nil"/>
              <w:left w:val="nil"/>
              <w:bottom w:val="nil"/>
              <w:right w:val="nil"/>
            </w:tcBorders>
            <w:shd w:val="clear" w:color="auto" w:fill="auto"/>
            <w:noWrap/>
            <w:vAlign w:val="bottom"/>
            <w:hideMark/>
          </w:tcPr>
          <w:p w14:paraId="1B7DF706"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182.8413573</w:t>
            </w:r>
          </w:p>
        </w:tc>
        <w:tc>
          <w:tcPr>
            <w:tcW w:w="1760" w:type="dxa"/>
            <w:tcBorders>
              <w:top w:val="nil"/>
              <w:left w:val="nil"/>
              <w:bottom w:val="nil"/>
              <w:right w:val="nil"/>
            </w:tcBorders>
            <w:shd w:val="clear" w:color="auto" w:fill="auto"/>
            <w:noWrap/>
            <w:vAlign w:val="bottom"/>
            <w:hideMark/>
          </w:tcPr>
          <w:p w14:paraId="4A7A5661"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33CDD09F" w14:textId="77777777" w:rsidTr="005C780C">
        <w:trPr>
          <w:trHeight w:val="288"/>
        </w:trPr>
        <w:tc>
          <w:tcPr>
            <w:tcW w:w="3900" w:type="dxa"/>
            <w:tcBorders>
              <w:top w:val="nil"/>
              <w:left w:val="nil"/>
              <w:bottom w:val="nil"/>
              <w:right w:val="nil"/>
            </w:tcBorders>
            <w:shd w:val="clear" w:color="auto" w:fill="auto"/>
            <w:noWrap/>
            <w:vAlign w:val="bottom"/>
            <w:hideMark/>
          </w:tcPr>
          <w:p w14:paraId="7A0C9043" w14:textId="67610675" w:rsidR="005C780C" w:rsidRPr="00870363" w:rsidRDefault="00F02909" w:rsidP="005C780C">
            <w:pPr>
              <w:spacing w:after="0" w:line="240" w:lineRule="auto"/>
              <w:jc w:val="center"/>
              <w:rPr>
                <w:rFonts w:ascii="Arial" w:eastAsia="Times New Roman" w:hAnsi="Arial" w:cs="Arial"/>
                <w:color w:val="000000"/>
              </w:rPr>
            </w:pPr>
            <w:r>
              <w:rPr>
                <w:rFonts w:ascii="Arial" w:eastAsia="Times New Roman" w:hAnsi="Arial" w:cs="Arial"/>
                <w:color w:val="000000"/>
              </w:rPr>
              <w:t>Early</w:t>
            </w:r>
            <w:r w:rsidR="005C780C" w:rsidRPr="00870363">
              <w:rPr>
                <w:rFonts w:ascii="Arial" w:eastAsia="Times New Roman" w:hAnsi="Arial" w:cs="Arial"/>
                <w:color w:val="000000"/>
              </w:rPr>
              <w:t xml:space="preserve"> Pleistocene-Burdigalian/Aquitanian</w:t>
            </w:r>
          </w:p>
        </w:tc>
        <w:tc>
          <w:tcPr>
            <w:tcW w:w="1120" w:type="dxa"/>
            <w:tcBorders>
              <w:top w:val="nil"/>
              <w:left w:val="nil"/>
              <w:bottom w:val="nil"/>
              <w:right w:val="nil"/>
            </w:tcBorders>
            <w:shd w:val="clear" w:color="auto" w:fill="auto"/>
            <w:noWrap/>
            <w:vAlign w:val="bottom"/>
            <w:hideMark/>
          </w:tcPr>
          <w:p w14:paraId="4F07578B"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67B65D6A"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27.33552632</w:t>
            </w:r>
          </w:p>
        </w:tc>
        <w:tc>
          <w:tcPr>
            <w:tcW w:w="1720" w:type="dxa"/>
            <w:tcBorders>
              <w:top w:val="nil"/>
              <w:left w:val="nil"/>
              <w:bottom w:val="nil"/>
              <w:right w:val="nil"/>
            </w:tcBorders>
            <w:shd w:val="clear" w:color="auto" w:fill="auto"/>
            <w:noWrap/>
            <w:vAlign w:val="bottom"/>
            <w:hideMark/>
          </w:tcPr>
          <w:p w14:paraId="5A2A9741"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130.4966924</w:t>
            </w:r>
          </w:p>
        </w:tc>
        <w:tc>
          <w:tcPr>
            <w:tcW w:w="1760" w:type="dxa"/>
            <w:tcBorders>
              <w:top w:val="nil"/>
              <w:left w:val="nil"/>
              <w:bottom w:val="nil"/>
              <w:right w:val="nil"/>
            </w:tcBorders>
            <w:shd w:val="clear" w:color="auto" w:fill="auto"/>
            <w:noWrap/>
            <w:vAlign w:val="bottom"/>
            <w:hideMark/>
          </w:tcPr>
          <w:p w14:paraId="2EF97A19"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6B8FE37B" w14:textId="77777777" w:rsidTr="005C780C">
        <w:trPr>
          <w:trHeight w:val="288"/>
        </w:trPr>
        <w:tc>
          <w:tcPr>
            <w:tcW w:w="3900" w:type="dxa"/>
            <w:tcBorders>
              <w:top w:val="nil"/>
              <w:left w:val="nil"/>
              <w:bottom w:val="nil"/>
              <w:right w:val="nil"/>
            </w:tcBorders>
            <w:shd w:val="clear" w:color="auto" w:fill="auto"/>
            <w:noWrap/>
            <w:vAlign w:val="bottom"/>
            <w:hideMark/>
          </w:tcPr>
          <w:p w14:paraId="79C93ECC"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Gelasian-Piacencian</w:t>
            </w:r>
          </w:p>
        </w:tc>
        <w:tc>
          <w:tcPr>
            <w:tcW w:w="1120" w:type="dxa"/>
            <w:tcBorders>
              <w:top w:val="nil"/>
              <w:left w:val="nil"/>
              <w:bottom w:val="nil"/>
              <w:right w:val="nil"/>
            </w:tcBorders>
            <w:shd w:val="clear" w:color="auto" w:fill="auto"/>
            <w:noWrap/>
            <w:vAlign w:val="bottom"/>
            <w:hideMark/>
          </w:tcPr>
          <w:p w14:paraId="387B0C8C"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0.05</w:t>
            </w:r>
          </w:p>
        </w:tc>
        <w:tc>
          <w:tcPr>
            <w:tcW w:w="1460" w:type="dxa"/>
            <w:tcBorders>
              <w:top w:val="nil"/>
              <w:left w:val="nil"/>
              <w:bottom w:val="nil"/>
              <w:right w:val="nil"/>
            </w:tcBorders>
            <w:shd w:val="clear" w:color="auto" w:fill="auto"/>
            <w:noWrap/>
            <w:vAlign w:val="bottom"/>
            <w:hideMark/>
          </w:tcPr>
          <w:p w14:paraId="639D3B30"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113.8847926</w:t>
            </w:r>
          </w:p>
        </w:tc>
        <w:tc>
          <w:tcPr>
            <w:tcW w:w="1720" w:type="dxa"/>
            <w:tcBorders>
              <w:top w:val="nil"/>
              <w:left w:val="nil"/>
              <w:bottom w:val="nil"/>
              <w:right w:val="nil"/>
            </w:tcBorders>
            <w:shd w:val="clear" w:color="auto" w:fill="auto"/>
            <w:noWrap/>
            <w:vAlign w:val="bottom"/>
            <w:hideMark/>
          </w:tcPr>
          <w:p w14:paraId="21F48299"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173.2438735</w:t>
            </w:r>
          </w:p>
        </w:tc>
        <w:tc>
          <w:tcPr>
            <w:tcW w:w="1760" w:type="dxa"/>
            <w:tcBorders>
              <w:top w:val="nil"/>
              <w:left w:val="nil"/>
              <w:bottom w:val="nil"/>
              <w:right w:val="nil"/>
            </w:tcBorders>
            <w:shd w:val="clear" w:color="auto" w:fill="auto"/>
            <w:noWrap/>
            <w:vAlign w:val="bottom"/>
            <w:hideMark/>
          </w:tcPr>
          <w:p w14:paraId="3C42D91C"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FALSE</w:t>
            </w:r>
          </w:p>
        </w:tc>
      </w:tr>
      <w:tr w:rsidR="005C780C" w:rsidRPr="00870363" w14:paraId="428F0E01" w14:textId="77777777" w:rsidTr="005C780C">
        <w:trPr>
          <w:trHeight w:val="288"/>
        </w:trPr>
        <w:tc>
          <w:tcPr>
            <w:tcW w:w="3900" w:type="dxa"/>
            <w:tcBorders>
              <w:top w:val="nil"/>
              <w:left w:val="nil"/>
              <w:bottom w:val="nil"/>
              <w:right w:val="nil"/>
            </w:tcBorders>
            <w:shd w:val="clear" w:color="auto" w:fill="auto"/>
            <w:noWrap/>
            <w:vAlign w:val="bottom"/>
            <w:hideMark/>
          </w:tcPr>
          <w:p w14:paraId="0A16DD7F"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Gelasian-Zanclean</w:t>
            </w:r>
          </w:p>
        </w:tc>
        <w:tc>
          <w:tcPr>
            <w:tcW w:w="1120" w:type="dxa"/>
            <w:tcBorders>
              <w:top w:val="nil"/>
              <w:left w:val="nil"/>
              <w:bottom w:val="nil"/>
              <w:right w:val="nil"/>
            </w:tcBorders>
            <w:shd w:val="clear" w:color="auto" w:fill="auto"/>
            <w:noWrap/>
            <w:vAlign w:val="bottom"/>
            <w:hideMark/>
          </w:tcPr>
          <w:p w14:paraId="2A3C15B3"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5E192F38"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207.7227047</w:t>
            </w:r>
          </w:p>
        </w:tc>
        <w:tc>
          <w:tcPr>
            <w:tcW w:w="1720" w:type="dxa"/>
            <w:tcBorders>
              <w:top w:val="nil"/>
              <w:left w:val="nil"/>
              <w:bottom w:val="nil"/>
              <w:right w:val="nil"/>
            </w:tcBorders>
            <w:shd w:val="clear" w:color="auto" w:fill="auto"/>
            <w:noWrap/>
            <w:vAlign w:val="bottom"/>
            <w:hideMark/>
          </w:tcPr>
          <w:p w14:paraId="07356438"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163.0108886</w:t>
            </w:r>
          </w:p>
        </w:tc>
        <w:tc>
          <w:tcPr>
            <w:tcW w:w="1760" w:type="dxa"/>
            <w:tcBorders>
              <w:top w:val="nil"/>
              <w:left w:val="nil"/>
              <w:bottom w:val="nil"/>
              <w:right w:val="nil"/>
            </w:tcBorders>
            <w:shd w:val="clear" w:color="auto" w:fill="auto"/>
            <w:noWrap/>
            <w:vAlign w:val="bottom"/>
            <w:hideMark/>
          </w:tcPr>
          <w:p w14:paraId="265268E6"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TRUE</w:t>
            </w:r>
          </w:p>
        </w:tc>
      </w:tr>
      <w:tr w:rsidR="005C780C" w:rsidRPr="00870363" w14:paraId="09957BC9" w14:textId="77777777" w:rsidTr="005C780C">
        <w:trPr>
          <w:trHeight w:val="288"/>
        </w:trPr>
        <w:tc>
          <w:tcPr>
            <w:tcW w:w="3900" w:type="dxa"/>
            <w:tcBorders>
              <w:top w:val="nil"/>
              <w:left w:val="nil"/>
              <w:bottom w:val="nil"/>
              <w:right w:val="nil"/>
            </w:tcBorders>
            <w:shd w:val="clear" w:color="auto" w:fill="auto"/>
            <w:noWrap/>
            <w:vAlign w:val="bottom"/>
            <w:hideMark/>
          </w:tcPr>
          <w:p w14:paraId="05191D06"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Gelasian-Messinian</w:t>
            </w:r>
          </w:p>
        </w:tc>
        <w:tc>
          <w:tcPr>
            <w:tcW w:w="1120" w:type="dxa"/>
            <w:tcBorders>
              <w:top w:val="nil"/>
              <w:left w:val="nil"/>
              <w:bottom w:val="nil"/>
              <w:right w:val="nil"/>
            </w:tcBorders>
            <w:shd w:val="clear" w:color="auto" w:fill="auto"/>
            <w:noWrap/>
            <w:vAlign w:val="bottom"/>
            <w:hideMark/>
          </w:tcPr>
          <w:p w14:paraId="2F7B2ECC"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23BF03C1"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145.4237537</w:t>
            </w:r>
          </w:p>
        </w:tc>
        <w:tc>
          <w:tcPr>
            <w:tcW w:w="1720" w:type="dxa"/>
            <w:tcBorders>
              <w:top w:val="nil"/>
              <w:left w:val="nil"/>
              <w:bottom w:val="nil"/>
              <w:right w:val="nil"/>
            </w:tcBorders>
            <w:shd w:val="clear" w:color="auto" w:fill="auto"/>
            <w:noWrap/>
            <w:vAlign w:val="bottom"/>
            <w:hideMark/>
          </w:tcPr>
          <w:p w14:paraId="71FFCD11"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215.1266249</w:t>
            </w:r>
          </w:p>
        </w:tc>
        <w:tc>
          <w:tcPr>
            <w:tcW w:w="1760" w:type="dxa"/>
            <w:tcBorders>
              <w:top w:val="nil"/>
              <w:left w:val="nil"/>
              <w:bottom w:val="nil"/>
              <w:right w:val="nil"/>
            </w:tcBorders>
            <w:shd w:val="clear" w:color="auto" w:fill="auto"/>
            <w:noWrap/>
            <w:vAlign w:val="bottom"/>
            <w:hideMark/>
          </w:tcPr>
          <w:p w14:paraId="7D6AE9BA"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5F2159B6" w14:textId="77777777" w:rsidTr="005C780C">
        <w:trPr>
          <w:trHeight w:val="288"/>
        </w:trPr>
        <w:tc>
          <w:tcPr>
            <w:tcW w:w="3900" w:type="dxa"/>
            <w:tcBorders>
              <w:top w:val="nil"/>
              <w:left w:val="nil"/>
              <w:bottom w:val="nil"/>
              <w:right w:val="nil"/>
            </w:tcBorders>
            <w:shd w:val="clear" w:color="auto" w:fill="auto"/>
            <w:noWrap/>
            <w:vAlign w:val="bottom"/>
            <w:hideMark/>
          </w:tcPr>
          <w:p w14:paraId="46BA8132"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Gelasian-Tortonian</w:t>
            </w:r>
          </w:p>
        </w:tc>
        <w:tc>
          <w:tcPr>
            <w:tcW w:w="1120" w:type="dxa"/>
            <w:tcBorders>
              <w:top w:val="nil"/>
              <w:left w:val="nil"/>
              <w:bottom w:val="nil"/>
              <w:right w:val="nil"/>
            </w:tcBorders>
            <w:shd w:val="clear" w:color="auto" w:fill="auto"/>
            <w:noWrap/>
            <w:vAlign w:val="bottom"/>
            <w:hideMark/>
          </w:tcPr>
          <w:p w14:paraId="7BFB3753"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6F865506"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56.20026882</w:t>
            </w:r>
          </w:p>
        </w:tc>
        <w:tc>
          <w:tcPr>
            <w:tcW w:w="1720" w:type="dxa"/>
            <w:tcBorders>
              <w:top w:val="nil"/>
              <w:left w:val="nil"/>
              <w:bottom w:val="nil"/>
              <w:right w:val="nil"/>
            </w:tcBorders>
            <w:shd w:val="clear" w:color="auto" w:fill="auto"/>
            <w:noWrap/>
            <w:vAlign w:val="bottom"/>
            <w:hideMark/>
          </w:tcPr>
          <w:p w14:paraId="0F78BA59"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141.240351</w:t>
            </w:r>
          </w:p>
        </w:tc>
        <w:tc>
          <w:tcPr>
            <w:tcW w:w="1760" w:type="dxa"/>
            <w:tcBorders>
              <w:top w:val="nil"/>
              <w:left w:val="nil"/>
              <w:bottom w:val="nil"/>
              <w:right w:val="nil"/>
            </w:tcBorders>
            <w:shd w:val="clear" w:color="auto" w:fill="auto"/>
            <w:noWrap/>
            <w:vAlign w:val="bottom"/>
            <w:hideMark/>
          </w:tcPr>
          <w:p w14:paraId="2591A2DA"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7C385528" w14:textId="77777777" w:rsidTr="005C780C">
        <w:trPr>
          <w:trHeight w:val="288"/>
        </w:trPr>
        <w:tc>
          <w:tcPr>
            <w:tcW w:w="3900" w:type="dxa"/>
            <w:tcBorders>
              <w:top w:val="nil"/>
              <w:left w:val="nil"/>
              <w:bottom w:val="nil"/>
              <w:right w:val="nil"/>
            </w:tcBorders>
            <w:shd w:val="clear" w:color="auto" w:fill="auto"/>
            <w:noWrap/>
            <w:vAlign w:val="bottom"/>
            <w:hideMark/>
          </w:tcPr>
          <w:p w14:paraId="1D7B9720"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Gelasian-Serravallian</w:t>
            </w:r>
          </w:p>
        </w:tc>
        <w:tc>
          <w:tcPr>
            <w:tcW w:w="1120" w:type="dxa"/>
            <w:tcBorders>
              <w:top w:val="nil"/>
              <w:left w:val="nil"/>
              <w:bottom w:val="nil"/>
              <w:right w:val="nil"/>
            </w:tcBorders>
            <w:shd w:val="clear" w:color="auto" w:fill="auto"/>
            <w:noWrap/>
            <w:vAlign w:val="bottom"/>
            <w:hideMark/>
          </w:tcPr>
          <w:p w14:paraId="296171B4"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1A53E062"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6.838709677</w:t>
            </w:r>
          </w:p>
        </w:tc>
        <w:tc>
          <w:tcPr>
            <w:tcW w:w="1720" w:type="dxa"/>
            <w:tcBorders>
              <w:top w:val="nil"/>
              <w:left w:val="nil"/>
              <w:bottom w:val="nil"/>
              <w:right w:val="nil"/>
            </w:tcBorders>
            <w:shd w:val="clear" w:color="auto" w:fill="auto"/>
            <w:noWrap/>
            <w:vAlign w:val="bottom"/>
            <w:hideMark/>
          </w:tcPr>
          <w:p w14:paraId="1ED3C8D9"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155.6972202</w:t>
            </w:r>
          </w:p>
        </w:tc>
        <w:tc>
          <w:tcPr>
            <w:tcW w:w="1760" w:type="dxa"/>
            <w:tcBorders>
              <w:top w:val="nil"/>
              <w:left w:val="nil"/>
              <w:bottom w:val="nil"/>
              <w:right w:val="nil"/>
            </w:tcBorders>
            <w:shd w:val="clear" w:color="auto" w:fill="auto"/>
            <w:noWrap/>
            <w:vAlign w:val="bottom"/>
            <w:hideMark/>
          </w:tcPr>
          <w:p w14:paraId="3DCCFDFB"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165749F5" w14:textId="77777777" w:rsidTr="005C780C">
        <w:trPr>
          <w:trHeight w:val="288"/>
        </w:trPr>
        <w:tc>
          <w:tcPr>
            <w:tcW w:w="3900" w:type="dxa"/>
            <w:tcBorders>
              <w:top w:val="nil"/>
              <w:left w:val="nil"/>
              <w:bottom w:val="nil"/>
              <w:right w:val="nil"/>
            </w:tcBorders>
            <w:shd w:val="clear" w:color="auto" w:fill="auto"/>
            <w:noWrap/>
            <w:vAlign w:val="bottom"/>
            <w:hideMark/>
          </w:tcPr>
          <w:p w14:paraId="1827CA9B"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Gelasian-Langhian</w:t>
            </w:r>
          </w:p>
        </w:tc>
        <w:tc>
          <w:tcPr>
            <w:tcW w:w="1120" w:type="dxa"/>
            <w:tcBorders>
              <w:top w:val="nil"/>
              <w:left w:val="nil"/>
              <w:bottom w:val="nil"/>
              <w:right w:val="nil"/>
            </w:tcBorders>
            <w:shd w:val="clear" w:color="auto" w:fill="auto"/>
            <w:noWrap/>
            <w:vAlign w:val="bottom"/>
            <w:hideMark/>
          </w:tcPr>
          <w:p w14:paraId="49946583"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5D073E2F"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193.9562212</w:t>
            </w:r>
          </w:p>
        </w:tc>
        <w:tc>
          <w:tcPr>
            <w:tcW w:w="1720" w:type="dxa"/>
            <w:tcBorders>
              <w:top w:val="nil"/>
              <w:left w:val="nil"/>
              <w:bottom w:val="nil"/>
              <w:right w:val="nil"/>
            </w:tcBorders>
            <w:shd w:val="clear" w:color="auto" w:fill="auto"/>
            <w:noWrap/>
            <w:vAlign w:val="bottom"/>
            <w:hideMark/>
          </w:tcPr>
          <w:p w14:paraId="79E98AFB"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197.3822522</w:t>
            </w:r>
          </w:p>
        </w:tc>
        <w:tc>
          <w:tcPr>
            <w:tcW w:w="1760" w:type="dxa"/>
            <w:tcBorders>
              <w:top w:val="nil"/>
              <w:left w:val="nil"/>
              <w:bottom w:val="nil"/>
              <w:right w:val="nil"/>
            </w:tcBorders>
            <w:shd w:val="clear" w:color="auto" w:fill="auto"/>
            <w:noWrap/>
            <w:vAlign w:val="bottom"/>
            <w:hideMark/>
          </w:tcPr>
          <w:p w14:paraId="0F85AD55"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3EE0235E" w14:textId="77777777" w:rsidTr="005C780C">
        <w:trPr>
          <w:trHeight w:val="288"/>
        </w:trPr>
        <w:tc>
          <w:tcPr>
            <w:tcW w:w="3900" w:type="dxa"/>
            <w:tcBorders>
              <w:top w:val="nil"/>
              <w:left w:val="nil"/>
              <w:bottom w:val="nil"/>
              <w:right w:val="nil"/>
            </w:tcBorders>
            <w:shd w:val="clear" w:color="auto" w:fill="auto"/>
            <w:noWrap/>
            <w:vAlign w:val="bottom"/>
            <w:hideMark/>
          </w:tcPr>
          <w:p w14:paraId="2DBCF8B3"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Gelasian-Burdigalian/Aquitanian</w:t>
            </w:r>
          </w:p>
        </w:tc>
        <w:tc>
          <w:tcPr>
            <w:tcW w:w="1120" w:type="dxa"/>
            <w:tcBorders>
              <w:top w:val="nil"/>
              <w:left w:val="nil"/>
              <w:bottom w:val="nil"/>
              <w:right w:val="nil"/>
            </w:tcBorders>
            <w:shd w:val="clear" w:color="auto" w:fill="auto"/>
            <w:noWrap/>
            <w:vAlign w:val="bottom"/>
            <w:hideMark/>
          </w:tcPr>
          <w:p w14:paraId="459DA373"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4B944400"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40.45026882</w:t>
            </w:r>
          </w:p>
        </w:tc>
        <w:tc>
          <w:tcPr>
            <w:tcW w:w="1720" w:type="dxa"/>
            <w:tcBorders>
              <w:top w:val="nil"/>
              <w:left w:val="nil"/>
              <w:bottom w:val="nil"/>
              <w:right w:val="nil"/>
            </w:tcBorders>
            <w:shd w:val="clear" w:color="auto" w:fill="auto"/>
            <w:noWrap/>
            <w:vAlign w:val="bottom"/>
            <w:hideMark/>
          </w:tcPr>
          <w:p w14:paraId="120189F2"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150.1938023</w:t>
            </w:r>
          </w:p>
        </w:tc>
        <w:tc>
          <w:tcPr>
            <w:tcW w:w="1760" w:type="dxa"/>
            <w:tcBorders>
              <w:top w:val="nil"/>
              <w:left w:val="nil"/>
              <w:bottom w:val="nil"/>
              <w:right w:val="nil"/>
            </w:tcBorders>
            <w:shd w:val="clear" w:color="auto" w:fill="auto"/>
            <w:noWrap/>
            <w:vAlign w:val="bottom"/>
            <w:hideMark/>
          </w:tcPr>
          <w:p w14:paraId="6015C980"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76959305" w14:textId="77777777" w:rsidTr="005C780C">
        <w:trPr>
          <w:trHeight w:val="288"/>
        </w:trPr>
        <w:tc>
          <w:tcPr>
            <w:tcW w:w="3900" w:type="dxa"/>
            <w:tcBorders>
              <w:top w:val="nil"/>
              <w:left w:val="nil"/>
              <w:bottom w:val="nil"/>
              <w:right w:val="nil"/>
            </w:tcBorders>
            <w:shd w:val="clear" w:color="auto" w:fill="auto"/>
            <w:noWrap/>
            <w:vAlign w:val="bottom"/>
            <w:hideMark/>
          </w:tcPr>
          <w:p w14:paraId="37B9AE42"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Piacencian-Zanclean</w:t>
            </w:r>
          </w:p>
        </w:tc>
        <w:tc>
          <w:tcPr>
            <w:tcW w:w="1120" w:type="dxa"/>
            <w:tcBorders>
              <w:top w:val="nil"/>
              <w:left w:val="nil"/>
              <w:bottom w:val="nil"/>
              <w:right w:val="nil"/>
            </w:tcBorders>
            <w:shd w:val="clear" w:color="auto" w:fill="auto"/>
            <w:noWrap/>
            <w:vAlign w:val="bottom"/>
            <w:hideMark/>
          </w:tcPr>
          <w:p w14:paraId="695EDD09"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0.05</w:t>
            </w:r>
          </w:p>
        </w:tc>
        <w:tc>
          <w:tcPr>
            <w:tcW w:w="1460" w:type="dxa"/>
            <w:tcBorders>
              <w:top w:val="nil"/>
              <w:left w:val="nil"/>
              <w:bottom w:val="nil"/>
              <w:right w:val="nil"/>
            </w:tcBorders>
            <w:shd w:val="clear" w:color="auto" w:fill="auto"/>
            <w:noWrap/>
            <w:vAlign w:val="bottom"/>
            <w:hideMark/>
          </w:tcPr>
          <w:p w14:paraId="775291E9"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93.83791209</w:t>
            </w:r>
          </w:p>
        </w:tc>
        <w:tc>
          <w:tcPr>
            <w:tcW w:w="1720" w:type="dxa"/>
            <w:tcBorders>
              <w:top w:val="nil"/>
              <w:left w:val="nil"/>
              <w:bottom w:val="nil"/>
              <w:right w:val="nil"/>
            </w:tcBorders>
            <w:shd w:val="clear" w:color="auto" w:fill="auto"/>
            <w:noWrap/>
            <w:vAlign w:val="bottom"/>
            <w:hideMark/>
          </w:tcPr>
          <w:p w14:paraId="35B48A36"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179.8453923</w:t>
            </w:r>
          </w:p>
        </w:tc>
        <w:tc>
          <w:tcPr>
            <w:tcW w:w="1760" w:type="dxa"/>
            <w:tcBorders>
              <w:top w:val="nil"/>
              <w:left w:val="nil"/>
              <w:bottom w:val="nil"/>
              <w:right w:val="nil"/>
            </w:tcBorders>
            <w:shd w:val="clear" w:color="auto" w:fill="auto"/>
            <w:noWrap/>
            <w:vAlign w:val="bottom"/>
            <w:hideMark/>
          </w:tcPr>
          <w:p w14:paraId="6A27091D"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FALSE</w:t>
            </w:r>
          </w:p>
        </w:tc>
      </w:tr>
      <w:tr w:rsidR="005C780C" w:rsidRPr="00870363" w14:paraId="25D380FC" w14:textId="77777777" w:rsidTr="005C780C">
        <w:trPr>
          <w:trHeight w:val="288"/>
        </w:trPr>
        <w:tc>
          <w:tcPr>
            <w:tcW w:w="3900" w:type="dxa"/>
            <w:tcBorders>
              <w:top w:val="nil"/>
              <w:left w:val="nil"/>
              <w:bottom w:val="nil"/>
              <w:right w:val="nil"/>
            </w:tcBorders>
            <w:shd w:val="clear" w:color="auto" w:fill="auto"/>
            <w:noWrap/>
            <w:vAlign w:val="bottom"/>
            <w:hideMark/>
          </w:tcPr>
          <w:p w14:paraId="63361FD3"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Piacencian-Messinian</w:t>
            </w:r>
          </w:p>
        </w:tc>
        <w:tc>
          <w:tcPr>
            <w:tcW w:w="1120" w:type="dxa"/>
            <w:tcBorders>
              <w:top w:val="nil"/>
              <w:left w:val="nil"/>
              <w:bottom w:val="nil"/>
              <w:right w:val="nil"/>
            </w:tcBorders>
            <w:shd w:val="clear" w:color="auto" w:fill="auto"/>
            <w:noWrap/>
            <w:vAlign w:val="bottom"/>
            <w:hideMark/>
          </w:tcPr>
          <w:p w14:paraId="2E6FC8FB"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117E0B2B"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31.53896104</w:t>
            </w:r>
          </w:p>
        </w:tc>
        <w:tc>
          <w:tcPr>
            <w:tcW w:w="1720" w:type="dxa"/>
            <w:tcBorders>
              <w:top w:val="nil"/>
              <w:left w:val="nil"/>
              <w:bottom w:val="nil"/>
              <w:right w:val="nil"/>
            </w:tcBorders>
            <w:shd w:val="clear" w:color="auto" w:fill="auto"/>
            <w:noWrap/>
            <w:vAlign w:val="bottom"/>
            <w:hideMark/>
          </w:tcPr>
          <w:p w14:paraId="2B7F3D20"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228.1474963</w:t>
            </w:r>
          </w:p>
        </w:tc>
        <w:tc>
          <w:tcPr>
            <w:tcW w:w="1760" w:type="dxa"/>
            <w:tcBorders>
              <w:top w:val="nil"/>
              <w:left w:val="nil"/>
              <w:bottom w:val="nil"/>
              <w:right w:val="nil"/>
            </w:tcBorders>
            <w:shd w:val="clear" w:color="auto" w:fill="auto"/>
            <w:noWrap/>
            <w:vAlign w:val="bottom"/>
            <w:hideMark/>
          </w:tcPr>
          <w:p w14:paraId="4B58B98F"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6C5A60C5" w14:textId="77777777" w:rsidTr="005C780C">
        <w:trPr>
          <w:trHeight w:val="288"/>
        </w:trPr>
        <w:tc>
          <w:tcPr>
            <w:tcW w:w="3900" w:type="dxa"/>
            <w:tcBorders>
              <w:top w:val="nil"/>
              <w:left w:val="nil"/>
              <w:bottom w:val="nil"/>
              <w:right w:val="nil"/>
            </w:tcBorders>
            <w:shd w:val="clear" w:color="auto" w:fill="auto"/>
            <w:noWrap/>
            <w:vAlign w:val="bottom"/>
            <w:hideMark/>
          </w:tcPr>
          <w:p w14:paraId="3E081BD0"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Piacencian-Tortonian</w:t>
            </w:r>
          </w:p>
        </w:tc>
        <w:tc>
          <w:tcPr>
            <w:tcW w:w="1120" w:type="dxa"/>
            <w:tcBorders>
              <w:top w:val="nil"/>
              <w:left w:val="nil"/>
              <w:bottom w:val="nil"/>
              <w:right w:val="nil"/>
            </w:tcBorders>
            <w:shd w:val="clear" w:color="auto" w:fill="auto"/>
            <w:noWrap/>
            <w:vAlign w:val="bottom"/>
            <w:hideMark/>
          </w:tcPr>
          <w:p w14:paraId="581FD35A"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57FC06E6"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57.68452381</w:t>
            </w:r>
          </w:p>
        </w:tc>
        <w:tc>
          <w:tcPr>
            <w:tcW w:w="1720" w:type="dxa"/>
            <w:tcBorders>
              <w:top w:val="nil"/>
              <w:left w:val="nil"/>
              <w:bottom w:val="nil"/>
              <w:right w:val="nil"/>
            </w:tcBorders>
            <w:shd w:val="clear" w:color="auto" w:fill="auto"/>
            <w:noWrap/>
            <w:vAlign w:val="bottom"/>
            <w:hideMark/>
          </w:tcPr>
          <w:p w14:paraId="7AA19246"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160.3765945</w:t>
            </w:r>
          </w:p>
        </w:tc>
        <w:tc>
          <w:tcPr>
            <w:tcW w:w="1760" w:type="dxa"/>
            <w:tcBorders>
              <w:top w:val="nil"/>
              <w:left w:val="nil"/>
              <w:bottom w:val="nil"/>
              <w:right w:val="nil"/>
            </w:tcBorders>
            <w:shd w:val="clear" w:color="auto" w:fill="auto"/>
            <w:noWrap/>
            <w:vAlign w:val="bottom"/>
            <w:hideMark/>
          </w:tcPr>
          <w:p w14:paraId="237576C6"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55137F0B" w14:textId="77777777" w:rsidTr="005C780C">
        <w:trPr>
          <w:trHeight w:val="288"/>
        </w:trPr>
        <w:tc>
          <w:tcPr>
            <w:tcW w:w="3900" w:type="dxa"/>
            <w:tcBorders>
              <w:top w:val="nil"/>
              <w:left w:val="nil"/>
              <w:bottom w:val="nil"/>
              <w:right w:val="nil"/>
            </w:tcBorders>
            <w:shd w:val="clear" w:color="auto" w:fill="auto"/>
            <w:noWrap/>
            <w:vAlign w:val="bottom"/>
            <w:hideMark/>
          </w:tcPr>
          <w:p w14:paraId="623F5369"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Piacencian-Serravallian</w:t>
            </w:r>
          </w:p>
        </w:tc>
        <w:tc>
          <w:tcPr>
            <w:tcW w:w="1120" w:type="dxa"/>
            <w:tcBorders>
              <w:top w:val="nil"/>
              <w:left w:val="nil"/>
              <w:bottom w:val="nil"/>
              <w:right w:val="nil"/>
            </w:tcBorders>
            <w:shd w:val="clear" w:color="auto" w:fill="auto"/>
            <w:noWrap/>
            <w:vAlign w:val="bottom"/>
            <w:hideMark/>
          </w:tcPr>
          <w:p w14:paraId="326FC813"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055B4E15"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120.7235023</w:t>
            </w:r>
          </w:p>
        </w:tc>
        <w:tc>
          <w:tcPr>
            <w:tcW w:w="1720" w:type="dxa"/>
            <w:tcBorders>
              <w:top w:val="nil"/>
              <w:left w:val="nil"/>
              <w:bottom w:val="nil"/>
              <w:right w:val="nil"/>
            </w:tcBorders>
            <w:shd w:val="clear" w:color="auto" w:fill="auto"/>
            <w:noWrap/>
            <w:vAlign w:val="bottom"/>
            <w:hideMark/>
          </w:tcPr>
          <w:p w14:paraId="1ACF328E"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173.2438735</w:t>
            </w:r>
          </w:p>
        </w:tc>
        <w:tc>
          <w:tcPr>
            <w:tcW w:w="1760" w:type="dxa"/>
            <w:tcBorders>
              <w:top w:val="nil"/>
              <w:left w:val="nil"/>
              <w:bottom w:val="nil"/>
              <w:right w:val="nil"/>
            </w:tcBorders>
            <w:shd w:val="clear" w:color="auto" w:fill="auto"/>
            <w:noWrap/>
            <w:vAlign w:val="bottom"/>
            <w:hideMark/>
          </w:tcPr>
          <w:p w14:paraId="19D32A89"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202A771B" w14:textId="77777777" w:rsidTr="005C780C">
        <w:trPr>
          <w:trHeight w:val="288"/>
        </w:trPr>
        <w:tc>
          <w:tcPr>
            <w:tcW w:w="3900" w:type="dxa"/>
            <w:tcBorders>
              <w:top w:val="nil"/>
              <w:left w:val="nil"/>
              <w:bottom w:val="nil"/>
              <w:right w:val="nil"/>
            </w:tcBorders>
            <w:shd w:val="clear" w:color="auto" w:fill="auto"/>
            <w:noWrap/>
            <w:vAlign w:val="bottom"/>
            <w:hideMark/>
          </w:tcPr>
          <w:p w14:paraId="67FDA874"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Piacencian-Langhian</w:t>
            </w:r>
          </w:p>
        </w:tc>
        <w:tc>
          <w:tcPr>
            <w:tcW w:w="1120" w:type="dxa"/>
            <w:tcBorders>
              <w:top w:val="nil"/>
              <w:left w:val="nil"/>
              <w:bottom w:val="nil"/>
              <w:right w:val="nil"/>
            </w:tcBorders>
            <w:shd w:val="clear" w:color="auto" w:fill="auto"/>
            <w:noWrap/>
            <w:vAlign w:val="bottom"/>
            <w:hideMark/>
          </w:tcPr>
          <w:p w14:paraId="093453B8"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377C6AB3"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80.07142857</w:t>
            </w:r>
          </w:p>
        </w:tc>
        <w:tc>
          <w:tcPr>
            <w:tcW w:w="1720" w:type="dxa"/>
            <w:tcBorders>
              <w:top w:val="nil"/>
              <w:left w:val="nil"/>
              <w:bottom w:val="nil"/>
              <w:right w:val="nil"/>
            </w:tcBorders>
            <w:shd w:val="clear" w:color="auto" w:fill="auto"/>
            <w:noWrap/>
            <w:vAlign w:val="bottom"/>
            <w:hideMark/>
          </w:tcPr>
          <w:p w14:paraId="3B1618FD"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211.4983896</w:t>
            </w:r>
          </w:p>
        </w:tc>
        <w:tc>
          <w:tcPr>
            <w:tcW w:w="1760" w:type="dxa"/>
            <w:tcBorders>
              <w:top w:val="nil"/>
              <w:left w:val="nil"/>
              <w:bottom w:val="nil"/>
              <w:right w:val="nil"/>
            </w:tcBorders>
            <w:shd w:val="clear" w:color="auto" w:fill="auto"/>
            <w:noWrap/>
            <w:vAlign w:val="bottom"/>
            <w:hideMark/>
          </w:tcPr>
          <w:p w14:paraId="59C97215"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31C450F3" w14:textId="77777777" w:rsidTr="005C780C">
        <w:trPr>
          <w:trHeight w:val="288"/>
        </w:trPr>
        <w:tc>
          <w:tcPr>
            <w:tcW w:w="3900" w:type="dxa"/>
            <w:tcBorders>
              <w:top w:val="nil"/>
              <w:left w:val="nil"/>
              <w:bottom w:val="nil"/>
              <w:right w:val="nil"/>
            </w:tcBorders>
            <w:shd w:val="clear" w:color="auto" w:fill="auto"/>
            <w:noWrap/>
            <w:vAlign w:val="bottom"/>
            <w:hideMark/>
          </w:tcPr>
          <w:p w14:paraId="18281ABB"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Piacencian-Burdigalian/Aquitanian</w:t>
            </w:r>
          </w:p>
        </w:tc>
        <w:tc>
          <w:tcPr>
            <w:tcW w:w="1120" w:type="dxa"/>
            <w:tcBorders>
              <w:top w:val="nil"/>
              <w:left w:val="nil"/>
              <w:bottom w:val="nil"/>
              <w:right w:val="nil"/>
            </w:tcBorders>
            <w:shd w:val="clear" w:color="auto" w:fill="auto"/>
            <w:noWrap/>
            <w:vAlign w:val="bottom"/>
            <w:hideMark/>
          </w:tcPr>
          <w:p w14:paraId="55963C31"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7F900FD8"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73.43452381</w:t>
            </w:r>
          </w:p>
        </w:tc>
        <w:tc>
          <w:tcPr>
            <w:tcW w:w="1720" w:type="dxa"/>
            <w:tcBorders>
              <w:top w:val="nil"/>
              <w:left w:val="nil"/>
              <w:bottom w:val="nil"/>
              <w:right w:val="nil"/>
            </w:tcBorders>
            <w:shd w:val="clear" w:color="auto" w:fill="auto"/>
            <w:noWrap/>
            <w:vAlign w:val="bottom"/>
            <w:hideMark/>
          </w:tcPr>
          <w:p w14:paraId="54BCCED3"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168.3151615</w:t>
            </w:r>
          </w:p>
        </w:tc>
        <w:tc>
          <w:tcPr>
            <w:tcW w:w="1760" w:type="dxa"/>
            <w:tcBorders>
              <w:top w:val="nil"/>
              <w:left w:val="nil"/>
              <w:bottom w:val="nil"/>
              <w:right w:val="nil"/>
            </w:tcBorders>
            <w:shd w:val="clear" w:color="auto" w:fill="auto"/>
            <w:noWrap/>
            <w:vAlign w:val="bottom"/>
            <w:hideMark/>
          </w:tcPr>
          <w:p w14:paraId="6A574A25"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5E0E9BF6" w14:textId="77777777" w:rsidTr="005C780C">
        <w:trPr>
          <w:trHeight w:val="288"/>
        </w:trPr>
        <w:tc>
          <w:tcPr>
            <w:tcW w:w="3900" w:type="dxa"/>
            <w:tcBorders>
              <w:top w:val="nil"/>
              <w:left w:val="nil"/>
              <w:bottom w:val="nil"/>
              <w:right w:val="nil"/>
            </w:tcBorders>
            <w:shd w:val="clear" w:color="auto" w:fill="auto"/>
            <w:noWrap/>
            <w:vAlign w:val="bottom"/>
            <w:hideMark/>
          </w:tcPr>
          <w:p w14:paraId="53623625"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Zanclean-Messinian</w:t>
            </w:r>
          </w:p>
        </w:tc>
        <w:tc>
          <w:tcPr>
            <w:tcW w:w="1120" w:type="dxa"/>
            <w:tcBorders>
              <w:top w:val="nil"/>
              <w:left w:val="nil"/>
              <w:bottom w:val="nil"/>
              <w:right w:val="nil"/>
            </w:tcBorders>
            <w:shd w:val="clear" w:color="auto" w:fill="auto"/>
            <w:noWrap/>
            <w:vAlign w:val="bottom"/>
            <w:hideMark/>
          </w:tcPr>
          <w:p w14:paraId="79C4084C"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0.05</w:t>
            </w:r>
          </w:p>
        </w:tc>
        <w:tc>
          <w:tcPr>
            <w:tcW w:w="1460" w:type="dxa"/>
            <w:tcBorders>
              <w:top w:val="nil"/>
              <w:left w:val="nil"/>
              <w:bottom w:val="nil"/>
              <w:right w:val="nil"/>
            </w:tcBorders>
            <w:shd w:val="clear" w:color="auto" w:fill="auto"/>
            <w:noWrap/>
            <w:vAlign w:val="bottom"/>
            <w:hideMark/>
          </w:tcPr>
          <w:p w14:paraId="707F4A29"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62.29895105</w:t>
            </w:r>
          </w:p>
        </w:tc>
        <w:tc>
          <w:tcPr>
            <w:tcW w:w="1720" w:type="dxa"/>
            <w:tcBorders>
              <w:top w:val="nil"/>
              <w:left w:val="nil"/>
              <w:bottom w:val="nil"/>
              <w:right w:val="nil"/>
            </w:tcBorders>
            <w:shd w:val="clear" w:color="auto" w:fill="auto"/>
            <w:noWrap/>
            <w:vAlign w:val="bottom"/>
            <w:hideMark/>
          </w:tcPr>
          <w:p w14:paraId="5E4CFF27"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220.477641</w:t>
            </w:r>
          </w:p>
        </w:tc>
        <w:tc>
          <w:tcPr>
            <w:tcW w:w="1760" w:type="dxa"/>
            <w:tcBorders>
              <w:top w:val="nil"/>
              <w:left w:val="nil"/>
              <w:bottom w:val="nil"/>
              <w:right w:val="nil"/>
            </w:tcBorders>
            <w:shd w:val="clear" w:color="auto" w:fill="auto"/>
            <w:noWrap/>
            <w:vAlign w:val="bottom"/>
            <w:hideMark/>
          </w:tcPr>
          <w:p w14:paraId="4AE56989"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FALSE</w:t>
            </w:r>
          </w:p>
        </w:tc>
      </w:tr>
      <w:tr w:rsidR="005C780C" w:rsidRPr="00870363" w14:paraId="746139A5" w14:textId="77777777" w:rsidTr="005C780C">
        <w:trPr>
          <w:trHeight w:val="288"/>
        </w:trPr>
        <w:tc>
          <w:tcPr>
            <w:tcW w:w="3900" w:type="dxa"/>
            <w:tcBorders>
              <w:top w:val="nil"/>
              <w:left w:val="nil"/>
              <w:bottom w:val="nil"/>
              <w:right w:val="nil"/>
            </w:tcBorders>
            <w:shd w:val="clear" w:color="auto" w:fill="auto"/>
            <w:noWrap/>
            <w:vAlign w:val="bottom"/>
            <w:hideMark/>
          </w:tcPr>
          <w:p w14:paraId="71821B7C"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Zanclean-Tortonian</w:t>
            </w:r>
          </w:p>
        </w:tc>
        <w:tc>
          <w:tcPr>
            <w:tcW w:w="1120" w:type="dxa"/>
            <w:tcBorders>
              <w:top w:val="nil"/>
              <w:left w:val="nil"/>
              <w:bottom w:val="nil"/>
              <w:right w:val="nil"/>
            </w:tcBorders>
            <w:shd w:val="clear" w:color="auto" w:fill="auto"/>
            <w:noWrap/>
            <w:vAlign w:val="bottom"/>
            <w:hideMark/>
          </w:tcPr>
          <w:p w14:paraId="27654C33"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74290695"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151.5224359</w:t>
            </w:r>
          </w:p>
        </w:tc>
        <w:tc>
          <w:tcPr>
            <w:tcW w:w="1720" w:type="dxa"/>
            <w:tcBorders>
              <w:top w:val="nil"/>
              <w:left w:val="nil"/>
              <w:bottom w:val="nil"/>
              <w:right w:val="nil"/>
            </w:tcBorders>
            <w:shd w:val="clear" w:color="auto" w:fill="auto"/>
            <w:noWrap/>
            <w:vAlign w:val="bottom"/>
            <w:hideMark/>
          </w:tcPr>
          <w:p w14:paraId="64EE7BF6"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149.2640685</w:t>
            </w:r>
          </w:p>
        </w:tc>
        <w:tc>
          <w:tcPr>
            <w:tcW w:w="1760" w:type="dxa"/>
            <w:tcBorders>
              <w:top w:val="nil"/>
              <w:left w:val="nil"/>
              <w:bottom w:val="nil"/>
              <w:right w:val="nil"/>
            </w:tcBorders>
            <w:shd w:val="clear" w:color="auto" w:fill="auto"/>
            <w:noWrap/>
            <w:vAlign w:val="bottom"/>
            <w:hideMark/>
          </w:tcPr>
          <w:p w14:paraId="2C1673B2"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TRUE</w:t>
            </w:r>
          </w:p>
        </w:tc>
      </w:tr>
      <w:tr w:rsidR="005C780C" w:rsidRPr="00870363" w14:paraId="46775848" w14:textId="77777777" w:rsidTr="005C780C">
        <w:trPr>
          <w:trHeight w:val="288"/>
        </w:trPr>
        <w:tc>
          <w:tcPr>
            <w:tcW w:w="3900" w:type="dxa"/>
            <w:tcBorders>
              <w:top w:val="nil"/>
              <w:left w:val="nil"/>
              <w:bottom w:val="nil"/>
              <w:right w:val="nil"/>
            </w:tcBorders>
            <w:shd w:val="clear" w:color="auto" w:fill="auto"/>
            <w:noWrap/>
            <w:vAlign w:val="bottom"/>
            <w:hideMark/>
          </w:tcPr>
          <w:p w14:paraId="50ED61CE"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Zanclean-Serravallian</w:t>
            </w:r>
          </w:p>
        </w:tc>
        <w:tc>
          <w:tcPr>
            <w:tcW w:w="1120" w:type="dxa"/>
            <w:tcBorders>
              <w:top w:val="nil"/>
              <w:left w:val="nil"/>
              <w:bottom w:val="nil"/>
              <w:right w:val="nil"/>
            </w:tcBorders>
            <w:shd w:val="clear" w:color="auto" w:fill="auto"/>
            <w:noWrap/>
            <w:vAlign w:val="bottom"/>
            <w:hideMark/>
          </w:tcPr>
          <w:p w14:paraId="3DCE0735"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23F76142"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214.5614144</w:t>
            </w:r>
          </w:p>
        </w:tc>
        <w:tc>
          <w:tcPr>
            <w:tcW w:w="1720" w:type="dxa"/>
            <w:tcBorders>
              <w:top w:val="nil"/>
              <w:left w:val="nil"/>
              <w:bottom w:val="nil"/>
              <w:right w:val="nil"/>
            </w:tcBorders>
            <w:shd w:val="clear" w:color="auto" w:fill="auto"/>
            <w:noWrap/>
            <w:vAlign w:val="bottom"/>
            <w:hideMark/>
          </w:tcPr>
          <w:p w14:paraId="645AF51F"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163.0108886</w:t>
            </w:r>
          </w:p>
        </w:tc>
        <w:tc>
          <w:tcPr>
            <w:tcW w:w="1760" w:type="dxa"/>
            <w:tcBorders>
              <w:top w:val="nil"/>
              <w:left w:val="nil"/>
              <w:bottom w:val="nil"/>
              <w:right w:val="nil"/>
            </w:tcBorders>
            <w:shd w:val="clear" w:color="auto" w:fill="auto"/>
            <w:noWrap/>
            <w:vAlign w:val="bottom"/>
            <w:hideMark/>
          </w:tcPr>
          <w:p w14:paraId="107A7F6E"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TRUE</w:t>
            </w:r>
          </w:p>
        </w:tc>
      </w:tr>
      <w:tr w:rsidR="005C780C" w:rsidRPr="00870363" w14:paraId="1843F170" w14:textId="77777777" w:rsidTr="005C780C">
        <w:trPr>
          <w:trHeight w:val="288"/>
        </w:trPr>
        <w:tc>
          <w:tcPr>
            <w:tcW w:w="3900" w:type="dxa"/>
            <w:tcBorders>
              <w:top w:val="nil"/>
              <w:left w:val="nil"/>
              <w:bottom w:val="nil"/>
              <w:right w:val="nil"/>
            </w:tcBorders>
            <w:shd w:val="clear" w:color="auto" w:fill="auto"/>
            <w:noWrap/>
            <w:vAlign w:val="bottom"/>
            <w:hideMark/>
          </w:tcPr>
          <w:p w14:paraId="6B829A45"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Zanclean-Langhian</w:t>
            </w:r>
          </w:p>
        </w:tc>
        <w:tc>
          <w:tcPr>
            <w:tcW w:w="1120" w:type="dxa"/>
            <w:tcBorders>
              <w:top w:val="nil"/>
              <w:left w:val="nil"/>
              <w:bottom w:val="nil"/>
              <w:right w:val="nil"/>
            </w:tcBorders>
            <w:shd w:val="clear" w:color="auto" w:fill="auto"/>
            <w:noWrap/>
            <w:vAlign w:val="bottom"/>
            <w:hideMark/>
          </w:tcPr>
          <w:p w14:paraId="0C653A49"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2279C7AE"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13.76648352</w:t>
            </w:r>
          </w:p>
        </w:tc>
        <w:tc>
          <w:tcPr>
            <w:tcW w:w="1720" w:type="dxa"/>
            <w:tcBorders>
              <w:top w:val="nil"/>
              <w:left w:val="nil"/>
              <w:bottom w:val="nil"/>
              <w:right w:val="nil"/>
            </w:tcBorders>
            <w:shd w:val="clear" w:color="auto" w:fill="auto"/>
            <w:noWrap/>
            <w:vAlign w:val="bottom"/>
            <w:hideMark/>
          </w:tcPr>
          <w:p w14:paraId="34EE2ACA"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203.20108</w:t>
            </w:r>
          </w:p>
        </w:tc>
        <w:tc>
          <w:tcPr>
            <w:tcW w:w="1760" w:type="dxa"/>
            <w:tcBorders>
              <w:top w:val="nil"/>
              <w:left w:val="nil"/>
              <w:bottom w:val="nil"/>
              <w:right w:val="nil"/>
            </w:tcBorders>
            <w:shd w:val="clear" w:color="auto" w:fill="auto"/>
            <w:noWrap/>
            <w:vAlign w:val="bottom"/>
            <w:hideMark/>
          </w:tcPr>
          <w:p w14:paraId="2FEC5349"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568663A8" w14:textId="77777777" w:rsidTr="005C780C">
        <w:trPr>
          <w:trHeight w:val="288"/>
        </w:trPr>
        <w:tc>
          <w:tcPr>
            <w:tcW w:w="3900" w:type="dxa"/>
            <w:tcBorders>
              <w:top w:val="nil"/>
              <w:left w:val="nil"/>
              <w:bottom w:val="nil"/>
              <w:right w:val="nil"/>
            </w:tcBorders>
            <w:shd w:val="clear" w:color="auto" w:fill="auto"/>
            <w:noWrap/>
            <w:vAlign w:val="bottom"/>
            <w:hideMark/>
          </w:tcPr>
          <w:p w14:paraId="019207F8"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Zanclean-Burdigalian/Aquitanian</w:t>
            </w:r>
          </w:p>
        </w:tc>
        <w:tc>
          <w:tcPr>
            <w:tcW w:w="1120" w:type="dxa"/>
            <w:tcBorders>
              <w:top w:val="nil"/>
              <w:left w:val="nil"/>
              <w:bottom w:val="nil"/>
              <w:right w:val="nil"/>
            </w:tcBorders>
            <w:shd w:val="clear" w:color="auto" w:fill="auto"/>
            <w:noWrap/>
            <w:vAlign w:val="bottom"/>
            <w:hideMark/>
          </w:tcPr>
          <w:p w14:paraId="5A4863FF"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2631229A"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167.2724359</w:t>
            </w:r>
          </w:p>
        </w:tc>
        <w:tc>
          <w:tcPr>
            <w:tcW w:w="1720" w:type="dxa"/>
            <w:tcBorders>
              <w:top w:val="nil"/>
              <w:left w:val="nil"/>
              <w:bottom w:val="nil"/>
              <w:right w:val="nil"/>
            </w:tcBorders>
            <w:shd w:val="clear" w:color="auto" w:fill="auto"/>
            <w:noWrap/>
            <w:vAlign w:val="bottom"/>
            <w:hideMark/>
          </w:tcPr>
          <w:p w14:paraId="460941A4"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157.7628083</w:t>
            </w:r>
          </w:p>
        </w:tc>
        <w:tc>
          <w:tcPr>
            <w:tcW w:w="1760" w:type="dxa"/>
            <w:tcBorders>
              <w:top w:val="nil"/>
              <w:left w:val="nil"/>
              <w:bottom w:val="nil"/>
              <w:right w:val="nil"/>
            </w:tcBorders>
            <w:shd w:val="clear" w:color="auto" w:fill="auto"/>
            <w:noWrap/>
            <w:vAlign w:val="bottom"/>
            <w:hideMark/>
          </w:tcPr>
          <w:p w14:paraId="6C28064B"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TRUE</w:t>
            </w:r>
          </w:p>
        </w:tc>
      </w:tr>
      <w:tr w:rsidR="005C780C" w:rsidRPr="00870363" w14:paraId="1B90C9BA" w14:textId="77777777" w:rsidTr="005C780C">
        <w:trPr>
          <w:trHeight w:val="288"/>
        </w:trPr>
        <w:tc>
          <w:tcPr>
            <w:tcW w:w="3900" w:type="dxa"/>
            <w:tcBorders>
              <w:top w:val="nil"/>
              <w:left w:val="nil"/>
              <w:bottom w:val="nil"/>
              <w:right w:val="nil"/>
            </w:tcBorders>
            <w:shd w:val="clear" w:color="auto" w:fill="auto"/>
            <w:noWrap/>
            <w:vAlign w:val="bottom"/>
            <w:hideMark/>
          </w:tcPr>
          <w:p w14:paraId="7CA9F9F8"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Messinian-Tortonian</w:t>
            </w:r>
          </w:p>
        </w:tc>
        <w:tc>
          <w:tcPr>
            <w:tcW w:w="1120" w:type="dxa"/>
            <w:tcBorders>
              <w:top w:val="nil"/>
              <w:left w:val="nil"/>
              <w:bottom w:val="nil"/>
              <w:right w:val="nil"/>
            </w:tcBorders>
            <w:shd w:val="clear" w:color="auto" w:fill="auto"/>
            <w:noWrap/>
            <w:vAlign w:val="bottom"/>
            <w:hideMark/>
          </w:tcPr>
          <w:p w14:paraId="1FE7AC69"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0.05</w:t>
            </w:r>
          </w:p>
        </w:tc>
        <w:tc>
          <w:tcPr>
            <w:tcW w:w="1460" w:type="dxa"/>
            <w:tcBorders>
              <w:top w:val="nil"/>
              <w:left w:val="nil"/>
              <w:bottom w:val="nil"/>
              <w:right w:val="nil"/>
            </w:tcBorders>
            <w:shd w:val="clear" w:color="auto" w:fill="auto"/>
            <w:noWrap/>
            <w:vAlign w:val="bottom"/>
            <w:hideMark/>
          </w:tcPr>
          <w:p w14:paraId="15CE01CD"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89.22348485</w:t>
            </w:r>
          </w:p>
        </w:tc>
        <w:tc>
          <w:tcPr>
            <w:tcW w:w="1720" w:type="dxa"/>
            <w:tcBorders>
              <w:top w:val="nil"/>
              <w:left w:val="nil"/>
              <w:bottom w:val="nil"/>
              <w:right w:val="nil"/>
            </w:tcBorders>
            <w:shd w:val="clear" w:color="auto" w:fill="auto"/>
            <w:noWrap/>
            <w:vAlign w:val="bottom"/>
            <w:hideMark/>
          </w:tcPr>
          <w:p w14:paraId="1B27DE28"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204.9065082</w:t>
            </w:r>
          </w:p>
        </w:tc>
        <w:tc>
          <w:tcPr>
            <w:tcW w:w="1760" w:type="dxa"/>
            <w:tcBorders>
              <w:top w:val="nil"/>
              <w:left w:val="nil"/>
              <w:bottom w:val="nil"/>
              <w:right w:val="nil"/>
            </w:tcBorders>
            <w:shd w:val="clear" w:color="auto" w:fill="auto"/>
            <w:noWrap/>
            <w:vAlign w:val="bottom"/>
            <w:hideMark/>
          </w:tcPr>
          <w:p w14:paraId="63825F59"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FALSE</w:t>
            </w:r>
          </w:p>
        </w:tc>
      </w:tr>
      <w:tr w:rsidR="005C780C" w:rsidRPr="00870363" w14:paraId="4D837238" w14:textId="77777777" w:rsidTr="005C780C">
        <w:trPr>
          <w:trHeight w:val="288"/>
        </w:trPr>
        <w:tc>
          <w:tcPr>
            <w:tcW w:w="3900" w:type="dxa"/>
            <w:tcBorders>
              <w:top w:val="nil"/>
              <w:left w:val="nil"/>
              <w:bottom w:val="nil"/>
              <w:right w:val="nil"/>
            </w:tcBorders>
            <w:shd w:val="clear" w:color="auto" w:fill="auto"/>
            <w:noWrap/>
            <w:vAlign w:val="bottom"/>
            <w:hideMark/>
          </w:tcPr>
          <w:p w14:paraId="1C97A9BB"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Messinian-Serravallian</w:t>
            </w:r>
          </w:p>
        </w:tc>
        <w:tc>
          <w:tcPr>
            <w:tcW w:w="1120" w:type="dxa"/>
            <w:tcBorders>
              <w:top w:val="nil"/>
              <w:left w:val="nil"/>
              <w:bottom w:val="nil"/>
              <w:right w:val="nil"/>
            </w:tcBorders>
            <w:shd w:val="clear" w:color="auto" w:fill="auto"/>
            <w:noWrap/>
            <w:vAlign w:val="bottom"/>
            <w:hideMark/>
          </w:tcPr>
          <w:p w14:paraId="01573784"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09F9687F"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152.2624633</w:t>
            </w:r>
          </w:p>
        </w:tc>
        <w:tc>
          <w:tcPr>
            <w:tcW w:w="1720" w:type="dxa"/>
            <w:tcBorders>
              <w:top w:val="nil"/>
              <w:left w:val="nil"/>
              <w:bottom w:val="nil"/>
              <w:right w:val="nil"/>
            </w:tcBorders>
            <w:shd w:val="clear" w:color="auto" w:fill="auto"/>
            <w:noWrap/>
            <w:vAlign w:val="bottom"/>
            <w:hideMark/>
          </w:tcPr>
          <w:p w14:paraId="402A83B0"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215.1266249</w:t>
            </w:r>
          </w:p>
        </w:tc>
        <w:tc>
          <w:tcPr>
            <w:tcW w:w="1760" w:type="dxa"/>
            <w:tcBorders>
              <w:top w:val="nil"/>
              <w:left w:val="nil"/>
              <w:bottom w:val="nil"/>
              <w:right w:val="nil"/>
            </w:tcBorders>
            <w:shd w:val="clear" w:color="auto" w:fill="auto"/>
            <w:noWrap/>
            <w:vAlign w:val="bottom"/>
            <w:hideMark/>
          </w:tcPr>
          <w:p w14:paraId="3A0ADB14"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043677BD" w14:textId="77777777" w:rsidTr="005C780C">
        <w:trPr>
          <w:trHeight w:val="288"/>
        </w:trPr>
        <w:tc>
          <w:tcPr>
            <w:tcW w:w="3900" w:type="dxa"/>
            <w:tcBorders>
              <w:top w:val="nil"/>
              <w:left w:val="nil"/>
              <w:bottom w:val="nil"/>
              <w:right w:val="nil"/>
            </w:tcBorders>
            <w:shd w:val="clear" w:color="auto" w:fill="auto"/>
            <w:noWrap/>
            <w:vAlign w:val="bottom"/>
            <w:hideMark/>
          </w:tcPr>
          <w:p w14:paraId="46C1B405"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Messinian-Langhian</w:t>
            </w:r>
          </w:p>
        </w:tc>
        <w:tc>
          <w:tcPr>
            <w:tcW w:w="1120" w:type="dxa"/>
            <w:tcBorders>
              <w:top w:val="nil"/>
              <w:left w:val="nil"/>
              <w:bottom w:val="nil"/>
              <w:right w:val="nil"/>
            </w:tcBorders>
            <w:shd w:val="clear" w:color="auto" w:fill="auto"/>
            <w:noWrap/>
            <w:vAlign w:val="bottom"/>
            <w:hideMark/>
          </w:tcPr>
          <w:p w14:paraId="10241051"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5292A780"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48.53246753</w:t>
            </w:r>
          </w:p>
        </w:tc>
        <w:tc>
          <w:tcPr>
            <w:tcW w:w="1720" w:type="dxa"/>
            <w:tcBorders>
              <w:top w:val="nil"/>
              <w:left w:val="nil"/>
              <w:bottom w:val="nil"/>
              <w:right w:val="nil"/>
            </w:tcBorders>
            <w:shd w:val="clear" w:color="auto" w:fill="auto"/>
            <w:noWrap/>
            <w:vAlign w:val="bottom"/>
            <w:hideMark/>
          </w:tcPr>
          <w:p w14:paraId="5F30BC8E"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246.9769095</w:t>
            </w:r>
          </w:p>
        </w:tc>
        <w:tc>
          <w:tcPr>
            <w:tcW w:w="1760" w:type="dxa"/>
            <w:tcBorders>
              <w:top w:val="nil"/>
              <w:left w:val="nil"/>
              <w:bottom w:val="nil"/>
              <w:right w:val="nil"/>
            </w:tcBorders>
            <w:shd w:val="clear" w:color="auto" w:fill="auto"/>
            <w:noWrap/>
            <w:vAlign w:val="bottom"/>
            <w:hideMark/>
          </w:tcPr>
          <w:p w14:paraId="6BBE725E"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79DE5F45" w14:textId="77777777" w:rsidTr="005C780C">
        <w:trPr>
          <w:trHeight w:val="288"/>
        </w:trPr>
        <w:tc>
          <w:tcPr>
            <w:tcW w:w="3900" w:type="dxa"/>
            <w:tcBorders>
              <w:top w:val="nil"/>
              <w:left w:val="nil"/>
              <w:bottom w:val="nil"/>
              <w:right w:val="nil"/>
            </w:tcBorders>
            <w:shd w:val="clear" w:color="auto" w:fill="auto"/>
            <w:noWrap/>
            <w:vAlign w:val="bottom"/>
            <w:hideMark/>
          </w:tcPr>
          <w:p w14:paraId="389C3D3E"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Messinian-Burdigalian/Aquitanian</w:t>
            </w:r>
          </w:p>
        </w:tc>
        <w:tc>
          <w:tcPr>
            <w:tcW w:w="1120" w:type="dxa"/>
            <w:tcBorders>
              <w:top w:val="nil"/>
              <w:left w:val="nil"/>
              <w:bottom w:val="nil"/>
              <w:right w:val="nil"/>
            </w:tcBorders>
            <w:shd w:val="clear" w:color="auto" w:fill="auto"/>
            <w:noWrap/>
            <w:vAlign w:val="bottom"/>
            <w:hideMark/>
          </w:tcPr>
          <w:p w14:paraId="5CE6341C"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066A060B"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104.9734848</w:t>
            </w:r>
          </w:p>
        </w:tc>
        <w:tc>
          <w:tcPr>
            <w:tcW w:w="1720" w:type="dxa"/>
            <w:tcBorders>
              <w:top w:val="nil"/>
              <w:left w:val="nil"/>
              <w:bottom w:val="nil"/>
              <w:right w:val="nil"/>
            </w:tcBorders>
            <w:shd w:val="clear" w:color="auto" w:fill="auto"/>
            <w:noWrap/>
            <w:vAlign w:val="bottom"/>
            <w:hideMark/>
          </w:tcPr>
          <w:p w14:paraId="2C768EBE"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211.1776944</w:t>
            </w:r>
          </w:p>
        </w:tc>
        <w:tc>
          <w:tcPr>
            <w:tcW w:w="1760" w:type="dxa"/>
            <w:tcBorders>
              <w:top w:val="nil"/>
              <w:left w:val="nil"/>
              <w:bottom w:val="nil"/>
              <w:right w:val="nil"/>
            </w:tcBorders>
            <w:shd w:val="clear" w:color="auto" w:fill="auto"/>
            <w:noWrap/>
            <w:vAlign w:val="bottom"/>
            <w:hideMark/>
          </w:tcPr>
          <w:p w14:paraId="5B4ED215"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68C8F947" w14:textId="77777777" w:rsidTr="005C780C">
        <w:trPr>
          <w:trHeight w:val="288"/>
        </w:trPr>
        <w:tc>
          <w:tcPr>
            <w:tcW w:w="3900" w:type="dxa"/>
            <w:tcBorders>
              <w:top w:val="nil"/>
              <w:left w:val="nil"/>
              <w:bottom w:val="nil"/>
              <w:right w:val="nil"/>
            </w:tcBorders>
            <w:shd w:val="clear" w:color="auto" w:fill="auto"/>
            <w:noWrap/>
            <w:vAlign w:val="bottom"/>
            <w:hideMark/>
          </w:tcPr>
          <w:p w14:paraId="62F9CCA1"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Tortonian-Serravallian</w:t>
            </w:r>
          </w:p>
        </w:tc>
        <w:tc>
          <w:tcPr>
            <w:tcW w:w="1120" w:type="dxa"/>
            <w:tcBorders>
              <w:top w:val="nil"/>
              <w:left w:val="nil"/>
              <w:bottom w:val="nil"/>
              <w:right w:val="nil"/>
            </w:tcBorders>
            <w:shd w:val="clear" w:color="auto" w:fill="auto"/>
            <w:noWrap/>
            <w:vAlign w:val="bottom"/>
            <w:hideMark/>
          </w:tcPr>
          <w:p w14:paraId="242C325A"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0.05</w:t>
            </w:r>
          </w:p>
        </w:tc>
        <w:tc>
          <w:tcPr>
            <w:tcW w:w="1460" w:type="dxa"/>
            <w:tcBorders>
              <w:top w:val="nil"/>
              <w:left w:val="nil"/>
              <w:bottom w:val="nil"/>
              <w:right w:val="nil"/>
            </w:tcBorders>
            <w:shd w:val="clear" w:color="auto" w:fill="auto"/>
            <w:noWrap/>
            <w:vAlign w:val="bottom"/>
            <w:hideMark/>
          </w:tcPr>
          <w:p w14:paraId="4E9475D2"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63.03897849</w:t>
            </w:r>
          </w:p>
        </w:tc>
        <w:tc>
          <w:tcPr>
            <w:tcW w:w="1720" w:type="dxa"/>
            <w:tcBorders>
              <w:top w:val="nil"/>
              <w:left w:val="nil"/>
              <w:bottom w:val="nil"/>
              <w:right w:val="nil"/>
            </w:tcBorders>
            <w:shd w:val="clear" w:color="auto" w:fill="auto"/>
            <w:noWrap/>
            <w:vAlign w:val="bottom"/>
            <w:hideMark/>
          </w:tcPr>
          <w:p w14:paraId="3078CBF0"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141.240351</w:t>
            </w:r>
          </w:p>
        </w:tc>
        <w:tc>
          <w:tcPr>
            <w:tcW w:w="1760" w:type="dxa"/>
            <w:tcBorders>
              <w:top w:val="nil"/>
              <w:left w:val="nil"/>
              <w:bottom w:val="nil"/>
              <w:right w:val="nil"/>
            </w:tcBorders>
            <w:shd w:val="clear" w:color="auto" w:fill="auto"/>
            <w:noWrap/>
            <w:vAlign w:val="bottom"/>
            <w:hideMark/>
          </w:tcPr>
          <w:p w14:paraId="25347714"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FALSE</w:t>
            </w:r>
          </w:p>
        </w:tc>
      </w:tr>
      <w:tr w:rsidR="005C780C" w:rsidRPr="00870363" w14:paraId="06E380DD" w14:textId="77777777" w:rsidTr="005C780C">
        <w:trPr>
          <w:trHeight w:val="288"/>
        </w:trPr>
        <w:tc>
          <w:tcPr>
            <w:tcW w:w="3900" w:type="dxa"/>
            <w:tcBorders>
              <w:top w:val="nil"/>
              <w:left w:val="nil"/>
              <w:bottom w:val="nil"/>
              <w:right w:val="nil"/>
            </w:tcBorders>
            <w:shd w:val="clear" w:color="auto" w:fill="auto"/>
            <w:noWrap/>
            <w:vAlign w:val="bottom"/>
            <w:hideMark/>
          </w:tcPr>
          <w:p w14:paraId="01100FC9"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Tortonian-Langhian</w:t>
            </w:r>
          </w:p>
        </w:tc>
        <w:tc>
          <w:tcPr>
            <w:tcW w:w="1120" w:type="dxa"/>
            <w:tcBorders>
              <w:top w:val="nil"/>
              <w:left w:val="nil"/>
              <w:bottom w:val="nil"/>
              <w:right w:val="nil"/>
            </w:tcBorders>
            <w:shd w:val="clear" w:color="auto" w:fill="auto"/>
            <w:noWrap/>
            <w:vAlign w:val="bottom"/>
            <w:hideMark/>
          </w:tcPr>
          <w:p w14:paraId="603A3037"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33588F8A"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137.7559524</w:t>
            </w:r>
          </w:p>
        </w:tc>
        <w:tc>
          <w:tcPr>
            <w:tcW w:w="1720" w:type="dxa"/>
            <w:tcBorders>
              <w:top w:val="nil"/>
              <w:left w:val="nil"/>
              <w:bottom w:val="nil"/>
              <w:right w:val="nil"/>
            </w:tcBorders>
            <w:shd w:val="clear" w:color="auto" w:fill="auto"/>
            <w:noWrap/>
            <w:vAlign w:val="bottom"/>
            <w:hideMark/>
          </w:tcPr>
          <w:p w14:paraId="6787731A"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186.1906706</w:t>
            </w:r>
          </w:p>
        </w:tc>
        <w:tc>
          <w:tcPr>
            <w:tcW w:w="1760" w:type="dxa"/>
            <w:tcBorders>
              <w:top w:val="nil"/>
              <w:left w:val="nil"/>
              <w:bottom w:val="nil"/>
              <w:right w:val="nil"/>
            </w:tcBorders>
            <w:shd w:val="clear" w:color="auto" w:fill="auto"/>
            <w:noWrap/>
            <w:vAlign w:val="bottom"/>
            <w:hideMark/>
          </w:tcPr>
          <w:p w14:paraId="5257A1B5"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4377F240" w14:textId="77777777" w:rsidTr="005C780C">
        <w:trPr>
          <w:trHeight w:val="288"/>
        </w:trPr>
        <w:tc>
          <w:tcPr>
            <w:tcW w:w="3900" w:type="dxa"/>
            <w:tcBorders>
              <w:top w:val="nil"/>
              <w:left w:val="nil"/>
              <w:bottom w:val="nil"/>
              <w:right w:val="nil"/>
            </w:tcBorders>
            <w:shd w:val="clear" w:color="auto" w:fill="auto"/>
            <w:noWrap/>
            <w:vAlign w:val="bottom"/>
            <w:hideMark/>
          </w:tcPr>
          <w:p w14:paraId="60D3452C"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Tortonian-Burdigalian/Aquitanian</w:t>
            </w:r>
          </w:p>
        </w:tc>
        <w:tc>
          <w:tcPr>
            <w:tcW w:w="1120" w:type="dxa"/>
            <w:tcBorders>
              <w:top w:val="nil"/>
              <w:left w:val="nil"/>
              <w:bottom w:val="nil"/>
              <w:right w:val="nil"/>
            </w:tcBorders>
            <w:shd w:val="clear" w:color="auto" w:fill="auto"/>
            <w:noWrap/>
            <w:vAlign w:val="bottom"/>
            <w:hideMark/>
          </w:tcPr>
          <w:p w14:paraId="24118D3E"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50643859"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15.75</w:t>
            </w:r>
          </w:p>
        </w:tc>
        <w:tc>
          <w:tcPr>
            <w:tcW w:w="1720" w:type="dxa"/>
            <w:tcBorders>
              <w:top w:val="nil"/>
              <w:left w:val="nil"/>
              <w:bottom w:val="nil"/>
              <w:right w:val="nil"/>
            </w:tcBorders>
            <w:shd w:val="clear" w:color="auto" w:fill="auto"/>
            <w:noWrap/>
            <w:vAlign w:val="bottom"/>
            <w:hideMark/>
          </w:tcPr>
          <w:p w14:paraId="2FD28A58"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135.149512</w:t>
            </w:r>
          </w:p>
        </w:tc>
        <w:tc>
          <w:tcPr>
            <w:tcW w:w="1760" w:type="dxa"/>
            <w:tcBorders>
              <w:top w:val="nil"/>
              <w:left w:val="nil"/>
              <w:bottom w:val="nil"/>
              <w:right w:val="nil"/>
            </w:tcBorders>
            <w:shd w:val="clear" w:color="auto" w:fill="auto"/>
            <w:noWrap/>
            <w:vAlign w:val="bottom"/>
            <w:hideMark/>
          </w:tcPr>
          <w:p w14:paraId="3B122DE8"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1229903C" w14:textId="77777777" w:rsidTr="005C780C">
        <w:trPr>
          <w:trHeight w:val="288"/>
        </w:trPr>
        <w:tc>
          <w:tcPr>
            <w:tcW w:w="3900" w:type="dxa"/>
            <w:tcBorders>
              <w:top w:val="nil"/>
              <w:left w:val="nil"/>
              <w:bottom w:val="nil"/>
              <w:right w:val="nil"/>
            </w:tcBorders>
            <w:shd w:val="clear" w:color="auto" w:fill="auto"/>
            <w:noWrap/>
            <w:vAlign w:val="bottom"/>
            <w:hideMark/>
          </w:tcPr>
          <w:p w14:paraId="6B955A56"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Serravallian-Langhian</w:t>
            </w:r>
          </w:p>
        </w:tc>
        <w:tc>
          <w:tcPr>
            <w:tcW w:w="1120" w:type="dxa"/>
            <w:tcBorders>
              <w:top w:val="nil"/>
              <w:left w:val="nil"/>
              <w:bottom w:val="nil"/>
              <w:right w:val="nil"/>
            </w:tcBorders>
            <w:shd w:val="clear" w:color="auto" w:fill="auto"/>
            <w:noWrap/>
            <w:vAlign w:val="bottom"/>
            <w:hideMark/>
          </w:tcPr>
          <w:p w14:paraId="5BB79452"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0.05</w:t>
            </w:r>
          </w:p>
        </w:tc>
        <w:tc>
          <w:tcPr>
            <w:tcW w:w="1460" w:type="dxa"/>
            <w:tcBorders>
              <w:top w:val="nil"/>
              <w:left w:val="nil"/>
              <w:bottom w:val="nil"/>
              <w:right w:val="nil"/>
            </w:tcBorders>
            <w:shd w:val="clear" w:color="auto" w:fill="auto"/>
            <w:noWrap/>
            <w:vAlign w:val="bottom"/>
            <w:hideMark/>
          </w:tcPr>
          <w:p w14:paraId="2CC1EA07"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200.7949309</w:t>
            </w:r>
          </w:p>
        </w:tc>
        <w:tc>
          <w:tcPr>
            <w:tcW w:w="1720" w:type="dxa"/>
            <w:tcBorders>
              <w:top w:val="nil"/>
              <w:left w:val="nil"/>
              <w:bottom w:val="nil"/>
              <w:right w:val="nil"/>
            </w:tcBorders>
            <w:shd w:val="clear" w:color="auto" w:fill="auto"/>
            <w:noWrap/>
            <w:vAlign w:val="bottom"/>
            <w:hideMark/>
          </w:tcPr>
          <w:p w14:paraId="263BD906"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197.3822522</w:t>
            </w:r>
          </w:p>
        </w:tc>
        <w:tc>
          <w:tcPr>
            <w:tcW w:w="1760" w:type="dxa"/>
            <w:tcBorders>
              <w:top w:val="nil"/>
              <w:left w:val="nil"/>
              <w:bottom w:val="nil"/>
              <w:right w:val="nil"/>
            </w:tcBorders>
            <w:shd w:val="clear" w:color="auto" w:fill="auto"/>
            <w:noWrap/>
            <w:vAlign w:val="bottom"/>
            <w:hideMark/>
          </w:tcPr>
          <w:p w14:paraId="610183C9"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TRUE</w:t>
            </w:r>
          </w:p>
        </w:tc>
      </w:tr>
      <w:tr w:rsidR="005C780C" w:rsidRPr="00870363" w14:paraId="2B789581" w14:textId="77777777" w:rsidTr="005C780C">
        <w:trPr>
          <w:trHeight w:val="288"/>
        </w:trPr>
        <w:tc>
          <w:tcPr>
            <w:tcW w:w="3900" w:type="dxa"/>
            <w:tcBorders>
              <w:top w:val="nil"/>
              <w:left w:val="nil"/>
              <w:bottom w:val="nil"/>
              <w:right w:val="nil"/>
            </w:tcBorders>
            <w:shd w:val="clear" w:color="auto" w:fill="auto"/>
            <w:noWrap/>
            <w:vAlign w:val="bottom"/>
            <w:hideMark/>
          </w:tcPr>
          <w:p w14:paraId="5F8F1BF2"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Serravallian-Burdigalian/Aquitanian</w:t>
            </w:r>
          </w:p>
        </w:tc>
        <w:tc>
          <w:tcPr>
            <w:tcW w:w="1120" w:type="dxa"/>
            <w:tcBorders>
              <w:top w:val="nil"/>
              <w:left w:val="nil"/>
              <w:bottom w:val="nil"/>
              <w:right w:val="nil"/>
            </w:tcBorders>
            <w:shd w:val="clear" w:color="auto" w:fill="auto"/>
            <w:noWrap/>
            <w:vAlign w:val="bottom"/>
            <w:hideMark/>
          </w:tcPr>
          <w:p w14:paraId="102FFE11"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0.05</w:t>
            </w:r>
          </w:p>
        </w:tc>
        <w:tc>
          <w:tcPr>
            <w:tcW w:w="1460" w:type="dxa"/>
            <w:tcBorders>
              <w:top w:val="nil"/>
              <w:left w:val="nil"/>
              <w:bottom w:val="nil"/>
              <w:right w:val="nil"/>
            </w:tcBorders>
            <w:shd w:val="clear" w:color="auto" w:fill="auto"/>
            <w:noWrap/>
            <w:vAlign w:val="bottom"/>
            <w:hideMark/>
          </w:tcPr>
          <w:p w14:paraId="1C327BEA"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47.28897849</w:t>
            </w:r>
          </w:p>
        </w:tc>
        <w:tc>
          <w:tcPr>
            <w:tcW w:w="1720" w:type="dxa"/>
            <w:tcBorders>
              <w:top w:val="nil"/>
              <w:left w:val="nil"/>
              <w:bottom w:val="nil"/>
              <w:right w:val="nil"/>
            </w:tcBorders>
            <w:shd w:val="clear" w:color="auto" w:fill="auto"/>
            <w:noWrap/>
            <w:vAlign w:val="bottom"/>
            <w:hideMark/>
          </w:tcPr>
          <w:p w14:paraId="57C87A27"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150.1938023</w:t>
            </w:r>
          </w:p>
        </w:tc>
        <w:tc>
          <w:tcPr>
            <w:tcW w:w="1760" w:type="dxa"/>
            <w:tcBorders>
              <w:top w:val="nil"/>
              <w:left w:val="nil"/>
              <w:bottom w:val="nil"/>
              <w:right w:val="nil"/>
            </w:tcBorders>
            <w:shd w:val="clear" w:color="auto" w:fill="auto"/>
            <w:noWrap/>
            <w:vAlign w:val="bottom"/>
            <w:hideMark/>
          </w:tcPr>
          <w:p w14:paraId="41030235" w14:textId="77777777" w:rsidR="005C780C" w:rsidRPr="00870363" w:rsidRDefault="005C780C" w:rsidP="005C780C">
            <w:pPr>
              <w:spacing w:after="0" w:line="240" w:lineRule="auto"/>
              <w:jc w:val="center"/>
              <w:rPr>
                <w:rFonts w:ascii="Arial" w:eastAsia="Times New Roman" w:hAnsi="Arial" w:cs="Arial"/>
                <w:color w:val="000000"/>
              </w:rPr>
            </w:pPr>
            <w:r w:rsidRPr="00870363">
              <w:rPr>
                <w:rFonts w:ascii="Arial" w:eastAsia="Times New Roman" w:hAnsi="Arial" w:cs="Arial"/>
                <w:color w:val="000000"/>
              </w:rPr>
              <w:t>FALSE</w:t>
            </w:r>
          </w:p>
        </w:tc>
      </w:tr>
      <w:tr w:rsidR="005C780C" w:rsidRPr="00870363" w14:paraId="66F9A928" w14:textId="77777777" w:rsidTr="005C780C">
        <w:trPr>
          <w:trHeight w:val="288"/>
        </w:trPr>
        <w:tc>
          <w:tcPr>
            <w:tcW w:w="3900" w:type="dxa"/>
            <w:tcBorders>
              <w:top w:val="nil"/>
              <w:left w:val="nil"/>
              <w:bottom w:val="nil"/>
              <w:right w:val="nil"/>
            </w:tcBorders>
            <w:shd w:val="clear" w:color="auto" w:fill="auto"/>
            <w:noWrap/>
            <w:vAlign w:val="bottom"/>
            <w:hideMark/>
          </w:tcPr>
          <w:p w14:paraId="4C0C3F11"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Langhian-Burdigalian/Aquitanian</w:t>
            </w:r>
          </w:p>
        </w:tc>
        <w:tc>
          <w:tcPr>
            <w:tcW w:w="1120" w:type="dxa"/>
            <w:tcBorders>
              <w:top w:val="nil"/>
              <w:left w:val="nil"/>
              <w:bottom w:val="nil"/>
              <w:right w:val="nil"/>
            </w:tcBorders>
            <w:shd w:val="clear" w:color="auto" w:fill="auto"/>
            <w:noWrap/>
            <w:vAlign w:val="bottom"/>
            <w:hideMark/>
          </w:tcPr>
          <w:p w14:paraId="0CDC5AC7"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0.05</w:t>
            </w:r>
          </w:p>
        </w:tc>
        <w:tc>
          <w:tcPr>
            <w:tcW w:w="1460" w:type="dxa"/>
            <w:tcBorders>
              <w:top w:val="nil"/>
              <w:left w:val="nil"/>
              <w:bottom w:val="nil"/>
              <w:right w:val="nil"/>
            </w:tcBorders>
            <w:shd w:val="clear" w:color="auto" w:fill="auto"/>
            <w:noWrap/>
            <w:vAlign w:val="bottom"/>
            <w:hideMark/>
          </w:tcPr>
          <w:p w14:paraId="7C933179"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153.5059524</w:t>
            </w:r>
          </w:p>
        </w:tc>
        <w:tc>
          <w:tcPr>
            <w:tcW w:w="1720" w:type="dxa"/>
            <w:tcBorders>
              <w:top w:val="nil"/>
              <w:left w:val="nil"/>
              <w:bottom w:val="nil"/>
              <w:right w:val="nil"/>
            </w:tcBorders>
            <w:shd w:val="clear" w:color="auto" w:fill="auto"/>
            <w:noWrap/>
            <w:vAlign w:val="bottom"/>
            <w:hideMark/>
          </w:tcPr>
          <w:p w14:paraId="35DDDD1A"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193.0707315</w:t>
            </w:r>
          </w:p>
        </w:tc>
        <w:tc>
          <w:tcPr>
            <w:tcW w:w="1760" w:type="dxa"/>
            <w:tcBorders>
              <w:top w:val="nil"/>
              <w:left w:val="nil"/>
              <w:bottom w:val="nil"/>
              <w:right w:val="nil"/>
            </w:tcBorders>
            <w:shd w:val="clear" w:color="auto" w:fill="auto"/>
            <w:noWrap/>
            <w:vAlign w:val="bottom"/>
            <w:hideMark/>
          </w:tcPr>
          <w:p w14:paraId="1B7808E3" w14:textId="77777777" w:rsidR="005C780C" w:rsidRPr="006E2AB2" w:rsidRDefault="005C780C" w:rsidP="005C780C">
            <w:pPr>
              <w:spacing w:after="0" w:line="240" w:lineRule="auto"/>
              <w:jc w:val="center"/>
              <w:rPr>
                <w:rFonts w:ascii="Arial" w:eastAsia="Times New Roman" w:hAnsi="Arial" w:cs="Arial"/>
                <w:b/>
                <w:bCs/>
                <w:color w:val="000000"/>
              </w:rPr>
            </w:pPr>
            <w:r w:rsidRPr="006E2AB2">
              <w:rPr>
                <w:rFonts w:ascii="Arial" w:eastAsia="Times New Roman" w:hAnsi="Arial" w:cs="Arial"/>
                <w:b/>
                <w:bCs/>
                <w:color w:val="000000"/>
              </w:rPr>
              <w:t>FALSE</w:t>
            </w:r>
          </w:p>
        </w:tc>
      </w:tr>
    </w:tbl>
    <w:p w14:paraId="63BCE9D4" w14:textId="67D2CF6A" w:rsidR="005F6E81" w:rsidRDefault="005F6E81" w:rsidP="003872EA">
      <w:pPr>
        <w:rPr>
          <w:rFonts w:ascii="Arial" w:hAnsi="Arial" w:cs="Arial"/>
        </w:rPr>
      </w:pPr>
    </w:p>
    <w:p w14:paraId="1D6BFF62" w14:textId="77777777" w:rsidR="005F6E81" w:rsidRDefault="005F6E81">
      <w:pPr>
        <w:rPr>
          <w:rFonts w:ascii="Arial" w:hAnsi="Arial" w:cs="Arial"/>
        </w:rPr>
      </w:pPr>
      <w:r>
        <w:rPr>
          <w:rFonts w:ascii="Arial" w:hAnsi="Arial" w:cs="Arial"/>
        </w:rPr>
        <w:br w:type="page"/>
      </w:r>
    </w:p>
    <w:p w14:paraId="3B91EA35" w14:textId="0652812A" w:rsidR="005C780C" w:rsidRPr="006E4F80" w:rsidRDefault="005F6E81" w:rsidP="00C865FF">
      <w:pPr>
        <w:jc w:val="center"/>
        <w:rPr>
          <w:rFonts w:ascii="Times New Roman" w:hAnsi="Times New Roman" w:cs="Times New Roman"/>
          <w:b/>
          <w:bCs/>
          <w:sz w:val="24"/>
          <w:szCs w:val="24"/>
        </w:rPr>
      </w:pPr>
      <w:r w:rsidRPr="006E4F80">
        <w:rPr>
          <w:rFonts w:ascii="Times New Roman" w:hAnsi="Times New Roman" w:cs="Times New Roman"/>
          <w:b/>
          <w:bCs/>
          <w:sz w:val="24"/>
          <w:szCs w:val="24"/>
        </w:rPr>
        <w:lastRenderedPageBreak/>
        <w:t xml:space="preserve">References </w:t>
      </w:r>
      <w:r w:rsidR="006E4F80" w:rsidRPr="006E4F80">
        <w:rPr>
          <w:rFonts w:ascii="Times New Roman" w:hAnsi="Times New Roman" w:cs="Times New Roman"/>
          <w:b/>
          <w:bCs/>
          <w:sz w:val="24"/>
          <w:szCs w:val="24"/>
        </w:rPr>
        <w:t>C</w:t>
      </w:r>
      <w:r w:rsidRPr="006E4F80">
        <w:rPr>
          <w:rFonts w:ascii="Times New Roman" w:hAnsi="Times New Roman" w:cs="Times New Roman"/>
          <w:b/>
          <w:bCs/>
          <w:sz w:val="24"/>
          <w:szCs w:val="24"/>
        </w:rPr>
        <w:t>ited</w:t>
      </w:r>
    </w:p>
    <w:p w14:paraId="3B815269" w14:textId="77777777" w:rsidR="00054276" w:rsidRPr="006E4F80" w:rsidRDefault="00CD153C" w:rsidP="00054276">
      <w:pPr>
        <w:pStyle w:val="Bibliography"/>
        <w:rPr>
          <w:rFonts w:ascii="Times New Roman" w:hAnsi="Times New Roman" w:cs="Times New Roman"/>
          <w:sz w:val="24"/>
          <w:szCs w:val="24"/>
        </w:rPr>
      </w:pPr>
      <w:r w:rsidRPr="006E4F80">
        <w:rPr>
          <w:rFonts w:ascii="Times New Roman" w:hAnsi="Times New Roman" w:cs="Times New Roman"/>
          <w:sz w:val="24"/>
          <w:szCs w:val="24"/>
        </w:rPr>
        <w:fldChar w:fldCharType="begin"/>
      </w:r>
      <w:r w:rsidR="00054276" w:rsidRPr="006E4F80">
        <w:rPr>
          <w:rFonts w:ascii="Times New Roman" w:hAnsi="Times New Roman" w:cs="Times New Roman"/>
          <w:sz w:val="24"/>
          <w:szCs w:val="24"/>
        </w:rPr>
        <w:instrText xml:space="preserve"> ADDIN ZOTERO_BIBL {"uncited":[],"omitted":[],"custom":[]} CSL_BIBLIOGRAPHY </w:instrText>
      </w:r>
      <w:r w:rsidRPr="006E4F80">
        <w:rPr>
          <w:rFonts w:ascii="Times New Roman" w:hAnsi="Times New Roman" w:cs="Times New Roman"/>
          <w:sz w:val="24"/>
          <w:szCs w:val="24"/>
        </w:rPr>
        <w:fldChar w:fldCharType="separate"/>
      </w:r>
      <w:r w:rsidR="00054276" w:rsidRPr="006E4F80">
        <w:rPr>
          <w:rFonts w:ascii="Times New Roman" w:hAnsi="Times New Roman" w:cs="Times New Roman"/>
          <w:sz w:val="24"/>
          <w:szCs w:val="24"/>
        </w:rPr>
        <w:t>1.</w:t>
      </w:r>
      <w:r w:rsidR="00054276" w:rsidRPr="006E4F80">
        <w:rPr>
          <w:rFonts w:ascii="Times New Roman" w:hAnsi="Times New Roman" w:cs="Times New Roman"/>
          <w:sz w:val="24"/>
          <w:szCs w:val="24"/>
        </w:rPr>
        <w:tab/>
        <w:t xml:space="preserve">Gotelli NJ, Colwell RK. 2001 Quantifying biodiversity: procedures and pitfalls in the measurement and comparison of species richness. </w:t>
      </w:r>
      <w:r w:rsidR="00054276" w:rsidRPr="006E4F80">
        <w:rPr>
          <w:rFonts w:ascii="Times New Roman" w:hAnsi="Times New Roman" w:cs="Times New Roman"/>
          <w:i/>
          <w:iCs/>
          <w:sz w:val="24"/>
          <w:szCs w:val="24"/>
        </w:rPr>
        <w:t>Ecol. Lett.</w:t>
      </w:r>
      <w:r w:rsidR="00054276" w:rsidRPr="006E4F80">
        <w:rPr>
          <w:rFonts w:ascii="Times New Roman" w:hAnsi="Times New Roman" w:cs="Times New Roman"/>
          <w:sz w:val="24"/>
          <w:szCs w:val="24"/>
        </w:rPr>
        <w:t xml:space="preserve"> </w:t>
      </w:r>
      <w:r w:rsidR="00054276" w:rsidRPr="006E4F80">
        <w:rPr>
          <w:rFonts w:ascii="Times New Roman" w:hAnsi="Times New Roman" w:cs="Times New Roman"/>
          <w:b/>
          <w:bCs/>
          <w:sz w:val="24"/>
          <w:szCs w:val="24"/>
        </w:rPr>
        <w:t>4</w:t>
      </w:r>
      <w:r w:rsidR="00054276" w:rsidRPr="006E4F80">
        <w:rPr>
          <w:rFonts w:ascii="Times New Roman" w:hAnsi="Times New Roman" w:cs="Times New Roman"/>
          <w:sz w:val="24"/>
          <w:szCs w:val="24"/>
        </w:rPr>
        <w:t>, 379–391. (doi:10.1046/j.1461-0248.2001.00230.x)</w:t>
      </w:r>
    </w:p>
    <w:p w14:paraId="6B435A10" w14:textId="77777777" w:rsidR="00054276" w:rsidRPr="006E4F80" w:rsidRDefault="00054276" w:rsidP="00054276">
      <w:pPr>
        <w:pStyle w:val="Bibliography"/>
        <w:rPr>
          <w:rFonts w:ascii="Times New Roman" w:hAnsi="Times New Roman" w:cs="Times New Roman"/>
          <w:sz w:val="24"/>
          <w:szCs w:val="24"/>
        </w:rPr>
      </w:pPr>
      <w:r w:rsidRPr="006E4F80">
        <w:rPr>
          <w:rFonts w:ascii="Times New Roman" w:hAnsi="Times New Roman" w:cs="Times New Roman"/>
          <w:sz w:val="24"/>
          <w:szCs w:val="24"/>
        </w:rPr>
        <w:t>2.</w:t>
      </w:r>
      <w:r w:rsidRPr="006E4F80">
        <w:rPr>
          <w:rFonts w:ascii="Times New Roman" w:hAnsi="Times New Roman" w:cs="Times New Roman"/>
          <w:sz w:val="24"/>
          <w:szCs w:val="24"/>
        </w:rPr>
        <w:tab/>
        <w:t>Thompson GG, Withers PC. 2003 Effect of species richness and relative abundance on the shape of the species accumulation curve. , 6.</w:t>
      </w:r>
    </w:p>
    <w:p w14:paraId="11E30270" w14:textId="77777777" w:rsidR="00054276" w:rsidRPr="006E4F80" w:rsidRDefault="00054276" w:rsidP="00054276">
      <w:pPr>
        <w:pStyle w:val="Bibliography"/>
        <w:rPr>
          <w:rFonts w:ascii="Times New Roman" w:hAnsi="Times New Roman" w:cs="Times New Roman"/>
          <w:sz w:val="24"/>
          <w:szCs w:val="24"/>
        </w:rPr>
      </w:pPr>
      <w:r w:rsidRPr="006E4F80">
        <w:rPr>
          <w:rFonts w:ascii="Times New Roman" w:hAnsi="Times New Roman" w:cs="Times New Roman"/>
          <w:sz w:val="24"/>
          <w:szCs w:val="24"/>
        </w:rPr>
        <w:t>3.</w:t>
      </w:r>
      <w:r w:rsidRPr="006E4F80">
        <w:rPr>
          <w:rFonts w:ascii="Times New Roman" w:hAnsi="Times New Roman" w:cs="Times New Roman"/>
          <w:sz w:val="24"/>
          <w:szCs w:val="24"/>
        </w:rPr>
        <w:tab/>
        <w:t xml:space="preserve">Jass CN, Cobb TP, Bell CJ. 2014 Regional, depositional, and chronologic comparisons of Pleistocene turtle richness in North America. </w:t>
      </w:r>
      <w:r w:rsidRPr="006E4F80">
        <w:rPr>
          <w:rFonts w:ascii="Times New Roman" w:hAnsi="Times New Roman" w:cs="Times New Roman"/>
          <w:i/>
          <w:iCs/>
          <w:sz w:val="24"/>
          <w:szCs w:val="24"/>
        </w:rPr>
        <w:t>Chelonian Conserv. Biol.</w:t>
      </w:r>
      <w:r w:rsidRPr="006E4F80">
        <w:rPr>
          <w:rFonts w:ascii="Times New Roman" w:hAnsi="Times New Roman" w:cs="Times New Roman"/>
          <w:sz w:val="24"/>
          <w:szCs w:val="24"/>
        </w:rPr>
        <w:t xml:space="preserve"> </w:t>
      </w:r>
      <w:r w:rsidRPr="006E4F80">
        <w:rPr>
          <w:rFonts w:ascii="Times New Roman" w:hAnsi="Times New Roman" w:cs="Times New Roman"/>
          <w:b/>
          <w:bCs/>
          <w:sz w:val="24"/>
          <w:szCs w:val="24"/>
        </w:rPr>
        <w:t>13</w:t>
      </w:r>
      <w:r w:rsidRPr="006E4F80">
        <w:rPr>
          <w:rFonts w:ascii="Times New Roman" w:hAnsi="Times New Roman" w:cs="Times New Roman"/>
          <w:sz w:val="24"/>
          <w:szCs w:val="24"/>
        </w:rPr>
        <w:t>, 16–26. (doi:10.2744/CCB-1027.1)</w:t>
      </w:r>
    </w:p>
    <w:p w14:paraId="4CE14872" w14:textId="77777777" w:rsidR="00054276" w:rsidRPr="006E4F80" w:rsidRDefault="00054276" w:rsidP="00054276">
      <w:pPr>
        <w:pStyle w:val="Bibliography"/>
        <w:rPr>
          <w:rFonts w:ascii="Times New Roman" w:hAnsi="Times New Roman" w:cs="Times New Roman"/>
          <w:sz w:val="24"/>
          <w:szCs w:val="24"/>
        </w:rPr>
      </w:pPr>
      <w:r w:rsidRPr="006E4F80">
        <w:rPr>
          <w:rFonts w:ascii="Times New Roman" w:hAnsi="Times New Roman" w:cs="Times New Roman"/>
          <w:sz w:val="24"/>
          <w:szCs w:val="24"/>
        </w:rPr>
        <w:t>4.</w:t>
      </w:r>
      <w:r w:rsidRPr="006E4F80">
        <w:rPr>
          <w:rFonts w:ascii="Times New Roman" w:hAnsi="Times New Roman" w:cs="Times New Roman"/>
          <w:sz w:val="24"/>
          <w:szCs w:val="24"/>
        </w:rPr>
        <w:tab/>
        <w:t xml:space="preserve">Cooper RA, Maxwell PA, Crampton JS, Beu AG, Jones CM, Marshall BA. 2006 Completeness of the fossil record: Estimating losses due to small body size. </w:t>
      </w:r>
      <w:r w:rsidRPr="006E4F80">
        <w:rPr>
          <w:rFonts w:ascii="Times New Roman" w:hAnsi="Times New Roman" w:cs="Times New Roman"/>
          <w:i/>
          <w:iCs/>
          <w:sz w:val="24"/>
          <w:szCs w:val="24"/>
        </w:rPr>
        <w:t>Geology</w:t>
      </w:r>
      <w:r w:rsidRPr="006E4F80">
        <w:rPr>
          <w:rFonts w:ascii="Times New Roman" w:hAnsi="Times New Roman" w:cs="Times New Roman"/>
          <w:sz w:val="24"/>
          <w:szCs w:val="24"/>
        </w:rPr>
        <w:t xml:space="preserve"> </w:t>
      </w:r>
      <w:r w:rsidRPr="006E4F80">
        <w:rPr>
          <w:rFonts w:ascii="Times New Roman" w:hAnsi="Times New Roman" w:cs="Times New Roman"/>
          <w:b/>
          <w:bCs/>
          <w:sz w:val="24"/>
          <w:szCs w:val="24"/>
        </w:rPr>
        <w:t>34</w:t>
      </w:r>
      <w:r w:rsidRPr="006E4F80">
        <w:rPr>
          <w:rFonts w:ascii="Times New Roman" w:hAnsi="Times New Roman" w:cs="Times New Roman"/>
          <w:sz w:val="24"/>
          <w:szCs w:val="24"/>
        </w:rPr>
        <w:t>, 241. (doi:10.1130/G22206.1)</w:t>
      </w:r>
    </w:p>
    <w:p w14:paraId="79A51B5F" w14:textId="77777777" w:rsidR="00054276" w:rsidRPr="006E4F80" w:rsidRDefault="00054276" w:rsidP="00054276">
      <w:pPr>
        <w:pStyle w:val="Bibliography"/>
        <w:rPr>
          <w:rFonts w:ascii="Times New Roman" w:hAnsi="Times New Roman" w:cs="Times New Roman"/>
          <w:sz w:val="24"/>
          <w:szCs w:val="24"/>
        </w:rPr>
      </w:pPr>
      <w:r w:rsidRPr="006E4F80">
        <w:rPr>
          <w:rFonts w:ascii="Times New Roman" w:hAnsi="Times New Roman" w:cs="Times New Roman"/>
          <w:sz w:val="24"/>
          <w:szCs w:val="24"/>
        </w:rPr>
        <w:t>5.</w:t>
      </w:r>
      <w:r w:rsidRPr="006E4F80">
        <w:rPr>
          <w:rFonts w:ascii="Times New Roman" w:hAnsi="Times New Roman" w:cs="Times New Roman"/>
          <w:sz w:val="24"/>
          <w:szCs w:val="24"/>
        </w:rPr>
        <w:tab/>
        <w:t xml:space="preserve">Jablonski D, Roy K, Valentine JW, Price RM, Anderson PS. 2003 The impact of the pull of the Recent on the history of marine diversity. </w:t>
      </w:r>
      <w:r w:rsidRPr="006E4F80">
        <w:rPr>
          <w:rFonts w:ascii="Times New Roman" w:hAnsi="Times New Roman" w:cs="Times New Roman"/>
          <w:i/>
          <w:iCs/>
          <w:sz w:val="24"/>
          <w:szCs w:val="24"/>
        </w:rPr>
        <w:t>Science</w:t>
      </w:r>
      <w:r w:rsidRPr="006E4F80">
        <w:rPr>
          <w:rFonts w:ascii="Times New Roman" w:hAnsi="Times New Roman" w:cs="Times New Roman"/>
          <w:sz w:val="24"/>
          <w:szCs w:val="24"/>
        </w:rPr>
        <w:t xml:space="preserve"> </w:t>
      </w:r>
      <w:r w:rsidRPr="006E4F80">
        <w:rPr>
          <w:rFonts w:ascii="Times New Roman" w:hAnsi="Times New Roman" w:cs="Times New Roman"/>
          <w:b/>
          <w:bCs/>
          <w:sz w:val="24"/>
          <w:szCs w:val="24"/>
        </w:rPr>
        <w:t>300</w:t>
      </w:r>
      <w:r w:rsidRPr="006E4F80">
        <w:rPr>
          <w:rFonts w:ascii="Times New Roman" w:hAnsi="Times New Roman" w:cs="Times New Roman"/>
          <w:sz w:val="24"/>
          <w:szCs w:val="24"/>
        </w:rPr>
        <w:t>, 1133–1135. (doi:10.1126/science.1083246)</w:t>
      </w:r>
    </w:p>
    <w:p w14:paraId="4E18032C" w14:textId="77777777" w:rsidR="00054276" w:rsidRPr="006E4F80" w:rsidRDefault="00054276" w:rsidP="00054276">
      <w:pPr>
        <w:pStyle w:val="Bibliography"/>
        <w:rPr>
          <w:rFonts w:ascii="Times New Roman" w:hAnsi="Times New Roman" w:cs="Times New Roman"/>
          <w:sz w:val="24"/>
          <w:szCs w:val="24"/>
        </w:rPr>
      </w:pPr>
      <w:r w:rsidRPr="006E4F80">
        <w:rPr>
          <w:rFonts w:ascii="Times New Roman" w:hAnsi="Times New Roman" w:cs="Times New Roman"/>
          <w:sz w:val="24"/>
          <w:szCs w:val="24"/>
        </w:rPr>
        <w:t>6.</w:t>
      </w:r>
      <w:r w:rsidRPr="006E4F80">
        <w:rPr>
          <w:rFonts w:ascii="Times New Roman" w:hAnsi="Times New Roman" w:cs="Times New Roman"/>
          <w:sz w:val="24"/>
          <w:szCs w:val="24"/>
        </w:rPr>
        <w:tab/>
        <w:t xml:space="preserve">Rhodin AGJ </w:t>
      </w:r>
      <w:r w:rsidRPr="006E4F80">
        <w:rPr>
          <w:rFonts w:ascii="Times New Roman" w:hAnsi="Times New Roman" w:cs="Times New Roman"/>
          <w:i/>
          <w:iCs/>
          <w:sz w:val="24"/>
          <w:szCs w:val="24"/>
        </w:rPr>
        <w:t>et al.</w:t>
      </w:r>
      <w:r w:rsidRPr="006E4F80">
        <w:rPr>
          <w:rFonts w:ascii="Times New Roman" w:hAnsi="Times New Roman" w:cs="Times New Roman"/>
          <w:sz w:val="24"/>
          <w:szCs w:val="24"/>
        </w:rPr>
        <w:t xml:space="preserve"> 2015 Turtles and tortoises of the world during the rise and global spread of humanity: first checklist and review of extinct Pleistocene and Holocene chelonians. In </w:t>
      </w:r>
      <w:r w:rsidRPr="006E4F80">
        <w:rPr>
          <w:rFonts w:ascii="Times New Roman" w:hAnsi="Times New Roman" w:cs="Times New Roman"/>
          <w:i/>
          <w:iCs/>
          <w:sz w:val="24"/>
          <w:szCs w:val="24"/>
        </w:rPr>
        <w:t>Conservation biology of freshwater turtles and tortoises: a compilation project of the IUCN/SSC tortoise and freshwater turtle specialist group</w:t>
      </w:r>
      <w:r w:rsidRPr="006E4F80">
        <w:rPr>
          <w:rFonts w:ascii="Times New Roman" w:hAnsi="Times New Roman" w:cs="Times New Roman"/>
          <w:sz w:val="24"/>
          <w:szCs w:val="24"/>
        </w:rPr>
        <w:t>, pp. 1–66. (doi:10.3854/crm.5)</w:t>
      </w:r>
    </w:p>
    <w:p w14:paraId="631885C3" w14:textId="1C8C92E5" w:rsidR="005F6E81" w:rsidRPr="006E4F80" w:rsidRDefault="00CD153C" w:rsidP="003872EA">
      <w:pPr>
        <w:rPr>
          <w:rFonts w:ascii="Times New Roman" w:hAnsi="Times New Roman" w:cs="Times New Roman"/>
          <w:sz w:val="24"/>
          <w:szCs w:val="24"/>
        </w:rPr>
      </w:pPr>
      <w:r w:rsidRPr="006E4F80">
        <w:rPr>
          <w:rFonts w:ascii="Times New Roman" w:hAnsi="Times New Roman" w:cs="Times New Roman"/>
          <w:sz w:val="24"/>
          <w:szCs w:val="24"/>
        </w:rPr>
        <w:fldChar w:fldCharType="end"/>
      </w:r>
    </w:p>
    <w:p w14:paraId="154B6F5F" w14:textId="2539EBEC" w:rsidR="00015DF8" w:rsidRPr="006E4F80" w:rsidRDefault="00015DF8" w:rsidP="00120781">
      <w:pPr>
        <w:pStyle w:val="Caption"/>
        <w:rPr>
          <w:rFonts w:ascii="Times New Roman" w:hAnsi="Times New Roman" w:cs="Times New Roman"/>
          <w:sz w:val="24"/>
          <w:szCs w:val="24"/>
        </w:rPr>
      </w:pPr>
    </w:p>
    <w:sectPr w:rsidR="00015DF8" w:rsidRPr="006E4F80">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B6E0E" w14:textId="77777777" w:rsidR="002902AD" w:rsidRDefault="002902AD" w:rsidP="006845EB">
      <w:pPr>
        <w:spacing w:after="0" w:line="240" w:lineRule="auto"/>
      </w:pPr>
      <w:r>
        <w:separator/>
      </w:r>
    </w:p>
  </w:endnote>
  <w:endnote w:type="continuationSeparator" w:id="0">
    <w:p w14:paraId="0BA9E43D" w14:textId="77777777" w:rsidR="002902AD" w:rsidRDefault="002902AD" w:rsidP="00684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796965"/>
      <w:docPartObj>
        <w:docPartGallery w:val="Page Numbers (Bottom of Page)"/>
        <w:docPartUnique/>
      </w:docPartObj>
    </w:sdtPr>
    <w:sdtEndPr>
      <w:rPr>
        <w:noProof/>
      </w:rPr>
    </w:sdtEndPr>
    <w:sdtContent>
      <w:p w14:paraId="1D94604B" w14:textId="64F6D995" w:rsidR="006845EB" w:rsidRDefault="006845EB">
        <w:pPr>
          <w:pStyle w:val="Footer"/>
          <w:jc w:val="center"/>
        </w:pPr>
        <w:r w:rsidRPr="006845EB">
          <w:rPr>
            <w:rFonts w:ascii="Arial" w:hAnsi="Arial" w:cs="Arial"/>
          </w:rPr>
          <w:fldChar w:fldCharType="begin"/>
        </w:r>
        <w:r w:rsidRPr="006845EB">
          <w:rPr>
            <w:rFonts w:ascii="Arial" w:hAnsi="Arial" w:cs="Arial"/>
          </w:rPr>
          <w:instrText xml:space="preserve"> PAGE   \* MERGEFORMAT </w:instrText>
        </w:r>
        <w:r w:rsidRPr="006845EB">
          <w:rPr>
            <w:rFonts w:ascii="Arial" w:hAnsi="Arial" w:cs="Arial"/>
          </w:rPr>
          <w:fldChar w:fldCharType="separate"/>
        </w:r>
        <w:r w:rsidRPr="006845EB">
          <w:rPr>
            <w:rFonts w:ascii="Arial" w:hAnsi="Arial" w:cs="Arial"/>
            <w:noProof/>
          </w:rPr>
          <w:t>2</w:t>
        </w:r>
        <w:r w:rsidRPr="006845EB">
          <w:rPr>
            <w:rFonts w:ascii="Arial" w:hAnsi="Arial" w:cs="Arial"/>
            <w:noProof/>
          </w:rPr>
          <w:fldChar w:fldCharType="end"/>
        </w:r>
      </w:p>
    </w:sdtContent>
  </w:sdt>
  <w:p w14:paraId="220D57CF" w14:textId="77777777" w:rsidR="006845EB" w:rsidRDefault="00684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23CBC" w14:textId="77777777" w:rsidR="002902AD" w:rsidRDefault="002902AD" w:rsidP="006845EB">
      <w:pPr>
        <w:spacing w:after="0" w:line="240" w:lineRule="auto"/>
      </w:pPr>
      <w:r>
        <w:separator/>
      </w:r>
    </w:p>
  </w:footnote>
  <w:footnote w:type="continuationSeparator" w:id="0">
    <w:p w14:paraId="4E87DC3C" w14:textId="77777777" w:rsidR="002902AD" w:rsidRDefault="002902AD" w:rsidP="00684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27B7E"/>
    <w:multiLevelType w:val="hybridMultilevel"/>
    <w:tmpl w:val="2916BE74"/>
    <w:lvl w:ilvl="0" w:tplc="FD2AF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4456B"/>
    <w:multiLevelType w:val="hybridMultilevel"/>
    <w:tmpl w:val="B6FA3A0E"/>
    <w:lvl w:ilvl="0" w:tplc="043E21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9F13CB"/>
    <w:multiLevelType w:val="hybridMultilevel"/>
    <w:tmpl w:val="6BCCC858"/>
    <w:lvl w:ilvl="0" w:tplc="61602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A0A5A"/>
    <w:multiLevelType w:val="hybridMultilevel"/>
    <w:tmpl w:val="B2EA67EC"/>
    <w:lvl w:ilvl="0" w:tplc="6B6A3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605E30"/>
    <w:multiLevelType w:val="hybridMultilevel"/>
    <w:tmpl w:val="923A344E"/>
    <w:lvl w:ilvl="0" w:tplc="56A09E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8148557">
    <w:abstractNumId w:val="2"/>
  </w:num>
  <w:num w:numId="2" w16cid:durableId="1065108610">
    <w:abstractNumId w:val="0"/>
  </w:num>
  <w:num w:numId="3" w16cid:durableId="220556413">
    <w:abstractNumId w:val="3"/>
  </w:num>
  <w:num w:numId="4" w16cid:durableId="1269967805">
    <w:abstractNumId w:val="4"/>
  </w:num>
  <w:num w:numId="5" w16cid:durableId="1323659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5F"/>
    <w:rsid w:val="00012A0D"/>
    <w:rsid w:val="00015DF8"/>
    <w:rsid w:val="00026408"/>
    <w:rsid w:val="00054276"/>
    <w:rsid w:val="00055799"/>
    <w:rsid w:val="00073D45"/>
    <w:rsid w:val="00075D65"/>
    <w:rsid w:val="00095625"/>
    <w:rsid w:val="000A7D42"/>
    <w:rsid w:val="000B4024"/>
    <w:rsid w:val="000B67EB"/>
    <w:rsid w:val="000C4FBC"/>
    <w:rsid w:val="000D165C"/>
    <w:rsid w:val="000D28B5"/>
    <w:rsid w:val="000F485F"/>
    <w:rsid w:val="000F78D3"/>
    <w:rsid w:val="00101DF4"/>
    <w:rsid w:val="001110B5"/>
    <w:rsid w:val="00111AF4"/>
    <w:rsid w:val="00115827"/>
    <w:rsid w:val="00120781"/>
    <w:rsid w:val="00137005"/>
    <w:rsid w:val="00146910"/>
    <w:rsid w:val="001479F6"/>
    <w:rsid w:val="00150949"/>
    <w:rsid w:val="0015541A"/>
    <w:rsid w:val="0016280E"/>
    <w:rsid w:val="001717C4"/>
    <w:rsid w:val="00192171"/>
    <w:rsid w:val="00195F95"/>
    <w:rsid w:val="001C270A"/>
    <w:rsid w:val="002051B3"/>
    <w:rsid w:val="00212B57"/>
    <w:rsid w:val="00217756"/>
    <w:rsid w:val="00235B6F"/>
    <w:rsid w:val="002739C0"/>
    <w:rsid w:val="002858F7"/>
    <w:rsid w:val="002902AD"/>
    <w:rsid w:val="002A40AB"/>
    <w:rsid w:val="002A47EB"/>
    <w:rsid w:val="002B71C9"/>
    <w:rsid w:val="002C3EC4"/>
    <w:rsid w:val="002D57B2"/>
    <w:rsid w:val="002E43C2"/>
    <w:rsid w:val="002F06D4"/>
    <w:rsid w:val="00314AAA"/>
    <w:rsid w:val="00326ACA"/>
    <w:rsid w:val="00327F4D"/>
    <w:rsid w:val="0033532B"/>
    <w:rsid w:val="003476D5"/>
    <w:rsid w:val="0035114D"/>
    <w:rsid w:val="0035317F"/>
    <w:rsid w:val="00357E81"/>
    <w:rsid w:val="00360F59"/>
    <w:rsid w:val="00364B30"/>
    <w:rsid w:val="0036768E"/>
    <w:rsid w:val="003872EA"/>
    <w:rsid w:val="003D12E4"/>
    <w:rsid w:val="003D5F56"/>
    <w:rsid w:val="003E3DC6"/>
    <w:rsid w:val="003F1592"/>
    <w:rsid w:val="003F7F64"/>
    <w:rsid w:val="00401AB7"/>
    <w:rsid w:val="0042755D"/>
    <w:rsid w:val="00431A8B"/>
    <w:rsid w:val="00442831"/>
    <w:rsid w:val="004518B5"/>
    <w:rsid w:val="004A5E22"/>
    <w:rsid w:val="004A65B8"/>
    <w:rsid w:val="004F6439"/>
    <w:rsid w:val="00507C5F"/>
    <w:rsid w:val="00561231"/>
    <w:rsid w:val="00562F70"/>
    <w:rsid w:val="00563FC0"/>
    <w:rsid w:val="00565BD6"/>
    <w:rsid w:val="00575839"/>
    <w:rsid w:val="0057778B"/>
    <w:rsid w:val="005A0BA3"/>
    <w:rsid w:val="005A1CB1"/>
    <w:rsid w:val="005C780C"/>
    <w:rsid w:val="005D6DD4"/>
    <w:rsid w:val="005E75B4"/>
    <w:rsid w:val="005F6312"/>
    <w:rsid w:val="005F6E81"/>
    <w:rsid w:val="00605318"/>
    <w:rsid w:val="00612CB6"/>
    <w:rsid w:val="0062647E"/>
    <w:rsid w:val="0062765A"/>
    <w:rsid w:val="00627D8D"/>
    <w:rsid w:val="00645403"/>
    <w:rsid w:val="00653D1E"/>
    <w:rsid w:val="006762CC"/>
    <w:rsid w:val="006845EB"/>
    <w:rsid w:val="00695ABA"/>
    <w:rsid w:val="006A377F"/>
    <w:rsid w:val="006E2AB2"/>
    <w:rsid w:val="006E4F80"/>
    <w:rsid w:val="006F22CD"/>
    <w:rsid w:val="00702F70"/>
    <w:rsid w:val="00706274"/>
    <w:rsid w:val="00713E3D"/>
    <w:rsid w:val="00750F39"/>
    <w:rsid w:val="0076279C"/>
    <w:rsid w:val="007751E8"/>
    <w:rsid w:val="00775F00"/>
    <w:rsid w:val="0077705B"/>
    <w:rsid w:val="00786B9B"/>
    <w:rsid w:val="007979D1"/>
    <w:rsid w:val="007A3876"/>
    <w:rsid w:val="007B550C"/>
    <w:rsid w:val="007F2895"/>
    <w:rsid w:val="00810730"/>
    <w:rsid w:val="00842BCA"/>
    <w:rsid w:val="00843799"/>
    <w:rsid w:val="00843937"/>
    <w:rsid w:val="0086003E"/>
    <w:rsid w:val="00870363"/>
    <w:rsid w:val="008A337D"/>
    <w:rsid w:val="008B7487"/>
    <w:rsid w:val="008E5474"/>
    <w:rsid w:val="008F27A3"/>
    <w:rsid w:val="00920442"/>
    <w:rsid w:val="009304A4"/>
    <w:rsid w:val="00940308"/>
    <w:rsid w:val="009473CD"/>
    <w:rsid w:val="00950CC2"/>
    <w:rsid w:val="00965B74"/>
    <w:rsid w:val="00973B15"/>
    <w:rsid w:val="009817BA"/>
    <w:rsid w:val="00986790"/>
    <w:rsid w:val="00997788"/>
    <w:rsid w:val="009A49E7"/>
    <w:rsid w:val="009B077A"/>
    <w:rsid w:val="009D122A"/>
    <w:rsid w:val="009E4D9B"/>
    <w:rsid w:val="009F1D5A"/>
    <w:rsid w:val="009F6CA8"/>
    <w:rsid w:val="00A01C4B"/>
    <w:rsid w:val="00A12260"/>
    <w:rsid w:val="00A17DD1"/>
    <w:rsid w:val="00A22C6A"/>
    <w:rsid w:val="00A30C14"/>
    <w:rsid w:val="00A423E3"/>
    <w:rsid w:val="00A45C30"/>
    <w:rsid w:val="00A652A5"/>
    <w:rsid w:val="00A77130"/>
    <w:rsid w:val="00A810FA"/>
    <w:rsid w:val="00AA079E"/>
    <w:rsid w:val="00AC2825"/>
    <w:rsid w:val="00AD1185"/>
    <w:rsid w:val="00AE7A2B"/>
    <w:rsid w:val="00B11123"/>
    <w:rsid w:val="00B5114E"/>
    <w:rsid w:val="00B518CD"/>
    <w:rsid w:val="00B55CFE"/>
    <w:rsid w:val="00B67F6E"/>
    <w:rsid w:val="00B90201"/>
    <w:rsid w:val="00B920CE"/>
    <w:rsid w:val="00BD1EEF"/>
    <w:rsid w:val="00BF75B8"/>
    <w:rsid w:val="00C133CE"/>
    <w:rsid w:val="00C171AD"/>
    <w:rsid w:val="00C22A6B"/>
    <w:rsid w:val="00C3739D"/>
    <w:rsid w:val="00C468BC"/>
    <w:rsid w:val="00C60A84"/>
    <w:rsid w:val="00C6701B"/>
    <w:rsid w:val="00C841CC"/>
    <w:rsid w:val="00C865FF"/>
    <w:rsid w:val="00CA1C7C"/>
    <w:rsid w:val="00CB3EAF"/>
    <w:rsid w:val="00CD153C"/>
    <w:rsid w:val="00CE3B59"/>
    <w:rsid w:val="00CF1BC4"/>
    <w:rsid w:val="00CF253E"/>
    <w:rsid w:val="00CF7A07"/>
    <w:rsid w:val="00D06560"/>
    <w:rsid w:val="00D06F6F"/>
    <w:rsid w:val="00D1205E"/>
    <w:rsid w:val="00D65CDF"/>
    <w:rsid w:val="00D66625"/>
    <w:rsid w:val="00D80836"/>
    <w:rsid w:val="00DC0283"/>
    <w:rsid w:val="00DD1A30"/>
    <w:rsid w:val="00DE0012"/>
    <w:rsid w:val="00DE2CDD"/>
    <w:rsid w:val="00E316FD"/>
    <w:rsid w:val="00E579C3"/>
    <w:rsid w:val="00E67CE7"/>
    <w:rsid w:val="00E73A5F"/>
    <w:rsid w:val="00E81311"/>
    <w:rsid w:val="00E84D37"/>
    <w:rsid w:val="00E86D5B"/>
    <w:rsid w:val="00E96594"/>
    <w:rsid w:val="00E97448"/>
    <w:rsid w:val="00EA4945"/>
    <w:rsid w:val="00EE4B17"/>
    <w:rsid w:val="00F02909"/>
    <w:rsid w:val="00F50DC1"/>
    <w:rsid w:val="00F56A57"/>
    <w:rsid w:val="00F612F8"/>
    <w:rsid w:val="00F74926"/>
    <w:rsid w:val="00F7494B"/>
    <w:rsid w:val="00F760F2"/>
    <w:rsid w:val="00F8574B"/>
    <w:rsid w:val="00F86AF2"/>
    <w:rsid w:val="00FA7A2B"/>
    <w:rsid w:val="00FB3294"/>
    <w:rsid w:val="00FC5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46C26"/>
  <w15:chartTrackingRefBased/>
  <w15:docId w15:val="{304B2472-E164-4FF7-B3C3-DD4CD8C1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7778B"/>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3D12E4"/>
    <w:rPr>
      <w:sz w:val="16"/>
      <w:szCs w:val="16"/>
    </w:rPr>
  </w:style>
  <w:style w:type="paragraph" w:styleId="CommentText">
    <w:name w:val="annotation text"/>
    <w:basedOn w:val="Normal"/>
    <w:link w:val="CommentTextChar"/>
    <w:uiPriority w:val="99"/>
    <w:unhideWhenUsed/>
    <w:rsid w:val="003D12E4"/>
    <w:pPr>
      <w:spacing w:line="240" w:lineRule="auto"/>
    </w:pPr>
    <w:rPr>
      <w:sz w:val="20"/>
      <w:szCs w:val="20"/>
    </w:rPr>
  </w:style>
  <w:style w:type="character" w:customStyle="1" w:styleId="CommentTextChar">
    <w:name w:val="Comment Text Char"/>
    <w:basedOn w:val="DefaultParagraphFont"/>
    <w:link w:val="CommentText"/>
    <w:uiPriority w:val="99"/>
    <w:rsid w:val="003D12E4"/>
    <w:rPr>
      <w:sz w:val="20"/>
      <w:szCs w:val="20"/>
    </w:rPr>
  </w:style>
  <w:style w:type="paragraph" w:styleId="CommentSubject">
    <w:name w:val="annotation subject"/>
    <w:basedOn w:val="CommentText"/>
    <w:next w:val="CommentText"/>
    <w:link w:val="CommentSubjectChar"/>
    <w:uiPriority w:val="99"/>
    <w:semiHidden/>
    <w:unhideWhenUsed/>
    <w:rsid w:val="003D12E4"/>
    <w:rPr>
      <w:b/>
      <w:bCs/>
    </w:rPr>
  </w:style>
  <w:style w:type="character" w:customStyle="1" w:styleId="CommentSubjectChar">
    <w:name w:val="Comment Subject Char"/>
    <w:basedOn w:val="CommentTextChar"/>
    <w:link w:val="CommentSubject"/>
    <w:uiPriority w:val="99"/>
    <w:semiHidden/>
    <w:rsid w:val="003D12E4"/>
    <w:rPr>
      <w:b/>
      <w:bCs/>
      <w:sz w:val="20"/>
      <w:szCs w:val="20"/>
    </w:rPr>
  </w:style>
  <w:style w:type="paragraph" w:styleId="Revision">
    <w:name w:val="Revision"/>
    <w:hidden/>
    <w:uiPriority w:val="99"/>
    <w:semiHidden/>
    <w:rsid w:val="00E96594"/>
    <w:pPr>
      <w:spacing w:after="0" w:line="240" w:lineRule="auto"/>
    </w:pPr>
  </w:style>
  <w:style w:type="table" w:styleId="TableGrid">
    <w:name w:val="Table Grid"/>
    <w:basedOn w:val="TableNormal"/>
    <w:uiPriority w:val="39"/>
    <w:rsid w:val="005C7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4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5EB"/>
  </w:style>
  <w:style w:type="paragraph" w:styleId="Footer">
    <w:name w:val="footer"/>
    <w:basedOn w:val="Normal"/>
    <w:link w:val="FooterChar"/>
    <w:uiPriority w:val="99"/>
    <w:unhideWhenUsed/>
    <w:rsid w:val="00684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5EB"/>
  </w:style>
  <w:style w:type="paragraph" w:styleId="BodyText">
    <w:name w:val="Body Text"/>
    <w:basedOn w:val="Normal"/>
    <w:link w:val="BodyTextChar"/>
    <w:qFormat/>
    <w:rsid w:val="001C270A"/>
    <w:pPr>
      <w:spacing w:before="180" w:after="180" w:line="480" w:lineRule="auto"/>
    </w:pPr>
    <w:rPr>
      <w:rFonts w:ascii="Arial" w:hAnsi="Arial"/>
      <w:szCs w:val="24"/>
    </w:rPr>
  </w:style>
  <w:style w:type="character" w:customStyle="1" w:styleId="BodyTextChar">
    <w:name w:val="Body Text Char"/>
    <w:basedOn w:val="DefaultParagraphFont"/>
    <w:link w:val="BodyText"/>
    <w:rsid w:val="001C270A"/>
    <w:rPr>
      <w:rFonts w:ascii="Arial" w:hAnsi="Arial"/>
      <w:szCs w:val="24"/>
    </w:rPr>
  </w:style>
  <w:style w:type="paragraph" w:styleId="NormalWeb">
    <w:name w:val="Normal (Web)"/>
    <w:basedOn w:val="Normal"/>
    <w:uiPriority w:val="99"/>
    <w:semiHidden/>
    <w:unhideWhenUsed/>
    <w:rsid w:val="008107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1A30"/>
    <w:pPr>
      <w:ind w:left="720"/>
      <w:contextualSpacing/>
    </w:pPr>
  </w:style>
  <w:style w:type="paragraph" w:styleId="Bibliography">
    <w:name w:val="Bibliography"/>
    <w:basedOn w:val="Normal"/>
    <w:next w:val="Normal"/>
    <w:uiPriority w:val="37"/>
    <w:unhideWhenUsed/>
    <w:rsid w:val="00CD153C"/>
    <w:pPr>
      <w:tabs>
        <w:tab w:val="left" w:pos="264"/>
      </w:tabs>
      <w:spacing w:after="240" w:line="240" w:lineRule="auto"/>
      <w:ind w:left="264" w:hanging="264"/>
    </w:pPr>
  </w:style>
  <w:style w:type="character" w:styleId="Hyperlink">
    <w:name w:val="Hyperlink"/>
    <w:basedOn w:val="DefaultParagraphFont"/>
    <w:uiPriority w:val="99"/>
    <w:semiHidden/>
    <w:unhideWhenUsed/>
    <w:rsid w:val="00AA0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656">
      <w:bodyDiv w:val="1"/>
      <w:marLeft w:val="0"/>
      <w:marRight w:val="0"/>
      <w:marTop w:val="0"/>
      <w:marBottom w:val="0"/>
      <w:divBdr>
        <w:top w:val="none" w:sz="0" w:space="0" w:color="auto"/>
        <w:left w:val="none" w:sz="0" w:space="0" w:color="auto"/>
        <w:bottom w:val="none" w:sz="0" w:space="0" w:color="auto"/>
        <w:right w:val="none" w:sz="0" w:space="0" w:color="auto"/>
      </w:divBdr>
    </w:div>
    <w:div w:id="78254350">
      <w:bodyDiv w:val="1"/>
      <w:marLeft w:val="0"/>
      <w:marRight w:val="0"/>
      <w:marTop w:val="0"/>
      <w:marBottom w:val="0"/>
      <w:divBdr>
        <w:top w:val="none" w:sz="0" w:space="0" w:color="auto"/>
        <w:left w:val="none" w:sz="0" w:space="0" w:color="auto"/>
        <w:bottom w:val="none" w:sz="0" w:space="0" w:color="auto"/>
        <w:right w:val="none" w:sz="0" w:space="0" w:color="auto"/>
      </w:divBdr>
    </w:div>
    <w:div w:id="1113399163">
      <w:bodyDiv w:val="1"/>
      <w:marLeft w:val="0"/>
      <w:marRight w:val="0"/>
      <w:marTop w:val="0"/>
      <w:marBottom w:val="0"/>
      <w:divBdr>
        <w:top w:val="none" w:sz="0" w:space="0" w:color="auto"/>
        <w:left w:val="none" w:sz="0" w:space="0" w:color="auto"/>
        <w:bottom w:val="none" w:sz="0" w:space="0" w:color="auto"/>
        <w:right w:val="none" w:sz="0" w:space="0" w:color="auto"/>
      </w:divBdr>
    </w:div>
    <w:div w:id="1226917240">
      <w:bodyDiv w:val="1"/>
      <w:marLeft w:val="0"/>
      <w:marRight w:val="0"/>
      <w:marTop w:val="0"/>
      <w:marBottom w:val="0"/>
      <w:divBdr>
        <w:top w:val="none" w:sz="0" w:space="0" w:color="auto"/>
        <w:left w:val="none" w:sz="0" w:space="0" w:color="auto"/>
        <w:bottom w:val="none" w:sz="0" w:space="0" w:color="auto"/>
        <w:right w:val="none" w:sz="0" w:space="0" w:color="auto"/>
      </w:divBdr>
    </w:div>
    <w:div w:id="212121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2209</TotalTime>
  <Pages>15</Pages>
  <Words>4547</Words>
  <Characters>25919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 Julia Marie</dc:creator>
  <cp:keywords/>
  <dc:description/>
  <cp:lastModifiedBy>Joos, Julia Marie</cp:lastModifiedBy>
  <cp:revision>127</cp:revision>
  <cp:lastPrinted>2022-10-21T15:45:00Z</cp:lastPrinted>
  <dcterms:created xsi:type="dcterms:W3CDTF">2021-11-10T11:48:00Z</dcterms:created>
  <dcterms:modified xsi:type="dcterms:W3CDTF">2022-10-24T18:12:00Z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id="utzbZBub"/&gt;&lt;style id="http://www.zotero.org/styles/biology-letters" hasBibliography="1" bibliographyStyleHasBeenSet="1"/&gt;&lt;prefs&gt;&lt;pref name="fieldType" value="Field"/&gt;&lt;pref name="automaticJournalA</vt:lpwstr>
  </property>
  <property fmtid="{D5CDD505-2E9C-101B-9397-08002B2CF9AE}" pid="3" name="ZOTERO_PREF_2">
    <vt:lpwstr>bbreviations" value="true"/&gt;&lt;/prefs&gt;&lt;/data&gt;</vt:lpwstr>
  </property>
</Properties>
</file>