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C" w:rsidRPr="00591E8B" w:rsidRDefault="005A484C" w:rsidP="00CC3C0A">
      <w:pPr>
        <w:pStyle w:val="RSCH01PaperTitle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591E8B">
        <w:rPr>
          <w:rFonts w:ascii="Times New Roman" w:hAnsi="Times New Roman"/>
          <w:sz w:val="24"/>
          <w:szCs w:val="24"/>
        </w:rPr>
        <w:t>Electron</w:t>
      </w:r>
      <w:r w:rsidR="00B352D5" w:rsidRPr="00591E8B">
        <w:rPr>
          <w:rFonts w:ascii="Times New Roman" w:hAnsi="Times New Roman"/>
          <w:sz w:val="24"/>
          <w:szCs w:val="24"/>
        </w:rPr>
        <w:t xml:space="preserve">ic supplementary </w:t>
      </w:r>
      <w:r w:rsidR="00B352D5" w:rsidRPr="00591E8B">
        <w:rPr>
          <w:rFonts w:ascii="Times New Roman" w:hAnsi="Times New Roman"/>
          <w:sz w:val="24"/>
          <w:szCs w:val="24"/>
          <w:lang w:eastAsia="ja-JP"/>
        </w:rPr>
        <w:t>material</w:t>
      </w:r>
    </w:p>
    <w:p w:rsidR="000A22BD" w:rsidRPr="00591E8B" w:rsidRDefault="000A22BD" w:rsidP="00591E8B">
      <w:pPr>
        <w:pStyle w:val="RSCH01PaperTitle"/>
        <w:spacing w:before="0" w:afterLines="100" w:after="360"/>
        <w:jc w:val="center"/>
        <w:rPr>
          <w:rFonts w:ascii="Times New Roman" w:hAnsi="Times New Roman"/>
          <w:sz w:val="32"/>
        </w:rPr>
      </w:pPr>
      <w:r w:rsidRPr="00591E8B">
        <w:rPr>
          <w:rFonts w:ascii="Times New Roman" w:hAnsi="Times New Roman"/>
          <w:sz w:val="32"/>
        </w:rPr>
        <w:t>Characterization of platinum</w:t>
      </w:r>
      <w:r w:rsidR="00670CF9" w:rsidRPr="00591E8B">
        <w:rPr>
          <w:rFonts w:ascii="Times New Roman" w:hAnsi="Times New Roman"/>
          <w:sz w:val="32"/>
          <w:lang w:eastAsia="ja-JP"/>
        </w:rPr>
        <w:t>(II)</w:t>
      </w:r>
      <w:r w:rsidR="00F53A09" w:rsidRPr="00591E8B">
        <w:rPr>
          <w:rFonts w:ascii="Times New Roman" w:hAnsi="Times New Roman"/>
          <w:sz w:val="32"/>
        </w:rPr>
        <w:t xml:space="preserve"> complexes exhibit</w:t>
      </w:r>
      <w:r w:rsidRPr="00591E8B">
        <w:rPr>
          <w:rFonts w:ascii="Times New Roman" w:hAnsi="Times New Roman"/>
          <w:sz w:val="32"/>
        </w:rPr>
        <w:t>ing inhibitory activity against 20S proteasome</w:t>
      </w:r>
    </w:p>
    <w:p w:rsidR="000A22BD" w:rsidRPr="00591E8B" w:rsidRDefault="00F836E9" w:rsidP="00B352D5">
      <w:pPr>
        <w:jc w:val="center"/>
        <w:rPr>
          <w:rStyle w:val="RSCB01ARTAbstractChar"/>
          <w:rFonts w:ascii="Times New Roman" w:hAnsi="Times New Roman" w:cs="Times New Roman"/>
          <w:sz w:val="20"/>
        </w:rPr>
      </w:pPr>
      <w:r w:rsidRPr="00591E8B">
        <w:rPr>
          <w:rStyle w:val="RSCB01ARTAbstractChar"/>
          <w:rFonts w:ascii="Times New Roman" w:hAnsi="Times New Roman" w:cs="Times New Roman"/>
          <w:sz w:val="20"/>
        </w:rPr>
        <w:t>Tatsuto Kiwada</w:t>
      </w:r>
      <w:r w:rsidRPr="00591E8B">
        <w:rPr>
          <w:rStyle w:val="RSCB01ARTAbstractChar"/>
          <w:rFonts w:ascii="Times New Roman" w:hAnsi="Times New Roman" w:cs="Times New Roman"/>
          <w:sz w:val="20"/>
          <w:vertAlign w:val="superscript"/>
        </w:rPr>
        <w:t>1</w:t>
      </w:r>
      <w:r w:rsidRPr="00591E8B">
        <w:rPr>
          <w:rStyle w:val="RSCB01ARTAbstractChar"/>
          <w:rFonts w:ascii="Times New Roman" w:hAnsi="Times New Roman" w:cs="Times New Roman"/>
          <w:sz w:val="20"/>
        </w:rPr>
        <w:t>, Hiromu Katakasu</w:t>
      </w:r>
      <w:r w:rsidRPr="00591E8B">
        <w:rPr>
          <w:rStyle w:val="RSCB01ARTAbstractChar"/>
          <w:rFonts w:ascii="Times New Roman" w:hAnsi="Times New Roman" w:cs="Times New Roman"/>
          <w:sz w:val="20"/>
          <w:vertAlign w:val="superscript"/>
        </w:rPr>
        <w:t>2</w:t>
      </w:r>
      <w:r w:rsidRPr="00591E8B">
        <w:rPr>
          <w:rStyle w:val="RSCB01ARTAbstractChar"/>
          <w:rFonts w:ascii="Times New Roman" w:hAnsi="Times New Roman" w:cs="Times New Roman"/>
          <w:sz w:val="20"/>
        </w:rPr>
        <w:t>, Serina Okumura</w:t>
      </w:r>
      <w:r w:rsidRPr="00591E8B">
        <w:rPr>
          <w:rStyle w:val="RSCB01ARTAbstractChar"/>
          <w:rFonts w:ascii="Times New Roman" w:hAnsi="Times New Roman" w:cs="Times New Roman"/>
          <w:sz w:val="20"/>
          <w:vertAlign w:val="superscript"/>
        </w:rPr>
        <w:t>3</w:t>
      </w:r>
      <w:r w:rsidRPr="00591E8B">
        <w:rPr>
          <w:rStyle w:val="RSCB01ARTAbstractChar"/>
          <w:rFonts w:ascii="Times New Roman" w:hAnsi="Times New Roman" w:cs="Times New Roman"/>
          <w:sz w:val="20"/>
        </w:rPr>
        <w:t>,</w:t>
      </w:r>
      <w:r w:rsidR="00F30B2E" w:rsidRPr="00591E8B">
        <w:rPr>
          <w:rStyle w:val="RSCB01ARTAbstractChar"/>
          <w:rFonts w:ascii="Times New Roman" w:hAnsi="Times New Roman" w:cs="Times New Roman"/>
          <w:sz w:val="20"/>
        </w:rPr>
        <w:t xml:space="preserve"> </w:t>
      </w:r>
      <w:r w:rsidR="000A22BD" w:rsidRPr="00591E8B">
        <w:rPr>
          <w:rStyle w:val="RSCB01ARTAbstractChar"/>
          <w:rFonts w:ascii="Times New Roman" w:hAnsi="Times New Roman" w:cs="Times New Roman"/>
          <w:sz w:val="20"/>
        </w:rPr>
        <w:t>and Akira Odani</w:t>
      </w:r>
      <w:r w:rsidRPr="00591E8B">
        <w:rPr>
          <w:rStyle w:val="RSCB01ARTAbstractChar"/>
          <w:rFonts w:ascii="Times New Roman" w:hAnsi="Times New Roman" w:cs="Times New Roman"/>
          <w:sz w:val="20"/>
          <w:vertAlign w:val="superscript"/>
        </w:rPr>
        <w:t>1</w:t>
      </w:r>
    </w:p>
    <w:p w:rsidR="005A484C" w:rsidRPr="00591E8B" w:rsidRDefault="00F836E9" w:rsidP="005A484C">
      <w:pPr>
        <w:pStyle w:val="Affiliation"/>
        <w:rPr>
          <w:color w:val="auto"/>
        </w:rPr>
      </w:pPr>
      <w:r w:rsidRPr="00591E8B">
        <w:rPr>
          <w:i w:val="0"/>
          <w:color w:val="auto"/>
          <w:vertAlign w:val="superscript"/>
          <w:lang w:val="en-GB"/>
        </w:rPr>
        <w:t>1</w:t>
      </w:r>
      <w:r w:rsidR="005A484C" w:rsidRPr="00591E8B">
        <w:rPr>
          <w:color w:val="auto"/>
        </w:rPr>
        <w:t>Fac</w:t>
      </w:r>
      <w:r w:rsidR="002573F0">
        <w:rPr>
          <w:color w:val="auto"/>
        </w:rPr>
        <w:t xml:space="preserve">ulty of Pharmacy, Institute of </w:t>
      </w:r>
      <w:r w:rsidR="005A484C" w:rsidRPr="00591E8B">
        <w:rPr>
          <w:color w:val="auto"/>
        </w:rPr>
        <w:t xml:space="preserve">Medical, Pharmaceutical, and Health Sciences, Kanazawa University, </w:t>
      </w:r>
      <w:proofErr w:type="spellStart"/>
      <w:r w:rsidR="005A484C" w:rsidRPr="00591E8B">
        <w:rPr>
          <w:color w:val="auto"/>
        </w:rPr>
        <w:t>Kakuma-machi</w:t>
      </w:r>
      <w:proofErr w:type="spellEnd"/>
      <w:r w:rsidR="005A484C" w:rsidRPr="00591E8B">
        <w:rPr>
          <w:color w:val="auto"/>
        </w:rPr>
        <w:t>, Kanazawa, 920-1192, Japan</w:t>
      </w:r>
    </w:p>
    <w:p w:rsidR="005A484C" w:rsidRPr="00591E8B" w:rsidRDefault="00F836E9" w:rsidP="005A484C">
      <w:pPr>
        <w:pStyle w:val="Affiliation"/>
        <w:rPr>
          <w:iCs/>
          <w:color w:val="auto"/>
        </w:rPr>
      </w:pPr>
      <w:r w:rsidRPr="00591E8B">
        <w:rPr>
          <w:iCs/>
          <w:color w:val="auto"/>
          <w:szCs w:val="18"/>
          <w:vertAlign w:val="superscript"/>
        </w:rPr>
        <w:t>2</w:t>
      </w:r>
      <w:r w:rsidR="005A484C" w:rsidRPr="00591E8B">
        <w:rPr>
          <w:iCs/>
          <w:color w:val="auto"/>
        </w:rPr>
        <w:t>School of Pharmaceutical Sciences, College of Medical, Pharmaceutical and Health Sciences, Kanazawa University,</w:t>
      </w:r>
    </w:p>
    <w:p w:rsidR="005A484C" w:rsidRPr="00591E8B" w:rsidRDefault="005A484C" w:rsidP="005A484C">
      <w:pPr>
        <w:pStyle w:val="Affiliation"/>
        <w:rPr>
          <w:iCs/>
          <w:color w:val="auto"/>
        </w:rPr>
      </w:pPr>
      <w:proofErr w:type="spellStart"/>
      <w:r w:rsidRPr="00591E8B">
        <w:rPr>
          <w:iCs/>
          <w:color w:val="auto"/>
        </w:rPr>
        <w:t>Kakuma-machi</w:t>
      </w:r>
      <w:proofErr w:type="spellEnd"/>
      <w:r w:rsidRPr="00591E8B">
        <w:rPr>
          <w:iCs/>
          <w:color w:val="auto"/>
        </w:rPr>
        <w:t>, Kanazawa, 920-1192, Japan</w:t>
      </w:r>
    </w:p>
    <w:p w:rsidR="005A484C" w:rsidRPr="00591E8B" w:rsidRDefault="00F836E9" w:rsidP="005A484C">
      <w:pPr>
        <w:pStyle w:val="Affiliation"/>
        <w:rPr>
          <w:iCs/>
          <w:color w:val="auto"/>
        </w:rPr>
      </w:pPr>
      <w:r w:rsidRPr="00591E8B">
        <w:rPr>
          <w:iCs/>
          <w:color w:val="auto"/>
          <w:szCs w:val="18"/>
          <w:vertAlign w:val="superscript"/>
        </w:rPr>
        <w:t>3</w:t>
      </w:r>
      <w:r w:rsidR="005A484C" w:rsidRPr="00591E8B">
        <w:rPr>
          <w:iCs/>
          <w:color w:val="auto"/>
        </w:rPr>
        <w:t>School of Pharmacy, College of Medical, Pharmaceutical and Health Sciences, Kanazawa University,</w:t>
      </w:r>
    </w:p>
    <w:p w:rsidR="005A484C" w:rsidRPr="00591E8B" w:rsidRDefault="005A484C" w:rsidP="005A484C">
      <w:pPr>
        <w:pStyle w:val="Affiliation"/>
        <w:rPr>
          <w:iCs/>
          <w:color w:val="auto"/>
        </w:rPr>
      </w:pPr>
      <w:proofErr w:type="spellStart"/>
      <w:r w:rsidRPr="00591E8B">
        <w:rPr>
          <w:iCs/>
          <w:color w:val="auto"/>
        </w:rPr>
        <w:t>Kakuma-machi</w:t>
      </w:r>
      <w:proofErr w:type="spellEnd"/>
      <w:r w:rsidRPr="00591E8B">
        <w:rPr>
          <w:iCs/>
          <w:color w:val="auto"/>
        </w:rPr>
        <w:t>, Kanazawa, 920-1192, Japan</w:t>
      </w:r>
    </w:p>
    <w:p w:rsidR="00CF5EDB" w:rsidRPr="00591E8B" w:rsidRDefault="00CF5EDB" w:rsidP="00CF5EDB">
      <w:pPr>
        <w:rPr>
          <w:rFonts w:ascii="Times New Roman" w:hAnsi="Times New Roman" w:cs="Times New Roman"/>
          <w:lang w:val="en-US" w:eastAsia="ja-JP"/>
        </w:rPr>
      </w:pPr>
    </w:p>
    <w:p w:rsidR="00CF5EDB" w:rsidRPr="00591E8B" w:rsidRDefault="00CF5EDB" w:rsidP="00CF5EDB">
      <w:pPr>
        <w:pStyle w:val="Affiliation"/>
        <w:jc w:val="left"/>
        <w:rPr>
          <w:i w:val="0"/>
          <w:iCs/>
          <w:color w:val="auto"/>
        </w:rPr>
      </w:pPr>
      <w:r w:rsidRPr="00591E8B">
        <w:rPr>
          <w:i w:val="0"/>
          <w:iCs/>
          <w:color w:val="auto"/>
        </w:rPr>
        <w:t xml:space="preserve">Corresponding author: </w:t>
      </w:r>
      <w:proofErr w:type="spellStart"/>
      <w:r w:rsidRPr="00591E8B">
        <w:rPr>
          <w:i w:val="0"/>
          <w:iCs/>
          <w:color w:val="auto"/>
        </w:rPr>
        <w:t>Tatsuto</w:t>
      </w:r>
      <w:proofErr w:type="spellEnd"/>
      <w:r w:rsidRPr="00591E8B">
        <w:rPr>
          <w:i w:val="0"/>
          <w:iCs/>
          <w:color w:val="auto"/>
        </w:rPr>
        <w:t xml:space="preserve"> </w:t>
      </w:r>
      <w:proofErr w:type="spellStart"/>
      <w:r w:rsidRPr="00591E8B">
        <w:rPr>
          <w:i w:val="0"/>
          <w:iCs/>
          <w:color w:val="auto"/>
        </w:rPr>
        <w:t>Kiwada</w:t>
      </w:r>
      <w:proofErr w:type="spellEnd"/>
      <w:r w:rsidRPr="00591E8B">
        <w:rPr>
          <w:i w:val="0"/>
          <w:iCs/>
          <w:color w:val="auto"/>
        </w:rPr>
        <w:t xml:space="preserve"> (kiwada@p.kanazawa-u.ac.jp), Akira Odani (odani@p.kanazawa-u.ac.jp)</w:t>
      </w:r>
    </w:p>
    <w:p w:rsidR="000A22BD" w:rsidRPr="005A484C" w:rsidRDefault="000A22BD" w:rsidP="005A484C">
      <w:pPr>
        <w:rPr>
          <w:rFonts w:ascii="Arial" w:hAnsi="Arial" w:cs="Arial"/>
          <w:noProof/>
          <w:sz w:val="16"/>
          <w:lang w:eastAsia="en-GB"/>
        </w:rPr>
      </w:pPr>
    </w:p>
    <w:p w:rsidR="000A22BD" w:rsidRDefault="000A22BD">
      <w:pPr>
        <w:rPr>
          <w:rFonts w:ascii="Times New Roman" w:hAnsi="Times New Roman" w:cs="Times New Roman"/>
          <w:lang w:eastAsia="ja-JP"/>
        </w:rPr>
      </w:pPr>
    </w:p>
    <w:p w:rsidR="00CC3C0A" w:rsidRPr="00CF5EDB" w:rsidRDefault="00CC3C0A">
      <w:pPr>
        <w:rPr>
          <w:rFonts w:ascii="Times New Roman" w:hAnsi="Times New Roman" w:cs="Times New Roman"/>
          <w:lang w:eastAsia="ja-JP"/>
        </w:rPr>
      </w:pPr>
    </w:p>
    <w:p w:rsidR="00CC3C0A" w:rsidRDefault="00CC3C0A">
      <w:pPr>
        <w:rPr>
          <w:rFonts w:ascii="Times New Roman" w:hAnsi="Times New Roman" w:cs="Times New Roman"/>
          <w:lang w:eastAsia="ja-JP"/>
        </w:rPr>
      </w:pPr>
    </w:p>
    <w:p w:rsidR="00CC3C0A" w:rsidRDefault="00CC3C0A">
      <w:pPr>
        <w:rPr>
          <w:rFonts w:ascii="Times New Roman" w:hAnsi="Times New Roman" w:cs="Times New Roman"/>
          <w:lang w:eastAsia="ja-JP"/>
        </w:rPr>
      </w:pPr>
    </w:p>
    <w:p w:rsidR="00CC3C0A" w:rsidRDefault="00CC3C0A">
      <w:pPr>
        <w:rPr>
          <w:rFonts w:ascii="Times New Roman" w:hAnsi="Times New Roman" w:cs="Times New Roman"/>
          <w:lang w:eastAsia="ja-JP"/>
        </w:rPr>
      </w:pPr>
    </w:p>
    <w:p w:rsidR="00CC3C0A" w:rsidRDefault="00CC3C0A">
      <w:pPr>
        <w:rPr>
          <w:rFonts w:ascii="Times New Roman" w:hAnsi="Times New Roman" w:cs="Times New Roman"/>
          <w:lang w:eastAsia="ja-JP"/>
        </w:rPr>
      </w:pPr>
    </w:p>
    <w:p w:rsidR="00CC3C0A" w:rsidRDefault="00CC3C0A">
      <w:pPr>
        <w:rPr>
          <w:rFonts w:ascii="Times New Roman" w:hAnsi="Times New Roman" w:cs="Times New Roman"/>
          <w:lang w:eastAsia="ja-JP"/>
        </w:rPr>
      </w:pPr>
    </w:p>
    <w:p w:rsidR="00CC3C0A" w:rsidRDefault="00CC3C0A">
      <w:pPr>
        <w:rPr>
          <w:rFonts w:ascii="Times New Roman" w:hAnsi="Times New Roman" w:cs="Times New Roman"/>
          <w:lang w:eastAsia="ja-JP"/>
        </w:rPr>
      </w:pPr>
    </w:p>
    <w:p w:rsidR="00CC3C0A" w:rsidRDefault="00CC3C0A" w:rsidP="000A22BD">
      <w:pPr>
        <w:pStyle w:val="RSCB08CHeadingIn-line"/>
        <w:rPr>
          <w:rFonts w:ascii="Times New Roman" w:hAnsi="Times New Roman" w:cs="Times New Roman"/>
          <w:b w:val="0"/>
          <w:sz w:val="22"/>
          <w:lang w:eastAsia="ja-JP"/>
        </w:rPr>
      </w:pPr>
    </w:p>
    <w:p w:rsidR="00591E8B" w:rsidRDefault="00591E8B" w:rsidP="000A22BD">
      <w:pPr>
        <w:pStyle w:val="RSCB08CHeadingIn-line"/>
        <w:rPr>
          <w:rFonts w:ascii="Times New Roman" w:hAnsi="Times New Roman" w:cs="Times New Roman"/>
          <w:b w:val="0"/>
          <w:sz w:val="22"/>
          <w:lang w:eastAsia="ja-JP"/>
        </w:rPr>
      </w:pPr>
    </w:p>
    <w:p w:rsidR="000A22BD" w:rsidRPr="00875328" w:rsidRDefault="000A22BD" w:rsidP="000A22BD">
      <w:pPr>
        <w:pStyle w:val="RSCB08CHeadingIn-line"/>
        <w:rPr>
          <w:rFonts w:ascii="Times New Roman" w:hAnsi="Times New Roman" w:cs="Times New Roman"/>
          <w:sz w:val="21"/>
          <w:szCs w:val="21"/>
          <w:lang w:eastAsia="ja-JP"/>
        </w:rPr>
      </w:pPr>
      <w:r w:rsidRPr="00875328">
        <w:rPr>
          <w:rFonts w:ascii="Times New Roman" w:hAnsi="Times New Roman" w:cs="Times New Roman"/>
          <w:sz w:val="21"/>
          <w:szCs w:val="21"/>
          <w:lang w:eastAsia="ja-JP"/>
        </w:rPr>
        <w:lastRenderedPageBreak/>
        <w:t>Off-target activity against other proteases</w:t>
      </w:r>
    </w:p>
    <w:p w:rsidR="000A22BD" w:rsidRPr="00875328" w:rsidRDefault="000A22BD" w:rsidP="000A22BD">
      <w:pPr>
        <w:pStyle w:val="RSCB08CHeadingIn-line"/>
        <w:rPr>
          <w:rFonts w:ascii="Times New Roman" w:hAnsi="Times New Roman" w:cs="Times New Roman"/>
          <w:sz w:val="21"/>
          <w:szCs w:val="21"/>
          <w:lang w:val="en-US"/>
        </w:rPr>
      </w:pPr>
      <w:r w:rsidRPr="00875328">
        <w:rPr>
          <w:rFonts w:ascii="Times New Roman" w:hAnsi="Times New Roman" w:cs="Times New Roman"/>
          <w:sz w:val="21"/>
          <w:szCs w:val="21"/>
          <w:lang w:val="en-US"/>
        </w:rPr>
        <w:t xml:space="preserve">Inhibition of </w:t>
      </w:r>
      <w:proofErr w:type="spellStart"/>
      <w:r w:rsidRPr="00875328">
        <w:rPr>
          <w:rFonts w:ascii="Times New Roman" w:hAnsi="Times New Roman" w:cs="Times New Roman"/>
          <w:sz w:val="21"/>
          <w:szCs w:val="21"/>
          <w:lang w:val="en-US"/>
        </w:rPr>
        <w:t>cathepsin</w:t>
      </w:r>
      <w:proofErr w:type="spellEnd"/>
      <w:r w:rsidRPr="00875328">
        <w:rPr>
          <w:rFonts w:ascii="Times New Roman" w:hAnsi="Times New Roman" w:cs="Times New Roman"/>
          <w:sz w:val="21"/>
          <w:szCs w:val="21"/>
          <w:lang w:val="en-US"/>
        </w:rPr>
        <w:t xml:space="preserve"> B</w:t>
      </w:r>
    </w:p>
    <w:p w:rsidR="000A22BD" w:rsidRPr="00875328" w:rsidRDefault="000A22BD" w:rsidP="003A6D2E">
      <w:pPr>
        <w:pStyle w:val="RSCB02ArticleText"/>
        <w:rPr>
          <w:rFonts w:ascii="Times New Roman" w:hAnsi="Times New Roman"/>
          <w:sz w:val="21"/>
          <w:szCs w:val="21"/>
        </w:rPr>
      </w:pPr>
      <w:proofErr w:type="spellStart"/>
      <w:r w:rsidRPr="00875328">
        <w:rPr>
          <w:rFonts w:ascii="Times New Roman" w:hAnsi="Times New Roman"/>
          <w:sz w:val="21"/>
          <w:szCs w:val="21"/>
          <w:lang w:val="en-US" w:eastAsia="ja-JP"/>
        </w:rPr>
        <w:t>C</w:t>
      </w:r>
      <w:r w:rsidRPr="00875328">
        <w:rPr>
          <w:rFonts w:ascii="Times New Roman" w:hAnsi="Times New Roman"/>
          <w:sz w:val="21"/>
          <w:szCs w:val="21"/>
          <w:lang w:val="en-US"/>
        </w:rPr>
        <w:t>athepsin</w:t>
      </w:r>
      <w:proofErr w:type="spellEnd"/>
      <w:r w:rsidRPr="00875328">
        <w:rPr>
          <w:rFonts w:ascii="Times New Roman" w:hAnsi="Times New Roman"/>
          <w:sz w:val="21"/>
          <w:szCs w:val="21"/>
          <w:lang w:val="en-US"/>
        </w:rPr>
        <w:t xml:space="preserve"> B (50 ng) was incubated in 100 </w:t>
      </w:r>
      <w:r w:rsidRPr="00875328">
        <w:rPr>
          <w:rFonts w:ascii="Symbol" w:hAnsi="Symbol"/>
          <w:sz w:val="21"/>
          <w:szCs w:val="21"/>
          <w:lang w:val="en-US"/>
        </w:rPr>
        <w:t></w:t>
      </w:r>
      <w:r w:rsidRPr="00875328">
        <w:rPr>
          <w:rFonts w:ascii="Times New Roman" w:hAnsi="Times New Roman"/>
          <w:sz w:val="21"/>
          <w:szCs w:val="21"/>
          <w:lang w:val="en-US"/>
        </w:rPr>
        <w:t>L assay buffer (10</w:t>
      </w:r>
      <w:r w:rsidR="00B352D5" w:rsidRPr="00875328">
        <w:rPr>
          <w:rFonts w:ascii="Times New Roman" w:hAnsi="Times New Roman"/>
          <w:sz w:val="21"/>
          <w:szCs w:val="21"/>
          <w:lang w:val="en-US"/>
        </w:rPr>
        <w:t xml:space="preserve">0 </w:t>
      </w:r>
      <w:proofErr w:type="spellStart"/>
      <w:r w:rsidR="00B352D5" w:rsidRPr="00875328">
        <w:rPr>
          <w:rFonts w:ascii="Times New Roman" w:hAnsi="Times New Roman"/>
          <w:sz w:val="21"/>
          <w:szCs w:val="21"/>
          <w:lang w:val="en-US"/>
        </w:rPr>
        <w:t>mM</w:t>
      </w:r>
      <w:proofErr w:type="spellEnd"/>
      <w:r w:rsidR="00B352D5" w:rsidRPr="00875328">
        <w:rPr>
          <w:rFonts w:ascii="Times New Roman" w:hAnsi="Times New Roman"/>
          <w:sz w:val="21"/>
          <w:szCs w:val="21"/>
          <w:lang w:val="en-US"/>
        </w:rPr>
        <w:t xml:space="preserve"> sodium </w:t>
      </w:r>
      <w:proofErr w:type="spellStart"/>
      <w:r w:rsidR="00B352D5" w:rsidRPr="00875328">
        <w:rPr>
          <w:rFonts w:ascii="Times New Roman" w:hAnsi="Times New Roman"/>
          <w:sz w:val="21"/>
          <w:szCs w:val="21"/>
          <w:lang w:val="en-US"/>
        </w:rPr>
        <w:t>actetate</w:t>
      </w:r>
      <w:proofErr w:type="spellEnd"/>
      <w:r w:rsidR="00B352D5" w:rsidRPr="00875328">
        <w:rPr>
          <w:rFonts w:ascii="Times New Roman" w:hAnsi="Times New Roman"/>
          <w:sz w:val="21"/>
          <w:szCs w:val="21"/>
          <w:lang w:val="en-US"/>
        </w:rPr>
        <w:t xml:space="preserve">, 5 </w:t>
      </w:r>
      <w:proofErr w:type="spellStart"/>
      <w:r w:rsidR="00B352D5" w:rsidRPr="00875328">
        <w:rPr>
          <w:rFonts w:ascii="Times New Roman" w:hAnsi="Times New Roman"/>
          <w:sz w:val="21"/>
          <w:szCs w:val="21"/>
          <w:lang w:val="en-US"/>
        </w:rPr>
        <w:t>mM</w:t>
      </w:r>
      <w:proofErr w:type="spellEnd"/>
      <w:r w:rsidR="00B352D5" w:rsidRPr="00875328">
        <w:rPr>
          <w:rFonts w:ascii="Times New Roman" w:hAnsi="Times New Roman"/>
          <w:sz w:val="21"/>
          <w:szCs w:val="21"/>
          <w:lang w:val="en-US"/>
        </w:rPr>
        <w:t xml:space="preserve"> EDTA</w:t>
      </w:r>
      <w:r w:rsidRPr="00875328">
        <w:rPr>
          <w:rFonts w:ascii="Times New Roman" w:hAnsi="Times New Roman"/>
          <w:sz w:val="21"/>
          <w:szCs w:val="21"/>
          <w:lang w:val="en-US"/>
        </w:rPr>
        <w:t xml:space="preserve">, </w:t>
      </w:r>
      <w:r w:rsidRPr="00875328">
        <w:rPr>
          <w:rFonts w:ascii="Times New Roman" w:hAnsi="Times New Roman"/>
          <w:sz w:val="21"/>
          <w:szCs w:val="21"/>
          <w:lang w:val="en-US" w:eastAsia="ja-JP"/>
        </w:rPr>
        <w:t xml:space="preserve">5mM DTT; </w:t>
      </w:r>
      <w:r w:rsidRPr="00875328">
        <w:rPr>
          <w:rFonts w:ascii="Times New Roman" w:hAnsi="Times New Roman"/>
          <w:sz w:val="21"/>
          <w:szCs w:val="21"/>
          <w:lang w:val="en-US"/>
        </w:rPr>
        <w:t xml:space="preserve">pH 5.5) with different concentrations of platinum complexes and 20 </w:t>
      </w:r>
      <w:r w:rsidRPr="00875328">
        <w:rPr>
          <w:rFonts w:ascii="Symbol" w:hAnsi="Symbol"/>
          <w:sz w:val="21"/>
          <w:szCs w:val="21"/>
          <w:lang w:val="en-US"/>
        </w:rPr>
        <w:t></w:t>
      </w:r>
      <w:r w:rsidRPr="00875328">
        <w:rPr>
          <w:rFonts w:ascii="Times New Roman" w:hAnsi="Times New Roman"/>
          <w:sz w:val="21"/>
          <w:szCs w:val="21"/>
          <w:lang w:val="en-US"/>
        </w:rPr>
        <w:t xml:space="preserve">M of the </w:t>
      </w:r>
      <w:proofErr w:type="spellStart"/>
      <w:r w:rsidRPr="00875328">
        <w:rPr>
          <w:rFonts w:ascii="Times New Roman" w:hAnsi="Times New Roman"/>
          <w:sz w:val="21"/>
          <w:szCs w:val="21"/>
          <w:lang w:val="en-US"/>
        </w:rPr>
        <w:t>fluorogenic</w:t>
      </w:r>
      <w:proofErr w:type="spellEnd"/>
      <w:r w:rsidRPr="00875328">
        <w:rPr>
          <w:rFonts w:ascii="Times New Roman" w:hAnsi="Times New Roman"/>
          <w:sz w:val="21"/>
          <w:szCs w:val="21"/>
          <w:lang w:val="en-US"/>
        </w:rPr>
        <w:t xml:space="preserve"> peptide substrate Z-RR-MCA for 1 h at 37°C. </w:t>
      </w:r>
      <w:r w:rsidRPr="00875328">
        <w:rPr>
          <w:rFonts w:ascii="Times New Roman" w:hAnsi="Times New Roman"/>
          <w:sz w:val="21"/>
          <w:szCs w:val="21"/>
        </w:rPr>
        <w:t xml:space="preserve">After incubation, the production of </w:t>
      </w:r>
      <w:proofErr w:type="spellStart"/>
      <w:r w:rsidRPr="00875328">
        <w:rPr>
          <w:rFonts w:ascii="Times New Roman" w:hAnsi="Times New Roman"/>
          <w:sz w:val="21"/>
          <w:szCs w:val="21"/>
        </w:rPr>
        <w:t>hydrolyzed</w:t>
      </w:r>
      <w:proofErr w:type="spellEnd"/>
      <w:r w:rsidRPr="00875328">
        <w:rPr>
          <w:rFonts w:ascii="Times New Roman" w:hAnsi="Times New Roman"/>
          <w:sz w:val="21"/>
          <w:szCs w:val="21"/>
        </w:rPr>
        <w:t xml:space="preserve"> AMC groups was measured at 450 nm (</w:t>
      </w:r>
      <w:proofErr w:type="spellStart"/>
      <w:r w:rsidRPr="00875328">
        <w:rPr>
          <w:rFonts w:ascii="Times New Roman" w:hAnsi="Times New Roman"/>
          <w:sz w:val="21"/>
          <w:szCs w:val="21"/>
        </w:rPr>
        <w:t>λ</w:t>
      </w:r>
      <w:r w:rsidRPr="00875328">
        <w:rPr>
          <w:rFonts w:ascii="Times New Roman" w:hAnsi="Times New Roman"/>
          <w:sz w:val="21"/>
          <w:szCs w:val="21"/>
          <w:vertAlign w:val="subscript"/>
        </w:rPr>
        <w:t>ex</w:t>
      </w:r>
      <w:proofErr w:type="spellEnd"/>
      <w:r w:rsidRPr="00875328">
        <w:rPr>
          <w:rFonts w:ascii="Times New Roman" w:hAnsi="Times New Roman"/>
          <w:sz w:val="21"/>
          <w:szCs w:val="21"/>
        </w:rPr>
        <w:t xml:space="preserve"> = 365 nm).</w:t>
      </w:r>
    </w:p>
    <w:p w:rsidR="000A22BD" w:rsidRPr="00875328" w:rsidRDefault="000A22BD" w:rsidP="003A6D2E">
      <w:pPr>
        <w:pStyle w:val="RSCB02ArticleText"/>
        <w:rPr>
          <w:rFonts w:ascii="Times New Roman" w:hAnsi="Times New Roman"/>
          <w:sz w:val="21"/>
          <w:szCs w:val="21"/>
        </w:rPr>
      </w:pPr>
    </w:p>
    <w:p w:rsidR="000A22BD" w:rsidRPr="00875328" w:rsidRDefault="000A22BD" w:rsidP="000A22BD">
      <w:pPr>
        <w:pStyle w:val="RSCB08CHeadingIn-line"/>
        <w:rPr>
          <w:rFonts w:ascii="Times New Roman" w:hAnsi="Times New Roman" w:cs="Times New Roman"/>
          <w:sz w:val="21"/>
          <w:szCs w:val="21"/>
        </w:rPr>
      </w:pPr>
      <w:r w:rsidRPr="00875328">
        <w:rPr>
          <w:rFonts w:ascii="Times New Roman" w:hAnsi="Times New Roman" w:cs="Times New Roman"/>
          <w:sz w:val="21"/>
          <w:szCs w:val="21"/>
        </w:rPr>
        <w:t xml:space="preserve">Inhibition of </w:t>
      </w:r>
      <w:r w:rsidRPr="00875328">
        <w:rPr>
          <w:rFonts w:ascii="Symbol" w:hAnsi="Symbol" w:cs="Times New Roman"/>
          <w:sz w:val="21"/>
          <w:szCs w:val="21"/>
        </w:rPr>
        <w:t></w:t>
      </w:r>
      <w:r w:rsidRPr="00875328">
        <w:rPr>
          <w:rFonts w:ascii="Times New Roman" w:hAnsi="Times New Roman" w:cs="Times New Roman"/>
          <w:sz w:val="21"/>
          <w:szCs w:val="21"/>
        </w:rPr>
        <w:t>-chymotrypsin</w:t>
      </w:r>
    </w:p>
    <w:p w:rsidR="000A22BD" w:rsidRPr="00875328" w:rsidRDefault="00025E07" w:rsidP="000A22BD">
      <w:pPr>
        <w:pStyle w:val="RSCB02Article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65408" behindDoc="0" locked="0" layoutInCell="1" allowOverlap="1" wp14:anchorId="7EA41F19" wp14:editId="794A0BF2">
            <wp:simplePos x="0" y="0"/>
            <wp:positionH relativeFrom="column">
              <wp:posOffset>9525</wp:posOffset>
            </wp:positionH>
            <wp:positionV relativeFrom="paragraph">
              <wp:posOffset>709295</wp:posOffset>
            </wp:positionV>
            <wp:extent cx="5638800" cy="13081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2BD" w:rsidRPr="00875328">
        <w:rPr>
          <w:rFonts w:ascii="Times New Roman" w:hAnsi="Times New Roman"/>
          <w:sz w:val="21"/>
          <w:szCs w:val="21"/>
        </w:rPr>
        <w:t xml:space="preserve">In 100 </w:t>
      </w:r>
      <w:r w:rsidR="000A22BD" w:rsidRPr="00875328">
        <w:rPr>
          <w:rFonts w:ascii="Symbol" w:hAnsi="Symbol"/>
          <w:sz w:val="21"/>
          <w:szCs w:val="21"/>
        </w:rPr>
        <w:t></w:t>
      </w:r>
      <w:r w:rsidR="000A22BD" w:rsidRPr="00875328">
        <w:rPr>
          <w:rFonts w:ascii="Times New Roman" w:hAnsi="Times New Roman"/>
          <w:sz w:val="21"/>
          <w:szCs w:val="21"/>
        </w:rPr>
        <w:t xml:space="preserve">L assay buffer (25 </w:t>
      </w:r>
      <w:proofErr w:type="spellStart"/>
      <w:r w:rsidR="000A22BD" w:rsidRPr="00875328">
        <w:rPr>
          <w:rFonts w:ascii="Times New Roman" w:hAnsi="Times New Roman"/>
          <w:sz w:val="21"/>
          <w:szCs w:val="21"/>
        </w:rPr>
        <w:t>mM</w:t>
      </w:r>
      <w:proofErr w:type="spellEnd"/>
      <w:r w:rsidR="000A22BD" w:rsidRPr="00875328">
        <w:rPr>
          <w:rFonts w:ascii="Times New Roman" w:hAnsi="Times New Roman"/>
          <w:sz w:val="21"/>
          <w:szCs w:val="21"/>
        </w:rPr>
        <w:t xml:space="preserve"> HEPES and 0.5 </w:t>
      </w:r>
      <w:proofErr w:type="spellStart"/>
      <w:r w:rsidR="000A22BD" w:rsidRPr="00875328">
        <w:rPr>
          <w:rFonts w:ascii="Times New Roman" w:hAnsi="Times New Roman"/>
          <w:sz w:val="21"/>
          <w:szCs w:val="21"/>
        </w:rPr>
        <w:t>mM</w:t>
      </w:r>
      <w:proofErr w:type="spellEnd"/>
      <w:r w:rsidR="000A22BD" w:rsidRPr="00875328">
        <w:rPr>
          <w:rFonts w:ascii="Times New Roman" w:hAnsi="Times New Roman"/>
          <w:sz w:val="21"/>
          <w:szCs w:val="21"/>
        </w:rPr>
        <w:t xml:space="preserve"> EDTA, pH 7.8), </w:t>
      </w:r>
      <w:r w:rsidR="000A22BD" w:rsidRPr="00875328">
        <w:rPr>
          <w:rFonts w:ascii="Symbol" w:hAnsi="Symbol"/>
          <w:sz w:val="21"/>
          <w:szCs w:val="21"/>
        </w:rPr>
        <w:t></w:t>
      </w:r>
      <w:r w:rsidR="000A22BD" w:rsidRPr="00875328">
        <w:rPr>
          <w:rFonts w:ascii="Times New Roman" w:hAnsi="Times New Roman"/>
          <w:sz w:val="21"/>
          <w:szCs w:val="21"/>
        </w:rPr>
        <w:t xml:space="preserve">-chymotrypsin (50 ng) was incubated with different concentrations of platinum complexes and 25 </w:t>
      </w:r>
      <w:r w:rsidR="000A22BD" w:rsidRPr="00875328">
        <w:rPr>
          <w:rFonts w:ascii="Symbol" w:hAnsi="Symbol"/>
          <w:sz w:val="21"/>
          <w:szCs w:val="21"/>
        </w:rPr>
        <w:t></w:t>
      </w:r>
      <w:r w:rsidR="000A22BD" w:rsidRPr="00875328">
        <w:rPr>
          <w:rFonts w:ascii="Times New Roman" w:hAnsi="Times New Roman"/>
          <w:sz w:val="21"/>
          <w:szCs w:val="21"/>
        </w:rPr>
        <w:t xml:space="preserve">M of the </w:t>
      </w:r>
      <w:proofErr w:type="spellStart"/>
      <w:r w:rsidR="000A22BD" w:rsidRPr="00875328">
        <w:rPr>
          <w:rFonts w:ascii="Times New Roman" w:hAnsi="Times New Roman"/>
          <w:sz w:val="21"/>
          <w:szCs w:val="21"/>
        </w:rPr>
        <w:t>fluorogenic</w:t>
      </w:r>
      <w:proofErr w:type="spellEnd"/>
      <w:r w:rsidR="000A22BD" w:rsidRPr="00875328">
        <w:rPr>
          <w:rFonts w:ascii="Times New Roman" w:hAnsi="Times New Roman"/>
          <w:sz w:val="21"/>
          <w:szCs w:val="21"/>
        </w:rPr>
        <w:t xml:space="preserve"> peptide substrate </w:t>
      </w:r>
      <w:proofErr w:type="spellStart"/>
      <w:r w:rsidR="000A22BD" w:rsidRPr="00875328">
        <w:rPr>
          <w:rFonts w:ascii="Times New Roman" w:hAnsi="Times New Roman"/>
          <w:sz w:val="21"/>
          <w:szCs w:val="21"/>
        </w:rPr>
        <w:t>Suc</w:t>
      </w:r>
      <w:proofErr w:type="spellEnd"/>
      <w:r w:rsidR="000A22BD" w:rsidRPr="00875328">
        <w:rPr>
          <w:rFonts w:ascii="Times New Roman" w:hAnsi="Times New Roman"/>
          <w:sz w:val="21"/>
          <w:szCs w:val="21"/>
        </w:rPr>
        <w:t xml:space="preserve">-LLVA-MCA for 1 h at 37°C. After incubation, the production of </w:t>
      </w:r>
      <w:proofErr w:type="spellStart"/>
      <w:r w:rsidR="000A22BD" w:rsidRPr="00875328">
        <w:rPr>
          <w:rFonts w:ascii="Times New Roman" w:hAnsi="Times New Roman"/>
          <w:sz w:val="21"/>
          <w:szCs w:val="21"/>
        </w:rPr>
        <w:t>hydrolyzed</w:t>
      </w:r>
      <w:proofErr w:type="spellEnd"/>
      <w:r w:rsidR="000A22BD" w:rsidRPr="00875328">
        <w:rPr>
          <w:rFonts w:ascii="Times New Roman" w:hAnsi="Times New Roman"/>
          <w:sz w:val="21"/>
          <w:szCs w:val="21"/>
        </w:rPr>
        <w:t xml:space="preserve"> AMC groups was measured at 450 nm (</w:t>
      </w:r>
      <w:proofErr w:type="spellStart"/>
      <w:r w:rsidR="000A22BD" w:rsidRPr="00875328">
        <w:rPr>
          <w:rFonts w:ascii="Times New Roman" w:hAnsi="Times New Roman"/>
          <w:sz w:val="21"/>
          <w:szCs w:val="21"/>
        </w:rPr>
        <w:t>λex</w:t>
      </w:r>
      <w:proofErr w:type="spellEnd"/>
      <w:r w:rsidR="000A22BD" w:rsidRPr="00875328">
        <w:rPr>
          <w:rFonts w:ascii="Times New Roman" w:hAnsi="Times New Roman"/>
          <w:sz w:val="21"/>
          <w:szCs w:val="21"/>
        </w:rPr>
        <w:t xml:space="preserve"> = 365 nm).</w:t>
      </w:r>
    </w:p>
    <w:p w:rsidR="000A22BD" w:rsidRPr="000A22BD" w:rsidRDefault="000A22BD" w:rsidP="003C0637">
      <w:pPr>
        <w:spacing w:after="0" w:line="240" w:lineRule="exact"/>
        <w:rPr>
          <w:rFonts w:ascii="Times New Roman" w:hAnsi="Times New Roman" w:cs="Times New Roman"/>
          <w:lang w:eastAsia="ja-JP"/>
        </w:rPr>
      </w:pPr>
    </w:p>
    <w:p w:rsidR="00263EFB" w:rsidRDefault="000A22BD" w:rsidP="003C0637">
      <w:pPr>
        <w:spacing w:after="0" w:line="240" w:lineRule="exact"/>
        <w:rPr>
          <w:rFonts w:asciiTheme="majorHAnsi" w:hAnsiTheme="majorHAnsi" w:cstheme="majorHAnsi"/>
          <w:lang w:eastAsia="ja-JP"/>
        </w:rPr>
      </w:pPr>
      <w:r w:rsidRPr="00875328">
        <w:rPr>
          <w:rFonts w:ascii="Times New Roman" w:hAnsi="Times New Roman" w:cs="Times New Roman"/>
          <w:b/>
          <w:sz w:val="21"/>
          <w:szCs w:val="21"/>
          <w:lang w:eastAsia="ja-JP"/>
        </w:rPr>
        <w:t>Fig</w:t>
      </w:r>
      <w:r w:rsidR="00145A9F">
        <w:rPr>
          <w:rFonts w:ascii="Times New Roman" w:hAnsi="Times New Roman" w:cs="Times New Roman"/>
          <w:b/>
          <w:sz w:val="21"/>
          <w:szCs w:val="21"/>
          <w:lang w:eastAsia="ja-JP"/>
        </w:rPr>
        <w:t>ure</w:t>
      </w:r>
      <w:r w:rsidRPr="00875328">
        <w:rPr>
          <w:rFonts w:ascii="Times New Roman" w:hAnsi="Times New Roman" w:cs="Times New Roman"/>
          <w:b/>
          <w:sz w:val="21"/>
          <w:szCs w:val="21"/>
          <w:lang w:eastAsia="ja-JP"/>
        </w:rPr>
        <w:t xml:space="preserve"> S1</w:t>
      </w:r>
      <w:r w:rsidR="00496EA9"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. Residual activity of </w:t>
      </w:r>
      <w:proofErr w:type="spellStart"/>
      <w:r w:rsidR="00496EA9" w:rsidRPr="00875328">
        <w:rPr>
          <w:rFonts w:ascii="Times New Roman" w:hAnsi="Times New Roman" w:cs="Times New Roman"/>
          <w:sz w:val="21"/>
          <w:szCs w:val="21"/>
          <w:lang w:eastAsia="ja-JP"/>
        </w:rPr>
        <w:t>cathepsin</w:t>
      </w:r>
      <w:proofErr w:type="spellEnd"/>
      <w:r w:rsidR="00496EA9"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 B</w: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 (</w:t>
      </w:r>
      <w:r w:rsidRPr="008753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), </w:t>
      </w:r>
      <w:r w:rsidRPr="00875328">
        <w:rPr>
          <w:rFonts w:ascii="Symbol" w:hAnsi="Symbol" w:cs="Times New Roman"/>
          <w:sz w:val="21"/>
          <w:szCs w:val="21"/>
          <w:lang w:eastAsia="ja-JP"/>
        </w:rPr>
        <w:t></w:t>
      </w:r>
      <w:r w:rsidR="00025E07">
        <w:rPr>
          <w:rFonts w:ascii="Times New Roman" w:hAnsi="Times New Roman" w:cs="Times New Roman"/>
          <w:sz w:val="21"/>
          <w:szCs w:val="21"/>
          <w:lang w:eastAsia="ja-JP"/>
        </w:rPr>
        <w:t>-chymotr</w:t>
      </w:r>
      <w:r w:rsidR="00025E07">
        <w:rPr>
          <w:rFonts w:ascii="Times New Roman" w:hAnsi="Times New Roman" w:cs="Times New Roman" w:hint="eastAsia"/>
          <w:sz w:val="21"/>
          <w:szCs w:val="21"/>
          <w:lang w:eastAsia="ja-JP"/>
        </w:rPr>
        <w:t>y</w: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>psin (</w:t>
      </w:r>
      <w:r w:rsidRPr="008753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>) and 20S proteasome (</w:t>
      </w:r>
      <w:r w:rsidRPr="008753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) in the presence of complex </w:t>
      </w:r>
      <w:r w:rsidRPr="00875328">
        <w:rPr>
          <w:rFonts w:ascii="Times New Roman" w:hAnsi="Times New Roman" w:cs="Times New Roman"/>
          <w:b/>
          <w:sz w:val="21"/>
          <w:szCs w:val="21"/>
          <w:lang w:eastAsia="ja-JP"/>
        </w:rPr>
        <w:t>1</w: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(a), complex </w:t>
      </w:r>
      <w:r w:rsidRPr="00875328">
        <w:rPr>
          <w:rFonts w:ascii="Times New Roman" w:hAnsi="Times New Roman" w:cs="Times New Roman"/>
          <w:b/>
          <w:sz w:val="21"/>
          <w:szCs w:val="21"/>
          <w:lang w:eastAsia="ja-JP"/>
        </w:rPr>
        <w:t>2</w: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 (b) and complex </w:t>
      </w:r>
      <w:r w:rsidRPr="00875328">
        <w:rPr>
          <w:rFonts w:ascii="Times New Roman" w:hAnsi="Times New Roman" w:cs="Times New Roman"/>
          <w:b/>
          <w:sz w:val="21"/>
          <w:szCs w:val="21"/>
          <w:lang w:eastAsia="ja-JP"/>
        </w:rPr>
        <w:t>3</w:t>
      </w:r>
      <w:r w:rsidRPr="00875328">
        <w:rPr>
          <w:rFonts w:ascii="Times New Roman" w:hAnsi="Times New Roman" w:cs="Times New Roman"/>
          <w:sz w:val="21"/>
          <w:szCs w:val="21"/>
          <w:lang w:eastAsia="ja-JP"/>
        </w:rPr>
        <w:t xml:space="preserve"> (c).</w:t>
      </w:r>
    </w:p>
    <w:p w:rsidR="001308B6" w:rsidRDefault="001308B6" w:rsidP="003C0637">
      <w:pPr>
        <w:spacing w:after="0" w:line="240" w:lineRule="exact"/>
        <w:rPr>
          <w:rFonts w:ascii="Times New Roman" w:hAnsi="Times New Roman" w:cs="Times New Roman"/>
          <w:b/>
          <w:w w:val="108"/>
          <w:sz w:val="21"/>
          <w:szCs w:val="21"/>
          <w:highlight w:val="cyan"/>
          <w:lang w:val="en-US" w:eastAsia="ja-JP"/>
        </w:rPr>
      </w:pPr>
    </w:p>
    <w:p w:rsidR="003C0637" w:rsidRDefault="003C0637" w:rsidP="003C0637">
      <w:pPr>
        <w:spacing w:after="0" w:line="240" w:lineRule="exact"/>
        <w:rPr>
          <w:rFonts w:ascii="Times New Roman" w:hAnsi="Times New Roman" w:cs="Times New Roman"/>
          <w:b/>
          <w:w w:val="108"/>
          <w:sz w:val="21"/>
          <w:szCs w:val="21"/>
          <w:highlight w:val="cyan"/>
          <w:lang w:val="en-US" w:eastAsia="ja-JP"/>
        </w:rPr>
      </w:pPr>
    </w:p>
    <w:p w:rsidR="003C0637" w:rsidRPr="005A7661" w:rsidRDefault="003C0637" w:rsidP="003C0637">
      <w:pPr>
        <w:spacing w:after="0" w:line="240" w:lineRule="exact"/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</w:pPr>
    </w:p>
    <w:p w:rsidR="003C0637" w:rsidRPr="005A7661" w:rsidRDefault="00EF3E03" w:rsidP="00773875">
      <w:pPr>
        <w:spacing w:after="0" w:line="240" w:lineRule="exact"/>
        <w:jc w:val="both"/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</w:pPr>
      <w:r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Inhibitory activity</w:t>
      </w:r>
      <w:r w:rsidR="00773875"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 xml:space="preserve"> of </w:t>
      </w:r>
      <w:r w:rsidR="00773875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N-</w:t>
      </w:r>
      <w:r w:rsidR="00773875"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9-</w:t>
      </w:r>
      <w:r w:rsidR="00773875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anthracenylmethyl-1,2-ethanediamine</w:t>
      </w:r>
      <w:r w:rsidR="003C0637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 and (</w:t>
      </w:r>
      <w:proofErr w:type="spellStart"/>
      <w:r w:rsidR="003C0637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ethylenediamine</w:t>
      </w:r>
      <w:proofErr w:type="spellEnd"/>
      <w:r w:rsidR="003C0637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)</w:t>
      </w:r>
      <w:proofErr w:type="spellStart"/>
      <w:r w:rsidR="003C0637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bispyridine</w:t>
      </w:r>
      <w:proofErr w:type="spellEnd"/>
      <w:r w:rsidR="003C0637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 platinum(II)</w:t>
      </w:r>
      <w:r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 </w:t>
      </w:r>
      <w:r w:rsidR="003C0637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chloride </w:t>
      </w:r>
      <w:r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against </w:t>
      </w:r>
      <w:r w:rsidR="00A60859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 xml:space="preserve">the </w:t>
      </w:r>
      <w:r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purified </w:t>
      </w:r>
      <w:r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20S proteasome</w:t>
      </w:r>
    </w:p>
    <w:p w:rsidR="003A6D2E" w:rsidRPr="005A7661" w:rsidRDefault="003A6D2E" w:rsidP="00E15D81">
      <w:pPr>
        <w:spacing w:after="0" w:line="240" w:lineRule="exact"/>
        <w:jc w:val="both"/>
        <w:rPr>
          <w:rFonts w:ascii="Times New Roman" w:hAnsi="Times New Roman" w:cs="Times New Roman"/>
          <w:w w:val="108"/>
          <w:sz w:val="21"/>
          <w:szCs w:val="21"/>
          <w:lang w:val="en-US"/>
        </w:rPr>
      </w:pPr>
    </w:p>
    <w:p w:rsidR="00E15D81" w:rsidRDefault="00025E07" w:rsidP="003A6D2E">
      <w:pPr>
        <w:pStyle w:val="RSCB02ArticleText"/>
        <w:ind w:firstLineChars="100" w:firstLine="226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1040130</wp:posOffset>
            </wp:positionV>
            <wp:extent cx="3284220" cy="171894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S2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D2E" w:rsidRPr="005A7661">
        <w:rPr>
          <w:rFonts w:ascii="Times New Roman" w:hAnsi="Times New Roman"/>
          <w:sz w:val="21"/>
          <w:szCs w:val="21"/>
          <w:lang w:val="en-US"/>
        </w:rPr>
        <w:t xml:space="preserve">For the proteasome inhibition assays, the peptide-AMC substrates (25 </w:t>
      </w:r>
      <w:r w:rsidR="003A6D2E" w:rsidRPr="005A7661">
        <w:rPr>
          <w:rFonts w:ascii="Symbol" w:hAnsi="Symbol"/>
          <w:sz w:val="21"/>
          <w:szCs w:val="21"/>
          <w:lang w:val="en-US"/>
        </w:rPr>
        <w:t></w:t>
      </w:r>
      <w:r w:rsidR="003A6D2E" w:rsidRPr="005A7661">
        <w:rPr>
          <w:rFonts w:ascii="Times New Roman" w:hAnsi="Times New Roman"/>
          <w:sz w:val="21"/>
          <w:szCs w:val="21"/>
          <w:lang w:val="en-US"/>
        </w:rPr>
        <w:t xml:space="preserve">M </w:t>
      </w:r>
      <w:proofErr w:type="spellStart"/>
      <w:r w:rsidR="003A6D2E" w:rsidRPr="005A7661">
        <w:rPr>
          <w:rFonts w:ascii="Times New Roman" w:hAnsi="Times New Roman"/>
          <w:sz w:val="21"/>
          <w:szCs w:val="21"/>
          <w:lang w:val="en-US"/>
        </w:rPr>
        <w:t>Suc</w:t>
      </w:r>
      <w:proofErr w:type="spellEnd"/>
      <w:r w:rsidR="003A6D2E" w:rsidRPr="005A7661">
        <w:rPr>
          <w:rFonts w:ascii="Times New Roman" w:hAnsi="Times New Roman"/>
          <w:sz w:val="21"/>
          <w:szCs w:val="21"/>
          <w:lang w:val="en-US"/>
        </w:rPr>
        <w:t xml:space="preserve">-LLVY-AMC) and inhibitors were added to assay solutions. The assay buffer had the following composition: 25 </w:t>
      </w:r>
      <w:proofErr w:type="spellStart"/>
      <w:r w:rsidR="003A6D2E" w:rsidRPr="005A7661">
        <w:rPr>
          <w:rFonts w:ascii="Times New Roman" w:hAnsi="Times New Roman"/>
          <w:sz w:val="21"/>
          <w:szCs w:val="21"/>
          <w:lang w:val="en-US"/>
        </w:rPr>
        <w:t>mM</w:t>
      </w:r>
      <w:proofErr w:type="spellEnd"/>
      <w:r w:rsidR="003A6D2E" w:rsidRPr="005A7661">
        <w:rPr>
          <w:rFonts w:ascii="Times New Roman" w:hAnsi="Times New Roman"/>
          <w:sz w:val="21"/>
          <w:szCs w:val="21"/>
          <w:lang w:val="en-US"/>
        </w:rPr>
        <w:t xml:space="preserve"> HEPES, 0.5 </w:t>
      </w:r>
      <w:proofErr w:type="spellStart"/>
      <w:r w:rsidR="003A6D2E" w:rsidRPr="005A7661">
        <w:rPr>
          <w:rFonts w:ascii="Times New Roman" w:hAnsi="Times New Roman"/>
          <w:sz w:val="21"/>
          <w:szCs w:val="21"/>
          <w:lang w:val="en-US"/>
        </w:rPr>
        <w:t>mM</w:t>
      </w:r>
      <w:proofErr w:type="spellEnd"/>
      <w:r w:rsidR="003A6D2E" w:rsidRPr="005A7661">
        <w:rPr>
          <w:rFonts w:ascii="Times New Roman" w:hAnsi="Times New Roman"/>
          <w:sz w:val="21"/>
          <w:szCs w:val="21"/>
          <w:lang w:val="en-US"/>
        </w:rPr>
        <w:t xml:space="preserve"> EDTA, 0.03% SDS (pH 8.0). Human erythrocyte 20S proteasome (</w:t>
      </w:r>
      <w:r w:rsidR="003A6D2E" w:rsidRPr="005A7661">
        <w:rPr>
          <w:rFonts w:ascii="Times New Roman" w:hAnsi="Times New Roman" w:hint="eastAsia"/>
          <w:sz w:val="21"/>
          <w:szCs w:val="21"/>
          <w:lang w:val="en-US"/>
        </w:rPr>
        <w:t>10</w:t>
      </w:r>
      <w:r w:rsidR="003A6D2E" w:rsidRPr="005A7661">
        <w:rPr>
          <w:rFonts w:ascii="Times New Roman" w:hAnsi="Times New Roman"/>
          <w:sz w:val="21"/>
          <w:szCs w:val="21"/>
          <w:lang w:val="en-US"/>
        </w:rPr>
        <w:t xml:space="preserve">0 ng) was added to the assay buffer containing substrates and inhibitors at a final volume of 100 </w:t>
      </w:r>
      <w:r w:rsidR="003A6D2E" w:rsidRPr="005A7661">
        <w:rPr>
          <w:rFonts w:ascii="Symbol" w:hAnsi="Symbol"/>
          <w:sz w:val="21"/>
          <w:szCs w:val="21"/>
          <w:lang w:val="en-US"/>
        </w:rPr>
        <w:t></w:t>
      </w:r>
      <w:r w:rsidR="003A6D2E" w:rsidRPr="005A7661">
        <w:rPr>
          <w:rFonts w:ascii="Times New Roman" w:hAnsi="Times New Roman"/>
          <w:sz w:val="21"/>
          <w:szCs w:val="21"/>
          <w:lang w:val="en-US"/>
        </w:rPr>
        <w:t>L. After incubation at 37°C for 1 h, the fluorescence emission spectrum at 450 nm (</w:t>
      </w:r>
      <w:proofErr w:type="spellStart"/>
      <w:r w:rsidR="003A6D2E" w:rsidRPr="005A7661">
        <w:rPr>
          <w:rFonts w:ascii="Times New Roman" w:hAnsi="Times New Roman"/>
          <w:sz w:val="21"/>
          <w:szCs w:val="21"/>
          <w:lang w:val="en-US"/>
        </w:rPr>
        <w:t>λex</w:t>
      </w:r>
      <w:proofErr w:type="spellEnd"/>
      <w:r w:rsidR="003A6D2E" w:rsidRPr="005A7661">
        <w:rPr>
          <w:rFonts w:ascii="Times New Roman" w:hAnsi="Times New Roman"/>
          <w:sz w:val="21"/>
          <w:szCs w:val="21"/>
          <w:lang w:val="en-US"/>
        </w:rPr>
        <w:t>, 365 nm) was measured by using a fluorescence microplate reader.</w:t>
      </w:r>
      <w:r w:rsidR="003A6D2E" w:rsidRPr="003A6D2E">
        <w:rPr>
          <w:rFonts w:ascii="Times New Roman" w:hAnsi="Times New Roman"/>
          <w:sz w:val="21"/>
          <w:szCs w:val="21"/>
          <w:lang w:val="en-US"/>
        </w:rPr>
        <w:t xml:space="preserve"> </w:t>
      </w:r>
    </w:p>
    <w:p w:rsidR="003C0637" w:rsidRPr="003A6D2E" w:rsidRDefault="003C0637" w:rsidP="003A6D2E">
      <w:pPr>
        <w:pStyle w:val="RSCB02ArticleText"/>
        <w:ind w:firstLineChars="100" w:firstLine="226"/>
        <w:rPr>
          <w:rFonts w:ascii="Times New Roman" w:hAnsi="Times New Roman"/>
          <w:sz w:val="21"/>
          <w:szCs w:val="21"/>
          <w:lang w:val="en-US"/>
        </w:rPr>
      </w:pPr>
    </w:p>
    <w:p w:rsidR="003A6D2E" w:rsidRPr="005A7661" w:rsidRDefault="00773875" w:rsidP="00773875">
      <w:pPr>
        <w:spacing w:after="0" w:line="240" w:lineRule="exact"/>
        <w:jc w:val="both"/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</w:pPr>
      <w:r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F</w:t>
      </w:r>
      <w:r w:rsidR="00164E7D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ig</w:t>
      </w:r>
      <w:r w:rsidR="00145A9F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ure</w:t>
      </w:r>
      <w:r w:rsidR="00164E7D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 S</w:t>
      </w:r>
      <w:r w:rsidR="00164E7D"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2</w:t>
      </w:r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. </w:t>
      </w:r>
      <w:r w:rsidR="00E15D81" w:rsidRPr="005A7661">
        <w:rPr>
          <w:rFonts w:ascii="Times New Roman" w:hAnsi="Times New Roman" w:cs="Times New Roman" w:hint="eastAsia"/>
          <w:w w:val="108"/>
          <w:sz w:val="21"/>
          <w:szCs w:val="21"/>
          <w:lang w:val="en-US" w:eastAsia="ja-JP"/>
        </w:rPr>
        <w:t>Inhibitory rate</w:t>
      </w:r>
      <w:r w:rsidR="003C0637" w:rsidRPr="005A7661">
        <w:rPr>
          <w:rFonts w:ascii="Times New Roman" w:hAnsi="Times New Roman" w:cs="Times New Roman" w:hint="eastAsia"/>
          <w:w w:val="108"/>
          <w:sz w:val="21"/>
          <w:szCs w:val="21"/>
          <w:lang w:val="en-US" w:eastAsia="ja-JP"/>
        </w:rPr>
        <w:t xml:space="preserve"> of</w:t>
      </w:r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 (</w:t>
      </w:r>
      <w:proofErr w:type="spellStart"/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ethylenediamine</w:t>
      </w:r>
      <w:proofErr w:type="spellEnd"/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)</w:t>
      </w:r>
      <w:proofErr w:type="spellStart"/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bispyridine</w:t>
      </w:r>
      <w:proofErr w:type="spellEnd"/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 platinum (II) chloride (gray) and N-</w:t>
      </w:r>
      <w:r w:rsidR="003C0637" w:rsidRPr="005A7661">
        <w:rPr>
          <w:rFonts w:ascii="Times New Roman" w:hAnsi="Times New Roman" w:cs="Times New Roman" w:hint="eastAsia"/>
          <w:w w:val="108"/>
          <w:sz w:val="21"/>
          <w:szCs w:val="21"/>
          <w:lang w:val="en-US" w:eastAsia="ja-JP"/>
        </w:rPr>
        <w:t>9-</w:t>
      </w:r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anthracenylmethyl-1,2-ethanediamine</w:t>
      </w:r>
      <w:r w:rsidR="00E15D81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 </w:t>
      </w:r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(black) </w:t>
      </w:r>
      <w:r w:rsidR="00E15D81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against </w:t>
      </w:r>
      <w:proofErr w:type="spellStart"/>
      <w:r w:rsidR="00E15D81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ChTL</w:t>
      </w:r>
      <w:proofErr w:type="spellEnd"/>
      <w:r w:rsidR="00E15D81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 activity</w:t>
      </w:r>
      <w:r w:rsidR="00EF3E03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 of </w:t>
      </w:r>
      <w:r w:rsidR="00A60859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the </w:t>
      </w:r>
      <w:r w:rsidR="00EF3E03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purified 20S proteasome</w:t>
      </w:r>
      <w:r w:rsidR="003C0637"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.</w:t>
      </w:r>
    </w:p>
    <w:p w:rsidR="00EF3E03" w:rsidRPr="005A7661" w:rsidRDefault="003A6D2E" w:rsidP="00EF3E03">
      <w:pPr>
        <w:spacing w:after="0" w:line="240" w:lineRule="exact"/>
        <w:jc w:val="both"/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</w:pPr>
      <w:r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lastRenderedPageBreak/>
        <w:t>I</w:t>
      </w:r>
      <w:r w:rsidR="00EF3E03"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 xml:space="preserve">nhibitory activity of </w:t>
      </w:r>
      <w:r w:rsidR="00EF3E03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N-</w:t>
      </w:r>
      <w:r w:rsidR="00EF3E03"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9-</w:t>
      </w:r>
      <w:r w:rsidR="00EF3E03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anthracenylmethyl-1,2-ethanediamine against </w:t>
      </w:r>
      <w:r w:rsidR="00A60859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the </w:t>
      </w:r>
      <w:r w:rsidR="00EF3E03"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20S proteasome</w:t>
      </w:r>
      <w:r w:rsidR="00EF3E03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 in </w:t>
      </w:r>
      <w:r w:rsidR="00A60859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the </w:t>
      </w:r>
      <w:r w:rsidR="00EF3E03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whole cell lysate</w:t>
      </w:r>
    </w:p>
    <w:p w:rsidR="003A6D2E" w:rsidRPr="005A7661" w:rsidRDefault="003A6D2E" w:rsidP="00EF3E03">
      <w:pPr>
        <w:spacing w:after="0" w:line="240" w:lineRule="exact"/>
        <w:jc w:val="both"/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</w:pPr>
    </w:p>
    <w:p w:rsidR="003A6D2E" w:rsidRPr="005A7661" w:rsidRDefault="003A6D2E" w:rsidP="003A6D2E">
      <w:pPr>
        <w:pStyle w:val="RSCB02ArticleText"/>
        <w:ind w:firstLineChars="100" w:firstLine="210"/>
        <w:rPr>
          <w:rFonts w:ascii="Times New Roman" w:hAnsi="Times New Roman"/>
          <w:color w:val="333333"/>
          <w:w w:val="100"/>
          <w:sz w:val="20"/>
          <w:szCs w:val="36"/>
          <w:shd w:val="clear" w:color="auto" w:fill="FFFFFF"/>
          <w:lang w:eastAsia="en-GB"/>
        </w:rPr>
      </w:pPr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For the determination of inhibitory activity in </w:t>
      </w:r>
      <w:r w:rsidR="00A60859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the </w:t>
      </w:r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whole cell lysate, peptide-AMC substrates (50 </w:t>
      </w:r>
      <w:r w:rsidRPr="005A7661">
        <w:rPr>
          <w:rFonts w:ascii="Symbol" w:hAnsi="Symbol"/>
          <w:color w:val="333333"/>
          <w:w w:val="100"/>
          <w:sz w:val="21"/>
          <w:szCs w:val="36"/>
          <w:shd w:val="clear" w:color="auto" w:fill="FFFFFF"/>
          <w:lang w:eastAsia="en-GB"/>
        </w:rPr>
        <w:t></w:t>
      </w:r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M </w:t>
      </w:r>
      <w:proofErr w:type="spellStart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>Suc</w:t>
      </w:r>
      <w:proofErr w:type="spellEnd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>-LLVY-AMC), inhibitor</w:t>
      </w:r>
      <w:r w:rsidR="00921F74"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>s, and the whole cell lysate (1</w:t>
      </w:r>
      <w:r w:rsidR="00921F74" w:rsidRPr="005A7661">
        <w:rPr>
          <w:rFonts w:ascii="Times New Roman" w:hAnsi="Times New Roman" w:hint="eastAsia"/>
          <w:color w:val="333333"/>
          <w:w w:val="100"/>
          <w:sz w:val="21"/>
          <w:szCs w:val="36"/>
          <w:shd w:val="clear" w:color="auto" w:fill="FFFFFF"/>
          <w:lang w:eastAsia="ja-JP"/>
        </w:rPr>
        <w:t>5</w:t>
      </w:r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 </w:t>
      </w:r>
      <w:r w:rsidRPr="005A7661">
        <w:rPr>
          <w:rFonts w:ascii="Symbol" w:hAnsi="Symbol"/>
          <w:color w:val="333333"/>
          <w:w w:val="100"/>
          <w:sz w:val="21"/>
          <w:szCs w:val="36"/>
          <w:shd w:val="clear" w:color="auto" w:fill="FFFFFF"/>
          <w:lang w:eastAsia="en-GB"/>
        </w:rPr>
        <w:t></w:t>
      </w:r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g) were added to the assay solutions. The following assay buffer was used: 25 </w:t>
      </w:r>
      <w:proofErr w:type="spellStart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>mM</w:t>
      </w:r>
      <w:proofErr w:type="spellEnd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 HEPES, 0.5 </w:t>
      </w:r>
      <w:proofErr w:type="spellStart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>mM</w:t>
      </w:r>
      <w:proofErr w:type="spellEnd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 EDTA, 0.03% SDS (pH 8.0). After incubation at 37 °C for 4 h, the fluorescence emission was measured at 450 nm (</w:t>
      </w:r>
      <w:proofErr w:type="spellStart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>λex</w:t>
      </w:r>
      <w:proofErr w:type="spellEnd"/>
      <w:r w:rsidRPr="005A7661">
        <w:rPr>
          <w:rFonts w:ascii="Times New Roman" w:hAnsi="Times New Roman"/>
          <w:color w:val="333333"/>
          <w:w w:val="100"/>
          <w:sz w:val="21"/>
          <w:szCs w:val="36"/>
          <w:shd w:val="clear" w:color="auto" w:fill="FFFFFF"/>
          <w:lang w:eastAsia="en-GB"/>
        </w:rPr>
        <w:t xml:space="preserve"> = 365 nm) by using a fluorescence microplate reader.</w:t>
      </w:r>
    </w:p>
    <w:p w:rsidR="00EF3E03" w:rsidRPr="005A7661" w:rsidRDefault="00025E07" w:rsidP="00EF3E03">
      <w:pPr>
        <w:spacing w:after="0" w:line="240" w:lineRule="exact"/>
        <w:jc w:val="both"/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</w:pPr>
      <w:r>
        <w:rPr>
          <w:rFonts w:ascii="Times New Roman" w:hAnsi="Times New Roman" w:cs="Times New Roman"/>
          <w:b/>
          <w:noProof/>
          <w:w w:val="108"/>
          <w:sz w:val="21"/>
          <w:szCs w:val="21"/>
          <w:lang w:val="en-US" w:eastAsia="ja-JP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190500</wp:posOffset>
            </wp:positionV>
            <wp:extent cx="3274196" cy="1691871"/>
            <wp:effectExtent l="0" t="0" r="254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S3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96" cy="169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E03" w:rsidRPr="005A7661" w:rsidRDefault="00EF3E03" w:rsidP="00773875">
      <w:pPr>
        <w:spacing w:after="0" w:line="240" w:lineRule="exact"/>
        <w:jc w:val="both"/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</w:pPr>
    </w:p>
    <w:p w:rsidR="00EF3E03" w:rsidRPr="00EF3E03" w:rsidRDefault="00EF3E03" w:rsidP="00773875">
      <w:pPr>
        <w:spacing w:after="0" w:line="240" w:lineRule="exact"/>
        <w:jc w:val="both"/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</w:pPr>
      <w:r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F</w:t>
      </w:r>
      <w:r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ig</w:t>
      </w:r>
      <w:r w:rsidR="00145A9F"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>ure</w:t>
      </w:r>
      <w:r w:rsidRPr="005A7661"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  <w:t xml:space="preserve"> S</w:t>
      </w:r>
      <w:r w:rsidRPr="005A7661">
        <w:rPr>
          <w:rFonts w:ascii="Times New Roman" w:hAnsi="Times New Roman" w:cs="Times New Roman" w:hint="eastAsia"/>
          <w:b/>
          <w:w w:val="108"/>
          <w:sz w:val="21"/>
          <w:szCs w:val="21"/>
          <w:lang w:val="en-US" w:eastAsia="ja-JP"/>
        </w:rPr>
        <w:t>3</w:t>
      </w:r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. </w:t>
      </w:r>
      <w:r w:rsidRPr="005A7661">
        <w:rPr>
          <w:rFonts w:ascii="Times New Roman" w:hAnsi="Times New Roman" w:cs="Times New Roman" w:hint="eastAsia"/>
          <w:w w:val="108"/>
          <w:sz w:val="21"/>
          <w:szCs w:val="21"/>
          <w:lang w:val="en-US" w:eastAsia="ja-JP"/>
        </w:rPr>
        <w:t xml:space="preserve">Inhibitory rate of </w:t>
      </w:r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N-</w:t>
      </w:r>
      <w:r w:rsidRPr="005A7661">
        <w:rPr>
          <w:rFonts w:ascii="Times New Roman" w:hAnsi="Times New Roman" w:cs="Times New Roman" w:hint="eastAsia"/>
          <w:w w:val="108"/>
          <w:sz w:val="21"/>
          <w:szCs w:val="21"/>
          <w:lang w:val="en-US" w:eastAsia="ja-JP"/>
        </w:rPr>
        <w:t>9-</w:t>
      </w:r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anthracenylmethyl-1,2-ethanediamine against </w:t>
      </w:r>
      <w:proofErr w:type="spellStart"/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ChTL</w:t>
      </w:r>
      <w:proofErr w:type="spellEnd"/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 activity of </w:t>
      </w:r>
      <w:r w:rsidR="00A60859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the </w:t>
      </w:r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20S proteasome </w:t>
      </w:r>
      <w:r w:rsidR="00CA40DF">
        <w:rPr>
          <w:rFonts w:ascii="Times New Roman" w:hAnsi="Times New Roman" w:cs="Times New Roman" w:hint="eastAsia"/>
          <w:w w:val="108"/>
          <w:sz w:val="21"/>
          <w:szCs w:val="21"/>
          <w:lang w:val="en-US" w:eastAsia="ja-JP"/>
        </w:rPr>
        <w:t xml:space="preserve">in </w:t>
      </w:r>
      <w:r w:rsidR="00A60859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 xml:space="preserve">the </w:t>
      </w:r>
      <w:r w:rsidRPr="005A7661"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  <w:t>whole cell lysate.</w:t>
      </w:r>
    </w:p>
    <w:p w:rsidR="00E15D81" w:rsidRDefault="00E15D81" w:rsidP="00773875">
      <w:pPr>
        <w:spacing w:after="0" w:line="240" w:lineRule="exact"/>
        <w:jc w:val="both"/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</w:pPr>
    </w:p>
    <w:p w:rsidR="00E15D81" w:rsidRPr="00E15D81" w:rsidRDefault="00E15D81" w:rsidP="00773875">
      <w:pPr>
        <w:spacing w:after="0" w:line="240" w:lineRule="exact"/>
        <w:jc w:val="both"/>
        <w:rPr>
          <w:rFonts w:ascii="Times New Roman" w:hAnsi="Times New Roman" w:cs="Times New Roman"/>
          <w:b/>
          <w:w w:val="108"/>
          <w:sz w:val="21"/>
          <w:szCs w:val="21"/>
          <w:lang w:val="en-US" w:eastAsia="ja-JP"/>
        </w:rPr>
      </w:pPr>
    </w:p>
    <w:p w:rsidR="00773875" w:rsidRPr="005A7661" w:rsidRDefault="00E15D81" w:rsidP="00773875">
      <w:pPr>
        <w:spacing w:after="0" w:line="240" w:lineRule="exact"/>
        <w:jc w:val="both"/>
        <w:rPr>
          <w:rFonts w:ascii="Times New Roman" w:hAnsi="Times New Roman" w:cs="Times New Roman"/>
          <w:w w:val="108"/>
          <w:sz w:val="21"/>
          <w:szCs w:val="21"/>
          <w:lang w:val="en-US" w:eastAsia="ja-JP"/>
        </w:rPr>
      </w:pPr>
      <w:r w:rsidRPr="005A7661">
        <w:rPr>
          <w:noProof/>
          <w:lang w:val="en-US" w:eastAsia="ja-JP"/>
        </w:rPr>
        <w:drawing>
          <wp:anchor distT="0" distB="0" distL="114300" distR="114300" simplePos="0" relativeHeight="251661312" behindDoc="0" locked="0" layoutInCell="1" allowOverlap="1" wp14:anchorId="6CAEEC28" wp14:editId="0DA6BE1C">
            <wp:simplePos x="0" y="0"/>
            <wp:positionH relativeFrom="margin">
              <wp:posOffset>0</wp:posOffset>
            </wp:positionH>
            <wp:positionV relativeFrom="paragraph">
              <wp:posOffset>83185</wp:posOffset>
            </wp:positionV>
            <wp:extent cx="1711325" cy="204343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EFB" w:rsidRDefault="00EF3E03" w:rsidP="00263EFB">
      <w:pPr>
        <w:rPr>
          <w:rFonts w:ascii="Times New Roman" w:hAnsi="Times New Roman" w:cs="Times New Roman"/>
          <w:sz w:val="21"/>
          <w:szCs w:val="21"/>
          <w:lang w:eastAsia="ja-JP"/>
        </w:rPr>
      </w:pPr>
      <w:r w:rsidRPr="005A7661">
        <w:rPr>
          <w:rFonts w:ascii="Times New Roman" w:hAnsi="Times New Roman" w:cs="Times New Roman"/>
          <w:b/>
          <w:sz w:val="21"/>
          <w:szCs w:val="21"/>
          <w:lang w:eastAsia="ja-JP"/>
        </w:rPr>
        <w:t>Fig</w:t>
      </w:r>
      <w:r w:rsidR="00145A9F" w:rsidRPr="005A7661">
        <w:rPr>
          <w:rFonts w:ascii="Times New Roman" w:hAnsi="Times New Roman" w:cs="Times New Roman"/>
          <w:b/>
          <w:sz w:val="21"/>
          <w:szCs w:val="21"/>
          <w:lang w:eastAsia="ja-JP"/>
        </w:rPr>
        <w:t>ure</w:t>
      </w:r>
      <w:r w:rsidRPr="005A7661">
        <w:rPr>
          <w:rFonts w:ascii="Times New Roman" w:hAnsi="Times New Roman" w:cs="Times New Roman"/>
          <w:b/>
          <w:sz w:val="21"/>
          <w:szCs w:val="21"/>
          <w:lang w:eastAsia="ja-JP"/>
        </w:rPr>
        <w:t xml:space="preserve"> S4</w:t>
      </w:r>
      <w:r w:rsidR="00263EFB" w:rsidRPr="005A7661">
        <w:rPr>
          <w:rFonts w:ascii="Times New Roman" w:hAnsi="Times New Roman" w:cs="Times New Roman"/>
          <w:b/>
          <w:sz w:val="21"/>
          <w:szCs w:val="21"/>
          <w:lang w:eastAsia="ja-JP"/>
        </w:rPr>
        <w:t xml:space="preserve">. </w:t>
      </w:r>
      <w:r w:rsidR="00263EFB" w:rsidRPr="005A7661">
        <w:rPr>
          <w:rFonts w:ascii="Times New Roman" w:hAnsi="Times New Roman" w:cs="Times New Roman"/>
          <w:sz w:val="21"/>
          <w:szCs w:val="21"/>
          <w:lang w:eastAsia="ja-JP"/>
        </w:rPr>
        <w:t>The</w:t>
      </w:r>
      <w:r w:rsidR="00263EFB" w:rsidRPr="005A7661">
        <w:rPr>
          <w:rFonts w:ascii="Times New Roman" w:hAnsi="Times New Roman" w:cs="Times New Roman"/>
          <w:b/>
          <w:sz w:val="21"/>
          <w:szCs w:val="21"/>
          <w:lang w:eastAsia="ja-JP"/>
        </w:rPr>
        <w:t xml:space="preserve"> </w:t>
      </w:r>
      <w:r w:rsidR="00263EFB" w:rsidRPr="005A7661">
        <w:rPr>
          <w:rFonts w:ascii="Times New Roman" w:hAnsi="Times New Roman" w:cs="Times New Roman"/>
          <w:sz w:val="21"/>
          <w:szCs w:val="21"/>
          <w:lang w:eastAsia="ja-JP"/>
        </w:rPr>
        <w:t>plausible structure of 1:1 adduct of</w:t>
      </w:r>
      <w:r w:rsidR="00263EFB" w:rsidRPr="005A7661">
        <w:rPr>
          <w:rFonts w:ascii="Times New Roman" w:hAnsi="Times New Roman" w:cs="Times New Roman"/>
          <w:b/>
          <w:sz w:val="21"/>
          <w:szCs w:val="21"/>
          <w:lang w:eastAsia="ja-JP"/>
        </w:rPr>
        <w:t xml:space="preserve"> </w:t>
      </w:r>
      <w:r w:rsidR="00263EFB" w:rsidRPr="005A7661">
        <w:rPr>
          <w:rFonts w:ascii="Times New Roman" w:hAnsi="Times New Roman" w:cs="Times New Roman"/>
          <w:sz w:val="21"/>
          <w:szCs w:val="21"/>
          <w:lang w:eastAsia="ja-JP"/>
        </w:rPr>
        <w:t xml:space="preserve">complex </w:t>
      </w:r>
      <w:r w:rsidR="00263EFB" w:rsidRPr="005A7661">
        <w:rPr>
          <w:rFonts w:ascii="Times New Roman" w:hAnsi="Times New Roman" w:cs="Times New Roman"/>
          <w:b/>
          <w:sz w:val="21"/>
          <w:szCs w:val="21"/>
          <w:lang w:eastAsia="ja-JP"/>
        </w:rPr>
        <w:t>2</w:t>
      </w:r>
      <w:r w:rsidR="00A60859">
        <w:rPr>
          <w:rFonts w:ascii="Times New Roman" w:hAnsi="Times New Roman" w:cs="Times New Roman"/>
          <w:sz w:val="21"/>
          <w:szCs w:val="21"/>
          <w:lang w:eastAsia="ja-JP"/>
        </w:rPr>
        <w:t xml:space="preserve"> with N-acetyl</w:t>
      </w:r>
      <w:bookmarkStart w:id="0" w:name="_GoBack"/>
      <w:bookmarkEnd w:id="0"/>
      <w:r w:rsidR="00263EFB" w:rsidRPr="005A7661">
        <w:rPr>
          <w:rFonts w:ascii="Times New Roman" w:hAnsi="Times New Roman" w:cs="Times New Roman"/>
          <w:sz w:val="21"/>
          <w:szCs w:val="21"/>
          <w:lang w:eastAsia="ja-JP"/>
        </w:rPr>
        <w:t>cysteine.</w:t>
      </w:r>
    </w:p>
    <w:p w:rsidR="00263EFB" w:rsidRPr="00263EFB" w:rsidRDefault="00263EFB" w:rsidP="00773875">
      <w:pPr>
        <w:spacing w:after="0" w:line="240" w:lineRule="exact"/>
        <w:jc w:val="both"/>
        <w:rPr>
          <w:rFonts w:ascii="Times New Roman" w:hAnsi="Times New Roman" w:cs="Times New Roman"/>
          <w:w w:val="108"/>
          <w:sz w:val="21"/>
          <w:szCs w:val="21"/>
          <w:lang w:eastAsia="ja-JP"/>
        </w:rPr>
      </w:pPr>
    </w:p>
    <w:sectPr w:rsidR="00263EFB" w:rsidRPr="00263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BE"/>
    <w:rsid w:val="000071C0"/>
    <w:rsid w:val="00025E07"/>
    <w:rsid w:val="0005217C"/>
    <w:rsid w:val="000A22BD"/>
    <w:rsid w:val="0011471F"/>
    <w:rsid w:val="001308B6"/>
    <w:rsid w:val="00145A9F"/>
    <w:rsid w:val="00164E7D"/>
    <w:rsid w:val="001C461B"/>
    <w:rsid w:val="002573F0"/>
    <w:rsid w:val="002579B1"/>
    <w:rsid w:val="00263EFB"/>
    <w:rsid w:val="00267403"/>
    <w:rsid w:val="00323828"/>
    <w:rsid w:val="003A6D2E"/>
    <w:rsid w:val="003C0637"/>
    <w:rsid w:val="00496EA9"/>
    <w:rsid w:val="00591E8B"/>
    <w:rsid w:val="005A484C"/>
    <w:rsid w:val="005A7661"/>
    <w:rsid w:val="00622DA6"/>
    <w:rsid w:val="00670CF9"/>
    <w:rsid w:val="00681690"/>
    <w:rsid w:val="006859BE"/>
    <w:rsid w:val="00773875"/>
    <w:rsid w:val="00875328"/>
    <w:rsid w:val="00921F74"/>
    <w:rsid w:val="009B37A1"/>
    <w:rsid w:val="00A60859"/>
    <w:rsid w:val="00AF566C"/>
    <w:rsid w:val="00B352D5"/>
    <w:rsid w:val="00B66775"/>
    <w:rsid w:val="00CA40DF"/>
    <w:rsid w:val="00CC3C0A"/>
    <w:rsid w:val="00CF5EDB"/>
    <w:rsid w:val="00DF193D"/>
    <w:rsid w:val="00E15D81"/>
    <w:rsid w:val="00EF3E03"/>
    <w:rsid w:val="00F30B2E"/>
    <w:rsid w:val="00F53A09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5C21E"/>
  <w15:chartTrackingRefBased/>
  <w15:docId w15:val="{87B20B17-5598-4DB9-B960-EF67BCD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22BD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0A22BD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paragraph" w:customStyle="1" w:styleId="RSCB01ARTAbstract">
    <w:name w:val="RSC B01 ART Abstract"/>
    <w:basedOn w:val="Normal"/>
    <w:link w:val="RSCB01ARTAbstractChar"/>
    <w:qFormat/>
    <w:rsid w:val="000A22BD"/>
    <w:pPr>
      <w:spacing w:line="240" w:lineRule="exact"/>
      <w:jc w:val="both"/>
    </w:pPr>
    <w:rPr>
      <w:noProof/>
      <w:sz w:val="16"/>
      <w:lang w:eastAsia="en-GB"/>
    </w:rPr>
  </w:style>
  <w:style w:type="character" w:customStyle="1" w:styleId="RSCH01PaperTitleChar">
    <w:name w:val="RSC H01 Paper Title Char"/>
    <w:basedOn w:val="DefaultParagraphFont"/>
    <w:link w:val="RSCH01PaperTitle"/>
    <w:rsid w:val="000A22BD"/>
    <w:rPr>
      <w:rFonts w:cs="Times New Roman"/>
      <w:b/>
      <w:kern w:val="0"/>
      <w:sz w:val="29"/>
      <w:szCs w:val="32"/>
      <w:lang w:val="en-GB" w:eastAsia="en-US"/>
    </w:rPr>
  </w:style>
  <w:style w:type="character" w:customStyle="1" w:styleId="RSCB01ARTAbstractChar">
    <w:name w:val="RSC B01 ART Abstract Char"/>
    <w:basedOn w:val="DefaultParagraphFont"/>
    <w:link w:val="RSCB01ARTAbstract"/>
    <w:rsid w:val="000A22BD"/>
    <w:rPr>
      <w:noProof/>
      <w:kern w:val="0"/>
      <w:sz w:val="16"/>
      <w:lang w:val="en-GB" w:eastAsia="en-GB"/>
    </w:rPr>
  </w:style>
  <w:style w:type="paragraph" w:customStyle="1" w:styleId="RSCB02ArticleText">
    <w:name w:val="RSC B02 Article Text"/>
    <w:basedOn w:val="Normal"/>
    <w:link w:val="RSCB02ArticleTextChar"/>
    <w:qFormat/>
    <w:rsid w:val="000A22BD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0A22BD"/>
    <w:rPr>
      <w:rFonts w:cs="Times New Roman"/>
      <w:w w:val="108"/>
      <w:kern w:val="0"/>
      <w:sz w:val="18"/>
      <w:szCs w:val="18"/>
      <w:lang w:val="en-GB" w:eastAsia="en-US"/>
    </w:rPr>
  </w:style>
  <w:style w:type="paragraph" w:customStyle="1" w:styleId="RSCB08CHeadingIn-line">
    <w:name w:val="RSC B08 C Heading (In-line)"/>
    <w:link w:val="RSCB08CHeadingIn-lineChar"/>
    <w:qFormat/>
    <w:rsid w:val="000A22BD"/>
    <w:pPr>
      <w:spacing w:line="276" w:lineRule="auto"/>
    </w:pPr>
    <w:rPr>
      <w:b/>
      <w:kern w:val="0"/>
      <w:sz w:val="18"/>
      <w:lang w:val="en-GB" w:eastAsia="en-US"/>
    </w:rPr>
  </w:style>
  <w:style w:type="character" w:customStyle="1" w:styleId="RSCB08CHeadingIn-lineChar">
    <w:name w:val="RSC B08 C Heading (In-line) Char"/>
    <w:basedOn w:val="DefaultParagraphFont"/>
    <w:link w:val="RSCB08CHeadingIn-line"/>
    <w:rsid w:val="000A22BD"/>
    <w:rPr>
      <w:b/>
      <w:kern w:val="0"/>
      <w:sz w:val="18"/>
      <w:lang w:val="en-GB" w:eastAsia="en-US"/>
    </w:rPr>
  </w:style>
  <w:style w:type="paragraph" w:customStyle="1" w:styleId="Affiliation">
    <w:name w:val="Affiliation"/>
    <w:basedOn w:val="Normal"/>
    <w:next w:val="Normal"/>
    <w:rsid w:val="005A484C"/>
    <w:pPr>
      <w:spacing w:after="0" w:line="240" w:lineRule="auto"/>
      <w:jc w:val="center"/>
    </w:pPr>
    <w:rPr>
      <w:rFonts w:ascii="Times New Roman" w:eastAsia="ＭＳ 明朝" w:hAnsi="Times New Roman" w:cs="Times New Roman"/>
      <w:i/>
      <w:color w:val="000000"/>
      <w:position w:val="-6"/>
      <w:sz w:val="18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F5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493</Words>
  <Characters>2813</Characters>
  <Application>Microsoft Office Word</Application>
  <DocSecurity>0</DocSecurity>
  <Lines>23</Lines>
  <Paragraphs>6</Paragraphs>
  <ScaleCrop>false</ScaleCrop>
  <Company>Kanazawa Univ. (Build.2017.41)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dcterms:created xsi:type="dcterms:W3CDTF">2019-07-06T13:01:00Z</dcterms:created>
  <dcterms:modified xsi:type="dcterms:W3CDTF">2020-08-12T14:11:00Z</dcterms:modified>
</cp:coreProperties>
</file>