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6C" w:rsidRDefault="00881113" w:rsidP="00881113">
      <w:pPr>
        <w:spacing w:line="360" w:lineRule="auto"/>
        <w:jc w:val="both"/>
        <w:rPr>
          <w:rFonts w:ascii="Times" w:hAnsi="Times" w:cs="Arial"/>
          <w:b/>
          <w:sz w:val="28"/>
          <w:szCs w:val="24"/>
        </w:rPr>
      </w:pPr>
      <w:proofErr w:type="gramStart"/>
      <w:r w:rsidRPr="00881113">
        <w:rPr>
          <w:rFonts w:ascii="Times" w:hAnsi="Times" w:cs="Arial"/>
          <w:b/>
          <w:sz w:val="28"/>
          <w:szCs w:val="24"/>
        </w:rPr>
        <w:t>Supplementary material</w:t>
      </w:r>
      <w:r w:rsidR="0037526C">
        <w:rPr>
          <w:rFonts w:ascii="Times" w:hAnsi="Times" w:cs="Arial"/>
          <w:b/>
          <w:sz w:val="28"/>
          <w:szCs w:val="24"/>
        </w:rPr>
        <w:t>-Graeve et al.</w:t>
      </w:r>
      <w:proofErr w:type="gramEnd"/>
      <w:r w:rsidR="0037526C">
        <w:rPr>
          <w:rFonts w:ascii="Times" w:hAnsi="Times" w:cs="Arial"/>
          <w:b/>
          <w:sz w:val="28"/>
          <w:szCs w:val="24"/>
        </w:rPr>
        <w:t xml:space="preserve"> </w:t>
      </w:r>
    </w:p>
    <w:p w:rsidR="00881113" w:rsidRPr="00881113" w:rsidRDefault="0037526C" w:rsidP="00881113">
      <w:pPr>
        <w:spacing w:line="360" w:lineRule="auto"/>
        <w:jc w:val="both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8"/>
          <w:szCs w:val="24"/>
        </w:rPr>
        <w:t>Antarctic copepods: s</w:t>
      </w:r>
      <w:r>
        <w:rPr>
          <w:rFonts w:ascii="Times" w:hAnsi="Times" w:cs="Arial"/>
          <w:b/>
          <w:sz w:val="24"/>
          <w:szCs w:val="24"/>
        </w:rPr>
        <w:t>tatistical data and turnover rates</w:t>
      </w:r>
    </w:p>
    <w:p w:rsidR="00881113" w:rsidRPr="009B28EA" w:rsidRDefault="00881113" w:rsidP="00881113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881113" w:rsidRPr="009B28EA" w:rsidRDefault="00881113" w:rsidP="00881113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9B28EA">
        <w:rPr>
          <w:rFonts w:ascii="Times" w:hAnsi="Times" w:cs="Arial"/>
          <w:sz w:val="24"/>
          <w:szCs w:val="24"/>
        </w:rPr>
        <w:t>Table S1. Results of Fisher test (1-way ANOVA) - Percent fatty acid and alcohols assimilated from day 0 to day 9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80"/>
        <w:gridCol w:w="763"/>
        <w:gridCol w:w="1257"/>
        <w:gridCol w:w="660"/>
        <w:gridCol w:w="763"/>
        <w:gridCol w:w="1257"/>
        <w:gridCol w:w="660"/>
        <w:gridCol w:w="1004"/>
        <w:gridCol w:w="1385"/>
      </w:tblGrid>
      <w:tr w:rsidR="00881113" w:rsidRPr="009B28EA" w:rsidTr="007B59C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Compound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i/>
                <w:iCs/>
                <w:color w:val="000000"/>
                <w:sz w:val="24"/>
                <w:szCs w:val="24"/>
                <w:lang w:eastAsia="en-GB"/>
              </w:rPr>
              <w:t>C. acutu</w:t>
            </w: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s CV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i/>
                <w:iCs/>
                <w:color w:val="000000"/>
                <w:sz w:val="24"/>
                <w:szCs w:val="24"/>
                <w:lang w:eastAsia="en-GB"/>
              </w:rPr>
              <w:t>C. acutu</w:t>
            </w: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s fem.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C. propinquus </w:t>
            </w:r>
            <w:r w:rsidRPr="009B28EA">
              <w:rPr>
                <w:rFonts w:ascii="Times" w:eastAsia="Times New Roman" w:hAnsi="Times" w:cs="Calibri"/>
                <w:iCs/>
                <w:color w:val="000000"/>
                <w:sz w:val="24"/>
                <w:szCs w:val="24"/>
                <w:lang w:eastAsia="en-GB"/>
              </w:rPr>
              <w:t>fem.</w:t>
            </w:r>
          </w:p>
        </w:tc>
      </w:tr>
      <w:tr w:rsidR="00881113" w:rsidRPr="009B28EA" w:rsidTr="007B59C9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R</w:t>
            </w: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R</w:t>
            </w: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R</w:t>
            </w: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Fatty acid</w:t>
            </w:r>
            <w:r w:rsidR="002C63DD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16:0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</w:tr>
      <w:tr w:rsidR="00881113" w:rsidRPr="009B28EA" w:rsidTr="007B59C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16:1(n-7)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 -</w:t>
            </w:r>
          </w:p>
        </w:tc>
      </w:tr>
      <w:tr w:rsidR="00881113" w:rsidRPr="009B28EA" w:rsidTr="007B59C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20:1(n-9)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 -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20:5(n-3)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22:1(n-11)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 -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22:6(n-3)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Alcohols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16:0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16:1(n-7)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20:1(n-9)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81113" w:rsidRPr="009B28EA" w:rsidTr="007B59C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22:1(n-11)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881113" w:rsidRPr="009B28EA" w:rsidRDefault="00881113" w:rsidP="00881113">
      <w:pPr>
        <w:rPr>
          <w:rFonts w:ascii="Times" w:hAnsi="Times" w:cs="Arial"/>
          <w:sz w:val="24"/>
          <w:szCs w:val="24"/>
        </w:rPr>
      </w:pPr>
      <w:r w:rsidRPr="009B28EA">
        <w:rPr>
          <w:rFonts w:ascii="Times" w:hAnsi="Times" w:cs="Arial"/>
          <w:sz w:val="24"/>
          <w:szCs w:val="24"/>
        </w:rPr>
        <w:br w:type="page"/>
      </w:r>
    </w:p>
    <w:p w:rsidR="00881113" w:rsidRPr="009B28EA" w:rsidRDefault="00881113" w:rsidP="00881113">
      <w:pPr>
        <w:spacing w:line="360" w:lineRule="auto"/>
        <w:jc w:val="both"/>
        <w:rPr>
          <w:rFonts w:ascii="Times" w:hAnsi="Times" w:cs="Arial"/>
          <w:sz w:val="24"/>
          <w:szCs w:val="24"/>
        </w:rPr>
      </w:pPr>
      <w:r w:rsidRPr="009B28EA">
        <w:rPr>
          <w:rFonts w:ascii="Times" w:hAnsi="Times" w:cs="Arial"/>
          <w:sz w:val="24"/>
          <w:szCs w:val="24"/>
        </w:rPr>
        <w:lastRenderedPageBreak/>
        <w:t>Table S2. Results of Fisher test (1-way ANOVA) - Mass of fatty acids and alcohols as</w:t>
      </w:r>
      <w:r w:rsidR="002C63DD">
        <w:rPr>
          <w:rFonts w:ascii="Times" w:hAnsi="Times" w:cs="Arial"/>
          <w:sz w:val="24"/>
          <w:szCs w:val="24"/>
        </w:rPr>
        <w:t>similated from day 0 to day 9.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80"/>
        <w:gridCol w:w="763"/>
        <w:gridCol w:w="1257"/>
        <w:gridCol w:w="660"/>
        <w:gridCol w:w="763"/>
        <w:gridCol w:w="1257"/>
        <w:gridCol w:w="498"/>
        <w:gridCol w:w="1166"/>
        <w:gridCol w:w="1385"/>
      </w:tblGrid>
      <w:tr w:rsidR="00881113" w:rsidRPr="009B28EA" w:rsidTr="007B59C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 xml:space="preserve">Compound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i/>
                <w:iCs/>
                <w:color w:val="000000"/>
                <w:sz w:val="24"/>
                <w:szCs w:val="24"/>
                <w:lang w:eastAsia="en-GB"/>
              </w:rPr>
              <w:t>C. acutu</w:t>
            </w: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s CV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i/>
                <w:iCs/>
                <w:color w:val="000000"/>
                <w:sz w:val="24"/>
                <w:szCs w:val="24"/>
                <w:lang w:eastAsia="en-GB"/>
              </w:rPr>
              <w:t>C. acutu</w:t>
            </w: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s fem.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C. propinquus </w:t>
            </w:r>
            <w:r w:rsidRPr="009B28EA">
              <w:rPr>
                <w:rFonts w:ascii="Times" w:eastAsia="Times New Roman" w:hAnsi="Times" w:cs="Calibri"/>
                <w:iCs/>
                <w:color w:val="000000"/>
                <w:sz w:val="24"/>
                <w:szCs w:val="24"/>
                <w:lang w:eastAsia="en-GB"/>
              </w:rPr>
              <w:t>fem.</w:t>
            </w:r>
          </w:p>
        </w:tc>
      </w:tr>
      <w:tr w:rsidR="00881113" w:rsidRPr="009B28EA" w:rsidTr="007B59C9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R</w:t>
            </w:r>
            <w:r w:rsidRPr="009B28EA">
              <w:rPr>
                <w:rFonts w:ascii="Times" w:hAnsi="Times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R</w:t>
            </w:r>
            <w:r w:rsidRPr="009B28EA">
              <w:rPr>
                <w:rFonts w:ascii="Times" w:hAnsi="Times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R</w:t>
            </w:r>
            <w:r w:rsidRPr="009B28EA">
              <w:rPr>
                <w:rFonts w:ascii="Times" w:hAnsi="Times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Fatty acid</w:t>
            </w:r>
            <w:r w:rsidR="002C63DD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16:0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16:1(n-7)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20:1(n-9)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20:5(n-3)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22:1(n-11)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0.29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22:6(n-3)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Alcohols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16:0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16:1(n-7)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20:1(n-9)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22:1(n-11)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  <w:r w:rsidRPr="009B28EA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81113" w:rsidRPr="009B28EA" w:rsidTr="007B59C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1113" w:rsidRPr="009B28EA" w:rsidRDefault="00881113" w:rsidP="007B59C9">
            <w:pPr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81113" w:rsidRPr="009B28EA" w:rsidRDefault="00881113" w:rsidP="00881113">
      <w:pPr>
        <w:rPr>
          <w:rFonts w:ascii="Times" w:hAnsi="Times"/>
          <w:sz w:val="24"/>
          <w:szCs w:val="24"/>
        </w:rPr>
      </w:pPr>
      <w:r w:rsidRPr="009B28EA">
        <w:rPr>
          <w:rFonts w:ascii="Times" w:hAnsi="Times"/>
          <w:sz w:val="24"/>
          <w:szCs w:val="24"/>
        </w:rPr>
        <w:br w:type="page"/>
      </w:r>
    </w:p>
    <w:p w:rsidR="00881113" w:rsidRPr="009B28EA" w:rsidRDefault="00881113" w:rsidP="00881113">
      <w:pPr>
        <w:rPr>
          <w:rFonts w:ascii="Times" w:hAnsi="Times"/>
          <w:sz w:val="24"/>
          <w:szCs w:val="24"/>
        </w:rPr>
      </w:pPr>
      <w:r w:rsidRPr="009B28EA">
        <w:rPr>
          <w:rFonts w:ascii="Times" w:hAnsi="Times"/>
          <w:sz w:val="24"/>
          <w:szCs w:val="24"/>
        </w:rPr>
        <w:lastRenderedPageBreak/>
        <w:t>Table S3. Carbon assimilation rates per day</w:t>
      </w:r>
      <w:r w:rsidRPr="009B28EA">
        <w:rPr>
          <w:rFonts w:ascii="Times" w:hAnsi="Times" w:cs="Arial"/>
          <w:sz w:val="24"/>
          <w:szCs w:val="24"/>
        </w:rPr>
        <w:t xml:space="preserve"> </w:t>
      </w:r>
      <w:r w:rsidRPr="009B28EA">
        <w:rPr>
          <w:rFonts w:ascii="Times" w:hAnsi="Times"/>
          <w:sz w:val="24"/>
          <w:szCs w:val="24"/>
        </w:rPr>
        <w:t>calculated from data at the end of the experiment.</w:t>
      </w:r>
    </w:p>
    <w:p w:rsidR="00881113" w:rsidRPr="009B28EA" w:rsidRDefault="00881113" w:rsidP="00881113">
      <w:pPr>
        <w:rPr>
          <w:rFonts w:ascii="Times" w:hAnsi="Times"/>
          <w:sz w:val="24"/>
          <w:szCs w:val="24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433"/>
        <w:gridCol w:w="1551"/>
        <w:gridCol w:w="1700"/>
        <w:gridCol w:w="2277"/>
      </w:tblGrid>
      <w:tr w:rsidR="00881113" w:rsidRPr="009B28EA" w:rsidTr="007B59C9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 xml:space="preserve">Compound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Rates (%</w:t>
            </w:r>
            <w:r w:rsidRPr="009B28EA">
              <w:rPr>
                <w:rFonts w:ascii="Times" w:hAnsi="Times"/>
                <w:sz w:val="24"/>
                <w:szCs w:val="24"/>
                <w:vertAlign w:val="subscript"/>
              </w:rPr>
              <w:t>assi</w:t>
            </w:r>
            <w:r w:rsidRPr="009B28EA">
              <w:rPr>
                <w:rFonts w:ascii="Times" w:hAnsi="Times"/>
                <w:sz w:val="24"/>
                <w:szCs w:val="24"/>
              </w:rPr>
              <w:t>day</w:t>
            </w:r>
            <w:r w:rsidRPr="009B28EA">
              <w:rPr>
                <w:rFonts w:ascii="Times" w:hAnsi="Times"/>
                <w:sz w:val="24"/>
                <w:szCs w:val="24"/>
                <w:vertAlign w:val="superscript"/>
              </w:rPr>
              <w:t>-1</w:t>
            </w:r>
            <w:r w:rsidRPr="009B28EA">
              <w:rPr>
                <w:rFonts w:ascii="Times" w:hAnsi="Times"/>
                <w:sz w:val="24"/>
                <w:szCs w:val="24"/>
              </w:rPr>
              <w:t>)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Fatty acid</w:t>
            </w:r>
            <w:r w:rsidR="002C63DD">
              <w:rPr>
                <w:rFonts w:ascii="Times" w:hAnsi="Times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i/>
                <w:sz w:val="24"/>
                <w:szCs w:val="24"/>
              </w:rPr>
              <w:t>C. acutus</w:t>
            </w:r>
            <w:r w:rsidRPr="009B28EA">
              <w:rPr>
                <w:rFonts w:ascii="Times" w:hAnsi="Times"/>
                <w:sz w:val="24"/>
                <w:szCs w:val="24"/>
              </w:rPr>
              <w:t xml:space="preserve"> CV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i/>
                <w:sz w:val="24"/>
                <w:szCs w:val="24"/>
              </w:rPr>
              <w:t>C. acutus</w:t>
            </w:r>
            <w:r w:rsidRPr="009B28EA">
              <w:rPr>
                <w:rFonts w:ascii="Times" w:hAnsi="Times"/>
                <w:sz w:val="24"/>
                <w:szCs w:val="24"/>
              </w:rPr>
              <w:t xml:space="preserve"> fem.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i/>
                <w:sz w:val="24"/>
                <w:szCs w:val="24"/>
              </w:rPr>
              <w:t>C. propinquus</w:t>
            </w:r>
            <w:r w:rsidRPr="009B28EA">
              <w:rPr>
                <w:rFonts w:ascii="Times" w:hAnsi="Times"/>
                <w:sz w:val="24"/>
                <w:szCs w:val="24"/>
              </w:rPr>
              <w:t xml:space="preserve"> fem.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16:0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7.5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5.1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16:1(n-7)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10.8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2.2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20:1(n-9)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4.1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3.1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0.0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20:5(n-3)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7.2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7.1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5.3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22:1(n-11)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3.3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0.1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0.2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22:6(n-3)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3.9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2.9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2.1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Alcohols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14:0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7.0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0.6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 xml:space="preserve"> - 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16:0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 xml:space="preserve"> - 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16:1(n-7)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11.1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2.7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 xml:space="preserve"> - 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20:1(n-9)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6.7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0.1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 xml:space="preserve"> - </w:t>
            </w:r>
          </w:p>
        </w:tc>
      </w:tr>
      <w:tr w:rsidR="00881113" w:rsidRPr="009B28EA" w:rsidTr="007B59C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22:1(n-11)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5.6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>0.1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113" w:rsidRPr="009B28EA" w:rsidRDefault="00881113" w:rsidP="007B59C9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9B28EA">
              <w:rPr>
                <w:rFonts w:ascii="Times" w:hAnsi="Times"/>
                <w:sz w:val="24"/>
                <w:szCs w:val="24"/>
              </w:rPr>
              <w:t xml:space="preserve"> - </w:t>
            </w:r>
          </w:p>
        </w:tc>
      </w:tr>
    </w:tbl>
    <w:p w:rsidR="008954EB" w:rsidRPr="00881113" w:rsidRDefault="008954EB" w:rsidP="00881113"/>
    <w:sectPr w:rsidR="008954EB" w:rsidRPr="008811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3"/>
    <w:rsid w:val="002C63DD"/>
    <w:rsid w:val="0037526C"/>
    <w:rsid w:val="00881113"/>
    <w:rsid w:val="008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Graeve</dc:creator>
  <cp:lastModifiedBy>Martin Graeve</cp:lastModifiedBy>
  <cp:revision>2</cp:revision>
  <dcterms:created xsi:type="dcterms:W3CDTF">2020-05-10T14:45:00Z</dcterms:created>
  <dcterms:modified xsi:type="dcterms:W3CDTF">2020-05-10T14:45:00Z</dcterms:modified>
</cp:coreProperties>
</file>