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CBAFA" w14:textId="77777777" w:rsidR="00166B7B" w:rsidRDefault="00166B7B" w:rsidP="00166B7B">
      <w:pPr>
        <w:spacing w:line="480" w:lineRule="auto"/>
        <w:rPr>
          <w:b/>
        </w:rPr>
      </w:pPr>
      <w:bookmarkStart w:id="0" w:name="_GoBack"/>
      <w:bookmarkEnd w:id="0"/>
      <w:r w:rsidRPr="00F269BD">
        <w:rPr>
          <w:b/>
          <w:color w:val="808080" w:themeColor="background1" w:themeShade="80"/>
        </w:rPr>
        <w:t>Online supplementary material</w:t>
      </w:r>
    </w:p>
    <w:p w14:paraId="0E354613" w14:textId="77777777" w:rsidR="00166B7B" w:rsidRDefault="00166B7B">
      <w:pPr>
        <w:rPr>
          <w:rFonts w:cstheme="minorHAnsi"/>
          <w:b/>
          <w:color w:val="00B050"/>
          <w:sz w:val="32"/>
          <w:szCs w:val="32"/>
        </w:rPr>
      </w:pPr>
    </w:p>
    <w:p w14:paraId="2208AA1B" w14:textId="3BA4CDD5" w:rsidR="00541AF0" w:rsidRDefault="00D15C8B" w:rsidP="00FD612A">
      <w:pPr>
        <w:spacing w:line="360" w:lineRule="auto"/>
        <w:rPr>
          <w:rFonts w:cstheme="minorHAnsi"/>
          <w:b/>
          <w:color w:val="00B050"/>
          <w:sz w:val="32"/>
          <w:szCs w:val="32"/>
        </w:rPr>
      </w:pPr>
      <w:r>
        <w:rPr>
          <w:rFonts w:cstheme="minorHAnsi"/>
          <w:b/>
          <w:color w:val="00B050"/>
          <w:sz w:val="32"/>
          <w:szCs w:val="32"/>
        </w:rPr>
        <w:t xml:space="preserve">Sperm sex ratio adjustment </w:t>
      </w:r>
      <w:r w:rsidRPr="00677C0E">
        <w:rPr>
          <w:rFonts w:cstheme="minorHAnsi"/>
          <w:b/>
          <w:color w:val="00B050"/>
          <w:sz w:val="32"/>
          <w:szCs w:val="32"/>
        </w:rPr>
        <w:t>in a mammal</w:t>
      </w:r>
      <w:r>
        <w:rPr>
          <w:rFonts w:cstheme="minorHAnsi"/>
          <w:b/>
          <w:color w:val="00B050"/>
          <w:sz w:val="32"/>
          <w:szCs w:val="32"/>
        </w:rPr>
        <w:t xml:space="preserve">: perceived </w:t>
      </w:r>
      <w:proofErr w:type="gramStart"/>
      <w:r>
        <w:rPr>
          <w:rFonts w:cstheme="minorHAnsi"/>
          <w:b/>
          <w:color w:val="00B050"/>
          <w:sz w:val="32"/>
          <w:szCs w:val="32"/>
        </w:rPr>
        <w:t>male</w:t>
      </w:r>
      <w:r w:rsidRPr="00677C0E">
        <w:rPr>
          <w:rFonts w:cstheme="minorHAnsi"/>
          <w:b/>
          <w:color w:val="00B050"/>
          <w:sz w:val="32"/>
          <w:szCs w:val="32"/>
        </w:rPr>
        <w:t xml:space="preserve"> </w:t>
      </w:r>
      <w:r w:rsidR="00035F81">
        <w:rPr>
          <w:rFonts w:cstheme="minorHAnsi"/>
          <w:b/>
          <w:color w:val="00B050"/>
          <w:sz w:val="32"/>
          <w:szCs w:val="32"/>
        </w:rPr>
        <w:t xml:space="preserve"> competition</w:t>
      </w:r>
      <w:proofErr w:type="gramEnd"/>
      <w:r w:rsidR="00035F81">
        <w:rPr>
          <w:rFonts w:cstheme="minorHAnsi"/>
          <w:b/>
          <w:color w:val="00B050"/>
          <w:sz w:val="32"/>
          <w:szCs w:val="32"/>
        </w:rPr>
        <w:t xml:space="preserve"> leads to elevated proportions of </w:t>
      </w:r>
      <w:r w:rsidR="00035F81" w:rsidRPr="00072D2A">
        <w:rPr>
          <w:rFonts w:cstheme="minorHAnsi"/>
          <w:b/>
          <w:color w:val="00B050"/>
          <w:sz w:val="32"/>
          <w:szCs w:val="32"/>
        </w:rPr>
        <w:t>female-producing sperm</w:t>
      </w:r>
      <w:r w:rsidR="00035F81">
        <w:rPr>
          <w:rFonts w:cstheme="minorHAnsi"/>
          <w:b/>
          <w:color w:val="00B050"/>
          <w:sz w:val="32"/>
          <w:szCs w:val="32"/>
        </w:rPr>
        <w:t xml:space="preserve"> </w:t>
      </w:r>
      <w:r w:rsidR="00035F81" w:rsidRPr="00072D2A">
        <w:rPr>
          <w:rFonts w:cstheme="minorHAnsi"/>
          <w:b/>
          <w:color w:val="00B050"/>
          <w:sz w:val="32"/>
          <w:szCs w:val="32"/>
        </w:rPr>
        <w:t>in a mammal</w:t>
      </w:r>
    </w:p>
    <w:p w14:paraId="5BD82FF9" w14:textId="0FB5537A" w:rsidR="00035F81" w:rsidRDefault="00035F81"/>
    <w:p w14:paraId="5EBEEE73" w14:textId="77777777" w:rsidR="00FD612A" w:rsidRDefault="00FD612A" w:rsidP="00035F81">
      <w:pPr>
        <w:spacing w:line="480" w:lineRule="auto"/>
        <w:jc w:val="both"/>
        <w:rPr>
          <w:rFonts w:cstheme="minorHAnsi"/>
        </w:rPr>
      </w:pPr>
    </w:p>
    <w:p w14:paraId="3281392F" w14:textId="349BF97D" w:rsidR="00035F81" w:rsidRPr="00166B7B" w:rsidRDefault="00035F81" w:rsidP="00035F81">
      <w:pPr>
        <w:spacing w:line="480" w:lineRule="auto"/>
        <w:jc w:val="both"/>
        <w:rPr>
          <w:rFonts w:cstheme="minorHAnsi"/>
        </w:rPr>
      </w:pPr>
      <w:r w:rsidRPr="00166B7B">
        <w:rPr>
          <w:rFonts w:cstheme="minorHAnsi"/>
        </w:rPr>
        <w:t>Renée C. Firman</w:t>
      </w:r>
      <w:proofErr w:type="gramStart"/>
      <w:r w:rsidRPr="00166B7B">
        <w:rPr>
          <w:rFonts w:cstheme="minorHAnsi"/>
          <w:vertAlign w:val="superscript"/>
        </w:rPr>
        <w:t>1,*</w:t>
      </w:r>
      <w:proofErr w:type="gramEnd"/>
      <w:r w:rsidRPr="00166B7B">
        <w:rPr>
          <w:rFonts w:cstheme="minorHAnsi"/>
        </w:rPr>
        <w:t>, Jamie N. Tedeschi</w:t>
      </w:r>
      <w:r w:rsidRPr="00166B7B">
        <w:rPr>
          <w:rFonts w:cstheme="minorHAnsi"/>
          <w:vertAlign w:val="superscript"/>
        </w:rPr>
        <w:t>1</w:t>
      </w:r>
      <w:r w:rsidRPr="00166B7B">
        <w:rPr>
          <w:rFonts w:cstheme="minorHAnsi"/>
        </w:rPr>
        <w:t>, and Francisco Garcia-Gonzalez</w:t>
      </w:r>
      <w:r w:rsidRPr="00166B7B">
        <w:rPr>
          <w:rFonts w:cstheme="minorHAnsi"/>
          <w:vertAlign w:val="superscript"/>
        </w:rPr>
        <w:t>1, 2</w:t>
      </w:r>
    </w:p>
    <w:p w14:paraId="227B8A1B" w14:textId="77777777" w:rsidR="00035F81" w:rsidRPr="00166B7B" w:rsidRDefault="00035F81" w:rsidP="00035F81">
      <w:pPr>
        <w:spacing w:line="480" w:lineRule="auto"/>
        <w:jc w:val="both"/>
        <w:rPr>
          <w:rFonts w:cstheme="minorHAnsi"/>
        </w:rPr>
      </w:pPr>
    </w:p>
    <w:p w14:paraId="68C1B96E" w14:textId="77777777" w:rsidR="00166B7B" w:rsidRDefault="00035F81" w:rsidP="00035F81">
      <w:pPr>
        <w:spacing w:line="480" w:lineRule="auto"/>
        <w:jc w:val="both"/>
        <w:rPr>
          <w:rFonts w:cstheme="minorHAnsi"/>
        </w:rPr>
      </w:pPr>
      <w:r w:rsidRPr="00166B7B">
        <w:rPr>
          <w:rFonts w:cstheme="minorHAnsi"/>
          <w:vertAlign w:val="superscript"/>
        </w:rPr>
        <w:t>1</w:t>
      </w:r>
      <w:r w:rsidRPr="00166B7B">
        <w:rPr>
          <w:rFonts w:cstheme="minorHAnsi"/>
        </w:rPr>
        <w:t xml:space="preserve">Centre for Evolutionary Biology, School of Biological Sciences (M092), </w:t>
      </w:r>
    </w:p>
    <w:p w14:paraId="786DF2F7" w14:textId="30CDF877" w:rsidR="00035F81" w:rsidRPr="00166B7B" w:rsidRDefault="00035F81" w:rsidP="00035F81">
      <w:pPr>
        <w:spacing w:line="480" w:lineRule="auto"/>
        <w:jc w:val="both"/>
        <w:rPr>
          <w:rFonts w:cstheme="minorHAnsi"/>
        </w:rPr>
      </w:pPr>
      <w:r w:rsidRPr="00166B7B">
        <w:rPr>
          <w:rFonts w:cstheme="minorHAnsi"/>
        </w:rPr>
        <w:t>The University of Western Australia, 35 Stirling Highway, Crawley WA 6009, Australia</w:t>
      </w:r>
    </w:p>
    <w:p w14:paraId="3A503800" w14:textId="1F35D70B" w:rsidR="00035F81" w:rsidRPr="00166B7B" w:rsidRDefault="00035F81" w:rsidP="00035F81">
      <w:pPr>
        <w:rPr>
          <w:rFonts w:cstheme="minorHAnsi"/>
        </w:rPr>
      </w:pPr>
      <w:r w:rsidRPr="00166B7B">
        <w:rPr>
          <w:rFonts w:cstheme="minorHAnsi"/>
          <w:vertAlign w:val="superscript"/>
        </w:rPr>
        <w:t>2</w:t>
      </w:r>
      <w:r w:rsidRPr="00166B7B">
        <w:rPr>
          <w:rFonts w:cstheme="minorHAnsi"/>
        </w:rPr>
        <w:t xml:space="preserve">Estacion </w:t>
      </w:r>
      <w:proofErr w:type="spellStart"/>
      <w:r w:rsidRPr="00166B7B">
        <w:rPr>
          <w:rFonts w:cstheme="minorHAnsi"/>
        </w:rPr>
        <w:t>Biológica</w:t>
      </w:r>
      <w:proofErr w:type="spellEnd"/>
      <w:r w:rsidRPr="00166B7B">
        <w:rPr>
          <w:rFonts w:cstheme="minorHAnsi"/>
        </w:rPr>
        <w:t xml:space="preserve"> de </w:t>
      </w:r>
      <w:proofErr w:type="spellStart"/>
      <w:r w:rsidRPr="00166B7B">
        <w:rPr>
          <w:rFonts w:cstheme="minorHAnsi"/>
        </w:rPr>
        <w:t>Doñana</w:t>
      </w:r>
      <w:proofErr w:type="spellEnd"/>
      <w:r w:rsidRPr="00166B7B">
        <w:rPr>
          <w:rFonts w:cstheme="minorHAnsi"/>
        </w:rPr>
        <w:t>, CSIC, Sevilla, Spain</w:t>
      </w:r>
    </w:p>
    <w:p w14:paraId="6F87942A" w14:textId="3F4C00ED" w:rsidR="00035F81" w:rsidRPr="00166B7B" w:rsidRDefault="00035F81" w:rsidP="00035F81"/>
    <w:p w14:paraId="61CC4CB4" w14:textId="5E17D0E1" w:rsidR="00035F81" w:rsidRPr="00166B7B" w:rsidRDefault="00035F81" w:rsidP="00035F81">
      <w:pPr>
        <w:rPr>
          <w:rFonts w:cstheme="minorHAnsi"/>
        </w:rPr>
      </w:pPr>
      <w:r w:rsidRPr="00166B7B">
        <w:rPr>
          <w:rFonts w:cstheme="minorHAnsi"/>
        </w:rPr>
        <w:t>*Author for correspondence (</w:t>
      </w:r>
      <w:hyperlink r:id="rId5" w:history="1">
        <w:r w:rsidRPr="00166B7B">
          <w:rPr>
            <w:rStyle w:val="Hyperlink"/>
            <w:rFonts w:cstheme="minorHAnsi"/>
          </w:rPr>
          <w:t>renee.firman@uwa.edu.au</w:t>
        </w:r>
      </w:hyperlink>
      <w:r w:rsidRPr="00166B7B">
        <w:rPr>
          <w:rFonts w:cstheme="minorHAnsi"/>
        </w:rPr>
        <w:t>)</w:t>
      </w:r>
    </w:p>
    <w:p w14:paraId="7AE60DF3" w14:textId="52B54159" w:rsidR="00035F81" w:rsidRPr="00166B7B" w:rsidRDefault="00035F81" w:rsidP="00035F81"/>
    <w:p w14:paraId="0E98C59B" w14:textId="15E18FB9" w:rsidR="00035F81" w:rsidRPr="00166B7B" w:rsidRDefault="00035F81" w:rsidP="00035F81"/>
    <w:p w14:paraId="359572A6" w14:textId="415C1D40" w:rsidR="00035F81" w:rsidRPr="00166B7B" w:rsidRDefault="00035F81" w:rsidP="00035F81">
      <w:pPr>
        <w:spacing w:line="480" w:lineRule="auto"/>
        <w:rPr>
          <w:b/>
        </w:rPr>
      </w:pPr>
    </w:p>
    <w:p w14:paraId="05DAFD04" w14:textId="5F1A2B00" w:rsidR="00035F81" w:rsidRPr="00035F81" w:rsidRDefault="00035F81" w:rsidP="00035F81">
      <w:pPr>
        <w:spacing w:line="480" w:lineRule="auto"/>
        <w:rPr>
          <w:b/>
          <w:color w:val="00B050"/>
          <w:sz w:val="28"/>
          <w:szCs w:val="28"/>
        </w:rPr>
      </w:pPr>
      <w:r w:rsidRPr="00035F81">
        <w:rPr>
          <w:b/>
          <w:color w:val="00B050"/>
          <w:sz w:val="28"/>
          <w:szCs w:val="28"/>
        </w:rPr>
        <w:t>Methods</w:t>
      </w:r>
    </w:p>
    <w:p w14:paraId="4247DED0" w14:textId="5F7B1168" w:rsidR="0046531C" w:rsidRDefault="0046531C" w:rsidP="00035F81">
      <w:pPr>
        <w:spacing w:line="480" w:lineRule="auto"/>
        <w:rPr>
          <w:b/>
          <w:color w:val="00B050"/>
        </w:rPr>
      </w:pPr>
      <w:r>
        <w:rPr>
          <w:b/>
          <w:color w:val="00B050"/>
        </w:rPr>
        <w:t>(a) Source population</w:t>
      </w:r>
    </w:p>
    <w:p w14:paraId="3C87B2F9" w14:textId="1865A756" w:rsidR="0046531C" w:rsidRPr="0046531C" w:rsidRDefault="00102B9F" w:rsidP="005E5CE5">
      <w:pPr>
        <w:spacing w:line="480" w:lineRule="auto"/>
        <w:jc w:val="both"/>
        <w:rPr>
          <w:rFonts w:ascii="Times New Roman" w:hAnsi="Times New Roman" w:cs="Times New Roman"/>
          <w:b/>
          <w:color w:val="00B050"/>
        </w:rPr>
      </w:pPr>
      <w:r>
        <w:rPr>
          <w:rFonts w:ascii="Times New Roman" w:hAnsi="Times New Roman" w:cs="Times New Roman"/>
        </w:rPr>
        <w:t>I</w:t>
      </w:r>
      <w:r w:rsidR="0046531C" w:rsidRPr="0046531C">
        <w:rPr>
          <w:rFonts w:ascii="Times New Roman" w:hAnsi="Times New Roman" w:cs="Times New Roman"/>
        </w:rPr>
        <w:t>n this experiment we used third generation, lab-born wild house mice (</w:t>
      </w:r>
      <w:r w:rsidR="0046531C" w:rsidRPr="0046531C">
        <w:rPr>
          <w:rFonts w:ascii="Times New Roman" w:hAnsi="Times New Roman" w:cs="Times New Roman"/>
          <w:i/>
          <w:iCs/>
        </w:rPr>
        <w:t xml:space="preserve">Mus musculus </w:t>
      </w:r>
      <w:proofErr w:type="spellStart"/>
      <w:r w:rsidR="0046531C" w:rsidRPr="0046531C">
        <w:rPr>
          <w:rFonts w:ascii="Times New Roman" w:hAnsi="Times New Roman" w:cs="Times New Roman"/>
          <w:i/>
          <w:iCs/>
        </w:rPr>
        <w:t>domesticus</w:t>
      </w:r>
      <w:proofErr w:type="spellEnd"/>
      <w:r w:rsidR="0046531C" w:rsidRPr="0046531C">
        <w:rPr>
          <w:rFonts w:ascii="Times New Roman" w:hAnsi="Times New Roman" w:cs="Times New Roman"/>
        </w:rPr>
        <w:t>), the ancestors of who were originally sourced from Rat Island (28 °42′S, 113 °47′E; Western Australia)</w:t>
      </w:r>
      <w:r w:rsidR="0046531C">
        <w:rPr>
          <w:rFonts w:ascii="Times New Roman" w:hAnsi="Times New Roman" w:cs="Times New Roman"/>
        </w:rPr>
        <w:t xml:space="preserve">. </w:t>
      </w:r>
      <w:r w:rsidR="0046531C">
        <w:rPr>
          <w:rFonts w:ascii="Times New Roman" w:eastAsia="Times New Roman" w:hAnsi="Times New Roman" w:cs="Times New Roman"/>
        </w:rPr>
        <w:t xml:space="preserve">Rat Island is located approximately 80km off </w:t>
      </w:r>
      <w:r w:rsidR="00C5196A">
        <w:rPr>
          <w:rFonts w:ascii="Times New Roman" w:eastAsia="Times New Roman" w:hAnsi="Times New Roman" w:cs="Times New Roman"/>
        </w:rPr>
        <w:t xml:space="preserve">the coast of </w:t>
      </w:r>
      <w:r w:rsidR="0046531C">
        <w:rPr>
          <w:rFonts w:ascii="Times New Roman" w:eastAsia="Times New Roman" w:hAnsi="Times New Roman" w:cs="Times New Roman"/>
        </w:rPr>
        <w:t xml:space="preserve">Western Australia. The island experiences very limited marine vessel and small aircraft traffic from the mainland (i.e. there are restrictions to visiting the island). The </w:t>
      </w:r>
      <w:r w:rsidR="009E1F97">
        <w:rPr>
          <w:rFonts w:ascii="Times New Roman" w:eastAsia="Times New Roman" w:hAnsi="Times New Roman" w:cs="Times New Roman"/>
        </w:rPr>
        <w:t xml:space="preserve">non-endemic house </w:t>
      </w:r>
      <w:r w:rsidR="0046531C">
        <w:rPr>
          <w:rFonts w:ascii="Times New Roman" w:eastAsia="Times New Roman" w:hAnsi="Times New Roman" w:cs="Times New Roman"/>
        </w:rPr>
        <w:t xml:space="preserve">mouse population residing on </w:t>
      </w:r>
      <w:r w:rsidR="009E1F97">
        <w:rPr>
          <w:rFonts w:ascii="Times New Roman" w:eastAsia="Times New Roman" w:hAnsi="Times New Roman" w:cs="Times New Roman"/>
        </w:rPr>
        <w:t>Rat</w:t>
      </w:r>
      <w:r w:rsidR="0046531C">
        <w:rPr>
          <w:rFonts w:ascii="Times New Roman" w:eastAsia="Times New Roman" w:hAnsi="Times New Roman" w:cs="Times New Roman"/>
        </w:rPr>
        <w:t xml:space="preserve"> island, which </w:t>
      </w:r>
      <w:r w:rsidR="009E1F97">
        <w:rPr>
          <w:rFonts w:ascii="Times New Roman" w:eastAsia="Times New Roman" w:hAnsi="Times New Roman" w:cs="Times New Roman"/>
        </w:rPr>
        <w:t xml:space="preserve">is believed to have </w:t>
      </w:r>
      <w:r w:rsidR="00344CF8">
        <w:rPr>
          <w:rFonts w:ascii="Times New Roman" w:eastAsia="Times New Roman" w:hAnsi="Times New Roman" w:cs="Times New Roman"/>
        </w:rPr>
        <w:t>originated</w:t>
      </w:r>
      <w:r w:rsidR="009E1F97">
        <w:rPr>
          <w:rFonts w:ascii="Times New Roman" w:eastAsia="Times New Roman" w:hAnsi="Times New Roman" w:cs="Times New Roman"/>
        </w:rPr>
        <w:t xml:space="preserve"> from stowaways of a wrecked ship in the 1600s, </w:t>
      </w:r>
      <w:r w:rsidR="0046531C">
        <w:rPr>
          <w:rFonts w:ascii="Times New Roman" w:eastAsia="Times New Roman" w:hAnsi="Times New Roman" w:cs="Times New Roman"/>
        </w:rPr>
        <w:t>is therefore a closed population</w:t>
      </w:r>
      <w:r w:rsidR="009E1F97">
        <w:rPr>
          <w:rFonts w:ascii="Times New Roman" w:eastAsia="Times New Roman" w:hAnsi="Times New Roman" w:cs="Times New Roman"/>
        </w:rPr>
        <w:t xml:space="preserve"> </w:t>
      </w:r>
      <w:r w:rsidR="009E1F97">
        <w:rPr>
          <w:rFonts w:ascii="Times New Roman" w:eastAsia="Times New Roman" w:hAnsi="Times New Roman" w:cs="Times New Roman"/>
        </w:rPr>
        <w:fldChar w:fldCharType="begin"/>
      </w:r>
      <w:r w:rsidR="003D4760">
        <w:rPr>
          <w:rFonts w:ascii="Times New Roman" w:eastAsia="Times New Roman" w:hAnsi="Times New Roman" w:cs="Times New Roman"/>
        </w:rPr>
        <w:instrText xml:space="preserve"> ADDIN EN.CITE &lt;EndNote&gt;&lt;Cite&gt;&lt;Author&gt;Abbott&lt;/Author&gt;&lt;Year&gt;1995&lt;/Year&gt;&lt;RecNum&gt;140&lt;/RecNum&gt;&lt;DisplayText&gt;[1]&lt;/DisplayText&gt;&lt;record&gt;&lt;rec-number&gt;140&lt;/rec-number&gt;&lt;foreign-keys&gt;&lt;key app="EN" db-id="dfezptfrn0d9ateezzm500ayza2d2pazvwwx" timestamp="0"&gt;140&lt;/key&gt;&lt;/foreign-keys&gt;&lt;ref-type name="Journal Article"&gt;17&lt;/ref-type&gt;&lt;contributors&gt;&lt;authors&gt;&lt;author&gt;Abbott, I.&lt;/author&gt;&lt;author&gt;Burbidge, A. A.&lt;/author&gt;&lt;/authors&gt;&lt;/contributors&gt;&lt;titles&gt;&lt;title&gt;The occurrence of mammal species on the islands of Australia: a summary of existing knowledge.&lt;/title&gt;&lt;tertiary-title&gt;3&lt;/tertiary-title&gt;&lt;/titles&gt;&lt;pages&gt;259 - 324&lt;/pages&gt;&lt;volume&gt;1&lt;/volume&gt;&lt;dates&gt;&lt;year&gt;1995&lt;/year&gt;&lt;/dates&gt;&lt;pub-location&gt;CALMScience&lt;/pub-location&gt;&lt;urls&gt;&lt;/urls&gt;&lt;/record&gt;&lt;/Cite&gt;&lt;/EndNote&gt;</w:instrText>
      </w:r>
      <w:r w:rsidR="009E1F97">
        <w:rPr>
          <w:rFonts w:ascii="Times New Roman" w:eastAsia="Times New Roman" w:hAnsi="Times New Roman" w:cs="Times New Roman"/>
        </w:rPr>
        <w:fldChar w:fldCharType="separate"/>
      </w:r>
      <w:r w:rsidR="009E1F97">
        <w:rPr>
          <w:rFonts w:ascii="Times New Roman" w:eastAsia="Times New Roman" w:hAnsi="Times New Roman" w:cs="Times New Roman"/>
          <w:noProof/>
        </w:rPr>
        <w:t>[1]</w:t>
      </w:r>
      <w:r w:rsidR="009E1F97">
        <w:rPr>
          <w:rFonts w:ascii="Times New Roman" w:eastAsia="Times New Roman" w:hAnsi="Times New Roman" w:cs="Times New Roman"/>
        </w:rPr>
        <w:fldChar w:fldCharType="end"/>
      </w:r>
      <w:r w:rsidR="0046531C">
        <w:rPr>
          <w:rFonts w:ascii="Times New Roman" w:eastAsia="Times New Roman" w:hAnsi="Times New Roman" w:cs="Times New Roman"/>
        </w:rPr>
        <w:t>. On th</w:t>
      </w:r>
      <w:r w:rsidR="00192B35">
        <w:rPr>
          <w:rFonts w:ascii="Times New Roman" w:eastAsia="Times New Roman" w:hAnsi="Times New Roman" w:cs="Times New Roman"/>
        </w:rPr>
        <w:t>is</w:t>
      </w:r>
      <w:r w:rsidR="0046531C">
        <w:rPr>
          <w:rFonts w:ascii="Times New Roman" w:eastAsia="Times New Roman" w:hAnsi="Times New Roman" w:cs="Times New Roman"/>
        </w:rPr>
        <w:t xml:space="preserve"> </w:t>
      </w:r>
      <w:r w:rsidR="00192B35">
        <w:rPr>
          <w:rFonts w:ascii="Times New Roman" w:eastAsia="Times New Roman" w:hAnsi="Times New Roman" w:cs="Times New Roman"/>
        </w:rPr>
        <w:t xml:space="preserve">small </w:t>
      </w:r>
      <w:r w:rsidR="0046531C">
        <w:rPr>
          <w:rFonts w:ascii="Times New Roman" w:eastAsia="Times New Roman" w:hAnsi="Times New Roman" w:cs="Times New Roman"/>
        </w:rPr>
        <w:t>island</w:t>
      </w:r>
      <w:r w:rsidR="00192B35">
        <w:rPr>
          <w:rFonts w:ascii="Times New Roman" w:eastAsia="Times New Roman" w:hAnsi="Times New Roman" w:cs="Times New Roman"/>
        </w:rPr>
        <w:t xml:space="preserve"> (0.61 km</w:t>
      </w:r>
      <w:r w:rsidR="00192B35" w:rsidRPr="004B2B67">
        <w:rPr>
          <w:rFonts w:ascii="Times New Roman" w:eastAsia="Times New Roman" w:hAnsi="Times New Roman" w:cs="Times New Roman"/>
          <w:vertAlign w:val="superscript"/>
        </w:rPr>
        <w:t>2</w:t>
      </w:r>
      <w:r w:rsidR="00192B35" w:rsidRPr="00BE347B">
        <w:rPr>
          <w:rFonts w:ascii="Times New Roman" w:eastAsia="Times New Roman" w:hAnsi="Times New Roman" w:cs="Times New Roman"/>
        </w:rPr>
        <w:t>)</w:t>
      </w:r>
      <w:r w:rsidR="0046531C">
        <w:rPr>
          <w:rFonts w:ascii="Times New Roman" w:eastAsia="Times New Roman" w:hAnsi="Times New Roman" w:cs="Times New Roman"/>
        </w:rPr>
        <w:t xml:space="preserve">, house mice occur in a very small area where there is a stretch of fishing shacks (i.e. a </w:t>
      </w:r>
      <w:r w:rsidR="0046531C">
        <w:rPr>
          <w:rFonts w:ascii="Times New Roman" w:eastAsia="Times New Roman" w:hAnsi="Times New Roman" w:cs="Times New Roman"/>
        </w:rPr>
        <w:lastRenderedPageBreak/>
        <w:t>linear distance of no more than a few hundred metres)</w:t>
      </w:r>
      <w:r w:rsidR="00192B35">
        <w:rPr>
          <w:rFonts w:ascii="Times New Roman" w:eastAsia="Times New Roman" w:hAnsi="Times New Roman" w:cs="Times New Roman"/>
        </w:rPr>
        <w:t xml:space="preserve"> </w:t>
      </w:r>
      <w:r w:rsidR="00192B35">
        <w:rPr>
          <w:rFonts w:ascii="Times New Roman" w:eastAsia="Times New Roman" w:hAnsi="Times New Roman" w:cs="Times New Roman"/>
        </w:rPr>
        <w:fldChar w:fldCharType="begin"/>
      </w:r>
      <w:r w:rsidR="00192B35">
        <w:rPr>
          <w:rFonts w:ascii="Times New Roman" w:eastAsia="Times New Roman" w:hAnsi="Times New Roman" w:cs="Times New Roman"/>
        </w:rPr>
        <w:instrText xml:space="preserve"> ADDIN EN.CITE &lt;EndNote&gt;&lt;Cite&gt;&lt;Author&gt;Firman&lt;/Author&gt;&lt;Year&gt;2008&lt;/Year&gt;&lt;RecNum&gt;546&lt;/RecNum&gt;&lt;DisplayText&gt;[2]&lt;/DisplayText&gt;&lt;record&gt;&lt;rec-number&gt;546&lt;/rec-number&gt;&lt;foreign-keys&gt;&lt;key app="EN" db-id="dfezptfrn0d9ateezzm500ayza2d2pazvwwx" timestamp="0"&gt;546&lt;/key&gt;&lt;/foreign-keys&gt;&lt;ref-type name="Journal Article"&gt;17&lt;/ref-type&gt;&lt;contributors&gt;&lt;authors&gt;&lt;author&gt;Firman, R. C.&lt;/author&gt;&lt;author&gt;Simmons, L. W.&lt;/author&gt;&lt;/authors&gt;&lt;/contributors&gt;&lt;titles&gt;&lt;title&gt;The frequency of multiple paternity predicts variation in testes size among island populations of house mice.&lt;/title&gt;&lt;secondary-title&gt;Journal of Evolutionary Biology&lt;/secondary-title&gt;&lt;/titles&gt;&lt;periodical&gt;&lt;full-title&gt;Journal of Evolutionary Biology&lt;/full-title&gt;&lt;/periodical&gt;&lt;pages&gt;1524-1533&lt;/pages&gt;&lt;volume&gt;21&lt;/volume&gt;&lt;dates&gt;&lt;year&gt;2008&lt;/year&gt;&lt;/dates&gt;&lt;urls&gt;&lt;/urls&gt;&lt;/record&gt;&lt;/Cite&gt;&lt;/EndNote&gt;</w:instrText>
      </w:r>
      <w:r w:rsidR="00192B35">
        <w:rPr>
          <w:rFonts w:ascii="Times New Roman" w:eastAsia="Times New Roman" w:hAnsi="Times New Roman" w:cs="Times New Roman"/>
        </w:rPr>
        <w:fldChar w:fldCharType="separate"/>
      </w:r>
      <w:r w:rsidR="00192B35">
        <w:rPr>
          <w:rFonts w:ascii="Times New Roman" w:eastAsia="Times New Roman" w:hAnsi="Times New Roman" w:cs="Times New Roman"/>
          <w:noProof/>
        </w:rPr>
        <w:t>[2]</w:t>
      </w:r>
      <w:r w:rsidR="00192B35">
        <w:rPr>
          <w:rFonts w:ascii="Times New Roman" w:eastAsia="Times New Roman" w:hAnsi="Times New Roman" w:cs="Times New Roman"/>
        </w:rPr>
        <w:fldChar w:fldCharType="end"/>
      </w:r>
      <w:r w:rsidR="0046531C">
        <w:rPr>
          <w:rFonts w:ascii="Times New Roman" w:eastAsia="Times New Roman" w:hAnsi="Times New Roman" w:cs="Times New Roman"/>
        </w:rPr>
        <w:t>.</w:t>
      </w:r>
      <w:r>
        <w:rPr>
          <w:rFonts w:ascii="Times New Roman" w:eastAsia="Times New Roman" w:hAnsi="Times New Roman" w:cs="Times New Roman"/>
        </w:rPr>
        <w:t xml:space="preserve"> With limited offspring dispersal capacity and the consequential overlapping of generations within the local area, it is likely that parents and offspring often experience the same social conditions</w:t>
      </w:r>
      <w:r w:rsidR="005E5CE5">
        <w:rPr>
          <w:rFonts w:ascii="Times New Roman" w:eastAsia="Times New Roman" w:hAnsi="Times New Roman" w:cs="Times New Roman"/>
        </w:rPr>
        <w:t xml:space="preserve">. These </w:t>
      </w:r>
      <w:r w:rsidR="00344CF8">
        <w:rPr>
          <w:rFonts w:ascii="Times New Roman" w:eastAsia="Times New Roman" w:hAnsi="Times New Roman" w:cs="Times New Roman"/>
        </w:rPr>
        <w:t>characteristics</w:t>
      </w:r>
      <w:r>
        <w:rPr>
          <w:rFonts w:ascii="Times New Roman" w:eastAsia="Times New Roman" w:hAnsi="Times New Roman" w:cs="Times New Roman"/>
        </w:rPr>
        <w:t xml:space="preserve"> provid</w:t>
      </w:r>
      <w:r w:rsidR="005E5CE5">
        <w:rPr>
          <w:rFonts w:ascii="Times New Roman" w:eastAsia="Times New Roman" w:hAnsi="Times New Roman" w:cs="Times New Roman"/>
        </w:rPr>
        <w:t>e</w:t>
      </w:r>
      <w:r>
        <w:rPr>
          <w:rFonts w:ascii="Times New Roman" w:eastAsia="Times New Roman" w:hAnsi="Times New Roman" w:cs="Times New Roman"/>
        </w:rPr>
        <w:t xml:space="preserve"> good reason to expect there to be strong selection for the evolution of anticipatory parental responses within this population.</w:t>
      </w:r>
    </w:p>
    <w:p w14:paraId="751D622E" w14:textId="77777777" w:rsidR="0046531C" w:rsidRDefault="0046531C" w:rsidP="00035F81">
      <w:pPr>
        <w:spacing w:line="480" w:lineRule="auto"/>
        <w:rPr>
          <w:b/>
          <w:color w:val="00B050"/>
        </w:rPr>
      </w:pPr>
    </w:p>
    <w:p w14:paraId="09F07F96" w14:textId="3C793F91" w:rsidR="00035F81" w:rsidRPr="00035F81" w:rsidRDefault="00035F81" w:rsidP="00035F81">
      <w:pPr>
        <w:spacing w:line="480" w:lineRule="auto"/>
        <w:rPr>
          <w:b/>
          <w:color w:val="00B050"/>
        </w:rPr>
      </w:pPr>
      <w:r w:rsidRPr="00035F81">
        <w:rPr>
          <w:b/>
          <w:color w:val="00B050"/>
        </w:rPr>
        <w:t>(</w:t>
      </w:r>
      <w:r w:rsidR="0046531C">
        <w:rPr>
          <w:b/>
          <w:color w:val="00B050"/>
        </w:rPr>
        <w:t>b</w:t>
      </w:r>
      <w:r w:rsidRPr="00035F81">
        <w:rPr>
          <w:b/>
          <w:color w:val="00B050"/>
        </w:rPr>
        <w:t>) Social manipulation</w:t>
      </w:r>
    </w:p>
    <w:p w14:paraId="797B7EFB" w14:textId="19D88FDB" w:rsidR="00035F81" w:rsidRDefault="00035F81" w:rsidP="001219A0">
      <w:pPr>
        <w:pStyle w:val="NormalWeb"/>
        <w:spacing w:before="0" w:beforeAutospacing="0" w:after="0" w:afterAutospacing="0" w:line="480" w:lineRule="auto"/>
        <w:jc w:val="both"/>
      </w:pPr>
      <w:r w:rsidRPr="001219A0">
        <w:t xml:space="preserve">We manipulated the social experience of males during their sexual development to create variation in the perception of male-male competition risk via differential exposure to rival males </w:t>
      </w:r>
      <w:r w:rsidRPr="001219A0">
        <w:fldChar w:fldCharType="begin">
          <w:fldData xml:space="preserve">PEVuZE5vdGU+PENpdGU+PEF1dGhvcj5GaXJtYW48L0F1dGhvcj48WWVhcj4yMDE4PC9ZZWFyPjxS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</w:fldData>
        </w:fldChar>
      </w:r>
      <w:r w:rsidR="00192B35">
        <w:instrText xml:space="preserve"> ADDIN EN.CITE </w:instrText>
      </w:r>
      <w:r w:rsidR="00192B35">
        <w:fldChar w:fldCharType="begin">
          <w:fldData xml:space="preserve">PEVuZE5vdGU+PENpdGU+PEF1dGhvcj5GaXJtYW48L0F1dGhvcj48WWVhcj4yMDE4PC9ZZWFyPjxS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</w:fldData>
        </w:fldChar>
      </w:r>
      <w:r w:rsidR="00192B35">
        <w:instrText xml:space="preserve"> ADDIN EN.CITE.DATA </w:instrText>
      </w:r>
      <w:r w:rsidR="00192B35">
        <w:fldChar w:fldCharType="end"/>
      </w:r>
      <w:r w:rsidRPr="001219A0">
        <w:fldChar w:fldCharType="separate"/>
      </w:r>
      <w:r w:rsidR="00192B35">
        <w:rPr>
          <w:noProof/>
        </w:rPr>
        <w:t>[3-5]</w:t>
      </w:r>
      <w:r w:rsidRPr="001219A0">
        <w:fldChar w:fldCharType="end"/>
      </w:r>
      <w:r w:rsidRPr="001219A0">
        <w:t xml:space="preserve">. </w:t>
      </w:r>
      <w:r w:rsidR="00370AC2">
        <w:t>B</w:t>
      </w:r>
      <w:r w:rsidR="00370AC2" w:rsidRPr="00035F81">
        <w:t>rothers</w:t>
      </w:r>
      <w:r w:rsidR="00370AC2">
        <w:t xml:space="preserve"> from a total of 24 families were used</w:t>
      </w:r>
      <w:r w:rsidR="00370AC2" w:rsidRPr="00035F81">
        <w:t xml:space="preserve"> across treatments</w:t>
      </w:r>
      <w:r w:rsidR="00370AC2">
        <w:t xml:space="preserve"> in this experiment</w:t>
      </w:r>
      <w:r w:rsidR="00370AC2" w:rsidRPr="00035F81">
        <w:t>.</w:t>
      </w:r>
      <w:r w:rsidR="00C4152F">
        <w:t xml:space="preserve"> In both treatme</w:t>
      </w:r>
      <w:r w:rsidR="00F908FC">
        <w:t>nts, males were housed in indi</w:t>
      </w:r>
      <w:r w:rsidR="00C4152F">
        <w:t>v</w:t>
      </w:r>
      <w:r w:rsidR="00F908FC">
        <w:t>id</w:t>
      </w:r>
      <w:r w:rsidR="00C4152F">
        <w:t>ual cages that were then placed in large plastic tubs. Thus,</w:t>
      </w:r>
      <w:r w:rsidR="00370AC2">
        <w:t xml:space="preserve"> </w:t>
      </w:r>
      <w:r w:rsidR="00C4152F">
        <w:t>m</w:t>
      </w:r>
      <w:r w:rsidR="00C4152F" w:rsidRPr="001219A0">
        <w:t xml:space="preserve">ales </w:t>
      </w:r>
      <w:r w:rsidRPr="001219A0">
        <w:t>were either (</w:t>
      </w:r>
      <w:proofErr w:type="spellStart"/>
      <w:r w:rsidRPr="001219A0">
        <w:t>i</w:t>
      </w:r>
      <w:proofErr w:type="spellEnd"/>
      <w:r w:rsidRPr="001219A0">
        <w:t>) caged individually and resided alone in a large plastic tub</w:t>
      </w:r>
      <w:r w:rsidR="001219A0" w:rsidRPr="001219A0">
        <w:t xml:space="preserve"> </w:t>
      </w:r>
      <w:r w:rsidR="001219A0" w:rsidRPr="001219A0">
        <w:rPr>
          <w:color w:val="211E1E"/>
        </w:rPr>
        <w:t>(49</w:t>
      </w:r>
      <w:r w:rsidR="001219A0">
        <w:rPr>
          <w:color w:val="211E1E"/>
        </w:rPr>
        <w:t xml:space="preserve"> x </w:t>
      </w:r>
      <w:r w:rsidR="001219A0" w:rsidRPr="001219A0">
        <w:rPr>
          <w:color w:val="211E1E"/>
        </w:rPr>
        <w:t>74</w:t>
      </w:r>
      <w:r w:rsidR="001219A0">
        <w:rPr>
          <w:color w:val="211E1E"/>
        </w:rPr>
        <w:t xml:space="preserve"> x </w:t>
      </w:r>
      <w:r w:rsidR="001219A0" w:rsidRPr="001219A0">
        <w:rPr>
          <w:color w:val="211E1E"/>
        </w:rPr>
        <w:t xml:space="preserve">41cm) </w:t>
      </w:r>
      <w:r w:rsidRPr="001219A0">
        <w:t>(‘no risk’; </w:t>
      </w:r>
      <w:proofErr w:type="spellStart"/>
      <w:r w:rsidRPr="001219A0">
        <w:rPr>
          <w:i/>
          <w:iCs/>
        </w:rPr>
        <w:t>n</w:t>
      </w:r>
      <w:r w:rsidRPr="001219A0">
        <w:rPr>
          <w:vertAlign w:val="subscript"/>
        </w:rPr>
        <w:t>males</w:t>
      </w:r>
      <w:proofErr w:type="spellEnd"/>
      <w:r w:rsidRPr="001219A0">
        <w:t> = </w:t>
      </w:r>
      <w:r w:rsidR="008168E2" w:rsidRPr="001219A0">
        <w:t>24</w:t>
      </w:r>
      <w:r w:rsidRPr="001219A0">
        <w:t>) or (ii) caged individually and resided in a large plastic tub alongside two individually caged</w:t>
      </w:r>
      <w:r w:rsidRPr="00035F81">
        <w:t xml:space="preserve"> unrelated males (‘risk’; </w:t>
      </w:r>
      <w:proofErr w:type="spellStart"/>
      <w:r w:rsidRPr="00035F81">
        <w:rPr>
          <w:i/>
          <w:iCs/>
        </w:rPr>
        <w:t>n</w:t>
      </w:r>
      <w:r w:rsidRPr="00035F81">
        <w:rPr>
          <w:vertAlign w:val="subscript"/>
        </w:rPr>
        <w:t>males</w:t>
      </w:r>
      <w:proofErr w:type="spellEnd"/>
      <w:r w:rsidRPr="00035F81">
        <w:t> = </w:t>
      </w:r>
      <w:r w:rsidR="008168E2">
        <w:t>24</w:t>
      </w:r>
      <w:r w:rsidRPr="00035F81">
        <w:t xml:space="preserve">) </w:t>
      </w:r>
      <w:r w:rsidRPr="00035F81">
        <w:fldChar w:fldCharType="begin">
          <w:fldData xml:space="preserve">PEVuZE5vdGU+PENpdGU+PEF1dGhvcj5BbmRyZcyBPC9BdXRob3I+PFllYXI+MjAxODwvWWVhcj48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</w:fldData>
        </w:fldChar>
      </w:r>
      <w:r w:rsidR="00192B35">
        <w:instrText xml:space="preserve"> ADDIN EN.CITE </w:instrText>
      </w:r>
      <w:r w:rsidR="00192B35">
        <w:fldChar w:fldCharType="begin">
          <w:fldData xml:space="preserve">PEVuZE5vdGU+PENpdGU+PEF1dGhvcj5BbmRyZcyBPC9BdXRob3I+PFllYXI+MjAxODwvWWVhcj48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</w:fldData>
        </w:fldChar>
      </w:r>
      <w:r w:rsidR="00192B35">
        <w:instrText xml:space="preserve"> ADDIN EN.CITE.DATA </w:instrText>
      </w:r>
      <w:r w:rsidR="00192B35">
        <w:fldChar w:fldCharType="end"/>
      </w:r>
      <w:r w:rsidRPr="00035F81">
        <w:fldChar w:fldCharType="separate"/>
      </w:r>
      <w:r w:rsidR="00192B35">
        <w:rPr>
          <w:noProof/>
        </w:rPr>
        <w:t>[3-5]</w:t>
      </w:r>
      <w:r w:rsidRPr="00035F81">
        <w:fldChar w:fldCharType="end"/>
      </w:r>
      <w:r w:rsidRPr="00035F81">
        <w:t xml:space="preserve">. The tubs were divided evenly across two rooms so that each room contained 12 ‘no risk’ tubs and four ‘risk’ tubs. ‘Risk’ males were regularly exposed to the soiled chaff (15 g) of the two neighbouring males and once every two weeks ‘encountered’ their rivals by roaming freely within the tub (30 mins). ‘No risk’ males were regularly ‘exposed’ to their own soiled chaff, moved from the back to the front of the cage and once a fortnight released inside their tub.  </w:t>
      </w:r>
      <w:r w:rsidR="00CC7860">
        <w:t xml:space="preserve">Although </w:t>
      </w:r>
      <w:r w:rsidR="00E65EC5">
        <w:t>greatly reduced compared to the ‘risk’ males</w:t>
      </w:r>
      <w:r w:rsidR="00CC7860">
        <w:t xml:space="preserve">, the males in the ‘no risk’ treatment would have received some exposure to </w:t>
      </w:r>
      <w:r w:rsidR="00E65EC5">
        <w:t xml:space="preserve">volatile </w:t>
      </w:r>
      <w:r w:rsidR="00CC7860">
        <w:t>male pheromones (</w:t>
      </w:r>
      <w:r w:rsidR="00E65EC5">
        <w:t>i.e. due to being housed in the same room as other males</w:t>
      </w:r>
      <w:r w:rsidR="00CC7860">
        <w:t>)</w:t>
      </w:r>
      <w:r w:rsidR="00E65EC5">
        <w:t xml:space="preserve">. </w:t>
      </w:r>
      <w:r w:rsidRPr="00035F81">
        <w:t>To ensure that the experimental subjects received appropriate stimuli during development, three females were (</w:t>
      </w:r>
      <w:proofErr w:type="spellStart"/>
      <w:r w:rsidRPr="00035F81">
        <w:t>i</w:t>
      </w:r>
      <w:proofErr w:type="spellEnd"/>
      <w:r w:rsidRPr="00035F81">
        <w:t xml:space="preserve">) housed within each room, (ii) used as soiled chaff donors (15 g), and (iii) participated in male ‘encounters’ </w:t>
      </w:r>
      <w:r w:rsidRPr="00035F81">
        <w:fldChar w:fldCharType="begin">
          <w:fldData xml:space="preserve">PEVuZE5vdGU+PENpdGU+PEF1dGhvcj5BbmRyZcyBPC9BdXRob3I+PFllYXI+MjAxODwvWWVhcj48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</w:fldData>
        </w:fldChar>
      </w:r>
      <w:r w:rsidR="00192B35">
        <w:instrText xml:space="preserve"> ADDIN EN.CITE </w:instrText>
      </w:r>
      <w:r w:rsidR="00192B35">
        <w:fldChar w:fldCharType="begin">
          <w:fldData xml:space="preserve">PEVuZE5vdGU+PENpdGU+PEF1dGhvcj5BbmRyZcyBPC9BdXRob3I+PFllYXI+MjAxODwvWWVhcj48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</w:fldData>
        </w:fldChar>
      </w:r>
      <w:r w:rsidR="00192B35">
        <w:instrText xml:space="preserve"> ADDIN EN.CITE.DATA </w:instrText>
      </w:r>
      <w:r w:rsidR="00192B35">
        <w:fldChar w:fldCharType="end"/>
      </w:r>
      <w:r w:rsidRPr="00035F81">
        <w:fldChar w:fldCharType="separate"/>
      </w:r>
      <w:r w:rsidR="00192B35">
        <w:rPr>
          <w:noProof/>
        </w:rPr>
        <w:t>[3-5]</w:t>
      </w:r>
      <w:r w:rsidRPr="00035F81">
        <w:fldChar w:fldCharType="end"/>
      </w:r>
      <w:r w:rsidRPr="00035F81">
        <w:t>.</w:t>
      </w:r>
      <w:r w:rsidR="00B75BA9">
        <w:t xml:space="preserve"> </w:t>
      </w:r>
      <w:r w:rsidR="00F31F9C">
        <w:t>The exposure regimes where ceased two weeks prior to euthanasia.</w:t>
      </w:r>
    </w:p>
    <w:p w14:paraId="4C6C0CE8" w14:textId="77777777" w:rsidR="001219A0" w:rsidRDefault="001219A0" w:rsidP="001219A0">
      <w:pPr>
        <w:pStyle w:val="NormalWeb"/>
        <w:spacing w:before="0" w:beforeAutospacing="0" w:after="0" w:afterAutospacing="0" w:line="480" w:lineRule="auto"/>
        <w:jc w:val="both"/>
      </w:pPr>
    </w:p>
    <w:p w14:paraId="45C1F3ED" w14:textId="60ACD658" w:rsidR="00035F81" w:rsidRDefault="00035F81" w:rsidP="001219A0">
      <w:pPr>
        <w:spacing w:line="480" w:lineRule="auto"/>
        <w:jc w:val="both"/>
        <w:rPr>
          <w:rFonts w:cstheme="minorHAnsi"/>
          <w:b/>
          <w:color w:val="00B050"/>
        </w:rPr>
      </w:pPr>
      <w:r>
        <w:rPr>
          <w:rFonts w:cstheme="minorHAnsi"/>
          <w:b/>
          <w:color w:val="00B050"/>
        </w:rPr>
        <w:t>(</w:t>
      </w:r>
      <w:r w:rsidR="00391724">
        <w:rPr>
          <w:rFonts w:cstheme="minorHAnsi"/>
          <w:b/>
          <w:color w:val="00B050"/>
        </w:rPr>
        <w:t>c</w:t>
      </w:r>
      <w:r>
        <w:rPr>
          <w:rFonts w:cstheme="minorHAnsi"/>
          <w:b/>
          <w:color w:val="00B050"/>
        </w:rPr>
        <w:t>) Sperm isolation</w:t>
      </w:r>
      <w:r w:rsidR="001E7F03">
        <w:rPr>
          <w:rFonts w:cstheme="minorHAnsi"/>
          <w:b/>
          <w:color w:val="00B050"/>
        </w:rPr>
        <w:t xml:space="preserve"> and DNA extraction</w:t>
      </w:r>
    </w:p>
    <w:p w14:paraId="2E8906FD" w14:textId="5B30FDBA" w:rsidR="00035F81" w:rsidRPr="001E7F03" w:rsidRDefault="00035F81" w:rsidP="00035F81">
      <w:pPr>
        <w:spacing w:line="480" w:lineRule="auto"/>
        <w:jc w:val="both"/>
        <w:outlineLvl w:val="2"/>
        <w:rPr>
          <w:rFonts w:ascii="Times New Roman" w:hAnsi="Times New Roman" w:cs="Times New Roman"/>
        </w:rPr>
      </w:pPr>
      <w:r w:rsidRPr="00035F81">
        <w:rPr>
          <w:rFonts w:ascii="Times New Roman" w:hAnsi="Times New Roman" w:cs="Times New Roman"/>
        </w:rPr>
        <w:t xml:space="preserve">Following euthanasia via cervical dislocation, </w:t>
      </w:r>
      <w:r>
        <w:rPr>
          <w:rFonts w:ascii="Times New Roman" w:hAnsi="Times New Roman" w:cs="Times New Roman"/>
        </w:rPr>
        <w:t>the</w:t>
      </w:r>
      <w:r w:rsidRPr="00035F81">
        <w:rPr>
          <w:rFonts w:ascii="Times New Roman" w:hAnsi="Times New Roman" w:cs="Times New Roman"/>
        </w:rPr>
        <w:t xml:space="preserve"> </w:t>
      </w:r>
      <w:proofErr w:type="spellStart"/>
      <w:r w:rsidRPr="00035F81">
        <w:rPr>
          <w:rFonts w:ascii="Times New Roman" w:hAnsi="Times New Roman" w:cs="Times New Roman"/>
        </w:rPr>
        <w:t>epididymides</w:t>
      </w:r>
      <w:proofErr w:type="spellEnd"/>
      <w:r w:rsidRPr="00035F81">
        <w:rPr>
          <w:rFonts w:ascii="Times New Roman" w:hAnsi="Times New Roman" w:cs="Times New Roman"/>
        </w:rPr>
        <w:t xml:space="preserve"> </w:t>
      </w:r>
      <w:r>
        <w:rPr>
          <w:rFonts w:ascii="Times New Roman" w:hAnsi="Times New Roman" w:cs="Times New Roman"/>
        </w:rPr>
        <w:t xml:space="preserve">of males were removed and </w:t>
      </w:r>
      <w:r w:rsidRPr="00035F81">
        <w:rPr>
          <w:rFonts w:ascii="Times New Roman" w:hAnsi="Times New Roman" w:cs="Times New Roman"/>
        </w:rPr>
        <w:t>incised in human tubal fluid (HTF; 1mL), and incubated (37</w:t>
      </w:r>
      <w:r w:rsidRPr="00035F81">
        <w:rPr>
          <w:rFonts w:ascii="Times New Roman" w:hAnsi="Times New Roman" w:cs="Times New Roman"/>
        </w:rPr>
        <w:sym w:font="Symbol" w:char="F0B0"/>
      </w:r>
      <w:r w:rsidRPr="00035F81">
        <w:rPr>
          <w:rFonts w:ascii="Times New Roman" w:hAnsi="Times New Roman" w:cs="Times New Roman"/>
        </w:rPr>
        <w:t>C, 5% CO</w:t>
      </w:r>
      <w:r w:rsidRPr="00035F81">
        <w:rPr>
          <w:rFonts w:ascii="Times New Roman" w:hAnsi="Times New Roman" w:cs="Times New Roman"/>
          <w:vertAlign w:val="subscript"/>
        </w:rPr>
        <w:t>2</w:t>
      </w:r>
      <w:r w:rsidRPr="00035F81">
        <w:rPr>
          <w:rFonts w:ascii="Times New Roman" w:hAnsi="Times New Roman" w:cs="Times New Roman"/>
        </w:rPr>
        <w:t>; 10 mins) to allow the sperm to swim into the medium. After this, the tissue was removed and the suspension was incubated for longer (50 mins). Two aliquots of each sample were loaded into a haemocytometer (~10 </w:t>
      </w:r>
      <w:proofErr w:type="spellStart"/>
      <w:r w:rsidRPr="00035F81">
        <w:rPr>
          <w:rFonts w:ascii="Times New Roman" w:hAnsi="Times New Roman" w:cs="Times New Roman"/>
        </w:rPr>
        <w:t>μL</w:t>
      </w:r>
      <w:proofErr w:type="spellEnd"/>
      <w:r w:rsidRPr="00035F81">
        <w:rPr>
          <w:rFonts w:ascii="Times New Roman" w:hAnsi="Times New Roman" w:cs="Times New Roman"/>
        </w:rPr>
        <w:t xml:space="preserve">) and scanned with </w:t>
      </w:r>
      <w:r w:rsidRPr="00035F81">
        <w:rPr>
          <w:rFonts w:ascii="Times New Roman" w:hAnsi="Times New Roman" w:cs="Times New Roman"/>
          <w:lang w:val="en-US"/>
        </w:rPr>
        <w:t>a computer assisted sperm analyzer</w:t>
      </w:r>
      <w:r w:rsidRPr="00035F81">
        <w:rPr>
          <w:rFonts w:ascii="Times New Roman" w:hAnsi="Times New Roman" w:cs="Times New Roman"/>
        </w:rPr>
        <w:t xml:space="preserve"> to measure sperm concentration</w:t>
      </w:r>
      <w:r w:rsidRPr="00035F81">
        <w:rPr>
          <w:rFonts w:ascii="Times New Roman" w:hAnsi="Times New Roman" w:cs="Times New Roman"/>
          <w:lang w:val="en-US"/>
        </w:rPr>
        <w:t xml:space="preserve">. </w:t>
      </w:r>
      <w:r w:rsidRPr="00035F81">
        <w:rPr>
          <w:rFonts w:ascii="Times New Roman" w:hAnsi="Times New Roman" w:cs="Times New Roman"/>
        </w:rPr>
        <w:t xml:space="preserve">The remaining sample was centrifuged (10 mins; 14,000 rpm), washed in Tris-EDTA (500 </w:t>
      </w:r>
      <w:r w:rsidRPr="00035F81">
        <w:rPr>
          <w:rFonts w:ascii="Times New Roman" w:hAnsi="Times New Roman" w:cs="Times New Roman"/>
        </w:rPr>
        <w:sym w:font="Symbol" w:char="F06D"/>
      </w:r>
      <w:r w:rsidRPr="00035F81">
        <w:rPr>
          <w:rFonts w:ascii="Times New Roman" w:hAnsi="Times New Roman" w:cs="Times New Roman"/>
        </w:rPr>
        <w:t xml:space="preserve">l), and re-centrifuged (5 mins; 14,000 rpm) to pellet the sperm. Finally, </w:t>
      </w:r>
      <w:r w:rsidRPr="001E7F03">
        <w:rPr>
          <w:rFonts w:ascii="Times New Roman" w:hAnsi="Times New Roman" w:cs="Times New Roman"/>
        </w:rPr>
        <w:t xml:space="preserve">sperm were re-suspended in Tris-EDTA (200 </w:t>
      </w:r>
      <w:r w:rsidRPr="001E7F03">
        <w:rPr>
          <w:rFonts w:ascii="Times New Roman" w:hAnsi="Times New Roman" w:cs="Times New Roman"/>
        </w:rPr>
        <w:sym w:font="Symbol" w:char="F06D"/>
      </w:r>
      <w:r w:rsidRPr="001E7F03">
        <w:rPr>
          <w:rFonts w:ascii="Times New Roman" w:hAnsi="Times New Roman" w:cs="Times New Roman"/>
        </w:rPr>
        <w:t>l) and stored (-20</w:t>
      </w:r>
      <w:r w:rsidRPr="001E7F03">
        <w:rPr>
          <w:rFonts w:ascii="Times New Roman" w:hAnsi="Times New Roman" w:cs="Times New Roman"/>
        </w:rPr>
        <w:sym w:font="Symbol" w:char="F0B0"/>
      </w:r>
      <w:r w:rsidRPr="001E7F03">
        <w:rPr>
          <w:rFonts w:ascii="Times New Roman" w:hAnsi="Times New Roman" w:cs="Times New Roman"/>
        </w:rPr>
        <w:t>C).</w:t>
      </w:r>
    </w:p>
    <w:p w14:paraId="551DCED9" w14:textId="75B44D56" w:rsidR="001E7F03" w:rsidRPr="001E7F03" w:rsidRDefault="001E7F03" w:rsidP="00035F81">
      <w:pPr>
        <w:spacing w:line="480" w:lineRule="auto"/>
        <w:jc w:val="both"/>
        <w:outlineLvl w:val="2"/>
        <w:rPr>
          <w:rFonts w:ascii="Times New Roman" w:hAnsi="Times New Roman" w:cs="Times New Roman"/>
          <w:b/>
          <w:color w:val="1F1F1F"/>
        </w:rPr>
      </w:pPr>
      <w:r w:rsidRPr="001E7F03">
        <w:rPr>
          <w:rFonts w:ascii="Times New Roman" w:hAnsi="Times New Roman" w:cs="Times New Roman"/>
        </w:rPr>
        <w:t xml:space="preserve">         We extracted genomic DNA from pooled sperm samples by Chelex-100 has we have done previously </w:t>
      </w:r>
      <w:r w:rsidRPr="001E7F03">
        <w:rPr>
          <w:rFonts w:ascii="Times New Roman" w:hAnsi="Times New Roman" w:cs="Times New Roman"/>
          <w:shd w:val="clear" w:color="auto" w:fill="FFFFFF"/>
        </w:rPr>
        <w:fldChar w:fldCharType="begin"/>
      </w:r>
      <w:r w:rsidR="00192B35">
        <w:rPr>
          <w:rFonts w:ascii="Times New Roman" w:hAnsi="Times New Roman" w:cs="Times New Roman"/>
          <w:shd w:val="clear" w:color="auto" w:fill="FFFFFF"/>
        </w:rPr>
        <w:instrText xml:space="preserve"> ADDIN EN.CITE &lt;EndNote&gt;&lt;Cite&gt;&lt;Author&gt;Lavoie&lt;/Author&gt;&lt;Year&gt;2019&lt;/Year&gt;&lt;RecNum&gt;1769&lt;/RecNum&gt;&lt;DisplayText&gt;[6, 7]&lt;/DisplayText&gt;&lt;record&gt;&lt;rec-number&gt;1769&lt;/rec-number&gt;&lt;foreign-keys&gt;&lt;key app="EN" db-id="dfezptfrn0d9ateezzm500ayza2d2pazvwwx" timestamp="1554082436"&gt;1769&lt;/key&gt;&lt;/foreign-keys&gt;&lt;ref-type name="Journal Article"&gt;17&lt;/ref-type&gt;&lt;contributors&gt;&lt;authors&gt;&lt;author&gt;Lavoie, M. D.&lt;/author&gt;&lt;author&gt;Tedeschi, J. N.&lt;/author&gt;&lt;author&gt;Garcia-Gonzalez, F.&lt;/author&gt;&lt;author&gt;Firman, R. C.&lt;/author&gt;&lt;/authors&gt;&lt;/contributors&gt;&lt;titles&gt;&lt;title&gt;Exposure to male-dominated environments during development influences sperm sex ratios at sexual maturity&lt;/title&gt;&lt;secondary-title&gt;Evolution Letters&lt;/secondary-title&gt;&lt;/titles&gt;&lt;periodical&gt;&lt;full-title&gt;Evolution Letters&lt;/full-title&gt;&lt;/periodical&gt;&lt;pages&gt;392-402&lt;/pages&gt;&lt;volume&gt;3-4&lt;/volume&gt;&lt;dates&gt;&lt;year&gt;2019&lt;/year&gt;&lt;/dates&gt;&lt;urls&gt;&lt;/urls&gt;&lt;/record&gt;&lt;/Cite&gt;&lt;Cite&gt;&lt;Author&gt;Silva&lt;/Author&gt;&lt;Year&gt;2014&lt;/Year&gt;&lt;RecNum&gt;1586&lt;/RecNum&gt;&lt;record&gt;&lt;rec-number&gt;1586&lt;/rec-number&gt;&lt;foreign-keys&gt;&lt;key app="EN" db-id="dfezptfrn0d9ateezzm500ayza2d2pazvwwx" timestamp="1535510483"&gt;1586&lt;/key&gt;&lt;/foreign-keys&gt;&lt;ref-type name="Journal Article"&gt;17&lt;/ref-type&gt;&lt;contributors&gt;&lt;authors&gt;&lt;author&gt;Silva, E.C.B.&lt;/author&gt;&lt;author&gt;Pelinca, M.A.&lt;/author&gt;&lt;author&gt;Acosta, A.C.&lt;/author&gt;&lt;author&gt;Silva, D.M.F.&lt;/author&gt;&lt;author&gt;Gomes-Filho, M.A.&lt;/author&gt;&lt;author&gt;Guerra, M.M.P.&lt;/author&gt;&lt;/authors&gt;&lt;/contributors&gt;&lt;titles&gt;&lt;title&gt;Comparative study of DNA extraction methodologies from goat sperm and its effects of polymerase chain reaction analysis&lt;/title&gt;&lt;secondary-title&gt;Genetics and Molecular Research&lt;/secondary-title&gt;&lt;/titles&gt;&lt;periodical&gt;&lt;full-title&gt;Genetics and Molecular Research&lt;/full-title&gt;&lt;/periodical&gt;&lt;pages&gt;6070-6078&lt;/pages&gt;&lt;volume&gt;13&lt;/volume&gt;&lt;dates&gt;&lt;year&gt;2014&lt;/year&gt;&lt;/dates&gt;&lt;urls&gt;&lt;/urls&gt;&lt;/record&gt;&lt;/Cite&gt;&lt;/EndNote&gt;</w:instrText>
      </w:r>
      <w:r w:rsidRPr="001E7F03">
        <w:rPr>
          <w:rFonts w:ascii="Times New Roman" w:hAnsi="Times New Roman" w:cs="Times New Roman"/>
          <w:shd w:val="clear" w:color="auto" w:fill="FFFFFF"/>
        </w:rPr>
        <w:fldChar w:fldCharType="separate"/>
      </w:r>
      <w:r w:rsidR="00192B35">
        <w:rPr>
          <w:rFonts w:ascii="Times New Roman" w:hAnsi="Times New Roman" w:cs="Times New Roman"/>
          <w:noProof/>
          <w:shd w:val="clear" w:color="auto" w:fill="FFFFFF"/>
        </w:rPr>
        <w:t>[6, 7]</w:t>
      </w:r>
      <w:r w:rsidRPr="001E7F03">
        <w:rPr>
          <w:rFonts w:ascii="Times New Roman" w:hAnsi="Times New Roman" w:cs="Times New Roman"/>
          <w:shd w:val="clear" w:color="auto" w:fill="FFFFFF"/>
        </w:rPr>
        <w:fldChar w:fldCharType="end"/>
      </w:r>
      <w:r w:rsidRPr="001E7F03">
        <w:rPr>
          <w:rFonts w:ascii="Times New Roman" w:hAnsi="Times New Roman" w:cs="Times New Roman"/>
        </w:rPr>
        <w:t>. Briefly, a 25</w:t>
      </w:r>
      <w:r w:rsidRPr="001E7F03">
        <w:rPr>
          <w:rFonts w:ascii="Times New Roman" w:hAnsi="Times New Roman" w:cs="Times New Roman"/>
        </w:rPr>
        <w:sym w:font="Symbol" w:char="F06D"/>
      </w:r>
      <w:r w:rsidRPr="001E7F03">
        <w:rPr>
          <w:rFonts w:ascii="Times New Roman" w:hAnsi="Times New Roman" w:cs="Times New Roman"/>
        </w:rPr>
        <w:t>l aliquot of thawed sperm solution was added to Chelex-100 resin buffer (200</w:t>
      </w:r>
      <w:r w:rsidRPr="001E7F03">
        <w:rPr>
          <w:rFonts w:ascii="Times New Roman" w:hAnsi="Times New Roman" w:cs="Times New Roman"/>
        </w:rPr>
        <w:sym w:font="Symbol" w:char="F06D"/>
      </w:r>
      <w:r w:rsidRPr="001E7F03">
        <w:rPr>
          <w:rFonts w:ascii="Times New Roman" w:hAnsi="Times New Roman" w:cs="Times New Roman"/>
        </w:rPr>
        <w:t>l; 5%), and digested with Proteinase K (20</w:t>
      </w:r>
      <w:r w:rsidRPr="001E7F03">
        <w:rPr>
          <w:rFonts w:ascii="Times New Roman" w:hAnsi="Times New Roman" w:cs="Times New Roman"/>
        </w:rPr>
        <w:sym w:font="Symbol" w:char="F06D"/>
      </w:r>
      <w:r w:rsidRPr="001E7F03">
        <w:rPr>
          <w:rFonts w:ascii="Times New Roman" w:hAnsi="Times New Roman" w:cs="Times New Roman"/>
        </w:rPr>
        <w:t>l; 20mg/ml) and DTT (7.6</w:t>
      </w:r>
      <w:r w:rsidRPr="001E7F03">
        <w:rPr>
          <w:rFonts w:ascii="Times New Roman" w:hAnsi="Times New Roman" w:cs="Times New Roman"/>
        </w:rPr>
        <w:sym w:font="Symbol" w:char="F06D"/>
      </w:r>
      <w:r w:rsidRPr="001E7F03">
        <w:rPr>
          <w:rFonts w:ascii="Times New Roman" w:hAnsi="Times New Roman" w:cs="Times New Roman"/>
        </w:rPr>
        <w:t>l; 31mM) (incubation 45mins; 56°C). Following a Proteinase K enzyme deactivation period (8mins; 95°C), the samples were centrifuged (3mins; 10,500rpm) and the supernatant was quantified by a spectrophotometer. All samples were standardised to [100ng/</w:t>
      </w:r>
      <w:r w:rsidRPr="001E7F03">
        <w:rPr>
          <w:rFonts w:ascii="Times New Roman" w:hAnsi="Times New Roman" w:cs="Times New Roman"/>
        </w:rPr>
        <w:sym w:font="Symbol" w:char="F06D"/>
      </w:r>
      <w:r w:rsidRPr="001E7F03">
        <w:rPr>
          <w:rFonts w:ascii="Times New Roman" w:hAnsi="Times New Roman" w:cs="Times New Roman"/>
        </w:rPr>
        <w:t>l] by dilution with nuclease-free water and stored (-20</w:t>
      </w:r>
      <w:r w:rsidRPr="001E7F03">
        <w:rPr>
          <w:rFonts w:ascii="Times New Roman" w:hAnsi="Times New Roman" w:cs="Times New Roman"/>
        </w:rPr>
        <w:sym w:font="Symbol" w:char="F0B0"/>
      </w:r>
      <w:r w:rsidRPr="001E7F03">
        <w:rPr>
          <w:rFonts w:ascii="Times New Roman" w:hAnsi="Times New Roman" w:cs="Times New Roman"/>
        </w:rPr>
        <w:t>C) prior to quantitative real-time polymerase chain reaction (qPCR).</w:t>
      </w:r>
    </w:p>
    <w:p w14:paraId="18040530" w14:textId="7179B654" w:rsidR="00035F81" w:rsidRDefault="00035F81" w:rsidP="00035F81">
      <w:pPr>
        <w:spacing w:line="480" w:lineRule="auto"/>
        <w:jc w:val="both"/>
        <w:rPr>
          <w:rFonts w:cstheme="minorHAnsi"/>
          <w:b/>
          <w:color w:val="00B050"/>
        </w:rPr>
      </w:pPr>
    </w:p>
    <w:p w14:paraId="65549D57" w14:textId="61A33B6D" w:rsidR="002C52F3" w:rsidRPr="00D15C8B" w:rsidRDefault="00D15C8B" w:rsidP="00035F81">
      <w:pPr>
        <w:spacing w:line="480" w:lineRule="auto"/>
        <w:jc w:val="both"/>
        <w:rPr>
          <w:rFonts w:cstheme="minorHAnsi"/>
          <w:color w:val="00B050"/>
          <w:sz w:val="28"/>
          <w:szCs w:val="28"/>
        </w:rPr>
      </w:pPr>
      <w:r w:rsidRPr="00D15C8B">
        <w:rPr>
          <w:rFonts w:cstheme="minorHAnsi"/>
          <w:b/>
          <w:color w:val="00B050"/>
          <w:sz w:val="28"/>
          <w:szCs w:val="28"/>
        </w:rPr>
        <w:t>R</w:t>
      </w:r>
      <w:r w:rsidR="0099110C" w:rsidRPr="00D15C8B">
        <w:rPr>
          <w:rFonts w:cstheme="minorHAnsi"/>
          <w:b/>
          <w:color w:val="00B050"/>
          <w:sz w:val="28"/>
          <w:szCs w:val="28"/>
        </w:rPr>
        <w:t>esults</w:t>
      </w:r>
    </w:p>
    <w:p w14:paraId="37E1B2BE" w14:textId="0CB64313" w:rsidR="00D15C8B" w:rsidRPr="00D15C8B" w:rsidRDefault="00D15C8B" w:rsidP="0099110C">
      <w:pPr>
        <w:spacing w:line="480" w:lineRule="auto"/>
        <w:jc w:val="both"/>
        <w:rPr>
          <w:rFonts w:eastAsia="Times New Roman" w:cstheme="minorHAnsi"/>
          <w:b/>
          <w:lang w:val="en-GB"/>
        </w:rPr>
      </w:pPr>
      <w:r w:rsidRPr="00D15C8B">
        <w:rPr>
          <w:rFonts w:eastAsia="Times New Roman" w:cstheme="minorHAnsi"/>
          <w:b/>
          <w:lang w:val="en-GB"/>
        </w:rPr>
        <w:t>(a)</w:t>
      </w:r>
      <w:r>
        <w:rPr>
          <w:rFonts w:eastAsia="Times New Roman" w:cstheme="minorHAnsi"/>
          <w:b/>
          <w:lang w:val="en-GB"/>
        </w:rPr>
        <w:t xml:space="preserve"> qPCR assay repeatability</w:t>
      </w:r>
    </w:p>
    <w:p w14:paraId="466F1F50" w14:textId="27D655A2" w:rsidR="0099110C" w:rsidRPr="0069654B" w:rsidRDefault="0099110C" w:rsidP="0099110C">
      <w:pPr>
        <w:spacing w:line="480" w:lineRule="auto"/>
        <w:jc w:val="both"/>
        <w:rPr>
          <w:rFonts w:ascii="Times New Roman" w:eastAsia="Times New Roman" w:hAnsi="Times New Roman" w:cs="Times New Roman"/>
          <w:lang w:val="en-GB"/>
        </w:rPr>
      </w:pPr>
      <w:r w:rsidRPr="00D93648">
        <w:rPr>
          <w:rFonts w:ascii="Times New Roman" w:eastAsia="Times New Roman" w:hAnsi="Times New Roman" w:cs="Times New Roman"/>
          <w:lang w:val="en-GB"/>
        </w:rPr>
        <w:t>The repeatability</w:t>
      </w:r>
      <w:r>
        <w:rPr>
          <w:rFonts w:ascii="Times New Roman" w:eastAsia="Times New Roman" w:hAnsi="Times New Roman" w:cs="Times New Roman"/>
          <w:lang w:val="en-GB"/>
        </w:rPr>
        <w:t xml:space="preserve">, calculated </w:t>
      </w:r>
      <w:r w:rsidR="00D15C8B">
        <w:rPr>
          <w:rFonts w:ascii="Times New Roman" w:eastAsia="Times New Roman" w:hAnsi="Times New Roman" w:cs="Times New Roman"/>
          <w:lang w:val="en-GB"/>
        </w:rPr>
        <w:t>following the method of</w:t>
      </w:r>
      <w:r>
        <w:rPr>
          <w:rFonts w:ascii="Times New Roman" w:eastAsia="Times New Roman" w:hAnsi="Times New Roman" w:cs="Times New Roman"/>
          <w:lang w:val="en-GB"/>
        </w:rPr>
        <w:t xml:space="preserve"> Becker </w:t>
      </w:r>
      <w:r>
        <w:rPr>
          <w:rFonts w:ascii="Times New Roman" w:eastAsia="Times New Roman" w:hAnsi="Times New Roman" w:cs="Times New Roman"/>
          <w:lang w:val="en-GB"/>
        </w:rPr>
        <w:fldChar w:fldCharType="begin"/>
      </w:r>
      <w:r>
        <w:rPr>
          <w:rFonts w:ascii="Times New Roman" w:eastAsia="Times New Roman" w:hAnsi="Times New Roman" w:cs="Times New Roman"/>
          <w:lang w:val="en-GB"/>
        </w:rPr>
        <w:instrText xml:space="preserve"> ADDIN EN.CITE &lt;EndNote&gt;&lt;Cite&gt;&lt;Author&gt;Becker&lt;/Author&gt;&lt;Year&gt;1984&lt;/Year&gt;&lt;RecNum&gt;720&lt;/RecNum&gt;&lt;DisplayText&gt;[8]&lt;/DisplayText&gt;&lt;record&gt;&lt;rec-number&gt;720&lt;/rec-number&gt;&lt;foreign-keys&gt;&lt;key app="EN" db-id="dfezptfrn0d9ateezzm500ayza2d2pazvwwx" timestamp="0"&gt;720&lt;/key&gt;&lt;/foreign-keys&gt;&lt;ref-type name="Book"&gt;6&lt;/ref-type&gt;&lt;contributors&gt;&lt;authors&gt;&lt;author&gt;Becker, W.A.&lt;/author&gt;&lt;/authors&gt;&lt;/contributors&gt;&lt;titles&gt;&lt;title&gt;Manual of quantitative genetics&lt;/title&gt;&lt;/titles&gt;&lt;dates&gt;&lt;year&gt;1984&lt;/year&gt;&lt;/dates&gt;&lt;pub-location&gt;Washington&lt;/pub-location&gt;&lt;publisher&gt;Pullman&lt;/publisher&gt;&lt;urls&gt;&lt;/urls&gt;&lt;/record&gt;&lt;/Cite&gt;&lt;/EndNote&gt;</w:instrText>
      </w:r>
      <w:r>
        <w:rPr>
          <w:rFonts w:ascii="Times New Roman" w:eastAsia="Times New Roman" w:hAnsi="Times New Roman" w:cs="Times New Roman"/>
          <w:lang w:val="en-GB"/>
        </w:rPr>
        <w:fldChar w:fldCharType="separate"/>
      </w:r>
      <w:r>
        <w:rPr>
          <w:rFonts w:ascii="Times New Roman" w:eastAsia="Times New Roman" w:hAnsi="Times New Roman" w:cs="Times New Roman"/>
          <w:noProof/>
          <w:lang w:val="en-GB"/>
        </w:rPr>
        <w:t>[8]</w:t>
      </w:r>
      <w:r>
        <w:rPr>
          <w:rFonts w:ascii="Times New Roman" w:eastAsia="Times New Roman" w:hAnsi="Times New Roman" w:cs="Times New Roman"/>
          <w:lang w:val="en-GB"/>
        </w:rPr>
        <w:fldChar w:fldCharType="end"/>
      </w:r>
      <w:r>
        <w:rPr>
          <w:rFonts w:ascii="Times New Roman" w:eastAsia="Times New Roman" w:hAnsi="Times New Roman" w:cs="Times New Roman"/>
          <w:lang w:val="en-GB"/>
        </w:rPr>
        <w:t>,</w:t>
      </w:r>
      <w:r w:rsidRPr="00D93648">
        <w:rPr>
          <w:rFonts w:ascii="Times New Roman" w:eastAsia="Times New Roman" w:hAnsi="Times New Roman" w:cs="Times New Roman"/>
          <w:lang w:val="en-GB"/>
        </w:rPr>
        <w:t xml:space="preserve"> of the triplicate qPCR assays was very high (</w:t>
      </w:r>
      <w:r w:rsidRPr="0099110C">
        <w:rPr>
          <w:rFonts w:ascii="Times New Roman" w:eastAsia="Times New Roman" w:hAnsi="Times New Roman" w:cs="Times New Roman"/>
          <w:i/>
          <w:lang w:val="en-GB"/>
        </w:rPr>
        <w:t>G6pd2</w:t>
      </w:r>
      <w:r w:rsidRPr="00D93648">
        <w:rPr>
          <w:rFonts w:ascii="Times New Roman" w:eastAsia="Times New Roman" w:hAnsi="Times New Roman" w:cs="Times New Roman"/>
          <w:lang w:val="en-GB"/>
        </w:rPr>
        <w:t>: R = 0.9</w:t>
      </w:r>
      <w:r>
        <w:rPr>
          <w:rFonts w:ascii="Times New Roman" w:eastAsia="Times New Roman" w:hAnsi="Times New Roman" w:cs="Times New Roman"/>
          <w:lang w:val="en-GB"/>
        </w:rPr>
        <w:t>3</w:t>
      </w:r>
      <w:r w:rsidRPr="00D93648">
        <w:rPr>
          <w:rFonts w:ascii="Times New Roman" w:eastAsia="Times New Roman" w:hAnsi="Times New Roman" w:cs="Times New Roman"/>
          <w:lang w:val="en-GB"/>
        </w:rPr>
        <w:t>, SE = 0.0</w:t>
      </w:r>
      <w:r>
        <w:rPr>
          <w:rFonts w:ascii="Times New Roman" w:eastAsia="Times New Roman" w:hAnsi="Times New Roman" w:cs="Times New Roman"/>
          <w:lang w:val="en-GB"/>
        </w:rPr>
        <w:t>17</w:t>
      </w:r>
      <w:r w:rsidRPr="00D93648">
        <w:rPr>
          <w:rFonts w:ascii="Times New Roman" w:eastAsia="Times New Roman" w:hAnsi="Times New Roman" w:cs="Times New Roman"/>
          <w:lang w:val="en-GB"/>
        </w:rPr>
        <w:t xml:space="preserve">, </w:t>
      </w:r>
      <w:r>
        <w:rPr>
          <w:rFonts w:ascii="Times New Roman" w:eastAsia="Times New Roman" w:hAnsi="Times New Roman" w:cs="Times New Roman"/>
          <w:lang w:val="en-GB"/>
        </w:rPr>
        <w:t>p &lt;&lt;</w:t>
      </w:r>
      <w:r w:rsidRPr="00D93648">
        <w:rPr>
          <w:rFonts w:ascii="Times New Roman" w:eastAsia="Times New Roman" w:hAnsi="Times New Roman" w:cs="Times New Roman"/>
          <w:lang w:val="en-GB"/>
        </w:rPr>
        <w:t xml:space="preserve"> 0.0001; </w:t>
      </w:r>
      <w:proofErr w:type="spellStart"/>
      <w:r w:rsidRPr="0099110C">
        <w:rPr>
          <w:rFonts w:ascii="Times New Roman" w:eastAsia="Times New Roman" w:hAnsi="Times New Roman" w:cs="Times New Roman"/>
          <w:i/>
          <w:lang w:val="en-GB"/>
        </w:rPr>
        <w:t>Sry</w:t>
      </w:r>
      <w:proofErr w:type="spellEnd"/>
      <w:r w:rsidRPr="00D93648">
        <w:rPr>
          <w:rFonts w:ascii="Times New Roman" w:eastAsia="Times New Roman" w:hAnsi="Times New Roman" w:cs="Times New Roman"/>
          <w:lang w:val="en-GB"/>
        </w:rPr>
        <w:t>: R = 0.9</w:t>
      </w:r>
      <w:r>
        <w:rPr>
          <w:rFonts w:ascii="Times New Roman" w:eastAsia="Times New Roman" w:hAnsi="Times New Roman" w:cs="Times New Roman"/>
          <w:lang w:val="en-GB"/>
        </w:rPr>
        <w:t>8</w:t>
      </w:r>
      <w:r w:rsidRPr="00D93648">
        <w:rPr>
          <w:rFonts w:ascii="Times New Roman" w:eastAsia="Times New Roman" w:hAnsi="Times New Roman" w:cs="Times New Roman"/>
          <w:lang w:val="en-GB"/>
        </w:rPr>
        <w:t>, SE = 0.00</w:t>
      </w:r>
      <w:r>
        <w:rPr>
          <w:rFonts w:ascii="Times New Roman" w:eastAsia="Times New Roman" w:hAnsi="Times New Roman" w:cs="Times New Roman"/>
          <w:lang w:val="en-GB"/>
        </w:rPr>
        <w:t>5</w:t>
      </w:r>
      <w:r w:rsidRPr="00D93648">
        <w:rPr>
          <w:rFonts w:ascii="Times New Roman" w:eastAsia="Times New Roman" w:hAnsi="Times New Roman" w:cs="Times New Roman"/>
          <w:lang w:val="en-GB"/>
        </w:rPr>
        <w:t xml:space="preserve">, </w:t>
      </w:r>
      <w:r>
        <w:rPr>
          <w:rFonts w:ascii="Times New Roman" w:eastAsia="Times New Roman" w:hAnsi="Times New Roman" w:cs="Times New Roman"/>
          <w:lang w:val="en-GB"/>
        </w:rPr>
        <w:t>p &lt;&lt;</w:t>
      </w:r>
      <w:r w:rsidRPr="00D93648">
        <w:rPr>
          <w:rFonts w:ascii="Times New Roman" w:eastAsia="Times New Roman" w:hAnsi="Times New Roman" w:cs="Times New Roman"/>
          <w:lang w:val="en-GB"/>
        </w:rPr>
        <w:t xml:space="preserve"> 0.0001)</w:t>
      </w:r>
      <w:r>
        <w:rPr>
          <w:rFonts w:ascii="Times New Roman" w:eastAsia="Times New Roman" w:hAnsi="Times New Roman" w:cs="Times New Roman"/>
          <w:lang w:val="en-GB"/>
        </w:rPr>
        <w:t>.</w:t>
      </w:r>
    </w:p>
    <w:p w14:paraId="531AF1FE" w14:textId="77777777" w:rsidR="00D15C8B" w:rsidRDefault="00D15C8B" w:rsidP="00D15C8B">
      <w:pPr>
        <w:spacing w:line="480" w:lineRule="auto"/>
        <w:jc w:val="both"/>
        <w:rPr>
          <w:rFonts w:ascii="Times New Roman" w:eastAsia="Times New Roman" w:hAnsi="Times New Roman" w:cs="Times New Roman"/>
        </w:rPr>
      </w:pPr>
    </w:p>
    <w:p w14:paraId="7D0774B9" w14:textId="2F8C39D7" w:rsidR="00D15C8B" w:rsidRPr="00D15C8B" w:rsidRDefault="00D15C8B" w:rsidP="00D15C8B">
      <w:pPr>
        <w:spacing w:line="480" w:lineRule="auto"/>
        <w:jc w:val="both"/>
        <w:rPr>
          <w:rFonts w:eastAsia="Times New Roman" w:cstheme="minorHAnsi"/>
          <w:b/>
        </w:rPr>
      </w:pPr>
      <w:r>
        <w:rPr>
          <w:rFonts w:eastAsia="Times New Roman" w:cstheme="minorHAnsi"/>
          <w:b/>
        </w:rPr>
        <w:t>(b) Random effects: Family ID and Tub ID</w:t>
      </w:r>
    </w:p>
    <w:p w14:paraId="17DFE483" w14:textId="4BC26E1F" w:rsidR="002C52F3" w:rsidRPr="0099110C" w:rsidRDefault="0099110C" w:rsidP="00D15C8B">
      <w:pPr>
        <w:spacing w:line="480" w:lineRule="auto"/>
        <w:jc w:val="both"/>
        <w:rPr>
          <w:rFonts w:cstheme="minorHAnsi"/>
          <w:color w:val="00B050"/>
        </w:rPr>
      </w:pPr>
      <w:r>
        <w:rPr>
          <w:rFonts w:ascii="Times New Roman" w:eastAsia="Times New Roman" w:hAnsi="Times New Roman" w:cs="Times New Roman"/>
        </w:rPr>
        <w:t xml:space="preserve">Likelihood ratio tests (LRT) indicated that there was no significant effect of the random factor Family ID in either the testosterone LMM or the SSR GLMMs (all tests: LRT = 0, </w:t>
      </w:r>
      <w:proofErr w:type="spellStart"/>
      <w:r>
        <w:rPr>
          <w:rFonts w:ascii="Times New Roman" w:eastAsia="Times New Roman" w:hAnsi="Times New Roman" w:cs="Times New Roman"/>
        </w:rPr>
        <w:t>d.f.</w:t>
      </w:r>
      <w:proofErr w:type="spellEnd"/>
      <w:r>
        <w:rPr>
          <w:rFonts w:ascii="Times New Roman" w:eastAsia="Times New Roman" w:hAnsi="Times New Roman" w:cs="Times New Roman"/>
        </w:rPr>
        <w:t xml:space="preserve"> = 1, </w:t>
      </w:r>
      <w:r w:rsidRPr="0099110C">
        <w:rPr>
          <w:rFonts w:ascii="Times New Roman" w:eastAsia="Times New Roman" w:hAnsi="Times New Roman" w:cs="Times New Roman"/>
          <w:i/>
        </w:rPr>
        <w:t>p</w:t>
      </w:r>
      <w:r>
        <w:rPr>
          <w:rFonts w:ascii="Times New Roman" w:eastAsia="Times New Roman" w:hAnsi="Times New Roman" w:cs="Times New Roman"/>
        </w:rPr>
        <w:t xml:space="preserve"> = 1). The random factor Tub ID was significant in the SSR GLMMs (all tests: LRT = 75, </w:t>
      </w:r>
      <w:proofErr w:type="spellStart"/>
      <w:r>
        <w:rPr>
          <w:rFonts w:ascii="Times New Roman" w:eastAsia="Times New Roman" w:hAnsi="Times New Roman" w:cs="Times New Roman"/>
        </w:rPr>
        <w:t>d.f.</w:t>
      </w:r>
      <w:proofErr w:type="spellEnd"/>
      <w:r>
        <w:rPr>
          <w:rFonts w:ascii="Times New Roman" w:eastAsia="Times New Roman" w:hAnsi="Times New Roman" w:cs="Times New Roman"/>
        </w:rPr>
        <w:t xml:space="preserve"> = 1, </w:t>
      </w:r>
      <w:r w:rsidRPr="0099110C">
        <w:rPr>
          <w:rFonts w:ascii="Times New Roman" w:eastAsia="Times New Roman" w:hAnsi="Times New Roman" w:cs="Times New Roman"/>
          <w:i/>
        </w:rPr>
        <w:t>p</w:t>
      </w:r>
      <w:r>
        <w:rPr>
          <w:rFonts w:ascii="Times New Roman" w:eastAsia="Times New Roman" w:hAnsi="Times New Roman" w:cs="Times New Roman"/>
        </w:rPr>
        <w:t xml:space="preserve"> &lt;&lt; 0.0001), but not in the testosterone LMM (LRT = 0, </w:t>
      </w:r>
      <w:proofErr w:type="spellStart"/>
      <w:r>
        <w:rPr>
          <w:rFonts w:ascii="Times New Roman" w:eastAsia="Times New Roman" w:hAnsi="Times New Roman" w:cs="Times New Roman"/>
        </w:rPr>
        <w:t>d.f.</w:t>
      </w:r>
      <w:proofErr w:type="spellEnd"/>
      <w:r>
        <w:rPr>
          <w:rFonts w:ascii="Times New Roman" w:eastAsia="Times New Roman" w:hAnsi="Times New Roman" w:cs="Times New Roman"/>
        </w:rPr>
        <w:t xml:space="preserve"> = 1, </w:t>
      </w:r>
      <w:r w:rsidRPr="0099110C">
        <w:rPr>
          <w:rFonts w:ascii="Times New Roman" w:eastAsia="Times New Roman" w:hAnsi="Times New Roman" w:cs="Times New Roman"/>
          <w:i/>
        </w:rPr>
        <w:t>p</w:t>
      </w:r>
      <w:r>
        <w:rPr>
          <w:rFonts w:ascii="Times New Roman" w:eastAsia="Times New Roman" w:hAnsi="Times New Roman" w:cs="Times New Roman"/>
        </w:rPr>
        <w:t xml:space="preserve"> = 1).</w:t>
      </w:r>
    </w:p>
    <w:p w14:paraId="64185267" w14:textId="77777777" w:rsidR="00D15C8B" w:rsidRDefault="00D15C8B" w:rsidP="0041226A">
      <w:pPr>
        <w:spacing w:line="360" w:lineRule="auto"/>
        <w:jc w:val="both"/>
        <w:rPr>
          <w:rFonts w:cstheme="minorHAnsi"/>
          <w:b/>
          <w:bCs/>
          <w:color w:val="00B050"/>
          <w:sz w:val="28"/>
          <w:szCs w:val="28"/>
        </w:rPr>
      </w:pPr>
    </w:p>
    <w:p w14:paraId="122B9C81" w14:textId="77777777" w:rsidR="009A1122" w:rsidRDefault="009A1122" w:rsidP="0041226A">
      <w:pPr>
        <w:spacing w:line="360" w:lineRule="auto"/>
        <w:jc w:val="both"/>
        <w:rPr>
          <w:rFonts w:cstheme="minorHAnsi"/>
          <w:b/>
          <w:bCs/>
          <w:color w:val="00B050"/>
          <w:sz w:val="28"/>
          <w:szCs w:val="28"/>
        </w:rPr>
      </w:pPr>
    </w:p>
    <w:p w14:paraId="738D9E81" w14:textId="2B23A988" w:rsidR="00035F81" w:rsidRDefault="00035F81" w:rsidP="0041226A">
      <w:pPr>
        <w:spacing w:line="360" w:lineRule="auto"/>
        <w:jc w:val="both"/>
        <w:rPr>
          <w:rFonts w:cstheme="minorHAnsi"/>
          <w:b/>
          <w:color w:val="00B050"/>
        </w:rPr>
      </w:pPr>
      <w:r>
        <w:rPr>
          <w:rFonts w:cstheme="minorHAnsi"/>
          <w:b/>
          <w:bCs/>
          <w:color w:val="00B050"/>
          <w:sz w:val="28"/>
          <w:szCs w:val="28"/>
        </w:rPr>
        <w:t>References</w:t>
      </w:r>
    </w:p>
    <w:p w14:paraId="197EA0DD" w14:textId="77777777" w:rsidR="003D4760" w:rsidRPr="003D4760" w:rsidRDefault="00035F81" w:rsidP="003D4760">
      <w:pPr>
        <w:pStyle w:val="EndNoteBibliography"/>
        <w:rPr>
          <w:rFonts w:ascii="Times New Roman" w:hAnsi="Times New Roman" w:cs="Times New Roman"/>
          <w:noProof/>
        </w:rPr>
      </w:pPr>
      <w:r>
        <w:rPr>
          <w:rFonts w:cstheme="minorHAnsi"/>
          <w:b/>
          <w:color w:val="00B050"/>
        </w:rPr>
        <w:fldChar w:fldCharType="begin"/>
      </w:r>
      <w:r>
        <w:rPr>
          <w:rFonts w:cstheme="minorHAnsi"/>
          <w:b/>
          <w:color w:val="00B050"/>
        </w:rPr>
        <w:instrText xml:space="preserve"> ADDIN EN.REFLIST </w:instrText>
      </w:r>
      <w:r>
        <w:rPr>
          <w:rFonts w:cstheme="minorHAnsi"/>
          <w:b/>
          <w:color w:val="00B050"/>
        </w:rPr>
        <w:fldChar w:fldCharType="separate"/>
      </w:r>
      <w:r w:rsidR="003D4760" w:rsidRPr="003D4760">
        <w:rPr>
          <w:rFonts w:ascii="Times New Roman" w:hAnsi="Times New Roman" w:cs="Times New Roman"/>
          <w:noProof/>
        </w:rPr>
        <w:t>1.</w:t>
      </w:r>
      <w:r w:rsidR="003D4760" w:rsidRPr="003D4760">
        <w:rPr>
          <w:rFonts w:ascii="Times New Roman" w:hAnsi="Times New Roman" w:cs="Times New Roman"/>
          <w:noProof/>
        </w:rPr>
        <w:tab/>
        <w:t xml:space="preserve">Abbott I., Burbidge A.A. 1995 The occurrence of mammal species on the islands of Australia: a summary of existing knowledge.  </w:t>
      </w:r>
      <w:r w:rsidR="003D4760" w:rsidRPr="003D4760">
        <w:rPr>
          <w:rFonts w:ascii="Times New Roman" w:hAnsi="Times New Roman" w:cs="Times New Roman"/>
          <w:b/>
          <w:noProof/>
        </w:rPr>
        <w:t>1</w:t>
      </w:r>
      <w:r w:rsidR="003D4760" w:rsidRPr="003D4760">
        <w:rPr>
          <w:rFonts w:ascii="Times New Roman" w:hAnsi="Times New Roman" w:cs="Times New Roman"/>
          <w:noProof/>
        </w:rPr>
        <w:t>, 259 - 324.</w:t>
      </w:r>
    </w:p>
    <w:p w14:paraId="64F21E0D" w14:textId="77777777" w:rsidR="003D4760" w:rsidRPr="003D4760" w:rsidRDefault="003D4760" w:rsidP="003D4760">
      <w:pPr>
        <w:pStyle w:val="EndNoteBibliography"/>
        <w:rPr>
          <w:rFonts w:ascii="Times New Roman" w:hAnsi="Times New Roman" w:cs="Times New Roman"/>
          <w:noProof/>
        </w:rPr>
      </w:pPr>
      <w:r w:rsidRPr="003D4760">
        <w:rPr>
          <w:rFonts w:ascii="Times New Roman" w:hAnsi="Times New Roman" w:cs="Times New Roman"/>
          <w:noProof/>
        </w:rPr>
        <w:t>2.</w:t>
      </w:r>
      <w:r w:rsidRPr="003D4760">
        <w:rPr>
          <w:rFonts w:ascii="Times New Roman" w:hAnsi="Times New Roman" w:cs="Times New Roman"/>
          <w:noProof/>
        </w:rPr>
        <w:tab/>
        <w:t xml:space="preserve">Firman R.C., Simmons L.W. 2008 The frequency of multiple paternity predicts variation in testes size among island populations of house mice. </w:t>
      </w:r>
      <w:r w:rsidRPr="003D4760">
        <w:rPr>
          <w:rFonts w:ascii="Times New Roman" w:hAnsi="Times New Roman" w:cs="Times New Roman"/>
          <w:i/>
          <w:noProof/>
        </w:rPr>
        <w:t>Journal of Evolutionary Biology</w:t>
      </w:r>
      <w:r w:rsidRPr="003D4760">
        <w:rPr>
          <w:rFonts w:ascii="Times New Roman" w:hAnsi="Times New Roman" w:cs="Times New Roman"/>
          <w:noProof/>
        </w:rPr>
        <w:t xml:space="preserve"> </w:t>
      </w:r>
      <w:r w:rsidRPr="003D4760">
        <w:rPr>
          <w:rFonts w:ascii="Times New Roman" w:hAnsi="Times New Roman" w:cs="Times New Roman"/>
          <w:b/>
          <w:noProof/>
        </w:rPr>
        <w:t>21</w:t>
      </w:r>
      <w:r w:rsidRPr="003D4760">
        <w:rPr>
          <w:rFonts w:ascii="Times New Roman" w:hAnsi="Times New Roman" w:cs="Times New Roman"/>
          <w:noProof/>
        </w:rPr>
        <w:t>, 1524-1533.</w:t>
      </w:r>
    </w:p>
    <w:p w14:paraId="565E4B36" w14:textId="77777777" w:rsidR="003D4760" w:rsidRPr="003D4760" w:rsidRDefault="003D4760" w:rsidP="003D4760">
      <w:pPr>
        <w:pStyle w:val="EndNoteBibliography"/>
        <w:rPr>
          <w:rFonts w:ascii="Times New Roman" w:hAnsi="Times New Roman" w:cs="Times New Roman"/>
          <w:noProof/>
        </w:rPr>
      </w:pPr>
      <w:r w:rsidRPr="003D4760">
        <w:rPr>
          <w:rFonts w:ascii="Times New Roman" w:hAnsi="Times New Roman" w:cs="Times New Roman"/>
          <w:noProof/>
        </w:rPr>
        <w:t>3.</w:t>
      </w:r>
      <w:r w:rsidRPr="003D4760">
        <w:rPr>
          <w:rFonts w:ascii="Times New Roman" w:hAnsi="Times New Roman" w:cs="Times New Roman"/>
          <w:noProof/>
        </w:rPr>
        <w:tab/>
        <w:t xml:space="preserve">Firman R.C., Garcia-Gonzalez F., Simmons L.W., André G.I. 2018 A competitive environment influences sperm production, but not testes tissue composition, in house mice. </w:t>
      </w:r>
      <w:r w:rsidRPr="003D4760">
        <w:rPr>
          <w:rFonts w:ascii="Times New Roman" w:hAnsi="Times New Roman" w:cs="Times New Roman"/>
          <w:i/>
          <w:noProof/>
        </w:rPr>
        <w:t>Journal of Evolutionary Biology</w:t>
      </w:r>
      <w:r w:rsidRPr="003D4760">
        <w:rPr>
          <w:rFonts w:ascii="Times New Roman" w:hAnsi="Times New Roman" w:cs="Times New Roman"/>
          <w:noProof/>
        </w:rPr>
        <w:t xml:space="preserve"> </w:t>
      </w:r>
      <w:r w:rsidRPr="003D4760">
        <w:rPr>
          <w:rFonts w:ascii="Times New Roman" w:hAnsi="Times New Roman" w:cs="Times New Roman"/>
          <w:b/>
          <w:noProof/>
        </w:rPr>
        <w:t>31</w:t>
      </w:r>
      <w:r w:rsidRPr="003D4760">
        <w:rPr>
          <w:rFonts w:ascii="Times New Roman" w:hAnsi="Times New Roman" w:cs="Times New Roman"/>
          <w:noProof/>
        </w:rPr>
        <w:t>, 1647-1654.</w:t>
      </w:r>
    </w:p>
    <w:p w14:paraId="72716CF2" w14:textId="77777777" w:rsidR="003D4760" w:rsidRPr="003D4760" w:rsidRDefault="003D4760" w:rsidP="003D4760">
      <w:pPr>
        <w:pStyle w:val="EndNoteBibliography"/>
        <w:rPr>
          <w:rFonts w:ascii="Times New Roman" w:hAnsi="Times New Roman" w:cs="Times New Roman"/>
          <w:noProof/>
        </w:rPr>
      </w:pPr>
      <w:r w:rsidRPr="003D4760">
        <w:rPr>
          <w:rFonts w:ascii="Times New Roman" w:hAnsi="Times New Roman" w:cs="Times New Roman"/>
          <w:noProof/>
        </w:rPr>
        <w:t>4.</w:t>
      </w:r>
      <w:r w:rsidRPr="003D4760">
        <w:rPr>
          <w:rFonts w:ascii="Times New Roman" w:hAnsi="Times New Roman" w:cs="Times New Roman"/>
          <w:noProof/>
        </w:rPr>
        <w:tab/>
        <w:t xml:space="preserve">André G.I., Firman R.C., Simmons L.W. 2018 Phenotypic plasticity in genitalia: baculum shape responds to sperm competition risk in house mice. </w:t>
      </w:r>
      <w:r w:rsidRPr="003D4760">
        <w:rPr>
          <w:rFonts w:ascii="Times New Roman" w:hAnsi="Times New Roman" w:cs="Times New Roman"/>
          <w:i/>
          <w:noProof/>
        </w:rPr>
        <w:t>Proceedings of the Royal Society of London B</w:t>
      </w:r>
      <w:r w:rsidRPr="003D4760">
        <w:rPr>
          <w:rFonts w:ascii="Times New Roman" w:hAnsi="Times New Roman" w:cs="Times New Roman"/>
          <w:noProof/>
        </w:rPr>
        <w:t xml:space="preserve"> </w:t>
      </w:r>
      <w:r w:rsidRPr="003D4760">
        <w:rPr>
          <w:rFonts w:ascii="Times New Roman" w:hAnsi="Times New Roman" w:cs="Times New Roman"/>
          <w:b/>
          <w:noProof/>
        </w:rPr>
        <w:t>285</w:t>
      </w:r>
      <w:r w:rsidRPr="003D4760">
        <w:rPr>
          <w:rFonts w:ascii="Times New Roman" w:hAnsi="Times New Roman" w:cs="Times New Roman"/>
          <w:noProof/>
        </w:rPr>
        <w:t>, 20181086.</w:t>
      </w:r>
    </w:p>
    <w:p w14:paraId="1313F27C" w14:textId="77777777" w:rsidR="003D4760" w:rsidRPr="003D4760" w:rsidRDefault="003D4760" w:rsidP="003D4760">
      <w:pPr>
        <w:pStyle w:val="EndNoteBibliography"/>
        <w:rPr>
          <w:rFonts w:ascii="Times New Roman" w:hAnsi="Times New Roman" w:cs="Times New Roman"/>
          <w:noProof/>
        </w:rPr>
      </w:pPr>
      <w:r w:rsidRPr="003D4760">
        <w:rPr>
          <w:rFonts w:ascii="Times New Roman" w:hAnsi="Times New Roman" w:cs="Times New Roman"/>
          <w:noProof/>
        </w:rPr>
        <w:t>5.</w:t>
      </w:r>
      <w:r w:rsidRPr="003D4760">
        <w:rPr>
          <w:rFonts w:ascii="Times New Roman" w:hAnsi="Times New Roman" w:cs="Times New Roman"/>
          <w:noProof/>
        </w:rPr>
        <w:tab/>
        <w:t xml:space="preserve">Firman R.C., Klemme I., Simmons L.W. 2013 Strategic adjustments in sperm production within and between two island populations of house mice. </w:t>
      </w:r>
      <w:r w:rsidRPr="003D4760">
        <w:rPr>
          <w:rFonts w:ascii="Times New Roman" w:hAnsi="Times New Roman" w:cs="Times New Roman"/>
          <w:i/>
          <w:noProof/>
        </w:rPr>
        <w:t>Evolution</w:t>
      </w:r>
      <w:r w:rsidRPr="003D4760">
        <w:rPr>
          <w:rFonts w:ascii="Times New Roman" w:hAnsi="Times New Roman" w:cs="Times New Roman"/>
          <w:noProof/>
        </w:rPr>
        <w:t xml:space="preserve"> </w:t>
      </w:r>
      <w:r w:rsidRPr="003D4760">
        <w:rPr>
          <w:rFonts w:ascii="Times New Roman" w:hAnsi="Times New Roman" w:cs="Times New Roman"/>
          <w:b/>
          <w:noProof/>
        </w:rPr>
        <w:t>67</w:t>
      </w:r>
      <w:r w:rsidRPr="003D4760">
        <w:rPr>
          <w:rFonts w:ascii="Times New Roman" w:hAnsi="Times New Roman" w:cs="Times New Roman"/>
          <w:noProof/>
        </w:rPr>
        <w:t>, 3061-3070.</w:t>
      </w:r>
    </w:p>
    <w:p w14:paraId="1B4495ED" w14:textId="77777777" w:rsidR="003D4760" w:rsidRPr="003D4760" w:rsidRDefault="003D4760" w:rsidP="003D4760">
      <w:pPr>
        <w:pStyle w:val="EndNoteBibliography"/>
        <w:rPr>
          <w:rFonts w:ascii="Times New Roman" w:hAnsi="Times New Roman" w:cs="Times New Roman"/>
          <w:noProof/>
        </w:rPr>
      </w:pPr>
      <w:r w:rsidRPr="003D4760">
        <w:rPr>
          <w:rFonts w:ascii="Times New Roman" w:hAnsi="Times New Roman" w:cs="Times New Roman"/>
          <w:noProof/>
        </w:rPr>
        <w:t>6.</w:t>
      </w:r>
      <w:r w:rsidRPr="003D4760">
        <w:rPr>
          <w:rFonts w:ascii="Times New Roman" w:hAnsi="Times New Roman" w:cs="Times New Roman"/>
          <w:noProof/>
        </w:rPr>
        <w:tab/>
        <w:t xml:space="preserve">Lavoie M.D., Tedeschi J.N., Garcia-Gonzalez F., Firman R.C. 2019 Exposure to male-dominated environments during development influences sperm sex ratios at sexual maturity. </w:t>
      </w:r>
      <w:r w:rsidRPr="003D4760">
        <w:rPr>
          <w:rFonts w:ascii="Times New Roman" w:hAnsi="Times New Roman" w:cs="Times New Roman"/>
          <w:i/>
          <w:noProof/>
        </w:rPr>
        <w:t>Evolution Letters</w:t>
      </w:r>
      <w:r w:rsidRPr="003D4760">
        <w:rPr>
          <w:rFonts w:ascii="Times New Roman" w:hAnsi="Times New Roman" w:cs="Times New Roman"/>
          <w:noProof/>
        </w:rPr>
        <w:t xml:space="preserve"> </w:t>
      </w:r>
      <w:r w:rsidRPr="003D4760">
        <w:rPr>
          <w:rFonts w:ascii="Times New Roman" w:hAnsi="Times New Roman" w:cs="Times New Roman"/>
          <w:b/>
          <w:noProof/>
        </w:rPr>
        <w:t>3-4</w:t>
      </w:r>
      <w:r w:rsidRPr="003D4760">
        <w:rPr>
          <w:rFonts w:ascii="Times New Roman" w:hAnsi="Times New Roman" w:cs="Times New Roman"/>
          <w:noProof/>
        </w:rPr>
        <w:t>, 392-402.</w:t>
      </w:r>
    </w:p>
    <w:p w14:paraId="142FA05B" w14:textId="77777777" w:rsidR="003D4760" w:rsidRPr="003D4760" w:rsidRDefault="003D4760" w:rsidP="003D4760">
      <w:pPr>
        <w:pStyle w:val="EndNoteBibliography"/>
        <w:rPr>
          <w:rFonts w:ascii="Times New Roman" w:hAnsi="Times New Roman" w:cs="Times New Roman"/>
          <w:noProof/>
        </w:rPr>
      </w:pPr>
      <w:r w:rsidRPr="003D4760">
        <w:rPr>
          <w:rFonts w:ascii="Times New Roman" w:hAnsi="Times New Roman" w:cs="Times New Roman"/>
          <w:noProof/>
        </w:rPr>
        <w:t>7.</w:t>
      </w:r>
      <w:r w:rsidRPr="003D4760">
        <w:rPr>
          <w:rFonts w:ascii="Times New Roman" w:hAnsi="Times New Roman" w:cs="Times New Roman"/>
          <w:noProof/>
        </w:rPr>
        <w:tab/>
        <w:t xml:space="preserve">Silva E.C.B., Pelinca M.A., Acosta A.C., Silva D.M.F., Gomes-Filho M.A., Guerra M.M.P. 2014 Comparative study of DNA extraction methodologies from goat sperm and its effects of polymerase chain reaction analysis. </w:t>
      </w:r>
      <w:r w:rsidRPr="003D4760">
        <w:rPr>
          <w:rFonts w:ascii="Times New Roman" w:hAnsi="Times New Roman" w:cs="Times New Roman"/>
          <w:i/>
          <w:noProof/>
        </w:rPr>
        <w:t>Genetics and Molecular Research</w:t>
      </w:r>
      <w:r w:rsidRPr="003D4760">
        <w:rPr>
          <w:rFonts w:ascii="Times New Roman" w:hAnsi="Times New Roman" w:cs="Times New Roman"/>
          <w:noProof/>
        </w:rPr>
        <w:t xml:space="preserve"> </w:t>
      </w:r>
      <w:r w:rsidRPr="003D4760">
        <w:rPr>
          <w:rFonts w:ascii="Times New Roman" w:hAnsi="Times New Roman" w:cs="Times New Roman"/>
          <w:b/>
          <w:noProof/>
        </w:rPr>
        <w:t>13</w:t>
      </w:r>
      <w:r w:rsidRPr="003D4760">
        <w:rPr>
          <w:rFonts w:ascii="Times New Roman" w:hAnsi="Times New Roman" w:cs="Times New Roman"/>
          <w:noProof/>
        </w:rPr>
        <w:t>, 6070-6078.</w:t>
      </w:r>
    </w:p>
    <w:p w14:paraId="4311885E" w14:textId="77777777" w:rsidR="003D4760" w:rsidRPr="003D4760" w:rsidRDefault="003D4760" w:rsidP="003D4760">
      <w:pPr>
        <w:pStyle w:val="EndNoteBibliography"/>
        <w:rPr>
          <w:noProof/>
        </w:rPr>
      </w:pPr>
      <w:r w:rsidRPr="003D4760">
        <w:rPr>
          <w:rFonts w:ascii="Times New Roman" w:hAnsi="Times New Roman" w:cs="Times New Roman"/>
          <w:noProof/>
        </w:rPr>
        <w:t>8.</w:t>
      </w:r>
      <w:r w:rsidRPr="003D4760">
        <w:rPr>
          <w:rFonts w:ascii="Times New Roman" w:hAnsi="Times New Roman" w:cs="Times New Roman"/>
          <w:noProof/>
        </w:rPr>
        <w:tab/>
        <w:t xml:space="preserve">Becker W.A. 1984 </w:t>
      </w:r>
      <w:r w:rsidRPr="003D4760">
        <w:rPr>
          <w:rFonts w:ascii="Times New Roman" w:hAnsi="Times New Roman" w:cs="Times New Roman"/>
          <w:i/>
          <w:noProof/>
        </w:rPr>
        <w:t>Manual of quantitative genetics</w:t>
      </w:r>
      <w:r w:rsidRPr="003D4760">
        <w:rPr>
          <w:rFonts w:ascii="Times New Roman" w:hAnsi="Times New Roman" w:cs="Times New Roman"/>
          <w:noProof/>
        </w:rPr>
        <w:t>. Washington, Pullman.</w:t>
      </w:r>
    </w:p>
    <w:p w14:paraId="1EDA8206" w14:textId="022791D0" w:rsidR="00035F81" w:rsidRPr="00035F81" w:rsidRDefault="00035F81" w:rsidP="0041226A">
      <w:pPr>
        <w:spacing w:line="360" w:lineRule="auto"/>
        <w:jc w:val="both"/>
        <w:rPr>
          <w:rFonts w:cstheme="minorHAnsi"/>
          <w:b/>
          <w:color w:val="00B050"/>
        </w:rPr>
      </w:pPr>
      <w:r>
        <w:rPr>
          <w:rFonts w:cstheme="minorHAnsi"/>
          <w:b/>
          <w:color w:val="00B050"/>
        </w:rPr>
        <w:fldChar w:fldCharType="end"/>
      </w:r>
    </w:p>
    <w:sectPr w:rsidR="00035F81" w:rsidRPr="00035F81" w:rsidSect="006F70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roc Royal Soc B&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ezptfrn0d9ateezzm500ayza2d2pazvwwx&quot;&gt;Renee&lt;record-ids&gt;&lt;item&gt;140&lt;/item&gt;&lt;item&gt;546&lt;/item&gt;&lt;item&gt;720&lt;/item&gt;&lt;item&gt;840&lt;/item&gt;&lt;item&gt;1460&lt;/item&gt;&lt;item&gt;1585&lt;/item&gt;&lt;item&gt;1586&lt;/item&gt;&lt;item&gt;1769&lt;/item&gt;&lt;/record-ids&gt;&lt;/item&gt;&lt;/Libraries&gt;"/>
  </w:docVars>
  <w:rsids>
    <w:rsidRoot w:val="00035F81"/>
    <w:rsid w:val="00035F81"/>
    <w:rsid w:val="0006701F"/>
    <w:rsid w:val="00093831"/>
    <w:rsid w:val="000A19BA"/>
    <w:rsid w:val="000B54F8"/>
    <w:rsid w:val="000B62D1"/>
    <w:rsid w:val="000D7767"/>
    <w:rsid w:val="000F7E1E"/>
    <w:rsid w:val="00100289"/>
    <w:rsid w:val="00102B9F"/>
    <w:rsid w:val="00114543"/>
    <w:rsid w:val="00115E34"/>
    <w:rsid w:val="00117655"/>
    <w:rsid w:val="00121462"/>
    <w:rsid w:val="001219A0"/>
    <w:rsid w:val="001265DD"/>
    <w:rsid w:val="00132E73"/>
    <w:rsid w:val="001641D6"/>
    <w:rsid w:val="00166B7B"/>
    <w:rsid w:val="00181A26"/>
    <w:rsid w:val="00192B35"/>
    <w:rsid w:val="001D07F7"/>
    <w:rsid w:val="001E11CD"/>
    <w:rsid w:val="001E7F03"/>
    <w:rsid w:val="00226F37"/>
    <w:rsid w:val="00254974"/>
    <w:rsid w:val="00296A45"/>
    <w:rsid w:val="002A3F28"/>
    <w:rsid w:val="002B1476"/>
    <w:rsid w:val="002B55D7"/>
    <w:rsid w:val="002C52F3"/>
    <w:rsid w:val="002C6222"/>
    <w:rsid w:val="002D0B1C"/>
    <w:rsid w:val="002D4FFA"/>
    <w:rsid w:val="003177AE"/>
    <w:rsid w:val="00323314"/>
    <w:rsid w:val="00344CF8"/>
    <w:rsid w:val="003463B9"/>
    <w:rsid w:val="003463BB"/>
    <w:rsid w:val="00370AC2"/>
    <w:rsid w:val="003732AA"/>
    <w:rsid w:val="003837D0"/>
    <w:rsid w:val="00391724"/>
    <w:rsid w:val="003A4C9F"/>
    <w:rsid w:val="003B75E0"/>
    <w:rsid w:val="003C2490"/>
    <w:rsid w:val="003D4760"/>
    <w:rsid w:val="003E071A"/>
    <w:rsid w:val="003E25F2"/>
    <w:rsid w:val="0041226A"/>
    <w:rsid w:val="00433A6D"/>
    <w:rsid w:val="0044354A"/>
    <w:rsid w:val="004622FC"/>
    <w:rsid w:val="0046531C"/>
    <w:rsid w:val="0047001A"/>
    <w:rsid w:val="00472870"/>
    <w:rsid w:val="0047287B"/>
    <w:rsid w:val="00482DE3"/>
    <w:rsid w:val="004A0F5D"/>
    <w:rsid w:val="004C3FBC"/>
    <w:rsid w:val="004D5664"/>
    <w:rsid w:val="004D6349"/>
    <w:rsid w:val="004E219B"/>
    <w:rsid w:val="004F52EE"/>
    <w:rsid w:val="00541AF0"/>
    <w:rsid w:val="00551CFC"/>
    <w:rsid w:val="005A692E"/>
    <w:rsid w:val="005B6D0C"/>
    <w:rsid w:val="005B7CAC"/>
    <w:rsid w:val="005E5CE5"/>
    <w:rsid w:val="00601A7F"/>
    <w:rsid w:val="00624C6C"/>
    <w:rsid w:val="00627D96"/>
    <w:rsid w:val="00655DC2"/>
    <w:rsid w:val="00680C86"/>
    <w:rsid w:val="006954F0"/>
    <w:rsid w:val="006B2EDC"/>
    <w:rsid w:val="006C2529"/>
    <w:rsid w:val="006D267B"/>
    <w:rsid w:val="006E6524"/>
    <w:rsid w:val="006F064F"/>
    <w:rsid w:val="006F70E6"/>
    <w:rsid w:val="00706DBC"/>
    <w:rsid w:val="00724C80"/>
    <w:rsid w:val="007764E2"/>
    <w:rsid w:val="00776A0C"/>
    <w:rsid w:val="00790976"/>
    <w:rsid w:val="007941CF"/>
    <w:rsid w:val="0079547E"/>
    <w:rsid w:val="007A1740"/>
    <w:rsid w:val="007A2A8D"/>
    <w:rsid w:val="007A7183"/>
    <w:rsid w:val="007C2E92"/>
    <w:rsid w:val="007D3428"/>
    <w:rsid w:val="007E3808"/>
    <w:rsid w:val="007E43E0"/>
    <w:rsid w:val="008168E2"/>
    <w:rsid w:val="0083597A"/>
    <w:rsid w:val="0085099E"/>
    <w:rsid w:val="008557BE"/>
    <w:rsid w:val="00855D8B"/>
    <w:rsid w:val="00861EFB"/>
    <w:rsid w:val="00877399"/>
    <w:rsid w:val="00882698"/>
    <w:rsid w:val="0088447D"/>
    <w:rsid w:val="008C037B"/>
    <w:rsid w:val="008F6490"/>
    <w:rsid w:val="00924D85"/>
    <w:rsid w:val="009419AF"/>
    <w:rsid w:val="00963031"/>
    <w:rsid w:val="009661E7"/>
    <w:rsid w:val="00976000"/>
    <w:rsid w:val="0099110C"/>
    <w:rsid w:val="009A1122"/>
    <w:rsid w:val="009C0F12"/>
    <w:rsid w:val="009E1F97"/>
    <w:rsid w:val="00A20172"/>
    <w:rsid w:val="00A36AB2"/>
    <w:rsid w:val="00A37ACC"/>
    <w:rsid w:val="00A40D08"/>
    <w:rsid w:val="00A43A57"/>
    <w:rsid w:val="00A62EB5"/>
    <w:rsid w:val="00A72864"/>
    <w:rsid w:val="00A77A2C"/>
    <w:rsid w:val="00A95CC6"/>
    <w:rsid w:val="00A9788C"/>
    <w:rsid w:val="00AC7F14"/>
    <w:rsid w:val="00AE4C4E"/>
    <w:rsid w:val="00AF4B77"/>
    <w:rsid w:val="00AF55EB"/>
    <w:rsid w:val="00B12B4C"/>
    <w:rsid w:val="00B371D1"/>
    <w:rsid w:val="00B619C9"/>
    <w:rsid w:val="00B75BA9"/>
    <w:rsid w:val="00BA1CBB"/>
    <w:rsid w:val="00BC1173"/>
    <w:rsid w:val="00BC1249"/>
    <w:rsid w:val="00BC730E"/>
    <w:rsid w:val="00BE347B"/>
    <w:rsid w:val="00BF1BE9"/>
    <w:rsid w:val="00C10C39"/>
    <w:rsid w:val="00C12BD8"/>
    <w:rsid w:val="00C4152F"/>
    <w:rsid w:val="00C51395"/>
    <w:rsid w:val="00C5196A"/>
    <w:rsid w:val="00C52B3C"/>
    <w:rsid w:val="00C6730A"/>
    <w:rsid w:val="00C71BD2"/>
    <w:rsid w:val="00C75A49"/>
    <w:rsid w:val="00C76E7E"/>
    <w:rsid w:val="00C84A6F"/>
    <w:rsid w:val="00CA1DC1"/>
    <w:rsid w:val="00CA69BD"/>
    <w:rsid w:val="00CB7AF7"/>
    <w:rsid w:val="00CC5DDB"/>
    <w:rsid w:val="00CC7860"/>
    <w:rsid w:val="00CD4E0F"/>
    <w:rsid w:val="00CE2EF6"/>
    <w:rsid w:val="00D047B6"/>
    <w:rsid w:val="00D0783A"/>
    <w:rsid w:val="00D10402"/>
    <w:rsid w:val="00D128C7"/>
    <w:rsid w:val="00D15C8B"/>
    <w:rsid w:val="00D25E5C"/>
    <w:rsid w:val="00D40738"/>
    <w:rsid w:val="00E11DFC"/>
    <w:rsid w:val="00E2524A"/>
    <w:rsid w:val="00E53DF5"/>
    <w:rsid w:val="00E65EC5"/>
    <w:rsid w:val="00E67D7A"/>
    <w:rsid w:val="00EB2692"/>
    <w:rsid w:val="00EE774D"/>
    <w:rsid w:val="00F0005D"/>
    <w:rsid w:val="00F06C72"/>
    <w:rsid w:val="00F205D4"/>
    <w:rsid w:val="00F269BD"/>
    <w:rsid w:val="00F318A3"/>
    <w:rsid w:val="00F31F9C"/>
    <w:rsid w:val="00F501BD"/>
    <w:rsid w:val="00F54F15"/>
    <w:rsid w:val="00F57A49"/>
    <w:rsid w:val="00F908FC"/>
    <w:rsid w:val="00FD172D"/>
    <w:rsid w:val="00FD3D03"/>
    <w:rsid w:val="00FD612A"/>
    <w:rsid w:val="00FD77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80A39"/>
  <w15:docId w15:val="{CF7F2469-B932-6947-84E6-E5E93146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F81"/>
    <w:rPr>
      <w:color w:val="0563C1" w:themeColor="hyperlink"/>
      <w:u w:val="single"/>
    </w:rPr>
  </w:style>
  <w:style w:type="character" w:customStyle="1" w:styleId="UnresolvedMention1">
    <w:name w:val="Unresolved Mention1"/>
    <w:basedOn w:val="DefaultParagraphFont"/>
    <w:uiPriority w:val="99"/>
    <w:semiHidden/>
    <w:unhideWhenUsed/>
    <w:rsid w:val="00035F81"/>
    <w:rPr>
      <w:color w:val="605E5C"/>
      <w:shd w:val="clear" w:color="auto" w:fill="E1DFDD"/>
    </w:rPr>
  </w:style>
  <w:style w:type="paragraph" w:styleId="ListParagraph">
    <w:name w:val="List Paragraph"/>
    <w:basedOn w:val="Normal"/>
    <w:uiPriority w:val="34"/>
    <w:qFormat/>
    <w:rsid w:val="00035F81"/>
    <w:pPr>
      <w:ind w:left="720"/>
      <w:contextualSpacing/>
    </w:pPr>
  </w:style>
  <w:style w:type="paragraph" w:customStyle="1" w:styleId="EndNoteBibliographyTitle">
    <w:name w:val="EndNote Bibliography Title"/>
    <w:basedOn w:val="Normal"/>
    <w:link w:val="EndNoteBibliographyTitleChar"/>
    <w:rsid w:val="00035F81"/>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35F81"/>
    <w:rPr>
      <w:rFonts w:ascii="Calibri" w:hAnsi="Calibri" w:cs="Calibri"/>
      <w:lang w:val="en-US"/>
    </w:rPr>
  </w:style>
  <w:style w:type="paragraph" w:customStyle="1" w:styleId="EndNoteBibliography">
    <w:name w:val="EndNote Bibliography"/>
    <w:basedOn w:val="Normal"/>
    <w:link w:val="EndNoteBibliographyChar"/>
    <w:rsid w:val="00035F81"/>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035F81"/>
    <w:rPr>
      <w:rFonts w:ascii="Calibri" w:hAnsi="Calibri" w:cs="Calibri"/>
      <w:lang w:val="en-US"/>
    </w:rPr>
  </w:style>
  <w:style w:type="paragraph" w:styleId="BalloonText">
    <w:name w:val="Balloon Text"/>
    <w:basedOn w:val="Normal"/>
    <w:link w:val="BalloonTextChar"/>
    <w:uiPriority w:val="99"/>
    <w:semiHidden/>
    <w:unhideWhenUsed/>
    <w:rsid w:val="008168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8E2"/>
    <w:rPr>
      <w:rFonts w:ascii="Times New Roman" w:hAnsi="Times New Roman" w:cs="Times New Roman"/>
      <w:sz w:val="18"/>
      <w:szCs w:val="18"/>
    </w:rPr>
  </w:style>
  <w:style w:type="paragraph" w:styleId="NormalWeb">
    <w:name w:val="Normal (Web)"/>
    <w:basedOn w:val="Normal"/>
    <w:uiPriority w:val="99"/>
    <w:unhideWhenUsed/>
    <w:rsid w:val="001219A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E1F97"/>
  </w:style>
  <w:style w:type="character" w:styleId="CommentReference">
    <w:name w:val="annotation reference"/>
    <w:basedOn w:val="DefaultParagraphFont"/>
    <w:uiPriority w:val="99"/>
    <w:semiHidden/>
    <w:unhideWhenUsed/>
    <w:rsid w:val="0099110C"/>
    <w:rPr>
      <w:sz w:val="16"/>
      <w:szCs w:val="16"/>
    </w:rPr>
  </w:style>
  <w:style w:type="paragraph" w:styleId="CommentText">
    <w:name w:val="annotation text"/>
    <w:basedOn w:val="Normal"/>
    <w:link w:val="CommentTextChar"/>
    <w:uiPriority w:val="99"/>
    <w:semiHidden/>
    <w:unhideWhenUsed/>
    <w:rsid w:val="0099110C"/>
    <w:rPr>
      <w:sz w:val="20"/>
      <w:szCs w:val="20"/>
    </w:rPr>
  </w:style>
  <w:style w:type="character" w:customStyle="1" w:styleId="CommentTextChar">
    <w:name w:val="Comment Text Char"/>
    <w:basedOn w:val="DefaultParagraphFont"/>
    <w:link w:val="CommentText"/>
    <w:uiPriority w:val="99"/>
    <w:semiHidden/>
    <w:rsid w:val="009911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8979">
      <w:bodyDiv w:val="1"/>
      <w:marLeft w:val="0"/>
      <w:marRight w:val="0"/>
      <w:marTop w:val="0"/>
      <w:marBottom w:val="0"/>
      <w:divBdr>
        <w:top w:val="none" w:sz="0" w:space="0" w:color="auto"/>
        <w:left w:val="none" w:sz="0" w:space="0" w:color="auto"/>
        <w:bottom w:val="none" w:sz="0" w:space="0" w:color="auto"/>
        <w:right w:val="none" w:sz="0" w:space="0" w:color="auto"/>
      </w:divBdr>
    </w:div>
    <w:div w:id="893001872">
      <w:bodyDiv w:val="1"/>
      <w:marLeft w:val="0"/>
      <w:marRight w:val="0"/>
      <w:marTop w:val="0"/>
      <w:marBottom w:val="0"/>
      <w:divBdr>
        <w:top w:val="none" w:sz="0" w:space="0" w:color="auto"/>
        <w:left w:val="none" w:sz="0" w:space="0" w:color="auto"/>
        <w:bottom w:val="none" w:sz="0" w:space="0" w:color="auto"/>
        <w:right w:val="none" w:sz="0" w:space="0" w:color="auto"/>
      </w:divBdr>
      <w:divsChild>
        <w:div w:id="1267347604">
          <w:marLeft w:val="0"/>
          <w:marRight w:val="0"/>
          <w:marTop w:val="0"/>
          <w:marBottom w:val="0"/>
          <w:divBdr>
            <w:top w:val="none" w:sz="0" w:space="0" w:color="auto"/>
            <w:left w:val="none" w:sz="0" w:space="0" w:color="auto"/>
            <w:bottom w:val="none" w:sz="0" w:space="0" w:color="auto"/>
            <w:right w:val="none" w:sz="0" w:space="0" w:color="auto"/>
          </w:divBdr>
          <w:divsChild>
            <w:div w:id="943225286">
              <w:marLeft w:val="0"/>
              <w:marRight w:val="0"/>
              <w:marTop w:val="0"/>
              <w:marBottom w:val="0"/>
              <w:divBdr>
                <w:top w:val="none" w:sz="0" w:space="0" w:color="auto"/>
                <w:left w:val="none" w:sz="0" w:space="0" w:color="auto"/>
                <w:bottom w:val="none" w:sz="0" w:space="0" w:color="auto"/>
                <w:right w:val="none" w:sz="0" w:space="0" w:color="auto"/>
              </w:divBdr>
              <w:divsChild>
                <w:div w:id="1327977489">
                  <w:marLeft w:val="0"/>
                  <w:marRight w:val="0"/>
                  <w:marTop w:val="0"/>
                  <w:marBottom w:val="0"/>
                  <w:divBdr>
                    <w:top w:val="none" w:sz="0" w:space="0" w:color="auto"/>
                    <w:left w:val="none" w:sz="0" w:space="0" w:color="auto"/>
                    <w:bottom w:val="none" w:sz="0" w:space="0" w:color="auto"/>
                    <w:right w:val="none" w:sz="0" w:space="0" w:color="auto"/>
                  </w:divBdr>
                  <w:divsChild>
                    <w:div w:id="11271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3814">
      <w:bodyDiv w:val="1"/>
      <w:marLeft w:val="0"/>
      <w:marRight w:val="0"/>
      <w:marTop w:val="0"/>
      <w:marBottom w:val="0"/>
      <w:divBdr>
        <w:top w:val="none" w:sz="0" w:space="0" w:color="auto"/>
        <w:left w:val="none" w:sz="0" w:space="0" w:color="auto"/>
        <w:bottom w:val="none" w:sz="0" w:space="0" w:color="auto"/>
        <w:right w:val="none" w:sz="0" w:space="0" w:color="auto"/>
      </w:divBdr>
    </w:div>
    <w:div w:id="137947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nee.firman@uwa.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2EE8-BD8E-AB48-ADE4-8899DD65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Firman</dc:creator>
  <cp:keywords/>
  <dc:description/>
  <cp:lastModifiedBy>Renee Firman</cp:lastModifiedBy>
  <cp:revision>5</cp:revision>
  <dcterms:created xsi:type="dcterms:W3CDTF">2020-04-27T04:07:00Z</dcterms:created>
  <dcterms:modified xsi:type="dcterms:W3CDTF">2020-04-27T04:20:00Z</dcterms:modified>
</cp:coreProperties>
</file>