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B18E" w14:textId="5576141E" w:rsidR="000309BC" w:rsidRPr="000309BC" w:rsidRDefault="000309BC" w:rsidP="000309BC">
      <w:pPr>
        <w:shd w:val="clear" w:color="auto" w:fill="FFFFFF"/>
        <w:spacing w:after="240"/>
        <w:textAlignment w:val="baseline"/>
        <w:rPr>
          <w:rFonts w:ascii="MyriadPro-Cond" w:hAnsi="MyriadPro-Cond" w:cs="MyriadPro-Cond"/>
          <w:color w:val="323031"/>
          <w:sz w:val="28"/>
          <w:szCs w:val="36"/>
          <w:lang w:val="en-GB"/>
        </w:rPr>
      </w:pPr>
      <w:r w:rsidRPr="000309BC">
        <w:rPr>
          <w:rFonts w:ascii="MyriadPro-Cond" w:hAnsi="MyriadPro-Cond" w:cs="MyriadPro-Cond"/>
          <w:color w:val="323031"/>
          <w:sz w:val="28"/>
          <w:szCs w:val="36"/>
          <w:lang w:val="en-GB"/>
        </w:rPr>
        <w:t xml:space="preserve">Supplementary </w:t>
      </w:r>
      <w:r w:rsidR="004332AB">
        <w:rPr>
          <w:rFonts w:ascii="MyriadPro-Cond" w:hAnsi="MyriadPro-Cond" w:cs="MyriadPro-Cond"/>
          <w:color w:val="323031"/>
          <w:sz w:val="28"/>
          <w:szCs w:val="36"/>
          <w:lang w:val="en-GB"/>
        </w:rPr>
        <w:t>M</w:t>
      </w:r>
      <w:bookmarkStart w:id="0" w:name="_GoBack"/>
      <w:bookmarkEnd w:id="0"/>
      <w:r w:rsidRPr="000309BC">
        <w:rPr>
          <w:rFonts w:ascii="MyriadPro-Cond" w:hAnsi="MyriadPro-Cond" w:cs="MyriadPro-Cond"/>
          <w:color w:val="323031"/>
          <w:sz w:val="28"/>
          <w:szCs w:val="36"/>
          <w:lang w:val="en-GB"/>
        </w:rPr>
        <w:t>ethods</w:t>
      </w:r>
    </w:p>
    <w:p w14:paraId="5DB2AE2F" w14:textId="7E0FDA4D" w:rsidR="000309BC" w:rsidRPr="000309BC" w:rsidRDefault="000309BC" w:rsidP="000309BC">
      <w:pPr>
        <w:shd w:val="clear" w:color="auto" w:fill="FFFFFF"/>
        <w:spacing w:after="0"/>
        <w:textAlignment w:val="baseline"/>
        <w:rPr>
          <w:rFonts w:ascii="Palatino-Roman" w:hAnsi="Palatino-Roman" w:cs="MyriadPro-Cond"/>
          <w:color w:val="323031"/>
          <w:sz w:val="20"/>
          <w:szCs w:val="20"/>
          <w:lang w:val="en-GB"/>
        </w:rPr>
      </w:pPr>
      <w:r>
        <w:rPr>
          <w:rFonts w:ascii="Palatino-Roman" w:hAnsi="Palatino-Roman" w:cs="MyriadPro-Cond"/>
          <w:b/>
          <w:color w:val="323031"/>
          <w:sz w:val="20"/>
          <w:szCs w:val="20"/>
          <w:lang w:val="en-GB"/>
        </w:rPr>
        <w:t>RNA extraction</w:t>
      </w:r>
    </w:p>
    <w:p w14:paraId="32534778" w14:textId="707F639E" w:rsidR="00CC0EC4" w:rsidRPr="000309BC" w:rsidRDefault="00584A9F" w:rsidP="000309BC">
      <w:pPr>
        <w:spacing w:line="240" w:lineRule="auto"/>
        <w:jc w:val="both"/>
        <w:rPr>
          <w:rFonts w:ascii="Palatino-Roman" w:hAnsi="Palatino-Roman" w:cstheme="minorHAnsi"/>
          <w:sz w:val="20"/>
          <w:lang w:val="en-GB"/>
        </w:rPr>
      </w:pPr>
      <w:r w:rsidRPr="000309BC">
        <w:rPr>
          <w:rFonts w:ascii="Palatino-Roman" w:hAnsi="Palatino-Roman" w:cstheme="minorHAnsi"/>
          <w:sz w:val="20"/>
          <w:lang w:val="en-GB"/>
        </w:rPr>
        <w:t>At the end of the experiment, after mortality assessment and cleaning in filtered and autoclaved natural seawater</w:t>
      </w:r>
      <w:r w:rsidR="0007257A" w:rsidRPr="000309BC">
        <w:rPr>
          <w:rFonts w:ascii="Palatino-Roman" w:hAnsi="Palatino-Roman" w:cstheme="minorHAnsi"/>
          <w:sz w:val="20"/>
          <w:lang w:val="en-GB"/>
        </w:rPr>
        <w:t xml:space="preserve"> (FNSW) to remove food particles</w:t>
      </w:r>
      <w:r w:rsidRPr="000309BC">
        <w:rPr>
          <w:rFonts w:ascii="Palatino-Roman" w:hAnsi="Palatino-Roman" w:cstheme="minorHAnsi"/>
          <w:sz w:val="20"/>
          <w:lang w:val="en-GB"/>
        </w:rPr>
        <w:t xml:space="preserve">, </w:t>
      </w:r>
      <w:r w:rsidR="0007257A" w:rsidRPr="000309BC">
        <w:rPr>
          <w:rFonts w:ascii="Palatino-Roman" w:hAnsi="Palatino-Roman" w:cstheme="minorHAnsi"/>
          <w:i/>
          <w:sz w:val="20"/>
          <w:lang w:val="en-GB"/>
        </w:rPr>
        <w:t>P. littoralis</w:t>
      </w:r>
      <w:r w:rsidR="0007257A" w:rsidRPr="000309BC">
        <w:rPr>
          <w:rFonts w:ascii="Palatino-Roman" w:hAnsi="Palatino-Roman" w:cstheme="minorHAnsi"/>
          <w:sz w:val="20"/>
          <w:lang w:val="en-GB"/>
        </w:rPr>
        <w:t xml:space="preserve"> individuals</w:t>
      </w:r>
      <w:r w:rsidRPr="000309BC">
        <w:rPr>
          <w:rFonts w:ascii="Palatino-Roman" w:hAnsi="Palatino-Roman" w:cstheme="minorHAnsi"/>
          <w:sz w:val="20"/>
          <w:lang w:val="en-GB"/>
        </w:rPr>
        <w:t xml:space="preserve"> from each replicate were pooled and transferred to a 1.5 ml Eppendorf tube. </w:t>
      </w:r>
      <w:r w:rsidR="006C7319" w:rsidRPr="000309BC">
        <w:rPr>
          <w:rFonts w:ascii="Palatino-Roman" w:hAnsi="Palatino-Roman" w:cstheme="minorHAnsi"/>
          <w:sz w:val="20"/>
          <w:lang w:val="en-GB"/>
        </w:rPr>
        <w:t>Copepod</w:t>
      </w:r>
      <w:r w:rsidR="000309BC" w:rsidRPr="000309BC">
        <w:rPr>
          <w:rFonts w:ascii="Palatino-Roman" w:hAnsi="Palatino-Roman" w:cstheme="minorHAnsi"/>
          <w:sz w:val="20"/>
          <w:lang w:val="en-GB"/>
        </w:rPr>
        <w:t>s</w:t>
      </w:r>
      <w:r w:rsidR="006C7319" w:rsidRPr="000309BC">
        <w:rPr>
          <w:rFonts w:ascii="Palatino-Roman" w:hAnsi="Palatino-Roman" w:cstheme="minorHAnsi"/>
          <w:sz w:val="20"/>
          <w:lang w:val="en-GB"/>
        </w:rPr>
        <w:t xml:space="preserve"> were concentrated by allowing them to settle and l</w:t>
      </w:r>
      <w:r w:rsidRPr="000309BC">
        <w:rPr>
          <w:rFonts w:ascii="Palatino-Roman" w:hAnsi="Palatino-Roman" w:cstheme="minorHAnsi"/>
          <w:sz w:val="20"/>
          <w:lang w:val="en-GB"/>
        </w:rPr>
        <w:t>eftover FNSW in the Eppendorf was removed. Immediately thereafter</w:t>
      </w:r>
      <w:r w:rsidR="0007257A" w:rsidRPr="000309BC">
        <w:rPr>
          <w:rFonts w:ascii="Palatino-Roman" w:hAnsi="Palatino-Roman" w:cstheme="minorHAnsi"/>
          <w:sz w:val="20"/>
          <w:lang w:val="en-GB"/>
        </w:rPr>
        <w:t xml:space="preserve"> (within minutes after removal from the Lovibond incubator)</w:t>
      </w:r>
      <w:r w:rsidRPr="000309BC">
        <w:rPr>
          <w:rFonts w:ascii="Palatino-Roman" w:hAnsi="Palatino-Roman" w:cstheme="minorHAnsi"/>
          <w:sz w:val="20"/>
          <w:lang w:val="en-GB"/>
        </w:rPr>
        <w:t xml:space="preserve">, </w:t>
      </w:r>
      <w:r w:rsidR="0007257A" w:rsidRPr="000309BC">
        <w:rPr>
          <w:rFonts w:ascii="Palatino-Roman" w:hAnsi="Palatino-Roman" w:cstheme="minorHAnsi"/>
          <w:sz w:val="20"/>
          <w:lang w:val="en-GB"/>
        </w:rPr>
        <w:t>samples were flash-frozen in liquid nitrogen prior to storage at -80°C. Total RNA was extracted using the RNeasy Plus Micro Kit (QIAGEN), with slight modifications to the manufacturer’s protocol.</w:t>
      </w:r>
      <w:r w:rsidR="00371450" w:rsidRPr="000309BC">
        <w:rPr>
          <w:rFonts w:ascii="Palatino-Roman" w:hAnsi="Palatino-Roman" w:cstheme="minorHAnsi"/>
          <w:sz w:val="20"/>
          <w:lang w:val="en-GB"/>
        </w:rPr>
        <w:t xml:space="preserve"> </w:t>
      </w:r>
      <w:r w:rsidR="00D43FE1" w:rsidRPr="000309BC">
        <w:rPr>
          <w:rFonts w:ascii="Palatino-Roman" w:hAnsi="Palatino-Roman" w:cstheme="minorHAnsi"/>
          <w:sz w:val="20"/>
          <w:lang w:val="en-GB"/>
        </w:rPr>
        <w:t xml:space="preserve">Samples were </w:t>
      </w:r>
      <w:r w:rsidR="00371450" w:rsidRPr="000309BC">
        <w:rPr>
          <w:rFonts w:ascii="Palatino-Roman" w:hAnsi="Palatino-Roman" w:cstheme="minorHAnsi"/>
          <w:sz w:val="20"/>
          <w:lang w:val="en-GB"/>
        </w:rPr>
        <w:t xml:space="preserve">disrupted and simultaneously </w:t>
      </w:r>
      <w:r w:rsidR="00D43FE1" w:rsidRPr="000309BC">
        <w:rPr>
          <w:rFonts w:ascii="Palatino-Roman" w:hAnsi="Palatino-Roman" w:cstheme="minorHAnsi"/>
          <w:sz w:val="20"/>
          <w:lang w:val="en-GB"/>
        </w:rPr>
        <w:t>homogenized in 350 µl Buffer RTL using one stainless steel bead (5 mm)</w:t>
      </w:r>
      <w:r w:rsidR="00DB64B2" w:rsidRPr="000309BC">
        <w:rPr>
          <w:rFonts w:ascii="Palatino-Roman" w:hAnsi="Palatino-Roman" w:cstheme="minorHAnsi"/>
          <w:sz w:val="20"/>
          <w:lang w:val="en-GB"/>
        </w:rPr>
        <w:t xml:space="preserve"> per sample</w:t>
      </w:r>
      <w:r w:rsidR="00D43FE1" w:rsidRPr="000309BC">
        <w:rPr>
          <w:rFonts w:ascii="Palatino-Roman" w:hAnsi="Palatino-Roman" w:cstheme="minorHAnsi"/>
          <w:sz w:val="20"/>
          <w:lang w:val="en-GB"/>
        </w:rPr>
        <w:t xml:space="preserve"> and </w:t>
      </w:r>
      <w:r w:rsidR="000309BC" w:rsidRPr="000309BC">
        <w:rPr>
          <w:rFonts w:ascii="Palatino-Roman" w:hAnsi="Palatino-Roman" w:cstheme="minorHAnsi"/>
          <w:sz w:val="20"/>
          <w:lang w:val="en-GB"/>
        </w:rPr>
        <w:t xml:space="preserve">a </w:t>
      </w:r>
      <w:r w:rsidR="00D43FE1" w:rsidRPr="000309BC">
        <w:rPr>
          <w:rFonts w:ascii="Palatino-Roman" w:hAnsi="Palatino-Roman" w:cstheme="minorHAnsi"/>
          <w:sz w:val="20"/>
          <w:lang w:val="en-GB"/>
        </w:rPr>
        <w:t>Tissue</w:t>
      </w:r>
      <w:r w:rsidR="00371450" w:rsidRPr="000309BC">
        <w:rPr>
          <w:rFonts w:ascii="Palatino-Roman" w:hAnsi="Palatino-Roman" w:cstheme="minorHAnsi"/>
          <w:sz w:val="20"/>
          <w:lang w:val="en-GB"/>
        </w:rPr>
        <w:t>L</w:t>
      </w:r>
      <w:r w:rsidR="00D43FE1" w:rsidRPr="000309BC">
        <w:rPr>
          <w:rFonts w:ascii="Palatino-Roman" w:hAnsi="Palatino-Roman" w:cstheme="minorHAnsi"/>
          <w:sz w:val="20"/>
          <w:lang w:val="en-GB"/>
        </w:rPr>
        <w:t xml:space="preserve">yser II (Qiagen) for two times 45 </w:t>
      </w:r>
      <w:r w:rsidR="00371450" w:rsidRPr="000309BC">
        <w:rPr>
          <w:rFonts w:ascii="Palatino-Roman" w:hAnsi="Palatino-Roman" w:cstheme="minorHAnsi"/>
          <w:sz w:val="20"/>
          <w:lang w:val="en-GB"/>
        </w:rPr>
        <w:t>s</w:t>
      </w:r>
      <w:r w:rsidR="00D43FE1" w:rsidRPr="000309BC">
        <w:rPr>
          <w:rFonts w:ascii="Palatino-Roman" w:hAnsi="Palatino-Roman" w:cstheme="minorHAnsi"/>
          <w:sz w:val="20"/>
          <w:lang w:val="en-GB"/>
        </w:rPr>
        <w:t xml:space="preserve"> at 30 Hz, with the samples placed on ice </w:t>
      </w:r>
      <w:r w:rsidR="00371450" w:rsidRPr="000309BC">
        <w:rPr>
          <w:rFonts w:ascii="Palatino-Roman" w:hAnsi="Palatino-Roman" w:cstheme="minorHAnsi"/>
          <w:sz w:val="20"/>
          <w:lang w:val="en-GB"/>
        </w:rPr>
        <w:t xml:space="preserve">for </w:t>
      </w:r>
      <w:r w:rsidR="00D43FE1" w:rsidRPr="000309BC">
        <w:rPr>
          <w:rFonts w:ascii="Palatino-Roman" w:hAnsi="Palatino-Roman" w:cstheme="minorHAnsi"/>
          <w:sz w:val="20"/>
          <w:lang w:val="en-GB"/>
        </w:rPr>
        <w:t xml:space="preserve">one minute </w:t>
      </w:r>
      <w:r w:rsidR="00371450" w:rsidRPr="000309BC">
        <w:rPr>
          <w:rFonts w:ascii="Palatino-Roman" w:hAnsi="Palatino-Roman" w:cstheme="minorHAnsi"/>
          <w:sz w:val="20"/>
          <w:lang w:val="en-GB"/>
        </w:rPr>
        <w:t>after each disruption step</w:t>
      </w:r>
      <w:r w:rsidR="00D43FE1" w:rsidRPr="000309BC">
        <w:rPr>
          <w:rFonts w:ascii="Palatino-Roman" w:hAnsi="Palatino-Roman" w:cstheme="minorHAnsi"/>
          <w:sz w:val="20"/>
          <w:lang w:val="en-GB"/>
        </w:rPr>
        <w:t>.</w:t>
      </w:r>
      <w:r w:rsidR="00371450" w:rsidRPr="000309BC">
        <w:rPr>
          <w:rFonts w:ascii="Palatino-Roman" w:hAnsi="Palatino-Roman" w:cstheme="minorHAnsi"/>
          <w:sz w:val="20"/>
          <w:lang w:val="en-GB"/>
        </w:rPr>
        <w:t xml:space="preserve"> The sample was centrifuged for 3 min at 8,000 g, after which the lysate was transferred to a new 1.5</w:t>
      </w:r>
      <w:r w:rsidR="000309BC">
        <w:rPr>
          <w:rFonts w:ascii="Palatino-Roman" w:hAnsi="Palatino-Roman" w:cstheme="minorHAnsi"/>
          <w:sz w:val="20"/>
          <w:lang w:val="en-GB"/>
        </w:rPr>
        <w:t xml:space="preserve"> ml</w:t>
      </w:r>
      <w:r w:rsidR="00371450" w:rsidRPr="000309BC">
        <w:rPr>
          <w:rFonts w:ascii="Palatino-Roman" w:hAnsi="Palatino-Roman" w:cstheme="minorHAnsi"/>
          <w:sz w:val="20"/>
          <w:lang w:val="en-GB"/>
        </w:rPr>
        <w:t xml:space="preserve"> microcentrifuge by pipetting.</w:t>
      </w:r>
      <w:r w:rsidR="00DA366C" w:rsidRPr="000309BC">
        <w:rPr>
          <w:rFonts w:ascii="Palatino-Roman" w:hAnsi="Palatino-Roman" w:cstheme="minorHAnsi"/>
          <w:sz w:val="20"/>
          <w:lang w:val="en-GB"/>
        </w:rPr>
        <w:t xml:space="preserve"> 350 </w:t>
      </w:r>
      <w:r w:rsidR="000309BC" w:rsidRPr="000309BC">
        <w:rPr>
          <w:rFonts w:ascii="Palatino-Roman" w:hAnsi="Palatino-Roman" w:cstheme="minorHAnsi"/>
          <w:sz w:val="20"/>
          <w:lang w:val="en-GB"/>
        </w:rPr>
        <w:t>µ</w:t>
      </w:r>
      <w:r w:rsidR="00DA366C" w:rsidRPr="000309BC">
        <w:rPr>
          <w:rFonts w:ascii="Palatino-Roman" w:hAnsi="Palatino-Roman" w:cstheme="minorHAnsi"/>
          <w:sz w:val="20"/>
          <w:lang w:val="en-GB"/>
        </w:rPr>
        <w:t xml:space="preserve">l 70 % ethanol was added and mixed with lysate, and the mixture (700 </w:t>
      </w:r>
      <w:r w:rsidR="000309BC" w:rsidRPr="000309BC">
        <w:rPr>
          <w:rFonts w:ascii="Palatino-Roman" w:hAnsi="Palatino-Roman" w:cstheme="minorHAnsi"/>
          <w:sz w:val="20"/>
          <w:lang w:val="en-GB"/>
        </w:rPr>
        <w:t>µ</w:t>
      </w:r>
      <w:r w:rsidR="00DA366C" w:rsidRPr="000309BC">
        <w:rPr>
          <w:rFonts w:ascii="Palatino-Roman" w:hAnsi="Palatino-Roman" w:cstheme="minorHAnsi"/>
          <w:sz w:val="20"/>
          <w:lang w:val="en-GB"/>
        </w:rPr>
        <w:t xml:space="preserve">l) was immediately transferred to an RNeasy MinElute spin column placed in a 2 ml collection tube. The spin column was centrifuged for 15 s at 8,000 g, 350 </w:t>
      </w:r>
      <w:r w:rsidR="000309BC" w:rsidRPr="000309BC">
        <w:rPr>
          <w:rFonts w:ascii="Palatino-Roman" w:hAnsi="Palatino-Roman" w:cstheme="minorHAnsi"/>
          <w:sz w:val="20"/>
          <w:lang w:val="en-GB"/>
        </w:rPr>
        <w:t>µ</w:t>
      </w:r>
      <w:r w:rsidR="00DA366C" w:rsidRPr="000309BC">
        <w:rPr>
          <w:rFonts w:ascii="Palatino-Roman" w:hAnsi="Palatino-Roman" w:cstheme="minorHAnsi"/>
          <w:sz w:val="20"/>
          <w:lang w:val="en-GB"/>
        </w:rPr>
        <w:t xml:space="preserve">l Buffer RW1 was added, and the spin column was centrifuged again for 15 s at 8,000 g. A mixture of DNase I solution (10 µl) and Buffer RDD (70 µl) was added to the spin column for 15 min. The </w:t>
      </w:r>
      <w:r w:rsidR="000309BC" w:rsidRPr="000309BC">
        <w:rPr>
          <w:rFonts w:ascii="Palatino-Roman" w:hAnsi="Palatino-Roman" w:cstheme="minorHAnsi"/>
          <w:sz w:val="20"/>
          <w:lang w:val="en-GB"/>
        </w:rPr>
        <w:t>subsequent</w:t>
      </w:r>
      <w:r w:rsidR="00DA366C" w:rsidRPr="000309BC">
        <w:rPr>
          <w:rFonts w:ascii="Palatino-Roman" w:hAnsi="Palatino-Roman" w:cstheme="minorHAnsi"/>
          <w:sz w:val="20"/>
          <w:lang w:val="en-GB"/>
        </w:rPr>
        <w:t xml:space="preserve"> extraction steps </w:t>
      </w:r>
      <w:r w:rsidR="000309BC">
        <w:rPr>
          <w:rFonts w:ascii="Palatino-Roman" w:hAnsi="Palatino-Roman" w:cstheme="minorHAnsi"/>
          <w:sz w:val="20"/>
          <w:lang w:val="en-GB"/>
        </w:rPr>
        <w:t>were</w:t>
      </w:r>
      <w:r w:rsidR="00DA366C" w:rsidRPr="000309BC">
        <w:rPr>
          <w:rFonts w:ascii="Palatino-Roman" w:hAnsi="Palatino-Roman" w:cstheme="minorHAnsi"/>
          <w:sz w:val="20"/>
          <w:lang w:val="en-GB"/>
        </w:rPr>
        <w:t xml:space="preserve"> similar to the ones in the manufacturer’s protocol. At the </w:t>
      </w:r>
      <w:r w:rsidR="000309BC" w:rsidRPr="000309BC">
        <w:rPr>
          <w:rFonts w:ascii="Palatino-Roman" w:hAnsi="Palatino-Roman" w:cstheme="minorHAnsi"/>
          <w:sz w:val="20"/>
          <w:lang w:val="en-GB"/>
        </w:rPr>
        <w:t>final step</w:t>
      </w:r>
      <w:r w:rsidR="00DA366C" w:rsidRPr="000309BC">
        <w:rPr>
          <w:rFonts w:ascii="Palatino-Roman" w:hAnsi="Palatino-Roman" w:cstheme="minorHAnsi"/>
          <w:sz w:val="20"/>
          <w:lang w:val="en-GB"/>
        </w:rPr>
        <w:t>, RNase-free water (</w:t>
      </w:r>
      <w:r w:rsidR="006C7319" w:rsidRPr="000309BC">
        <w:rPr>
          <w:rFonts w:ascii="Palatino-Roman" w:hAnsi="Palatino-Roman" w:cstheme="minorHAnsi"/>
          <w:sz w:val="20"/>
          <w:lang w:val="en-GB"/>
        </w:rPr>
        <w:t>1</w:t>
      </w:r>
      <w:r w:rsidR="000309BC" w:rsidRPr="000309BC">
        <w:rPr>
          <w:rFonts w:ascii="Palatino-Roman" w:hAnsi="Palatino-Roman" w:cstheme="minorHAnsi"/>
          <w:sz w:val="20"/>
          <w:lang w:val="en-GB"/>
        </w:rPr>
        <w:t>9</w:t>
      </w:r>
      <w:r w:rsidR="00B67FF7" w:rsidRPr="000309BC">
        <w:rPr>
          <w:rFonts w:ascii="Palatino-Roman" w:hAnsi="Palatino-Roman" w:cstheme="minorHAnsi"/>
          <w:sz w:val="20"/>
          <w:lang w:val="en-GB"/>
        </w:rPr>
        <w:t xml:space="preserve"> </w:t>
      </w:r>
      <w:r w:rsidR="000309BC" w:rsidRPr="000309BC">
        <w:rPr>
          <w:rFonts w:ascii="Palatino-Roman" w:hAnsi="Palatino-Roman" w:cstheme="minorHAnsi"/>
          <w:sz w:val="20"/>
          <w:lang w:val="en-GB"/>
        </w:rPr>
        <w:t>µ</w:t>
      </w:r>
      <w:r w:rsidR="00B67FF7" w:rsidRPr="000309BC">
        <w:rPr>
          <w:rFonts w:ascii="Palatino-Roman" w:hAnsi="Palatino-Roman" w:cstheme="minorHAnsi"/>
          <w:sz w:val="20"/>
          <w:lang w:val="en-GB"/>
        </w:rPr>
        <w:t xml:space="preserve">l) was added to the spin column and the spin column was centrifuged for 1 min at 8,000 g, resulting in a total RNA solution with a volume of about </w:t>
      </w:r>
      <w:r w:rsidR="006C7319" w:rsidRPr="000309BC">
        <w:rPr>
          <w:rFonts w:ascii="Palatino-Roman" w:hAnsi="Palatino-Roman" w:cstheme="minorHAnsi"/>
          <w:sz w:val="20"/>
          <w:lang w:val="en-GB"/>
        </w:rPr>
        <w:t>1</w:t>
      </w:r>
      <w:r w:rsidR="000309BC" w:rsidRPr="000309BC">
        <w:rPr>
          <w:rFonts w:ascii="Palatino-Roman" w:hAnsi="Palatino-Roman" w:cstheme="minorHAnsi"/>
          <w:sz w:val="20"/>
          <w:lang w:val="en-GB"/>
        </w:rPr>
        <w:t>7</w:t>
      </w:r>
      <w:r w:rsidR="00B67FF7" w:rsidRPr="000309BC">
        <w:rPr>
          <w:rFonts w:ascii="Palatino-Roman" w:hAnsi="Palatino-Roman" w:cstheme="minorHAnsi"/>
          <w:sz w:val="20"/>
          <w:lang w:val="en-GB"/>
        </w:rPr>
        <w:t xml:space="preserve"> </w:t>
      </w:r>
      <w:r w:rsidR="000309BC" w:rsidRPr="000309BC">
        <w:rPr>
          <w:rFonts w:ascii="Palatino-Roman" w:hAnsi="Palatino-Roman" w:cstheme="minorHAnsi"/>
          <w:sz w:val="20"/>
          <w:lang w:val="en-GB"/>
        </w:rPr>
        <w:t>µ</w:t>
      </w:r>
      <w:r w:rsidR="00B67FF7" w:rsidRPr="000309BC">
        <w:rPr>
          <w:rFonts w:ascii="Palatino-Roman" w:hAnsi="Palatino-Roman" w:cstheme="minorHAnsi"/>
          <w:sz w:val="20"/>
          <w:lang w:val="en-GB"/>
        </w:rPr>
        <w:t xml:space="preserve">l. After quality and quantity assessment using </w:t>
      </w:r>
      <w:r w:rsidR="000309BC" w:rsidRPr="000309BC">
        <w:rPr>
          <w:rFonts w:ascii="Palatino-Roman" w:hAnsi="Palatino-Roman" w:cstheme="minorHAnsi"/>
          <w:sz w:val="20"/>
          <w:lang w:val="en-GB"/>
        </w:rPr>
        <w:t xml:space="preserve">a </w:t>
      </w:r>
      <w:r w:rsidR="00B67FF7" w:rsidRPr="000309BC">
        <w:rPr>
          <w:rFonts w:ascii="Palatino-Roman" w:hAnsi="Palatino-Roman" w:cstheme="minorHAnsi"/>
          <w:sz w:val="20"/>
          <w:lang w:val="en-GB"/>
        </w:rPr>
        <w:t xml:space="preserve">NanoDrop 2000 spectrophotometer (Thermo Scientific) and </w:t>
      </w:r>
      <w:r w:rsidR="000309BC">
        <w:rPr>
          <w:rFonts w:ascii="Palatino-Roman" w:hAnsi="Palatino-Roman" w:cstheme="minorHAnsi"/>
          <w:sz w:val="20"/>
          <w:lang w:val="en-GB"/>
        </w:rPr>
        <w:t>a</w:t>
      </w:r>
      <w:r w:rsidR="000309BC" w:rsidRPr="000309BC">
        <w:rPr>
          <w:rFonts w:ascii="Palatino-Roman" w:hAnsi="Palatino-Roman" w:cstheme="minorHAnsi"/>
          <w:sz w:val="20"/>
          <w:lang w:val="en-GB"/>
        </w:rPr>
        <w:t xml:space="preserve"> </w:t>
      </w:r>
      <w:r w:rsidR="00B67FF7" w:rsidRPr="000309BC">
        <w:rPr>
          <w:rFonts w:ascii="Palatino-Roman" w:hAnsi="Palatino-Roman" w:cstheme="minorHAnsi"/>
          <w:sz w:val="20"/>
          <w:lang w:val="en-GB"/>
        </w:rPr>
        <w:t>2100 Bioanalyzer (Agilent Technologies), samples</w:t>
      </w:r>
      <w:r w:rsidR="000309BC" w:rsidRPr="000309BC">
        <w:rPr>
          <w:rFonts w:ascii="Palatino-Roman" w:hAnsi="Palatino-Roman" w:cstheme="minorHAnsi"/>
          <w:sz w:val="20"/>
          <w:lang w:val="en-GB"/>
        </w:rPr>
        <w:t xml:space="preserve"> (15 µl)</w:t>
      </w:r>
      <w:r w:rsidR="00B67FF7" w:rsidRPr="000309BC">
        <w:rPr>
          <w:rFonts w:ascii="Palatino-Roman" w:hAnsi="Palatino-Roman" w:cstheme="minorHAnsi"/>
          <w:sz w:val="20"/>
          <w:lang w:val="en-GB"/>
        </w:rPr>
        <w:t xml:space="preserve"> were </w:t>
      </w:r>
      <w:r w:rsidR="006C7319" w:rsidRPr="000309BC">
        <w:rPr>
          <w:rFonts w:ascii="Palatino-Roman" w:hAnsi="Palatino-Roman" w:cstheme="minorHAnsi"/>
          <w:sz w:val="20"/>
          <w:lang w:val="en-GB"/>
        </w:rPr>
        <w:t xml:space="preserve">diluted to ensure equal total RNA concentrations prior to cDNA library construction. </w:t>
      </w:r>
      <w:r w:rsidR="000309BC" w:rsidRPr="000309BC">
        <w:rPr>
          <w:rFonts w:ascii="Palatino-Roman" w:hAnsi="Palatino-Roman" w:cstheme="minorHAnsi"/>
          <w:sz w:val="20"/>
          <w:lang w:val="en-GB"/>
        </w:rPr>
        <w:t>Final total RNA concentration</w:t>
      </w:r>
      <w:r w:rsidR="006C7319" w:rsidRPr="000309BC">
        <w:rPr>
          <w:rFonts w:ascii="Palatino-Roman" w:hAnsi="Palatino-Roman" w:cstheme="minorHAnsi"/>
          <w:sz w:val="20"/>
          <w:lang w:val="en-GB"/>
        </w:rPr>
        <w:t xml:space="preserve"> per sample (17 µl) was 79.93 ± 6.68 ng µl</w:t>
      </w:r>
      <w:r w:rsidR="006C7319" w:rsidRPr="000309BC">
        <w:rPr>
          <w:rFonts w:ascii="Palatino-Roman" w:hAnsi="Palatino-Roman" w:cstheme="minorHAnsi"/>
          <w:sz w:val="20"/>
          <w:vertAlign w:val="superscript"/>
          <w:lang w:val="en-GB"/>
        </w:rPr>
        <w:t>-1</w:t>
      </w:r>
      <w:r w:rsidR="006C7319" w:rsidRPr="000309BC">
        <w:rPr>
          <w:rFonts w:ascii="Palatino-Roman" w:hAnsi="Palatino-Roman" w:cstheme="minorHAnsi"/>
          <w:sz w:val="20"/>
          <w:lang w:val="en-GB"/>
        </w:rPr>
        <w:t>.</w:t>
      </w:r>
    </w:p>
    <w:sectPr w:rsidR="00CC0EC4" w:rsidRPr="000309BC" w:rsidSect="0003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7"/>
    <w:rsid w:val="000309BC"/>
    <w:rsid w:val="0007257A"/>
    <w:rsid w:val="00371450"/>
    <w:rsid w:val="004332AB"/>
    <w:rsid w:val="00584A9F"/>
    <w:rsid w:val="006C7319"/>
    <w:rsid w:val="00A50B22"/>
    <w:rsid w:val="00B67FF7"/>
    <w:rsid w:val="00CC0EC4"/>
    <w:rsid w:val="00D43FE1"/>
    <w:rsid w:val="00DA366C"/>
    <w:rsid w:val="00DB64B2"/>
    <w:rsid w:val="00F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2A3D"/>
  <w15:chartTrackingRefBased/>
  <w15:docId w15:val="{4BD73855-9D6A-4503-86D5-41F4CA11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D6597E50F634D9139F2FAC217B878" ma:contentTypeVersion="11" ma:contentTypeDescription="Een nieuw document maken." ma:contentTypeScope="" ma:versionID="4aa74d9e61c88153ce3ac7e20a831b77">
  <xsd:schema xmlns:xsd="http://www.w3.org/2001/XMLSchema" xmlns:xs="http://www.w3.org/2001/XMLSchema" xmlns:p="http://schemas.microsoft.com/office/2006/metadata/properties" xmlns:ns3="f80cdfe0-a8c7-4a9f-8f9d-c4baa504eb45" xmlns:ns4="a0cd311b-21ed-4f92-b114-3189c6e43d09" targetNamespace="http://schemas.microsoft.com/office/2006/metadata/properties" ma:root="true" ma:fieldsID="50c0fe4f2e98a1b59b6dfec831242071" ns3:_="" ns4:_="">
    <xsd:import namespace="f80cdfe0-a8c7-4a9f-8f9d-c4baa504eb45"/>
    <xsd:import namespace="a0cd311b-21ed-4f92-b114-3189c6e43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dfe0-a8c7-4a9f-8f9d-c4baa504e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311b-21ed-4f92-b114-3189c6e43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E3778-7DAA-4F5E-96EB-3DF5E5C1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cdfe0-a8c7-4a9f-8f9d-c4baa504eb45"/>
    <ds:schemaRef ds:uri="a0cd311b-21ed-4f92-b114-3189c6e43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B7320-C766-407A-998E-91D4AF5F4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EBA60-06F2-47EE-8760-AEB63B802D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0cdfe0-a8c7-4a9f-8f9d-c4baa504eb45"/>
    <ds:schemaRef ds:uri="a0cd311b-21ed-4f92-b114-3189c6e43d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Boyen</dc:creator>
  <cp:keywords/>
  <dc:description/>
  <cp:lastModifiedBy>Jens Boyen</cp:lastModifiedBy>
  <cp:revision>3</cp:revision>
  <dcterms:created xsi:type="dcterms:W3CDTF">2019-10-01T13:52:00Z</dcterms:created>
  <dcterms:modified xsi:type="dcterms:W3CDTF">2019-10-01T13:52:00Z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0x010100202D6597E50F634D9139F2FAC217B878</vt:lpwstr>
  </property>
</Properties>
</file>