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B9" w:rsidRPr="00262B03" w:rsidRDefault="003E64B9" w:rsidP="003E64B9">
      <w:pPr>
        <w:spacing w:line="360" w:lineRule="auto"/>
        <w:jc w:val="both"/>
        <w:rPr>
          <w:sz w:val="24"/>
          <w:szCs w:val="24"/>
        </w:rPr>
      </w:pPr>
      <w:r w:rsidRPr="00262B03">
        <w:rPr>
          <w:b/>
          <w:sz w:val="24"/>
          <w:szCs w:val="24"/>
        </w:rPr>
        <w:t>Table S2.</w:t>
      </w:r>
      <w:r w:rsidRPr="00262B03">
        <w:rPr>
          <w:sz w:val="24"/>
          <w:szCs w:val="24"/>
        </w:rPr>
        <w:t xml:space="preserve">  Estimation of air-sea CO</w:t>
      </w:r>
      <w:r w:rsidRPr="00262B03">
        <w:rPr>
          <w:sz w:val="24"/>
          <w:szCs w:val="24"/>
          <w:vertAlign w:val="subscript"/>
        </w:rPr>
        <w:t>2</w:t>
      </w:r>
      <w:r w:rsidRPr="00262B03">
        <w:rPr>
          <w:sz w:val="24"/>
          <w:szCs w:val="24"/>
        </w:rPr>
        <w:t xml:space="preserve"> fluxes reduction by slicks in the western Pacific, North Atlantic and Norwegian Fjords.</w:t>
      </w:r>
    </w:p>
    <w:tbl>
      <w:tblPr>
        <w:tblW w:w="12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985"/>
        <w:gridCol w:w="1799"/>
        <w:gridCol w:w="2737"/>
        <w:gridCol w:w="1753"/>
      </w:tblGrid>
      <w:tr w:rsidR="003E64B9" w:rsidRPr="00262B03" w:rsidTr="00A073BC">
        <w:trPr>
          <w:trHeight w:val="485"/>
        </w:trPr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②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③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④</w:t>
            </w:r>
          </w:p>
        </w:tc>
        <w:tc>
          <w:tcPr>
            <w:tcW w:w="44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Reduction of CO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de-DE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fluxes by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slicks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c</w:t>
            </w:r>
            <w:proofErr w:type="spellEnd"/>
          </w:p>
        </w:tc>
      </w:tr>
      <w:tr w:rsidR="003E64B9" w:rsidRPr="00262B03" w:rsidTr="00A073BC">
        <w:trPr>
          <w:trHeight w:val="266"/>
        </w:trPr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64B9" w:rsidRPr="00262B03" w:rsidRDefault="003E64B9" w:rsidP="00A073BC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Area (km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2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Fraction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CO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de-DE"/>
              </w:rPr>
              <w:t>2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fluxes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%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coverage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by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slicks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b</w:t>
            </w:r>
            <w:proofErr w:type="spellEnd"/>
          </w:p>
        </w:tc>
        <w:tc>
          <w:tcPr>
            <w:tcW w:w="4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64B9" w:rsidRPr="00262B03" w:rsidRDefault="003E64B9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3E64B9" w:rsidRPr="00262B03" w:rsidTr="00A073BC">
        <w:trPr>
          <w:trHeight w:val="375"/>
        </w:trPr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64B9" w:rsidRPr="00262B03" w:rsidRDefault="003E64B9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(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Tg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C year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64B9" w:rsidRPr="00262B03" w:rsidRDefault="003E64B9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  </w:t>
            </w: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⑤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Tg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C year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-1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⑥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%</w:t>
            </w:r>
          </w:p>
        </w:tc>
      </w:tr>
      <w:tr w:rsidR="003E64B9" w:rsidRPr="00262B03" w:rsidTr="00A073B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Pacific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ocean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153.8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-0.46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-0.03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7</w:t>
            </w:r>
          </w:p>
        </w:tc>
      </w:tr>
      <w:tr w:rsidR="003E64B9" w:rsidRPr="00262B03" w:rsidTr="00A073B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western Pacific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3.7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-7.55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-4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7</w:t>
            </w:r>
          </w:p>
        </w:tc>
      </w:tr>
      <w:tr w:rsidR="003E64B9" w:rsidRPr="00262B03" w:rsidTr="00A073B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Atlantic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ocean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74.6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-0.58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-3.95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-2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7</w:t>
            </w:r>
          </w:p>
        </w:tc>
      </w:tr>
      <w:tr w:rsidR="003E64B9" w:rsidRPr="00262B03" w:rsidTr="00A073B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North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Atlantic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0.14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0.2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-0.001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-7.33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-5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7</w:t>
            </w:r>
          </w:p>
        </w:tc>
      </w:tr>
      <w:tr w:rsidR="003E64B9" w:rsidRPr="00262B03" w:rsidTr="00A073B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Norwegian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Fjords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0.0016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-9.19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-6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30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-1.71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-6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19</w:t>
            </w:r>
          </w:p>
        </w:tc>
      </w:tr>
      <w:tr w:rsidR="003E64B9" w:rsidRPr="00262B03" w:rsidTr="00A073BC">
        <w:trPr>
          <w:trHeight w:val="915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③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= CO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bscript"/>
                <w:lang w:val="de-DE" w:eastAsia="de-DE"/>
              </w:rPr>
              <w:t>2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fluxes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a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*</w:t>
            </w: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②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/100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⑤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= </w:t>
            </w: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③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*(</w:t>
            </w: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④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/100) *0.62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c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4B9" w:rsidRPr="00262B03" w:rsidRDefault="003E64B9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⑥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= </w:t>
            </w: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⑤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*100/</w:t>
            </w: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③</w:t>
            </w:r>
          </w:p>
        </w:tc>
      </w:tr>
    </w:tbl>
    <w:p w:rsidR="003E64B9" w:rsidRPr="00262B03" w:rsidRDefault="003E64B9" w:rsidP="003E64B9">
      <w:pPr>
        <w:spacing w:line="360" w:lineRule="auto"/>
        <w:jc w:val="both"/>
        <w:rPr>
          <w:sz w:val="24"/>
          <w:szCs w:val="24"/>
        </w:rPr>
      </w:pPr>
    </w:p>
    <w:p w:rsidR="003E64B9" w:rsidRPr="00262B03" w:rsidRDefault="003E64B9" w:rsidP="003E64B9">
      <w:pPr>
        <w:rPr>
          <w:sz w:val="24"/>
          <w:szCs w:val="24"/>
        </w:rPr>
      </w:pPr>
      <w:r w:rsidRPr="00262B03">
        <w:rPr>
          <w:sz w:val="24"/>
          <w:szCs w:val="24"/>
          <w:vertAlign w:val="superscript"/>
        </w:rPr>
        <w:t xml:space="preserve">a </w:t>
      </w:r>
      <w:r w:rsidRPr="00262B03">
        <w:rPr>
          <w:sz w:val="24"/>
          <w:szCs w:val="24"/>
        </w:rPr>
        <w:t>Based on estimated CO</w:t>
      </w:r>
      <w:r w:rsidRPr="00262B03">
        <w:rPr>
          <w:sz w:val="24"/>
          <w:szCs w:val="24"/>
          <w:vertAlign w:val="subscript"/>
        </w:rPr>
        <w:t>2</w:t>
      </w:r>
      <w:r w:rsidRPr="00262B03">
        <w:rPr>
          <w:sz w:val="24"/>
          <w:szCs w:val="24"/>
        </w:rPr>
        <w:t xml:space="preserve"> fluxes (</w:t>
      </w:r>
      <w:proofErr w:type="spellStart"/>
      <w:r w:rsidRPr="00262B03">
        <w:rPr>
          <w:rFonts w:eastAsia="Times New Roman"/>
          <w:color w:val="000000"/>
          <w:sz w:val="24"/>
          <w:szCs w:val="24"/>
          <w:lang w:eastAsia="de-DE"/>
        </w:rPr>
        <w:t>Tg</w:t>
      </w:r>
      <w:proofErr w:type="spellEnd"/>
      <w:r w:rsidRPr="00262B03">
        <w:rPr>
          <w:rFonts w:eastAsia="Times New Roman"/>
          <w:color w:val="000000"/>
          <w:sz w:val="24"/>
          <w:szCs w:val="24"/>
          <w:lang w:eastAsia="de-DE"/>
        </w:rPr>
        <w:t xml:space="preserve"> C year</w:t>
      </w:r>
      <w:r w:rsidRPr="00262B03">
        <w:rPr>
          <w:rFonts w:eastAsia="Times New Roman"/>
          <w:color w:val="000000"/>
          <w:sz w:val="24"/>
          <w:szCs w:val="24"/>
          <w:vertAlign w:val="superscript"/>
          <w:lang w:eastAsia="de-DE"/>
        </w:rPr>
        <w:t>-1</w:t>
      </w:r>
      <w:r w:rsidRPr="00262B03">
        <w:rPr>
          <w:rFonts w:eastAsia="Times New Roman"/>
          <w:color w:val="000000"/>
          <w:sz w:val="24"/>
          <w:szCs w:val="24"/>
          <w:lang w:eastAsia="de-DE"/>
        </w:rPr>
        <w:t xml:space="preserve">) </w:t>
      </w:r>
      <w:r w:rsidRPr="00262B03">
        <w:rPr>
          <w:rFonts w:eastAsia="Times New Roman"/>
          <w:color w:val="000000"/>
          <w:sz w:val="24"/>
          <w:szCs w:val="24"/>
          <w:lang w:eastAsia="de-DE"/>
        </w:rPr>
        <w:fldChar w:fldCharType="begin"/>
      </w:r>
      <w:r>
        <w:rPr>
          <w:rFonts w:eastAsia="Times New Roman"/>
          <w:color w:val="000000"/>
          <w:sz w:val="24"/>
          <w:szCs w:val="24"/>
          <w:lang w:eastAsia="de-DE"/>
        </w:rPr>
        <w:instrText xml:space="preserve"> ADDIN EN.CITE &lt;EndNote&gt;&lt;Cite&gt;&lt;Author&gt;Takahashi&lt;/Author&gt;&lt;Year&gt;2009&lt;/Year&gt;&lt;RecNum&gt;578&lt;/RecNum&gt;&lt;DisplayText&gt;(&lt;style face="italic"&gt;42&lt;/style&gt;)&lt;/DisplayText&gt;&lt;record&gt;&lt;rec-number&gt;578&lt;/rec-number&gt;&lt;foreign-keys&gt;&lt;key app="EN" db-id="pp2de9rwa0r0v1e0r9p5tsfrfad0td92dzta" timestamp="1537258004"&gt;578&lt;/key&gt;&lt;/foreign-keys&gt;&lt;ref-type name="Journal Article"&gt;17&lt;/ref-type&gt;&lt;contributors&gt;&lt;authors&gt;&lt;author&gt;Takahashi, Taro&lt;/author&gt;&lt;author&gt;Sutherland, Stewart C&lt;/author&gt;&lt;author&gt;Wanninkhof, Rik&lt;/author&gt;&lt;author&gt;Sweeney, Colm&lt;/author&gt;&lt;author&gt;Feely, Richard A&lt;/author&gt;&lt;author&gt;Chipman, David W&lt;/author&gt;&lt;author&gt;Hales, Burke&lt;/author&gt;&lt;author&gt;Friederich, Gernot&lt;/author&gt;&lt;author&gt;Chavez, Francisco&lt;/author&gt;&lt;author&gt;Sabine, Christopher&lt;/author&gt;&lt;/authors&gt;&lt;/contributors&gt;&lt;titles&gt;&lt;title&gt;&lt;style face="normal" font="default" size="100%"&gt;Climatological mean and decadal change in surface ocean pCO&lt;/style&gt;&lt;style face="subscript" font="default" size="100%"&gt;2&lt;/style&gt;&lt;style face="normal" font="default" size="100%"&gt;, and net sea–air CO&lt;/style&gt;&lt;style face="subscript" font="default" size="100%"&gt;2&lt;/style&gt;&lt;style face="normal" font="default" size="100%"&gt; flux over the global oceans&lt;/style&gt;&lt;/title&gt;&lt;secondary-title&gt;Deep Sea Research Part II: Topical Studies in Oceanography&lt;/secondary-title&gt;&lt;/titles&gt;&lt;periodical&gt;&lt;full-title&gt;Deep Sea Research Part II: Topical Studies in Oceanography&lt;/full-title&gt;&lt;abbr-1&gt;Deep Sea Res Part II Top Stud Oceanogr&lt;/abbr-1&gt;&lt;abbr-2&gt;Deep Sea Res. Part II Top. Stud. Oceanogr.&lt;/abbr-2&gt;&lt;/periodical&gt;&lt;pages&gt;554-577&lt;/pages&gt;&lt;volume&gt;56&lt;/volume&gt;&lt;number&gt;8-10&lt;/number&gt;&lt;dates&gt;&lt;year&gt;2009&lt;/year&gt;&lt;/dates&gt;&lt;isbn&gt;0967-0645&lt;/isbn&gt;&lt;urls&gt;&lt;/urls&gt;&lt;electronic-resource-num&gt;https://doi.org/10.1016/j.dsr2.2008.12.009&lt;/electronic-resource-num&gt;&lt;/record&gt;&lt;/Cite&gt;&lt;/EndNote&gt;</w:instrText>
      </w:r>
      <w:r w:rsidRPr="00262B03">
        <w:rPr>
          <w:rFonts w:eastAsia="Times New Roman"/>
          <w:color w:val="000000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color w:val="000000"/>
          <w:sz w:val="24"/>
          <w:szCs w:val="24"/>
          <w:lang w:eastAsia="de-DE"/>
        </w:rPr>
        <w:t>(</w:t>
      </w:r>
      <w:r>
        <w:rPr>
          <w:rFonts w:eastAsia="Times New Roman"/>
          <w:i/>
          <w:noProof/>
          <w:color w:val="000000"/>
          <w:sz w:val="24"/>
          <w:szCs w:val="24"/>
          <w:lang w:eastAsia="de-DE"/>
        </w:rPr>
        <w:t>57</w:t>
      </w:r>
      <w:r>
        <w:rPr>
          <w:rFonts w:eastAsia="Times New Roman"/>
          <w:noProof/>
          <w:color w:val="000000"/>
          <w:sz w:val="24"/>
          <w:szCs w:val="24"/>
          <w:lang w:eastAsia="de-DE"/>
        </w:rPr>
        <w:t>)</w:t>
      </w:r>
      <w:r w:rsidRPr="00262B03">
        <w:rPr>
          <w:rFonts w:eastAsia="Times New Roman"/>
          <w:color w:val="000000"/>
          <w:sz w:val="24"/>
          <w:szCs w:val="24"/>
          <w:lang w:eastAsia="de-DE"/>
        </w:rPr>
        <w:fldChar w:fldCharType="end"/>
      </w:r>
    </w:p>
    <w:p w:rsidR="003E64B9" w:rsidRPr="00262B03" w:rsidRDefault="003E64B9" w:rsidP="003E64B9">
      <w:pPr>
        <w:rPr>
          <w:sz w:val="24"/>
          <w:szCs w:val="24"/>
        </w:rPr>
      </w:pPr>
      <w:r w:rsidRPr="00262B03">
        <w:rPr>
          <w:sz w:val="24"/>
          <w:szCs w:val="24"/>
          <w:vertAlign w:val="superscript"/>
        </w:rPr>
        <w:t xml:space="preserve">b </w:t>
      </w:r>
      <w:r w:rsidRPr="00262B03">
        <w:rPr>
          <w:sz w:val="24"/>
          <w:szCs w:val="24"/>
        </w:rPr>
        <w:t xml:space="preserve">Frequency of ocean coverages by slicks in the coastal (30%) and open ocean (11%) </w:t>
      </w:r>
      <w:r w:rsidRPr="00262B03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EN.CITE &lt;EndNote&gt;&lt;Cite&gt;&lt;Author&gt;Romano&lt;/Author&gt;&lt;Year&gt;1996&lt;/Year&gt;&lt;RecNum&gt;575&lt;/RecNum&gt;&lt;DisplayText&gt;(&lt;style face="italic"&gt;41&lt;/style&gt;)&lt;/DisplayText&gt;&lt;record&gt;&lt;rec-number&gt;575&lt;/rec-number&gt;&lt;foreign-keys&gt;&lt;key app="EN" db-id="pp2de9rwa0r0v1e0r9p5tsfrfad0td92dzta" timestamp="1536924978"&gt;575&lt;/key&gt;&lt;/foreign-keys&gt;&lt;ref-type name="Journal Article"&gt;17&lt;/ref-type&gt;&lt;contributors&gt;&lt;authors&gt;&lt;author&gt;Romano, Jean-Claude&lt;/author&gt;&lt;/authors&gt;&lt;/contributors&gt;&lt;titles&gt;&lt;title&gt;Sea-surface slick occurrence in the open sea (Mediterranean, Red Sea, Indian Ocean) in relation to wind speed&lt;/title&gt;&lt;secondary-title&gt;Deep Sea Research Part I: Oceanographic Research Papers&lt;/secondary-title&gt;&lt;/titles&gt;&lt;periodical&gt;&lt;full-title&gt;Deep Sea Research Part I: Oceanographic Research Papers&lt;/full-title&gt;&lt;abbr-1&gt;Deep Sea Res Part I Oceanogr Res Pap&lt;/abbr-1&gt;&lt;abbr-2&gt;Deep Sea Res. Part I Oceanogr. Res. Pap.&lt;/abbr-2&gt;&lt;/periodical&gt;&lt;pages&gt;411-423&lt;/pages&gt;&lt;volume&gt;43&lt;/volume&gt;&lt;number&gt;4&lt;/number&gt;&lt;dates&gt;&lt;year&gt;1996&lt;/year&gt;&lt;pub-dates&gt;&lt;date&gt;1996/04/01/&lt;/date&gt;&lt;/pub-dates&gt;&lt;/dates&gt;&lt;isbn&gt;0967-0637&lt;/isbn&gt;&lt;urls&gt;&lt;related-urls&gt;&lt;url&gt;http://www.sciencedirect.com/science/article/pii/0967063796000246&lt;/url&gt;&lt;/related-urls&gt;&lt;/urls&gt;&lt;electronic-resource-num&gt;https://doi.org/10.1016/0967-0637(96)00024-6&lt;/electronic-resource-num&gt;&lt;/record&gt;&lt;/Cite&gt;&lt;/EndNote&gt;</w:instrText>
      </w:r>
      <w:r w:rsidRPr="00262B0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</w:t>
      </w:r>
      <w:r>
        <w:rPr>
          <w:i/>
          <w:noProof/>
          <w:sz w:val="24"/>
          <w:szCs w:val="24"/>
        </w:rPr>
        <w:t>6</w:t>
      </w:r>
      <w:r>
        <w:rPr>
          <w:noProof/>
          <w:sz w:val="24"/>
          <w:szCs w:val="24"/>
        </w:rPr>
        <w:t>)</w:t>
      </w:r>
      <w:r w:rsidRPr="00262B03">
        <w:rPr>
          <w:sz w:val="24"/>
          <w:szCs w:val="24"/>
        </w:rPr>
        <w:fldChar w:fldCharType="end"/>
      </w:r>
    </w:p>
    <w:p w:rsidR="003E64B9" w:rsidRPr="00262B03" w:rsidRDefault="003E64B9" w:rsidP="003E64B9">
      <w:pPr>
        <w:rPr>
          <w:sz w:val="24"/>
          <w:szCs w:val="24"/>
        </w:rPr>
      </w:pPr>
      <w:r w:rsidRPr="00262B03">
        <w:rPr>
          <w:sz w:val="24"/>
          <w:szCs w:val="24"/>
          <w:vertAlign w:val="superscript"/>
        </w:rPr>
        <w:t xml:space="preserve">c </w:t>
      </w:r>
      <w:r w:rsidRPr="00262B03">
        <w:rPr>
          <w:sz w:val="24"/>
          <w:szCs w:val="24"/>
        </w:rPr>
        <w:t>Based on 62% reduction by slicks from our study</w:t>
      </w:r>
    </w:p>
    <w:p w:rsidR="003E64B9" w:rsidRPr="00262B03" w:rsidRDefault="003E64B9" w:rsidP="003E64B9">
      <w:pPr>
        <w:rPr>
          <w:sz w:val="24"/>
          <w:szCs w:val="24"/>
        </w:rPr>
      </w:pPr>
    </w:p>
    <w:p w:rsidR="00FD619C" w:rsidRDefault="00FD619C">
      <w:bookmarkStart w:id="0" w:name="_GoBack"/>
      <w:bookmarkEnd w:id="0"/>
    </w:p>
    <w:sectPr w:rsidR="00FD619C" w:rsidSect="003E64B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B9"/>
    <w:rsid w:val="003E64B9"/>
    <w:rsid w:val="00954FDE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9878"/>
  <w15:chartTrackingRefBased/>
  <w15:docId w15:val="{81A0EC7A-28F8-4B0C-9A7E-84CC459B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NIHM</dc:creator>
  <cp:keywords/>
  <dc:description/>
  <cp:lastModifiedBy>NIHM</cp:lastModifiedBy>
  <cp:revision>2</cp:revision>
  <dcterms:created xsi:type="dcterms:W3CDTF">2019-04-08T09:33:00Z</dcterms:created>
  <dcterms:modified xsi:type="dcterms:W3CDTF">2019-11-04T15:32:00Z</dcterms:modified>
</cp:coreProperties>
</file>