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CEBFC" w14:textId="33FB021F" w:rsidR="003E4BAD" w:rsidRPr="00293671" w:rsidRDefault="00293671" w:rsidP="001D7D88">
      <w:pPr>
        <w:pStyle w:val="NoSpacing"/>
        <w:rPr>
          <w:rFonts w:ascii="Times New Roman" w:hAnsi="Times New Roman" w:cs="Times New Roman"/>
          <w:b/>
          <w:bCs/>
          <w:sz w:val="20"/>
          <w:szCs w:val="20"/>
        </w:rPr>
      </w:pPr>
      <w:r>
        <w:rPr>
          <w:rFonts w:ascii="Times New Roman" w:hAnsi="Times New Roman" w:cs="Times New Roman"/>
          <w:b/>
          <w:bCs/>
          <w:sz w:val="20"/>
          <w:szCs w:val="20"/>
        </w:rPr>
        <w:t>Supporting Information</w:t>
      </w:r>
    </w:p>
    <w:p w14:paraId="26068DC7" w14:textId="22544910" w:rsidR="00736235" w:rsidRDefault="00736235" w:rsidP="006B03AA">
      <w:pPr>
        <w:pStyle w:val="NoSpacing"/>
        <w:rPr>
          <w:rFonts w:cs="Times New Roman"/>
          <w:b/>
          <w:szCs w:val="20"/>
        </w:rPr>
      </w:pPr>
      <w:r w:rsidRPr="00CC1989">
        <w:rPr>
          <w:rFonts w:ascii="Times New Roman" w:hAnsi="Times New Roman" w:cs="Times New Roman"/>
          <w:bCs/>
          <w:sz w:val="20"/>
          <w:szCs w:val="20"/>
        </w:rPr>
        <w:t>Table S1.  Fossil sites/</w:t>
      </w:r>
      <w:r w:rsidR="005C4D7B" w:rsidRPr="00CC1989">
        <w:rPr>
          <w:rFonts w:ascii="Times New Roman" w:hAnsi="Times New Roman" w:cs="Times New Roman"/>
          <w:bCs/>
          <w:sz w:val="20"/>
          <w:szCs w:val="20"/>
        </w:rPr>
        <w:t>drill</w:t>
      </w:r>
      <w:r w:rsidR="00D41BBE" w:rsidRPr="00CC1989">
        <w:rPr>
          <w:rFonts w:ascii="Times New Roman" w:hAnsi="Times New Roman" w:cs="Times New Roman"/>
          <w:bCs/>
          <w:sz w:val="20"/>
          <w:szCs w:val="20"/>
        </w:rPr>
        <w:t>–</w:t>
      </w:r>
      <w:r w:rsidR="00D7045D" w:rsidRPr="00CC1989">
        <w:rPr>
          <w:rFonts w:ascii="Times New Roman" w:hAnsi="Times New Roman" w:cs="Times New Roman"/>
          <w:bCs/>
          <w:sz w:val="20"/>
          <w:szCs w:val="20"/>
        </w:rPr>
        <w:t xml:space="preserve">well </w:t>
      </w:r>
      <w:r w:rsidRPr="00CC1989">
        <w:rPr>
          <w:rFonts w:ascii="Times New Roman" w:hAnsi="Times New Roman" w:cs="Times New Roman"/>
          <w:bCs/>
          <w:sz w:val="20"/>
          <w:szCs w:val="20"/>
        </w:rPr>
        <w:t xml:space="preserve">samples used in this study. </w:t>
      </w:r>
      <w:r w:rsidRPr="001D3E3C">
        <w:rPr>
          <w:rFonts w:ascii="Times New Roman" w:hAnsi="Times New Roman" w:cs="Times New Roman"/>
          <w:sz w:val="20"/>
          <w:szCs w:val="20"/>
        </w:rPr>
        <w:t>See also Table S2.</w:t>
      </w:r>
      <w:r w:rsidR="00EC5238" w:rsidRPr="001D3E3C">
        <w:rPr>
          <w:rFonts w:ascii="Times New Roman" w:hAnsi="Times New Roman" w:cs="Times New Roman"/>
          <w:sz w:val="20"/>
          <w:szCs w:val="20"/>
        </w:rPr>
        <w:t xml:space="preserve"> </w:t>
      </w:r>
      <w:r w:rsidR="00F43CDF">
        <w:rPr>
          <w:rFonts w:ascii="Times New Roman" w:hAnsi="Times New Roman" w:cs="Times New Roman"/>
          <w:sz w:val="20"/>
          <w:szCs w:val="20"/>
        </w:rPr>
        <w:t>Age</w:t>
      </w:r>
      <w:r w:rsidR="008A453B">
        <w:rPr>
          <w:rFonts w:ascii="Times New Roman" w:hAnsi="Times New Roman" w:cs="Times New Roman"/>
          <w:sz w:val="20"/>
          <w:szCs w:val="20"/>
        </w:rPr>
        <w:t>s</w:t>
      </w:r>
      <w:r w:rsidR="00F43CDF">
        <w:rPr>
          <w:rFonts w:ascii="Times New Roman" w:hAnsi="Times New Roman" w:cs="Times New Roman"/>
          <w:sz w:val="20"/>
          <w:szCs w:val="20"/>
        </w:rPr>
        <w:t xml:space="preserve"> are presented in the form: midpoint (minimum</w:t>
      </w:r>
      <w:r w:rsidR="00D41BBE">
        <w:rPr>
          <w:rFonts w:ascii="Times New Roman" w:hAnsi="Times New Roman" w:cs="Times New Roman"/>
          <w:sz w:val="20"/>
          <w:szCs w:val="20"/>
        </w:rPr>
        <w:t>–</w:t>
      </w:r>
      <w:r w:rsidR="00F43CDF">
        <w:rPr>
          <w:rFonts w:ascii="Times New Roman" w:hAnsi="Times New Roman" w:cs="Times New Roman"/>
          <w:sz w:val="20"/>
          <w:szCs w:val="20"/>
        </w:rPr>
        <w:t xml:space="preserve">maximum). </w:t>
      </w:r>
      <w:r w:rsidR="00EC5238" w:rsidRPr="001D3E3C">
        <w:rPr>
          <w:rFonts w:ascii="Times New Roman" w:hAnsi="Times New Roman" w:cs="Times New Roman"/>
          <w:sz w:val="20"/>
          <w:szCs w:val="20"/>
        </w:rPr>
        <w:t>Sources for age determinations are indicated by footnotes.</w:t>
      </w:r>
      <w:r w:rsidR="006B03AA">
        <w:rPr>
          <w:rFonts w:ascii="Times New Roman" w:hAnsi="Times New Roman" w:cs="Times New Roman"/>
          <w:sz w:val="20"/>
          <w:szCs w:val="20"/>
        </w:rPr>
        <w:t xml:space="preserve">  Ages based on palynostratigraphy were based on regional stratigraphic schemes</w:t>
      </w:r>
      <w:r w:rsidR="006B03AA" w:rsidRPr="00DD5708">
        <w:rPr>
          <w:rFonts w:ascii="Times New Roman" w:hAnsi="Times New Roman" w:cs="Times New Roman"/>
          <w:bCs/>
          <w:sz w:val="20"/>
          <w:szCs w:val="20"/>
        </w:rPr>
        <w:t xml:space="preserve"> </w:t>
      </w:r>
      <w:r w:rsidR="006B03AA" w:rsidRPr="00DD5708">
        <w:rPr>
          <w:rFonts w:cs="Times New Roman"/>
          <w:bCs/>
          <w:szCs w:val="20"/>
        </w:rPr>
        <w:fldChar w:fldCharType="begin"/>
      </w:r>
      <w:r w:rsidR="00140E93">
        <w:rPr>
          <w:rFonts w:cs="Times New Roman"/>
          <w:bCs/>
          <w:szCs w:val="20"/>
        </w:rPr>
        <w:instrText xml:space="preserve"> ADDIN EN.CITE &lt;EndNote&gt;&lt;Cite&gt;&lt;Author&gt;Partridge&lt;/Author&gt;&lt;Year&gt;2006&lt;/Year&gt;&lt;RecNum&gt;857&lt;/RecNum&gt;&lt;DisplayText&gt;[1, 2]&lt;/DisplayText&gt;&lt;record&gt;&lt;rec-number&gt;857&lt;/rec-number&gt;&lt;foreign-keys&gt;&lt;key app="EN" db-id="tetv9fape59ateeerx4xp2atpv2eesf9s50f" timestamp="1531183544"&gt;857&lt;/key&gt;&lt;/foreign-keys&gt;&lt;ref-type name="Book Section"&gt;5&lt;/ref-type&gt;&lt;contributors&gt;&lt;authors&gt;&lt;author&gt;Partridge, AD&lt;/author&gt;&lt;/authors&gt;&lt;secondary-authors&gt;&lt;author&gt;Monteil, E&lt;/author&gt;&lt;/secondary-authors&gt;&lt;/contributors&gt;&lt;titles&gt;&lt;title&gt;Late Cretaceous–Cenozoic palynology zonations Gippsland Basin&lt;/title&gt;&lt;secondary-title&gt;Australian Mesozoic and Cenozoic palynology zonations: updated to the 2004 Geologic Time Scale&lt;/secondary-title&gt;&lt;/titles&gt;&lt;volume&gt;2006/23&lt;/volume&gt;&lt;dates&gt;&lt;year&gt;2006&lt;/year&gt;&lt;/dates&gt;&lt;pub-location&gt;Canberra, Australia&lt;/pub-location&gt;&lt;publisher&gt;Geoscience Australia&lt;/publisher&gt;&lt;urls&gt;&lt;/urls&gt;&lt;/record&gt;&lt;/Cite&gt;&lt;Cite&gt;&lt;Author&gt;Raine&lt;/Author&gt;&lt;Year&gt;2015&lt;/Year&gt;&lt;RecNum&gt;856&lt;/RecNum&gt;&lt;record&gt;&lt;rec-number&gt;856&lt;/rec-number&gt;&lt;foreign-keys&gt;&lt;key app="EN" db-id="tetv9fape59ateeerx4xp2atpv2eesf9s50f" timestamp="1531183450"&gt;856&lt;/key&gt;&lt;/foreign-keys&gt;&lt;ref-type name="Journal Article"&gt;17&lt;/ref-type&gt;&lt;contributors&gt;&lt;authors&gt;&lt;author&gt;Raine, JI&lt;/author&gt;&lt;author&gt;Beu, AG&lt;/author&gt;&lt;author&gt;Boyes, AF&lt;/author&gt;&lt;author&gt;Campbell, HJ&lt;/author&gt;&lt;author&gt;Cooper, RA&lt;/author&gt;&lt;author&gt;Crampton, JS&lt;/author&gt;&lt;author&gt;Crundwell, MP&lt;/author&gt;&lt;author&gt;Hollis, CJ&lt;/author&gt;&lt;author&gt;Morgans, HEG&lt;/author&gt;&lt;author&gt;Mortimer, N&lt;/author&gt;&lt;/authors&gt;&lt;/contributors&gt;&lt;titles&gt;&lt;title&gt;New Zealand geological timescale NZGT 2015/1&lt;/title&gt;&lt;secondary-title&gt;New Zealand Journal of Geology and Geophysics&lt;/secondary-title&gt;&lt;/titles&gt;&lt;periodical&gt;&lt;full-title&gt;New Zealand Journal of Geology and Geophysics&lt;/full-title&gt;&lt;/periodical&gt;&lt;pages&gt;398-403&lt;/pages&gt;&lt;volume&gt;58&lt;/volume&gt;&lt;number&gt;4&lt;/number&gt;&lt;dates&gt;&lt;year&gt;2015&lt;/year&gt;&lt;/dates&gt;&lt;isbn&gt;0028-8306&lt;/isbn&gt;&lt;urls&gt;&lt;/urls&gt;&lt;/record&gt;&lt;/Cite&gt;&lt;/EndNote&gt;</w:instrText>
      </w:r>
      <w:r w:rsidR="006B03AA" w:rsidRPr="00DD5708">
        <w:rPr>
          <w:rFonts w:cs="Times New Roman"/>
          <w:bCs/>
          <w:szCs w:val="20"/>
        </w:rPr>
        <w:fldChar w:fldCharType="separate"/>
      </w:r>
      <w:r w:rsidR="00140E93">
        <w:rPr>
          <w:rFonts w:cs="Times New Roman"/>
          <w:bCs/>
          <w:noProof/>
          <w:szCs w:val="20"/>
        </w:rPr>
        <w:t>[1, 2]</w:t>
      </w:r>
      <w:r w:rsidR="006B03AA" w:rsidRPr="00DD5708">
        <w:rPr>
          <w:rFonts w:cs="Times New Roman"/>
          <w:bCs/>
          <w:szCs w:val="20"/>
        </w:rPr>
        <w:fldChar w:fldCharType="end"/>
      </w:r>
    </w:p>
    <w:p w14:paraId="425742D9" w14:textId="77777777" w:rsidR="006B03AA" w:rsidRPr="006B03AA" w:rsidRDefault="006B03AA" w:rsidP="006B03AA">
      <w:pPr>
        <w:pStyle w:val="NoSpacing"/>
        <w:rPr>
          <w:rFonts w:ascii="Times New Roman" w:hAnsi="Times New Roman" w:cs="Times New Roman"/>
          <w:sz w:val="20"/>
          <w:szCs w:val="20"/>
        </w:rPr>
      </w:pPr>
    </w:p>
    <w:tbl>
      <w:tblPr>
        <w:tblW w:w="10196" w:type="dxa"/>
        <w:tblInd w:w="10" w:type="dxa"/>
        <w:tblLayout w:type="fixed"/>
        <w:tblCellMar>
          <w:left w:w="10" w:type="dxa"/>
          <w:right w:w="10" w:type="dxa"/>
        </w:tblCellMar>
        <w:tblLook w:val="04A0" w:firstRow="1" w:lastRow="0" w:firstColumn="1" w:lastColumn="0" w:noHBand="0" w:noVBand="1"/>
      </w:tblPr>
      <w:tblGrid>
        <w:gridCol w:w="2825"/>
        <w:gridCol w:w="566"/>
        <w:gridCol w:w="709"/>
        <w:gridCol w:w="1560"/>
        <w:gridCol w:w="3119"/>
        <w:gridCol w:w="1417"/>
      </w:tblGrid>
      <w:tr w:rsidR="00A70EC8" w:rsidRPr="00F02D94" w14:paraId="2B4C4F31" w14:textId="77777777" w:rsidTr="00AD315A">
        <w:tc>
          <w:tcPr>
            <w:tcW w:w="2825" w:type="dxa"/>
            <w:tcBorders>
              <w:top w:val="single" w:sz="4" w:space="0" w:color="auto"/>
              <w:bottom w:val="single" w:sz="4" w:space="0" w:color="auto"/>
            </w:tcBorders>
          </w:tcPr>
          <w:p w14:paraId="6479D878" w14:textId="68C56011" w:rsidR="00A70EC8" w:rsidRPr="00F02D94" w:rsidRDefault="00F02D94" w:rsidP="00EC5238">
            <w:pPr>
              <w:spacing w:after="0"/>
              <w:rPr>
                <w:rFonts w:cs="Times New Roman"/>
                <w:szCs w:val="20"/>
              </w:rPr>
            </w:pPr>
            <w:r>
              <w:rPr>
                <w:rFonts w:cs="Times New Roman"/>
                <w:szCs w:val="20"/>
              </w:rPr>
              <w:t>S</w:t>
            </w:r>
            <w:r w:rsidR="00A70EC8" w:rsidRPr="00F02D94">
              <w:rPr>
                <w:rFonts w:cs="Times New Roman"/>
                <w:szCs w:val="20"/>
              </w:rPr>
              <w:t>ite</w:t>
            </w:r>
          </w:p>
        </w:tc>
        <w:tc>
          <w:tcPr>
            <w:tcW w:w="566" w:type="dxa"/>
            <w:tcBorders>
              <w:top w:val="single" w:sz="4" w:space="0" w:color="auto"/>
              <w:bottom w:val="single" w:sz="4" w:space="0" w:color="auto"/>
            </w:tcBorders>
          </w:tcPr>
          <w:p w14:paraId="317250E1" w14:textId="7CDFD4DC" w:rsidR="00A70EC8" w:rsidRPr="00F02D94" w:rsidRDefault="00A70EC8" w:rsidP="00EC5238">
            <w:pPr>
              <w:spacing w:after="0"/>
              <w:rPr>
                <w:rFonts w:cs="Times New Roman"/>
                <w:szCs w:val="20"/>
              </w:rPr>
            </w:pPr>
            <w:r w:rsidRPr="00F02D94">
              <w:rPr>
                <w:rFonts w:cs="Times New Roman"/>
                <w:szCs w:val="20"/>
              </w:rPr>
              <w:t>Lat (°S)</w:t>
            </w:r>
          </w:p>
        </w:tc>
        <w:tc>
          <w:tcPr>
            <w:tcW w:w="709" w:type="dxa"/>
            <w:tcBorders>
              <w:top w:val="single" w:sz="4" w:space="0" w:color="auto"/>
              <w:bottom w:val="single" w:sz="4" w:space="0" w:color="auto"/>
            </w:tcBorders>
          </w:tcPr>
          <w:p w14:paraId="0995A70D" w14:textId="5B1874CB" w:rsidR="00A70EC8" w:rsidRPr="00F02D94" w:rsidRDefault="00A70EC8" w:rsidP="00EC5238">
            <w:pPr>
              <w:spacing w:after="0"/>
              <w:rPr>
                <w:rFonts w:cs="Times New Roman"/>
                <w:szCs w:val="20"/>
              </w:rPr>
            </w:pPr>
            <w:r w:rsidRPr="00F02D94">
              <w:rPr>
                <w:rFonts w:cs="Times New Roman"/>
                <w:szCs w:val="20"/>
              </w:rPr>
              <w:t>Long (°E)</w:t>
            </w:r>
          </w:p>
        </w:tc>
        <w:tc>
          <w:tcPr>
            <w:tcW w:w="1560" w:type="dxa"/>
            <w:tcBorders>
              <w:top w:val="single" w:sz="4" w:space="0" w:color="auto"/>
              <w:bottom w:val="single" w:sz="4" w:space="0" w:color="auto"/>
            </w:tcBorders>
          </w:tcPr>
          <w:p w14:paraId="4D3652FF" w14:textId="77777777" w:rsidR="00A70EC8" w:rsidRPr="00F02D94" w:rsidRDefault="00A70EC8" w:rsidP="00EC5238">
            <w:pPr>
              <w:spacing w:after="0"/>
              <w:rPr>
                <w:rFonts w:cs="Times New Roman"/>
                <w:szCs w:val="20"/>
              </w:rPr>
            </w:pPr>
            <w:r w:rsidRPr="00F02D94">
              <w:rPr>
                <w:rFonts w:cs="Times New Roman"/>
                <w:szCs w:val="20"/>
              </w:rPr>
              <w:t>region</w:t>
            </w:r>
          </w:p>
        </w:tc>
        <w:tc>
          <w:tcPr>
            <w:tcW w:w="3119" w:type="dxa"/>
            <w:tcBorders>
              <w:top w:val="single" w:sz="4" w:space="0" w:color="auto"/>
              <w:bottom w:val="single" w:sz="4" w:space="0" w:color="auto"/>
            </w:tcBorders>
          </w:tcPr>
          <w:p w14:paraId="381AE019" w14:textId="52E2416F" w:rsidR="00A70EC8" w:rsidRPr="00F02D94" w:rsidRDefault="00A70EC8" w:rsidP="00EC5238">
            <w:pPr>
              <w:spacing w:after="0"/>
              <w:rPr>
                <w:rFonts w:cs="Times New Roman"/>
                <w:szCs w:val="20"/>
              </w:rPr>
            </w:pPr>
            <w:r w:rsidRPr="00F02D94">
              <w:rPr>
                <w:rFonts w:cs="Times New Roman"/>
                <w:szCs w:val="20"/>
              </w:rPr>
              <w:t>Site/core sample age</w:t>
            </w:r>
          </w:p>
        </w:tc>
        <w:tc>
          <w:tcPr>
            <w:tcW w:w="1417" w:type="dxa"/>
            <w:tcBorders>
              <w:top w:val="single" w:sz="4" w:space="0" w:color="auto"/>
              <w:bottom w:val="single" w:sz="4" w:space="0" w:color="auto"/>
            </w:tcBorders>
          </w:tcPr>
          <w:p w14:paraId="7A13E24A" w14:textId="566BB151" w:rsidR="00A70EC8" w:rsidRPr="00F02D94" w:rsidRDefault="00A70EC8" w:rsidP="001D3E3C">
            <w:pPr>
              <w:spacing w:after="0"/>
              <w:ind w:right="-14"/>
              <w:rPr>
                <w:rFonts w:cs="Times New Roman"/>
                <w:szCs w:val="20"/>
              </w:rPr>
            </w:pPr>
            <w:r w:rsidRPr="00F02D94">
              <w:rPr>
                <w:rFonts w:cs="Times New Roman"/>
                <w:szCs w:val="20"/>
              </w:rPr>
              <w:t>Age</w:t>
            </w:r>
          </w:p>
        </w:tc>
      </w:tr>
      <w:tr w:rsidR="00F43CDF" w:rsidRPr="00F02D94" w14:paraId="105FABE9" w14:textId="77777777" w:rsidTr="00AD315A">
        <w:tc>
          <w:tcPr>
            <w:tcW w:w="2825" w:type="dxa"/>
          </w:tcPr>
          <w:p w14:paraId="14949001" w14:textId="4E3D7C77" w:rsidR="00F43CDF" w:rsidRPr="00F02D94" w:rsidRDefault="00F43CDF" w:rsidP="00F43CDF">
            <w:pPr>
              <w:spacing w:after="0"/>
              <w:rPr>
                <w:rFonts w:cs="Times New Roman"/>
                <w:szCs w:val="20"/>
              </w:rPr>
            </w:pPr>
            <w:r w:rsidRPr="00F02D94">
              <w:rPr>
                <w:rFonts w:cs="Times New Roman"/>
                <w:szCs w:val="20"/>
              </w:rPr>
              <w:t>Anglesea</w:t>
            </w:r>
          </w:p>
        </w:tc>
        <w:tc>
          <w:tcPr>
            <w:tcW w:w="566" w:type="dxa"/>
          </w:tcPr>
          <w:p w14:paraId="226537A1" w14:textId="27DCB8AC" w:rsidR="00F43CDF" w:rsidRPr="00F02D94" w:rsidRDefault="00F43CDF" w:rsidP="00F43CDF">
            <w:pPr>
              <w:spacing w:after="0"/>
              <w:rPr>
                <w:rFonts w:cs="Times New Roman"/>
                <w:szCs w:val="20"/>
              </w:rPr>
            </w:pPr>
            <w:r w:rsidRPr="00F02D94">
              <w:rPr>
                <w:rFonts w:cs="Times New Roman"/>
                <w:szCs w:val="20"/>
              </w:rPr>
              <w:t>38.40</w:t>
            </w:r>
          </w:p>
        </w:tc>
        <w:tc>
          <w:tcPr>
            <w:tcW w:w="709" w:type="dxa"/>
          </w:tcPr>
          <w:p w14:paraId="2013D6FC" w14:textId="59A57759" w:rsidR="00F43CDF" w:rsidRPr="00F02D94" w:rsidRDefault="00F43CDF" w:rsidP="00F43CDF">
            <w:pPr>
              <w:spacing w:after="0"/>
              <w:rPr>
                <w:rFonts w:cs="Times New Roman"/>
                <w:szCs w:val="20"/>
              </w:rPr>
            </w:pPr>
            <w:r w:rsidRPr="00F02D94">
              <w:rPr>
                <w:rFonts w:cs="Times New Roman"/>
                <w:szCs w:val="20"/>
              </w:rPr>
              <w:t>144.16</w:t>
            </w:r>
          </w:p>
        </w:tc>
        <w:tc>
          <w:tcPr>
            <w:tcW w:w="1560" w:type="dxa"/>
          </w:tcPr>
          <w:p w14:paraId="342B3D91" w14:textId="3BE07B82" w:rsidR="00F43CDF" w:rsidRPr="00F02D94" w:rsidRDefault="00F43CDF" w:rsidP="00F43CDF">
            <w:pPr>
              <w:spacing w:after="0"/>
              <w:rPr>
                <w:rFonts w:cs="Times New Roman"/>
                <w:szCs w:val="20"/>
              </w:rPr>
            </w:pPr>
            <w:r w:rsidRPr="00F02D94">
              <w:rPr>
                <w:rFonts w:cs="Times New Roman"/>
                <w:szCs w:val="20"/>
              </w:rPr>
              <w:t>Victoria</w:t>
            </w:r>
          </w:p>
        </w:tc>
        <w:tc>
          <w:tcPr>
            <w:tcW w:w="3119" w:type="dxa"/>
          </w:tcPr>
          <w:p w14:paraId="79E5AA1B" w14:textId="45F6ABF0" w:rsidR="00F43CDF" w:rsidRPr="00F02D94" w:rsidRDefault="00C00E06" w:rsidP="00F43CDF">
            <w:pPr>
              <w:spacing w:after="0"/>
              <w:rPr>
                <w:rFonts w:cs="Times New Roman"/>
                <w:szCs w:val="20"/>
              </w:rPr>
            </w:pPr>
            <w:r>
              <w:rPr>
                <w:rFonts w:cs="Times New Roman"/>
                <w:szCs w:val="20"/>
              </w:rPr>
              <w:t>la</w:t>
            </w:r>
            <w:r w:rsidR="00F43CDF" w:rsidRPr="00F02D94">
              <w:rPr>
                <w:rFonts w:cs="Times New Roman"/>
                <w:szCs w:val="20"/>
              </w:rPr>
              <w:t>te Middle Eocene</w:t>
            </w:r>
            <w:r w:rsidR="00F43CDF" w:rsidRPr="00F02D94">
              <w:rPr>
                <w:rFonts w:cs="Times New Roman"/>
                <w:szCs w:val="20"/>
                <w:vertAlign w:val="superscript"/>
              </w:rPr>
              <w:t>1</w:t>
            </w:r>
          </w:p>
        </w:tc>
        <w:tc>
          <w:tcPr>
            <w:tcW w:w="1417" w:type="dxa"/>
          </w:tcPr>
          <w:p w14:paraId="7ABBC41E" w14:textId="6090A109" w:rsidR="00F43CDF" w:rsidRPr="00AD315A" w:rsidRDefault="00F43CDF" w:rsidP="00F43CDF">
            <w:pPr>
              <w:spacing w:after="0"/>
              <w:rPr>
                <w:rFonts w:cs="Times New Roman"/>
                <w:szCs w:val="20"/>
              </w:rPr>
            </w:pPr>
            <w:r>
              <w:rPr>
                <w:color w:val="000000"/>
                <w:szCs w:val="20"/>
              </w:rPr>
              <w:t>38.7 (38</w:t>
            </w:r>
            <w:r w:rsidR="00D41BBE">
              <w:rPr>
                <w:color w:val="000000"/>
                <w:szCs w:val="20"/>
              </w:rPr>
              <w:t>–</w:t>
            </w:r>
            <w:r>
              <w:rPr>
                <w:color w:val="000000"/>
                <w:szCs w:val="20"/>
              </w:rPr>
              <w:t>39.4)</w:t>
            </w:r>
          </w:p>
        </w:tc>
      </w:tr>
      <w:tr w:rsidR="00F43CDF" w:rsidRPr="00F02D94" w14:paraId="6FB7E1E9" w14:textId="77777777" w:rsidTr="00AD315A">
        <w:tc>
          <w:tcPr>
            <w:tcW w:w="2825" w:type="dxa"/>
          </w:tcPr>
          <w:p w14:paraId="66249943" w14:textId="6C68DC81" w:rsidR="00F43CDF" w:rsidRPr="00F02D94" w:rsidRDefault="00F43CDF" w:rsidP="00F43CDF">
            <w:pPr>
              <w:spacing w:after="0"/>
              <w:rPr>
                <w:rFonts w:cs="Times New Roman"/>
                <w:szCs w:val="20"/>
              </w:rPr>
            </w:pPr>
            <w:r w:rsidRPr="00F02D94">
              <w:rPr>
                <w:rFonts w:cs="Times New Roman"/>
                <w:szCs w:val="20"/>
              </w:rPr>
              <w:t>Ayers Rock Basin, RN10598</w:t>
            </w:r>
          </w:p>
        </w:tc>
        <w:tc>
          <w:tcPr>
            <w:tcW w:w="566" w:type="dxa"/>
          </w:tcPr>
          <w:p w14:paraId="251885FE" w14:textId="4F845302" w:rsidR="00F43CDF" w:rsidRPr="00F02D94" w:rsidRDefault="00F43CDF" w:rsidP="00F43CDF">
            <w:pPr>
              <w:spacing w:after="0"/>
              <w:rPr>
                <w:rFonts w:cs="Times New Roman"/>
                <w:szCs w:val="20"/>
              </w:rPr>
            </w:pPr>
            <w:r w:rsidRPr="00F02D94">
              <w:rPr>
                <w:rFonts w:cs="Times New Roman"/>
                <w:szCs w:val="20"/>
              </w:rPr>
              <w:t>25.18</w:t>
            </w:r>
          </w:p>
        </w:tc>
        <w:tc>
          <w:tcPr>
            <w:tcW w:w="709" w:type="dxa"/>
          </w:tcPr>
          <w:p w14:paraId="38D93545" w14:textId="22714374" w:rsidR="00F43CDF" w:rsidRPr="00F02D94" w:rsidRDefault="00F43CDF" w:rsidP="00F43CDF">
            <w:pPr>
              <w:spacing w:after="0"/>
              <w:rPr>
                <w:rFonts w:cs="Times New Roman"/>
                <w:szCs w:val="20"/>
              </w:rPr>
            </w:pPr>
            <w:r w:rsidRPr="00F02D94">
              <w:rPr>
                <w:rFonts w:cs="Times New Roman"/>
                <w:szCs w:val="20"/>
              </w:rPr>
              <w:t>130.54</w:t>
            </w:r>
          </w:p>
        </w:tc>
        <w:tc>
          <w:tcPr>
            <w:tcW w:w="1560" w:type="dxa"/>
          </w:tcPr>
          <w:p w14:paraId="7FDD634A" w14:textId="4725C166" w:rsidR="00F43CDF" w:rsidRPr="00F02D94" w:rsidRDefault="00F43CDF" w:rsidP="00F43CDF">
            <w:pPr>
              <w:spacing w:after="0"/>
              <w:rPr>
                <w:rFonts w:cs="Times New Roman"/>
                <w:szCs w:val="20"/>
              </w:rPr>
            </w:pPr>
            <w:r w:rsidRPr="00F02D94">
              <w:rPr>
                <w:rFonts w:cs="Times New Roman"/>
                <w:szCs w:val="20"/>
              </w:rPr>
              <w:t>Northern Territory</w:t>
            </w:r>
          </w:p>
        </w:tc>
        <w:tc>
          <w:tcPr>
            <w:tcW w:w="3119" w:type="dxa"/>
          </w:tcPr>
          <w:p w14:paraId="6B371C2B" w14:textId="254C236A" w:rsidR="00F43CDF" w:rsidRPr="00F02D94" w:rsidRDefault="00F43CDF" w:rsidP="00F43CDF">
            <w:pPr>
              <w:spacing w:after="0"/>
              <w:rPr>
                <w:rFonts w:cs="Times New Roman"/>
                <w:szCs w:val="20"/>
                <w:vertAlign w:val="superscript"/>
              </w:rPr>
            </w:pPr>
            <w:r w:rsidRPr="00F02D94">
              <w:rPr>
                <w:rFonts w:cs="Times New Roman"/>
                <w:szCs w:val="20"/>
              </w:rPr>
              <w:t>latest Maastrichtian</w:t>
            </w:r>
            <w:r w:rsidRPr="00F02D94">
              <w:rPr>
                <w:rFonts w:cs="Times New Roman"/>
                <w:szCs w:val="20"/>
                <w:vertAlign w:val="superscript"/>
              </w:rPr>
              <w:t>2</w:t>
            </w:r>
          </w:p>
        </w:tc>
        <w:tc>
          <w:tcPr>
            <w:tcW w:w="1417" w:type="dxa"/>
          </w:tcPr>
          <w:p w14:paraId="3C409B6D" w14:textId="277ECB62" w:rsidR="00F43CDF" w:rsidRPr="00F02D94" w:rsidRDefault="00F43CDF" w:rsidP="00F43CDF">
            <w:pPr>
              <w:spacing w:after="0"/>
              <w:rPr>
                <w:rFonts w:cs="Times New Roman"/>
                <w:szCs w:val="20"/>
              </w:rPr>
            </w:pPr>
            <w:r w:rsidRPr="00AD315A">
              <w:rPr>
                <w:rFonts w:cs="Times New Roman"/>
                <w:szCs w:val="20"/>
              </w:rPr>
              <w:t>67</w:t>
            </w:r>
            <w:r>
              <w:rPr>
                <w:rFonts w:cs="Times New Roman"/>
                <w:szCs w:val="20"/>
              </w:rPr>
              <w:t>.0</w:t>
            </w:r>
            <w:r w:rsidRPr="00AD315A">
              <w:rPr>
                <w:rFonts w:cs="Times New Roman"/>
                <w:szCs w:val="20"/>
              </w:rPr>
              <w:t xml:space="preserve"> (66</w:t>
            </w:r>
            <w:r>
              <w:rPr>
                <w:rFonts w:cs="Times New Roman"/>
                <w:szCs w:val="20"/>
              </w:rPr>
              <w:t>.0</w:t>
            </w:r>
            <w:r w:rsidR="00D41BBE">
              <w:rPr>
                <w:rFonts w:cs="Times New Roman"/>
                <w:szCs w:val="20"/>
              </w:rPr>
              <w:t>–</w:t>
            </w:r>
            <w:r w:rsidRPr="00AD315A">
              <w:rPr>
                <w:rFonts w:cs="Times New Roman"/>
                <w:szCs w:val="20"/>
              </w:rPr>
              <w:t>68</w:t>
            </w:r>
            <w:r>
              <w:rPr>
                <w:rFonts w:cs="Times New Roman"/>
                <w:szCs w:val="20"/>
              </w:rPr>
              <w:t>.0</w:t>
            </w:r>
            <w:r w:rsidRPr="00AD315A">
              <w:rPr>
                <w:rFonts w:cs="Times New Roman"/>
                <w:szCs w:val="20"/>
              </w:rPr>
              <w:t>)</w:t>
            </w:r>
          </w:p>
        </w:tc>
      </w:tr>
      <w:tr w:rsidR="00F43CDF" w:rsidRPr="00F02D94" w14:paraId="1CBA4EE3" w14:textId="77777777" w:rsidTr="00AD315A">
        <w:tc>
          <w:tcPr>
            <w:tcW w:w="2825" w:type="dxa"/>
          </w:tcPr>
          <w:p w14:paraId="2D72FFF3" w14:textId="77777777" w:rsidR="00F43CDF" w:rsidRPr="00F02D94" w:rsidRDefault="00F43CDF" w:rsidP="00F43CDF">
            <w:pPr>
              <w:spacing w:after="0"/>
              <w:rPr>
                <w:rFonts w:cs="Times New Roman"/>
                <w:szCs w:val="20"/>
              </w:rPr>
            </w:pPr>
            <w:r w:rsidRPr="00F02D94">
              <w:rPr>
                <w:rFonts w:cs="Times New Roman"/>
                <w:szCs w:val="20"/>
              </w:rPr>
              <w:t>Bell Bay</w:t>
            </w:r>
          </w:p>
        </w:tc>
        <w:tc>
          <w:tcPr>
            <w:tcW w:w="566" w:type="dxa"/>
          </w:tcPr>
          <w:p w14:paraId="2FD1E791" w14:textId="6CC3EACC" w:rsidR="00F43CDF" w:rsidRPr="00F02D94" w:rsidRDefault="00F43CDF" w:rsidP="00F43CDF">
            <w:pPr>
              <w:spacing w:after="0"/>
              <w:rPr>
                <w:rFonts w:cs="Times New Roman"/>
                <w:szCs w:val="20"/>
              </w:rPr>
            </w:pPr>
            <w:r w:rsidRPr="00F02D94">
              <w:rPr>
                <w:rFonts w:cs="Times New Roman"/>
                <w:szCs w:val="20"/>
              </w:rPr>
              <w:t>41.15</w:t>
            </w:r>
          </w:p>
        </w:tc>
        <w:tc>
          <w:tcPr>
            <w:tcW w:w="709" w:type="dxa"/>
          </w:tcPr>
          <w:p w14:paraId="22AD7ACC" w14:textId="552ACC32" w:rsidR="00F43CDF" w:rsidRPr="00F02D94" w:rsidRDefault="00F43CDF" w:rsidP="00F43CDF">
            <w:pPr>
              <w:spacing w:after="0"/>
              <w:rPr>
                <w:rFonts w:cs="Times New Roman"/>
                <w:szCs w:val="20"/>
              </w:rPr>
            </w:pPr>
            <w:r w:rsidRPr="00F02D94">
              <w:rPr>
                <w:rFonts w:cs="Times New Roman"/>
                <w:szCs w:val="20"/>
              </w:rPr>
              <w:t>146.85</w:t>
            </w:r>
          </w:p>
        </w:tc>
        <w:tc>
          <w:tcPr>
            <w:tcW w:w="1560" w:type="dxa"/>
          </w:tcPr>
          <w:p w14:paraId="744CA4C5" w14:textId="77777777" w:rsidR="00F43CDF" w:rsidRPr="00F02D94" w:rsidRDefault="00F43CDF" w:rsidP="00F43CDF">
            <w:pPr>
              <w:spacing w:after="0"/>
              <w:rPr>
                <w:rFonts w:cs="Times New Roman"/>
                <w:szCs w:val="20"/>
              </w:rPr>
            </w:pPr>
            <w:r w:rsidRPr="00F02D94">
              <w:rPr>
                <w:rFonts w:cs="Times New Roman"/>
                <w:szCs w:val="20"/>
              </w:rPr>
              <w:t>Tasmania</w:t>
            </w:r>
          </w:p>
        </w:tc>
        <w:tc>
          <w:tcPr>
            <w:tcW w:w="3119" w:type="dxa"/>
          </w:tcPr>
          <w:p w14:paraId="3B5A1067" w14:textId="5195AB96" w:rsidR="00F43CDF" w:rsidRPr="00F02D94" w:rsidRDefault="00F43CDF" w:rsidP="00F43CDF">
            <w:pPr>
              <w:spacing w:after="0"/>
              <w:rPr>
                <w:rFonts w:cs="Times New Roman"/>
                <w:szCs w:val="20"/>
              </w:rPr>
            </w:pPr>
            <w:r w:rsidRPr="00F02D94">
              <w:rPr>
                <w:rFonts w:cs="Times New Roman"/>
                <w:szCs w:val="20"/>
              </w:rPr>
              <w:t>late Thanetian</w:t>
            </w:r>
            <w:r w:rsidRPr="00F02D94">
              <w:rPr>
                <w:rFonts w:cs="Times New Roman"/>
                <w:szCs w:val="20"/>
                <w:vertAlign w:val="superscript"/>
              </w:rPr>
              <w:t>2</w:t>
            </w:r>
          </w:p>
        </w:tc>
        <w:tc>
          <w:tcPr>
            <w:tcW w:w="1417" w:type="dxa"/>
          </w:tcPr>
          <w:p w14:paraId="09341C8F" w14:textId="464D44C5" w:rsidR="00F43CDF" w:rsidRPr="00F02D94" w:rsidRDefault="00F43CDF" w:rsidP="00F43CDF">
            <w:pPr>
              <w:spacing w:after="0"/>
              <w:rPr>
                <w:rFonts w:cs="Times New Roman"/>
                <w:szCs w:val="20"/>
              </w:rPr>
            </w:pPr>
            <w:r w:rsidRPr="00AD315A">
              <w:rPr>
                <w:rFonts w:cs="Times New Roman"/>
                <w:szCs w:val="20"/>
              </w:rPr>
              <w:t>56.4 (55.8</w:t>
            </w:r>
            <w:r w:rsidR="00D41BBE">
              <w:rPr>
                <w:rFonts w:cs="Times New Roman"/>
                <w:szCs w:val="20"/>
              </w:rPr>
              <w:t>–</w:t>
            </w:r>
            <w:r w:rsidRPr="00AD315A">
              <w:rPr>
                <w:rFonts w:cs="Times New Roman"/>
                <w:szCs w:val="20"/>
              </w:rPr>
              <w:t>57</w:t>
            </w:r>
            <w:r>
              <w:rPr>
                <w:rFonts w:cs="Times New Roman"/>
                <w:szCs w:val="20"/>
              </w:rPr>
              <w:t>.0</w:t>
            </w:r>
            <w:r w:rsidRPr="00AD315A">
              <w:rPr>
                <w:rFonts w:cs="Times New Roman"/>
                <w:szCs w:val="20"/>
              </w:rPr>
              <w:t>)</w:t>
            </w:r>
          </w:p>
        </w:tc>
      </w:tr>
      <w:tr w:rsidR="00F43CDF" w:rsidRPr="00F02D94" w14:paraId="00FE992E" w14:textId="77777777" w:rsidTr="00AD315A">
        <w:tc>
          <w:tcPr>
            <w:tcW w:w="2825" w:type="dxa"/>
          </w:tcPr>
          <w:p w14:paraId="327112D0" w14:textId="77777777" w:rsidR="00F43CDF" w:rsidRPr="00F02D94" w:rsidRDefault="00F43CDF" w:rsidP="00F43CDF">
            <w:pPr>
              <w:spacing w:after="0"/>
              <w:rPr>
                <w:rFonts w:cs="Times New Roman"/>
                <w:szCs w:val="20"/>
              </w:rPr>
            </w:pPr>
            <w:r w:rsidRPr="00F02D94">
              <w:rPr>
                <w:rFonts w:cs="Times New Roman"/>
                <w:szCs w:val="20"/>
              </w:rPr>
              <w:t>Berwick Quarry</w:t>
            </w:r>
          </w:p>
        </w:tc>
        <w:tc>
          <w:tcPr>
            <w:tcW w:w="566" w:type="dxa"/>
          </w:tcPr>
          <w:p w14:paraId="36EB7FD1" w14:textId="77777777" w:rsidR="00F43CDF" w:rsidRPr="00F02D94" w:rsidRDefault="00F43CDF" w:rsidP="00F43CDF">
            <w:pPr>
              <w:spacing w:after="0"/>
              <w:rPr>
                <w:rFonts w:cs="Times New Roman"/>
                <w:szCs w:val="20"/>
              </w:rPr>
            </w:pPr>
            <w:r w:rsidRPr="00F02D94">
              <w:rPr>
                <w:rFonts w:cs="Times New Roman"/>
                <w:szCs w:val="20"/>
              </w:rPr>
              <w:t>38.03</w:t>
            </w:r>
          </w:p>
        </w:tc>
        <w:tc>
          <w:tcPr>
            <w:tcW w:w="709" w:type="dxa"/>
          </w:tcPr>
          <w:p w14:paraId="03934EFE" w14:textId="77777777" w:rsidR="00F43CDF" w:rsidRPr="00F02D94" w:rsidRDefault="00F43CDF" w:rsidP="00F43CDF">
            <w:pPr>
              <w:spacing w:after="0"/>
              <w:rPr>
                <w:rFonts w:cs="Times New Roman"/>
                <w:szCs w:val="20"/>
              </w:rPr>
            </w:pPr>
            <w:r w:rsidRPr="00F02D94">
              <w:rPr>
                <w:rFonts w:cs="Times New Roman"/>
                <w:szCs w:val="20"/>
              </w:rPr>
              <w:t>145.35</w:t>
            </w:r>
          </w:p>
        </w:tc>
        <w:tc>
          <w:tcPr>
            <w:tcW w:w="1560" w:type="dxa"/>
          </w:tcPr>
          <w:p w14:paraId="454A267D" w14:textId="77777777" w:rsidR="00F43CDF" w:rsidRPr="00F02D94" w:rsidRDefault="00F43CDF" w:rsidP="00F43CDF">
            <w:pPr>
              <w:spacing w:after="0"/>
              <w:rPr>
                <w:rFonts w:cs="Times New Roman"/>
                <w:szCs w:val="20"/>
              </w:rPr>
            </w:pPr>
            <w:r w:rsidRPr="00F02D94">
              <w:rPr>
                <w:rFonts w:cs="Times New Roman"/>
                <w:szCs w:val="20"/>
              </w:rPr>
              <w:t>Victoria</w:t>
            </w:r>
          </w:p>
        </w:tc>
        <w:tc>
          <w:tcPr>
            <w:tcW w:w="3119" w:type="dxa"/>
          </w:tcPr>
          <w:p w14:paraId="48B35670" w14:textId="545C20B6" w:rsidR="00F43CDF" w:rsidRPr="00F02D94" w:rsidRDefault="00F43CDF" w:rsidP="00F43CDF">
            <w:pPr>
              <w:spacing w:after="0"/>
              <w:rPr>
                <w:rFonts w:cs="Times New Roman"/>
                <w:szCs w:val="20"/>
              </w:rPr>
            </w:pPr>
            <w:r w:rsidRPr="00F02D94">
              <w:rPr>
                <w:rFonts w:cs="Times New Roman"/>
                <w:szCs w:val="20"/>
              </w:rPr>
              <w:t>Late Oligocene–earliest Miocene</w:t>
            </w:r>
            <w:r w:rsidRPr="00F02D94">
              <w:rPr>
                <w:rFonts w:cs="Times New Roman"/>
                <w:szCs w:val="20"/>
                <w:vertAlign w:val="superscript"/>
              </w:rPr>
              <w:t>3</w:t>
            </w:r>
          </w:p>
        </w:tc>
        <w:tc>
          <w:tcPr>
            <w:tcW w:w="1417" w:type="dxa"/>
          </w:tcPr>
          <w:p w14:paraId="2307D60A" w14:textId="1D540F10" w:rsidR="00F43CDF" w:rsidRPr="00F02D94" w:rsidRDefault="00F43CDF" w:rsidP="00F43CDF">
            <w:pPr>
              <w:spacing w:after="0"/>
              <w:rPr>
                <w:rFonts w:cs="Times New Roman"/>
                <w:szCs w:val="20"/>
              </w:rPr>
            </w:pPr>
            <w:r w:rsidRPr="00AD315A">
              <w:rPr>
                <w:rFonts w:cs="Times New Roman"/>
                <w:szCs w:val="20"/>
              </w:rPr>
              <w:t>23.7 (19</w:t>
            </w:r>
            <w:r>
              <w:rPr>
                <w:rFonts w:cs="Times New Roman"/>
                <w:szCs w:val="20"/>
              </w:rPr>
              <w:t>.0</w:t>
            </w:r>
            <w:r w:rsidR="00D41BBE">
              <w:rPr>
                <w:rFonts w:cs="Times New Roman"/>
                <w:szCs w:val="20"/>
              </w:rPr>
              <w:t>–</w:t>
            </w:r>
            <w:r w:rsidRPr="00AD315A">
              <w:rPr>
                <w:rFonts w:cs="Times New Roman"/>
                <w:szCs w:val="20"/>
              </w:rPr>
              <w:t>28.4)</w:t>
            </w:r>
          </w:p>
        </w:tc>
      </w:tr>
      <w:tr w:rsidR="00F43CDF" w:rsidRPr="00F02D94" w14:paraId="217D974A" w14:textId="77777777" w:rsidTr="00AD315A">
        <w:tc>
          <w:tcPr>
            <w:tcW w:w="2825" w:type="dxa"/>
          </w:tcPr>
          <w:p w14:paraId="388D2216" w14:textId="77777777" w:rsidR="00F43CDF" w:rsidRPr="00F02D94" w:rsidRDefault="00F43CDF" w:rsidP="00F43CDF">
            <w:pPr>
              <w:spacing w:after="0"/>
              <w:rPr>
                <w:rFonts w:cs="Times New Roman"/>
                <w:szCs w:val="20"/>
              </w:rPr>
            </w:pPr>
            <w:r w:rsidRPr="00F02D94">
              <w:rPr>
                <w:rFonts w:cs="Times New Roman"/>
                <w:szCs w:val="20"/>
              </w:rPr>
              <w:t>Biloela Formation, Monto 5</w:t>
            </w:r>
          </w:p>
        </w:tc>
        <w:tc>
          <w:tcPr>
            <w:tcW w:w="566" w:type="dxa"/>
          </w:tcPr>
          <w:p w14:paraId="19618155" w14:textId="77777777" w:rsidR="00F43CDF" w:rsidRPr="00F02D94" w:rsidRDefault="00F43CDF" w:rsidP="00F43CDF">
            <w:pPr>
              <w:spacing w:after="0"/>
              <w:rPr>
                <w:rFonts w:cs="Times New Roman"/>
                <w:szCs w:val="20"/>
              </w:rPr>
            </w:pPr>
            <w:r w:rsidRPr="00F02D94">
              <w:rPr>
                <w:rFonts w:cs="Times New Roman"/>
                <w:szCs w:val="20"/>
              </w:rPr>
              <w:t>24.04</w:t>
            </w:r>
          </w:p>
        </w:tc>
        <w:tc>
          <w:tcPr>
            <w:tcW w:w="709" w:type="dxa"/>
          </w:tcPr>
          <w:p w14:paraId="4CAB5D77" w14:textId="77777777" w:rsidR="00F43CDF" w:rsidRPr="00F02D94" w:rsidRDefault="00F43CDF" w:rsidP="00F43CDF">
            <w:pPr>
              <w:spacing w:after="0"/>
              <w:rPr>
                <w:rFonts w:cs="Times New Roman"/>
                <w:szCs w:val="20"/>
              </w:rPr>
            </w:pPr>
            <w:r w:rsidRPr="00F02D94">
              <w:rPr>
                <w:rFonts w:cs="Times New Roman"/>
                <w:szCs w:val="20"/>
              </w:rPr>
              <w:t>150.29</w:t>
            </w:r>
          </w:p>
        </w:tc>
        <w:tc>
          <w:tcPr>
            <w:tcW w:w="1560" w:type="dxa"/>
          </w:tcPr>
          <w:p w14:paraId="652D71EC" w14:textId="77777777" w:rsidR="00F43CDF" w:rsidRPr="00F02D94" w:rsidRDefault="00F43CDF" w:rsidP="00F43CDF">
            <w:pPr>
              <w:spacing w:after="0"/>
              <w:rPr>
                <w:rFonts w:cs="Times New Roman"/>
                <w:szCs w:val="20"/>
              </w:rPr>
            </w:pPr>
            <w:r w:rsidRPr="00F02D94">
              <w:rPr>
                <w:rFonts w:cs="Times New Roman"/>
                <w:szCs w:val="20"/>
              </w:rPr>
              <w:t>Queensland</w:t>
            </w:r>
          </w:p>
        </w:tc>
        <w:tc>
          <w:tcPr>
            <w:tcW w:w="3119" w:type="dxa"/>
          </w:tcPr>
          <w:p w14:paraId="1B7866D1" w14:textId="6D5FD9E1" w:rsidR="00F43CDF" w:rsidRPr="00F02D94" w:rsidRDefault="00F43CDF" w:rsidP="00F43CDF">
            <w:pPr>
              <w:spacing w:after="0"/>
              <w:rPr>
                <w:rFonts w:cs="Times New Roman"/>
                <w:szCs w:val="20"/>
              </w:rPr>
            </w:pPr>
            <w:r w:rsidRPr="00F02D94">
              <w:rPr>
                <w:rFonts w:cs="Times New Roman"/>
                <w:szCs w:val="20"/>
              </w:rPr>
              <w:t>Late Eocene</w:t>
            </w:r>
            <w:r w:rsidRPr="00F02D94">
              <w:rPr>
                <w:rFonts w:cs="Times New Roman"/>
                <w:szCs w:val="20"/>
                <w:vertAlign w:val="superscript"/>
              </w:rPr>
              <w:t>4,5</w:t>
            </w:r>
          </w:p>
        </w:tc>
        <w:tc>
          <w:tcPr>
            <w:tcW w:w="1417" w:type="dxa"/>
          </w:tcPr>
          <w:p w14:paraId="750D31F8" w14:textId="3CD295F4" w:rsidR="00F43CDF" w:rsidRPr="00F02D94" w:rsidRDefault="00F43CDF" w:rsidP="00F43CDF">
            <w:pPr>
              <w:spacing w:after="0"/>
              <w:rPr>
                <w:rFonts w:cs="Times New Roman"/>
                <w:szCs w:val="20"/>
                <w:highlight w:val="yellow"/>
              </w:rPr>
            </w:pPr>
            <w:r>
              <w:rPr>
                <w:rFonts w:cs="Times New Roman"/>
                <w:szCs w:val="20"/>
              </w:rPr>
              <w:t>39.</w:t>
            </w:r>
            <w:r w:rsidRPr="00AD315A">
              <w:rPr>
                <w:rFonts w:cs="Times New Roman"/>
                <w:szCs w:val="20"/>
              </w:rPr>
              <w:t>5 (33.9</w:t>
            </w:r>
            <w:r w:rsidR="00D41BBE">
              <w:rPr>
                <w:rFonts w:cs="Times New Roman"/>
                <w:szCs w:val="20"/>
              </w:rPr>
              <w:t>–</w:t>
            </w:r>
            <w:r w:rsidRPr="00AD315A">
              <w:rPr>
                <w:rFonts w:cs="Times New Roman"/>
                <w:szCs w:val="20"/>
              </w:rPr>
              <w:t>45</w:t>
            </w:r>
            <w:r>
              <w:rPr>
                <w:rFonts w:cs="Times New Roman"/>
                <w:szCs w:val="20"/>
              </w:rPr>
              <w:t>.0</w:t>
            </w:r>
            <w:r w:rsidRPr="00AD315A">
              <w:rPr>
                <w:rFonts w:cs="Times New Roman"/>
                <w:szCs w:val="20"/>
              </w:rPr>
              <w:t>)</w:t>
            </w:r>
          </w:p>
        </w:tc>
      </w:tr>
      <w:tr w:rsidR="00F43CDF" w:rsidRPr="00F02D94" w14:paraId="28382677" w14:textId="77777777" w:rsidTr="00AD315A">
        <w:tc>
          <w:tcPr>
            <w:tcW w:w="2825" w:type="dxa"/>
          </w:tcPr>
          <w:p w14:paraId="299657FC" w14:textId="77777777" w:rsidR="00F43CDF" w:rsidRPr="00F02D94" w:rsidRDefault="00F43CDF" w:rsidP="00F43CDF">
            <w:pPr>
              <w:spacing w:after="0"/>
              <w:rPr>
                <w:rFonts w:cs="Times New Roman"/>
                <w:szCs w:val="20"/>
              </w:rPr>
            </w:pPr>
            <w:r w:rsidRPr="00F02D94">
              <w:rPr>
                <w:rFonts w:cs="Times New Roman"/>
                <w:szCs w:val="20"/>
              </w:rPr>
              <w:t>Brooker Highway</w:t>
            </w:r>
          </w:p>
        </w:tc>
        <w:tc>
          <w:tcPr>
            <w:tcW w:w="566" w:type="dxa"/>
          </w:tcPr>
          <w:p w14:paraId="07BA255C" w14:textId="77777777" w:rsidR="00F43CDF" w:rsidRPr="00F02D94" w:rsidRDefault="00F43CDF" w:rsidP="00F43CDF">
            <w:pPr>
              <w:spacing w:after="0"/>
              <w:rPr>
                <w:rFonts w:cs="Times New Roman"/>
                <w:szCs w:val="20"/>
              </w:rPr>
            </w:pPr>
            <w:r w:rsidRPr="00F02D94">
              <w:rPr>
                <w:rFonts w:cs="Times New Roman"/>
                <w:szCs w:val="20"/>
              </w:rPr>
              <w:t>42.79</w:t>
            </w:r>
          </w:p>
        </w:tc>
        <w:tc>
          <w:tcPr>
            <w:tcW w:w="709" w:type="dxa"/>
          </w:tcPr>
          <w:p w14:paraId="0B37E07D" w14:textId="77777777" w:rsidR="00F43CDF" w:rsidRPr="00F02D94" w:rsidRDefault="00F43CDF" w:rsidP="00F43CDF">
            <w:pPr>
              <w:spacing w:after="0"/>
              <w:rPr>
                <w:rFonts w:cs="Times New Roman"/>
                <w:szCs w:val="20"/>
              </w:rPr>
            </w:pPr>
            <w:r w:rsidRPr="00F02D94">
              <w:rPr>
                <w:rFonts w:cs="Times New Roman"/>
                <w:szCs w:val="20"/>
              </w:rPr>
              <w:t>147.25</w:t>
            </w:r>
          </w:p>
        </w:tc>
        <w:tc>
          <w:tcPr>
            <w:tcW w:w="1560" w:type="dxa"/>
          </w:tcPr>
          <w:p w14:paraId="79ABD95F" w14:textId="77777777" w:rsidR="00F43CDF" w:rsidRPr="00F02D94" w:rsidRDefault="00F43CDF" w:rsidP="00F43CDF">
            <w:pPr>
              <w:spacing w:after="0"/>
              <w:rPr>
                <w:rFonts w:cs="Times New Roman"/>
                <w:szCs w:val="20"/>
              </w:rPr>
            </w:pPr>
            <w:r w:rsidRPr="00F02D94">
              <w:rPr>
                <w:rFonts w:cs="Times New Roman"/>
                <w:szCs w:val="20"/>
              </w:rPr>
              <w:t>Tasmania</w:t>
            </w:r>
          </w:p>
        </w:tc>
        <w:tc>
          <w:tcPr>
            <w:tcW w:w="3119" w:type="dxa"/>
          </w:tcPr>
          <w:p w14:paraId="50BF1A08" w14:textId="11367EEF" w:rsidR="00F43CDF" w:rsidRPr="00F02D94" w:rsidRDefault="00F43CDF" w:rsidP="00F43CDF">
            <w:pPr>
              <w:spacing w:after="0"/>
              <w:rPr>
                <w:rFonts w:cs="Times New Roman"/>
                <w:szCs w:val="20"/>
              </w:rPr>
            </w:pPr>
            <w:r w:rsidRPr="00F02D94">
              <w:rPr>
                <w:rFonts w:cs="Times New Roman"/>
                <w:szCs w:val="20"/>
              </w:rPr>
              <w:t>Early Eocene</w:t>
            </w:r>
            <w:r w:rsidRPr="00F02D94">
              <w:rPr>
                <w:rFonts w:cs="Times New Roman"/>
                <w:szCs w:val="20"/>
                <w:vertAlign w:val="superscript"/>
              </w:rPr>
              <w:t>6</w:t>
            </w:r>
          </w:p>
        </w:tc>
        <w:tc>
          <w:tcPr>
            <w:tcW w:w="1417" w:type="dxa"/>
          </w:tcPr>
          <w:p w14:paraId="4E567CF2" w14:textId="75CF93DE" w:rsidR="00F43CDF" w:rsidRPr="00F02D94" w:rsidRDefault="00F43CDF" w:rsidP="00F43CDF">
            <w:pPr>
              <w:spacing w:after="0"/>
              <w:rPr>
                <w:rFonts w:cs="Times New Roman"/>
                <w:szCs w:val="20"/>
              </w:rPr>
            </w:pPr>
            <w:r>
              <w:rPr>
                <w:rFonts w:cs="Times New Roman"/>
                <w:szCs w:val="20"/>
              </w:rPr>
              <w:t>51.9</w:t>
            </w:r>
            <w:r w:rsidRPr="00AD315A">
              <w:rPr>
                <w:rFonts w:cs="Times New Roman"/>
                <w:szCs w:val="20"/>
              </w:rPr>
              <w:t xml:space="preserve"> (50.5</w:t>
            </w:r>
            <w:r w:rsidR="00D41BBE">
              <w:rPr>
                <w:rFonts w:cs="Times New Roman"/>
                <w:szCs w:val="20"/>
              </w:rPr>
              <w:t>–</w:t>
            </w:r>
            <w:r w:rsidRPr="00AD315A">
              <w:rPr>
                <w:rFonts w:cs="Times New Roman"/>
                <w:szCs w:val="20"/>
              </w:rPr>
              <w:t>53.2)</w:t>
            </w:r>
          </w:p>
        </w:tc>
      </w:tr>
      <w:tr w:rsidR="00F43CDF" w:rsidRPr="00F02D94" w14:paraId="1922AB30" w14:textId="77777777" w:rsidTr="00AD315A">
        <w:tc>
          <w:tcPr>
            <w:tcW w:w="2825" w:type="dxa"/>
          </w:tcPr>
          <w:p w14:paraId="6A21A714" w14:textId="744860AB" w:rsidR="00F43CDF" w:rsidRPr="00F02D94" w:rsidRDefault="00F43CDF" w:rsidP="00F43CDF">
            <w:pPr>
              <w:spacing w:after="0"/>
              <w:rPr>
                <w:rFonts w:cs="Times New Roman"/>
                <w:szCs w:val="20"/>
              </w:rPr>
            </w:pPr>
            <w:r w:rsidRPr="00F02D94">
              <w:rPr>
                <w:rFonts w:cs="Times New Roman"/>
                <w:szCs w:val="20"/>
              </w:rPr>
              <w:t>Bundey Basin, Huckitta 11</w:t>
            </w:r>
          </w:p>
        </w:tc>
        <w:tc>
          <w:tcPr>
            <w:tcW w:w="566" w:type="dxa"/>
          </w:tcPr>
          <w:p w14:paraId="2813A91F" w14:textId="77777777" w:rsidR="00F43CDF" w:rsidRPr="00F02D94" w:rsidRDefault="00F43CDF" w:rsidP="00F43CDF">
            <w:pPr>
              <w:spacing w:after="0"/>
              <w:rPr>
                <w:rFonts w:cs="Times New Roman"/>
                <w:szCs w:val="20"/>
              </w:rPr>
            </w:pPr>
            <w:r w:rsidRPr="00F02D94">
              <w:rPr>
                <w:rFonts w:cs="Times New Roman"/>
                <w:szCs w:val="20"/>
              </w:rPr>
              <w:t>22.76</w:t>
            </w:r>
          </w:p>
        </w:tc>
        <w:tc>
          <w:tcPr>
            <w:tcW w:w="709" w:type="dxa"/>
          </w:tcPr>
          <w:p w14:paraId="154BD199" w14:textId="77777777" w:rsidR="00F43CDF" w:rsidRPr="00F02D94" w:rsidRDefault="00F43CDF" w:rsidP="00F43CDF">
            <w:pPr>
              <w:spacing w:after="0"/>
              <w:rPr>
                <w:rFonts w:cs="Times New Roman"/>
                <w:szCs w:val="20"/>
              </w:rPr>
            </w:pPr>
            <w:r w:rsidRPr="00F02D94">
              <w:rPr>
                <w:rFonts w:cs="Times New Roman"/>
                <w:szCs w:val="20"/>
              </w:rPr>
              <w:t>135.15</w:t>
            </w:r>
          </w:p>
        </w:tc>
        <w:tc>
          <w:tcPr>
            <w:tcW w:w="1560" w:type="dxa"/>
          </w:tcPr>
          <w:p w14:paraId="18B48B10" w14:textId="77777777" w:rsidR="00F43CDF" w:rsidRPr="00F02D94" w:rsidRDefault="00F43CDF" w:rsidP="00F43CDF">
            <w:pPr>
              <w:spacing w:after="0"/>
              <w:rPr>
                <w:rFonts w:cs="Times New Roman"/>
                <w:szCs w:val="20"/>
              </w:rPr>
            </w:pPr>
            <w:r w:rsidRPr="00F02D94">
              <w:rPr>
                <w:rFonts w:cs="Times New Roman"/>
                <w:szCs w:val="20"/>
              </w:rPr>
              <w:t>Northern Territory</w:t>
            </w:r>
          </w:p>
        </w:tc>
        <w:tc>
          <w:tcPr>
            <w:tcW w:w="3119" w:type="dxa"/>
          </w:tcPr>
          <w:p w14:paraId="6147AC4B" w14:textId="5A01A79F" w:rsidR="00F43CDF" w:rsidRPr="00F02D94" w:rsidRDefault="00F43CDF" w:rsidP="00F43CDF">
            <w:pPr>
              <w:spacing w:after="0"/>
              <w:rPr>
                <w:rFonts w:cs="Times New Roman"/>
                <w:szCs w:val="20"/>
              </w:rPr>
            </w:pPr>
            <w:r w:rsidRPr="00F02D94">
              <w:rPr>
                <w:rFonts w:cs="Times New Roman"/>
                <w:szCs w:val="20"/>
              </w:rPr>
              <w:t>late Campanian–early Maastrichtian</w:t>
            </w:r>
            <w:r w:rsidRPr="00F02D94">
              <w:rPr>
                <w:rFonts w:cs="Times New Roman"/>
                <w:szCs w:val="20"/>
                <w:vertAlign w:val="superscript"/>
              </w:rPr>
              <w:t>7</w:t>
            </w:r>
          </w:p>
        </w:tc>
        <w:tc>
          <w:tcPr>
            <w:tcW w:w="1417" w:type="dxa"/>
          </w:tcPr>
          <w:p w14:paraId="15A99E07" w14:textId="3768B0DF" w:rsidR="00F43CDF" w:rsidRPr="00F02D94" w:rsidRDefault="00F43CDF" w:rsidP="00F43CDF">
            <w:pPr>
              <w:spacing w:after="0"/>
              <w:rPr>
                <w:rFonts w:cs="Times New Roman"/>
                <w:szCs w:val="20"/>
              </w:rPr>
            </w:pPr>
            <w:r>
              <w:rPr>
                <w:rFonts w:cs="Times New Roman"/>
                <w:szCs w:val="20"/>
              </w:rPr>
              <w:t>70.8</w:t>
            </w:r>
            <w:r w:rsidRPr="00AD315A">
              <w:rPr>
                <w:rFonts w:cs="Times New Roman"/>
                <w:szCs w:val="20"/>
              </w:rPr>
              <w:t xml:space="preserve"> (66</w:t>
            </w:r>
            <w:r>
              <w:rPr>
                <w:rFonts w:cs="Times New Roman"/>
                <w:szCs w:val="20"/>
              </w:rPr>
              <w:t>.0</w:t>
            </w:r>
            <w:r w:rsidR="00D41BBE">
              <w:rPr>
                <w:rFonts w:cs="Times New Roman"/>
                <w:szCs w:val="20"/>
              </w:rPr>
              <w:t>–</w:t>
            </w:r>
            <w:r w:rsidRPr="00AD315A">
              <w:rPr>
                <w:rFonts w:cs="Times New Roman"/>
                <w:szCs w:val="20"/>
              </w:rPr>
              <w:t>75.5)</w:t>
            </w:r>
          </w:p>
        </w:tc>
      </w:tr>
      <w:tr w:rsidR="00F43CDF" w:rsidRPr="00F02D94" w14:paraId="36AA1069" w14:textId="77777777" w:rsidTr="00AD315A">
        <w:tc>
          <w:tcPr>
            <w:tcW w:w="2825" w:type="dxa"/>
          </w:tcPr>
          <w:p w14:paraId="62980B0A" w14:textId="77777777" w:rsidR="00F43CDF" w:rsidRPr="00F02D94" w:rsidRDefault="00F43CDF" w:rsidP="00F43CDF">
            <w:pPr>
              <w:spacing w:after="0"/>
              <w:rPr>
                <w:rFonts w:cs="Times New Roman"/>
                <w:szCs w:val="20"/>
              </w:rPr>
            </w:pPr>
            <w:r w:rsidRPr="00F02D94">
              <w:rPr>
                <w:rFonts w:cs="Times New Roman"/>
                <w:szCs w:val="20"/>
              </w:rPr>
              <w:t>Cethana</w:t>
            </w:r>
          </w:p>
        </w:tc>
        <w:tc>
          <w:tcPr>
            <w:tcW w:w="566" w:type="dxa"/>
          </w:tcPr>
          <w:p w14:paraId="7DEC7000" w14:textId="77777777" w:rsidR="00F43CDF" w:rsidRPr="00F02D94" w:rsidRDefault="00F43CDF" w:rsidP="00F43CDF">
            <w:pPr>
              <w:spacing w:after="0"/>
              <w:rPr>
                <w:rFonts w:cs="Times New Roman"/>
                <w:szCs w:val="20"/>
              </w:rPr>
            </w:pPr>
            <w:r w:rsidRPr="00F02D94">
              <w:rPr>
                <w:rFonts w:cs="Times New Roman"/>
                <w:szCs w:val="20"/>
              </w:rPr>
              <w:t>41.48</w:t>
            </w:r>
          </w:p>
        </w:tc>
        <w:tc>
          <w:tcPr>
            <w:tcW w:w="709" w:type="dxa"/>
          </w:tcPr>
          <w:p w14:paraId="72919A05" w14:textId="77777777" w:rsidR="00F43CDF" w:rsidRPr="00F02D94" w:rsidRDefault="00F43CDF" w:rsidP="00F43CDF">
            <w:pPr>
              <w:spacing w:after="0"/>
              <w:rPr>
                <w:rFonts w:cs="Times New Roman"/>
                <w:szCs w:val="20"/>
              </w:rPr>
            </w:pPr>
            <w:r w:rsidRPr="00F02D94">
              <w:rPr>
                <w:rFonts w:cs="Times New Roman"/>
                <w:szCs w:val="20"/>
              </w:rPr>
              <w:t>146.14</w:t>
            </w:r>
          </w:p>
        </w:tc>
        <w:tc>
          <w:tcPr>
            <w:tcW w:w="1560" w:type="dxa"/>
          </w:tcPr>
          <w:p w14:paraId="56CEB2EB" w14:textId="77777777" w:rsidR="00F43CDF" w:rsidRPr="00F02D94" w:rsidRDefault="00F43CDF" w:rsidP="00F43CDF">
            <w:pPr>
              <w:spacing w:after="0"/>
              <w:rPr>
                <w:rFonts w:cs="Times New Roman"/>
                <w:szCs w:val="20"/>
              </w:rPr>
            </w:pPr>
            <w:r w:rsidRPr="00F02D94">
              <w:rPr>
                <w:rFonts w:cs="Times New Roman"/>
                <w:szCs w:val="20"/>
              </w:rPr>
              <w:t>Tasmania</w:t>
            </w:r>
          </w:p>
        </w:tc>
        <w:tc>
          <w:tcPr>
            <w:tcW w:w="3119" w:type="dxa"/>
          </w:tcPr>
          <w:p w14:paraId="52B2BA03" w14:textId="72B04367" w:rsidR="00F43CDF" w:rsidRPr="00F02D94" w:rsidRDefault="00F43CDF" w:rsidP="00F43CDF">
            <w:pPr>
              <w:spacing w:after="0"/>
              <w:rPr>
                <w:rFonts w:cs="Times New Roman"/>
                <w:szCs w:val="20"/>
              </w:rPr>
            </w:pPr>
            <w:r w:rsidRPr="00F02D94">
              <w:rPr>
                <w:rFonts w:cs="Times New Roman"/>
                <w:szCs w:val="20"/>
              </w:rPr>
              <w:t>Early Oligocene</w:t>
            </w:r>
            <w:r w:rsidRPr="00F02D94">
              <w:rPr>
                <w:rFonts w:cs="Times New Roman"/>
                <w:szCs w:val="20"/>
                <w:vertAlign w:val="superscript"/>
              </w:rPr>
              <w:t>8</w:t>
            </w:r>
          </w:p>
        </w:tc>
        <w:tc>
          <w:tcPr>
            <w:tcW w:w="1417" w:type="dxa"/>
          </w:tcPr>
          <w:p w14:paraId="2D96DA5C" w14:textId="46563334" w:rsidR="00F43CDF" w:rsidRPr="00F02D94" w:rsidRDefault="00F43CDF" w:rsidP="00F43CDF">
            <w:pPr>
              <w:spacing w:after="0"/>
              <w:rPr>
                <w:rFonts w:cs="Times New Roman"/>
                <w:szCs w:val="20"/>
              </w:rPr>
            </w:pPr>
            <w:r>
              <w:rPr>
                <w:rFonts w:cs="Times New Roman"/>
                <w:szCs w:val="20"/>
              </w:rPr>
              <w:t>31.2</w:t>
            </w:r>
            <w:r w:rsidRPr="00AD315A">
              <w:rPr>
                <w:rFonts w:cs="Times New Roman"/>
                <w:szCs w:val="20"/>
              </w:rPr>
              <w:t xml:space="preserve"> (28.4</w:t>
            </w:r>
            <w:r w:rsidR="00D41BBE">
              <w:rPr>
                <w:rFonts w:cs="Times New Roman"/>
                <w:szCs w:val="20"/>
              </w:rPr>
              <w:t>–</w:t>
            </w:r>
            <w:r w:rsidRPr="00AD315A">
              <w:rPr>
                <w:rFonts w:cs="Times New Roman"/>
                <w:szCs w:val="20"/>
              </w:rPr>
              <w:t>33.9)</w:t>
            </w:r>
          </w:p>
        </w:tc>
      </w:tr>
      <w:tr w:rsidR="00F43CDF" w:rsidRPr="00F02D94" w14:paraId="6D346F14" w14:textId="77777777" w:rsidTr="00AD315A">
        <w:tc>
          <w:tcPr>
            <w:tcW w:w="2825" w:type="dxa"/>
          </w:tcPr>
          <w:p w14:paraId="354469E1" w14:textId="77777777" w:rsidR="00F43CDF" w:rsidRPr="00F02D94" w:rsidRDefault="00F43CDF" w:rsidP="00F43CDF">
            <w:pPr>
              <w:spacing w:after="0"/>
              <w:rPr>
                <w:rFonts w:cs="Times New Roman"/>
                <w:szCs w:val="20"/>
              </w:rPr>
            </w:pPr>
            <w:r w:rsidRPr="00F02D94">
              <w:rPr>
                <w:rFonts w:cs="Times New Roman"/>
                <w:szCs w:val="20"/>
              </w:rPr>
              <w:t>Deans Marsh</w:t>
            </w:r>
          </w:p>
        </w:tc>
        <w:tc>
          <w:tcPr>
            <w:tcW w:w="566" w:type="dxa"/>
          </w:tcPr>
          <w:p w14:paraId="1C9EBF7F" w14:textId="77777777" w:rsidR="00F43CDF" w:rsidRPr="00F02D94" w:rsidRDefault="00F43CDF" w:rsidP="00F43CDF">
            <w:pPr>
              <w:spacing w:after="0"/>
              <w:rPr>
                <w:rFonts w:cs="Times New Roman"/>
                <w:szCs w:val="20"/>
              </w:rPr>
            </w:pPr>
            <w:r w:rsidRPr="00F02D94">
              <w:rPr>
                <w:rFonts w:cs="Times New Roman"/>
                <w:szCs w:val="20"/>
              </w:rPr>
              <w:t>38.34</w:t>
            </w:r>
          </w:p>
        </w:tc>
        <w:tc>
          <w:tcPr>
            <w:tcW w:w="709" w:type="dxa"/>
          </w:tcPr>
          <w:p w14:paraId="11252E0D" w14:textId="77777777" w:rsidR="00F43CDF" w:rsidRPr="00F02D94" w:rsidRDefault="00F43CDF" w:rsidP="00F43CDF">
            <w:pPr>
              <w:spacing w:after="0"/>
              <w:rPr>
                <w:rFonts w:cs="Times New Roman"/>
                <w:szCs w:val="20"/>
              </w:rPr>
            </w:pPr>
            <w:r w:rsidRPr="00F02D94">
              <w:rPr>
                <w:rFonts w:cs="Times New Roman"/>
                <w:szCs w:val="20"/>
              </w:rPr>
              <w:t>143.98</w:t>
            </w:r>
          </w:p>
        </w:tc>
        <w:tc>
          <w:tcPr>
            <w:tcW w:w="1560" w:type="dxa"/>
          </w:tcPr>
          <w:p w14:paraId="5A646411" w14:textId="77777777" w:rsidR="00F43CDF" w:rsidRPr="00F02D94" w:rsidRDefault="00F43CDF" w:rsidP="00F43CDF">
            <w:pPr>
              <w:spacing w:after="0"/>
              <w:rPr>
                <w:rFonts w:cs="Times New Roman"/>
                <w:szCs w:val="20"/>
              </w:rPr>
            </w:pPr>
            <w:r w:rsidRPr="00F02D94">
              <w:rPr>
                <w:rFonts w:cs="Times New Roman"/>
                <w:szCs w:val="20"/>
              </w:rPr>
              <w:t>Victoria</w:t>
            </w:r>
          </w:p>
        </w:tc>
        <w:tc>
          <w:tcPr>
            <w:tcW w:w="3119" w:type="dxa"/>
          </w:tcPr>
          <w:p w14:paraId="585FB49E" w14:textId="6F16C98A" w:rsidR="00F43CDF" w:rsidRPr="00F02D94" w:rsidRDefault="00F43CDF" w:rsidP="00F43CDF">
            <w:pPr>
              <w:spacing w:after="0"/>
              <w:rPr>
                <w:rFonts w:cs="Times New Roman"/>
                <w:szCs w:val="20"/>
              </w:rPr>
            </w:pPr>
            <w:r w:rsidRPr="00F02D94">
              <w:rPr>
                <w:rFonts w:cs="Times New Roman"/>
                <w:szCs w:val="20"/>
              </w:rPr>
              <w:t>Early Eocene</w:t>
            </w:r>
            <w:r w:rsidRPr="00F02D94">
              <w:rPr>
                <w:rFonts w:cs="Times New Roman"/>
                <w:szCs w:val="20"/>
                <w:vertAlign w:val="superscript"/>
              </w:rPr>
              <w:t>9</w:t>
            </w:r>
          </w:p>
        </w:tc>
        <w:tc>
          <w:tcPr>
            <w:tcW w:w="1417" w:type="dxa"/>
          </w:tcPr>
          <w:p w14:paraId="6AA1066F" w14:textId="73F723B6" w:rsidR="00F43CDF" w:rsidRPr="00F02D94" w:rsidRDefault="00F43CDF" w:rsidP="00F43CDF">
            <w:pPr>
              <w:spacing w:after="0"/>
              <w:rPr>
                <w:rFonts w:cs="Times New Roman"/>
                <w:szCs w:val="20"/>
              </w:rPr>
            </w:pPr>
            <w:r w:rsidRPr="00F02D94">
              <w:rPr>
                <w:rFonts w:cs="Times New Roman"/>
                <w:szCs w:val="20"/>
              </w:rPr>
              <w:t>51.9</w:t>
            </w:r>
            <w:r w:rsidRPr="00AD315A">
              <w:rPr>
                <w:rFonts w:cs="Times New Roman"/>
                <w:szCs w:val="20"/>
              </w:rPr>
              <w:t xml:space="preserve"> (50.5</w:t>
            </w:r>
            <w:r w:rsidR="00D41BBE">
              <w:rPr>
                <w:rFonts w:cs="Times New Roman"/>
                <w:szCs w:val="20"/>
              </w:rPr>
              <w:t>–</w:t>
            </w:r>
            <w:r w:rsidRPr="00AD315A">
              <w:rPr>
                <w:rFonts w:cs="Times New Roman"/>
                <w:szCs w:val="20"/>
              </w:rPr>
              <w:t>53.2)</w:t>
            </w:r>
          </w:p>
        </w:tc>
      </w:tr>
      <w:tr w:rsidR="00F43CDF" w:rsidRPr="00F02D94" w14:paraId="300AA33E" w14:textId="77777777" w:rsidTr="00AD315A">
        <w:tc>
          <w:tcPr>
            <w:tcW w:w="2825" w:type="dxa"/>
          </w:tcPr>
          <w:p w14:paraId="0F963566" w14:textId="396A30D4" w:rsidR="00F43CDF" w:rsidRPr="00F02D94" w:rsidRDefault="00F43CDF" w:rsidP="00F43CDF">
            <w:pPr>
              <w:spacing w:after="0"/>
              <w:rPr>
                <w:rFonts w:cs="Times New Roman"/>
                <w:szCs w:val="20"/>
              </w:rPr>
            </w:pPr>
            <w:r w:rsidRPr="00F02D94">
              <w:rPr>
                <w:rFonts w:cs="Times New Roman"/>
                <w:szCs w:val="20"/>
              </w:rPr>
              <w:t>Eyre Formation, Peachawarinna 2</w:t>
            </w:r>
          </w:p>
        </w:tc>
        <w:tc>
          <w:tcPr>
            <w:tcW w:w="566" w:type="dxa"/>
          </w:tcPr>
          <w:p w14:paraId="108B4986" w14:textId="2ED04928" w:rsidR="00F43CDF" w:rsidRPr="00F02D94" w:rsidRDefault="00F43CDF" w:rsidP="00F43CDF">
            <w:pPr>
              <w:spacing w:after="0"/>
              <w:rPr>
                <w:rFonts w:cs="Times New Roman"/>
                <w:szCs w:val="20"/>
              </w:rPr>
            </w:pPr>
            <w:r w:rsidRPr="00F02D94">
              <w:rPr>
                <w:rFonts w:cs="Times New Roman"/>
                <w:szCs w:val="20"/>
              </w:rPr>
              <w:t>29.04</w:t>
            </w:r>
          </w:p>
        </w:tc>
        <w:tc>
          <w:tcPr>
            <w:tcW w:w="709" w:type="dxa"/>
          </w:tcPr>
          <w:p w14:paraId="4A904763" w14:textId="5BD6DBCD" w:rsidR="00F43CDF" w:rsidRPr="00F02D94" w:rsidRDefault="00F43CDF" w:rsidP="00F43CDF">
            <w:pPr>
              <w:spacing w:after="0"/>
              <w:rPr>
                <w:rFonts w:cs="Times New Roman"/>
                <w:szCs w:val="20"/>
              </w:rPr>
            </w:pPr>
            <w:r w:rsidRPr="00F02D94">
              <w:rPr>
                <w:rFonts w:cs="Times New Roman"/>
                <w:szCs w:val="20"/>
              </w:rPr>
              <w:t>138.31</w:t>
            </w:r>
          </w:p>
        </w:tc>
        <w:tc>
          <w:tcPr>
            <w:tcW w:w="1560" w:type="dxa"/>
          </w:tcPr>
          <w:p w14:paraId="1C0F732A" w14:textId="77777777" w:rsidR="00F43CDF" w:rsidRPr="00F02D94" w:rsidRDefault="00F43CDF" w:rsidP="00F43CDF">
            <w:pPr>
              <w:spacing w:after="0"/>
              <w:rPr>
                <w:rFonts w:cs="Times New Roman"/>
                <w:szCs w:val="20"/>
              </w:rPr>
            </w:pPr>
            <w:r w:rsidRPr="00F02D94">
              <w:rPr>
                <w:rFonts w:cs="Times New Roman"/>
                <w:szCs w:val="20"/>
              </w:rPr>
              <w:t>South Australia</w:t>
            </w:r>
          </w:p>
        </w:tc>
        <w:tc>
          <w:tcPr>
            <w:tcW w:w="3119" w:type="dxa"/>
          </w:tcPr>
          <w:p w14:paraId="17C1CFB4" w14:textId="583EAE64" w:rsidR="00F43CDF" w:rsidRPr="00F02D94" w:rsidRDefault="00F43CDF" w:rsidP="00F43CDF">
            <w:pPr>
              <w:spacing w:after="0"/>
              <w:rPr>
                <w:rFonts w:cs="Times New Roman"/>
                <w:szCs w:val="20"/>
              </w:rPr>
            </w:pPr>
            <w:r w:rsidRPr="00F02D94">
              <w:rPr>
                <w:rFonts w:cs="Times New Roman"/>
                <w:szCs w:val="20"/>
              </w:rPr>
              <w:t>Early Eocene</w:t>
            </w:r>
            <w:r w:rsidRPr="00F02D94">
              <w:rPr>
                <w:rFonts w:cs="Times New Roman"/>
                <w:szCs w:val="20"/>
                <w:vertAlign w:val="superscript"/>
              </w:rPr>
              <w:t>10</w:t>
            </w:r>
          </w:p>
        </w:tc>
        <w:tc>
          <w:tcPr>
            <w:tcW w:w="1417" w:type="dxa"/>
          </w:tcPr>
          <w:p w14:paraId="0149DDC6" w14:textId="6B21E471" w:rsidR="00F43CDF" w:rsidRPr="00F02D94" w:rsidRDefault="00F43CDF" w:rsidP="00F43CDF">
            <w:pPr>
              <w:spacing w:after="0"/>
              <w:rPr>
                <w:rFonts w:cs="Times New Roman"/>
                <w:szCs w:val="20"/>
              </w:rPr>
            </w:pPr>
            <w:r w:rsidRPr="00F02D94">
              <w:rPr>
                <w:rFonts w:cs="Times New Roman"/>
                <w:szCs w:val="20"/>
              </w:rPr>
              <w:t>51.9</w:t>
            </w:r>
            <w:r w:rsidRPr="00AD315A">
              <w:rPr>
                <w:rFonts w:cs="Times New Roman"/>
                <w:szCs w:val="20"/>
              </w:rPr>
              <w:t xml:space="preserve"> (50.5</w:t>
            </w:r>
            <w:r w:rsidR="00D41BBE">
              <w:rPr>
                <w:rFonts w:cs="Times New Roman"/>
                <w:szCs w:val="20"/>
              </w:rPr>
              <w:t>–</w:t>
            </w:r>
            <w:r w:rsidRPr="00AD315A">
              <w:rPr>
                <w:rFonts w:cs="Times New Roman"/>
                <w:szCs w:val="20"/>
              </w:rPr>
              <w:t>53.2)</w:t>
            </w:r>
          </w:p>
        </w:tc>
      </w:tr>
      <w:tr w:rsidR="00F43CDF" w:rsidRPr="00F02D94" w14:paraId="1637F5BD" w14:textId="77777777" w:rsidTr="00AD315A">
        <w:tc>
          <w:tcPr>
            <w:tcW w:w="2825" w:type="dxa"/>
          </w:tcPr>
          <w:p w14:paraId="232550C3" w14:textId="77B6CB09" w:rsidR="00F43CDF" w:rsidRPr="00F02D94" w:rsidRDefault="00F43CDF" w:rsidP="00F43CDF">
            <w:pPr>
              <w:spacing w:after="0"/>
              <w:rPr>
                <w:rFonts w:cs="Times New Roman"/>
                <w:szCs w:val="20"/>
              </w:rPr>
            </w:pPr>
            <w:r w:rsidRPr="00F02D94">
              <w:rPr>
                <w:rFonts w:cs="Times New Roman"/>
                <w:szCs w:val="20"/>
              </w:rPr>
              <w:t>Eyre Formation, Skeleton 2</w:t>
            </w:r>
          </w:p>
        </w:tc>
        <w:tc>
          <w:tcPr>
            <w:tcW w:w="566" w:type="dxa"/>
          </w:tcPr>
          <w:p w14:paraId="699812C1" w14:textId="61E3C05E" w:rsidR="00F43CDF" w:rsidRPr="00F02D94" w:rsidRDefault="00F43CDF" w:rsidP="00F43CDF">
            <w:pPr>
              <w:spacing w:after="0"/>
              <w:rPr>
                <w:rFonts w:cs="Times New Roman"/>
                <w:szCs w:val="20"/>
              </w:rPr>
            </w:pPr>
            <w:r w:rsidRPr="00F02D94">
              <w:rPr>
                <w:rFonts w:cs="Times New Roman"/>
                <w:szCs w:val="20"/>
              </w:rPr>
              <w:t>30.07</w:t>
            </w:r>
          </w:p>
        </w:tc>
        <w:tc>
          <w:tcPr>
            <w:tcW w:w="709" w:type="dxa"/>
          </w:tcPr>
          <w:p w14:paraId="0A146A5E" w14:textId="7957B694" w:rsidR="00F43CDF" w:rsidRPr="00F02D94" w:rsidRDefault="00F43CDF" w:rsidP="00F43CDF">
            <w:pPr>
              <w:spacing w:after="0"/>
              <w:rPr>
                <w:rFonts w:cs="Times New Roman"/>
                <w:szCs w:val="20"/>
              </w:rPr>
            </w:pPr>
            <w:r w:rsidRPr="00F02D94">
              <w:rPr>
                <w:rFonts w:cs="Times New Roman"/>
                <w:szCs w:val="20"/>
              </w:rPr>
              <w:t>140.06</w:t>
            </w:r>
          </w:p>
        </w:tc>
        <w:tc>
          <w:tcPr>
            <w:tcW w:w="1560" w:type="dxa"/>
          </w:tcPr>
          <w:p w14:paraId="4C4157B0" w14:textId="77777777" w:rsidR="00F43CDF" w:rsidRPr="00F02D94" w:rsidRDefault="00F43CDF" w:rsidP="00F43CDF">
            <w:pPr>
              <w:spacing w:after="0"/>
              <w:rPr>
                <w:rFonts w:cs="Times New Roman"/>
                <w:szCs w:val="20"/>
              </w:rPr>
            </w:pPr>
            <w:r w:rsidRPr="00F02D94">
              <w:rPr>
                <w:rFonts w:cs="Times New Roman"/>
                <w:szCs w:val="20"/>
              </w:rPr>
              <w:t>South Australia</w:t>
            </w:r>
          </w:p>
        </w:tc>
        <w:tc>
          <w:tcPr>
            <w:tcW w:w="3119" w:type="dxa"/>
          </w:tcPr>
          <w:p w14:paraId="01CDD5FB" w14:textId="77B50485" w:rsidR="00F43CDF" w:rsidRPr="00F02D94" w:rsidRDefault="00F43CDF" w:rsidP="00F43CDF">
            <w:pPr>
              <w:spacing w:after="0"/>
              <w:rPr>
                <w:rFonts w:cs="Times New Roman"/>
                <w:szCs w:val="20"/>
              </w:rPr>
            </w:pPr>
            <w:r w:rsidRPr="00F02D94">
              <w:rPr>
                <w:rFonts w:cs="Times New Roman"/>
                <w:szCs w:val="20"/>
              </w:rPr>
              <w:t>latest Paleocene</w:t>
            </w:r>
            <w:r w:rsidR="00D41BBE">
              <w:rPr>
                <w:rFonts w:cs="Times New Roman"/>
                <w:szCs w:val="20"/>
              </w:rPr>
              <w:t>–</w:t>
            </w:r>
            <w:r w:rsidRPr="00F02D94">
              <w:rPr>
                <w:rFonts w:cs="Times New Roman"/>
                <w:szCs w:val="20"/>
              </w:rPr>
              <w:t>Early Eocene</w:t>
            </w:r>
            <w:r w:rsidRPr="00F02D94">
              <w:rPr>
                <w:rFonts w:cs="Times New Roman"/>
                <w:szCs w:val="20"/>
                <w:vertAlign w:val="superscript"/>
              </w:rPr>
              <w:t>11</w:t>
            </w:r>
          </w:p>
        </w:tc>
        <w:tc>
          <w:tcPr>
            <w:tcW w:w="1417" w:type="dxa"/>
          </w:tcPr>
          <w:p w14:paraId="5096A5E5" w14:textId="22698881" w:rsidR="00F43CDF" w:rsidRPr="00F02D94" w:rsidRDefault="00F43CDF" w:rsidP="00F43CDF">
            <w:pPr>
              <w:spacing w:after="0"/>
              <w:rPr>
                <w:rFonts w:cs="Times New Roman"/>
                <w:szCs w:val="20"/>
              </w:rPr>
            </w:pPr>
            <w:r w:rsidRPr="00F02D94">
              <w:rPr>
                <w:rFonts w:cs="Times New Roman"/>
                <w:szCs w:val="20"/>
              </w:rPr>
              <w:t>53.5</w:t>
            </w:r>
            <w:r>
              <w:rPr>
                <w:rFonts w:cs="Times New Roman"/>
                <w:szCs w:val="20"/>
              </w:rPr>
              <w:t xml:space="preserve"> </w:t>
            </w:r>
            <w:r w:rsidRPr="00AD315A">
              <w:rPr>
                <w:rFonts w:cs="Times New Roman"/>
                <w:szCs w:val="20"/>
              </w:rPr>
              <w:t>(54.3</w:t>
            </w:r>
            <w:r w:rsidR="00D41BBE">
              <w:rPr>
                <w:rFonts w:cs="Times New Roman"/>
                <w:szCs w:val="20"/>
              </w:rPr>
              <w:t>–</w:t>
            </w:r>
            <w:r w:rsidRPr="00AD315A">
              <w:rPr>
                <w:rFonts w:cs="Times New Roman"/>
                <w:szCs w:val="20"/>
              </w:rPr>
              <w:t>57</w:t>
            </w:r>
            <w:r>
              <w:rPr>
                <w:rFonts w:cs="Times New Roman"/>
                <w:szCs w:val="20"/>
              </w:rPr>
              <w:t>.0</w:t>
            </w:r>
            <w:r w:rsidRPr="00AD315A">
              <w:rPr>
                <w:rFonts w:cs="Times New Roman"/>
                <w:szCs w:val="20"/>
              </w:rPr>
              <w:t>)</w:t>
            </w:r>
          </w:p>
        </w:tc>
      </w:tr>
      <w:tr w:rsidR="00F43CDF" w:rsidRPr="00F02D94" w14:paraId="24043EEC" w14:textId="77777777" w:rsidTr="00AD315A">
        <w:tc>
          <w:tcPr>
            <w:tcW w:w="2825" w:type="dxa"/>
          </w:tcPr>
          <w:p w14:paraId="7BDB045C" w14:textId="77777777" w:rsidR="00F43CDF" w:rsidRPr="00F02D94" w:rsidRDefault="00F43CDF" w:rsidP="00F43CDF">
            <w:pPr>
              <w:spacing w:after="0"/>
              <w:rPr>
                <w:rFonts w:cs="Times New Roman"/>
                <w:szCs w:val="20"/>
              </w:rPr>
            </w:pPr>
            <w:r w:rsidRPr="00F02D94">
              <w:rPr>
                <w:rFonts w:cs="Times New Roman"/>
                <w:szCs w:val="20"/>
              </w:rPr>
              <w:t>Foulden</w:t>
            </w:r>
          </w:p>
        </w:tc>
        <w:tc>
          <w:tcPr>
            <w:tcW w:w="566" w:type="dxa"/>
          </w:tcPr>
          <w:p w14:paraId="1C43402D" w14:textId="77777777" w:rsidR="00F43CDF" w:rsidRPr="00F02D94" w:rsidRDefault="00F43CDF" w:rsidP="00F43CDF">
            <w:pPr>
              <w:spacing w:after="0"/>
              <w:rPr>
                <w:rFonts w:cs="Times New Roman"/>
                <w:szCs w:val="20"/>
              </w:rPr>
            </w:pPr>
            <w:r w:rsidRPr="00F02D94">
              <w:rPr>
                <w:rFonts w:cs="Times New Roman"/>
                <w:szCs w:val="20"/>
              </w:rPr>
              <w:t>45.52</w:t>
            </w:r>
          </w:p>
        </w:tc>
        <w:tc>
          <w:tcPr>
            <w:tcW w:w="709" w:type="dxa"/>
          </w:tcPr>
          <w:p w14:paraId="5B01B079" w14:textId="77777777" w:rsidR="00F43CDF" w:rsidRPr="00F02D94" w:rsidRDefault="00F43CDF" w:rsidP="00F43CDF">
            <w:pPr>
              <w:spacing w:after="0"/>
              <w:rPr>
                <w:rFonts w:cs="Times New Roman"/>
                <w:szCs w:val="20"/>
              </w:rPr>
            </w:pPr>
            <w:r w:rsidRPr="00F02D94">
              <w:rPr>
                <w:rFonts w:cs="Times New Roman"/>
                <w:szCs w:val="20"/>
              </w:rPr>
              <w:t>170.13</w:t>
            </w:r>
          </w:p>
        </w:tc>
        <w:tc>
          <w:tcPr>
            <w:tcW w:w="1560" w:type="dxa"/>
          </w:tcPr>
          <w:p w14:paraId="6ADBFFA6" w14:textId="77777777" w:rsidR="00F43CDF" w:rsidRPr="00F02D94" w:rsidRDefault="00F43CDF" w:rsidP="00F43CDF">
            <w:pPr>
              <w:spacing w:after="0"/>
              <w:rPr>
                <w:rFonts w:cs="Times New Roman"/>
                <w:szCs w:val="20"/>
              </w:rPr>
            </w:pPr>
            <w:r w:rsidRPr="00F02D94">
              <w:rPr>
                <w:rFonts w:cs="Times New Roman"/>
                <w:szCs w:val="20"/>
              </w:rPr>
              <w:t>New Zealand</w:t>
            </w:r>
          </w:p>
        </w:tc>
        <w:tc>
          <w:tcPr>
            <w:tcW w:w="3119" w:type="dxa"/>
          </w:tcPr>
          <w:p w14:paraId="14EB8083" w14:textId="767B6C7B" w:rsidR="00F43CDF" w:rsidRPr="00F02D94" w:rsidRDefault="00F43CDF" w:rsidP="00F43CDF">
            <w:pPr>
              <w:spacing w:after="0"/>
              <w:rPr>
                <w:rFonts w:cs="Times New Roman"/>
                <w:szCs w:val="20"/>
              </w:rPr>
            </w:pPr>
            <w:r w:rsidRPr="00F02D94">
              <w:rPr>
                <w:rFonts w:cs="Times New Roman"/>
                <w:szCs w:val="20"/>
              </w:rPr>
              <w:t>Early Miocene</w:t>
            </w:r>
            <w:r w:rsidRPr="00F02D94">
              <w:rPr>
                <w:rFonts w:cs="Times New Roman"/>
                <w:szCs w:val="20"/>
                <w:vertAlign w:val="superscript"/>
              </w:rPr>
              <w:t>12,13</w:t>
            </w:r>
          </w:p>
        </w:tc>
        <w:tc>
          <w:tcPr>
            <w:tcW w:w="1417" w:type="dxa"/>
          </w:tcPr>
          <w:p w14:paraId="29ADE926" w14:textId="45A684A5" w:rsidR="00F43CDF" w:rsidRPr="00F02D94" w:rsidRDefault="00F43CDF" w:rsidP="00F43CDF">
            <w:pPr>
              <w:spacing w:after="0"/>
              <w:rPr>
                <w:rFonts w:cs="Times New Roman"/>
                <w:szCs w:val="20"/>
              </w:rPr>
            </w:pPr>
            <w:r>
              <w:rPr>
                <w:rFonts w:cs="Times New Roman"/>
                <w:szCs w:val="20"/>
              </w:rPr>
              <w:t xml:space="preserve">22.5 </w:t>
            </w:r>
            <w:r w:rsidRPr="00AD315A">
              <w:rPr>
                <w:rFonts w:cs="Times New Roman"/>
                <w:szCs w:val="20"/>
              </w:rPr>
              <w:t>(21.7</w:t>
            </w:r>
            <w:r w:rsidR="00D41BBE">
              <w:rPr>
                <w:rFonts w:cs="Times New Roman"/>
                <w:szCs w:val="20"/>
              </w:rPr>
              <w:t>–</w:t>
            </w:r>
            <w:r w:rsidRPr="00AD315A">
              <w:rPr>
                <w:rFonts w:cs="Times New Roman"/>
                <w:szCs w:val="20"/>
              </w:rPr>
              <w:t>23.2)</w:t>
            </w:r>
          </w:p>
        </w:tc>
      </w:tr>
      <w:tr w:rsidR="00F43CDF" w:rsidRPr="00F02D94" w14:paraId="18A6027D" w14:textId="77777777" w:rsidTr="00AD315A">
        <w:tc>
          <w:tcPr>
            <w:tcW w:w="2825" w:type="dxa"/>
          </w:tcPr>
          <w:p w14:paraId="32E5B294" w14:textId="77777777" w:rsidR="00F43CDF" w:rsidRPr="00F02D94" w:rsidRDefault="00F43CDF" w:rsidP="00F43CDF">
            <w:pPr>
              <w:spacing w:after="0"/>
              <w:rPr>
                <w:rFonts w:cs="Times New Roman"/>
                <w:szCs w:val="20"/>
              </w:rPr>
            </w:pPr>
            <w:r w:rsidRPr="00F02D94">
              <w:rPr>
                <w:rFonts w:cs="Times New Roman"/>
                <w:szCs w:val="20"/>
              </w:rPr>
              <w:t>Golden Fleece</w:t>
            </w:r>
          </w:p>
        </w:tc>
        <w:tc>
          <w:tcPr>
            <w:tcW w:w="566" w:type="dxa"/>
          </w:tcPr>
          <w:p w14:paraId="3100A65E" w14:textId="77777777" w:rsidR="00F43CDF" w:rsidRPr="00F02D94" w:rsidRDefault="00F43CDF" w:rsidP="00F43CDF">
            <w:pPr>
              <w:spacing w:after="0"/>
              <w:rPr>
                <w:rFonts w:cs="Times New Roman"/>
                <w:szCs w:val="20"/>
              </w:rPr>
            </w:pPr>
            <w:r w:rsidRPr="00F02D94">
              <w:rPr>
                <w:rFonts w:cs="Times New Roman"/>
                <w:szCs w:val="20"/>
              </w:rPr>
              <w:t>41.31</w:t>
            </w:r>
          </w:p>
        </w:tc>
        <w:tc>
          <w:tcPr>
            <w:tcW w:w="709" w:type="dxa"/>
          </w:tcPr>
          <w:p w14:paraId="00FB2C62" w14:textId="77777777" w:rsidR="00F43CDF" w:rsidRPr="00F02D94" w:rsidRDefault="00F43CDF" w:rsidP="00F43CDF">
            <w:pPr>
              <w:spacing w:after="0"/>
              <w:rPr>
                <w:rFonts w:cs="Times New Roman"/>
                <w:szCs w:val="20"/>
              </w:rPr>
            </w:pPr>
            <w:r w:rsidRPr="00F02D94">
              <w:rPr>
                <w:rFonts w:cs="Times New Roman"/>
                <w:szCs w:val="20"/>
              </w:rPr>
              <w:t>148.17</w:t>
            </w:r>
          </w:p>
        </w:tc>
        <w:tc>
          <w:tcPr>
            <w:tcW w:w="1560" w:type="dxa"/>
          </w:tcPr>
          <w:p w14:paraId="3EE262F9" w14:textId="77777777" w:rsidR="00F43CDF" w:rsidRPr="00F02D94" w:rsidRDefault="00F43CDF" w:rsidP="00F43CDF">
            <w:pPr>
              <w:spacing w:after="0"/>
              <w:rPr>
                <w:rFonts w:cs="Times New Roman"/>
                <w:szCs w:val="20"/>
              </w:rPr>
            </w:pPr>
            <w:r w:rsidRPr="00F02D94">
              <w:rPr>
                <w:rFonts w:cs="Times New Roman"/>
                <w:szCs w:val="20"/>
              </w:rPr>
              <w:t>Tasmania</w:t>
            </w:r>
          </w:p>
        </w:tc>
        <w:tc>
          <w:tcPr>
            <w:tcW w:w="3119" w:type="dxa"/>
          </w:tcPr>
          <w:p w14:paraId="0DFBCD38" w14:textId="545F3863" w:rsidR="00F43CDF" w:rsidRPr="00F02D94" w:rsidRDefault="00C00E06" w:rsidP="00F43CDF">
            <w:pPr>
              <w:spacing w:after="0"/>
              <w:rPr>
                <w:rFonts w:cs="Times New Roman"/>
                <w:szCs w:val="20"/>
              </w:rPr>
            </w:pPr>
            <w:r>
              <w:rPr>
                <w:rFonts w:cs="Times New Roman"/>
                <w:szCs w:val="20"/>
              </w:rPr>
              <w:t>l</w:t>
            </w:r>
            <w:r w:rsidR="00F43CDF" w:rsidRPr="00F02D94">
              <w:rPr>
                <w:rFonts w:cs="Times New Roman"/>
                <w:szCs w:val="20"/>
              </w:rPr>
              <w:t>ate Oligocene–late Early Miocene</w:t>
            </w:r>
            <w:r w:rsidR="00F43CDF" w:rsidRPr="00F02D94">
              <w:rPr>
                <w:rFonts w:cs="Times New Roman"/>
                <w:szCs w:val="20"/>
                <w:vertAlign w:val="superscript"/>
              </w:rPr>
              <w:t>2</w:t>
            </w:r>
          </w:p>
        </w:tc>
        <w:tc>
          <w:tcPr>
            <w:tcW w:w="1417" w:type="dxa"/>
          </w:tcPr>
          <w:p w14:paraId="0FFC855C" w14:textId="203B883B" w:rsidR="00F43CDF" w:rsidRPr="00F02D94" w:rsidRDefault="00F43CDF" w:rsidP="00F43CDF">
            <w:pPr>
              <w:spacing w:after="0"/>
              <w:rPr>
                <w:rFonts w:cs="Times New Roman"/>
                <w:szCs w:val="20"/>
              </w:rPr>
            </w:pPr>
            <w:r>
              <w:rPr>
                <w:rFonts w:cs="Times New Roman"/>
                <w:szCs w:val="20"/>
              </w:rPr>
              <w:t>25.3</w:t>
            </w:r>
            <w:r w:rsidRPr="00AD315A">
              <w:rPr>
                <w:rFonts w:cs="Times New Roman"/>
                <w:szCs w:val="20"/>
              </w:rPr>
              <w:t xml:space="preserve"> (19</w:t>
            </w:r>
            <w:r>
              <w:rPr>
                <w:rFonts w:cs="Times New Roman"/>
                <w:szCs w:val="20"/>
              </w:rPr>
              <w:t>.0</w:t>
            </w:r>
            <w:r w:rsidR="00D41BBE">
              <w:rPr>
                <w:rFonts w:cs="Times New Roman"/>
                <w:szCs w:val="20"/>
              </w:rPr>
              <w:t>–</w:t>
            </w:r>
            <w:r w:rsidRPr="00AD315A">
              <w:rPr>
                <w:rFonts w:cs="Times New Roman"/>
                <w:szCs w:val="20"/>
              </w:rPr>
              <w:t>31.5)</w:t>
            </w:r>
          </w:p>
        </w:tc>
      </w:tr>
      <w:tr w:rsidR="00F43CDF" w:rsidRPr="00F02D94" w14:paraId="43F83EEC" w14:textId="77777777" w:rsidTr="00AD315A">
        <w:tc>
          <w:tcPr>
            <w:tcW w:w="2825" w:type="dxa"/>
          </w:tcPr>
          <w:p w14:paraId="33BA30AE" w14:textId="761A1D9B" w:rsidR="00F43CDF" w:rsidRPr="00F02D94" w:rsidRDefault="00F43CDF" w:rsidP="00F43CDF">
            <w:pPr>
              <w:spacing w:after="0"/>
              <w:rPr>
                <w:rFonts w:cs="Times New Roman"/>
                <w:szCs w:val="20"/>
              </w:rPr>
            </w:pPr>
            <w:r w:rsidRPr="00F02D94">
              <w:rPr>
                <w:rFonts w:cs="Times New Roman"/>
                <w:szCs w:val="20"/>
              </w:rPr>
              <w:t>Golden Grove</w:t>
            </w:r>
          </w:p>
        </w:tc>
        <w:tc>
          <w:tcPr>
            <w:tcW w:w="566" w:type="dxa"/>
          </w:tcPr>
          <w:p w14:paraId="08EA50B1" w14:textId="77777777" w:rsidR="00F43CDF" w:rsidRPr="00F02D94" w:rsidRDefault="00F43CDF" w:rsidP="00F43CDF">
            <w:pPr>
              <w:spacing w:after="0"/>
              <w:rPr>
                <w:rFonts w:cs="Times New Roman"/>
                <w:szCs w:val="20"/>
              </w:rPr>
            </w:pPr>
            <w:r w:rsidRPr="00F02D94">
              <w:rPr>
                <w:rFonts w:cs="Times New Roman"/>
                <w:szCs w:val="20"/>
              </w:rPr>
              <w:t>34.79</w:t>
            </w:r>
          </w:p>
        </w:tc>
        <w:tc>
          <w:tcPr>
            <w:tcW w:w="709" w:type="dxa"/>
          </w:tcPr>
          <w:p w14:paraId="202642BC" w14:textId="77777777" w:rsidR="00F43CDF" w:rsidRPr="00F02D94" w:rsidRDefault="00F43CDF" w:rsidP="00F43CDF">
            <w:pPr>
              <w:spacing w:after="0"/>
              <w:rPr>
                <w:rFonts w:cs="Times New Roman"/>
                <w:szCs w:val="20"/>
              </w:rPr>
            </w:pPr>
            <w:r w:rsidRPr="00F02D94">
              <w:rPr>
                <w:rFonts w:cs="Times New Roman"/>
                <w:szCs w:val="20"/>
              </w:rPr>
              <w:t>138.73</w:t>
            </w:r>
          </w:p>
        </w:tc>
        <w:tc>
          <w:tcPr>
            <w:tcW w:w="1560" w:type="dxa"/>
          </w:tcPr>
          <w:p w14:paraId="76DAF51E" w14:textId="77777777" w:rsidR="00F43CDF" w:rsidRPr="00F02D94" w:rsidRDefault="00F43CDF" w:rsidP="00F43CDF">
            <w:pPr>
              <w:spacing w:after="0"/>
              <w:rPr>
                <w:rFonts w:cs="Times New Roman"/>
                <w:szCs w:val="20"/>
              </w:rPr>
            </w:pPr>
            <w:r w:rsidRPr="00F02D94">
              <w:rPr>
                <w:rFonts w:cs="Times New Roman"/>
                <w:szCs w:val="20"/>
              </w:rPr>
              <w:t>South Australia</w:t>
            </w:r>
          </w:p>
        </w:tc>
        <w:tc>
          <w:tcPr>
            <w:tcW w:w="3119" w:type="dxa"/>
          </w:tcPr>
          <w:p w14:paraId="48FA8366" w14:textId="59411BD5" w:rsidR="00F43CDF" w:rsidRPr="00F02D94" w:rsidRDefault="00F43CDF" w:rsidP="00F43CDF">
            <w:pPr>
              <w:spacing w:after="0"/>
              <w:rPr>
                <w:rFonts w:cs="Times New Roman"/>
                <w:szCs w:val="20"/>
              </w:rPr>
            </w:pPr>
            <w:r w:rsidRPr="00F02D94">
              <w:rPr>
                <w:rFonts w:cs="Times New Roman"/>
                <w:szCs w:val="20"/>
              </w:rPr>
              <w:t>Middle Eocene</w:t>
            </w:r>
            <w:r w:rsidRPr="00F02D94">
              <w:rPr>
                <w:rFonts w:cs="Times New Roman"/>
                <w:szCs w:val="20"/>
                <w:vertAlign w:val="superscript"/>
              </w:rPr>
              <w:t>14</w:t>
            </w:r>
          </w:p>
        </w:tc>
        <w:tc>
          <w:tcPr>
            <w:tcW w:w="1417" w:type="dxa"/>
          </w:tcPr>
          <w:p w14:paraId="4D8FB180" w14:textId="26E6148E" w:rsidR="00F43CDF" w:rsidRPr="00F02D94" w:rsidRDefault="00F43CDF" w:rsidP="00F43CDF">
            <w:pPr>
              <w:spacing w:after="0"/>
              <w:rPr>
                <w:rFonts w:cs="Times New Roman"/>
                <w:szCs w:val="20"/>
              </w:rPr>
            </w:pPr>
            <w:r w:rsidRPr="00AD315A">
              <w:rPr>
                <w:rFonts w:cs="Times New Roman"/>
                <w:szCs w:val="20"/>
              </w:rPr>
              <w:t>39.5 (38.5</w:t>
            </w:r>
            <w:r w:rsidR="00D41BBE">
              <w:rPr>
                <w:rFonts w:cs="Times New Roman"/>
                <w:szCs w:val="20"/>
              </w:rPr>
              <w:t>–</w:t>
            </w:r>
            <w:r w:rsidRPr="00AD315A">
              <w:rPr>
                <w:rFonts w:cs="Times New Roman"/>
                <w:szCs w:val="20"/>
              </w:rPr>
              <w:t>40.5)</w:t>
            </w:r>
          </w:p>
        </w:tc>
      </w:tr>
      <w:tr w:rsidR="00F43CDF" w:rsidRPr="00F02D94" w14:paraId="18B49EB7" w14:textId="77777777" w:rsidTr="00AD315A">
        <w:tc>
          <w:tcPr>
            <w:tcW w:w="2825" w:type="dxa"/>
          </w:tcPr>
          <w:p w14:paraId="0FE69E0F" w14:textId="77777777" w:rsidR="00F43CDF" w:rsidRPr="00F02D94" w:rsidRDefault="00F43CDF" w:rsidP="00F43CDF">
            <w:pPr>
              <w:spacing w:after="0"/>
              <w:rPr>
                <w:rFonts w:cs="Times New Roman"/>
                <w:szCs w:val="20"/>
              </w:rPr>
            </w:pPr>
            <w:r w:rsidRPr="00F02D94">
              <w:rPr>
                <w:rFonts w:cs="Times New Roman"/>
                <w:szCs w:val="20"/>
              </w:rPr>
              <w:t>Hyde</w:t>
            </w:r>
          </w:p>
        </w:tc>
        <w:tc>
          <w:tcPr>
            <w:tcW w:w="566" w:type="dxa"/>
          </w:tcPr>
          <w:p w14:paraId="1D4A643E" w14:textId="3BDE4B71" w:rsidR="00F43CDF" w:rsidRPr="00F02D94" w:rsidRDefault="00F43CDF" w:rsidP="00F43CDF">
            <w:pPr>
              <w:spacing w:after="0"/>
              <w:rPr>
                <w:rFonts w:cs="Times New Roman"/>
                <w:szCs w:val="20"/>
              </w:rPr>
            </w:pPr>
            <w:r w:rsidRPr="00F02D94">
              <w:rPr>
                <w:rFonts w:cs="Times New Roman"/>
                <w:szCs w:val="20"/>
              </w:rPr>
              <w:t>45.30</w:t>
            </w:r>
          </w:p>
        </w:tc>
        <w:tc>
          <w:tcPr>
            <w:tcW w:w="709" w:type="dxa"/>
          </w:tcPr>
          <w:p w14:paraId="49F45A3E" w14:textId="49C6A798" w:rsidR="00F43CDF" w:rsidRPr="00F02D94" w:rsidRDefault="00F43CDF" w:rsidP="00F43CDF">
            <w:pPr>
              <w:spacing w:after="0"/>
              <w:rPr>
                <w:rFonts w:cs="Times New Roman"/>
                <w:szCs w:val="20"/>
              </w:rPr>
            </w:pPr>
            <w:r w:rsidRPr="00F02D94">
              <w:rPr>
                <w:rFonts w:cs="Times New Roman"/>
                <w:szCs w:val="20"/>
              </w:rPr>
              <w:t>170.25</w:t>
            </w:r>
          </w:p>
        </w:tc>
        <w:tc>
          <w:tcPr>
            <w:tcW w:w="1560" w:type="dxa"/>
          </w:tcPr>
          <w:p w14:paraId="3E36CD72" w14:textId="77777777" w:rsidR="00F43CDF" w:rsidRPr="00F02D94" w:rsidRDefault="00F43CDF" w:rsidP="00F43CDF">
            <w:pPr>
              <w:spacing w:after="0"/>
              <w:rPr>
                <w:rFonts w:cs="Times New Roman"/>
                <w:szCs w:val="20"/>
              </w:rPr>
            </w:pPr>
            <w:r w:rsidRPr="00F02D94">
              <w:rPr>
                <w:rFonts w:cs="Times New Roman"/>
                <w:szCs w:val="20"/>
              </w:rPr>
              <w:t>New Zealand</w:t>
            </w:r>
          </w:p>
        </w:tc>
        <w:tc>
          <w:tcPr>
            <w:tcW w:w="3119" w:type="dxa"/>
          </w:tcPr>
          <w:p w14:paraId="57746ED8" w14:textId="31D59B1D" w:rsidR="00F43CDF" w:rsidRPr="00F02D94" w:rsidRDefault="00F43CDF" w:rsidP="00F43CDF">
            <w:pPr>
              <w:spacing w:after="0"/>
              <w:rPr>
                <w:rFonts w:cs="Times New Roman"/>
                <w:szCs w:val="20"/>
              </w:rPr>
            </w:pPr>
            <w:r w:rsidRPr="00F02D94">
              <w:rPr>
                <w:rFonts w:cs="Times New Roman"/>
                <w:szCs w:val="20"/>
              </w:rPr>
              <w:t>Early Miocene</w:t>
            </w:r>
            <w:r w:rsidRPr="00F02D94">
              <w:rPr>
                <w:rFonts w:cs="Times New Roman"/>
                <w:szCs w:val="20"/>
                <w:vertAlign w:val="superscript"/>
              </w:rPr>
              <w:t>2</w:t>
            </w:r>
          </w:p>
        </w:tc>
        <w:tc>
          <w:tcPr>
            <w:tcW w:w="1417" w:type="dxa"/>
          </w:tcPr>
          <w:p w14:paraId="28CD4BE8" w14:textId="63AF4C3F" w:rsidR="00F43CDF" w:rsidRPr="00F02D94" w:rsidRDefault="00F43CDF" w:rsidP="00F43CDF">
            <w:pPr>
              <w:spacing w:after="0"/>
              <w:rPr>
                <w:rFonts w:cs="Times New Roman"/>
                <w:szCs w:val="20"/>
              </w:rPr>
            </w:pPr>
            <w:r w:rsidRPr="00AD315A">
              <w:rPr>
                <w:rFonts w:cs="Times New Roman"/>
                <w:szCs w:val="20"/>
              </w:rPr>
              <w:t>17.5 (16</w:t>
            </w:r>
            <w:r>
              <w:rPr>
                <w:rFonts w:cs="Times New Roman"/>
                <w:szCs w:val="20"/>
              </w:rPr>
              <w:t>.0</w:t>
            </w:r>
            <w:r w:rsidR="00D41BBE">
              <w:rPr>
                <w:rFonts w:cs="Times New Roman"/>
                <w:szCs w:val="20"/>
              </w:rPr>
              <w:t>–</w:t>
            </w:r>
            <w:r w:rsidRPr="00AD315A">
              <w:rPr>
                <w:rFonts w:cs="Times New Roman"/>
                <w:szCs w:val="20"/>
              </w:rPr>
              <w:t>19</w:t>
            </w:r>
            <w:r>
              <w:rPr>
                <w:rFonts w:cs="Times New Roman"/>
                <w:szCs w:val="20"/>
              </w:rPr>
              <w:t>.0</w:t>
            </w:r>
            <w:r w:rsidRPr="00AD315A">
              <w:rPr>
                <w:rFonts w:cs="Times New Roman"/>
                <w:szCs w:val="20"/>
              </w:rPr>
              <w:t>)</w:t>
            </w:r>
          </w:p>
        </w:tc>
      </w:tr>
      <w:tr w:rsidR="00F43CDF" w:rsidRPr="00F02D94" w14:paraId="2CF91094" w14:textId="77777777" w:rsidTr="00AD315A">
        <w:tc>
          <w:tcPr>
            <w:tcW w:w="2825" w:type="dxa"/>
          </w:tcPr>
          <w:p w14:paraId="30F92EEE" w14:textId="77777777" w:rsidR="00F43CDF" w:rsidRPr="00F02D94" w:rsidRDefault="00F43CDF" w:rsidP="00F43CDF">
            <w:pPr>
              <w:spacing w:after="0"/>
              <w:rPr>
                <w:rFonts w:cs="Times New Roman"/>
                <w:szCs w:val="20"/>
              </w:rPr>
            </w:pPr>
            <w:r w:rsidRPr="00F02D94">
              <w:rPr>
                <w:rFonts w:cs="Times New Roman"/>
                <w:szCs w:val="20"/>
              </w:rPr>
              <w:t>Kiandra, Golden Crown</w:t>
            </w:r>
          </w:p>
        </w:tc>
        <w:tc>
          <w:tcPr>
            <w:tcW w:w="566" w:type="dxa"/>
          </w:tcPr>
          <w:p w14:paraId="628A3474" w14:textId="77777777" w:rsidR="00F43CDF" w:rsidRPr="00F02D94" w:rsidRDefault="00F43CDF" w:rsidP="00F43CDF">
            <w:pPr>
              <w:spacing w:after="0"/>
              <w:rPr>
                <w:rFonts w:cs="Times New Roman"/>
                <w:szCs w:val="20"/>
              </w:rPr>
            </w:pPr>
            <w:r w:rsidRPr="00F02D94">
              <w:rPr>
                <w:rFonts w:cs="Times New Roman"/>
                <w:szCs w:val="20"/>
              </w:rPr>
              <w:t>36.00</w:t>
            </w:r>
          </w:p>
        </w:tc>
        <w:tc>
          <w:tcPr>
            <w:tcW w:w="709" w:type="dxa"/>
          </w:tcPr>
          <w:p w14:paraId="6B0B433B" w14:textId="77777777" w:rsidR="00F43CDF" w:rsidRPr="00F02D94" w:rsidRDefault="00F43CDF" w:rsidP="00F43CDF">
            <w:pPr>
              <w:spacing w:after="0"/>
              <w:rPr>
                <w:rFonts w:cs="Times New Roman"/>
                <w:szCs w:val="20"/>
              </w:rPr>
            </w:pPr>
            <w:r w:rsidRPr="00F02D94">
              <w:rPr>
                <w:rFonts w:cs="Times New Roman"/>
                <w:szCs w:val="20"/>
              </w:rPr>
              <w:t>148.43</w:t>
            </w:r>
          </w:p>
        </w:tc>
        <w:tc>
          <w:tcPr>
            <w:tcW w:w="1560" w:type="dxa"/>
          </w:tcPr>
          <w:p w14:paraId="2A1F24F9" w14:textId="77777777" w:rsidR="00F43CDF" w:rsidRPr="00F02D94" w:rsidRDefault="00F43CDF" w:rsidP="00F43CDF">
            <w:pPr>
              <w:spacing w:after="0"/>
              <w:rPr>
                <w:rFonts w:cs="Times New Roman"/>
                <w:szCs w:val="20"/>
              </w:rPr>
            </w:pPr>
            <w:r w:rsidRPr="00F02D94">
              <w:rPr>
                <w:rFonts w:cs="Times New Roman"/>
                <w:szCs w:val="20"/>
              </w:rPr>
              <w:t>New South Wales</w:t>
            </w:r>
          </w:p>
        </w:tc>
        <w:tc>
          <w:tcPr>
            <w:tcW w:w="3119" w:type="dxa"/>
          </w:tcPr>
          <w:p w14:paraId="07DA25B9" w14:textId="319F63DB" w:rsidR="00F43CDF" w:rsidRPr="00F02D94" w:rsidRDefault="00F43CDF" w:rsidP="00F43CDF">
            <w:pPr>
              <w:spacing w:after="0"/>
              <w:rPr>
                <w:rFonts w:cs="Times New Roman"/>
                <w:szCs w:val="20"/>
              </w:rPr>
            </w:pPr>
            <w:r w:rsidRPr="00F02D94">
              <w:rPr>
                <w:rFonts w:cs="Times New Roman"/>
                <w:szCs w:val="20"/>
              </w:rPr>
              <w:t>early Miocene</w:t>
            </w:r>
            <w:r w:rsidRPr="00F02D94">
              <w:rPr>
                <w:rFonts w:cs="Times New Roman"/>
                <w:szCs w:val="20"/>
                <w:vertAlign w:val="superscript"/>
              </w:rPr>
              <w:t>15</w:t>
            </w:r>
          </w:p>
        </w:tc>
        <w:tc>
          <w:tcPr>
            <w:tcW w:w="1417" w:type="dxa"/>
          </w:tcPr>
          <w:p w14:paraId="56E5E5B3" w14:textId="570D03B9" w:rsidR="00F43CDF" w:rsidRPr="00F02D94" w:rsidRDefault="00F43CDF" w:rsidP="00F43CDF">
            <w:pPr>
              <w:spacing w:after="0"/>
              <w:rPr>
                <w:rFonts w:cs="Times New Roman"/>
                <w:szCs w:val="20"/>
              </w:rPr>
            </w:pPr>
            <w:r>
              <w:rPr>
                <w:rFonts w:cs="Times New Roman"/>
                <w:szCs w:val="20"/>
              </w:rPr>
              <w:t>13.2</w:t>
            </w:r>
            <w:r w:rsidRPr="00AD315A">
              <w:rPr>
                <w:rFonts w:cs="Times New Roman"/>
                <w:szCs w:val="20"/>
              </w:rPr>
              <w:t xml:space="preserve"> </w:t>
            </w:r>
            <w:r>
              <w:rPr>
                <w:rFonts w:cs="Times New Roman"/>
                <w:szCs w:val="20"/>
              </w:rPr>
              <w:t xml:space="preserve">  </w:t>
            </w:r>
            <w:r w:rsidRPr="00AD315A">
              <w:rPr>
                <w:rFonts w:cs="Times New Roman"/>
                <w:szCs w:val="20"/>
              </w:rPr>
              <w:t>(7.3</w:t>
            </w:r>
            <w:r w:rsidR="00D41BBE">
              <w:rPr>
                <w:rFonts w:cs="Times New Roman"/>
                <w:szCs w:val="20"/>
              </w:rPr>
              <w:t>–</w:t>
            </w:r>
            <w:r w:rsidRPr="00AD315A">
              <w:rPr>
                <w:rFonts w:cs="Times New Roman"/>
                <w:szCs w:val="20"/>
              </w:rPr>
              <w:t>19</w:t>
            </w:r>
            <w:r>
              <w:rPr>
                <w:rFonts w:cs="Times New Roman"/>
                <w:szCs w:val="20"/>
              </w:rPr>
              <w:t>.0</w:t>
            </w:r>
            <w:r w:rsidRPr="00AD315A">
              <w:rPr>
                <w:rFonts w:cs="Times New Roman"/>
                <w:szCs w:val="20"/>
              </w:rPr>
              <w:t>)</w:t>
            </w:r>
          </w:p>
        </w:tc>
      </w:tr>
      <w:tr w:rsidR="00F43CDF" w:rsidRPr="00F02D94" w14:paraId="4FE29BBD" w14:textId="77777777" w:rsidTr="00AD315A">
        <w:tc>
          <w:tcPr>
            <w:tcW w:w="2825" w:type="dxa"/>
          </w:tcPr>
          <w:p w14:paraId="64399B3C" w14:textId="77777777" w:rsidR="00F43CDF" w:rsidRPr="00F02D94" w:rsidRDefault="00F43CDF" w:rsidP="00F43CDF">
            <w:pPr>
              <w:spacing w:after="0"/>
              <w:rPr>
                <w:rFonts w:cs="Times New Roman"/>
                <w:szCs w:val="20"/>
              </w:rPr>
            </w:pPr>
            <w:r w:rsidRPr="00F02D94">
              <w:rPr>
                <w:rFonts w:cs="Times New Roman"/>
                <w:szCs w:val="20"/>
              </w:rPr>
              <w:t>Lake Bungarby</w:t>
            </w:r>
          </w:p>
        </w:tc>
        <w:tc>
          <w:tcPr>
            <w:tcW w:w="566" w:type="dxa"/>
          </w:tcPr>
          <w:p w14:paraId="110534F3" w14:textId="77777777" w:rsidR="00F43CDF" w:rsidRPr="00F02D94" w:rsidRDefault="00F43CDF" w:rsidP="00F43CDF">
            <w:pPr>
              <w:spacing w:after="0"/>
              <w:rPr>
                <w:rFonts w:cs="Times New Roman"/>
                <w:szCs w:val="20"/>
              </w:rPr>
            </w:pPr>
            <w:r w:rsidRPr="00F02D94">
              <w:rPr>
                <w:rFonts w:cs="Times New Roman"/>
                <w:szCs w:val="20"/>
              </w:rPr>
              <w:t>36.68</w:t>
            </w:r>
          </w:p>
        </w:tc>
        <w:tc>
          <w:tcPr>
            <w:tcW w:w="709" w:type="dxa"/>
          </w:tcPr>
          <w:p w14:paraId="0FCD1430" w14:textId="77777777" w:rsidR="00F43CDF" w:rsidRPr="00F02D94" w:rsidRDefault="00F43CDF" w:rsidP="00F43CDF">
            <w:pPr>
              <w:spacing w:after="0"/>
              <w:rPr>
                <w:rFonts w:cs="Times New Roman"/>
                <w:szCs w:val="20"/>
              </w:rPr>
            </w:pPr>
            <w:r w:rsidRPr="00F02D94">
              <w:rPr>
                <w:rFonts w:cs="Times New Roman"/>
                <w:szCs w:val="20"/>
              </w:rPr>
              <w:t>149.01</w:t>
            </w:r>
          </w:p>
        </w:tc>
        <w:tc>
          <w:tcPr>
            <w:tcW w:w="1560" w:type="dxa"/>
          </w:tcPr>
          <w:p w14:paraId="498C3AF8" w14:textId="77777777" w:rsidR="00F43CDF" w:rsidRPr="00F02D94" w:rsidRDefault="00F43CDF" w:rsidP="00F43CDF">
            <w:pPr>
              <w:spacing w:after="0"/>
              <w:rPr>
                <w:rFonts w:cs="Times New Roman"/>
                <w:szCs w:val="20"/>
              </w:rPr>
            </w:pPr>
            <w:r w:rsidRPr="00F02D94">
              <w:rPr>
                <w:rFonts w:cs="Times New Roman"/>
                <w:szCs w:val="20"/>
              </w:rPr>
              <w:t>New South Wales</w:t>
            </w:r>
          </w:p>
        </w:tc>
        <w:tc>
          <w:tcPr>
            <w:tcW w:w="3119" w:type="dxa"/>
          </w:tcPr>
          <w:p w14:paraId="23BF2B84" w14:textId="740952C8" w:rsidR="00F43CDF" w:rsidRPr="00F02D94" w:rsidRDefault="00F43CDF" w:rsidP="00F43CDF">
            <w:pPr>
              <w:spacing w:after="0"/>
              <w:rPr>
                <w:rFonts w:cs="Times New Roman"/>
                <w:szCs w:val="20"/>
              </w:rPr>
            </w:pPr>
            <w:r w:rsidRPr="00F02D94">
              <w:rPr>
                <w:rFonts w:cs="Times New Roman"/>
                <w:szCs w:val="20"/>
              </w:rPr>
              <w:t>Late Paleocene</w:t>
            </w:r>
            <w:r w:rsidRPr="00F02D94">
              <w:rPr>
                <w:rFonts w:cs="Times New Roman"/>
                <w:szCs w:val="20"/>
                <w:vertAlign w:val="superscript"/>
              </w:rPr>
              <w:t>16</w:t>
            </w:r>
          </w:p>
        </w:tc>
        <w:tc>
          <w:tcPr>
            <w:tcW w:w="1417" w:type="dxa"/>
          </w:tcPr>
          <w:p w14:paraId="77F51E3F" w14:textId="2954AD32" w:rsidR="00F43CDF" w:rsidRPr="00F02D94" w:rsidRDefault="00F43CDF" w:rsidP="00F43CDF">
            <w:pPr>
              <w:spacing w:after="0"/>
              <w:rPr>
                <w:rFonts w:cs="Times New Roman"/>
                <w:szCs w:val="20"/>
              </w:rPr>
            </w:pPr>
            <w:r w:rsidRPr="00AD315A">
              <w:rPr>
                <w:rFonts w:cs="Times New Roman"/>
                <w:szCs w:val="20"/>
              </w:rPr>
              <w:t>56.4 (55.8</w:t>
            </w:r>
            <w:r w:rsidR="00D41BBE">
              <w:rPr>
                <w:rFonts w:cs="Times New Roman"/>
                <w:szCs w:val="20"/>
              </w:rPr>
              <w:t>–</w:t>
            </w:r>
            <w:r w:rsidRPr="00AD315A">
              <w:rPr>
                <w:rFonts w:cs="Times New Roman"/>
                <w:szCs w:val="20"/>
              </w:rPr>
              <w:t>57</w:t>
            </w:r>
            <w:r>
              <w:rPr>
                <w:rFonts w:cs="Times New Roman"/>
                <w:szCs w:val="20"/>
              </w:rPr>
              <w:t>.0</w:t>
            </w:r>
            <w:r w:rsidRPr="00AD315A">
              <w:rPr>
                <w:rFonts w:cs="Times New Roman"/>
                <w:szCs w:val="20"/>
              </w:rPr>
              <w:t>)</w:t>
            </w:r>
          </w:p>
        </w:tc>
      </w:tr>
      <w:tr w:rsidR="00F43CDF" w:rsidRPr="00F02D94" w14:paraId="73292D10" w14:textId="77777777" w:rsidTr="00AD315A">
        <w:tc>
          <w:tcPr>
            <w:tcW w:w="2825" w:type="dxa"/>
          </w:tcPr>
          <w:p w14:paraId="437D89F6" w14:textId="77777777" w:rsidR="00F43CDF" w:rsidRPr="00F02D94" w:rsidRDefault="00F43CDF" w:rsidP="00F43CDF">
            <w:pPr>
              <w:spacing w:after="0"/>
              <w:rPr>
                <w:rFonts w:cs="Times New Roman"/>
                <w:szCs w:val="20"/>
              </w:rPr>
            </w:pPr>
            <w:r w:rsidRPr="00F02D94">
              <w:rPr>
                <w:rFonts w:cs="Times New Roman"/>
                <w:szCs w:val="20"/>
              </w:rPr>
              <w:t>Lea River</w:t>
            </w:r>
          </w:p>
        </w:tc>
        <w:tc>
          <w:tcPr>
            <w:tcW w:w="566" w:type="dxa"/>
          </w:tcPr>
          <w:p w14:paraId="42227636" w14:textId="77777777" w:rsidR="00F43CDF" w:rsidRPr="00F02D94" w:rsidRDefault="00F43CDF" w:rsidP="00F43CDF">
            <w:pPr>
              <w:spacing w:after="0"/>
              <w:rPr>
                <w:rFonts w:cs="Times New Roman"/>
                <w:szCs w:val="20"/>
              </w:rPr>
            </w:pPr>
            <w:r w:rsidRPr="00F02D94">
              <w:rPr>
                <w:rFonts w:cs="Times New Roman"/>
                <w:szCs w:val="20"/>
              </w:rPr>
              <w:t>41.51</w:t>
            </w:r>
          </w:p>
        </w:tc>
        <w:tc>
          <w:tcPr>
            <w:tcW w:w="709" w:type="dxa"/>
          </w:tcPr>
          <w:p w14:paraId="3F1DD946" w14:textId="77777777" w:rsidR="00F43CDF" w:rsidRPr="00F02D94" w:rsidRDefault="00F43CDF" w:rsidP="00F43CDF">
            <w:pPr>
              <w:spacing w:after="0"/>
              <w:rPr>
                <w:rFonts w:cs="Times New Roman"/>
                <w:szCs w:val="20"/>
              </w:rPr>
            </w:pPr>
            <w:r w:rsidRPr="00F02D94">
              <w:rPr>
                <w:rFonts w:cs="Times New Roman"/>
                <w:szCs w:val="20"/>
              </w:rPr>
              <w:t>145.99</w:t>
            </w:r>
          </w:p>
        </w:tc>
        <w:tc>
          <w:tcPr>
            <w:tcW w:w="1560" w:type="dxa"/>
          </w:tcPr>
          <w:p w14:paraId="77251C3B" w14:textId="77777777" w:rsidR="00F43CDF" w:rsidRPr="00F02D94" w:rsidRDefault="00F43CDF" w:rsidP="00F43CDF">
            <w:pPr>
              <w:spacing w:after="0"/>
              <w:rPr>
                <w:rFonts w:cs="Times New Roman"/>
                <w:szCs w:val="20"/>
              </w:rPr>
            </w:pPr>
            <w:r w:rsidRPr="00F02D94">
              <w:rPr>
                <w:rFonts w:cs="Times New Roman"/>
                <w:szCs w:val="20"/>
              </w:rPr>
              <w:t>Tasmania</w:t>
            </w:r>
          </w:p>
        </w:tc>
        <w:tc>
          <w:tcPr>
            <w:tcW w:w="3119" w:type="dxa"/>
          </w:tcPr>
          <w:p w14:paraId="65B90069" w14:textId="24B9B35A" w:rsidR="00F43CDF" w:rsidRPr="00F02D94" w:rsidRDefault="00F43CDF" w:rsidP="00F43CDF">
            <w:pPr>
              <w:spacing w:after="0"/>
              <w:rPr>
                <w:rFonts w:cs="Times New Roman"/>
                <w:szCs w:val="20"/>
              </w:rPr>
            </w:pPr>
            <w:r w:rsidRPr="00F02D94">
              <w:rPr>
                <w:rFonts w:cs="Times New Roman"/>
                <w:szCs w:val="20"/>
              </w:rPr>
              <w:t>Early Oligocene</w:t>
            </w:r>
            <w:r w:rsidRPr="00F02D94">
              <w:rPr>
                <w:rFonts w:cs="Times New Roman"/>
                <w:szCs w:val="20"/>
                <w:vertAlign w:val="superscript"/>
              </w:rPr>
              <w:t>17</w:t>
            </w:r>
          </w:p>
        </w:tc>
        <w:tc>
          <w:tcPr>
            <w:tcW w:w="1417" w:type="dxa"/>
          </w:tcPr>
          <w:p w14:paraId="0551BB74" w14:textId="30851A9A" w:rsidR="00F43CDF" w:rsidRPr="00F02D94" w:rsidRDefault="00F43CDF" w:rsidP="00F43CDF">
            <w:pPr>
              <w:spacing w:after="0"/>
              <w:rPr>
                <w:rFonts w:cs="Times New Roman"/>
                <w:szCs w:val="20"/>
              </w:rPr>
            </w:pPr>
            <w:r>
              <w:rPr>
                <w:rFonts w:cs="Times New Roman"/>
                <w:szCs w:val="20"/>
              </w:rPr>
              <w:t>31.2</w:t>
            </w:r>
            <w:r w:rsidRPr="00AD315A">
              <w:rPr>
                <w:rFonts w:cs="Times New Roman"/>
                <w:szCs w:val="20"/>
              </w:rPr>
              <w:t xml:space="preserve"> (28.4</w:t>
            </w:r>
            <w:r w:rsidR="00D41BBE">
              <w:rPr>
                <w:rFonts w:cs="Times New Roman"/>
                <w:szCs w:val="20"/>
              </w:rPr>
              <w:t>–</w:t>
            </w:r>
            <w:r w:rsidRPr="00AD315A">
              <w:rPr>
                <w:rFonts w:cs="Times New Roman"/>
                <w:szCs w:val="20"/>
              </w:rPr>
              <w:t>33.9)</w:t>
            </w:r>
          </w:p>
        </w:tc>
      </w:tr>
      <w:tr w:rsidR="00F43CDF" w:rsidRPr="00F02D94" w14:paraId="5CF042DF" w14:textId="77777777" w:rsidTr="00AD315A">
        <w:tc>
          <w:tcPr>
            <w:tcW w:w="2825" w:type="dxa"/>
          </w:tcPr>
          <w:p w14:paraId="02B1D49D" w14:textId="4E55FBA6" w:rsidR="00F43CDF" w:rsidRPr="00F02D94" w:rsidRDefault="00F43CDF" w:rsidP="00F43CDF">
            <w:pPr>
              <w:spacing w:after="0"/>
              <w:rPr>
                <w:rFonts w:cs="Times New Roman"/>
                <w:szCs w:val="20"/>
              </w:rPr>
            </w:pPr>
            <w:r w:rsidRPr="00F02D94">
              <w:rPr>
                <w:rFonts w:cs="Times New Roman"/>
                <w:szCs w:val="20"/>
              </w:rPr>
              <w:t>Lefroy Palaeodrainage, CD2999</w:t>
            </w:r>
          </w:p>
        </w:tc>
        <w:tc>
          <w:tcPr>
            <w:tcW w:w="566" w:type="dxa"/>
          </w:tcPr>
          <w:p w14:paraId="7B363F8E" w14:textId="2423D58A" w:rsidR="00F43CDF" w:rsidRPr="00F02D94" w:rsidRDefault="00F43CDF" w:rsidP="00F43CDF">
            <w:pPr>
              <w:spacing w:after="0"/>
              <w:rPr>
                <w:rFonts w:cs="Times New Roman"/>
                <w:szCs w:val="20"/>
              </w:rPr>
            </w:pPr>
            <w:r w:rsidRPr="00F02D94">
              <w:rPr>
                <w:rFonts w:cs="Times New Roman"/>
                <w:szCs w:val="20"/>
              </w:rPr>
              <w:t>31.29</w:t>
            </w:r>
          </w:p>
        </w:tc>
        <w:tc>
          <w:tcPr>
            <w:tcW w:w="709" w:type="dxa"/>
          </w:tcPr>
          <w:p w14:paraId="6B313773" w14:textId="36BEE797" w:rsidR="00F43CDF" w:rsidRPr="00F02D94" w:rsidRDefault="00F43CDF" w:rsidP="00F43CDF">
            <w:pPr>
              <w:spacing w:after="0"/>
              <w:rPr>
                <w:rFonts w:cs="Times New Roman"/>
                <w:szCs w:val="20"/>
              </w:rPr>
            </w:pPr>
            <w:r w:rsidRPr="00F02D94">
              <w:rPr>
                <w:rFonts w:cs="Times New Roman"/>
                <w:szCs w:val="20"/>
              </w:rPr>
              <w:t>121.74</w:t>
            </w:r>
          </w:p>
        </w:tc>
        <w:tc>
          <w:tcPr>
            <w:tcW w:w="1560" w:type="dxa"/>
          </w:tcPr>
          <w:p w14:paraId="5A293A46" w14:textId="77777777" w:rsidR="00F43CDF" w:rsidRPr="00F02D94" w:rsidRDefault="00F43CDF" w:rsidP="00F43CDF">
            <w:pPr>
              <w:spacing w:after="0"/>
              <w:rPr>
                <w:rFonts w:cs="Times New Roman"/>
                <w:szCs w:val="20"/>
              </w:rPr>
            </w:pPr>
            <w:r w:rsidRPr="00F02D94">
              <w:rPr>
                <w:rFonts w:cs="Times New Roman"/>
                <w:szCs w:val="20"/>
              </w:rPr>
              <w:t>Western Australia</w:t>
            </w:r>
          </w:p>
        </w:tc>
        <w:tc>
          <w:tcPr>
            <w:tcW w:w="3119" w:type="dxa"/>
          </w:tcPr>
          <w:p w14:paraId="7AAD873D" w14:textId="03223E5E" w:rsidR="00F43CDF" w:rsidRPr="00F02D94" w:rsidRDefault="00F43CDF" w:rsidP="00F43CDF">
            <w:pPr>
              <w:spacing w:after="0"/>
              <w:rPr>
                <w:rFonts w:cs="Times New Roman"/>
                <w:szCs w:val="20"/>
              </w:rPr>
            </w:pPr>
            <w:r w:rsidRPr="00F02D94">
              <w:rPr>
                <w:rFonts w:cs="Times New Roman"/>
                <w:szCs w:val="20"/>
              </w:rPr>
              <w:t>Middle Eocene</w:t>
            </w:r>
            <w:r w:rsidRPr="00F02D94">
              <w:rPr>
                <w:rFonts w:cs="Times New Roman"/>
                <w:szCs w:val="20"/>
                <w:vertAlign w:val="superscript"/>
              </w:rPr>
              <w:t>18</w:t>
            </w:r>
          </w:p>
        </w:tc>
        <w:tc>
          <w:tcPr>
            <w:tcW w:w="1417" w:type="dxa"/>
          </w:tcPr>
          <w:p w14:paraId="6E2A1A01" w14:textId="7D5A4BB3" w:rsidR="00F43CDF" w:rsidRPr="00F02D94" w:rsidRDefault="00F43CDF" w:rsidP="00F43CDF">
            <w:pPr>
              <w:spacing w:after="0"/>
              <w:rPr>
                <w:rFonts w:cs="Times New Roman"/>
                <w:szCs w:val="20"/>
              </w:rPr>
            </w:pPr>
            <w:r>
              <w:rPr>
                <w:rFonts w:cs="Times New Roman"/>
                <w:szCs w:val="20"/>
              </w:rPr>
              <w:t>37.2</w:t>
            </w:r>
            <w:r w:rsidRPr="00AD315A">
              <w:rPr>
                <w:rFonts w:cs="Times New Roman"/>
                <w:szCs w:val="20"/>
              </w:rPr>
              <w:t xml:space="preserve"> (33.9</w:t>
            </w:r>
            <w:r w:rsidR="00D41BBE">
              <w:rPr>
                <w:rFonts w:cs="Times New Roman"/>
                <w:szCs w:val="20"/>
              </w:rPr>
              <w:t>–</w:t>
            </w:r>
            <w:r w:rsidRPr="00AD315A">
              <w:rPr>
                <w:rFonts w:cs="Times New Roman"/>
                <w:szCs w:val="20"/>
              </w:rPr>
              <w:t>40.4)</w:t>
            </w:r>
          </w:p>
        </w:tc>
      </w:tr>
      <w:tr w:rsidR="00F43CDF" w:rsidRPr="00F02D94" w14:paraId="3E64BA23" w14:textId="77777777" w:rsidTr="00AD315A">
        <w:tc>
          <w:tcPr>
            <w:tcW w:w="2825" w:type="dxa"/>
          </w:tcPr>
          <w:p w14:paraId="0DB2AEE9" w14:textId="005F9E29" w:rsidR="00F43CDF" w:rsidRPr="00F02D94" w:rsidRDefault="00F43CDF" w:rsidP="00F43CDF">
            <w:pPr>
              <w:spacing w:after="0"/>
              <w:rPr>
                <w:rFonts w:cs="Times New Roman"/>
                <w:szCs w:val="20"/>
              </w:rPr>
            </w:pPr>
            <w:r w:rsidRPr="00F02D94">
              <w:rPr>
                <w:rFonts w:cs="Times New Roman"/>
                <w:szCs w:val="20"/>
              </w:rPr>
              <w:t>Lefroy Palaeodrainage, DWT495</w:t>
            </w:r>
          </w:p>
        </w:tc>
        <w:tc>
          <w:tcPr>
            <w:tcW w:w="566" w:type="dxa"/>
          </w:tcPr>
          <w:p w14:paraId="1AECC9EF" w14:textId="58226077" w:rsidR="00F43CDF" w:rsidRPr="00F02D94" w:rsidRDefault="00F43CDF" w:rsidP="00F43CDF">
            <w:pPr>
              <w:spacing w:after="0"/>
              <w:rPr>
                <w:rFonts w:cs="Times New Roman"/>
                <w:szCs w:val="20"/>
              </w:rPr>
            </w:pPr>
            <w:r w:rsidRPr="00F02D94">
              <w:rPr>
                <w:rFonts w:cs="Times New Roman"/>
                <w:szCs w:val="20"/>
              </w:rPr>
              <w:t>31.20</w:t>
            </w:r>
          </w:p>
        </w:tc>
        <w:tc>
          <w:tcPr>
            <w:tcW w:w="709" w:type="dxa"/>
          </w:tcPr>
          <w:p w14:paraId="090B8C87" w14:textId="34B52F95" w:rsidR="00F43CDF" w:rsidRPr="00F02D94" w:rsidRDefault="00F43CDF" w:rsidP="00F43CDF">
            <w:pPr>
              <w:spacing w:after="0"/>
              <w:rPr>
                <w:rFonts w:cs="Times New Roman"/>
                <w:szCs w:val="20"/>
              </w:rPr>
            </w:pPr>
            <w:r w:rsidRPr="00F02D94">
              <w:rPr>
                <w:rFonts w:cs="Times New Roman"/>
                <w:szCs w:val="20"/>
              </w:rPr>
              <w:t>122.02</w:t>
            </w:r>
          </w:p>
        </w:tc>
        <w:tc>
          <w:tcPr>
            <w:tcW w:w="1560" w:type="dxa"/>
          </w:tcPr>
          <w:p w14:paraId="1B1ABB16" w14:textId="77777777" w:rsidR="00F43CDF" w:rsidRPr="00F02D94" w:rsidRDefault="00F43CDF" w:rsidP="00F43CDF">
            <w:pPr>
              <w:spacing w:after="0"/>
              <w:rPr>
                <w:rFonts w:cs="Times New Roman"/>
                <w:szCs w:val="20"/>
              </w:rPr>
            </w:pPr>
            <w:r w:rsidRPr="00F02D94">
              <w:rPr>
                <w:rFonts w:cs="Times New Roman"/>
                <w:szCs w:val="20"/>
              </w:rPr>
              <w:t>Western Australia</w:t>
            </w:r>
          </w:p>
        </w:tc>
        <w:tc>
          <w:tcPr>
            <w:tcW w:w="3119" w:type="dxa"/>
          </w:tcPr>
          <w:p w14:paraId="6B87FCA1" w14:textId="53BF583D" w:rsidR="00F43CDF" w:rsidRPr="00F02D94" w:rsidRDefault="00F43CDF" w:rsidP="00F43CDF">
            <w:pPr>
              <w:spacing w:after="0"/>
              <w:rPr>
                <w:rFonts w:cs="Times New Roman"/>
                <w:szCs w:val="20"/>
              </w:rPr>
            </w:pPr>
            <w:r>
              <w:rPr>
                <w:rFonts w:cs="Times New Roman"/>
                <w:szCs w:val="20"/>
              </w:rPr>
              <w:t xml:space="preserve">late Middle </w:t>
            </w:r>
            <w:r w:rsidRPr="00F02D94">
              <w:rPr>
                <w:rFonts w:cs="Times New Roman"/>
                <w:szCs w:val="20"/>
              </w:rPr>
              <w:t>Eocene</w:t>
            </w:r>
            <w:r w:rsidRPr="00F02D94">
              <w:rPr>
                <w:rFonts w:cs="Times New Roman"/>
                <w:szCs w:val="20"/>
                <w:vertAlign w:val="superscript"/>
              </w:rPr>
              <w:t>18</w:t>
            </w:r>
          </w:p>
        </w:tc>
        <w:tc>
          <w:tcPr>
            <w:tcW w:w="1417" w:type="dxa"/>
          </w:tcPr>
          <w:p w14:paraId="5AF38AD2" w14:textId="0C17165B" w:rsidR="00F43CDF" w:rsidRPr="00F02D94" w:rsidRDefault="00F43CDF" w:rsidP="00F43CDF">
            <w:pPr>
              <w:spacing w:after="0"/>
              <w:rPr>
                <w:rFonts w:cs="Times New Roman"/>
                <w:szCs w:val="20"/>
              </w:rPr>
            </w:pPr>
            <w:r w:rsidRPr="00AD315A">
              <w:rPr>
                <w:rFonts w:cs="Times New Roman"/>
                <w:szCs w:val="20"/>
              </w:rPr>
              <w:t>41.7 (38.4</w:t>
            </w:r>
            <w:r w:rsidR="00D41BBE">
              <w:rPr>
                <w:rFonts w:cs="Times New Roman"/>
                <w:szCs w:val="20"/>
              </w:rPr>
              <w:t>–</w:t>
            </w:r>
            <w:r w:rsidRPr="00AD315A">
              <w:rPr>
                <w:rFonts w:cs="Times New Roman"/>
                <w:szCs w:val="20"/>
              </w:rPr>
              <w:t>45</w:t>
            </w:r>
            <w:r>
              <w:rPr>
                <w:rFonts w:cs="Times New Roman"/>
                <w:szCs w:val="20"/>
              </w:rPr>
              <w:t>.0</w:t>
            </w:r>
            <w:r w:rsidRPr="00AD315A">
              <w:rPr>
                <w:rFonts w:cs="Times New Roman"/>
                <w:szCs w:val="20"/>
              </w:rPr>
              <w:t>)</w:t>
            </w:r>
          </w:p>
        </w:tc>
      </w:tr>
      <w:tr w:rsidR="00F43CDF" w:rsidRPr="00F02D94" w14:paraId="74CBC835" w14:textId="77777777" w:rsidTr="00AD315A">
        <w:tc>
          <w:tcPr>
            <w:tcW w:w="2825" w:type="dxa"/>
          </w:tcPr>
          <w:p w14:paraId="3945B14C" w14:textId="77777777" w:rsidR="00F43CDF" w:rsidRPr="00F02D94" w:rsidRDefault="00F43CDF" w:rsidP="00F43CDF">
            <w:pPr>
              <w:spacing w:after="0"/>
              <w:rPr>
                <w:rFonts w:cs="Times New Roman"/>
                <w:szCs w:val="20"/>
              </w:rPr>
            </w:pPr>
            <w:r w:rsidRPr="00F02D94">
              <w:rPr>
                <w:rFonts w:cs="Times New Roman"/>
                <w:szCs w:val="20"/>
              </w:rPr>
              <w:t>Lemonthyme</w:t>
            </w:r>
          </w:p>
        </w:tc>
        <w:tc>
          <w:tcPr>
            <w:tcW w:w="566" w:type="dxa"/>
          </w:tcPr>
          <w:p w14:paraId="41AF8F9E" w14:textId="77777777" w:rsidR="00F43CDF" w:rsidRPr="00F02D94" w:rsidRDefault="00F43CDF" w:rsidP="00F43CDF">
            <w:pPr>
              <w:spacing w:after="0"/>
              <w:rPr>
                <w:rFonts w:cs="Times New Roman"/>
                <w:szCs w:val="20"/>
              </w:rPr>
            </w:pPr>
            <w:r w:rsidRPr="00F02D94">
              <w:rPr>
                <w:rFonts w:cs="Times New Roman"/>
                <w:szCs w:val="20"/>
              </w:rPr>
              <w:t>41.62</w:t>
            </w:r>
          </w:p>
        </w:tc>
        <w:tc>
          <w:tcPr>
            <w:tcW w:w="709" w:type="dxa"/>
          </w:tcPr>
          <w:p w14:paraId="07258688" w14:textId="77777777" w:rsidR="00F43CDF" w:rsidRPr="00F02D94" w:rsidRDefault="00F43CDF" w:rsidP="00F43CDF">
            <w:pPr>
              <w:spacing w:after="0"/>
              <w:rPr>
                <w:rFonts w:cs="Times New Roman"/>
                <w:szCs w:val="20"/>
              </w:rPr>
            </w:pPr>
            <w:r w:rsidRPr="00F02D94">
              <w:rPr>
                <w:rFonts w:cs="Times New Roman"/>
                <w:szCs w:val="20"/>
              </w:rPr>
              <w:t>146.15</w:t>
            </w:r>
          </w:p>
        </w:tc>
        <w:tc>
          <w:tcPr>
            <w:tcW w:w="1560" w:type="dxa"/>
          </w:tcPr>
          <w:p w14:paraId="45A6B29F" w14:textId="77777777" w:rsidR="00F43CDF" w:rsidRPr="00F02D94" w:rsidRDefault="00F43CDF" w:rsidP="00F43CDF">
            <w:pPr>
              <w:spacing w:after="0"/>
              <w:rPr>
                <w:rFonts w:cs="Times New Roman"/>
                <w:szCs w:val="20"/>
              </w:rPr>
            </w:pPr>
            <w:r w:rsidRPr="00F02D94">
              <w:rPr>
                <w:rFonts w:cs="Times New Roman"/>
                <w:szCs w:val="20"/>
              </w:rPr>
              <w:t>Tasmania</w:t>
            </w:r>
          </w:p>
        </w:tc>
        <w:tc>
          <w:tcPr>
            <w:tcW w:w="3119" w:type="dxa"/>
          </w:tcPr>
          <w:p w14:paraId="271F65D7" w14:textId="6EA90FED" w:rsidR="00F43CDF" w:rsidRPr="00F02D94" w:rsidRDefault="00F43CDF" w:rsidP="00F43CDF">
            <w:pPr>
              <w:spacing w:after="0"/>
              <w:rPr>
                <w:rFonts w:cs="Times New Roman"/>
                <w:szCs w:val="20"/>
              </w:rPr>
            </w:pPr>
            <w:r w:rsidRPr="00F02D94">
              <w:rPr>
                <w:rFonts w:cs="Times New Roman"/>
                <w:szCs w:val="20"/>
              </w:rPr>
              <w:t>earliest Early Oligocene</w:t>
            </w:r>
            <w:r w:rsidRPr="00F02D94">
              <w:rPr>
                <w:rFonts w:cs="Times New Roman"/>
                <w:szCs w:val="20"/>
                <w:vertAlign w:val="superscript"/>
              </w:rPr>
              <w:t>19</w:t>
            </w:r>
          </w:p>
        </w:tc>
        <w:tc>
          <w:tcPr>
            <w:tcW w:w="1417" w:type="dxa"/>
          </w:tcPr>
          <w:p w14:paraId="7A92A80B" w14:textId="6CC14BFD" w:rsidR="00F43CDF" w:rsidRPr="00F02D94" w:rsidRDefault="00F43CDF" w:rsidP="00F43CDF">
            <w:pPr>
              <w:spacing w:after="0"/>
              <w:rPr>
                <w:rFonts w:cs="Times New Roman"/>
                <w:szCs w:val="20"/>
              </w:rPr>
            </w:pPr>
            <w:r w:rsidRPr="00AD315A">
              <w:rPr>
                <w:rFonts w:cs="Times New Roman"/>
                <w:szCs w:val="20"/>
              </w:rPr>
              <w:t>32.7 (31.5</w:t>
            </w:r>
            <w:r w:rsidR="00D41BBE">
              <w:rPr>
                <w:rFonts w:cs="Times New Roman"/>
                <w:szCs w:val="20"/>
              </w:rPr>
              <w:t>–</w:t>
            </w:r>
            <w:r w:rsidRPr="00AD315A">
              <w:rPr>
                <w:rFonts w:cs="Times New Roman"/>
                <w:szCs w:val="20"/>
              </w:rPr>
              <w:t>33.9)</w:t>
            </w:r>
          </w:p>
        </w:tc>
      </w:tr>
      <w:tr w:rsidR="00F43CDF" w:rsidRPr="00F02D94" w14:paraId="45186ADE" w14:textId="77777777" w:rsidTr="00AD315A">
        <w:tc>
          <w:tcPr>
            <w:tcW w:w="2825" w:type="dxa"/>
          </w:tcPr>
          <w:p w14:paraId="48CC8167" w14:textId="77777777" w:rsidR="00F43CDF" w:rsidRPr="00F02D94" w:rsidRDefault="00F43CDF" w:rsidP="00F43CDF">
            <w:pPr>
              <w:spacing w:after="0"/>
              <w:rPr>
                <w:rFonts w:cs="Times New Roman"/>
                <w:szCs w:val="20"/>
              </w:rPr>
            </w:pPr>
            <w:r w:rsidRPr="00F02D94">
              <w:rPr>
                <w:rFonts w:cs="Times New Roman"/>
                <w:szCs w:val="20"/>
              </w:rPr>
              <w:t>Leven River</w:t>
            </w:r>
          </w:p>
        </w:tc>
        <w:tc>
          <w:tcPr>
            <w:tcW w:w="566" w:type="dxa"/>
          </w:tcPr>
          <w:p w14:paraId="688D38D6" w14:textId="77777777" w:rsidR="00F43CDF" w:rsidRPr="00F02D94" w:rsidRDefault="00F43CDF" w:rsidP="00F43CDF">
            <w:pPr>
              <w:spacing w:after="0"/>
              <w:rPr>
                <w:rFonts w:cs="Times New Roman"/>
                <w:szCs w:val="20"/>
              </w:rPr>
            </w:pPr>
            <w:r w:rsidRPr="00F02D94">
              <w:rPr>
                <w:rFonts w:cs="Times New Roman"/>
                <w:szCs w:val="20"/>
              </w:rPr>
              <w:t>41.46</w:t>
            </w:r>
          </w:p>
        </w:tc>
        <w:tc>
          <w:tcPr>
            <w:tcW w:w="709" w:type="dxa"/>
          </w:tcPr>
          <w:p w14:paraId="0CCA6394" w14:textId="77777777" w:rsidR="00F43CDF" w:rsidRPr="00F02D94" w:rsidRDefault="00F43CDF" w:rsidP="00F43CDF">
            <w:pPr>
              <w:spacing w:after="0"/>
              <w:rPr>
                <w:rFonts w:cs="Times New Roman"/>
                <w:szCs w:val="20"/>
              </w:rPr>
            </w:pPr>
            <w:r w:rsidRPr="00F02D94">
              <w:rPr>
                <w:rFonts w:cs="Times New Roman"/>
                <w:szCs w:val="20"/>
              </w:rPr>
              <w:t>145.83</w:t>
            </w:r>
          </w:p>
        </w:tc>
        <w:tc>
          <w:tcPr>
            <w:tcW w:w="1560" w:type="dxa"/>
          </w:tcPr>
          <w:p w14:paraId="4B5AE594" w14:textId="77777777" w:rsidR="00F43CDF" w:rsidRPr="00F02D94" w:rsidRDefault="00F43CDF" w:rsidP="00F43CDF">
            <w:pPr>
              <w:spacing w:after="0"/>
              <w:rPr>
                <w:rFonts w:cs="Times New Roman"/>
                <w:szCs w:val="20"/>
              </w:rPr>
            </w:pPr>
            <w:r w:rsidRPr="00F02D94">
              <w:rPr>
                <w:rFonts w:cs="Times New Roman"/>
                <w:szCs w:val="20"/>
              </w:rPr>
              <w:t>Tasmania</w:t>
            </w:r>
          </w:p>
        </w:tc>
        <w:tc>
          <w:tcPr>
            <w:tcW w:w="3119" w:type="dxa"/>
          </w:tcPr>
          <w:p w14:paraId="79263D2C" w14:textId="66D4D9ED" w:rsidR="00F43CDF" w:rsidRPr="00F02D94" w:rsidRDefault="00F43CDF" w:rsidP="00F43CDF">
            <w:pPr>
              <w:spacing w:after="0"/>
              <w:rPr>
                <w:rFonts w:cs="Times New Roman"/>
                <w:szCs w:val="20"/>
              </w:rPr>
            </w:pPr>
            <w:r w:rsidRPr="00F02D94">
              <w:rPr>
                <w:rFonts w:cs="Times New Roman"/>
                <w:szCs w:val="20"/>
              </w:rPr>
              <w:t>Early Oligocene</w:t>
            </w:r>
            <w:r w:rsidRPr="00F02D94">
              <w:rPr>
                <w:rFonts w:cs="Times New Roman"/>
                <w:szCs w:val="20"/>
                <w:vertAlign w:val="superscript"/>
              </w:rPr>
              <w:t>20</w:t>
            </w:r>
          </w:p>
        </w:tc>
        <w:tc>
          <w:tcPr>
            <w:tcW w:w="1417" w:type="dxa"/>
          </w:tcPr>
          <w:p w14:paraId="4B05BC17" w14:textId="4E8D2C2F" w:rsidR="00F43CDF" w:rsidRPr="00F02D94" w:rsidRDefault="00F43CDF" w:rsidP="00F43CDF">
            <w:pPr>
              <w:spacing w:after="0"/>
              <w:rPr>
                <w:rFonts w:cs="Times New Roman"/>
                <w:szCs w:val="20"/>
              </w:rPr>
            </w:pPr>
            <w:r>
              <w:rPr>
                <w:rFonts w:cs="Times New Roman"/>
                <w:szCs w:val="20"/>
              </w:rPr>
              <w:t>31.2</w:t>
            </w:r>
            <w:r w:rsidRPr="00AD315A">
              <w:rPr>
                <w:rFonts w:cs="Times New Roman"/>
                <w:szCs w:val="20"/>
              </w:rPr>
              <w:t xml:space="preserve"> (28.4</w:t>
            </w:r>
            <w:r w:rsidR="00D41BBE">
              <w:rPr>
                <w:rFonts w:cs="Times New Roman"/>
                <w:szCs w:val="20"/>
              </w:rPr>
              <w:t>–</w:t>
            </w:r>
            <w:r w:rsidRPr="00AD315A">
              <w:rPr>
                <w:rFonts w:cs="Times New Roman"/>
                <w:szCs w:val="20"/>
              </w:rPr>
              <w:t>33.9)</w:t>
            </w:r>
          </w:p>
        </w:tc>
      </w:tr>
      <w:tr w:rsidR="00F43CDF" w:rsidRPr="00F02D94" w14:paraId="57183F95" w14:textId="77777777" w:rsidTr="00AD315A">
        <w:tc>
          <w:tcPr>
            <w:tcW w:w="2825" w:type="dxa"/>
          </w:tcPr>
          <w:p w14:paraId="54C89DA4" w14:textId="77777777" w:rsidR="00F43CDF" w:rsidRPr="00F02D94" w:rsidRDefault="00F43CDF" w:rsidP="00F43CDF">
            <w:pPr>
              <w:spacing w:after="0"/>
              <w:rPr>
                <w:rFonts w:cs="Times New Roman"/>
                <w:szCs w:val="20"/>
              </w:rPr>
            </w:pPr>
            <w:r w:rsidRPr="00F02D94">
              <w:rPr>
                <w:rFonts w:cs="Times New Roman"/>
                <w:szCs w:val="20"/>
              </w:rPr>
              <w:t>Little Bay</w:t>
            </w:r>
          </w:p>
        </w:tc>
        <w:tc>
          <w:tcPr>
            <w:tcW w:w="566" w:type="dxa"/>
          </w:tcPr>
          <w:p w14:paraId="2F5471FF" w14:textId="77777777" w:rsidR="00F43CDF" w:rsidRPr="00F02D94" w:rsidRDefault="00F43CDF" w:rsidP="00F43CDF">
            <w:pPr>
              <w:spacing w:after="0"/>
              <w:rPr>
                <w:rFonts w:cs="Times New Roman"/>
                <w:szCs w:val="20"/>
              </w:rPr>
            </w:pPr>
            <w:r w:rsidRPr="00F02D94">
              <w:rPr>
                <w:rFonts w:cs="Times New Roman"/>
                <w:szCs w:val="20"/>
              </w:rPr>
              <w:t>33.98</w:t>
            </w:r>
          </w:p>
        </w:tc>
        <w:tc>
          <w:tcPr>
            <w:tcW w:w="709" w:type="dxa"/>
          </w:tcPr>
          <w:p w14:paraId="55A6202C" w14:textId="77777777" w:rsidR="00F43CDF" w:rsidRPr="00F02D94" w:rsidRDefault="00F43CDF" w:rsidP="00F43CDF">
            <w:pPr>
              <w:spacing w:after="0"/>
              <w:rPr>
                <w:rFonts w:cs="Times New Roman"/>
                <w:szCs w:val="20"/>
              </w:rPr>
            </w:pPr>
            <w:r w:rsidRPr="00F02D94">
              <w:rPr>
                <w:rFonts w:cs="Times New Roman"/>
                <w:szCs w:val="20"/>
              </w:rPr>
              <w:t>151.25</w:t>
            </w:r>
          </w:p>
        </w:tc>
        <w:tc>
          <w:tcPr>
            <w:tcW w:w="1560" w:type="dxa"/>
          </w:tcPr>
          <w:p w14:paraId="612D1E56" w14:textId="77777777" w:rsidR="00F43CDF" w:rsidRPr="00F02D94" w:rsidRDefault="00F43CDF" w:rsidP="00F43CDF">
            <w:pPr>
              <w:spacing w:after="0"/>
              <w:rPr>
                <w:rFonts w:cs="Times New Roman"/>
                <w:szCs w:val="20"/>
              </w:rPr>
            </w:pPr>
            <w:r w:rsidRPr="00F02D94">
              <w:rPr>
                <w:rFonts w:cs="Times New Roman"/>
                <w:szCs w:val="20"/>
              </w:rPr>
              <w:t>New South Wales</w:t>
            </w:r>
          </w:p>
        </w:tc>
        <w:tc>
          <w:tcPr>
            <w:tcW w:w="3119" w:type="dxa"/>
          </w:tcPr>
          <w:p w14:paraId="1AF1A7BB" w14:textId="75424C0F" w:rsidR="00F43CDF" w:rsidRPr="00F02D94" w:rsidRDefault="00F43CDF" w:rsidP="00F43CDF">
            <w:pPr>
              <w:spacing w:after="0"/>
              <w:rPr>
                <w:rFonts w:cs="Times New Roman"/>
                <w:szCs w:val="20"/>
              </w:rPr>
            </w:pPr>
            <w:r w:rsidRPr="00F02D94">
              <w:rPr>
                <w:rFonts w:cs="Times New Roman"/>
                <w:szCs w:val="20"/>
              </w:rPr>
              <w:t>late Early–early Late Miocene</w:t>
            </w:r>
            <w:r w:rsidRPr="00F02D94">
              <w:rPr>
                <w:rFonts w:cs="Times New Roman"/>
                <w:szCs w:val="20"/>
                <w:vertAlign w:val="superscript"/>
              </w:rPr>
              <w:t>21</w:t>
            </w:r>
          </w:p>
        </w:tc>
        <w:tc>
          <w:tcPr>
            <w:tcW w:w="1417" w:type="dxa"/>
          </w:tcPr>
          <w:p w14:paraId="43BC6648" w14:textId="18E4E9E8" w:rsidR="00F43CDF" w:rsidRPr="00F02D94" w:rsidRDefault="00F43CDF" w:rsidP="00F43CDF">
            <w:pPr>
              <w:spacing w:after="0"/>
              <w:rPr>
                <w:rFonts w:cs="Times New Roman"/>
                <w:szCs w:val="20"/>
              </w:rPr>
            </w:pPr>
            <w:r w:rsidRPr="00F02D94">
              <w:rPr>
                <w:rFonts w:cs="Times New Roman"/>
                <w:szCs w:val="20"/>
              </w:rPr>
              <w:t>13.8</w:t>
            </w:r>
            <w:r w:rsidRPr="00AD315A">
              <w:rPr>
                <w:rFonts w:cs="Times New Roman"/>
                <w:szCs w:val="20"/>
              </w:rPr>
              <w:t xml:space="preserve"> (11.6</w:t>
            </w:r>
            <w:r w:rsidR="00D41BBE">
              <w:rPr>
                <w:rFonts w:cs="Times New Roman"/>
                <w:szCs w:val="20"/>
              </w:rPr>
              <w:t>–</w:t>
            </w:r>
            <w:r w:rsidRPr="00AD315A">
              <w:rPr>
                <w:rFonts w:cs="Times New Roman"/>
                <w:szCs w:val="20"/>
              </w:rPr>
              <w:t>16</w:t>
            </w:r>
            <w:r>
              <w:rPr>
                <w:rFonts w:cs="Times New Roman"/>
                <w:szCs w:val="20"/>
              </w:rPr>
              <w:t>.0</w:t>
            </w:r>
            <w:r w:rsidRPr="00AD315A">
              <w:rPr>
                <w:rFonts w:cs="Times New Roman"/>
                <w:szCs w:val="20"/>
              </w:rPr>
              <w:t>)</w:t>
            </w:r>
          </w:p>
        </w:tc>
      </w:tr>
      <w:tr w:rsidR="00F43CDF" w:rsidRPr="00F02D94" w14:paraId="0034AD6E" w14:textId="77777777" w:rsidTr="00AD315A">
        <w:tc>
          <w:tcPr>
            <w:tcW w:w="2825" w:type="dxa"/>
          </w:tcPr>
          <w:p w14:paraId="584C0EB8" w14:textId="77777777" w:rsidR="00F43CDF" w:rsidRPr="00F02D94" w:rsidRDefault="00F43CDF" w:rsidP="00F43CDF">
            <w:pPr>
              <w:spacing w:after="0"/>
              <w:rPr>
                <w:rFonts w:cs="Times New Roman"/>
                <w:szCs w:val="20"/>
              </w:rPr>
            </w:pPr>
            <w:r w:rsidRPr="00F02D94">
              <w:rPr>
                <w:rFonts w:cs="Times New Roman"/>
                <w:szCs w:val="20"/>
              </w:rPr>
              <w:t>Lowana Rd</w:t>
            </w:r>
          </w:p>
        </w:tc>
        <w:tc>
          <w:tcPr>
            <w:tcW w:w="566" w:type="dxa"/>
          </w:tcPr>
          <w:p w14:paraId="78DD8FA4" w14:textId="77777777" w:rsidR="00F43CDF" w:rsidRPr="00F02D94" w:rsidRDefault="00F43CDF" w:rsidP="00F43CDF">
            <w:pPr>
              <w:spacing w:after="0"/>
              <w:rPr>
                <w:rFonts w:cs="Times New Roman"/>
                <w:szCs w:val="20"/>
              </w:rPr>
            </w:pPr>
            <w:r w:rsidRPr="00F02D94">
              <w:rPr>
                <w:rFonts w:cs="Times New Roman"/>
                <w:szCs w:val="20"/>
              </w:rPr>
              <w:t>42.17</w:t>
            </w:r>
          </w:p>
        </w:tc>
        <w:tc>
          <w:tcPr>
            <w:tcW w:w="709" w:type="dxa"/>
          </w:tcPr>
          <w:p w14:paraId="66DC8EDF" w14:textId="77777777" w:rsidR="00F43CDF" w:rsidRPr="00F02D94" w:rsidRDefault="00F43CDF" w:rsidP="00F43CDF">
            <w:pPr>
              <w:spacing w:after="0"/>
              <w:rPr>
                <w:rFonts w:cs="Times New Roman"/>
                <w:szCs w:val="20"/>
              </w:rPr>
            </w:pPr>
            <w:r w:rsidRPr="00F02D94">
              <w:rPr>
                <w:rFonts w:cs="Times New Roman"/>
                <w:szCs w:val="20"/>
              </w:rPr>
              <w:t>145.36</w:t>
            </w:r>
          </w:p>
        </w:tc>
        <w:tc>
          <w:tcPr>
            <w:tcW w:w="1560" w:type="dxa"/>
          </w:tcPr>
          <w:p w14:paraId="3661EA70" w14:textId="77777777" w:rsidR="00F43CDF" w:rsidRPr="00F02D94" w:rsidRDefault="00F43CDF" w:rsidP="00F43CDF">
            <w:pPr>
              <w:spacing w:after="0"/>
              <w:rPr>
                <w:rFonts w:cs="Times New Roman"/>
                <w:szCs w:val="20"/>
              </w:rPr>
            </w:pPr>
            <w:r w:rsidRPr="00F02D94">
              <w:rPr>
                <w:rFonts w:cs="Times New Roman"/>
                <w:szCs w:val="20"/>
              </w:rPr>
              <w:t>Tasmania</w:t>
            </w:r>
          </w:p>
        </w:tc>
        <w:tc>
          <w:tcPr>
            <w:tcW w:w="3119" w:type="dxa"/>
          </w:tcPr>
          <w:p w14:paraId="656B93F7" w14:textId="0B6CD284" w:rsidR="00F43CDF" w:rsidRPr="00F02D94" w:rsidRDefault="00F43CDF" w:rsidP="00F43CDF">
            <w:pPr>
              <w:spacing w:after="0"/>
              <w:rPr>
                <w:rFonts w:cs="Times New Roman"/>
                <w:szCs w:val="20"/>
              </w:rPr>
            </w:pPr>
            <w:r w:rsidRPr="00F02D94">
              <w:rPr>
                <w:rFonts w:cs="Times New Roman"/>
                <w:szCs w:val="20"/>
              </w:rPr>
              <w:t>Early Eocene</w:t>
            </w:r>
            <w:r w:rsidRPr="00F02D94">
              <w:rPr>
                <w:rFonts w:cs="Times New Roman"/>
                <w:szCs w:val="20"/>
                <w:vertAlign w:val="superscript"/>
              </w:rPr>
              <w:t>22</w:t>
            </w:r>
          </w:p>
        </w:tc>
        <w:tc>
          <w:tcPr>
            <w:tcW w:w="1417" w:type="dxa"/>
          </w:tcPr>
          <w:p w14:paraId="6B185D4B" w14:textId="20EE332A" w:rsidR="00F43CDF" w:rsidRPr="00F02D94" w:rsidRDefault="00F43CDF" w:rsidP="00F43CDF">
            <w:pPr>
              <w:spacing w:after="0"/>
              <w:rPr>
                <w:rFonts w:cs="Times New Roman"/>
                <w:szCs w:val="20"/>
              </w:rPr>
            </w:pPr>
            <w:r w:rsidRPr="00F02D94">
              <w:rPr>
                <w:rFonts w:cs="Times New Roman"/>
                <w:szCs w:val="20"/>
              </w:rPr>
              <w:t>51.9</w:t>
            </w:r>
            <w:r w:rsidRPr="00AD315A">
              <w:rPr>
                <w:rFonts w:cs="Times New Roman"/>
                <w:szCs w:val="20"/>
              </w:rPr>
              <w:t xml:space="preserve"> (50.5</w:t>
            </w:r>
            <w:r w:rsidR="00D41BBE">
              <w:rPr>
                <w:rFonts w:cs="Times New Roman"/>
                <w:szCs w:val="20"/>
              </w:rPr>
              <w:t>–</w:t>
            </w:r>
            <w:r w:rsidRPr="00AD315A">
              <w:rPr>
                <w:rFonts w:cs="Times New Roman"/>
                <w:szCs w:val="20"/>
              </w:rPr>
              <w:t>53.2)</w:t>
            </w:r>
          </w:p>
        </w:tc>
      </w:tr>
      <w:tr w:rsidR="00F43CDF" w:rsidRPr="00F02D94" w14:paraId="72ED9794" w14:textId="77777777" w:rsidTr="00AD315A">
        <w:tc>
          <w:tcPr>
            <w:tcW w:w="2825" w:type="dxa"/>
          </w:tcPr>
          <w:p w14:paraId="7FEE055C" w14:textId="77777777" w:rsidR="00F43CDF" w:rsidRPr="00F02D94" w:rsidRDefault="00F43CDF" w:rsidP="00F43CDF">
            <w:pPr>
              <w:spacing w:after="0"/>
              <w:rPr>
                <w:rFonts w:cs="Times New Roman"/>
                <w:szCs w:val="20"/>
              </w:rPr>
            </w:pPr>
            <w:r w:rsidRPr="00F02D94">
              <w:rPr>
                <w:rFonts w:cs="Times New Roman"/>
                <w:szCs w:val="20"/>
              </w:rPr>
              <w:t>Maslin Bay</w:t>
            </w:r>
          </w:p>
        </w:tc>
        <w:tc>
          <w:tcPr>
            <w:tcW w:w="566" w:type="dxa"/>
          </w:tcPr>
          <w:p w14:paraId="6950A7A9" w14:textId="799FC0F7" w:rsidR="00F43CDF" w:rsidRPr="00F02D94" w:rsidRDefault="00F43CDF" w:rsidP="00F43CDF">
            <w:pPr>
              <w:spacing w:after="0"/>
              <w:rPr>
                <w:rFonts w:cs="Times New Roman"/>
                <w:szCs w:val="20"/>
              </w:rPr>
            </w:pPr>
            <w:r w:rsidRPr="00F02D94">
              <w:rPr>
                <w:rFonts w:cs="Times New Roman"/>
                <w:szCs w:val="20"/>
              </w:rPr>
              <w:t>35.22</w:t>
            </w:r>
          </w:p>
        </w:tc>
        <w:tc>
          <w:tcPr>
            <w:tcW w:w="709" w:type="dxa"/>
          </w:tcPr>
          <w:p w14:paraId="563CF5C1" w14:textId="222591A8" w:rsidR="00F43CDF" w:rsidRPr="00F02D94" w:rsidRDefault="00F43CDF" w:rsidP="00F43CDF">
            <w:pPr>
              <w:spacing w:after="0"/>
              <w:rPr>
                <w:rFonts w:cs="Times New Roman"/>
                <w:szCs w:val="20"/>
              </w:rPr>
            </w:pPr>
            <w:r w:rsidRPr="00F02D94">
              <w:rPr>
                <w:rFonts w:cs="Times New Roman"/>
                <w:szCs w:val="20"/>
              </w:rPr>
              <w:t>138.48</w:t>
            </w:r>
          </w:p>
        </w:tc>
        <w:tc>
          <w:tcPr>
            <w:tcW w:w="1560" w:type="dxa"/>
          </w:tcPr>
          <w:p w14:paraId="7BACD483" w14:textId="77777777" w:rsidR="00F43CDF" w:rsidRPr="00F02D94" w:rsidRDefault="00F43CDF" w:rsidP="00F43CDF">
            <w:pPr>
              <w:spacing w:after="0"/>
              <w:rPr>
                <w:rFonts w:cs="Times New Roman"/>
                <w:szCs w:val="20"/>
              </w:rPr>
            </w:pPr>
            <w:r w:rsidRPr="00F02D94">
              <w:rPr>
                <w:rFonts w:cs="Times New Roman"/>
                <w:szCs w:val="20"/>
              </w:rPr>
              <w:t>South Australia</w:t>
            </w:r>
          </w:p>
        </w:tc>
        <w:tc>
          <w:tcPr>
            <w:tcW w:w="3119" w:type="dxa"/>
          </w:tcPr>
          <w:p w14:paraId="306198E8" w14:textId="68D4B731" w:rsidR="00F43CDF" w:rsidRPr="00F02D94" w:rsidRDefault="00F43CDF" w:rsidP="00F43CDF">
            <w:pPr>
              <w:spacing w:after="0"/>
              <w:rPr>
                <w:rFonts w:cs="Times New Roman"/>
                <w:szCs w:val="20"/>
              </w:rPr>
            </w:pPr>
            <w:r w:rsidRPr="00F02D94">
              <w:rPr>
                <w:rFonts w:cs="Times New Roman"/>
                <w:szCs w:val="20"/>
              </w:rPr>
              <w:t>Middle Eocene</w:t>
            </w:r>
            <w:r w:rsidRPr="00F02D94">
              <w:rPr>
                <w:rFonts w:cs="Times New Roman"/>
                <w:szCs w:val="20"/>
                <w:vertAlign w:val="superscript"/>
              </w:rPr>
              <w:t>14</w:t>
            </w:r>
          </w:p>
        </w:tc>
        <w:tc>
          <w:tcPr>
            <w:tcW w:w="1417" w:type="dxa"/>
          </w:tcPr>
          <w:p w14:paraId="2B33C4BD" w14:textId="6D2D897A" w:rsidR="00F43CDF" w:rsidRPr="00F02D94" w:rsidRDefault="00F43CDF" w:rsidP="00F43CDF">
            <w:pPr>
              <w:spacing w:after="0"/>
              <w:rPr>
                <w:rFonts w:cs="Times New Roman"/>
                <w:szCs w:val="20"/>
              </w:rPr>
            </w:pPr>
            <w:r w:rsidRPr="00AD315A">
              <w:rPr>
                <w:rFonts w:cs="Times New Roman"/>
                <w:szCs w:val="20"/>
              </w:rPr>
              <w:t>39.5 (38.5</w:t>
            </w:r>
            <w:r w:rsidR="00D41BBE">
              <w:rPr>
                <w:rFonts w:cs="Times New Roman"/>
                <w:szCs w:val="20"/>
              </w:rPr>
              <w:t>–</w:t>
            </w:r>
            <w:r w:rsidRPr="00AD315A">
              <w:rPr>
                <w:rFonts w:cs="Times New Roman"/>
                <w:szCs w:val="20"/>
              </w:rPr>
              <w:t>40.5)</w:t>
            </w:r>
          </w:p>
        </w:tc>
      </w:tr>
      <w:tr w:rsidR="00F43CDF" w:rsidRPr="00F02D94" w14:paraId="542C2E13" w14:textId="77777777" w:rsidTr="00AD315A">
        <w:tc>
          <w:tcPr>
            <w:tcW w:w="2825" w:type="dxa"/>
          </w:tcPr>
          <w:p w14:paraId="1FDCF33E" w14:textId="77777777" w:rsidR="00F43CDF" w:rsidRPr="00F02D94" w:rsidRDefault="00F43CDF" w:rsidP="00F43CDF">
            <w:pPr>
              <w:spacing w:after="0"/>
              <w:rPr>
                <w:rFonts w:cs="Times New Roman"/>
                <w:szCs w:val="20"/>
              </w:rPr>
            </w:pPr>
            <w:r w:rsidRPr="00F02D94">
              <w:rPr>
                <w:rFonts w:cs="Times New Roman"/>
                <w:szCs w:val="20"/>
              </w:rPr>
              <w:t>Mt Hotham</w:t>
            </w:r>
          </w:p>
        </w:tc>
        <w:tc>
          <w:tcPr>
            <w:tcW w:w="566" w:type="dxa"/>
          </w:tcPr>
          <w:p w14:paraId="7A6C4957" w14:textId="77777777" w:rsidR="00F43CDF" w:rsidRPr="00F02D94" w:rsidRDefault="00F43CDF" w:rsidP="00F43CDF">
            <w:pPr>
              <w:spacing w:after="0"/>
              <w:rPr>
                <w:rFonts w:cs="Times New Roman"/>
                <w:szCs w:val="20"/>
              </w:rPr>
            </w:pPr>
            <w:r w:rsidRPr="00F02D94">
              <w:rPr>
                <w:rFonts w:cs="Times New Roman"/>
                <w:szCs w:val="20"/>
              </w:rPr>
              <w:t>36.99</w:t>
            </w:r>
          </w:p>
        </w:tc>
        <w:tc>
          <w:tcPr>
            <w:tcW w:w="709" w:type="dxa"/>
          </w:tcPr>
          <w:p w14:paraId="27469B2C" w14:textId="77777777" w:rsidR="00F43CDF" w:rsidRPr="00F02D94" w:rsidRDefault="00F43CDF" w:rsidP="00F43CDF">
            <w:pPr>
              <w:spacing w:after="0"/>
              <w:rPr>
                <w:rFonts w:cs="Times New Roman"/>
                <w:szCs w:val="20"/>
              </w:rPr>
            </w:pPr>
            <w:r w:rsidRPr="00F02D94">
              <w:rPr>
                <w:rFonts w:cs="Times New Roman"/>
                <w:szCs w:val="20"/>
              </w:rPr>
              <w:t>147.16</w:t>
            </w:r>
          </w:p>
        </w:tc>
        <w:tc>
          <w:tcPr>
            <w:tcW w:w="1560" w:type="dxa"/>
          </w:tcPr>
          <w:p w14:paraId="5ABBB788" w14:textId="77777777" w:rsidR="00F43CDF" w:rsidRPr="00F02D94" w:rsidRDefault="00F43CDF" w:rsidP="00F43CDF">
            <w:pPr>
              <w:spacing w:after="0"/>
              <w:rPr>
                <w:rFonts w:cs="Times New Roman"/>
                <w:szCs w:val="20"/>
              </w:rPr>
            </w:pPr>
            <w:r w:rsidRPr="00F02D94">
              <w:rPr>
                <w:rFonts w:cs="Times New Roman"/>
                <w:szCs w:val="20"/>
              </w:rPr>
              <w:t>Victoria</w:t>
            </w:r>
          </w:p>
        </w:tc>
        <w:tc>
          <w:tcPr>
            <w:tcW w:w="3119" w:type="dxa"/>
          </w:tcPr>
          <w:p w14:paraId="6E7CC05C" w14:textId="55752F04" w:rsidR="00F43CDF" w:rsidRPr="00F02D94" w:rsidRDefault="00F43CDF" w:rsidP="00F43CDF">
            <w:pPr>
              <w:spacing w:after="0"/>
              <w:rPr>
                <w:rFonts w:cs="Times New Roman"/>
                <w:szCs w:val="20"/>
              </w:rPr>
            </w:pPr>
            <w:r w:rsidRPr="00F02D94">
              <w:rPr>
                <w:rFonts w:cs="Times New Roman"/>
                <w:szCs w:val="20"/>
              </w:rPr>
              <w:t>Early</w:t>
            </w:r>
            <w:r w:rsidR="00D41BBE">
              <w:rPr>
                <w:rFonts w:cs="Times New Roman"/>
                <w:szCs w:val="20"/>
              </w:rPr>
              <w:t>–</w:t>
            </w:r>
            <w:r w:rsidRPr="00F02D94">
              <w:rPr>
                <w:rFonts w:cs="Times New Roman"/>
                <w:szCs w:val="20"/>
              </w:rPr>
              <w:t>Middle Eocene boundary</w:t>
            </w:r>
            <w:r w:rsidRPr="00F02D94">
              <w:rPr>
                <w:rFonts w:cs="Times New Roman"/>
                <w:szCs w:val="20"/>
                <w:vertAlign w:val="superscript"/>
              </w:rPr>
              <w:t>2</w:t>
            </w:r>
          </w:p>
        </w:tc>
        <w:tc>
          <w:tcPr>
            <w:tcW w:w="1417" w:type="dxa"/>
          </w:tcPr>
          <w:p w14:paraId="42EC6F1A" w14:textId="27530805" w:rsidR="00F43CDF" w:rsidRPr="00F02D94" w:rsidRDefault="00F43CDF" w:rsidP="00F43CDF">
            <w:pPr>
              <w:spacing w:after="0"/>
              <w:rPr>
                <w:rFonts w:cs="Times New Roman"/>
                <w:szCs w:val="20"/>
              </w:rPr>
            </w:pPr>
            <w:r>
              <w:rPr>
                <w:rFonts w:cs="Times New Roman"/>
                <w:szCs w:val="20"/>
              </w:rPr>
              <w:t>47.8</w:t>
            </w:r>
            <w:r w:rsidRPr="00AD315A">
              <w:rPr>
                <w:rFonts w:cs="Times New Roman"/>
                <w:szCs w:val="20"/>
              </w:rPr>
              <w:t xml:space="preserve"> (45</w:t>
            </w:r>
            <w:r>
              <w:rPr>
                <w:rFonts w:cs="Times New Roman"/>
                <w:szCs w:val="20"/>
              </w:rPr>
              <w:t>.0</w:t>
            </w:r>
            <w:r w:rsidR="00D41BBE">
              <w:rPr>
                <w:rFonts w:cs="Times New Roman"/>
                <w:szCs w:val="20"/>
              </w:rPr>
              <w:t>–</w:t>
            </w:r>
            <w:r w:rsidRPr="00AD315A">
              <w:rPr>
                <w:rFonts w:cs="Times New Roman"/>
                <w:szCs w:val="20"/>
              </w:rPr>
              <w:t>50.5)</w:t>
            </w:r>
          </w:p>
        </w:tc>
      </w:tr>
      <w:tr w:rsidR="00F43CDF" w:rsidRPr="00F02D94" w14:paraId="1F8AA7BE" w14:textId="77777777" w:rsidTr="00AD315A">
        <w:tc>
          <w:tcPr>
            <w:tcW w:w="2825" w:type="dxa"/>
          </w:tcPr>
          <w:p w14:paraId="3D55DAC8" w14:textId="224E74CE" w:rsidR="00F43CDF" w:rsidRPr="00F02D94" w:rsidRDefault="00F43CDF" w:rsidP="00F43CDF">
            <w:pPr>
              <w:spacing w:after="0"/>
              <w:rPr>
                <w:rFonts w:cs="Times New Roman"/>
                <w:szCs w:val="20"/>
              </w:rPr>
            </w:pPr>
            <w:r w:rsidRPr="00F02D94">
              <w:rPr>
                <w:rFonts w:cs="Times New Roman"/>
                <w:szCs w:val="20"/>
              </w:rPr>
              <w:t>Mulga Rocks, CD</w:t>
            </w:r>
            <w:r w:rsidR="00D41BBE">
              <w:rPr>
                <w:rFonts w:cs="Times New Roman"/>
                <w:szCs w:val="20"/>
              </w:rPr>
              <w:t>-</w:t>
            </w:r>
            <w:r w:rsidRPr="00F02D94">
              <w:rPr>
                <w:rFonts w:cs="Times New Roman"/>
                <w:szCs w:val="20"/>
              </w:rPr>
              <w:t>1</w:t>
            </w:r>
            <w:r w:rsidR="00D41BBE">
              <w:rPr>
                <w:rFonts w:cs="Times New Roman"/>
                <w:szCs w:val="20"/>
              </w:rPr>
              <w:t>-</w:t>
            </w:r>
            <w:r w:rsidRPr="00F02D94">
              <w:rPr>
                <w:rFonts w:cs="Times New Roman"/>
                <w:szCs w:val="20"/>
              </w:rPr>
              <w:t>1, CD</w:t>
            </w:r>
            <w:r w:rsidR="00D41BBE">
              <w:rPr>
                <w:rFonts w:cs="Times New Roman"/>
                <w:szCs w:val="20"/>
              </w:rPr>
              <w:t>-</w:t>
            </w:r>
            <w:r w:rsidRPr="00F02D94">
              <w:rPr>
                <w:rFonts w:cs="Times New Roman"/>
                <w:szCs w:val="20"/>
              </w:rPr>
              <w:t>1</w:t>
            </w:r>
            <w:r w:rsidR="00D41BBE">
              <w:rPr>
                <w:rFonts w:cs="Times New Roman"/>
                <w:szCs w:val="20"/>
              </w:rPr>
              <w:t>-</w:t>
            </w:r>
            <w:r w:rsidRPr="00F02D94">
              <w:rPr>
                <w:rFonts w:cs="Times New Roman"/>
                <w:szCs w:val="20"/>
              </w:rPr>
              <w:t>763</w:t>
            </w:r>
          </w:p>
        </w:tc>
        <w:tc>
          <w:tcPr>
            <w:tcW w:w="566" w:type="dxa"/>
          </w:tcPr>
          <w:p w14:paraId="21B711D6" w14:textId="77777777" w:rsidR="00F43CDF" w:rsidRPr="00F02D94" w:rsidRDefault="00F43CDF" w:rsidP="00F43CDF">
            <w:pPr>
              <w:spacing w:after="0"/>
              <w:rPr>
                <w:rFonts w:cs="Times New Roman"/>
                <w:szCs w:val="20"/>
              </w:rPr>
            </w:pPr>
            <w:r w:rsidRPr="00F02D94">
              <w:rPr>
                <w:rFonts w:cs="Times New Roman"/>
                <w:szCs w:val="20"/>
              </w:rPr>
              <w:t>29.75</w:t>
            </w:r>
          </w:p>
        </w:tc>
        <w:tc>
          <w:tcPr>
            <w:tcW w:w="709" w:type="dxa"/>
          </w:tcPr>
          <w:p w14:paraId="0733F6CB" w14:textId="77777777" w:rsidR="00F43CDF" w:rsidRPr="00F02D94" w:rsidRDefault="00F43CDF" w:rsidP="00F43CDF">
            <w:pPr>
              <w:spacing w:after="0"/>
              <w:rPr>
                <w:rFonts w:cs="Times New Roman"/>
                <w:szCs w:val="20"/>
              </w:rPr>
            </w:pPr>
            <w:r w:rsidRPr="00F02D94">
              <w:rPr>
                <w:rFonts w:cs="Times New Roman"/>
                <w:szCs w:val="20"/>
              </w:rPr>
              <w:t>123.73</w:t>
            </w:r>
          </w:p>
        </w:tc>
        <w:tc>
          <w:tcPr>
            <w:tcW w:w="1560" w:type="dxa"/>
          </w:tcPr>
          <w:p w14:paraId="6F8F7820" w14:textId="77777777" w:rsidR="00F43CDF" w:rsidRPr="00F02D94" w:rsidRDefault="00F43CDF" w:rsidP="00F43CDF">
            <w:pPr>
              <w:spacing w:after="0"/>
              <w:rPr>
                <w:rFonts w:cs="Times New Roman"/>
                <w:szCs w:val="20"/>
              </w:rPr>
            </w:pPr>
            <w:r w:rsidRPr="00F02D94">
              <w:rPr>
                <w:rFonts w:cs="Times New Roman"/>
                <w:szCs w:val="20"/>
              </w:rPr>
              <w:t>Western Australia</w:t>
            </w:r>
          </w:p>
        </w:tc>
        <w:tc>
          <w:tcPr>
            <w:tcW w:w="3119" w:type="dxa"/>
          </w:tcPr>
          <w:p w14:paraId="6E004E2C" w14:textId="0B99803A" w:rsidR="00F43CDF" w:rsidRPr="00F02D94" w:rsidRDefault="00F43CDF" w:rsidP="00F43CDF">
            <w:pPr>
              <w:spacing w:after="0"/>
              <w:rPr>
                <w:rFonts w:cs="Times New Roman"/>
                <w:szCs w:val="20"/>
              </w:rPr>
            </w:pPr>
            <w:r w:rsidRPr="00F02D94">
              <w:rPr>
                <w:rFonts w:cs="Times New Roman"/>
                <w:szCs w:val="20"/>
              </w:rPr>
              <w:t>Late Eocene</w:t>
            </w:r>
            <w:r w:rsidRPr="00F02D94">
              <w:rPr>
                <w:rFonts w:cs="Times New Roman"/>
                <w:szCs w:val="20"/>
                <w:vertAlign w:val="superscript"/>
              </w:rPr>
              <w:t>26</w:t>
            </w:r>
          </w:p>
        </w:tc>
        <w:tc>
          <w:tcPr>
            <w:tcW w:w="1417" w:type="dxa"/>
          </w:tcPr>
          <w:p w14:paraId="1CC3D337" w14:textId="7E00EFFB" w:rsidR="00F43CDF" w:rsidRPr="00F02D94" w:rsidRDefault="00F43CDF" w:rsidP="00F43CDF">
            <w:pPr>
              <w:spacing w:after="0"/>
              <w:rPr>
                <w:rFonts w:cs="Times New Roman"/>
                <w:szCs w:val="20"/>
              </w:rPr>
            </w:pPr>
            <w:r>
              <w:rPr>
                <w:rFonts w:cs="Times New Roman"/>
                <w:szCs w:val="20"/>
              </w:rPr>
              <w:t>39.</w:t>
            </w:r>
            <w:r w:rsidRPr="00EA6387">
              <w:rPr>
                <w:rFonts w:cs="Times New Roman"/>
                <w:szCs w:val="20"/>
              </w:rPr>
              <w:t>5 (33.9</w:t>
            </w:r>
            <w:r w:rsidR="00D41BBE">
              <w:rPr>
                <w:rFonts w:cs="Times New Roman"/>
                <w:szCs w:val="20"/>
              </w:rPr>
              <w:t>–</w:t>
            </w:r>
            <w:r w:rsidRPr="00EA6387">
              <w:rPr>
                <w:rFonts w:cs="Times New Roman"/>
                <w:szCs w:val="20"/>
              </w:rPr>
              <w:t>45</w:t>
            </w:r>
            <w:r>
              <w:rPr>
                <w:rFonts w:cs="Times New Roman"/>
                <w:szCs w:val="20"/>
              </w:rPr>
              <w:t>.0</w:t>
            </w:r>
            <w:r w:rsidRPr="00EA6387">
              <w:rPr>
                <w:rFonts w:cs="Times New Roman"/>
                <w:szCs w:val="20"/>
              </w:rPr>
              <w:t>)</w:t>
            </w:r>
          </w:p>
        </w:tc>
      </w:tr>
      <w:tr w:rsidR="00F43CDF" w:rsidRPr="00F02D94" w14:paraId="4A6E9F99" w14:textId="77777777" w:rsidTr="00AD315A">
        <w:tc>
          <w:tcPr>
            <w:tcW w:w="2825" w:type="dxa"/>
          </w:tcPr>
          <w:p w14:paraId="3DF06DD6" w14:textId="77777777" w:rsidR="00F43CDF" w:rsidRPr="00F02D94" w:rsidRDefault="00F43CDF" w:rsidP="00F43CDF">
            <w:pPr>
              <w:spacing w:after="0"/>
              <w:rPr>
                <w:rFonts w:cs="Times New Roman"/>
                <w:szCs w:val="20"/>
              </w:rPr>
            </w:pPr>
            <w:r w:rsidRPr="00F02D94">
              <w:rPr>
                <w:rFonts w:cs="Times New Roman"/>
                <w:szCs w:val="20"/>
              </w:rPr>
              <w:t>Nelly Creek</w:t>
            </w:r>
          </w:p>
        </w:tc>
        <w:tc>
          <w:tcPr>
            <w:tcW w:w="566" w:type="dxa"/>
          </w:tcPr>
          <w:p w14:paraId="4BB289E7" w14:textId="77777777" w:rsidR="00F43CDF" w:rsidRPr="00F02D94" w:rsidRDefault="00F43CDF" w:rsidP="00F43CDF">
            <w:pPr>
              <w:spacing w:after="0"/>
              <w:rPr>
                <w:rFonts w:cs="Times New Roman"/>
                <w:szCs w:val="20"/>
              </w:rPr>
            </w:pPr>
            <w:r w:rsidRPr="00F02D94">
              <w:rPr>
                <w:rFonts w:cs="Times New Roman"/>
                <w:szCs w:val="20"/>
              </w:rPr>
              <w:t>29.31</w:t>
            </w:r>
          </w:p>
        </w:tc>
        <w:tc>
          <w:tcPr>
            <w:tcW w:w="709" w:type="dxa"/>
          </w:tcPr>
          <w:p w14:paraId="1B61309F" w14:textId="77777777" w:rsidR="00F43CDF" w:rsidRPr="00F02D94" w:rsidRDefault="00F43CDF" w:rsidP="00F43CDF">
            <w:pPr>
              <w:spacing w:after="0"/>
              <w:rPr>
                <w:rFonts w:cs="Times New Roman"/>
                <w:szCs w:val="20"/>
              </w:rPr>
            </w:pPr>
            <w:r w:rsidRPr="00F02D94">
              <w:rPr>
                <w:rFonts w:cs="Times New Roman"/>
                <w:szCs w:val="20"/>
              </w:rPr>
              <w:t>137.66</w:t>
            </w:r>
          </w:p>
        </w:tc>
        <w:tc>
          <w:tcPr>
            <w:tcW w:w="1560" w:type="dxa"/>
          </w:tcPr>
          <w:p w14:paraId="7A930519" w14:textId="77777777" w:rsidR="00F43CDF" w:rsidRPr="00F02D94" w:rsidRDefault="00F43CDF" w:rsidP="00F43CDF">
            <w:pPr>
              <w:spacing w:after="0"/>
              <w:rPr>
                <w:rFonts w:cs="Times New Roman"/>
                <w:szCs w:val="20"/>
              </w:rPr>
            </w:pPr>
            <w:r w:rsidRPr="00F02D94">
              <w:rPr>
                <w:rFonts w:cs="Times New Roman"/>
                <w:szCs w:val="20"/>
              </w:rPr>
              <w:t>South Australia</w:t>
            </w:r>
          </w:p>
        </w:tc>
        <w:tc>
          <w:tcPr>
            <w:tcW w:w="3119" w:type="dxa"/>
          </w:tcPr>
          <w:p w14:paraId="753778E7" w14:textId="1AD8E765" w:rsidR="00F43CDF" w:rsidRPr="00F02D94" w:rsidRDefault="00F43CDF" w:rsidP="00F43CDF">
            <w:pPr>
              <w:spacing w:after="0"/>
              <w:rPr>
                <w:rFonts w:cs="Times New Roman"/>
                <w:szCs w:val="20"/>
              </w:rPr>
            </w:pPr>
            <w:r w:rsidRPr="00F02D94">
              <w:rPr>
                <w:rFonts w:cs="Times New Roman"/>
                <w:szCs w:val="20"/>
              </w:rPr>
              <w:t>Middle Eocene</w:t>
            </w:r>
            <w:r w:rsidRPr="00F02D94">
              <w:rPr>
                <w:rFonts w:cs="Times New Roman"/>
                <w:szCs w:val="20"/>
                <w:vertAlign w:val="superscript"/>
              </w:rPr>
              <w:t>23</w:t>
            </w:r>
          </w:p>
        </w:tc>
        <w:tc>
          <w:tcPr>
            <w:tcW w:w="1417" w:type="dxa"/>
          </w:tcPr>
          <w:p w14:paraId="6C263A9D" w14:textId="0503618E" w:rsidR="00F43CDF" w:rsidRPr="00F02D94" w:rsidRDefault="00F43CDF" w:rsidP="00F43CDF">
            <w:pPr>
              <w:spacing w:after="0"/>
              <w:rPr>
                <w:rFonts w:cs="Times New Roman"/>
                <w:szCs w:val="20"/>
              </w:rPr>
            </w:pPr>
            <w:r w:rsidRPr="00EA6387">
              <w:rPr>
                <w:rFonts w:cs="Times New Roman"/>
                <w:szCs w:val="20"/>
              </w:rPr>
              <w:t>43</w:t>
            </w:r>
            <w:r>
              <w:rPr>
                <w:rFonts w:cs="Times New Roman"/>
                <w:szCs w:val="20"/>
              </w:rPr>
              <w:t>.0</w:t>
            </w:r>
            <w:r w:rsidRPr="00EA6387">
              <w:rPr>
                <w:rFonts w:cs="Times New Roman"/>
                <w:szCs w:val="20"/>
              </w:rPr>
              <w:t xml:space="preserve"> (37</w:t>
            </w:r>
            <w:r>
              <w:rPr>
                <w:rFonts w:cs="Times New Roman"/>
                <w:szCs w:val="20"/>
              </w:rPr>
              <w:t>.0</w:t>
            </w:r>
            <w:r w:rsidR="00D41BBE">
              <w:rPr>
                <w:rFonts w:cs="Times New Roman"/>
                <w:szCs w:val="20"/>
              </w:rPr>
              <w:t>–</w:t>
            </w:r>
            <w:r w:rsidRPr="00EA6387">
              <w:rPr>
                <w:rFonts w:cs="Times New Roman"/>
                <w:szCs w:val="20"/>
              </w:rPr>
              <w:t>49</w:t>
            </w:r>
            <w:r>
              <w:rPr>
                <w:rFonts w:cs="Times New Roman"/>
                <w:szCs w:val="20"/>
              </w:rPr>
              <w:t>.0</w:t>
            </w:r>
            <w:r w:rsidRPr="00EA6387">
              <w:rPr>
                <w:rFonts w:cs="Times New Roman"/>
                <w:szCs w:val="20"/>
              </w:rPr>
              <w:t>)</w:t>
            </w:r>
          </w:p>
        </w:tc>
      </w:tr>
      <w:tr w:rsidR="00F43CDF" w:rsidRPr="00F02D94" w14:paraId="35587932" w14:textId="77777777" w:rsidTr="00AD315A">
        <w:tc>
          <w:tcPr>
            <w:tcW w:w="2825" w:type="dxa"/>
          </w:tcPr>
          <w:p w14:paraId="10ED9823" w14:textId="77777777" w:rsidR="00F43CDF" w:rsidRPr="00F02D94" w:rsidRDefault="00F43CDF" w:rsidP="00F43CDF">
            <w:pPr>
              <w:spacing w:after="0"/>
              <w:rPr>
                <w:rFonts w:cs="Times New Roman"/>
                <w:szCs w:val="20"/>
              </w:rPr>
            </w:pPr>
            <w:r w:rsidRPr="00F02D94">
              <w:rPr>
                <w:rFonts w:cs="Times New Roman"/>
                <w:szCs w:val="20"/>
              </w:rPr>
              <w:t>Nerriga</w:t>
            </w:r>
          </w:p>
        </w:tc>
        <w:tc>
          <w:tcPr>
            <w:tcW w:w="566" w:type="dxa"/>
          </w:tcPr>
          <w:p w14:paraId="05F22B3E" w14:textId="77777777" w:rsidR="00F43CDF" w:rsidRPr="00F02D94" w:rsidRDefault="00F43CDF" w:rsidP="00F43CDF">
            <w:pPr>
              <w:spacing w:after="0"/>
              <w:rPr>
                <w:rFonts w:cs="Times New Roman"/>
                <w:szCs w:val="20"/>
              </w:rPr>
            </w:pPr>
            <w:r w:rsidRPr="00F02D94">
              <w:rPr>
                <w:rFonts w:cs="Times New Roman"/>
                <w:szCs w:val="20"/>
              </w:rPr>
              <w:t>35.10</w:t>
            </w:r>
          </w:p>
        </w:tc>
        <w:tc>
          <w:tcPr>
            <w:tcW w:w="709" w:type="dxa"/>
          </w:tcPr>
          <w:p w14:paraId="3671A9AA" w14:textId="77777777" w:rsidR="00F43CDF" w:rsidRPr="00F02D94" w:rsidRDefault="00F43CDF" w:rsidP="00F43CDF">
            <w:pPr>
              <w:spacing w:after="0"/>
              <w:rPr>
                <w:rFonts w:cs="Times New Roman"/>
                <w:szCs w:val="20"/>
              </w:rPr>
            </w:pPr>
            <w:r w:rsidRPr="00F02D94">
              <w:rPr>
                <w:rFonts w:cs="Times New Roman"/>
                <w:szCs w:val="20"/>
              </w:rPr>
              <w:t>150.09</w:t>
            </w:r>
          </w:p>
        </w:tc>
        <w:tc>
          <w:tcPr>
            <w:tcW w:w="1560" w:type="dxa"/>
          </w:tcPr>
          <w:p w14:paraId="4186A4D1" w14:textId="77777777" w:rsidR="00F43CDF" w:rsidRPr="00F02D94" w:rsidRDefault="00F43CDF" w:rsidP="00F43CDF">
            <w:pPr>
              <w:spacing w:after="0"/>
              <w:rPr>
                <w:rFonts w:cs="Times New Roman"/>
                <w:szCs w:val="20"/>
              </w:rPr>
            </w:pPr>
            <w:r w:rsidRPr="00F02D94">
              <w:rPr>
                <w:rFonts w:cs="Times New Roman"/>
                <w:szCs w:val="20"/>
              </w:rPr>
              <w:t>New South Wales</w:t>
            </w:r>
          </w:p>
        </w:tc>
        <w:tc>
          <w:tcPr>
            <w:tcW w:w="3119" w:type="dxa"/>
          </w:tcPr>
          <w:p w14:paraId="656DB965" w14:textId="0E31DB9F" w:rsidR="00F43CDF" w:rsidRPr="00F02D94" w:rsidRDefault="00F43CDF" w:rsidP="00F43CDF">
            <w:pPr>
              <w:spacing w:after="0"/>
              <w:rPr>
                <w:rFonts w:cs="Times New Roman"/>
                <w:szCs w:val="20"/>
              </w:rPr>
            </w:pPr>
            <w:r w:rsidRPr="00F02D94">
              <w:rPr>
                <w:rFonts w:cs="Times New Roman"/>
                <w:szCs w:val="20"/>
              </w:rPr>
              <w:t>early Middle Eocene</w:t>
            </w:r>
            <w:r w:rsidRPr="00F02D94">
              <w:rPr>
                <w:rFonts w:cs="Times New Roman"/>
                <w:szCs w:val="20"/>
                <w:vertAlign w:val="superscript"/>
              </w:rPr>
              <w:t>24</w:t>
            </w:r>
          </w:p>
        </w:tc>
        <w:tc>
          <w:tcPr>
            <w:tcW w:w="1417" w:type="dxa"/>
          </w:tcPr>
          <w:p w14:paraId="3D6E3EDE" w14:textId="6DC23151" w:rsidR="00F43CDF" w:rsidRPr="00F02D94" w:rsidRDefault="00F43CDF" w:rsidP="00F43CDF">
            <w:pPr>
              <w:spacing w:after="0"/>
              <w:rPr>
                <w:rFonts w:cs="Times New Roman"/>
                <w:szCs w:val="20"/>
              </w:rPr>
            </w:pPr>
            <w:r w:rsidRPr="00EA6387">
              <w:rPr>
                <w:rFonts w:cs="Times New Roman"/>
                <w:szCs w:val="20"/>
              </w:rPr>
              <w:t>44.5 (44</w:t>
            </w:r>
            <w:r>
              <w:rPr>
                <w:rFonts w:cs="Times New Roman"/>
                <w:szCs w:val="20"/>
              </w:rPr>
              <w:t>.0</w:t>
            </w:r>
            <w:r w:rsidR="00D41BBE">
              <w:rPr>
                <w:rFonts w:cs="Times New Roman"/>
                <w:szCs w:val="20"/>
              </w:rPr>
              <w:t>–</w:t>
            </w:r>
            <w:r w:rsidRPr="00EA6387">
              <w:rPr>
                <w:rFonts w:cs="Times New Roman"/>
                <w:szCs w:val="20"/>
              </w:rPr>
              <w:t>45</w:t>
            </w:r>
            <w:r>
              <w:rPr>
                <w:rFonts w:cs="Times New Roman"/>
                <w:szCs w:val="20"/>
              </w:rPr>
              <w:t>.0</w:t>
            </w:r>
            <w:r w:rsidRPr="00EA6387">
              <w:rPr>
                <w:rFonts w:cs="Times New Roman"/>
                <w:szCs w:val="20"/>
              </w:rPr>
              <w:t>)</w:t>
            </w:r>
          </w:p>
        </w:tc>
      </w:tr>
      <w:tr w:rsidR="00F43CDF" w:rsidRPr="00F02D94" w14:paraId="0A4D96B7" w14:textId="77777777" w:rsidTr="00AD315A">
        <w:tc>
          <w:tcPr>
            <w:tcW w:w="2825" w:type="dxa"/>
          </w:tcPr>
          <w:p w14:paraId="1E2E375A" w14:textId="77777777" w:rsidR="00F43CDF" w:rsidRPr="00F02D94" w:rsidRDefault="00F43CDF" w:rsidP="00F43CDF">
            <w:pPr>
              <w:spacing w:after="0"/>
              <w:rPr>
                <w:rFonts w:cs="Times New Roman"/>
                <w:szCs w:val="20"/>
              </w:rPr>
            </w:pPr>
            <w:r w:rsidRPr="00F02D94">
              <w:rPr>
                <w:rFonts w:cs="Times New Roman"/>
                <w:szCs w:val="20"/>
              </w:rPr>
              <w:t>New Norfolk</w:t>
            </w:r>
          </w:p>
        </w:tc>
        <w:tc>
          <w:tcPr>
            <w:tcW w:w="566" w:type="dxa"/>
          </w:tcPr>
          <w:p w14:paraId="6E0E3668" w14:textId="77777777" w:rsidR="00F43CDF" w:rsidRPr="00F02D94" w:rsidRDefault="00F43CDF" w:rsidP="00F43CDF">
            <w:pPr>
              <w:spacing w:after="0"/>
              <w:rPr>
                <w:rFonts w:cs="Times New Roman"/>
                <w:szCs w:val="20"/>
              </w:rPr>
            </w:pPr>
            <w:r w:rsidRPr="00F02D94">
              <w:rPr>
                <w:rFonts w:cs="Times New Roman"/>
                <w:szCs w:val="20"/>
              </w:rPr>
              <w:t>42.73</w:t>
            </w:r>
          </w:p>
        </w:tc>
        <w:tc>
          <w:tcPr>
            <w:tcW w:w="709" w:type="dxa"/>
          </w:tcPr>
          <w:p w14:paraId="324A3542" w14:textId="77777777" w:rsidR="00F43CDF" w:rsidRPr="00F02D94" w:rsidRDefault="00F43CDF" w:rsidP="00F43CDF">
            <w:pPr>
              <w:spacing w:after="0"/>
              <w:rPr>
                <w:rFonts w:cs="Times New Roman"/>
                <w:szCs w:val="20"/>
              </w:rPr>
            </w:pPr>
            <w:r w:rsidRPr="00F02D94">
              <w:rPr>
                <w:rFonts w:cs="Times New Roman"/>
                <w:szCs w:val="20"/>
              </w:rPr>
              <w:t>146.95</w:t>
            </w:r>
          </w:p>
        </w:tc>
        <w:tc>
          <w:tcPr>
            <w:tcW w:w="1560" w:type="dxa"/>
          </w:tcPr>
          <w:p w14:paraId="63E9FA05" w14:textId="77777777" w:rsidR="00F43CDF" w:rsidRPr="00F02D94" w:rsidRDefault="00F43CDF" w:rsidP="00F43CDF">
            <w:pPr>
              <w:spacing w:after="0"/>
              <w:rPr>
                <w:rFonts w:cs="Times New Roman"/>
                <w:szCs w:val="20"/>
              </w:rPr>
            </w:pPr>
            <w:r w:rsidRPr="00F02D94">
              <w:rPr>
                <w:rFonts w:cs="Times New Roman"/>
                <w:szCs w:val="20"/>
              </w:rPr>
              <w:t>Tasmania</w:t>
            </w:r>
          </w:p>
        </w:tc>
        <w:tc>
          <w:tcPr>
            <w:tcW w:w="3119" w:type="dxa"/>
          </w:tcPr>
          <w:p w14:paraId="222971E0" w14:textId="07129801" w:rsidR="00F43CDF" w:rsidRPr="00F02D94" w:rsidRDefault="00F43CDF" w:rsidP="00F43CDF">
            <w:pPr>
              <w:spacing w:after="0"/>
              <w:rPr>
                <w:rFonts w:cs="Times New Roman"/>
                <w:szCs w:val="20"/>
              </w:rPr>
            </w:pPr>
            <w:r w:rsidRPr="00F02D94">
              <w:rPr>
                <w:rFonts w:cs="Times New Roman"/>
                <w:szCs w:val="20"/>
              </w:rPr>
              <w:t>Oligocene</w:t>
            </w:r>
            <w:r w:rsidRPr="00F02D94">
              <w:rPr>
                <w:rFonts w:cs="Times New Roman"/>
                <w:szCs w:val="20"/>
                <w:vertAlign w:val="superscript"/>
              </w:rPr>
              <w:t>19</w:t>
            </w:r>
          </w:p>
        </w:tc>
        <w:tc>
          <w:tcPr>
            <w:tcW w:w="1417" w:type="dxa"/>
          </w:tcPr>
          <w:p w14:paraId="2B0272F8" w14:textId="4DEADB20" w:rsidR="00F43CDF" w:rsidRPr="00F02D94" w:rsidRDefault="00F43CDF" w:rsidP="00F43CDF">
            <w:pPr>
              <w:spacing w:after="0"/>
              <w:rPr>
                <w:rFonts w:cs="Times New Roman"/>
                <w:szCs w:val="20"/>
              </w:rPr>
            </w:pPr>
            <w:r>
              <w:rPr>
                <w:rFonts w:cs="Times New Roman"/>
                <w:szCs w:val="20"/>
              </w:rPr>
              <w:t>28.5 (23.0</w:t>
            </w:r>
            <w:r w:rsidR="00D41BBE">
              <w:rPr>
                <w:rFonts w:cs="Times New Roman"/>
                <w:szCs w:val="20"/>
              </w:rPr>
              <w:t>–</w:t>
            </w:r>
            <w:r w:rsidRPr="00EA6387">
              <w:rPr>
                <w:rFonts w:cs="Times New Roman"/>
                <w:szCs w:val="20"/>
              </w:rPr>
              <w:t>33.9)</w:t>
            </w:r>
          </w:p>
        </w:tc>
      </w:tr>
      <w:tr w:rsidR="00F43CDF" w:rsidRPr="00F02D94" w14:paraId="5419B413" w14:textId="77777777" w:rsidTr="00AD315A">
        <w:tc>
          <w:tcPr>
            <w:tcW w:w="2825" w:type="dxa"/>
          </w:tcPr>
          <w:p w14:paraId="5D9B9E7B" w14:textId="77777777" w:rsidR="00F43CDF" w:rsidRPr="00F02D94" w:rsidRDefault="00F43CDF" w:rsidP="00F43CDF">
            <w:pPr>
              <w:spacing w:after="0"/>
              <w:rPr>
                <w:rFonts w:cs="Times New Roman"/>
                <w:szCs w:val="20"/>
              </w:rPr>
            </w:pPr>
            <w:r w:rsidRPr="00F02D94">
              <w:rPr>
                <w:rFonts w:cs="Times New Roman"/>
                <w:szCs w:val="20"/>
              </w:rPr>
              <w:t>Newvale</w:t>
            </w:r>
          </w:p>
        </w:tc>
        <w:tc>
          <w:tcPr>
            <w:tcW w:w="566" w:type="dxa"/>
          </w:tcPr>
          <w:p w14:paraId="361BB0C5" w14:textId="77777777" w:rsidR="00F43CDF" w:rsidRPr="00F02D94" w:rsidRDefault="00F43CDF" w:rsidP="00F43CDF">
            <w:pPr>
              <w:spacing w:after="0"/>
              <w:rPr>
                <w:rFonts w:cs="Times New Roman"/>
                <w:szCs w:val="20"/>
              </w:rPr>
            </w:pPr>
            <w:r w:rsidRPr="00F02D94">
              <w:rPr>
                <w:rFonts w:cs="Times New Roman"/>
                <w:szCs w:val="20"/>
              </w:rPr>
              <w:t>46.15</w:t>
            </w:r>
          </w:p>
        </w:tc>
        <w:tc>
          <w:tcPr>
            <w:tcW w:w="709" w:type="dxa"/>
          </w:tcPr>
          <w:p w14:paraId="5F595878" w14:textId="77777777" w:rsidR="00F43CDF" w:rsidRPr="00F02D94" w:rsidRDefault="00F43CDF" w:rsidP="00F43CDF">
            <w:pPr>
              <w:spacing w:after="0"/>
              <w:rPr>
                <w:rFonts w:cs="Times New Roman"/>
                <w:szCs w:val="20"/>
              </w:rPr>
            </w:pPr>
            <w:r w:rsidRPr="00F02D94">
              <w:rPr>
                <w:rFonts w:cs="Times New Roman"/>
                <w:szCs w:val="20"/>
              </w:rPr>
              <w:t>168.75</w:t>
            </w:r>
          </w:p>
        </w:tc>
        <w:tc>
          <w:tcPr>
            <w:tcW w:w="1560" w:type="dxa"/>
          </w:tcPr>
          <w:p w14:paraId="01A3EACF" w14:textId="77777777" w:rsidR="00F43CDF" w:rsidRPr="00F02D94" w:rsidRDefault="00F43CDF" w:rsidP="00F43CDF">
            <w:pPr>
              <w:spacing w:after="0"/>
              <w:rPr>
                <w:rFonts w:cs="Times New Roman"/>
                <w:szCs w:val="20"/>
              </w:rPr>
            </w:pPr>
            <w:r w:rsidRPr="00F02D94">
              <w:rPr>
                <w:rFonts w:cs="Times New Roman"/>
                <w:szCs w:val="20"/>
              </w:rPr>
              <w:t>New Zealand</w:t>
            </w:r>
          </w:p>
        </w:tc>
        <w:tc>
          <w:tcPr>
            <w:tcW w:w="3119" w:type="dxa"/>
          </w:tcPr>
          <w:p w14:paraId="0873BA4E" w14:textId="3BAEFA0A" w:rsidR="00F43CDF" w:rsidRPr="00F02D94" w:rsidRDefault="00F43CDF" w:rsidP="00F43CDF">
            <w:pPr>
              <w:spacing w:after="0"/>
              <w:rPr>
                <w:rFonts w:cs="Times New Roman"/>
                <w:szCs w:val="20"/>
              </w:rPr>
            </w:pPr>
            <w:r w:rsidRPr="00F02D94">
              <w:rPr>
                <w:rFonts w:cs="Times New Roman"/>
                <w:szCs w:val="20"/>
              </w:rPr>
              <w:t>Late Oligocene–Early Miocene</w:t>
            </w:r>
            <w:r w:rsidRPr="00F02D94">
              <w:rPr>
                <w:rFonts w:cs="Times New Roman"/>
                <w:szCs w:val="20"/>
                <w:vertAlign w:val="superscript"/>
              </w:rPr>
              <w:t>25</w:t>
            </w:r>
          </w:p>
        </w:tc>
        <w:tc>
          <w:tcPr>
            <w:tcW w:w="1417" w:type="dxa"/>
          </w:tcPr>
          <w:p w14:paraId="5ABEF12A" w14:textId="45E52747" w:rsidR="00F43CDF" w:rsidRPr="00F02D94" w:rsidRDefault="00F43CDF" w:rsidP="00F43CDF">
            <w:pPr>
              <w:spacing w:after="0"/>
              <w:rPr>
                <w:rFonts w:cs="Times New Roman"/>
                <w:szCs w:val="20"/>
              </w:rPr>
            </w:pPr>
            <w:r w:rsidRPr="00F02D94">
              <w:rPr>
                <w:rFonts w:cs="Times New Roman"/>
                <w:szCs w:val="20"/>
              </w:rPr>
              <w:t>23.5</w:t>
            </w:r>
            <w:r>
              <w:rPr>
                <w:rFonts w:cs="Times New Roman"/>
                <w:szCs w:val="20"/>
              </w:rPr>
              <w:t xml:space="preserve"> </w:t>
            </w:r>
            <w:r w:rsidRPr="00EA6387">
              <w:rPr>
                <w:rFonts w:cs="Times New Roman"/>
                <w:szCs w:val="20"/>
              </w:rPr>
              <w:t>(21.7</w:t>
            </w:r>
            <w:r w:rsidR="00D41BBE">
              <w:rPr>
                <w:rFonts w:cs="Times New Roman"/>
                <w:szCs w:val="20"/>
              </w:rPr>
              <w:t>–</w:t>
            </w:r>
            <w:r w:rsidRPr="00EA6387">
              <w:rPr>
                <w:rFonts w:cs="Times New Roman"/>
                <w:szCs w:val="20"/>
              </w:rPr>
              <w:t>25.2)</w:t>
            </w:r>
          </w:p>
        </w:tc>
      </w:tr>
      <w:tr w:rsidR="00F43CDF" w:rsidRPr="00F02D94" w14:paraId="1BB61A2B" w14:textId="77777777" w:rsidTr="00AD315A">
        <w:tc>
          <w:tcPr>
            <w:tcW w:w="2825" w:type="dxa"/>
          </w:tcPr>
          <w:p w14:paraId="090C573D" w14:textId="77777777" w:rsidR="00F43CDF" w:rsidRPr="00F02D94" w:rsidRDefault="00F43CDF" w:rsidP="00F43CDF">
            <w:pPr>
              <w:spacing w:after="0"/>
              <w:rPr>
                <w:rFonts w:cs="Times New Roman"/>
                <w:szCs w:val="20"/>
              </w:rPr>
            </w:pPr>
            <w:r w:rsidRPr="00F02D94">
              <w:rPr>
                <w:rFonts w:cs="Times New Roman"/>
                <w:szCs w:val="20"/>
              </w:rPr>
              <w:t>Wilson's Creek</w:t>
            </w:r>
          </w:p>
        </w:tc>
        <w:tc>
          <w:tcPr>
            <w:tcW w:w="566" w:type="dxa"/>
          </w:tcPr>
          <w:p w14:paraId="397B7423" w14:textId="77777777" w:rsidR="00F43CDF" w:rsidRPr="00F02D94" w:rsidRDefault="00F43CDF" w:rsidP="00F43CDF">
            <w:pPr>
              <w:spacing w:after="0"/>
              <w:rPr>
                <w:rFonts w:cs="Times New Roman"/>
                <w:szCs w:val="20"/>
              </w:rPr>
            </w:pPr>
            <w:r w:rsidRPr="00F02D94">
              <w:rPr>
                <w:rFonts w:cs="Times New Roman"/>
                <w:szCs w:val="20"/>
              </w:rPr>
              <w:t>42.32</w:t>
            </w:r>
          </w:p>
        </w:tc>
        <w:tc>
          <w:tcPr>
            <w:tcW w:w="709" w:type="dxa"/>
          </w:tcPr>
          <w:p w14:paraId="50233D4B" w14:textId="77777777" w:rsidR="00F43CDF" w:rsidRPr="00F02D94" w:rsidRDefault="00F43CDF" w:rsidP="00F43CDF">
            <w:pPr>
              <w:spacing w:after="0"/>
              <w:rPr>
                <w:rFonts w:cs="Times New Roman"/>
                <w:szCs w:val="20"/>
              </w:rPr>
            </w:pPr>
            <w:r w:rsidRPr="00F02D94">
              <w:rPr>
                <w:rFonts w:cs="Times New Roman"/>
                <w:szCs w:val="20"/>
              </w:rPr>
              <w:t>146.45</w:t>
            </w:r>
          </w:p>
        </w:tc>
        <w:tc>
          <w:tcPr>
            <w:tcW w:w="1560" w:type="dxa"/>
          </w:tcPr>
          <w:p w14:paraId="72F347F3" w14:textId="77777777" w:rsidR="00F43CDF" w:rsidRPr="00F02D94" w:rsidRDefault="00F43CDF" w:rsidP="00F43CDF">
            <w:pPr>
              <w:spacing w:after="0"/>
              <w:rPr>
                <w:rFonts w:cs="Times New Roman"/>
                <w:szCs w:val="20"/>
              </w:rPr>
            </w:pPr>
            <w:r w:rsidRPr="00F02D94">
              <w:rPr>
                <w:rFonts w:cs="Times New Roman"/>
                <w:szCs w:val="20"/>
              </w:rPr>
              <w:t>Tasmania</w:t>
            </w:r>
          </w:p>
        </w:tc>
        <w:tc>
          <w:tcPr>
            <w:tcW w:w="3119" w:type="dxa"/>
          </w:tcPr>
          <w:p w14:paraId="7A1C3015" w14:textId="563517BE" w:rsidR="00F43CDF" w:rsidRPr="00F02D94" w:rsidRDefault="00F43CDF" w:rsidP="00F43CDF">
            <w:pPr>
              <w:spacing w:after="0"/>
              <w:rPr>
                <w:rFonts w:cs="Times New Roman"/>
                <w:szCs w:val="20"/>
              </w:rPr>
            </w:pPr>
            <w:r w:rsidRPr="00F02D94">
              <w:rPr>
                <w:rFonts w:cs="Times New Roman"/>
                <w:szCs w:val="20"/>
              </w:rPr>
              <w:t>latest Eocene–earliest Oligocene</w:t>
            </w:r>
            <w:r w:rsidRPr="00F02D94">
              <w:rPr>
                <w:rFonts w:cs="Times New Roman"/>
                <w:szCs w:val="20"/>
                <w:vertAlign w:val="superscript"/>
              </w:rPr>
              <w:t>20</w:t>
            </w:r>
          </w:p>
        </w:tc>
        <w:tc>
          <w:tcPr>
            <w:tcW w:w="1417" w:type="dxa"/>
          </w:tcPr>
          <w:p w14:paraId="266D8ABE" w14:textId="0320A1AB" w:rsidR="00F43CDF" w:rsidRPr="00F02D94" w:rsidRDefault="00F43CDF" w:rsidP="00F43CDF">
            <w:pPr>
              <w:spacing w:after="0"/>
              <w:rPr>
                <w:rFonts w:cs="Times New Roman"/>
                <w:szCs w:val="20"/>
              </w:rPr>
            </w:pPr>
            <w:r>
              <w:rPr>
                <w:rFonts w:cs="Times New Roman"/>
                <w:szCs w:val="20"/>
              </w:rPr>
              <w:t>35.0</w:t>
            </w:r>
            <w:r w:rsidRPr="00EA6387">
              <w:rPr>
                <w:rFonts w:cs="Times New Roman"/>
                <w:szCs w:val="20"/>
              </w:rPr>
              <w:t xml:space="preserve"> (31.5</w:t>
            </w:r>
            <w:r w:rsidR="00D41BBE">
              <w:rPr>
                <w:rFonts w:cs="Times New Roman"/>
                <w:szCs w:val="20"/>
              </w:rPr>
              <w:t>–</w:t>
            </w:r>
            <w:r w:rsidRPr="00EA6387">
              <w:rPr>
                <w:rFonts w:cs="Times New Roman"/>
                <w:szCs w:val="20"/>
              </w:rPr>
              <w:t>38.4)</w:t>
            </w:r>
          </w:p>
        </w:tc>
      </w:tr>
      <w:tr w:rsidR="00F43CDF" w:rsidRPr="00F02D94" w14:paraId="16E72213" w14:textId="77777777" w:rsidTr="00AD315A">
        <w:tc>
          <w:tcPr>
            <w:tcW w:w="2825" w:type="dxa"/>
            <w:tcBorders>
              <w:bottom w:val="single" w:sz="4" w:space="0" w:color="auto"/>
            </w:tcBorders>
          </w:tcPr>
          <w:p w14:paraId="34169CA5" w14:textId="77777777" w:rsidR="00F43CDF" w:rsidRPr="00F02D94" w:rsidRDefault="00F43CDF" w:rsidP="00F43CDF">
            <w:pPr>
              <w:spacing w:after="0"/>
              <w:rPr>
                <w:rFonts w:cs="Times New Roman"/>
                <w:szCs w:val="20"/>
              </w:rPr>
            </w:pPr>
            <w:r w:rsidRPr="00F02D94">
              <w:rPr>
                <w:rFonts w:cs="Times New Roman"/>
                <w:szCs w:val="20"/>
              </w:rPr>
              <w:t>Yallourn Formation</w:t>
            </w:r>
          </w:p>
        </w:tc>
        <w:tc>
          <w:tcPr>
            <w:tcW w:w="566" w:type="dxa"/>
            <w:tcBorders>
              <w:bottom w:val="single" w:sz="4" w:space="0" w:color="auto"/>
            </w:tcBorders>
          </w:tcPr>
          <w:p w14:paraId="6284222F" w14:textId="77777777" w:rsidR="00F43CDF" w:rsidRPr="00F02D94" w:rsidRDefault="00F43CDF" w:rsidP="00F43CDF">
            <w:pPr>
              <w:spacing w:after="0"/>
              <w:rPr>
                <w:rFonts w:cs="Times New Roman"/>
                <w:szCs w:val="20"/>
              </w:rPr>
            </w:pPr>
            <w:r w:rsidRPr="00F02D94">
              <w:rPr>
                <w:rFonts w:cs="Times New Roman"/>
                <w:szCs w:val="20"/>
              </w:rPr>
              <w:t>38.20</w:t>
            </w:r>
          </w:p>
        </w:tc>
        <w:tc>
          <w:tcPr>
            <w:tcW w:w="709" w:type="dxa"/>
            <w:tcBorders>
              <w:bottom w:val="single" w:sz="4" w:space="0" w:color="auto"/>
            </w:tcBorders>
          </w:tcPr>
          <w:p w14:paraId="0220406A" w14:textId="77777777" w:rsidR="00F43CDF" w:rsidRPr="00F02D94" w:rsidRDefault="00F43CDF" w:rsidP="00F43CDF">
            <w:pPr>
              <w:spacing w:after="0"/>
              <w:rPr>
                <w:rFonts w:cs="Times New Roman"/>
                <w:szCs w:val="20"/>
              </w:rPr>
            </w:pPr>
            <w:r w:rsidRPr="00F02D94">
              <w:rPr>
                <w:rFonts w:cs="Times New Roman"/>
                <w:szCs w:val="20"/>
              </w:rPr>
              <w:t>146.34</w:t>
            </w:r>
          </w:p>
        </w:tc>
        <w:tc>
          <w:tcPr>
            <w:tcW w:w="1560" w:type="dxa"/>
            <w:tcBorders>
              <w:bottom w:val="single" w:sz="4" w:space="0" w:color="auto"/>
            </w:tcBorders>
          </w:tcPr>
          <w:p w14:paraId="2A53E618" w14:textId="77777777" w:rsidR="00F43CDF" w:rsidRPr="00F02D94" w:rsidRDefault="00F43CDF" w:rsidP="00F43CDF">
            <w:pPr>
              <w:spacing w:after="0"/>
              <w:rPr>
                <w:rFonts w:cs="Times New Roman"/>
                <w:szCs w:val="20"/>
              </w:rPr>
            </w:pPr>
            <w:r w:rsidRPr="00F02D94">
              <w:rPr>
                <w:rFonts w:cs="Times New Roman"/>
                <w:szCs w:val="20"/>
              </w:rPr>
              <w:t>Victoria</w:t>
            </w:r>
          </w:p>
        </w:tc>
        <w:tc>
          <w:tcPr>
            <w:tcW w:w="3119" w:type="dxa"/>
            <w:tcBorders>
              <w:bottom w:val="single" w:sz="4" w:space="0" w:color="auto"/>
            </w:tcBorders>
          </w:tcPr>
          <w:p w14:paraId="6FAEFA6A" w14:textId="42BB3104" w:rsidR="00F43CDF" w:rsidRPr="00F02D94" w:rsidRDefault="00F43CDF" w:rsidP="00F43CDF">
            <w:pPr>
              <w:spacing w:after="0"/>
              <w:rPr>
                <w:rFonts w:cs="Times New Roman"/>
                <w:szCs w:val="20"/>
              </w:rPr>
            </w:pPr>
            <w:r w:rsidRPr="00F02D94">
              <w:rPr>
                <w:rFonts w:cs="Times New Roman"/>
                <w:szCs w:val="20"/>
              </w:rPr>
              <w:t>Middle Miocene</w:t>
            </w:r>
            <w:r w:rsidRPr="00F02D94">
              <w:rPr>
                <w:rFonts w:cs="Times New Roman"/>
                <w:szCs w:val="20"/>
                <w:vertAlign w:val="superscript"/>
              </w:rPr>
              <w:t>27</w:t>
            </w:r>
          </w:p>
        </w:tc>
        <w:tc>
          <w:tcPr>
            <w:tcW w:w="1417" w:type="dxa"/>
            <w:tcBorders>
              <w:bottom w:val="single" w:sz="4" w:space="0" w:color="auto"/>
            </w:tcBorders>
          </w:tcPr>
          <w:p w14:paraId="26C9A13B" w14:textId="15E6CC8E" w:rsidR="00F43CDF" w:rsidRPr="00F02D94" w:rsidRDefault="00F43CDF" w:rsidP="00F43CDF">
            <w:pPr>
              <w:spacing w:after="0"/>
              <w:rPr>
                <w:rFonts w:cs="Times New Roman"/>
                <w:szCs w:val="20"/>
              </w:rPr>
            </w:pPr>
            <w:r w:rsidRPr="00EA6387">
              <w:rPr>
                <w:rFonts w:cs="Times New Roman"/>
                <w:szCs w:val="20"/>
              </w:rPr>
              <w:t>15.4 (14.8</w:t>
            </w:r>
            <w:r w:rsidR="00D41BBE">
              <w:rPr>
                <w:rFonts w:cs="Times New Roman"/>
                <w:szCs w:val="20"/>
              </w:rPr>
              <w:t>–</w:t>
            </w:r>
            <w:r w:rsidRPr="00EA6387">
              <w:rPr>
                <w:rFonts w:cs="Times New Roman"/>
                <w:szCs w:val="20"/>
              </w:rPr>
              <w:t>16</w:t>
            </w:r>
            <w:r>
              <w:rPr>
                <w:rFonts w:cs="Times New Roman"/>
                <w:szCs w:val="20"/>
              </w:rPr>
              <w:t>.0</w:t>
            </w:r>
            <w:r w:rsidRPr="00EA6387">
              <w:rPr>
                <w:rFonts w:cs="Times New Roman"/>
                <w:szCs w:val="20"/>
              </w:rPr>
              <w:t>)</w:t>
            </w:r>
          </w:p>
        </w:tc>
      </w:tr>
    </w:tbl>
    <w:p w14:paraId="64E94CF7" w14:textId="77777777" w:rsidR="00A37C9B" w:rsidRPr="001D3E3C" w:rsidRDefault="00A37C9B" w:rsidP="001D7D88">
      <w:pPr>
        <w:spacing w:after="0"/>
        <w:rPr>
          <w:rFonts w:cs="Times New Roman"/>
          <w:b/>
          <w:szCs w:val="20"/>
        </w:rPr>
        <w:sectPr w:rsidR="00A37C9B" w:rsidRPr="001D3E3C" w:rsidSect="006D2DED">
          <w:pgSz w:w="11906" w:h="16838" w:code="9"/>
          <w:pgMar w:top="1134" w:right="1134" w:bottom="1134" w:left="1134" w:header="709" w:footer="709" w:gutter="0"/>
          <w:cols w:space="708"/>
          <w:docGrid w:linePitch="360"/>
        </w:sectPr>
      </w:pPr>
    </w:p>
    <w:p w14:paraId="52B5EB21" w14:textId="77777777" w:rsidR="001D3E3C" w:rsidRDefault="001D3E3C" w:rsidP="001D7D88">
      <w:pPr>
        <w:spacing w:after="0"/>
        <w:rPr>
          <w:rFonts w:cs="Times New Roman"/>
          <w:b/>
          <w:szCs w:val="20"/>
        </w:rPr>
      </w:pPr>
    </w:p>
    <w:p w14:paraId="3C12E854" w14:textId="6F8B6BDD" w:rsidR="00736235" w:rsidRPr="001D3E3C" w:rsidRDefault="00254EFC" w:rsidP="001D7D88">
      <w:pPr>
        <w:spacing w:after="0"/>
        <w:rPr>
          <w:rFonts w:cs="Times New Roman"/>
          <w:b/>
          <w:szCs w:val="20"/>
        </w:rPr>
      </w:pPr>
      <w:r w:rsidRPr="001D3E3C">
        <w:rPr>
          <w:rFonts w:cs="Times New Roman"/>
          <w:b/>
          <w:szCs w:val="20"/>
        </w:rPr>
        <w:t>Footnotes</w:t>
      </w:r>
    </w:p>
    <w:p w14:paraId="3C67A58C" w14:textId="361E42EF" w:rsidR="00736235" w:rsidRPr="001D3E3C" w:rsidRDefault="002C1612" w:rsidP="001D7D88">
      <w:pPr>
        <w:spacing w:after="0"/>
        <w:rPr>
          <w:rFonts w:cs="Times New Roman"/>
          <w:szCs w:val="20"/>
        </w:rPr>
      </w:pPr>
      <w:r w:rsidRPr="001D3E3C">
        <w:rPr>
          <w:rFonts w:cs="Times New Roman"/>
          <w:szCs w:val="20"/>
          <w:vertAlign w:val="superscript"/>
        </w:rPr>
        <w:t>1</w:t>
      </w:r>
      <w:r w:rsidR="002577D1">
        <w:rPr>
          <w:rFonts w:cs="Times New Roman"/>
          <w:szCs w:val="20"/>
          <w:vertAlign w:val="superscript"/>
        </w:rPr>
        <w:t xml:space="preserve"> </w:t>
      </w:r>
      <w:r w:rsidRPr="001D3E3C">
        <w:rPr>
          <w:rFonts w:cs="Times New Roman"/>
          <w:szCs w:val="20"/>
        </w:rPr>
        <w:fldChar w:fldCharType="begin"/>
      </w:r>
      <w:r w:rsidR="00140E93">
        <w:rPr>
          <w:rFonts w:cs="Times New Roman"/>
          <w:szCs w:val="20"/>
        </w:rPr>
        <w:instrText xml:space="preserve"> ADDIN EN.CITE &lt;EndNote&gt;&lt;Cite AuthorYear="1"&gt;&lt;Author&gt;Christophel&lt;/Author&gt;&lt;Year&gt;1987&lt;/Year&gt;&lt;RecNum&gt;1209&lt;/RecNum&gt;&lt;DisplayText&gt;Christophel, Harris [3]&lt;/DisplayText&gt;&lt;record&gt;&lt;rec-number&gt;1209&lt;/rec-number&gt;&lt;foreign-keys&gt;&lt;key app="EN" db-id="tetv9fape59ateeerx4xp2atpv2eesf9s50f" timestamp="1532218134"&gt;1209&lt;/key&gt;&lt;/foreign-keys&gt;&lt;ref-type name="Journal Article"&gt;17&lt;/ref-type&gt;&lt;contributors&gt;&lt;authors&gt;&lt;author&gt;Christophel, D. C.&lt;/author&gt;&lt;author&gt;Harris, W. K.&lt;/author&gt;&lt;author&gt;Syber, A. K.&lt;/author&gt;&lt;/authors&gt;&lt;/contributors&gt;&lt;auth-address&gt;Dept of Botany, The University of Adelaide, North Terrace, Adelaide, SA, Australia 5000.&lt;/auth-address&gt;&lt;titles&gt;&lt;title&gt;The Eocene flora of the Anglesea Locality, Victoria ( Australia)&lt;/title&gt;&lt;secondary-title&gt;Alcheringa&lt;/secondary-title&gt;&lt;/titles&gt;&lt;periodical&gt;&lt;full-title&gt;Alcheringa&lt;/full-title&gt;&lt;/periodical&gt;&lt;pages&gt;303-323&lt;/pages&gt;&lt;volume&gt;11&lt;/volume&gt;&lt;number&gt;3-4&lt;/number&gt;&lt;dates&gt;&lt;year&gt;1987&lt;/year&gt;&lt;/dates&gt;&lt;urls&gt;&lt;related-urls&gt;&lt;url&gt;http://www.scopus.com/scopus/inward/record.url?eid=2-s2.0-0023496754&amp;amp;partnerID=40&amp;amp;rel=R7.0.0 &lt;/url&gt;&lt;/related-urls&gt;&lt;/urls&gt;&lt;/record&gt;&lt;/Cite&gt;&lt;/EndNote&gt;</w:instrText>
      </w:r>
      <w:r w:rsidRPr="001D3E3C">
        <w:rPr>
          <w:rFonts w:cs="Times New Roman"/>
          <w:szCs w:val="20"/>
        </w:rPr>
        <w:fldChar w:fldCharType="separate"/>
      </w:r>
      <w:r w:rsidR="00140E93">
        <w:rPr>
          <w:rFonts w:cs="Times New Roman"/>
          <w:noProof/>
          <w:szCs w:val="20"/>
        </w:rPr>
        <w:t>Christophel, Harris [3]</w:t>
      </w:r>
      <w:r w:rsidRPr="001D3E3C">
        <w:rPr>
          <w:rFonts w:cs="Times New Roman"/>
          <w:szCs w:val="20"/>
        </w:rPr>
        <w:fldChar w:fldCharType="end"/>
      </w:r>
    </w:p>
    <w:p w14:paraId="5DBF4366" w14:textId="0DBEB908" w:rsidR="002C1612" w:rsidRPr="001D3E3C" w:rsidRDefault="002C1612" w:rsidP="001D7D88">
      <w:pPr>
        <w:spacing w:after="0"/>
        <w:rPr>
          <w:rFonts w:cs="Times New Roman"/>
          <w:szCs w:val="20"/>
        </w:rPr>
      </w:pPr>
      <w:r w:rsidRPr="001D3E3C">
        <w:rPr>
          <w:rFonts w:cs="Times New Roman"/>
          <w:szCs w:val="20"/>
          <w:vertAlign w:val="superscript"/>
        </w:rPr>
        <w:t>2</w:t>
      </w:r>
      <w:r w:rsidR="002577D1">
        <w:rPr>
          <w:rFonts w:cs="Times New Roman"/>
          <w:szCs w:val="20"/>
          <w:vertAlign w:val="superscript"/>
        </w:rPr>
        <w:t xml:space="preserve"> </w:t>
      </w:r>
      <w:r w:rsidRPr="001D3E3C">
        <w:rPr>
          <w:rFonts w:cs="Times New Roman"/>
          <w:szCs w:val="20"/>
        </w:rPr>
        <w:t>Details given in Table S3</w:t>
      </w:r>
    </w:p>
    <w:p w14:paraId="36F2EDD6" w14:textId="5EAA0111" w:rsidR="002C1612" w:rsidRPr="001D3E3C" w:rsidRDefault="002C1612" w:rsidP="001D7D88">
      <w:pPr>
        <w:spacing w:after="0"/>
        <w:rPr>
          <w:rFonts w:cs="Times New Roman"/>
          <w:szCs w:val="20"/>
        </w:rPr>
      </w:pPr>
      <w:r w:rsidRPr="001D3E3C">
        <w:rPr>
          <w:rFonts w:cs="Times New Roman"/>
          <w:szCs w:val="20"/>
          <w:vertAlign w:val="superscript"/>
        </w:rPr>
        <w:t>3</w:t>
      </w:r>
      <w:r w:rsidR="002577D1">
        <w:rPr>
          <w:rFonts w:cs="Times New Roman"/>
          <w:szCs w:val="20"/>
          <w:vertAlign w:val="superscript"/>
        </w:rPr>
        <w:t xml:space="preserve"> </w:t>
      </w:r>
      <w:r w:rsidRPr="001D3E3C">
        <w:rPr>
          <w:rFonts w:cs="Times New Roman"/>
          <w:szCs w:val="20"/>
        </w:rPr>
        <w:fldChar w:fldCharType="begin"/>
      </w:r>
      <w:r w:rsidR="00140E93">
        <w:rPr>
          <w:rFonts w:cs="Times New Roman"/>
          <w:szCs w:val="20"/>
        </w:rPr>
        <w:instrText xml:space="preserve"> ADDIN EN.CITE &lt;EndNote&gt;&lt;Cite AuthorYear="1"&gt;&lt;Author&gt;Pole&lt;/Author&gt;&lt;Year&gt;1993&lt;/Year&gt;&lt;RecNum&gt;10144&lt;/RecNum&gt;&lt;DisplayText&gt;Pole, Hill [4]&lt;/DisplayText&gt;&lt;record&gt;&lt;rec-number&gt;10144&lt;/rec-number&gt;&lt;foreign-keys&gt;&lt;key app="EN" db-id="tetv9fape59ateeerx4xp2atpv2eesf9s50f" timestamp="1532218324"&gt;10144&lt;/key&gt;&lt;/foreign-keys&gt;&lt;ref-type name="Journal Article"&gt;17&lt;/ref-type&gt;&lt;contributors&gt;&lt;authors&gt;&lt;author&gt;Pole, M.S.&lt;/author&gt;&lt;author&gt;Hill, R.S.&lt;/author&gt;&lt;author&gt;Green, N.&lt;/author&gt;&lt;author&gt;Macphail, M.K.&lt;/author&gt;&lt;/authors&gt;&lt;/contributors&gt;&lt;auth-address&gt;Dept Plant Science, Univ of Tasmania, GPO Box 252C, Hobart, Tas. 7001, Australia&lt;/auth-address&gt;&lt;titles&gt;&lt;title&gt;The Oligocene Berwick Quarry flora - rainforest in a drying environment&lt;/title&gt;&lt;secondary-title&gt;Australian Systematic Botany&lt;/secondary-title&gt;&lt;/titles&gt;&lt;periodical&gt;&lt;full-title&gt;Australian Systematic Botany&lt;/full-title&gt;&lt;/periodical&gt;&lt;pages&gt;399-427&lt;/pages&gt;&lt;volume&gt;6&lt;/volume&gt;&lt;number&gt;5&lt;/number&gt;&lt;dates&gt;&lt;year&gt;1993&lt;/year&gt;&lt;/dates&gt;&lt;urls&gt;&lt;related-urls&gt;&lt;url&gt;http://www.scopus.com/inward/record.url?eid=2-s2.0-0027800975&amp;amp;partnerID=40&amp;amp;md5=abf3c1d1c5b4dafc195ebae6e66b106a&lt;/url&gt;&lt;/related-urls&gt;&lt;/urls&gt;&lt;/record&gt;&lt;/Cite&gt;&lt;/EndNote&gt;</w:instrText>
      </w:r>
      <w:r w:rsidRPr="001D3E3C">
        <w:rPr>
          <w:rFonts w:cs="Times New Roman"/>
          <w:szCs w:val="20"/>
        </w:rPr>
        <w:fldChar w:fldCharType="separate"/>
      </w:r>
      <w:r w:rsidR="00140E93">
        <w:rPr>
          <w:rFonts w:cs="Times New Roman"/>
          <w:noProof/>
          <w:szCs w:val="20"/>
        </w:rPr>
        <w:t>Pole, Hill [4]</w:t>
      </w:r>
      <w:r w:rsidRPr="001D3E3C">
        <w:rPr>
          <w:rFonts w:cs="Times New Roman"/>
          <w:szCs w:val="20"/>
        </w:rPr>
        <w:fldChar w:fldCharType="end"/>
      </w:r>
    </w:p>
    <w:p w14:paraId="11DB67D7" w14:textId="60B5995A" w:rsidR="002C1612" w:rsidRPr="001D3E3C" w:rsidRDefault="002C1612" w:rsidP="001D7D88">
      <w:pPr>
        <w:spacing w:after="0"/>
        <w:rPr>
          <w:rFonts w:cs="Times New Roman"/>
          <w:szCs w:val="20"/>
        </w:rPr>
      </w:pPr>
      <w:r w:rsidRPr="001D3E3C">
        <w:rPr>
          <w:rFonts w:cs="Times New Roman"/>
          <w:szCs w:val="20"/>
          <w:vertAlign w:val="superscript"/>
        </w:rPr>
        <w:t>4</w:t>
      </w:r>
      <w:r w:rsidR="002577D1">
        <w:rPr>
          <w:rFonts w:cs="Times New Roman"/>
          <w:szCs w:val="20"/>
          <w:vertAlign w:val="superscript"/>
        </w:rPr>
        <w:t xml:space="preserve"> </w:t>
      </w:r>
      <w:r w:rsidRPr="001D3E3C">
        <w:rPr>
          <w:rFonts w:cs="Times New Roman"/>
          <w:szCs w:val="20"/>
        </w:rPr>
        <w:fldChar w:fldCharType="begin"/>
      </w:r>
      <w:r w:rsidR="00140E93">
        <w:rPr>
          <w:rFonts w:cs="Times New Roman"/>
          <w:szCs w:val="20"/>
        </w:rPr>
        <w:instrText xml:space="preserve"> ADDIN EN.CITE &lt;EndNote&gt;&lt;Cite AuthorYear="1"&gt;&lt;Author&gt;Foster&lt;/Author&gt;&lt;Year&gt;1981&lt;/Year&gt;&lt;RecNum&gt;11389&lt;/RecNum&gt;&lt;DisplayText&gt;Foster and Harris [5]&lt;/DisplayText&gt;&lt;record&gt;&lt;rec-number&gt;11389&lt;/rec-number&gt;&lt;foreign-keys&gt;&lt;key app="EN" db-id="tetv9fape59ateeerx4xp2atpv2eesf9s50f" timestamp="1532218363"&gt;11389&lt;/key&gt;&lt;/foreign-keys&gt;&lt;ref-type name="Journal Article"&gt;17&lt;/ref-type&gt;&lt;contributors&gt;&lt;authors&gt;&lt;author&gt;Foster, C. B.&lt;/author&gt;&lt;author&gt;Harris, W. K.&lt;/author&gt;&lt;/authors&gt;&lt;/contributors&gt;&lt;titles&gt;&lt;title&gt;&lt;style face="italic" font="default" size="100%"&gt;Azolla capricornica&lt;/style&gt;&lt;style face="normal" font="default" size="100%"&gt; sp. nov.: the first pre-Quaternary record of &lt;/style&gt;&lt;style face="italic" font="default" size="100%"&gt;Azolla&lt;/style&gt;&lt;style face="normal" font="default" size="100%"&gt; Lamarck (Salviniaceae) in Australia&lt;/style&gt;&lt;/title&gt;&lt;secondary-title&gt;Transactions of The Royal Society of South Australia&lt;/secondary-title&gt;&lt;/titles&gt;&lt;periodical&gt;&lt;full-title&gt;Transactions of The Royal Society of South Australia&lt;/full-title&gt;&lt;/periodical&gt;&lt;pages&gt;195-204&lt;/pages&gt;&lt;volume&gt;105&lt;/volume&gt;&lt;dates&gt;&lt;year&gt;1981&lt;/year&gt;&lt;/dates&gt;&lt;urls&gt;&lt;/urls&gt;&lt;/record&gt;&lt;/Cite&gt;&lt;/EndNote&gt;</w:instrText>
      </w:r>
      <w:r w:rsidRPr="001D3E3C">
        <w:rPr>
          <w:rFonts w:cs="Times New Roman"/>
          <w:szCs w:val="20"/>
        </w:rPr>
        <w:fldChar w:fldCharType="separate"/>
      </w:r>
      <w:r w:rsidR="00140E93">
        <w:rPr>
          <w:rFonts w:cs="Times New Roman"/>
          <w:noProof/>
          <w:szCs w:val="20"/>
        </w:rPr>
        <w:t>Foster and Harris [5]</w:t>
      </w:r>
      <w:r w:rsidRPr="001D3E3C">
        <w:rPr>
          <w:rFonts w:cs="Times New Roman"/>
          <w:szCs w:val="20"/>
        </w:rPr>
        <w:fldChar w:fldCharType="end"/>
      </w:r>
    </w:p>
    <w:p w14:paraId="2E6E158E" w14:textId="752DB3A7" w:rsidR="002C1612" w:rsidRPr="001D3E3C" w:rsidRDefault="002C1612" w:rsidP="001D7D88">
      <w:pPr>
        <w:spacing w:after="0"/>
        <w:rPr>
          <w:rFonts w:cs="Times New Roman"/>
          <w:szCs w:val="20"/>
        </w:rPr>
      </w:pPr>
      <w:r w:rsidRPr="001D3E3C">
        <w:rPr>
          <w:rFonts w:cs="Times New Roman"/>
          <w:szCs w:val="20"/>
          <w:vertAlign w:val="superscript"/>
        </w:rPr>
        <w:t>5</w:t>
      </w:r>
      <w:r w:rsidR="002577D1">
        <w:rPr>
          <w:rFonts w:cs="Times New Roman"/>
          <w:szCs w:val="20"/>
          <w:vertAlign w:val="superscript"/>
        </w:rPr>
        <w:t xml:space="preserve"> </w:t>
      </w:r>
      <w:r w:rsidRPr="001D3E3C">
        <w:rPr>
          <w:rFonts w:cs="Times New Roman"/>
          <w:szCs w:val="20"/>
        </w:rPr>
        <w:fldChar w:fldCharType="begin"/>
      </w:r>
      <w:r w:rsidR="00140E93">
        <w:rPr>
          <w:rFonts w:cs="Times New Roman"/>
          <w:szCs w:val="20"/>
        </w:rPr>
        <w:instrText xml:space="preserve"> ADDIN EN.CITE &lt;EndNote&gt;&lt;Cite AuthorYear="1"&gt;&lt;Author&gt;Macphail&lt;/Author&gt;&lt;Year&gt;2014&lt;/Year&gt;&lt;RecNum&gt;16049&lt;/RecNum&gt;&lt;DisplayText&gt;Macphail [6]&lt;/DisplayText&gt;&lt;record&gt;&lt;rec-number&gt;16049&lt;/rec-number&gt;&lt;foreign-keys&gt;&lt;key app="EN" db-id="tfwztzrp5rdvr0esp0ev9w060wepxpe0e5d0" timestamp="1486173154"&gt;16049&lt;/key&gt;&lt;/foreign-keys&gt;&lt;ref-type name="Journal Article"&gt;17&lt;/ref-type&gt;&lt;contributors&gt;&lt;authors&gt;&lt;author&gt;Macphail, M.K.&lt;/author&gt;&lt;/authors&gt;&lt;/contributors&gt;&lt;titles&gt;&lt;title&gt;Cenozoic oil-shale deposits in southeastern-central Queensland: palynostratigraphic age determinations and correlations for the Biloela Formation (Biloela Basin) in GSQ Monto 5&lt;/title&gt;&lt;secondary-title&gt;Queensland Geological Record&lt;/secondary-title&gt;&lt;/titles&gt;&lt;periodical&gt;&lt;full-title&gt;Queensland Geological Record&lt;/full-title&gt;&lt;/periodical&gt;&lt;pages&gt;01&lt;/pages&gt;&lt;volume&gt;2014&lt;/volume&gt;&lt;dates&gt;&lt;year&gt;2014&lt;/year&gt;&lt;/dates&gt;&lt;urls&gt;&lt;/urls&gt;&lt;/record&gt;&lt;/Cite&gt;&lt;/EndNote&gt;</w:instrText>
      </w:r>
      <w:r w:rsidRPr="001D3E3C">
        <w:rPr>
          <w:rFonts w:cs="Times New Roman"/>
          <w:szCs w:val="20"/>
        </w:rPr>
        <w:fldChar w:fldCharType="separate"/>
      </w:r>
      <w:r w:rsidR="00140E93">
        <w:rPr>
          <w:rFonts w:cs="Times New Roman"/>
          <w:noProof/>
          <w:szCs w:val="20"/>
        </w:rPr>
        <w:t>Macphail [6]</w:t>
      </w:r>
      <w:r w:rsidRPr="001D3E3C">
        <w:rPr>
          <w:rFonts w:cs="Times New Roman"/>
          <w:szCs w:val="20"/>
        </w:rPr>
        <w:fldChar w:fldCharType="end"/>
      </w:r>
    </w:p>
    <w:p w14:paraId="249BCB11" w14:textId="54D236E5" w:rsidR="002C1612" w:rsidRPr="001D3E3C" w:rsidRDefault="002C1612" w:rsidP="001D7D88">
      <w:pPr>
        <w:spacing w:after="0"/>
        <w:rPr>
          <w:rFonts w:cs="Times New Roman"/>
          <w:szCs w:val="20"/>
        </w:rPr>
      </w:pPr>
      <w:r w:rsidRPr="001D3E3C">
        <w:rPr>
          <w:rFonts w:cs="Times New Roman"/>
          <w:szCs w:val="20"/>
          <w:vertAlign w:val="superscript"/>
        </w:rPr>
        <w:t>6</w:t>
      </w:r>
      <w:r w:rsidR="002577D1">
        <w:rPr>
          <w:rFonts w:cs="Times New Roman"/>
          <w:szCs w:val="20"/>
          <w:vertAlign w:val="superscript"/>
        </w:rPr>
        <w:t xml:space="preserve">  </w:t>
      </w:r>
      <w:r w:rsidRPr="001D3E3C">
        <w:rPr>
          <w:rFonts w:cs="Times New Roman"/>
          <w:szCs w:val="20"/>
        </w:rPr>
        <w:fldChar w:fldCharType="begin"/>
      </w:r>
      <w:r w:rsidR="00140E93">
        <w:rPr>
          <w:rFonts w:cs="Times New Roman"/>
          <w:szCs w:val="20"/>
        </w:rPr>
        <w:instrText xml:space="preserve"> ADDIN EN.CITE &lt;EndNote&gt;&lt;Cite AuthorYear="1"&gt;&lt;Author&gt;Jordan&lt;/Author&gt;&lt;Year&gt;1998&lt;/Year&gt;&lt;RecNum&gt;129&lt;/RecNum&gt;&lt;DisplayText&gt;Jordan, Carpenter [7]&lt;/DisplayText&gt;&lt;record&gt;&lt;rec-number&gt;129&lt;/rec-number&gt;&lt;foreign-keys&gt;&lt;key app="EN" db-id="tetv9fape59ateeerx4xp2atpv2eesf9s50f" timestamp="1528510837"&gt;129&lt;/key&gt;&lt;/foreign-keys&gt;&lt;ref-type name="Journal Article"&gt;17&lt;/ref-type&gt;&lt;contributors&gt;&lt;authors&gt;&lt;author&gt;Jordan, G. J.&lt;/author&gt;&lt;author&gt;Carpenter, R. J.&lt;/author&gt;&lt;author&gt;Hill, R. S.&lt;/author&gt;&lt;/authors&gt;&lt;/contributors&gt;&lt;auth-address&gt;Department of Plant Science, University of Tasmania, PO Box 252-55, Hobart, Tasmania 7001, Australia&amp;#xD;c/o 63 Hindmarsh Rd, Victor Harbor, SA 5211, Australia&lt;/auth-address&gt;&lt;titles&gt;&lt;title&gt;The macrofossil record of Proteaceae in Tasmania: A review with new species&lt;/title&gt;&lt;secondary-title&gt;Australian Systematic Botany&lt;/secondary-title&gt;&lt;/titles&gt;&lt;periodical&gt;&lt;full-title&gt;Australian Systematic Botany&lt;/full-title&gt;&lt;/periodical&gt;&lt;pages&gt;465-501&lt;/pages&gt;&lt;volume&gt;11&lt;/volume&gt;&lt;number&gt;3-4&lt;/number&gt;&lt;dates&gt;&lt;year&gt;1998&lt;/year&gt;&lt;/dates&gt;&lt;work-type&gt;Article&lt;/work-type&gt;&lt;urls&gt;&lt;related-urls&gt;&lt;url&gt;https://www.scopus.com/inward/record.uri?eid=2-s2.0-0032564291&amp;amp;partnerID=40&amp;amp;md5=7ba12ede52d39e61032d3e90a5b1b9d6&lt;/url&gt;&lt;/related-urls&gt;&lt;/urls&gt;&lt;remote-database-name&gt;Scopus&lt;/remote-database-name&gt;&lt;/record&gt;&lt;/Cite&gt;&lt;/EndNote&gt;</w:instrText>
      </w:r>
      <w:r w:rsidRPr="001D3E3C">
        <w:rPr>
          <w:rFonts w:cs="Times New Roman"/>
          <w:szCs w:val="20"/>
        </w:rPr>
        <w:fldChar w:fldCharType="separate"/>
      </w:r>
      <w:r w:rsidR="00140E93">
        <w:rPr>
          <w:rFonts w:cs="Times New Roman"/>
          <w:noProof/>
          <w:szCs w:val="20"/>
        </w:rPr>
        <w:t>Jordan, Carpenter [7]</w:t>
      </w:r>
      <w:r w:rsidRPr="001D3E3C">
        <w:rPr>
          <w:rFonts w:cs="Times New Roman"/>
          <w:szCs w:val="20"/>
        </w:rPr>
        <w:fldChar w:fldCharType="end"/>
      </w:r>
    </w:p>
    <w:p w14:paraId="4A772EC3" w14:textId="2B4C1E4A" w:rsidR="002C1612" w:rsidRPr="001D3E3C" w:rsidRDefault="002C1612" w:rsidP="001D7D88">
      <w:pPr>
        <w:spacing w:after="0"/>
        <w:rPr>
          <w:rFonts w:cs="Times New Roman"/>
          <w:szCs w:val="20"/>
        </w:rPr>
      </w:pPr>
      <w:r w:rsidRPr="001D3E3C">
        <w:rPr>
          <w:rFonts w:cs="Times New Roman"/>
          <w:szCs w:val="20"/>
          <w:vertAlign w:val="superscript"/>
        </w:rPr>
        <w:t>7</w:t>
      </w:r>
      <w:r w:rsidR="002577D1">
        <w:rPr>
          <w:rFonts w:cs="Times New Roman"/>
          <w:szCs w:val="20"/>
          <w:vertAlign w:val="superscript"/>
        </w:rPr>
        <w:t xml:space="preserve"> </w:t>
      </w:r>
      <w:r w:rsidRPr="001D3E3C">
        <w:rPr>
          <w:rFonts w:cs="Times New Roman"/>
          <w:szCs w:val="20"/>
        </w:rPr>
        <w:fldChar w:fldCharType="begin"/>
      </w:r>
      <w:r w:rsidR="00140E93">
        <w:rPr>
          <w:rFonts w:cs="Times New Roman"/>
          <w:szCs w:val="20"/>
        </w:rPr>
        <w:instrText xml:space="preserve"> ADDIN EN.CITE &lt;EndNote&gt;&lt;Cite AuthorYear="1"&gt;&lt;Author&gt;Carpenter&lt;/Author&gt;&lt;Year&gt;2015&lt;/Year&gt;&lt;RecNum&gt;15256&lt;/RecNum&gt;&lt;DisplayText&gt;Carpenter, Macphail [8]&lt;/DisplayText&gt;&lt;record&gt;&lt;rec-number&gt;15256&lt;/rec-number&gt;&lt;foreign-keys&gt;&lt;key app="EN" db-id="tfwztzrp5rdvr0esp0ev9w060wepxpe0e5d0" timestamp="1450149177"&gt;15256&lt;/key&gt;&lt;/foreign-keys&gt;&lt;ref-type name="Journal Article"&gt;17&lt;/ref-type&gt;&lt;contributors&gt;&lt;authors&gt;&lt;author&gt;Carpenter, R.J.&lt;/author&gt;&lt;author&gt;Macphail, M.K.&lt;/author&gt;&lt;author&gt;Jordan, G.J.&lt;/author&gt;&lt;author&gt;Hill, R.S.&lt;/author&gt;&lt;/authors&gt;&lt;/contributors&gt;&lt;titles&gt;&lt;title&gt;Fossil evidence for open, Proteaceae-dominated heathlands and fire in the Late Cretaceous of Australia&lt;/title&gt;&lt;secondary-title&gt;American Journal of Botany&lt;/secondary-title&gt;&lt;/titles&gt;&lt;periodical&gt;&lt;full-title&gt;American Journal of Botany&lt;/full-title&gt;&lt;abbr-1&gt;Am. J. Bot.&lt;/abbr-1&gt;&lt;/periodical&gt;&lt;pages&gt;2092-2107&lt;/pages&gt;&lt;volume&gt;102&lt;/volume&gt;&lt;dates&gt;&lt;year&gt;2015&lt;/year&gt;&lt;/dates&gt;&lt;urls&gt;&lt;/urls&gt;&lt;electronic-resource-num&gt;10.3732/ajb.1500343&lt;/electronic-resource-num&gt;&lt;/record&gt;&lt;/Cite&gt;&lt;/EndNote&gt;</w:instrText>
      </w:r>
      <w:r w:rsidRPr="001D3E3C">
        <w:rPr>
          <w:rFonts w:cs="Times New Roman"/>
          <w:szCs w:val="20"/>
        </w:rPr>
        <w:fldChar w:fldCharType="separate"/>
      </w:r>
      <w:r w:rsidR="00140E93">
        <w:rPr>
          <w:rFonts w:cs="Times New Roman"/>
          <w:noProof/>
          <w:szCs w:val="20"/>
        </w:rPr>
        <w:t>Carpenter, Macphail [8]</w:t>
      </w:r>
      <w:r w:rsidRPr="001D3E3C">
        <w:rPr>
          <w:rFonts w:cs="Times New Roman"/>
          <w:szCs w:val="20"/>
        </w:rPr>
        <w:fldChar w:fldCharType="end"/>
      </w:r>
    </w:p>
    <w:p w14:paraId="5895B3E4" w14:textId="4FBEFC14" w:rsidR="00A61B24" w:rsidRPr="001D3E3C" w:rsidRDefault="00A61B24" w:rsidP="001D7D88">
      <w:pPr>
        <w:spacing w:after="0"/>
        <w:rPr>
          <w:rFonts w:cs="Times New Roman"/>
          <w:szCs w:val="20"/>
        </w:rPr>
      </w:pPr>
      <w:r w:rsidRPr="001D3E3C">
        <w:rPr>
          <w:rFonts w:cs="Times New Roman"/>
          <w:szCs w:val="20"/>
          <w:vertAlign w:val="superscript"/>
        </w:rPr>
        <w:t>8</w:t>
      </w:r>
      <w:r w:rsidR="002577D1">
        <w:rPr>
          <w:rFonts w:cs="Times New Roman"/>
          <w:szCs w:val="20"/>
          <w:vertAlign w:val="superscript"/>
        </w:rPr>
        <w:t xml:space="preserve"> </w:t>
      </w:r>
      <w:r w:rsidRPr="001D3E3C">
        <w:rPr>
          <w:rFonts w:cs="Times New Roman"/>
          <w:szCs w:val="20"/>
        </w:rPr>
        <w:fldChar w:fldCharType="begin"/>
      </w:r>
      <w:r w:rsidR="00140E93">
        <w:rPr>
          <w:rFonts w:cs="Times New Roman"/>
          <w:szCs w:val="20"/>
        </w:rPr>
        <w:instrText xml:space="preserve"> ADDIN EN.CITE &lt;EndNote&gt;&lt;Cite AuthorYear="1"&gt;&lt;Author&gt;Macphail&lt;/Author&gt;&lt;Year&gt;1994&lt;/Year&gt;&lt;RecNum&gt;1232&lt;/RecNum&gt;&lt;DisplayText&gt;Macphail, Alley [9]&lt;/DisplayText&gt;&lt;record&gt;&lt;rec-number&gt;1232&lt;/rec-number&gt;&lt;foreign-keys&gt;&lt;key app="EN" db-id="tetv9fape59ateeerx4xp2atpv2eesf9s50f" timestamp="1532218134"&gt;1232&lt;/key&gt;&lt;/foreign-keys&gt;&lt;ref-type name="Book Section"&gt;5&lt;/ref-type&gt;&lt;contributors&gt;&lt;authors&gt;&lt;author&gt;Macphail, M. K.&lt;/author&gt;&lt;author&gt;Alley, N.&lt;/author&gt;&lt;author&gt;Truswell, E. M.&lt;/author&gt;&lt;author&gt;Sluiter, I. R. &lt;/author&gt;&lt;/authors&gt;&lt;secondary-authors&gt;&lt;author&gt;R. S. Hill &lt;/author&gt;&lt;/secondary-authors&gt;&lt;/contributors&gt;&lt;titles&gt;&lt;title&gt;Early Tertiary vegetation: Evidence from pollen and spores&lt;/title&gt;&lt;secondary-title&gt;History of the Australian Vegetation: Cretaceous to Recent&lt;/secondary-title&gt;&lt;/titles&gt;&lt;pages&gt;189-261&lt;/pages&gt;&lt;dates&gt;&lt;year&gt;1994&lt;/year&gt;&lt;/dates&gt;&lt;pub-location&gt;Cambridge, U.K.&lt;/pub-location&gt;&lt;publisher&gt;Cambridge University Press&lt;/publisher&gt;&lt;urls&gt;&lt;/urls&gt;&lt;/record&gt;&lt;/Cite&gt;&lt;/EndNote&gt;</w:instrText>
      </w:r>
      <w:r w:rsidRPr="001D3E3C">
        <w:rPr>
          <w:rFonts w:cs="Times New Roman"/>
          <w:szCs w:val="20"/>
        </w:rPr>
        <w:fldChar w:fldCharType="separate"/>
      </w:r>
      <w:r w:rsidR="00140E93">
        <w:rPr>
          <w:rFonts w:cs="Times New Roman"/>
          <w:noProof/>
          <w:szCs w:val="20"/>
        </w:rPr>
        <w:t>Macphail, Alley [9]</w:t>
      </w:r>
      <w:r w:rsidRPr="001D3E3C">
        <w:rPr>
          <w:rFonts w:cs="Times New Roman"/>
          <w:szCs w:val="20"/>
        </w:rPr>
        <w:fldChar w:fldCharType="end"/>
      </w:r>
    </w:p>
    <w:p w14:paraId="58B2B249" w14:textId="3BA3B02A" w:rsidR="002577D1" w:rsidRPr="00DD5708" w:rsidRDefault="00A61B24" w:rsidP="00DD5708">
      <w:pPr>
        <w:spacing w:after="0"/>
        <w:rPr>
          <w:rFonts w:cs="Times New Roman"/>
          <w:szCs w:val="20"/>
        </w:rPr>
      </w:pPr>
      <w:r w:rsidRPr="001D3E3C">
        <w:rPr>
          <w:rFonts w:cs="Times New Roman"/>
          <w:szCs w:val="20"/>
          <w:vertAlign w:val="superscript"/>
        </w:rPr>
        <w:t>9</w:t>
      </w:r>
      <w:r w:rsidR="002577D1">
        <w:rPr>
          <w:rFonts w:cs="Times New Roman"/>
          <w:szCs w:val="20"/>
          <w:vertAlign w:val="superscript"/>
        </w:rPr>
        <w:t xml:space="preserve"> </w:t>
      </w:r>
      <w:r w:rsidRPr="001D3E3C">
        <w:rPr>
          <w:rFonts w:cs="Times New Roman"/>
          <w:szCs w:val="20"/>
        </w:rPr>
        <w:fldChar w:fldCharType="begin"/>
      </w:r>
      <w:r w:rsidR="00140E93">
        <w:rPr>
          <w:rFonts w:cs="Times New Roman"/>
          <w:szCs w:val="20"/>
        </w:rPr>
        <w:instrText xml:space="preserve"> ADDIN EN.CITE &lt;EndNote&gt;&lt;Cite AuthorYear="1"&gt;&lt;Author&gt;Greenwood&lt;/Author&gt;&lt;Year&gt;2003&lt;/Year&gt;&lt;RecNum&gt;10187&lt;/RecNum&gt;&lt;DisplayText&gt;Greenwood, Moss [10]&lt;/DisplayText&gt;&lt;record&gt;&lt;rec-number&gt;10187&lt;/rec-number&gt;&lt;foreign-keys&gt;&lt;key app="EN" db-id="tetv9fape59ateeerx4xp2atpv2eesf9s50f" timestamp="1532218325"&gt;10187&lt;/key&gt;&lt;/foreign-keys&gt;&lt;ref-type name="Journal Article"&gt;17&lt;/ref-type&gt;&lt;contributors&gt;&lt;authors&gt;&lt;author&gt;Greenwood, D. R.&lt;/author&gt;&lt;author&gt;Moss, P. T.&lt;/author&gt;&lt;author&gt;Rowett, A. I.&lt;/author&gt;&lt;author&gt;Vadala, A. J.&lt;/author&gt;&lt;author&gt;Keefe, R. L.&lt;/author&gt;&lt;/authors&gt;&lt;/contributors&gt;&lt;auth-address&gt;School of Life Sciences and Technology (S008), Victoria University of Technology, PO Box 14428, Melbourne City MC, VIC 8001, Australia&amp;#xD;Department of Geography, University of Iowa, 316 Jessup Hall, Iowa City, IA 52242, United States&amp;#xD;Mineral Resources Group, Minerals and Energy Resources, SA, GPO Box 1671, Adelaide, SA 5001, Australia&amp;#xD;Department of Geography, University of Wisconsin-Madison, 550 N. Park Street, Madison, WI 53706, United States&lt;/auth-address&gt;&lt;titles&gt;&lt;title&gt;Plant communities and climate change in southeastern Australia during the early Paleogene&lt;/title&gt;&lt;secondary-title&gt;Geological Society of America. Special Paper 369&lt;/secondary-title&gt;&lt;/titles&gt;&lt;periodical&gt;&lt;full-title&gt;Geological Society of America. Special Paper 369&lt;/full-title&gt;&lt;/periodical&gt;&lt;pages&gt;365-380&lt;/pages&gt;&lt;volume&gt;369&lt;/volume&gt;&lt;dates&gt;&lt;year&gt;2003&lt;/year&gt;&lt;/dates&gt;&lt;urls&gt;&lt;related-urls&gt;&lt;url&gt;http://www.scopus.com/inward/record.url?eid=2-s2.0-84871424287&amp;amp;partnerID=40&amp;amp;md5=fad5661b4be8c016955d172c446e49d1&lt;/url&gt;&lt;/related-urls&gt;&lt;/urls&gt;&lt;/record&gt;&lt;/Cite&gt;&lt;/EndNote&gt;</w:instrText>
      </w:r>
      <w:r w:rsidRPr="001D3E3C">
        <w:rPr>
          <w:rFonts w:cs="Times New Roman"/>
          <w:szCs w:val="20"/>
        </w:rPr>
        <w:fldChar w:fldCharType="separate"/>
      </w:r>
      <w:r w:rsidR="00140E93">
        <w:rPr>
          <w:rFonts w:cs="Times New Roman"/>
          <w:noProof/>
          <w:szCs w:val="20"/>
        </w:rPr>
        <w:t>Greenwood, Moss [10]</w:t>
      </w:r>
      <w:r w:rsidRPr="001D3E3C">
        <w:rPr>
          <w:rFonts w:cs="Times New Roman"/>
          <w:szCs w:val="20"/>
        </w:rPr>
        <w:fldChar w:fldCharType="end"/>
      </w:r>
    </w:p>
    <w:p w14:paraId="19D603B8" w14:textId="50FF60E4" w:rsidR="00A61B24" w:rsidRPr="001D3E3C" w:rsidRDefault="00A61B24" w:rsidP="001D7D88">
      <w:pPr>
        <w:spacing w:after="0"/>
        <w:rPr>
          <w:rFonts w:cs="Times New Roman"/>
          <w:szCs w:val="20"/>
        </w:rPr>
      </w:pPr>
      <w:r w:rsidRPr="001D3E3C">
        <w:rPr>
          <w:rFonts w:cs="Times New Roman"/>
          <w:szCs w:val="20"/>
          <w:vertAlign w:val="superscript"/>
        </w:rPr>
        <w:t>10</w:t>
      </w:r>
      <w:r w:rsidR="002577D1">
        <w:rPr>
          <w:rFonts w:cs="Times New Roman"/>
          <w:szCs w:val="20"/>
          <w:vertAlign w:val="superscript"/>
        </w:rPr>
        <w:t xml:space="preserve"> </w:t>
      </w:r>
      <w:r w:rsidRPr="001D3E3C">
        <w:rPr>
          <w:rFonts w:cs="Times New Roman"/>
          <w:szCs w:val="20"/>
        </w:rPr>
        <w:fldChar w:fldCharType="begin"/>
      </w:r>
      <w:r w:rsidR="00140E93">
        <w:rPr>
          <w:rFonts w:cs="Times New Roman"/>
          <w:szCs w:val="20"/>
        </w:rPr>
        <w:instrText xml:space="preserve"> ADDIN EN.CITE &lt;EndNote&gt;&lt;Cite AuthorYear="1"&gt;&lt;Author&gt;Sluiter&lt;/Author&gt;&lt;Year&gt;1991&lt;/Year&gt;&lt;RecNum&gt;16045&lt;/RecNum&gt;&lt;DisplayText&gt;Sluiter [11]&lt;/DisplayText&gt;&lt;record&gt;&lt;rec-number&gt;16045&lt;/rec-number&gt;&lt;foreign-keys&gt;&lt;key app="EN" db-id="tfwztzrp5rdvr0esp0ev9w060wepxpe0e5d0" timestamp="1486172592"&gt;16045&lt;/key&gt;&lt;/foreign-keys&gt;&lt;ref-type name="Book Section"&gt;5&lt;/ref-type&gt;&lt;contributors&gt;&lt;authors&gt;&lt;author&gt;Sluiter, I. R.&lt;/author&gt;&lt;/authors&gt;&lt;secondary-authors&gt;&lt;author&gt;Williams, M.A.J. &lt;/author&gt;&lt;author&gt;DeDeckker, P.&lt;/author&gt;&lt;author&gt;Kershaw, A.P.&lt;/author&gt;&lt;/secondary-authors&gt;&lt;/contributors&gt;&lt;titles&gt;&lt;title&gt;Early Tertiary vegetation and climates, Lake Eyre region, northeastern South Australia. In:  (eds ), pp . &lt;/title&gt;&lt;secondary-title&gt;The Cainozoic of Australia: a reappraisal of the evidence.  Geological Society of Australia Special Publication 18&lt;/secondary-title&gt;&lt;/titles&gt;&lt;pages&gt;99–118&lt;/pages&gt;&lt;dates&gt;&lt;year&gt;1991&lt;/year&gt;&lt;/dates&gt;&lt;urls&gt;&lt;/urls&gt;&lt;/record&gt;&lt;/Cite&gt;&lt;/EndNote&gt;</w:instrText>
      </w:r>
      <w:r w:rsidRPr="001D3E3C">
        <w:rPr>
          <w:rFonts w:cs="Times New Roman"/>
          <w:szCs w:val="20"/>
        </w:rPr>
        <w:fldChar w:fldCharType="separate"/>
      </w:r>
      <w:r w:rsidR="00140E93">
        <w:rPr>
          <w:rFonts w:cs="Times New Roman"/>
          <w:noProof/>
          <w:szCs w:val="20"/>
        </w:rPr>
        <w:t>Sluiter [11]</w:t>
      </w:r>
      <w:r w:rsidRPr="001D3E3C">
        <w:rPr>
          <w:rFonts w:cs="Times New Roman"/>
          <w:szCs w:val="20"/>
        </w:rPr>
        <w:fldChar w:fldCharType="end"/>
      </w:r>
    </w:p>
    <w:p w14:paraId="4F753339" w14:textId="2462DF8C" w:rsidR="00A61B24" w:rsidRPr="001D3E3C" w:rsidRDefault="00A61B24" w:rsidP="001D7D88">
      <w:pPr>
        <w:spacing w:after="0"/>
        <w:rPr>
          <w:rFonts w:cs="Times New Roman"/>
          <w:szCs w:val="20"/>
        </w:rPr>
      </w:pPr>
      <w:r w:rsidRPr="001D3E3C">
        <w:rPr>
          <w:rFonts w:cs="Times New Roman"/>
          <w:szCs w:val="20"/>
          <w:vertAlign w:val="superscript"/>
        </w:rPr>
        <w:t>11</w:t>
      </w:r>
      <w:r w:rsidR="002577D1">
        <w:rPr>
          <w:rFonts w:cs="Times New Roman"/>
          <w:szCs w:val="20"/>
          <w:vertAlign w:val="superscript"/>
        </w:rPr>
        <w:t xml:space="preserve"> </w:t>
      </w:r>
      <w:r w:rsidRPr="001D3E3C">
        <w:rPr>
          <w:rFonts w:cs="Times New Roman"/>
          <w:szCs w:val="20"/>
        </w:rPr>
        <w:fldChar w:fldCharType="begin"/>
      </w:r>
      <w:r w:rsidR="00140E93">
        <w:rPr>
          <w:rFonts w:cs="Times New Roman"/>
          <w:szCs w:val="20"/>
        </w:rPr>
        <w:instrText xml:space="preserve"> ADDIN EN.CITE &lt;EndNote&gt;&lt;Cite AuthorYear="1"&gt;&lt;Author&gt;Callen&lt;/Author&gt;&lt;Year&gt;1990&lt;/Year&gt;&lt;RecNum&gt;16046&lt;/RecNum&gt;&lt;DisplayText&gt;Callen, Sheard [12]&lt;/DisplayText&gt;&lt;record&gt;&lt;rec-number&gt;16046&lt;/rec-number&gt;&lt;foreign-keys&gt;&lt;key app="EN" db-id="tfwztzrp5rdvr0esp0ev9w060wepxpe0e5d0" timestamp="1486172778"&gt;16046&lt;/key&gt;&lt;/foreign-keys&gt;&lt;ref-type name="Book"&gt;6&lt;/ref-type&gt;&lt;contributors&gt;&lt;authors&gt;&lt;author&gt;Callen, R. A.&lt;/author&gt;&lt;author&gt;Sheard, M.&lt;/author&gt;&lt;author&gt;Hough, P.&lt;/author&gt;&lt;/authors&gt;&lt;/contributors&gt;&lt;titles&gt;&lt;title&gt;Skeleton 2 well completion report. Report Book no. 90/77&lt;/title&gt;&lt;/titles&gt;&lt;dates&gt;&lt;year&gt;1990&lt;/year&gt;&lt;/dates&gt;&lt;pub-location&gt;Adelaide&lt;/pub-location&gt;&lt;publisher&gt;Department of Mines and Energy, South Australia &lt;/publisher&gt;&lt;urls&gt;&lt;/urls&gt;&lt;/record&gt;&lt;/Cite&gt;&lt;/EndNote&gt;</w:instrText>
      </w:r>
      <w:r w:rsidRPr="001D3E3C">
        <w:rPr>
          <w:rFonts w:cs="Times New Roman"/>
          <w:szCs w:val="20"/>
        </w:rPr>
        <w:fldChar w:fldCharType="separate"/>
      </w:r>
      <w:r w:rsidR="00140E93">
        <w:rPr>
          <w:rFonts w:cs="Times New Roman"/>
          <w:noProof/>
          <w:szCs w:val="20"/>
        </w:rPr>
        <w:t>Callen, Sheard [12]</w:t>
      </w:r>
      <w:r w:rsidRPr="001D3E3C">
        <w:rPr>
          <w:rFonts w:cs="Times New Roman"/>
          <w:szCs w:val="20"/>
        </w:rPr>
        <w:fldChar w:fldCharType="end"/>
      </w:r>
    </w:p>
    <w:p w14:paraId="188B30B0" w14:textId="51D9E8A2" w:rsidR="00254EFC" w:rsidRPr="001D3E3C" w:rsidRDefault="00254EFC" w:rsidP="001D7D88">
      <w:pPr>
        <w:spacing w:after="0"/>
        <w:rPr>
          <w:rFonts w:cs="Times New Roman"/>
          <w:szCs w:val="20"/>
        </w:rPr>
      </w:pPr>
      <w:r w:rsidRPr="001D3E3C">
        <w:rPr>
          <w:rFonts w:cs="Times New Roman"/>
          <w:szCs w:val="20"/>
          <w:vertAlign w:val="superscript"/>
        </w:rPr>
        <w:t>12</w:t>
      </w:r>
      <w:r w:rsidR="002577D1">
        <w:rPr>
          <w:rFonts w:cs="Times New Roman"/>
          <w:szCs w:val="20"/>
          <w:vertAlign w:val="superscript"/>
        </w:rPr>
        <w:t xml:space="preserve"> </w:t>
      </w:r>
      <w:r w:rsidRPr="001D3E3C">
        <w:rPr>
          <w:rFonts w:cs="Times New Roman"/>
          <w:szCs w:val="20"/>
        </w:rPr>
        <w:fldChar w:fldCharType="begin"/>
      </w:r>
      <w:r w:rsidR="00140E93">
        <w:rPr>
          <w:rFonts w:cs="Times New Roman"/>
          <w:szCs w:val="20"/>
        </w:rPr>
        <w:instrText xml:space="preserve"> ADDIN EN.CITE &lt;EndNote&gt;&lt;Cite AuthorYear="1"&gt;&lt;Author&gt;Lindqvist&lt;/Author&gt;&lt;Year&gt;2009&lt;/Year&gt;&lt;RecNum&gt;815&lt;/RecNum&gt;&lt;DisplayText&gt;Lindqvist and Lee [13]&lt;/DisplayText&gt;&lt;record&gt;&lt;rec-number&gt;815&lt;/rec-number&gt;&lt;foreign-keys&gt;&lt;key app="EN" db-id="tetv9fape59ateeerx4xp2atpv2eesf9s50f" timestamp="1531118577"&gt;815&lt;/key&gt;&lt;/foreign-keys&gt;&lt;ref-type name="Journal Article"&gt;17&lt;/ref-type&gt;&lt;contributors&gt;&lt;authors&gt;&lt;author&gt;Lindqvist, J. K.&lt;/author&gt;&lt;author&gt;Lee, D. E.&lt;/author&gt;&lt;/authors&gt;&lt;/contributors&gt;&lt;auth-address&gt;Department of Geology, University of Otago, P.O. Box 56, Dunedin, New Zealand&lt;/auth-address&gt;&lt;titles&gt;&lt;title&gt;High-frequency paleoclimate signals from Foulden Maar, Waipiata Volcanic Field, southern New Zealand: An Early Miocene varved lacustrine diatomite deposit&lt;/title&gt;&lt;secondary-title&gt;Sedimentary Geology&lt;/secondary-title&gt;&lt;/titles&gt;&lt;periodical&gt;&lt;full-title&gt;Sedimentary Geology&lt;/full-title&gt;&lt;/periodical&gt;&lt;pages&gt;98-110&lt;/pages&gt;&lt;volume&gt;222&lt;/volume&gt;&lt;number&gt;1-2&lt;/number&gt;&lt;keywords&gt;&lt;keyword&gt;Biogenic varves&lt;/keyword&gt;&lt;keyword&gt;Diatomite&lt;/keyword&gt;&lt;keyword&gt;Early Miocene&lt;/keyword&gt;&lt;keyword&gt;Fossil fish&lt;/keyword&gt;&lt;keyword&gt;Maar lake&lt;/keyword&gt;&lt;keyword&gt;New Zealand&lt;/keyword&gt;&lt;keyword&gt;Sediment gravity flows&lt;/keyword&gt;&lt;/keywords&gt;&lt;dates&gt;&lt;year&gt;2009&lt;/year&gt;&lt;/dates&gt;&lt;work-type&gt;Article&lt;/work-type&gt;&lt;urls&gt;&lt;related-urls&gt;&lt;url&gt;https://www.scopus.com/inward/record.uri?eid=2-s2.0-70449093750&amp;amp;doi=10.1016%2fj.sedgeo.2009.07.009&amp;amp;partnerID=40&amp;amp;md5=c6ead08c695c2247c90f377b541ce4f2&lt;/url&gt;&lt;/related-urls&gt;&lt;/urls&gt;&lt;electronic-resource-num&gt;10.1016/j.sedgeo.2009.07.009&lt;/electronic-resource-num&gt;&lt;remote-database-name&gt;Scopus&lt;/remote-database-name&gt;&lt;/record&gt;&lt;/Cite&gt;&lt;/EndNote&gt;</w:instrText>
      </w:r>
      <w:r w:rsidRPr="001D3E3C">
        <w:rPr>
          <w:rFonts w:cs="Times New Roman"/>
          <w:szCs w:val="20"/>
        </w:rPr>
        <w:fldChar w:fldCharType="separate"/>
      </w:r>
      <w:r w:rsidR="00140E93">
        <w:rPr>
          <w:rFonts w:cs="Times New Roman"/>
          <w:noProof/>
          <w:szCs w:val="20"/>
        </w:rPr>
        <w:t>Lindqvist and Lee [13]</w:t>
      </w:r>
      <w:r w:rsidRPr="001D3E3C">
        <w:rPr>
          <w:rFonts w:cs="Times New Roman"/>
          <w:szCs w:val="20"/>
        </w:rPr>
        <w:fldChar w:fldCharType="end"/>
      </w:r>
    </w:p>
    <w:p w14:paraId="0187D258" w14:textId="77777777" w:rsidR="00D011A8" w:rsidRDefault="00D011A8" w:rsidP="001D7D88">
      <w:pPr>
        <w:spacing w:after="0"/>
        <w:rPr>
          <w:rFonts w:cs="Times New Roman"/>
          <w:szCs w:val="20"/>
          <w:vertAlign w:val="superscript"/>
        </w:rPr>
      </w:pPr>
    </w:p>
    <w:p w14:paraId="2C14CC32" w14:textId="3442CB8E" w:rsidR="00254EFC" w:rsidRPr="001D3E3C" w:rsidRDefault="00254EFC" w:rsidP="001D7D88">
      <w:pPr>
        <w:spacing w:after="0"/>
        <w:rPr>
          <w:rFonts w:cs="Times New Roman"/>
          <w:szCs w:val="20"/>
        </w:rPr>
      </w:pPr>
      <w:r w:rsidRPr="001D3E3C">
        <w:rPr>
          <w:rFonts w:cs="Times New Roman"/>
          <w:szCs w:val="20"/>
          <w:vertAlign w:val="superscript"/>
        </w:rPr>
        <w:t>13</w:t>
      </w:r>
      <w:r w:rsidR="002577D1">
        <w:rPr>
          <w:rFonts w:cs="Times New Roman"/>
          <w:szCs w:val="20"/>
          <w:vertAlign w:val="superscript"/>
        </w:rPr>
        <w:t xml:space="preserve"> </w:t>
      </w:r>
      <w:r w:rsidRPr="001D3E3C">
        <w:rPr>
          <w:rFonts w:cs="Times New Roman"/>
          <w:szCs w:val="20"/>
        </w:rPr>
        <w:fldChar w:fldCharType="begin"/>
      </w:r>
      <w:r w:rsidR="00140E93">
        <w:rPr>
          <w:rFonts w:cs="Times New Roman"/>
          <w:szCs w:val="20"/>
        </w:rPr>
        <w:instrText xml:space="preserve"> ADDIN EN.CITE &lt;EndNote&gt;&lt;Cite AuthorYear="1"&gt;&lt;Author&gt;Mildenhall&lt;/Author&gt;&lt;Year&gt;2014&lt;/Year&gt;&lt;RecNum&gt;786&lt;/RecNum&gt;&lt;DisplayText&gt;Mildenhall, Kennedy [14]&lt;/DisplayText&gt;&lt;record&gt;&lt;rec-number&gt;786&lt;/rec-number&gt;&lt;foreign-keys&gt;&lt;key app="EN" db-id="tetv9fape59ateeerx4xp2atpv2eesf9s50f" timestamp="1531118577"&gt;786&lt;/key&gt;&lt;/foreign-keys&gt;&lt;ref-type name="Journal Article"&gt;17&lt;/ref-type&gt;&lt;contributors&gt;&lt;authors&gt;&lt;author&gt;Mildenhall, D. C.&lt;/author&gt;&lt;author&gt;Kennedy, E. M.&lt;/author&gt;&lt;author&gt;Lee, D. E.&lt;/author&gt;&lt;author&gt;Kaulfuss, U.&lt;/author&gt;&lt;author&gt;Bannister, J. M.&lt;/author&gt;&lt;author&gt;Fox, B.&lt;/author&gt;&lt;author&gt;Conran, J. G.&lt;/author&gt;&lt;/authors&gt;&lt;/contributors&gt;&lt;auth-address&gt;GNS Science, P.O. Box 30-368, Lower Hutt, New Zealand&amp;#xD;Department of Geology, University of Otago, P.O. Box 56, Dunedin, New Zealand&amp;#xD;Department of Botany, University of Otago, P.O. Box 56, Dunedin, New Zealand&amp;#xD;Australian Centre for Evolutionary Biology and Biodiversity and oSprigg Geobiology Centre, School of Earth and Environmental Sciences, The University of Adelaide, Benham Bldg DX 650 312, SA 5005, Australia&lt;/auth-address&gt;&lt;titles&gt;&lt;title&gt;Palynology of the early Miocene Foulden Maar, Otago, New Zealand: Diversity following destruction&lt;/title&gt;&lt;secondary-title&gt;Review of Palaeobotany and Palynology&lt;/secondary-title&gt;&lt;/titles&gt;&lt;periodical&gt;&lt;full-title&gt;Review of Palaeobotany and Palynology&lt;/full-title&gt;&lt;/periodical&gt;&lt;pages&gt;27-42&lt;/pages&gt;&lt;volume&gt;204&lt;/volume&gt;&lt;keywords&gt;&lt;keyword&gt;Early miocene&lt;/keyword&gt;&lt;keyword&gt;Foulden maar&lt;/keyword&gt;&lt;keyword&gt;New Zealand&lt;/keyword&gt;&lt;keyword&gt;Paleoclimate&lt;/keyword&gt;&lt;keyword&gt;Paleoenvironment&lt;/keyword&gt;&lt;keyword&gt;Palynology&lt;/keyword&gt;&lt;/keywords&gt;&lt;dates&gt;&lt;year&gt;2014&lt;/year&gt;&lt;/dates&gt;&lt;work-type&gt;Article&lt;/work-type&gt;&lt;urls&gt;&lt;related-urls&gt;&lt;url&gt;https://www.scopus.com/inward/record.uri?eid=2-s2.0-84896357020&amp;amp;doi=10.1016%2fj.revpalbo.2014.02.003&amp;amp;partnerID=40&amp;amp;md5=a27fe06cc373cf2f05b098cc1245dafc&lt;/url&gt;&lt;/related-urls&gt;&lt;/urls&gt;&lt;electronic-resource-num&gt;10.1016/j.revpalbo.2014.02.003&lt;/electronic-resource-num&gt;&lt;remote-database-name&gt;Scopus&lt;/remote-database-name&gt;&lt;/record&gt;&lt;/Cite&gt;&lt;/EndNote&gt;</w:instrText>
      </w:r>
      <w:r w:rsidRPr="001D3E3C">
        <w:rPr>
          <w:rFonts w:cs="Times New Roman"/>
          <w:szCs w:val="20"/>
        </w:rPr>
        <w:fldChar w:fldCharType="separate"/>
      </w:r>
      <w:r w:rsidR="00140E93">
        <w:rPr>
          <w:rFonts w:cs="Times New Roman"/>
          <w:noProof/>
          <w:szCs w:val="20"/>
        </w:rPr>
        <w:t>Mildenhall, Kennedy [14]</w:t>
      </w:r>
      <w:r w:rsidRPr="001D3E3C">
        <w:rPr>
          <w:rFonts w:cs="Times New Roman"/>
          <w:szCs w:val="20"/>
        </w:rPr>
        <w:fldChar w:fldCharType="end"/>
      </w:r>
    </w:p>
    <w:p w14:paraId="207FADD2" w14:textId="640302C8" w:rsidR="00A61B24" w:rsidRPr="001D3E3C" w:rsidRDefault="00254EFC" w:rsidP="001D7D88">
      <w:pPr>
        <w:spacing w:after="0"/>
        <w:rPr>
          <w:rFonts w:cs="Times New Roman"/>
          <w:szCs w:val="20"/>
        </w:rPr>
      </w:pPr>
      <w:r w:rsidRPr="001D3E3C">
        <w:rPr>
          <w:rFonts w:cs="Times New Roman"/>
          <w:szCs w:val="20"/>
          <w:vertAlign w:val="superscript"/>
        </w:rPr>
        <w:t>14</w:t>
      </w:r>
      <w:r w:rsidR="002577D1">
        <w:rPr>
          <w:rFonts w:cs="Times New Roman"/>
          <w:szCs w:val="20"/>
          <w:vertAlign w:val="superscript"/>
        </w:rPr>
        <w:t xml:space="preserve"> </w:t>
      </w:r>
      <w:r w:rsidR="00CE1F87" w:rsidRPr="001D3E3C">
        <w:rPr>
          <w:rFonts w:cs="Times New Roman"/>
          <w:szCs w:val="20"/>
        </w:rPr>
        <w:fldChar w:fldCharType="begin"/>
      </w:r>
      <w:r w:rsidR="00140E93">
        <w:rPr>
          <w:rFonts w:cs="Times New Roman"/>
          <w:szCs w:val="20"/>
        </w:rPr>
        <w:instrText xml:space="preserve"> ADDIN EN.CITE &lt;EndNote&gt;&lt;Cite AuthorYear="1"&gt;&lt;Author&gt;Alley&lt;/Author&gt;&lt;Year&gt;1987&lt;/Year&gt;&lt;RecNum&gt;15025&lt;/RecNum&gt;&lt;DisplayText&gt;Alley [15]&lt;/DisplayText&gt;&lt;record&gt;&lt;rec-number&gt;15025&lt;/rec-number&gt;&lt;foreign-keys&gt;&lt;key app="EN" db-id="tfwztzrp5rdvr0esp0ev9w060wepxpe0e5d0" timestamp="1434949512"&gt;15025&lt;/key&gt;&lt;/foreign-keys&gt;&lt;ref-type name="Journal Article"&gt;17&lt;/ref-type&gt;&lt;contributors&gt;&lt;authors&gt;&lt;author&gt;Alley, N. F.&lt;/author&gt;&lt;/authors&gt;&lt;/contributors&gt;&lt;titles&gt;&lt;title&gt;Middle Eocene age of the megafossil flora at Golden Grove South Australia preliminary report and comparison with the Maslin Bay flora&lt;/title&gt;&lt;secondary-title&gt;Transactions of The Royal Society of South Australia&lt;/secondary-title&gt;&lt;/titles&gt;&lt;periodical&gt;&lt;full-title&gt;Transactions of the Royal Society of South Australia&lt;/full-title&gt;&lt;abbr-1&gt;Trans. R. Soc. S. Aust.&lt;/abbr-1&gt;&lt;/periodical&gt;&lt;pages&gt;211-212&lt;/pages&gt;&lt;volume&gt;111&lt;/volume&gt;&lt;dates&gt;&lt;year&gt;1987&lt;/year&gt;&lt;/dates&gt;&lt;urls&gt;&lt;/urls&gt;&lt;/record&gt;&lt;/Cite&gt;&lt;/EndNote&gt;</w:instrText>
      </w:r>
      <w:r w:rsidR="00CE1F87" w:rsidRPr="001D3E3C">
        <w:rPr>
          <w:rFonts w:cs="Times New Roman"/>
          <w:szCs w:val="20"/>
        </w:rPr>
        <w:fldChar w:fldCharType="separate"/>
      </w:r>
      <w:r w:rsidR="00140E93">
        <w:rPr>
          <w:rFonts w:cs="Times New Roman"/>
          <w:noProof/>
          <w:szCs w:val="20"/>
        </w:rPr>
        <w:t>Alley [15]</w:t>
      </w:r>
      <w:r w:rsidR="00CE1F87" w:rsidRPr="001D3E3C">
        <w:rPr>
          <w:rFonts w:cs="Times New Roman"/>
          <w:szCs w:val="20"/>
        </w:rPr>
        <w:fldChar w:fldCharType="end"/>
      </w:r>
    </w:p>
    <w:p w14:paraId="0892EF81" w14:textId="428729B6" w:rsidR="00A61B24" w:rsidRPr="001D3E3C" w:rsidRDefault="00254EFC" w:rsidP="001D7D88">
      <w:pPr>
        <w:spacing w:after="0"/>
        <w:rPr>
          <w:rFonts w:cs="Times New Roman"/>
          <w:szCs w:val="20"/>
        </w:rPr>
      </w:pPr>
      <w:r w:rsidRPr="001D3E3C">
        <w:rPr>
          <w:rFonts w:cs="Times New Roman"/>
          <w:szCs w:val="20"/>
          <w:vertAlign w:val="superscript"/>
        </w:rPr>
        <w:t>15</w:t>
      </w:r>
      <w:r w:rsidR="002577D1">
        <w:rPr>
          <w:rFonts w:cs="Times New Roman"/>
          <w:szCs w:val="20"/>
          <w:vertAlign w:val="superscript"/>
        </w:rPr>
        <w:t xml:space="preserve"> </w:t>
      </w:r>
      <w:r w:rsidR="00A61B24" w:rsidRPr="001D3E3C">
        <w:rPr>
          <w:rFonts w:cs="Times New Roman"/>
          <w:szCs w:val="20"/>
        </w:rPr>
        <w:fldChar w:fldCharType="begin"/>
      </w:r>
      <w:r w:rsidR="00140E93">
        <w:rPr>
          <w:rFonts w:cs="Times New Roman"/>
          <w:szCs w:val="20"/>
        </w:rPr>
        <w:instrText xml:space="preserve"> ADDIN EN.CITE &lt;EndNote&gt;&lt;Cite AuthorYear="1"&gt;&lt;Author&gt;Owen&lt;/Author&gt;&lt;Year&gt;1988&lt;/Year&gt;&lt;RecNum&gt;11378&lt;/RecNum&gt;&lt;DisplayText&gt;Owen [16]&lt;/DisplayText&gt;&lt;record&gt;&lt;rec-number&gt;11378&lt;/rec-number&gt;&lt;foreign-keys&gt;&lt;key app="EN" db-id="tetv9fape59ateeerx4xp2atpv2eesf9s50f" timestamp="1532218362"&gt;11378&lt;/key&gt;&lt;/foreign-keys&gt;&lt;ref-type name="Journal Article"&gt;17&lt;/ref-type&gt;&lt;contributors&gt;&lt;authors&gt;&lt;author&gt;Owen, JAK&lt;/author&gt;&lt;/authors&gt;&lt;/contributors&gt;&lt;titles&gt;&lt;title&gt;Miocene palynomorph assemblages from Kiandra, New South Wales&lt;/title&gt;&lt;secondary-title&gt;Alcheringa&lt;/secondary-title&gt;&lt;/titles&gt;&lt;periodical&gt;&lt;full-title&gt;Alcheringa&lt;/full-title&gt;&lt;/periodical&gt;&lt;pages&gt;269-297&lt;/pages&gt;&lt;volume&gt;12&lt;/volume&gt;&lt;number&gt;4&lt;/number&gt;&lt;dates&gt;&lt;year&gt;1988&lt;/year&gt;&lt;/dates&gt;&lt;isbn&gt;0311-5518&lt;/isbn&gt;&lt;urls&gt;&lt;/urls&gt;&lt;/record&gt;&lt;/Cite&gt;&lt;/EndNote&gt;</w:instrText>
      </w:r>
      <w:r w:rsidR="00A61B24" w:rsidRPr="001D3E3C">
        <w:rPr>
          <w:rFonts w:cs="Times New Roman"/>
          <w:szCs w:val="20"/>
        </w:rPr>
        <w:fldChar w:fldCharType="separate"/>
      </w:r>
      <w:r w:rsidR="00140E93">
        <w:rPr>
          <w:rFonts w:cs="Times New Roman"/>
          <w:noProof/>
          <w:szCs w:val="20"/>
        </w:rPr>
        <w:t>Owen [16]</w:t>
      </w:r>
      <w:r w:rsidR="00A61B24" w:rsidRPr="001D3E3C">
        <w:rPr>
          <w:rFonts w:cs="Times New Roman"/>
          <w:szCs w:val="20"/>
        </w:rPr>
        <w:fldChar w:fldCharType="end"/>
      </w:r>
    </w:p>
    <w:p w14:paraId="07BA2E2D" w14:textId="6368A20B" w:rsidR="00A61B24" w:rsidRPr="001D3E3C" w:rsidRDefault="00254EFC" w:rsidP="001D7D88">
      <w:pPr>
        <w:spacing w:after="0"/>
        <w:rPr>
          <w:rFonts w:cs="Times New Roman"/>
          <w:szCs w:val="20"/>
        </w:rPr>
      </w:pPr>
      <w:r w:rsidRPr="001D3E3C">
        <w:rPr>
          <w:rFonts w:cs="Times New Roman"/>
          <w:szCs w:val="20"/>
          <w:vertAlign w:val="superscript"/>
        </w:rPr>
        <w:t>16</w:t>
      </w:r>
      <w:r w:rsidR="002577D1">
        <w:rPr>
          <w:rFonts w:cs="Times New Roman"/>
          <w:szCs w:val="20"/>
          <w:vertAlign w:val="superscript"/>
        </w:rPr>
        <w:t xml:space="preserve"> </w:t>
      </w:r>
      <w:r w:rsidR="00A61B24" w:rsidRPr="001D3E3C">
        <w:rPr>
          <w:rFonts w:cs="Times New Roman"/>
          <w:szCs w:val="20"/>
        </w:rPr>
        <w:fldChar w:fldCharType="begin"/>
      </w:r>
      <w:r w:rsidR="00140E93">
        <w:rPr>
          <w:rFonts w:cs="Times New Roman"/>
          <w:szCs w:val="20"/>
        </w:rPr>
        <w:instrText xml:space="preserve"> ADDIN EN.CITE &lt;EndNote&gt;&lt;Cite AuthorYear="1"&gt;&lt;Author&gt;Taylor&lt;/Author&gt;&lt;Year&gt;1990&lt;/Year&gt;&lt;RecNum&gt;11232&lt;/RecNum&gt;&lt;DisplayText&gt;Taylor, Truswell [17]&lt;/DisplayText&gt;&lt;record&gt;&lt;rec-number&gt;11232&lt;/rec-number&gt;&lt;foreign-keys&gt;&lt;key app="EN" db-id="tetv9fape59ateeerx4xp2atpv2eesf9s50f" timestamp="1532218358"&gt;11232&lt;/key&gt;&lt;/foreign-keys&gt;&lt;ref-type name="Journal Article"&gt;17&lt;/ref-type&gt;&lt;contributors&gt;&lt;authors&gt;&lt;author&gt;Taylor, G.&lt;/author&gt;&lt;author&gt;Truswell, E. M.&lt;/author&gt;&lt;author&gt;McQueen, K. G.&lt;/author&gt;&lt;author&gt;Brown, M. C.&lt;/author&gt;&lt;/authors&gt;&lt;/contributors&gt;&lt;auth-address&gt;Centre for Australian Regolith Studies, University of Canberra, Canberra, A.C.T. Australia&amp;#xD;Bureau of Mineral Resources, Canberra, A.C.T. Australia&amp;#xD;Geology, University of Canberra, Canberra, A.C.T. Australia&lt;/auth-address&gt;&lt;titles&gt;&lt;title&gt;Early Tertiary palaeogeography, landform evolution, and palaeoclimates of the Southern Monaro, N.S.W., Australia&lt;/title&gt;&lt;secondary-title&gt;Palaeogeography, Palaeoclimatology, Palaeoecology&lt;/secondary-title&gt;&lt;/titles&gt;&lt;periodical&gt;&lt;full-title&gt;Palaeogeography, Palaeoclimatology, Palaeoecology&lt;/full-title&gt;&lt;/periodical&gt;&lt;pages&gt;109-134&lt;/pages&gt;&lt;volume&gt;78&lt;/volume&gt;&lt;number&gt;1-2&lt;/number&gt;&lt;dates&gt;&lt;year&gt;1990&lt;/year&gt;&lt;/dates&gt;&lt;urls&gt;&lt;related-urls&gt;&lt;url&gt;http://www.scopus.com/inward/record.url?eid=2-s2.0-0025256576&amp;amp;partnerID=40&amp;amp;md5=3cdd14e225c8aa7ce4f4888ae3d87428&lt;/url&gt;&lt;/related-urls&gt;&lt;/urls&gt;&lt;electronic-resource-num&gt;10.1016/0031-0182(90)90207-n&lt;/electronic-resource-num&gt;&lt;remote-database-name&gt;Scopus&lt;/remote-database-name&gt;&lt;/record&gt;&lt;/Cite&gt;&lt;/EndNote&gt;</w:instrText>
      </w:r>
      <w:r w:rsidR="00A61B24" w:rsidRPr="001D3E3C">
        <w:rPr>
          <w:rFonts w:cs="Times New Roman"/>
          <w:szCs w:val="20"/>
        </w:rPr>
        <w:fldChar w:fldCharType="separate"/>
      </w:r>
      <w:r w:rsidR="00140E93">
        <w:rPr>
          <w:rFonts w:cs="Times New Roman"/>
          <w:noProof/>
          <w:szCs w:val="20"/>
        </w:rPr>
        <w:t>Taylor, Truswell [17]</w:t>
      </w:r>
      <w:r w:rsidR="00A61B24" w:rsidRPr="001D3E3C">
        <w:rPr>
          <w:rFonts w:cs="Times New Roman"/>
          <w:szCs w:val="20"/>
        </w:rPr>
        <w:fldChar w:fldCharType="end"/>
      </w:r>
    </w:p>
    <w:p w14:paraId="22F0F2BE" w14:textId="174B31A8" w:rsidR="00A61B24" w:rsidRPr="001D3E3C" w:rsidRDefault="00254EFC" w:rsidP="001D7D88">
      <w:pPr>
        <w:spacing w:after="0"/>
        <w:rPr>
          <w:rFonts w:cs="Times New Roman"/>
          <w:szCs w:val="20"/>
        </w:rPr>
      </w:pPr>
      <w:r w:rsidRPr="001D3E3C">
        <w:rPr>
          <w:rFonts w:cs="Times New Roman"/>
          <w:szCs w:val="20"/>
          <w:vertAlign w:val="superscript"/>
        </w:rPr>
        <w:t>17</w:t>
      </w:r>
      <w:r w:rsidR="002577D1">
        <w:rPr>
          <w:rFonts w:cs="Times New Roman"/>
          <w:szCs w:val="20"/>
          <w:vertAlign w:val="superscript"/>
        </w:rPr>
        <w:t xml:space="preserve"> </w:t>
      </w:r>
      <w:r w:rsidR="00A61B24" w:rsidRPr="001D3E3C">
        <w:rPr>
          <w:rFonts w:cs="Times New Roman"/>
          <w:szCs w:val="20"/>
        </w:rPr>
        <w:fldChar w:fldCharType="begin"/>
      </w:r>
      <w:r w:rsidR="00140E93">
        <w:rPr>
          <w:rFonts w:cs="Times New Roman"/>
          <w:szCs w:val="20"/>
        </w:rPr>
        <w:instrText xml:space="preserve"> ADDIN EN.CITE &lt;EndNote&gt;&lt;Cite AuthorYear="1"&gt;&lt;Author&gt;Hill&lt;/Author&gt;&lt;Year&gt;1997&lt;/Year&gt;&lt;RecNum&gt;953&lt;/RecNum&gt;&lt;DisplayText&gt;Hill and Scriven [18]&lt;/DisplayText&gt;&lt;record&gt;&lt;rec-number&gt;953&lt;/rec-number&gt;&lt;foreign-keys&gt;&lt;key app="EN" db-id="tetv9fape59ateeerx4xp2atpv2eesf9s50f" timestamp="1532218129"&gt;953&lt;/key&gt;&lt;/foreign-keys&gt;&lt;ref-type name="Journal Article"&gt;17&lt;/ref-type&gt;&lt;contributors&gt;&lt;authors&gt;&lt;author&gt;Hill, R. S.&lt;/author&gt;&lt;author&gt;Scriven, L. J.&lt;/author&gt;&lt;/authors&gt;&lt;/contributors&gt;&lt;auth-address&gt;Department of Plant Science, University of Tasmania, GPO Box 252-55, Hobart, Tasmania 7001, Australia&amp;#xD;Royal Tasmanian Botanical Gardens, Queens Domain, Hobart, Tasmania 7000, Australia&lt;/auth-address&gt;&lt;titles&gt;&lt;title&gt;Palaeoclimate across an altitudinal gradient in the Oligocene-Miocene of northern Tasmania: An investigation of nearest living relative analysis&lt;/title&gt;&lt;secondary-title&gt;Australian Journal of Botany&lt;/secondary-title&gt;&lt;/titles&gt;&lt;periodical&gt;&lt;full-title&gt;Australian Journal of Botany&lt;/full-title&gt;&lt;/periodical&gt;&lt;pages&gt;493-505&lt;/pages&gt;&lt;volume&gt;45&lt;/volume&gt;&lt;number&gt;3&lt;/number&gt;&lt;dates&gt;&lt;year&gt;1997&lt;/year&gt;&lt;/dates&gt;&lt;urls&gt;&lt;related-urls&gt;&lt;url&gt;http://www.scopus.com/scopus/inward/record.url?eid=2-s2.0-0030656443&amp;amp;partnerID=40&amp;amp;rel=R7.0.0 &lt;/url&gt;&lt;/related-urls&gt;&lt;/urls&gt;&lt;/record&gt;&lt;/Cite&gt;&lt;/EndNote&gt;</w:instrText>
      </w:r>
      <w:r w:rsidR="00A61B24" w:rsidRPr="001D3E3C">
        <w:rPr>
          <w:rFonts w:cs="Times New Roman"/>
          <w:szCs w:val="20"/>
        </w:rPr>
        <w:fldChar w:fldCharType="separate"/>
      </w:r>
      <w:r w:rsidR="00140E93">
        <w:rPr>
          <w:rFonts w:cs="Times New Roman"/>
          <w:noProof/>
          <w:szCs w:val="20"/>
        </w:rPr>
        <w:t>Hill and Scriven [18]</w:t>
      </w:r>
      <w:r w:rsidR="00A61B24" w:rsidRPr="001D3E3C">
        <w:rPr>
          <w:rFonts w:cs="Times New Roman"/>
          <w:szCs w:val="20"/>
        </w:rPr>
        <w:fldChar w:fldCharType="end"/>
      </w:r>
    </w:p>
    <w:p w14:paraId="4DF9E3C0" w14:textId="46A587A9" w:rsidR="00A61B24" w:rsidRPr="001D3E3C" w:rsidRDefault="00254EFC" w:rsidP="001D7D88">
      <w:pPr>
        <w:spacing w:after="0"/>
        <w:rPr>
          <w:rFonts w:cs="Times New Roman"/>
          <w:szCs w:val="20"/>
        </w:rPr>
      </w:pPr>
      <w:r w:rsidRPr="001D3E3C">
        <w:rPr>
          <w:rFonts w:cs="Times New Roman"/>
          <w:szCs w:val="20"/>
          <w:vertAlign w:val="superscript"/>
        </w:rPr>
        <w:t>18</w:t>
      </w:r>
      <w:r w:rsidR="002577D1">
        <w:rPr>
          <w:rFonts w:cs="Times New Roman"/>
          <w:szCs w:val="20"/>
          <w:vertAlign w:val="superscript"/>
        </w:rPr>
        <w:t xml:space="preserve"> </w:t>
      </w:r>
      <w:r w:rsidR="00A61B24" w:rsidRPr="001D3E3C">
        <w:rPr>
          <w:rFonts w:cs="Times New Roman"/>
          <w:szCs w:val="20"/>
        </w:rPr>
        <w:fldChar w:fldCharType="begin"/>
      </w:r>
      <w:r w:rsidR="00140E93">
        <w:rPr>
          <w:rFonts w:cs="Times New Roman"/>
          <w:szCs w:val="20"/>
        </w:rPr>
        <w:instrText xml:space="preserve"> ADDIN EN.CITE &lt;EndNote&gt;&lt;Cite AuthorYear="1"&gt;&lt;Author&gt;Carpenter&lt;/Author&gt;&lt;Year&gt;1995&lt;/Year&gt;&lt;RecNum&gt;10139&lt;/RecNum&gt;&lt;DisplayText&gt;Carpenter and Pole [19]&lt;/DisplayText&gt;&lt;record&gt;&lt;rec-number&gt;10139&lt;/rec-number&gt;&lt;foreign-keys&gt;&lt;key app="EN" db-id="tetv9fape59ateeerx4xp2atpv2eesf9s50f" timestamp="1532218324"&gt;10139&lt;/key&gt;&lt;/foreign-keys&gt;&lt;ref-type name="Journal Article"&gt;17&lt;/ref-type&gt;&lt;contributors&gt;&lt;authors&gt;&lt;author&gt;Carpenter, R. J.&lt;/author&gt;&lt;author&gt;Pole, M.S.&lt;/author&gt;&lt;/authors&gt;&lt;/contributors&gt;&lt;auth-address&gt;Univ.Qld,Dept Bot., Brisbane, QLD 4072, Australia&lt;/auth-address&gt;&lt;titles&gt;&lt;title&gt;Eocene plant fossils from the Lefroy and Cowan paleodrainages, Western Australia&lt;/title&gt;&lt;secondary-title&gt;Australian Systematic Botany&lt;/secondary-title&gt;&lt;/titles&gt;&lt;periodical&gt;&lt;full-title&gt;Australian Systematic Botany&lt;/full-title&gt;&lt;/periodical&gt;&lt;pages&gt;1107-1154&lt;/pages&gt;&lt;volume&gt;8&lt;/volume&gt;&lt;number&gt;6&lt;/number&gt;&lt;dates&gt;&lt;year&gt;1995&lt;/year&gt;&lt;/dates&gt;&lt;urls&gt;&lt;related-urls&gt;&lt;url&gt;http://www.scopus.com/inward/record.url?eid=2-s2.0-0028995004&amp;amp;partnerID=40&amp;amp;md5=c588c519abe471b5e6a920eed6831092&lt;/url&gt;&lt;/related-urls&gt;&lt;/urls&gt;&lt;/record&gt;&lt;/Cite&gt;&lt;/EndNote&gt;</w:instrText>
      </w:r>
      <w:r w:rsidR="00A61B24" w:rsidRPr="001D3E3C">
        <w:rPr>
          <w:rFonts w:cs="Times New Roman"/>
          <w:szCs w:val="20"/>
        </w:rPr>
        <w:fldChar w:fldCharType="separate"/>
      </w:r>
      <w:r w:rsidR="00140E93">
        <w:rPr>
          <w:rFonts w:cs="Times New Roman"/>
          <w:noProof/>
          <w:szCs w:val="20"/>
        </w:rPr>
        <w:t>Carpenter and Pole [19]</w:t>
      </w:r>
      <w:r w:rsidR="00A61B24" w:rsidRPr="001D3E3C">
        <w:rPr>
          <w:rFonts w:cs="Times New Roman"/>
          <w:szCs w:val="20"/>
        </w:rPr>
        <w:fldChar w:fldCharType="end"/>
      </w:r>
    </w:p>
    <w:p w14:paraId="49995CC7" w14:textId="6AB5753E" w:rsidR="00CE1F87" w:rsidRPr="001D3E3C" w:rsidRDefault="00254EFC" w:rsidP="001D7D88">
      <w:pPr>
        <w:spacing w:after="0"/>
        <w:rPr>
          <w:rFonts w:cs="Times New Roman"/>
          <w:szCs w:val="20"/>
        </w:rPr>
      </w:pPr>
      <w:r w:rsidRPr="001D3E3C">
        <w:rPr>
          <w:rFonts w:cs="Times New Roman"/>
          <w:szCs w:val="20"/>
          <w:vertAlign w:val="superscript"/>
        </w:rPr>
        <w:t>19</w:t>
      </w:r>
      <w:r w:rsidR="002577D1">
        <w:rPr>
          <w:rFonts w:cs="Times New Roman"/>
          <w:szCs w:val="20"/>
          <w:vertAlign w:val="superscript"/>
        </w:rPr>
        <w:t xml:space="preserve"> </w:t>
      </w:r>
      <w:r w:rsidR="00CE1F87" w:rsidRPr="001D3E3C">
        <w:rPr>
          <w:rFonts w:cs="Times New Roman"/>
          <w:szCs w:val="20"/>
        </w:rPr>
        <w:fldChar w:fldCharType="begin"/>
      </w:r>
      <w:r w:rsidR="00140E93">
        <w:rPr>
          <w:rFonts w:cs="Times New Roman"/>
          <w:szCs w:val="20"/>
        </w:rPr>
        <w:instrText xml:space="preserve"> ADDIN EN.CITE &lt;EndNote&gt;&lt;Cite AuthorYear="1"&gt;&lt;Author&gt;Macphail&lt;/Author&gt;&lt;Year&gt;1993&lt;/Year&gt;&lt;RecNum&gt;1052&lt;/RecNum&gt;&lt;DisplayText&gt;Macphail, Colhoun [20]&lt;/DisplayText&gt;&lt;record&gt;&lt;rec-number&gt;1052&lt;/rec-number&gt;&lt;foreign-keys&gt;&lt;key app="EN" db-id="tetv9fape59ateeerx4xp2atpv2eesf9s50f" timestamp="1532218131"&gt;1052&lt;/key&gt;&lt;/foreign-keys&gt;&lt;ref-type name="Journal Article"&gt;17&lt;/ref-type&gt;&lt;contributors&gt;&lt;authors&gt;&lt;author&gt;Macphail, M. K.&lt;/author&gt;&lt;author&gt;Colhoun, E. A.&lt;/author&gt;&lt;author&gt;Kiernan, K.&lt;/author&gt;&lt;author&gt;Hannan, D.&lt;/author&gt;&lt;/authors&gt;&lt;/contributors&gt;&lt;auth-address&gt;Dept. of Geography, Univ. of Newcastle, Newcastle, NSW 2308, Australia&lt;/auth-address&gt;&lt;titles&gt;&lt;title&gt;Glacial climates in the Antarctic region during the late Paleogene: evidence from northwest Tasmania, Australia&lt;/title&gt;&lt;secondary-title&gt;Geology&lt;/secondary-title&gt;&lt;/titles&gt;&lt;periodical&gt;&lt;full-title&gt;Geology&lt;/full-title&gt;&lt;/periodical&gt;&lt;pages&gt;145-148&lt;/pages&gt;&lt;volume&gt;21&lt;/volume&gt;&lt;number&gt;2&lt;/number&gt;&lt;dates&gt;&lt;year&gt;1993&lt;/year&gt;&lt;/dates&gt;&lt;urls&gt;&lt;related-urls&gt;&lt;url&gt;http://www.scopus.com/scopus/inward/record.url?eid=2-s2.0-0027526680&amp;amp;partnerID=40&amp;amp;rel=R7.0.0 &lt;/url&gt;&lt;/related-urls&gt;&lt;/urls&gt;&lt;/record&gt;&lt;/Cite&gt;&lt;/EndNote&gt;</w:instrText>
      </w:r>
      <w:r w:rsidR="00CE1F87" w:rsidRPr="001D3E3C">
        <w:rPr>
          <w:rFonts w:cs="Times New Roman"/>
          <w:szCs w:val="20"/>
        </w:rPr>
        <w:fldChar w:fldCharType="separate"/>
      </w:r>
      <w:r w:rsidR="00140E93">
        <w:rPr>
          <w:rFonts w:cs="Times New Roman"/>
          <w:noProof/>
          <w:szCs w:val="20"/>
        </w:rPr>
        <w:t>Macphail, Colhoun [20]</w:t>
      </w:r>
      <w:r w:rsidR="00CE1F87" w:rsidRPr="001D3E3C">
        <w:rPr>
          <w:rFonts w:cs="Times New Roman"/>
          <w:szCs w:val="20"/>
        </w:rPr>
        <w:fldChar w:fldCharType="end"/>
      </w:r>
    </w:p>
    <w:p w14:paraId="33B0D80D" w14:textId="4B83CEAD" w:rsidR="00CE1F87" w:rsidRPr="001D3E3C" w:rsidRDefault="00254EFC" w:rsidP="001D7D88">
      <w:pPr>
        <w:spacing w:after="0"/>
        <w:rPr>
          <w:rFonts w:cs="Times New Roman"/>
          <w:szCs w:val="20"/>
        </w:rPr>
      </w:pPr>
      <w:r w:rsidRPr="001D3E3C">
        <w:rPr>
          <w:rFonts w:cs="Times New Roman"/>
          <w:szCs w:val="20"/>
          <w:vertAlign w:val="superscript"/>
        </w:rPr>
        <w:t>20</w:t>
      </w:r>
      <w:r w:rsidR="002577D1">
        <w:rPr>
          <w:rFonts w:cs="Times New Roman"/>
          <w:szCs w:val="20"/>
          <w:vertAlign w:val="superscript"/>
        </w:rPr>
        <w:t xml:space="preserve"> </w:t>
      </w:r>
      <w:r w:rsidR="00CE1F87" w:rsidRPr="001D3E3C">
        <w:rPr>
          <w:rFonts w:cs="Times New Roman"/>
          <w:szCs w:val="20"/>
        </w:rPr>
        <w:fldChar w:fldCharType="begin"/>
      </w:r>
      <w:r w:rsidR="00140E93">
        <w:rPr>
          <w:rFonts w:cs="Times New Roman"/>
          <w:szCs w:val="20"/>
        </w:rPr>
        <w:instrText xml:space="preserve"> ADDIN EN.CITE &lt;EndNote&gt;&lt;Cite AuthorYear="1"&gt;&lt;Author&gt;Jordan&lt;/Author&gt;&lt;Year&gt;2002&lt;/Year&gt;&lt;RecNum&gt;1383&lt;/RecNum&gt;&lt;DisplayText&gt;Jordan and Hill [21]&lt;/DisplayText&gt;&lt;record&gt;&lt;rec-number&gt;1383&lt;/rec-number&gt;&lt;foreign-keys&gt;&lt;key app="EN" db-id="tetv9fape59ateeerx4xp2atpv2eesf9s50f" timestamp="1532218136"&gt;1383&lt;/key&gt;&lt;/foreign-keys&gt;&lt;ref-type name="Journal Article"&gt;17&lt;/ref-type&gt;&lt;contributors&gt;&lt;authors&gt;&lt;author&gt;Jordan, G. J.&lt;/author&gt;&lt;author&gt;Hill, R. S.&lt;/author&gt;&lt;/authors&gt;&lt;/contributors&gt;&lt;titles&gt;&lt;title&gt;Cenozoic macrofossil sites of Tasmania&lt;/title&gt;&lt;secondary-title&gt;Papers and Proceedings of the Royal Society of Tasmania&lt;/secondary-title&gt;&lt;/titles&gt;&lt;periodical&gt;&lt;full-title&gt;Papers and Proceedings of the Royal Society of Tasmania&lt;/full-title&gt;&lt;/periodical&gt;&lt;pages&gt;127-139&lt;/pages&gt;&lt;volume&gt;136&lt;/volume&gt;&lt;dates&gt;&lt;year&gt;2002&lt;/year&gt;&lt;/dates&gt;&lt;urls&gt;&lt;/urls&gt;&lt;/record&gt;&lt;/Cite&gt;&lt;/EndNote&gt;</w:instrText>
      </w:r>
      <w:r w:rsidR="00CE1F87" w:rsidRPr="001D3E3C">
        <w:rPr>
          <w:rFonts w:cs="Times New Roman"/>
          <w:szCs w:val="20"/>
        </w:rPr>
        <w:fldChar w:fldCharType="separate"/>
      </w:r>
      <w:r w:rsidR="00140E93">
        <w:rPr>
          <w:rFonts w:cs="Times New Roman"/>
          <w:noProof/>
          <w:szCs w:val="20"/>
        </w:rPr>
        <w:t>Jordan and Hill [21]</w:t>
      </w:r>
      <w:r w:rsidR="00CE1F87" w:rsidRPr="001D3E3C">
        <w:rPr>
          <w:rFonts w:cs="Times New Roman"/>
          <w:szCs w:val="20"/>
        </w:rPr>
        <w:fldChar w:fldCharType="end"/>
      </w:r>
    </w:p>
    <w:p w14:paraId="5C97A0D5" w14:textId="6F6831C5" w:rsidR="00CE1F87" w:rsidRPr="001D3E3C" w:rsidRDefault="00CE1F87" w:rsidP="001D7D88">
      <w:pPr>
        <w:spacing w:after="0"/>
        <w:rPr>
          <w:rFonts w:cs="Times New Roman"/>
          <w:szCs w:val="20"/>
        </w:rPr>
      </w:pPr>
      <w:r w:rsidRPr="001D3E3C">
        <w:rPr>
          <w:rFonts w:cs="Times New Roman"/>
          <w:szCs w:val="20"/>
          <w:vertAlign w:val="superscript"/>
        </w:rPr>
        <w:t>2</w:t>
      </w:r>
      <w:r w:rsidR="00254EFC" w:rsidRPr="001D3E3C">
        <w:rPr>
          <w:rFonts w:cs="Times New Roman"/>
          <w:szCs w:val="20"/>
          <w:vertAlign w:val="superscript"/>
        </w:rPr>
        <w:t>1</w:t>
      </w:r>
      <w:r w:rsidR="002577D1">
        <w:rPr>
          <w:rFonts w:cs="Times New Roman"/>
          <w:szCs w:val="20"/>
          <w:vertAlign w:val="superscript"/>
        </w:rPr>
        <w:t xml:space="preserve"> </w:t>
      </w:r>
      <w:r w:rsidRPr="001D3E3C">
        <w:rPr>
          <w:rFonts w:cs="Times New Roman"/>
          <w:szCs w:val="20"/>
        </w:rPr>
        <w:fldChar w:fldCharType="begin"/>
      </w:r>
      <w:r w:rsidR="00140E93">
        <w:rPr>
          <w:rFonts w:cs="Times New Roman"/>
          <w:szCs w:val="20"/>
        </w:rPr>
        <w:instrText xml:space="preserve"> ADDIN EN.CITE &lt;EndNote&gt;&lt;Cite AuthorYear="1"&gt;&lt;Author&gt;Pickett&lt;/Author&gt;&lt;Year&gt;1997&lt;/Year&gt;&lt;RecNum&gt;10131&lt;/RecNum&gt;&lt;DisplayText&gt;Pickett, Macphail [22]&lt;/DisplayText&gt;&lt;record&gt;&lt;rec-number&gt;10131&lt;/rec-number&gt;&lt;foreign-keys&gt;&lt;key app="EN" db-id="tetv9fape59ateeerx4xp2atpv2eesf9s50f" timestamp="1532218324"&gt;10131&lt;/key&gt;&lt;/foreign-keys&gt;&lt;ref-type name="Journal Article"&gt;17&lt;/ref-type&gt;&lt;contributors&gt;&lt;authors&gt;&lt;author&gt;Pickett, J. W.&lt;/author&gt;&lt;author&gt;Macphail, M. K.&lt;/author&gt;&lt;author&gt;Partridge, A. D.&lt;/author&gt;&lt;author&gt;Pole, M. S.&lt;/author&gt;&lt;/authors&gt;&lt;/contributors&gt;&lt;auth-address&gt;Geological Survey of New South Wales, PO Box 536, St Leonards, NSW 2065, Australia&amp;#xD;Res. Sch. of Pac. and Asian Studies, Australian National University, Canberra, ACT 0200, Australia&amp;#xD;School of Earth Sciences, La Trobe University, Bundoora, Vic. 3083, Australia&amp;#xD;Department of Botany, University of Queensland, Brisbane, QLD 4072, Australia&lt;/auth-address&gt;&lt;titles&gt;&lt;title&gt;Middle Miocene palaeotopography at Little Bay, near Maroubra, New South Wales&lt;/title&gt;&lt;secondary-title&gt;Australian Journal of Earth Sciences&lt;/secondary-title&gt;&lt;/titles&gt;&lt;periodical&gt;&lt;full-title&gt;Australian Journal of Earth Sciences&lt;/full-title&gt;&lt;/periodical&gt;&lt;pages&gt;509-518&lt;/pages&gt;&lt;volume&gt;44&lt;/volume&gt;&lt;number&gt;4&lt;/number&gt;&lt;keywords&gt;&lt;keyword&gt;Mangroves&lt;/keyword&gt;&lt;keyword&gt;Miocene&lt;/keyword&gt;&lt;keyword&gt;Palaeotopography&lt;/keyword&gt;&lt;keyword&gt;Palynology&lt;/keyword&gt;&lt;keyword&gt;Sea-level&lt;/keyword&gt;&lt;/keywords&gt;&lt;dates&gt;&lt;year&gt;1997&lt;/year&gt;&lt;/dates&gt;&lt;urls&gt;&lt;related-urls&gt;&lt;url&gt;http://www.scopus.com/inward/record.url?eid=2-s2.0-0031451097&amp;amp;partnerID=40&amp;amp;md5=1f46a6ecdce39a71c2ae71c99d5019bd&lt;/url&gt;&lt;/related-urls&gt;&lt;/urls&gt;&lt;/record&gt;&lt;/Cite&gt;&lt;/EndNote&gt;</w:instrText>
      </w:r>
      <w:r w:rsidRPr="001D3E3C">
        <w:rPr>
          <w:rFonts w:cs="Times New Roman"/>
          <w:szCs w:val="20"/>
        </w:rPr>
        <w:fldChar w:fldCharType="separate"/>
      </w:r>
      <w:r w:rsidR="00140E93">
        <w:rPr>
          <w:rFonts w:cs="Times New Roman"/>
          <w:noProof/>
          <w:szCs w:val="20"/>
        </w:rPr>
        <w:t>Pickett, Macphail [22]</w:t>
      </w:r>
      <w:r w:rsidRPr="001D3E3C">
        <w:rPr>
          <w:rFonts w:cs="Times New Roman"/>
          <w:szCs w:val="20"/>
        </w:rPr>
        <w:fldChar w:fldCharType="end"/>
      </w:r>
    </w:p>
    <w:p w14:paraId="33C7F1D4" w14:textId="6B2BBA61" w:rsidR="00CE1F87" w:rsidRPr="001D3E3C" w:rsidRDefault="00254EFC" w:rsidP="001D7D88">
      <w:pPr>
        <w:spacing w:after="0"/>
        <w:rPr>
          <w:rFonts w:cs="Times New Roman"/>
          <w:szCs w:val="20"/>
        </w:rPr>
      </w:pPr>
      <w:r w:rsidRPr="001D3E3C">
        <w:rPr>
          <w:rFonts w:cs="Times New Roman"/>
          <w:szCs w:val="20"/>
          <w:vertAlign w:val="superscript"/>
        </w:rPr>
        <w:t>22</w:t>
      </w:r>
      <w:r w:rsidR="002577D1">
        <w:rPr>
          <w:rFonts w:cs="Times New Roman"/>
          <w:szCs w:val="20"/>
          <w:vertAlign w:val="superscript"/>
        </w:rPr>
        <w:t xml:space="preserve"> </w:t>
      </w:r>
      <w:r w:rsidR="00CE1F87" w:rsidRPr="001D3E3C">
        <w:rPr>
          <w:rFonts w:cs="Times New Roman"/>
          <w:szCs w:val="20"/>
        </w:rPr>
        <w:fldChar w:fldCharType="begin"/>
      </w:r>
      <w:r w:rsidR="00140E93">
        <w:rPr>
          <w:rFonts w:cs="Times New Roman"/>
          <w:szCs w:val="20"/>
        </w:rPr>
        <w:instrText xml:space="preserve"> ADDIN EN.CITE &lt;EndNote&gt;&lt;Cite AuthorYear="1"&gt;&lt;Author&gt;Carpenter&lt;/Author&gt;&lt;Year&gt;2012&lt;/Year&gt;&lt;RecNum&gt;62&lt;/RecNum&gt;&lt;DisplayText&gt;Carpenter, Jordan [23]&lt;/DisplayText&gt;&lt;record&gt;&lt;rec-number&gt;62&lt;/rec-number&gt;&lt;foreign-keys&gt;&lt;key app="EN" db-id="tetv9fape59ateeerx4xp2atpv2eesf9s50f" timestamp="1528510836"&gt;62&lt;/key&gt;&lt;/foreign-keys&gt;&lt;ref-type name="Journal Article"&gt;17&lt;/ref-type&gt;&lt;contributors&gt;&lt;authors&gt;&lt;author&gt;Carpenter, R. J.&lt;/author&gt;&lt;author&gt;Jordan, G. J.&lt;/author&gt;&lt;author&gt;Macphail, M. K.&lt;/author&gt;&lt;author&gt;Hill, R. S.&lt;/author&gt;&lt;/authors&gt;&lt;/contributors&gt;&lt;auth-address&gt;School of Earth and Environmental Sciences, University of Adelaide, Adelaide, SA 5005, Australia&amp;#xD;School of Plant Science, University of Tasmania, Private Bag 55, Hobart, TAS 7001, Australia&amp;#xD;Department of Archaeology and Natural History, College of Asia and the Pacific, Australian National University, Canberra, ACT 0200, Australia&amp;#xD;Centre for Evolutionary Biology and Biodiversity, South Australian Museum, Adelaide, SA 5000, Australia&lt;/auth-address&gt;&lt;titles&gt;&lt;title&gt;Near-tropical Early Eocene terrestrial temperatures at the Australo-Antarctic margin, western Tasmania&lt;/title&gt;&lt;secondary-title&gt;Geology&lt;/secondary-title&gt;&lt;/titles&gt;&lt;periodical&gt;&lt;full-title&gt;Geology&lt;/full-title&gt;&lt;/periodical&gt;&lt;pages&gt;267-270&lt;/pages&gt;&lt;volume&gt;40&lt;/volume&gt;&lt;number&gt;3&lt;/number&gt;&lt;dates&gt;&lt;year&gt;2012&lt;/year&gt;&lt;/dates&gt;&lt;work-type&gt;Article&lt;/work-type&gt;&lt;urls&gt;&lt;related-urls&gt;&lt;url&gt;https://www.scopus.com/inward/record.uri?eid=2-s2.0-84858140695&amp;amp;doi=10.1130%2fG32584.1&amp;amp;partnerID=40&amp;amp;md5=a032990499b8c27b54b50c798192b040&lt;/url&gt;&lt;/related-urls&gt;&lt;/urls&gt;&lt;electronic-resource-num&gt;10.1130/G32584.1&lt;/electronic-resource-num&gt;&lt;remote-database-name&gt;Scopus&lt;/remote-database-name&gt;&lt;/record&gt;&lt;/Cite&gt;&lt;/EndNote&gt;</w:instrText>
      </w:r>
      <w:r w:rsidR="00CE1F87" w:rsidRPr="001D3E3C">
        <w:rPr>
          <w:rFonts w:cs="Times New Roman"/>
          <w:szCs w:val="20"/>
        </w:rPr>
        <w:fldChar w:fldCharType="separate"/>
      </w:r>
      <w:r w:rsidR="00140E93">
        <w:rPr>
          <w:rFonts w:cs="Times New Roman"/>
          <w:noProof/>
          <w:szCs w:val="20"/>
        </w:rPr>
        <w:t>Carpenter, Jordan [23]</w:t>
      </w:r>
      <w:r w:rsidR="00CE1F87" w:rsidRPr="001D3E3C">
        <w:rPr>
          <w:rFonts w:cs="Times New Roman"/>
          <w:szCs w:val="20"/>
        </w:rPr>
        <w:fldChar w:fldCharType="end"/>
      </w:r>
    </w:p>
    <w:p w14:paraId="126CA55F" w14:textId="300AF51F" w:rsidR="00CE1F87" w:rsidRPr="001D3E3C" w:rsidRDefault="00254EFC" w:rsidP="001D7D88">
      <w:pPr>
        <w:spacing w:after="0"/>
        <w:rPr>
          <w:rFonts w:cs="Times New Roman"/>
          <w:szCs w:val="20"/>
        </w:rPr>
      </w:pPr>
      <w:r w:rsidRPr="001D3E3C">
        <w:rPr>
          <w:rFonts w:cs="Times New Roman"/>
          <w:szCs w:val="20"/>
          <w:vertAlign w:val="superscript"/>
        </w:rPr>
        <w:t>23</w:t>
      </w:r>
      <w:r w:rsidR="002577D1">
        <w:rPr>
          <w:rFonts w:cs="Times New Roman"/>
          <w:szCs w:val="20"/>
          <w:vertAlign w:val="superscript"/>
        </w:rPr>
        <w:t xml:space="preserve"> </w:t>
      </w:r>
      <w:r w:rsidR="001D7D88" w:rsidRPr="001D3E3C">
        <w:rPr>
          <w:rFonts w:cs="Times New Roman"/>
          <w:szCs w:val="20"/>
        </w:rPr>
        <w:fldChar w:fldCharType="begin"/>
      </w:r>
      <w:r w:rsidR="00140E93">
        <w:rPr>
          <w:rFonts w:cs="Times New Roman"/>
          <w:szCs w:val="20"/>
        </w:rPr>
        <w:instrText xml:space="preserve"> ADDIN EN.CITE &lt;EndNote&gt;&lt;Cite AuthorYear="1"&gt;&lt;Author&gt;Alley&lt;/Author&gt;&lt;Year&gt;1996&lt;/Year&gt;&lt;RecNum&gt;11373&lt;/RecNum&gt;&lt;DisplayText&gt;Alley, Krieg [24]&lt;/DisplayText&gt;&lt;record&gt;&lt;rec-number&gt;11373&lt;/rec-number&gt;&lt;foreign-keys&gt;&lt;key app="EN" db-id="tetv9fape59ateeerx4xp2atpv2eesf9s50f" timestamp="1532218362"&gt;11373&lt;/key&gt;&lt;/foreign-keys&gt;&lt;ref-type name="Journal Article"&gt;17&lt;/ref-type&gt;&lt;contributors&gt;&lt;authors&gt;&lt;author&gt;Alley, N. F.&lt;/author&gt;&lt;author&gt;Krieg, G. W.&lt;/author&gt;&lt;author&gt;Callen, R. A.&lt;/author&gt;&lt;/authors&gt;&lt;/contributors&gt;&lt;auth-address&gt;Department of Mines, PO Box 151, Eastwood, SA 5063, Australia&lt;/auth-address&gt;&lt;titles&gt;&lt;title&gt;Early Tertiary Eyre Formation, lower Nelly Creek, southern Lake Eyre Basin, Australia: Palynological dating of macrofloras and silcrete, and palaeoclimatic interpretations&lt;/title&gt;&lt;secondary-title&gt;Australian Journal of Earth Sciences&lt;/secondary-title&gt;&lt;/titles&gt;&lt;periodical&gt;&lt;full-title&gt;Australian Journal of Earth Sciences&lt;/full-title&gt;&lt;/periodical&gt;&lt;pages&gt;71-84&lt;/pages&gt;&lt;volume&gt;43&lt;/volume&gt;&lt;number&gt;1&lt;/number&gt;&lt;keywords&gt;&lt;keyword&gt;Eyre formation&lt;/keyword&gt;&lt;keyword&gt;Lake eyre basin&lt;/keyword&gt;&lt;keyword&gt;Macrofloras&lt;/keyword&gt;&lt;keyword&gt;Middle eocene&lt;/keyword&gt;&lt;keyword&gt;Palaeoclimate&lt;/keyword&gt;&lt;keyword&gt;Palynology&lt;/keyword&gt;&lt;/keywords&gt;&lt;dates&gt;&lt;year&gt;1996&lt;/year&gt;&lt;/dates&gt;&lt;urls&gt;&lt;related-urls&gt;&lt;url&gt;http://www.scopus.com/inward/record.url?eid=2-s2.0-0029749886&amp;amp;partnerID=40&amp;amp;md5=c95e3ee2edaf8ebf6bac49c45175ac40&lt;/url&gt;&lt;/related-urls&gt;&lt;/urls&gt;&lt;remote-database-name&gt;Scopus&lt;/remote-database-name&gt;&lt;/record&gt;&lt;/Cite&gt;&lt;/EndNote&gt;</w:instrText>
      </w:r>
      <w:r w:rsidR="001D7D88" w:rsidRPr="001D3E3C">
        <w:rPr>
          <w:rFonts w:cs="Times New Roman"/>
          <w:szCs w:val="20"/>
        </w:rPr>
        <w:fldChar w:fldCharType="separate"/>
      </w:r>
      <w:r w:rsidR="00140E93">
        <w:rPr>
          <w:rFonts w:cs="Times New Roman"/>
          <w:noProof/>
          <w:szCs w:val="20"/>
        </w:rPr>
        <w:t>Alley, Krieg [24]</w:t>
      </w:r>
      <w:r w:rsidR="001D7D88" w:rsidRPr="001D3E3C">
        <w:rPr>
          <w:rFonts w:cs="Times New Roman"/>
          <w:szCs w:val="20"/>
        </w:rPr>
        <w:fldChar w:fldCharType="end"/>
      </w:r>
    </w:p>
    <w:p w14:paraId="214A9E7D" w14:textId="5E116C62" w:rsidR="003E4BAD" w:rsidRPr="002577D1" w:rsidRDefault="00254EFC" w:rsidP="001D7D88">
      <w:pPr>
        <w:spacing w:after="0"/>
        <w:rPr>
          <w:rFonts w:cs="Times New Roman"/>
          <w:szCs w:val="20"/>
        </w:rPr>
      </w:pPr>
      <w:r w:rsidRPr="001D3E3C">
        <w:rPr>
          <w:rFonts w:cs="Times New Roman"/>
          <w:szCs w:val="20"/>
          <w:vertAlign w:val="superscript"/>
        </w:rPr>
        <w:t>24</w:t>
      </w:r>
      <w:r w:rsidR="002577D1">
        <w:rPr>
          <w:rFonts w:cs="Times New Roman"/>
          <w:szCs w:val="20"/>
          <w:vertAlign w:val="superscript"/>
        </w:rPr>
        <w:t xml:space="preserve"> </w:t>
      </w:r>
      <w:r w:rsidR="001D7D88" w:rsidRPr="001D3E3C">
        <w:rPr>
          <w:rFonts w:cs="Times New Roman"/>
          <w:szCs w:val="20"/>
        </w:rPr>
        <w:fldChar w:fldCharType="begin"/>
      </w:r>
      <w:r w:rsidR="00140E93">
        <w:rPr>
          <w:rFonts w:cs="Times New Roman"/>
          <w:szCs w:val="20"/>
        </w:rPr>
        <w:instrText xml:space="preserve"> ADDIN EN.CITE &lt;EndNote&gt;&lt;Cite AuthorYear="1"&gt;&lt;Author&gt;Hill&lt;/Author&gt;&lt;Year&gt;1989&lt;/Year&gt;&lt;RecNum&gt;970&lt;/RecNum&gt;&lt;DisplayText&gt;Hill [25]&lt;/DisplayText&gt;&lt;record&gt;&lt;rec-number&gt;970&lt;/rec-number&gt;&lt;foreign-keys&gt;&lt;key app="EN" db-id="tetv9fape59ateeerx4xp2atpv2eesf9s50f" timestamp="1532218129"&gt;970&lt;/key&gt;&lt;/foreign-keys&gt;&lt;ref-type name="Journal Article"&gt;17&lt;/ref-type&gt;&lt;contributors&gt;&lt;authors&gt;&lt;author&gt;Hill, R. S.&lt;/author&gt;&lt;/authors&gt;&lt;/contributors&gt;&lt;auth-address&gt;Dept. of Plant Sci., Univ. of Tasmania, P.O.Box 252C, Hobart, Tasmania, Australia 7001&lt;/auth-address&gt;&lt;titles&gt;&lt;title&gt;Early Tertiary leaves of the Menispermaceae from Nerriga, New South Wales&lt;/title&gt;&lt;secondary-title&gt;Alcheringa&lt;/secondary-title&gt;&lt;/titles&gt;&lt;periodical&gt;&lt;full-title&gt;Alcheringa&lt;/full-title&gt;&lt;/periodical&gt;&lt;pages&gt;37-44&lt;/pages&gt;&lt;volume&gt;13&lt;/volume&gt;&lt;number&gt;1-2&lt;/number&gt;&lt;dates&gt;&lt;year&gt;1989&lt;/year&gt;&lt;/dates&gt;&lt;urls&gt;&lt;related-urls&gt;&lt;url&gt;http://www.scopus.com/scopus/inward/record.url?eid=2-s2.0-0024936684&amp;amp;partnerID=40&amp;amp;rel=R7.0.0 &lt;/url&gt;&lt;/related-urls&gt;&lt;/urls&gt;&lt;/record&gt;&lt;/Cite&gt;&lt;/EndNote&gt;</w:instrText>
      </w:r>
      <w:r w:rsidR="001D7D88" w:rsidRPr="001D3E3C">
        <w:rPr>
          <w:rFonts w:cs="Times New Roman"/>
          <w:szCs w:val="20"/>
        </w:rPr>
        <w:fldChar w:fldCharType="separate"/>
      </w:r>
      <w:r w:rsidR="00140E93">
        <w:rPr>
          <w:rFonts w:cs="Times New Roman"/>
          <w:noProof/>
          <w:szCs w:val="20"/>
        </w:rPr>
        <w:t>Hill [25]</w:t>
      </w:r>
      <w:r w:rsidR="001D7D88" w:rsidRPr="001D3E3C">
        <w:rPr>
          <w:rFonts w:cs="Times New Roman"/>
          <w:szCs w:val="20"/>
        </w:rPr>
        <w:fldChar w:fldCharType="end"/>
      </w:r>
    </w:p>
    <w:p w14:paraId="197F7C6B" w14:textId="44ED4F1B" w:rsidR="001D7D88" w:rsidRPr="001D3E3C" w:rsidRDefault="00254EFC" w:rsidP="001D7D88">
      <w:pPr>
        <w:spacing w:after="0"/>
        <w:rPr>
          <w:rFonts w:cs="Times New Roman"/>
          <w:szCs w:val="20"/>
        </w:rPr>
      </w:pPr>
      <w:r w:rsidRPr="001D3E3C">
        <w:rPr>
          <w:rFonts w:cs="Times New Roman"/>
          <w:szCs w:val="20"/>
          <w:vertAlign w:val="superscript"/>
        </w:rPr>
        <w:t>25</w:t>
      </w:r>
      <w:r w:rsidR="002577D1">
        <w:rPr>
          <w:rFonts w:cs="Times New Roman"/>
          <w:szCs w:val="20"/>
          <w:vertAlign w:val="superscript"/>
        </w:rPr>
        <w:t xml:space="preserve"> </w:t>
      </w:r>
      <w:r w:rsidR="001D7D88" w:rsidRPr="001D3E3C">
        <w:rPr>
          <w:rFonts w:cs="Times New Roman"/>
          <w:szCs w:val="20"/>
        </w:rPr>
        <w:fldChar w:fldCharType="begin"/>
      </w:r>
      <w:r w:rsidR="0010206D">
        <w:rPr>
          <w:rFonts w:cs="Times New Roman"/>
          <w:szCs w:val="20"/>
        </w:rPr>
        <w:instrText xml:space="preserve"> ADDIN EN.CITE &lt;EndNote&gt;&lt;Cite AuthorYear="1"&gt;&lt;Author&gt;Lee&lt;/Author&gt;&lt;Year&gt;2007&lt;/Year&gt;&lt;RecNum&gt;11927&lt;/RecNum&gt;&lt;DisplayText&gt;Lee, Bannister [26]&lt;/DisplayText&gt;&lt;record&gt;&lt;rec-number&gt;11927&lt;/rec-number&gt;&lt;foreign-keys&gt;&lt;key app="EN" db-id="tetv9fape59ateeerx4xp2atpv2eesf9s50f" timestamp="1541631288"&gt;11927&lt;/key&gt;&lt;/foreign-keys&gt;&lt;ref-type name="Journal Article"&gt;17&lt;/ref-type&gt;&lt;contributors&gt;&lt;authors&gt;&lt;author&gt;Lee, D. E.&lt;/author&gt;&lt;author&gt;Bannister, J. M.&lt;/author&gt;&lt;author&gt;Lindqvist, J. K.&lt;/author&gt;&lt;/authors&gt;&lt;/contributors&gt;&lt;titles&gt;&lt;title&gt;&lt;style face="normal" font="default" size="100%"&gt;Late Oligocene-Early Miocene leaf macrofossils confirm a long history of &lt;/style&gt;&lt;style face="italic" font="default" size="100%"&gt;Agathis &lt;/style&gt;&lt;style face="normal" font="default" size="100%"&gt;in New Zealand&lt;/style&gt;&lt;/title&gt;&lt;secondary-title&gt;New Zealand Journal of Botany&lt;/secondary-title&gt;&lt;/titles&gt;&lt;periodical&gt;&lt;full-title&gt;New Zealand Journal of Botany&lt;/full-title&gt;&lt;/periodical&gt;&lt;pages&gt;565-578&lt;/pages&gt;&lt;volume&gt;45&lt;/volume&gt;&lt;number&gt;4&lt;/number&gt;&lt;dates&gt;&lt;year&gt;2007&lt;/year&gt;&lt;/dates&gt;&lt;work-type&gt;Article&lt;/work-type&gt;&lt;urls&gt;&lt;related-urls&gt;&lt;url&gt;https://www.scopus.com/inward/record.uri?eid=2-s2.0-39049108438&amp;amp;doi=10.1080%2f00288250709509739&amp;amp;partnerID=40&amp;amp;md5=d674b4384663b6bda07a7b7b88b25c38&lt;/url&gt;&lt;/related-urls&gt;&lt;/urls&gt;&lt;electronic-resource-num&gt;10.1080/00288250709509739&lt;/electronic-resource-num&gt;&lt;remote-database-name&gt;Scopus&lt;/remote-database-name&gt;&lt;/record&gt;&lt;/Cite&gt;&lt;/EndNote&gt;</w:instrText>
      </w:r>
      <w:r w:rsidR="001D7D88" w:rsidRPr="001D3E3C">
        <w:rPr>
          <w:rFonts w:cs="Times New Roman"/>
          <w:szCs w:val="20"/>
        </w:rPr>
        <w:fldChar w:fldCharType="separate"/>
      </w:r>
      <w:r w:rsidR="00140E93">
        <w:rPr>
          <w:rFonts w:cs="Times New Roman"/>
          <w:noProof/>
          <w:szCs w:val="20"/>
        </w:rPr>
        <w:t>Lee, Bannister [26]</w:t>
      </w:r>
      <w:r w:rsidR="001D7D88" w:rsidRPr="001D3E3C">
        <w:rPr>
          <w:rFonts w:cs="Times New Roman"/>
          <w:szCs w:val="20"/>
        </w:rPr>
        <w:fldChar w:fldCharType="end"/>
      </w:r>
    </w:p>
    <w:p w14:paraId="70D17802" w14:textId="77777777" w:rsidR="00D011A8" w:rsidRDefault="00D011A8" w:rsidP="001D7D88">
      <w:pPr>
        <w:spacing w:after="0"/>
        <w:rPr>
          <w:rFonts w:cs="Times New Roman"/>
          <w:szCs w:val="20"/>
          <w:vertAlign w:val="superscript"/>
        </w:rPr>
      </w:pPr>
    </w:p>
    <w:p w14:paraId="298CD900" w14:textId="529D1F95" w:rsidR="001D7D88" w:rsidRPr="001D3E3C" w:rsidRDefault="00254EFC" w:rsidP="001D7D88">
      <w:pPr>
        <w:spacing w:after="0"/>
        <w:rPr>
          <w:rFonts w:cs="Times New Roman"/>
          <w:szCs w:val="20"/>
        </w:rPr>
      </w:pPr>
      <w:r w:rsidRPr="001D3E3C">
        <w:rPr>
          <w:rFonts w:cs="Times New Roman"/>
          <w:szCs w:val="20"/>
          <w:vertAlign w:val="superscript"/>
        </w:rPr>
        <w:t>26</w:t>
      </w:r>
      <w:r w:rsidR="002577D1">
        <w:rPr>
          <w:rFonts w:cs="Times New Roman"/>
          <w:szCs w:val="20"/>
          <w:vertAlign w:val="superscript"/>
        </w:rPr>
        <w:t xml:space="preserve"> </w:t>
      </w:r>
      <w:r w:rsidR="001D7D88" w:rsidRPr="001D3E3C">
        <w:rPr>
          <w:rFonts w:cs="Times New Roman"/>
          <w:szCs w:val="20"/>
        </w:rPr>
        <w:fldChar w:fldCharType="begin"/>
      </w:r>
      <w:r w:rsidR="00140E93">
        <w:rPr>
          <w:rFonts w:cs="Times New Roman"/>
          <w:szCs w:val="20"/>
        </w:rPr>
        <w:instrText xml:space="preserve"> ADDIN EN.CITE &lt;EndNote&gt;&lt;Cite AuthorYear="1"&gt;&lt;Author&gt;Mack&lt;/Author&gt;&lt;Year&gt;2015&lt;/Year&gt;&lt;RecNum&gt;16048&lt;/RecNum&gt;&lt;DisplayText&gt;Mack and Milne [27]&lt;/DisplayText&gt;&lt;record&gt;&lt;rec-number&gt;16048&lt;/rec-number&gt;&lt;foreign-keys&gt;&lt;key app="EN" db-id="tfwztzrp5rdvr0esp0ev9w060wepxpe0e5d0" timestamp="1486173053"&gt;16048&lt;/key&gt;&lt;/foreign-keys&gt;&lt;ref-type name="Journal Article"&gt;17&lt;/ref-type&gt;&lt;contributors&gt;&lt;authors&gt;&lt;author&gt;Mack, C. L.&lt;/author&gt;&lt;author&gt;Milne, L. A.&lt;/author&gt;&lt;/authors&gt;&lt;/contributors&gt;&lt;auth-address&gt;Department of Applied Geology, Curtin University, GPO Box U1987, Perth, WA, Australia&lt;/auth-address&gt;&lt;titles&gt;&lt;title&gt;Eocene palynology of the Mulga Rocks deposits, southern Gunbarrel Basin, Western Australia&lt;/title&gt;&lt;secondary-title&gt;Alcheringa&lt;/secondary-title&gt;&lt;/titles&gt;&lt;periodical&gt;&lt;full-title&gt;Alcheringa&lt;/full-title&gt;&lt;abbr-1&gt;Alcheringa&lt;/abbr-1&gt;&lt;/periodical&gt;&lt;pages&gt;444-458&lt;/pages&gt;&lt;volume&gt;39&lt;/volume&gt;&lt;number&gt;4&lt;/number&gt;&lt;keywords&gt;&lt;keyword&gt;Cenozoic&lt;/keyword&gt;&lt;keyword&gt;Myrtaceae&lt;/keyword&gt;&lt;keyword&gt;Proteaceae&lt;/keyword&gt;&lt;keyword&gt;scleromorphy&lt;/keyword&gt;&lt;keyword&gt;spore-pollen&lt;/keyword&gt;&lt;keyword&gt;xeromorphy&lt;/keyword&gt;&lt;/keywords&gt;&lt;dates&gt;&lt;year&gt;2015&lt;/year&gt;&lt;/dates&gt;&lt;work-type&gt;Article&lt;/work-type&gt;&lt;urls&gt;&lt;related-urls&gt;&lt;url&gt;https://www.scopus.com/inward/record.uri?eid=2-s2.0-84944157374&amp;amp;doi=10.1080%2f03115518.2015.1022090&amp;amp;partnerID=40&amp;amp;md5=a7bdb2feb348fa33a34ef797851c1bee&lt;/url&gt;&lt;/related-urls&gt;&lt;/urls&gt;&lt;electronic-resource-num&gt;10.1080/03115518.2015.1022090&lt;/electronic-resource-num&gt;&lt;remote-database-name&gt;Scopus&lt;/remote-database-name&gt;&lt;/record&gt;&lt;/Cite&gt;&lt;/EndNote&gt;</w:instrText>
      </w:r>
      <w:r w:rsidR="001D7D88" w:rsidRPr="001D3E3C">
        <w:rPr>
          <w:rFonts w:cs="Times New Roman"/>
          <w:szCs w:val="20"/>
        </w:rPr>
        <w:fldChar w:fldCharType="separate"/>
      </w:r>
      <w:r w:rsidR="00140E93">
        <w:rPr>
          <w:rFonts w:cs="Times New Roman"/>
          <w:noProof/>
          <w:szCs w:val="20"/>
        </w:rPr>
        <w:t>Mack and Milne [27]</w:t>
      </w:r>
      <w:r w:rsidR="001D7D88" w:rsidRPr="001D3E3C">
        <w:rPr>
          <w:rFonts w:cs="Times New Roman"/>
          <w:szCs w:val="20"/>
        </w:rPr>
        <w:fldChar w:fldCharType="end"/>
      </w:r>
    </w:p>
    <w:p w14:paraId="769ADB57" w14:textId="25404602" w:rsidR="001D7D88" w:rsidRPr="001D3E3C" w:rsidRDefault="00254EFC" w:rsidP="001D7D88">
      <w:pPr>
        <w:spacing w:after="0"/>
        <w:rPr>
          <w:rFonts w:cs="Times New Roman"/>
          <w:szCs w:val="20"/>
        </w:rPr>
      </w:pPr>
      <w:r w:rsidRPr="001D3E3C">
        <w:rPr>
          <w:rFonts w:cs="Times New Roman"/>
          <w:szCs w:val="20"/>
          <w:vertAlign w:val="superscript"/>
        </w:rPr>
        <w:t>27</w:t>
      </w:r>
      <w:r w:rsidR="002577D1">
        <w:rPr>
          <w:rFonts w:cs="Times New Roman"/>
          <w:szCs w:val="20"/>
          <w:vertAlign w:val="superscript"/>
        </w:rPr>
        <w:t xml:space="preserve"> </w:t>
      </w:r>
      <w:r w:rsidR="001D7D88" w:rsidRPr="001D3E3C">
        <w:rPr>
          <w:rFonts w:cs="Times New Roman"/>
          <w:szCs w:val="20"/>
        </w:rPr>
        <w:fldChar w:fldCharType="begin"/>
      </w:r>
      <w:r w:rsidR="00140E93">
        <w:rPr>
          <w:rFonts w:cs="Times New Roman"/>
          <w:szCs w:val="20"/>
        </w:rPr>
        <w:instrText xml:space="preserve"> ADDIN EN.CITE &lt;EndNote&gt;&lt;Cite AuthorYear="1"&gt;&lt;Author&gt;Holdgate&lt;/Author&gt;&lt;Year&gt;2007&lt;/Year&gt;&lt;RecNum&gt;905&lt;/RecNum&gt;&lt;DisplayText&gt;Holdgate, Cartwright [28]&lt;/DisplayText&gt;&lt;record&gt;&lt;rec-number&gt;905&lt;/rec-number&gt;&lt;foreign-keys&gt;&lt;key app="EN" db-id="tetv9fape59ateeerx4xp2atpv2eesf9s50f" timestamp="1531187026"&gt;905&lt;/key&gt;&lt;/foreign-keys&gt;&lt;ref-type name="Journal Article"&gt;17&lt;/ref-type&gt;&lt;contributors&gt;&lt;authors&gt;&lt;author&gt;Holdgate, G. R.&lt;/author&gt;&lt;author&gt;Cartwright, I.&lt;/author&gt;&lt;author&gt;Blackburn, D. T.&lt;/author&gt;&lt;author&gt;Wallace, M. W.&lt;/author&gt;&lt;author&gt;Gallagher, S. J.&lt;/author&gt;&lt;author&gt;Wagstaff, B. E.&lt;/author&gt;&lt;author&gt;Chung, L.&lt;/author&gt;&lt;/authors&gt;&lt;/contributors&gt;&lt;auth-address&gt;School of Earth Sciences, University of Melbourne, Australia&amp;#xD;Earth Sciences Department, Monash University, Clayton, Australia&amp;#xD;4 Egmont Terrace Erindale SA, 5066, Australia&lt;/auth-address&gt;&lt;titles&gt;&lt;title&gt;The Middle Miocene Yallourn coal seam - The last coal in Australia&lt;/title&gt;&lt;secondary-title&gt;International Journal of Coal Geology&lt;/secondary-title&gt;&lt;/titles&gt;&lt;periodical&gt;&lt;full-title&gt;International Journal of Coal Geology&lt;/full-title&gt;&lt;/periodical&gt;&lt;pages&gt;95-115&lt;/pages&gt;&lt;volume&gt;70&lt;/volume&gt;&lt;number&gt;1-3 SPEC. ISS.&lt;/number&gt;&lt;keywords&gt;&lt;keyword&gt;Brown coal&lt;/keyword&gt;&lt;keyword&gt;Carbon isotopes&lt;/keyword&gt;&lt;keyword&gt;Latrobe Valley&lt;/keyword&gt;&lt;keyword&gt;Middle Miocene&lt;/keyword&gt;&lt;keyword&gt;Yallourn Seam&lt;/keyword&gt;&lt;/keywords&gt;&lt;dates&gt;&lt;year&gt;2007&lt;/year&gt;&lt;/dates&gt;&lt;work-type&gt;Article&lt;/work-type&gt;&lt;urls&gt;&lt;related-urls&gt;&lt;url&gt;https://www.scopus.com/inward/record.uri?eid=2-s2.0-33847006641&amp;amp;doi=10.1016%2fj.coal.2006.01.007&amp;amp;partnerID=40&amp;amp;md5=78301c93459c5db13419f00d2fc73d48&lt;/url&gt;&lt;/related-urls&gt;&lt;/urls&gt;&lt;electronic-resource-num&gt;10.1016/j.coal.2006.01.007&lt;/electronic-resource-num&gt;&lt;remote-database-name&gt;Scopus&lt;/remote-database-name&gt;&lt;/record&gt;&lt;/Cite&gt;&lt;/EndNote&gt;</w:instrText>
      </w:r>
      <w:r w:rsidR="001D7D88" w:rsidRPr="001D3E3C">
        <w:rPr>
          <w:rFonts w:cs="Times New Roman"/>
          <w:szCs w:val="20"/>
        </w:rPr>
        <w:fldChar w:fldCharType="separate"/>
      </w:r>
      <w:r w:rsidR="00140E93">
        <w:rPr>
          <w:rFonts w:cs="Times New Roman"/>
          <w:noProof/>
          <w:szCs w:val="20"/>
        </w:rPr>
        <w:t>Holdgate, Cartwright [28]</w:t>
      </w:r>
      <w:r w:rsidR="001D7D88" w:rsidRPr="001D3E3C">
        <w:rPr>
          <w:rFonts w:cs="Times New Roman"/>
          <w:szCs w:val="20"/>
        </w:rPr>
        <w:fldChar w:fldCharType="end"/>
      </w:r>
    </w:p>
    <w:p w14:paraId="2928923D" w14:textId="77777777" w:rsidR="00A37C9B" w:rsidRDefault="00A37C9B" w:rsidP="00736235">
      <w:pPr>
        <w:rPr>
          <w:rFonts w:cs="Times New Roman"/>
        </w:rPr>
        <w:sectPr w:rsidR="00A37C9B" w:rsidSect="00EC1ABF">
          <w:type w:val="continuous"/>
          <w:pgSz w:w="11906" w:h="16838"/>
          <w:pgMar w:top="1134" w:right="1134" w:bottom="1134" w:left="1134" w:header="708" w:footer="708" w:gutter="0"/>
          <w:cols w:num="3" w:space="70"/>
          <w:docGrid w:linePitch="360"/>
        </w:sectPr>
      </w:pPr>
    </w:p>
    <w:p w14:paraId="6D61041D" w14:textId="2F83C58C" w:rsidR="00736235" w:rsidRDefault="00736235" w:rsidP="001D3E3C">
      <w:pPr>
        <w:spacing w:after="0" w:line="288" w:lineRule="auto"/>
        <w:rPr>
          <w:rFonts w:cs="Times New Roman"/>
          <w:szCs w:val="20"/>
        </w:rPr>
      </w:pPr>
      <w:r w:rsidRPr="00CC1989">
        <w:rPr>
          <w:rFonts w:cs="Times New Roman"/>
          <w:bCs/>
          <w:szCs w:val="20"/>
        </w:rPr>
        <w:lastRenderedPageBreak/>
        <w:t>Table S2.  Fossil</w:t>
      </w:r>
      <w:r w:rsidR="00F819F8" w:rsidRPr="00CC1989">
        <w:rPr>
          <w:rFonts w:cs="Times New Roman"/>
          <w:bCs/>
          <w:szCs w:val="20"/>
        </w:rPr>
        <w:t xml:space="preserve"> cuticles</w:t>
      </w:r>
      <w:r w:rsidRPr="00CC1989">
        <w:rPr>
          <w:rFonts w:cs="Times New Roman"/>
          <w:bCs/>
          <w:szCs w:val="20"/>
        </w:rPr>
        <w:t xml:space="preserve"> used in this study.</w:t>
      </w:r>
      <w:r w:rsidR="0044434B" w:rsidRPr="00CC1989">
        <w:rPr>
          <w:rFonts w:cs="Times New Roman"/>
          <w:bCs/>
          <w:szCs w:val="20"/>
        </w:rPr>
        <w:t xml:space="preserve"> S</w:t>
      </w:r>
      <w:r w:rsidR="0044434B" w:rsidRPr="001D3E3C">
        <w:rPr>
          <w:rFonts w:cs="Times New Roman"/>
          <w:szCs w:val="20"/>
        </w:rPr>
        <w:t>ource</w:t>
      </w:r>
      <w:r w:rsidR="00FA739E">
        <w:rPr>
          <w:rFonts w:cs="Times New Roman"/>
          <w:szCs w:val="20"/>
        </w:rPr>
        <w:t xml:space="preserve"> publication</w:t>
      </w:r>
      <w:r w:rsidR="0044434B" w:rsidRPr="001D3E3C">
        <w:rPr>
          <w:rFonts w:cs="Times New Roman"/>
          <w:szCs w:val="20"/>
        </w:rPr>
        <w:t xml:space="preserve">s for the fossils </w:t>
      </w:r>
      <w:r w:rsidR="00FA739E">
        <w:rPr>
          <w:rFonts w:cs="Times New Roman"/>
          <w:szCs w:val="20"/>
        </w:rPr>
        <w:t>are</w:t>
      </w:r>
      <w:r w:rsidR="00FA739E" w:rsidRPr="001D3E3C">
        <w:rPr>
          <w:rFonts w:cs="Times New Roman"/>
          <w:szCs w:val="20"/>
        </w:rPr>
        <w:t xml:space="preserve"> </w:t>
      </w:r>
      <w:r w:rsidR="0044434B" w:rsidRPr="001D3E3C">
        <w:rPr>
          <w:rFonts w:cs="Times New Roman"/>
          <w:szCs w:val="20"/>
        </w:rPr>
        <w:t>given</w:t>
      </w:r>
      <w:r w:rsidR="001A2A0D">
        <w:rPr>
          <w:rFonts w:cs="Times New Roman"/>
          <w:szCs w:val="20"/>
        </w:rPr>
        <w:t xml:space="preserve"> in superscript</w:t>
      </w:r>
      <w:r w:rsidR="0044434B" w:rsidRPr="001D3E3C">
        <w:rPr>
          <w:rFonts w:cs="Times New Roman"/>
          <w:szCs w:val="20"/>
        </w:rPr>
        <w:t xml:space="preserve"> after the taxon identifier. See Table S1 for details on sites.</w:t>
      </w:r>
      <w:r w:rsidR="0016412C" w:rsidRPr="001D3E3C">
        <w:rPr>
          <w:rFonts w:cs="Times New Roman"/>
          <w:szCs w:val="20"/>
        </w:rPr>
        <w:t xml:space="preserve"> The nearest living affinity is given to the narrowest taxonomic resolution.</w:t>
      </w:r>
    </w:p>
    <w:p w14:paraId="56339D21" w14:textId="151FCF10" w:rsidR="004E6BD8" w:rsidRDefault="004E6BD8" w:rsidP="001D3E3C">
      <w:pPr>
        <w:spacing w:after="0" w:line="288" w:lineRule="auto"/>
        <w:rPr>
          <w:rFonts w:cs="Times New Roman"/>
          <w:szCs w:val="20"/>
        </w:rPr>
      </w:pPr>
    </w:p>
    <w:tbl>
      <w:tblPr>
        <w:tblW w:w="14743" w:type="dxa"/>
        <w:tblLayout w:type="fixed"/>
        <w:tblLook w:val="04A0" w:firstRow="1" w:lastRow="0" w:firstColumn="1" w:lastColumn="0" w:noHBand="0" w:noVBand="1"/>
      </w:tblPr>
      <w:tblGrid>
        <w:gridCol w:w="2977"/>
        <w:gridCol w:w="3402"/>
        <w:gridCol w:w="3261"/>
        <w:gridCol w:w="1134"/>
        <w:gridCol w:w="992"/>
        <w:gridCol w:w="1134"/>
        <w:gridCol w:w="992"/>
        <w:gridCol w:w="851"/>
      </w:tblGrid>
      <w:tr w:rsidR="004E6BD8" w:rsidRPr="00C124E7" w14:paraId="43914CB1" w14:textId="77777777" w:rsidTr="004E6BD8">
        <w:trPr>
          <w:trHeight w:val="390"/>
        </w:trPr>
        <w:tc>
          <w:tcPr>
            <w:tcW w:w="2977" w:type="dxa"/>
            <w:tcBorders>
              <w:top w:val="single" w:sz="8" w:space="0" w:color="auto"/>
              <w:left w:val="nil"/>
              <w:bottom w:val="single" w:sz="8" w:space="0" w:color="auto"/>
              <w:right w:val="nil"/>
            </w:tcBorders>
            <w:shd w:val="clear" w:color="auto" w:fill="auto"/>
            <w:hideMark/>
          </w:tcPr>
          <w:p w14:paraId="6454F0F9" w14:textId="77777777" w:rsidR="00C124E7" w:rsidRPr="00C124E7" w:rsidRDefault="00C124E7" w:rsidP="00C124E7">
            <w:pPr>
              <w:spacing w:after="0" w:line="240" w:lineRule="auto"/>
              <w:rPr>
                <w:rFonts w:eastAsia="Times New Roman" w:cs="Times New Roman"/>
                <w:b/>
                <w:bCs/>
                <w:color w:val="000000"/>
                <w:szCs w:val="20"/>
                <w:lang w:eastAsia="zh-CN"/>
              </w:rPr>
            </w:pPr>
            <w:r w:rsidRPr="00C124E7">
              <w:rPr>
                <w:rFonts w:eastAsia="Times New Roman" w:cs="Times New Roman"/>
                <w:b/>
                <w:bCs/>
                <w:color w:val="000000"/>
                <w:szCs w:val="20"/>
                <w:lang w:eastAsia="zh-CN"/>
              </w:rPr>
              <w:t>Site</w:t>
            </w:r>
          </w:p>
        </w:tc>
        <w:tc>
          <w:tcPr>
            <w:tcW w:w="3402" w:type="dxa"/>
            <w:tcBorders>
              <w:top w:val="single" w:sz="8" w:space="0" w:color="auto"/>
              <w:left w:val="nil"/>
              <w:bottom w:val="single" w:sz="8" w:space="0" w:color="auto"/>
              <w:right w:val="nil"/>
            </w:tcBorders>
            <w:shd w:val="clear" w:color="auto" w:fill="auto"/>
            <w:hideMark/>
          </w:tcPr>
          <w:p w14:paraId="29AD6A8F" w14:textId="77777777" w:rsidR="00C124E7" w:rsidRPr="00C124E7" w:rsidRDefault="00C124E7" w:rsidP="00C124E7">
            <w:pPr>
              <w:spacing w:after="0" w:line="240" w:lineRule="auto"/>
              <w:rPr>
                <w:rFonts w:eastAsia="Times New Roman" w:cs="Times New Roman"/>
                <w:b/>
                <w:bCs/>
                <w:color w:val="000000"/>
                <w:szCs w:val="20"/>
                <w:lang w:eastAsia="zh-CN"/>
              </w:rPr>
            </w:pPr>
            <w:r w:rsidRPr="00C124E7">
              <w:rPr>
                <w:rFonts w:eastAsia="Times New Roman" w:cs="Times New Roman"/>
                <w:b/>
                <w:bCs/>
                <w:color w:val="000000"/>
                <w:szCs w:val="20"/>
                <w:lang w:eastAsia="zh-CN"/>
              </w:rPr>
              <w:t>Taxon identifier</w:t>
            </w:r>
          </w:p>
        </w:tc>
        <w:tc>
          <w:tcPr>
            <w:tcW w:w="3261" w:type="dxa"/>
            <w:tcBorders>
              <w:top w:val="single" w:sz="8" w:space="0" w:color="auto"/>
              <w:left w:val="nil"/>
              <w:bottom w:val="single" w:sz="8" w:space="0" w:color="auto"/>
              <w:right w:val="nil"/>
            </w:tcBorders>
            <w:shd w:val="clear" w:color="auto" w:fill="auto"/>
            <w:hideMark/>
          </w:tcPr>
          <w:p w14:paraId="7CDDAB37" w14:textId="77777777" w:rsidR="00C124E7" w:rsidRPr="00C124E7" w:rsidRDefault="00C124E7" w:rsidP="00C124E7">
            <w:pPr>
              <w:spacing w:after="0" w:line="240" w:lineRule="auto"/>
              <w:rPr>
                <w:rFonts w:eastAsia="Times New Roman" w:cs="Times New Roman"/>
                <w:b/>
                <w:bCs/>
                <w:color w:val="000000"/>
                <w:szCs w:val="20"/>
                <w:lang w:eastAsia="zh-CN"/>
              </w:rPr>
            </w:pPr>
            <w:r w:rsidRPr="00C124E7">
              <w:rPr>
                <w:rFonts w:eastAsia="Times New Roman" w:cs="Times New Roman"/>
                <w:b/>
                <w:bCs/>
                <w:color w:val="000000"/>
                <w:szCs w:val="20"/>
                <w:lang w:eastAsia="zh-CN"/>
              </w:rPr>
              <w:t>Nearest living affinity</w:t>
            </w:r>
          </w:p>
        </w:tc>
        <w:tc>
          <w:tcPr>
            <w:tcW w:w="1134" w:type="dxa"/>
            <w:tcBorders>
              <w:top w:val="single" w:sz="8" w:space="0" w:color="auto"/>
              <w:left w:val="nil"/>
              <w:bottom w:val="single" w:sz="8" w:space="0" w:color="auto"/>
              <w:right w:val="nil"/>
            </w:tcBorders>
            <w:shd w:val="clear" w:color="auto" w:fill="auto"/>
            <w:hideMark/>
          </w:tcPr>
          <w:p w14:paraId="3C0F9F20" w14:textId="7E19A422" w:rsidR="004E6BD8" w:rsidRDefault="00C124E7" w:rsidP="002417A8">
            <w:pPr>
              <w:spacing w:after="0" w:line="240" w:lineRule="auto"/>
              <w:jc w:val="center"/>
              <w:rPr>
                <w:rFonts w:eastAsia="Times New Roman" w:cs="Times New Roman"/>
                <w:b/>
                <w:bCs/>
                <w:color w:val="000000"/>
                <w:szCs w:val="20"/>
                <w:lang w:eastAsia="zh-CN"/>
              </w:rPr>
            </w:pPr>
            <w:r w:rsidRPr="00C124E7">
              <w:rPr>
                <w:rFonts w:eastAsia="Times New Roman" w:cs="Times New Roman"/>
                <w:b/>
                <w:bCs/>
                <w:color w:val="000000"/>
                <w:szCs w:val="20"/>
                <w:lang w:eastAsia="zh-CN"/>
              </w:rPr>
              <w:t>Guard cell length</w:t>
            </w:r>
          </w:p>
          <w:p w14:paraId="5EFE50D1" w14:textId="7ED0D929" w:rsidR="00C124E7" w:rsidRPr="00C124E7" w:rsidRDefault="00C124E7" w:rsidP="002417A8">
            <w:pPr>
              <w:spacing w:after="0" w:line="240" w:lineRule="auto"/>
              <w:jc w:val="center"/>
              <w:rPr>
                <w:rFonts w:eastAsia="Times New Roman" w:cs="Times New Roman"/>
                <w:b/>
                <w:bCs/>
                <w:color w:val="000000"/>
                <w:szCs w:val="20"/>
                <w:lang w:eastAsia="zh-CN"/>
              </w:rPr>
            </w:pPr>
            <w:r w:rsidRPr="00C124E7">
              <w:rPr>
                <w:rFonts w:eastAsia="Times New Roman" w:cs="Times New Roman"/>
                <w:b/>
                <w:bCs/>
                <w:color w:val="000000"/>
                <w:szCs w:val="20"/>
                <w:lang w:eastAsia="zh-CN"/>
              </w:rPr>
              <w:t>(</w:t>
            </w:r>
            <w:r w:rsidR="002417A8">
              <w:rPr>
                <w:rFonts w:eastAsia="Times New Roman" w:cs="Times New Roman"/>
                <w:b/>
                <w:bCs/>
                <w:color w:val="000000"/>
                <w:szCs w:val="20"/>
                <w:lang w:eastAsia="zh-CN"/>
              </w:rPr>
              <w:t>μ</w:t>
            </w:r>
            <w:r w:rsidRPr="00C124E7">
              <w:rPr>
                <w:rFonts w:eastAsia="Times New Roman" w:cs="Times New Roman"/>
                <w:b/>
                <w:bCs/>
                <w:color w:val="000000"/>
                <w:szCs w:val="20"/>
                <w:lang w:eastAsia="zh-CN"/>
              </w:rPr>
              <w:t>m)</w:t>
            </w:r>
          </w:p>
        </w:tc>
        <w:tc>
          <w:tcPr>
            <w:tcW w:w="992" w:type="dxa"/>
            <w:tcBorders>
              <w:top w:val="single" w:sz="8" w:space="0" w:color="auto"/>
              <w:left w:val="nil"/>
              <w:bottom w:val="single" w:sz="8" w:space="0" w:color="auto"/>
              <w:right w:val="nil"/>
            </w:tcBorders>
            <w:shd w:val="clear" w:color="auto" w:fill="auto"/>
            <w:hideMark/>
          </w:tcPr>
          <w:p w14:paraId="5D6F5B3C" w14:textId="5242163D" w:rsidR="00C124E7" w:rsidRPr="00C124E7" w:rsidRDefault="00C124E7" w:rsidP="002417A8">
            <w:pPr>
              <w:spacing w:after="0" w:line="240" w:lineRule="auto"/>
              <w:jc w:val="center"/>
              <w:rPr>
                <w:rFonts w:eastAsia="Times New Roman" w:cs="Times New Roman"/>
                <w:b/>
                <w:bCs/>
                <w:color w:val="000000"/>
                <w:szCs w:val="20"/>
                <w:lang w:eastAsia="zh-CN"/>
              </w:rPr>
            </w:pPr>
            <w:r w:rsidRPr="00C124E7">
              <w:rPr>
                <w:rFonts w:eastAsia="Times New Roman" w:cs="Times New Roman"/>
                <w:b/>
                <w:bCs/>
                <w:color w:val="000000"/>
                <w:szCs w:val="20"/>
                <w:lang w:eastAsia="zh-CN"/>
              </w:rPr>
              <w:t>Stomatal density (mm</w:t>
            </w:r>
            <w:r w:rsidR="00D41BBE">
              <w:rPr>
                <w:rFonts w:eastAsia="Times New Roman" w:cs="Times New Roman"/>
                <w:b/>
                <w:bCs/>
                <w:color w:val="000000"/>
                <w:szCs w:val="20"/>
                <w:vertAlign w:val="superscript"/>
                <w:lang w:eastAsia="zh-CN"/>
              </w:rPr>
              <w:t>–</w:t>
            </w:r>
            <w:r w:rsidRPr="004E6BD8">
              <w:rPr>
                <w:rFonts w:eastAsia="Times New Roman" w:cs="Times New Roman"/>
                <w:b/>
                <w:bCs/>
                <w:color w:val="000000"/>
                <w:szCs w:val="20"/>
                <w:vertAlign w:val="superscript"/>
                <w:lang w:eastAsia="zh-CN"/>
              </w:rPr>
              <w:t>2</w:t>
            </w:r>
            <w:r w:rsidRPr="00C124E7">
              <w:rPr>
                <w:rFonts w:eastAsia="Times New Roman" w:cs="Times New Roman"/>
                <w:b/>
                <w:bCs/>
                <w:color w:val="000000"/>
                <w:szCs w:val="20"/>
                <w:lang w:eastAsia="zh-CN"/>
              </w:rPr>
              <w:t>)</w:t>
            </w:r>
          </w:p>
        </w:tc>
        <w:tc>
          <w:tcPr>
            <w:tcW w:w="1134" w:type="dxa"/>
            <w:tcBorders>
              <w:top w:val="single" w:sz="8" w:space="0" w:color="auto"/>
              <w:left w:val="nil"/>
              <w:bottom w:val="single" w:sz="8" w:space="0" w:color="auto"/>
              <w:right w:val="nil"/>
            </w:tcBorders>
            <w:shd w:val="clear" w:color="auto" w:fill="auto"/>
            <w:hideMark/>
          </w:tcPr>
          <w:p w14:paraId="140BE990" w14:textId="39377111" w:rsidR="00C124E7" w:rsidRPr="00C124E7" w:rsidRDefault="00825A2B" w:rsidP="002417A8">
            <w:pPr>
              <w:spacing w:after="0" w:line="240" w:lineRule="auto"/>
              <w:jc w:val="center"/>
              <w:rPr>
                <w:rFonts w:eastAsia="Times New Roman" w:cs="Times New Roman"/>
                <w:b/>
                <w:bCs/>
                <w:color w:val="000000"/>
                <w:szCs w:val="20"/>
                <w:lang w:eastAsia="zh-CN"/>
              </w:rPr>
            </w:pPr>
            <w:r>
              <w:rPr>
                <w:rFonts w:eastAsia="Times New Roman" w:cs="Times New Roman"/>
                <w:b/>
                <w:bCs/>
                <w:color w:val="000000"/>
                <w:szCs w:val="20"/>
                <w:lang w:eastAsia="zh-CN"/>
              </w:rPr>
              <w:t>Pavement</w:t>
            </w:r>
            <w:r w:rsidR="00C124E7" w:rsidRPr="00C124E7">
              <w:rPr>
                <w:rFonts w:eastAsia="Times New Roman" w:cs="Times New Roman"/>
                <w:b/>
                <w:bCs/>
                <w:color w:val="000000"/>
                <w:szCs w:val="20"/>
                <w:lang w:eastAsia="zh-CN"/>
              </w:rPr>
              <w:t xml:space="preserve"> cell area (</w:t>
            </w:r>
            <w:r w:rsidR="004E6BD8">
              <w:rPr>
                <w:rFonts w:eastAsia="Times New Roman" w:cs="Times New Roman"/>
                <w:b/>
                <w:bCs/>
                <w:color w:val="000000"/>
                <w:szCs w:val="20"/>
                <w:lang w:eastAsia="zh-CN"/>
              </w:rPr>
              <w:t>μ</w:t>
            </w:r>
            <w:r w:rsidR="00C124E7" w:rsidRPr="00C124E7">
              <w:rPr>
                <w:rFonts w:eastAsia="Times New Roman" w:cs="Times New Roman"/>
                <w:b/>
                <w:bCs/>
                <w:color w:val="000000"/>
                <w:szCs w:val="20"/>
                <w:lang w:eastAsia="zh-CN"/>
              </w:rPr>
              <w:t>m</w:t>
            </w:r>
            <w:r w:rsidR="00C124E7" w:rsidRPr="004E6BD8">
              <w:rPr>
                <w:rFonts w:eastAsia="Times New Roman" w:cs="Times New Roman"/>
                <w:b/>
                <w:bCs/>
                <w:color w:val="000000"/>
                <w:szCs w:val="20"/>
                <w:vertAlign w:val="superscript"/>
                <w:lang w:eastAsia="zh-CN"/>
              </w:rPr>
              <w:t>2</w:t>
            </w:r>
            <w:r w:rsidR="00C124E7" w:rsidRPr="00C124E7">
              <w:rPr>
                <w:rFonts w:eastAsia="Times New Roman" w:cs="Times New Roman"/>
                <w:b/>
                <w:bCs/>
                <w:color w:val="000000"/>
                <w:szCs w:val="20"/>
                <w:lang w:eastAsia="zh-CN"/>
              </w:rPr>
              <w:t>)</w:t>
            </w:r>
          </w:p>
        </w:tc>
        <w:tc>
          <w:tcPr>
            <w:tcW w:w="992" w:type="dxa"/>
            <w:tcBorders>
              <w:top w:val="single" w:sz="8" w:space="0" w:color="auto"/>
              <w:left w:val="nil"/>
              <w:bottom w:val="single" w:sz="8" w:space="0" w:color="auto"/>
              <w:right w:val="nil"/>
            </w:tcBorders>
            <w:shd w:val="clear" w:color="auto" w:fill="auto"/>
            <w:hideMark/>
          </w:tcPr>
          <w:p w14:paraId="280BE7D8" w14:textId="77777777" w:rsidR="00C124E7" w:rsidRPr="00C124E7" w:rsidRDefault="00C124E7" w:rsidP="002417A8">
            <w:pPr>
              <w:spacing w:after="0" w:line="240" w:lineRule="auto"/>
              <w:jc w:val="center"/>
              <w:rPr>
                <w:rFonts w:eastAsia="Times New Roman" w:cs="Times New Roman"/>
                <w:b/>
                <w:bCs/>
                <w:color w:val="000000"/>
                <w:szCs w:val="20"/>
                <w:lang w:eastAsia="zh-CN"/>
              </w:rPr>
            </w:pPr>
            <w:r w:rsidRPr="00C124E7">
              <w:rPr>
                <w:rFonts w:eastAsia="Times New Roman" w:cs="Times New Roman"/>
                <w:b/>
                <w:bCs/>
                <w:color w:val="000000"/>
                <w:szCs w:val="20"/>
                <w:lang w:eastAsia="zh-CN"/>
              </w:rPr>
              <w:t>Stomatal index</w:t>
            </w:r>
          </w:p>
        </w:tc>
        <w:tc>
          <w:tcPr>
            <w:tcW w:w="851" w:type="dxa"/>
            <w:tcBorders>
              <w:top w:val="single" w:sz="8" w:space="0" w:color="auto"/>
              <w:left w:val="nil"/>
              <w:bottom w:val="single" w:sz="8" w:space="0" w:color="auto"/>
              <w:right w:val="nil"/>
            </w:tcBorders>
            <w:shd w:val="clear" w:color="auto" w:fill="auto"/>
            <w:hideMark/>
          </w:tcPr>
          <w:p w14:paraId="4B4A1354" w14:textId="38BAADE7" w:rsidR="004E6BD8" w:rsidRDefault="00C124E7" w:rsidP="002417A8">
            <w:pPr>
              <w:spacing w:after="0" w:line="240" w:lineRule="auto"/>
              <w:jc w:val="center"/>
              <w:rPr>
                <w:rFonts w:eastAsia="Times New Roman" w:cs="Times New Roman"/>
                <w:b/>
                <w:bCs/>
                <w:color w:val="000000"/>
                <w:szCs w:val="20"/>
                <w:lang w:eastAsia="zh-CN"/>
              </w:rPr>
            </w:pPr>
            <w:proofErr w:type="spellStart"/>
            <w:r w:rsidRPr="00C124E7">
              <w:rPr>
                <w:rFonts w:eastAsia="Times New Roman" w:cs="Times New Roman"/>
                <w:b/>
                <w:bCs/>
                <w:color w:val="000000"/>
                <w:szCs w:val="20"/>
                <w:lang w:eastAsia="zh-CN"/>
              </w:rPr>
              <w:t>g</w:t>
            </w:r>
            <w:r w:rsidRPr="007F0BDA">
              <w:rPr>
                <w:rFonts w:eastAsia="Times New Roman" w:cs="Times New Roman"/>
                <w:b/>
                <w:bCs/>
                <w:color w:val="000000"/>
                <w:szCs w:val="20"/>
                <w:vertAlign w:val="subscript"/>
                <w:lang w:eastAsia="zh-CN"/>
              </w:rPr>
              <w:t>s</w:t>
            </w:r>
            <w:proofErr w:type="spellEnd"/>
            <w:r w:rsidR="007F0BDA" w:rsidRPr="007F0BDA">
              <w:rPr>
                <w:rFonts w:eastAsia="Times New Roman" w:cs="Times New Roman"/>
                <w:b/>
                <w:bCs/>
                <w:color w:val="000000"/>
                <w:szCs w:val="20"/>
                <w:vertAlign w:val="subscript"/>
                <w:lang w:eastAsia="zh-CN"/>
              </w:rPr>
              <w:t xml:space="preserve"> </w:t>
            </w:r>
            <w:r w:rsidRPr="007F0BDA">
              <w:rPr>
                <w:rFonts w:eastAsia="Times New Roman" w:cs="Times New Roman"/>
                <w:b/>
                <w:bCs/>
                <w:color w:val="000000"/>
                <w:szCs w:val="20"/>
                <w:vertAlign w:val="subscript"/>
                <w:lang w:eastAsia="zh-CN"/>
              </w:rPr>
              <w:t>max</w:t>
            </w:r>
          </w:p>
          <w:p w14:paraId="6BCA1B96" w14:textId="021B63F1" w:rsidR="00C124E7" w:rsidRPr="00C124E7" w:rsidRDefault="00C124E7" w:rsidP="002417A8">
            <w:pPr>
              <w:spacing w:after="0" w:line="240" w:lineRule="auto"/>
              <w:jc w:val="center"/>
              <w:rPr>
                <w:rFonts w:eastAsia="Times New Roman" w:cs="Times New Roman"/>
                <w:b/>
                <w:bCs/>
                <w:color w:val="000000"/>
                <w:szCs w:val="20"/>
                <w:lang w:eastAsia="zh-CN"/>
              </w:rPr>
            </w:pPr>
            <w:r w:rsidRPr="00C124E7">
              <w:rPr>
                <w:rFonts w:eastAsia="Times New Roman" w:cs="Times New Roman"/>
                <w:b/>
                <w:bCs/>
                <w:color w:val="000000"/>
                <w:szCs w:val="20"/>
                <w:lang w:eastAsia="zh-CN"/>
              </w:rPr>
              <w:t>(mmol m</w:t>
            </w:r>
            <w:r w:rsidR="00D41BBE">
              <w:rPr>
                <w:rFonts w:eastAsia="Times New Roman" w:cs="Times New Roman"/>
                <w:b/>
                <w:bCs/>
                <w:color w:val="000000"/>
                <w:szCs w:val="20"/>
                <w:vertAlign w:val="superscript"/>
                <w:lang w:eastAsia="zh-CN"/>
              </w:rPr>
              <w:t>–</w:t>
            </w:r>
            <w:r w:rsidRPr="004E6BD8">
              <w:rPr>
                <w:rFonts w:eastAsia="Times New Roman" w:cs="Times New Roman"/>
                <w:b/>
                <w:bCs/>
                <w:color w:val="000000"/>
                <w:szCs w:val="20"/>
                <w:vertAlign w:val="superscript"/>
                <w:lang w:eastAsia="zh-CN"/>
              </w:rPr>
              <w:t>2</w:t>
            </w:r>
            <w:r w:rsidRPr="00C124E7">
              <w:rPr>
                <w:rFonts w:eastAsia="Times New Roman" w:cs="Times New Roman"/>
                <w:b/>
                <w:bCs/>
                <w:color w:val="000000"/>
                <w:szCs w:val="20"/>
                <w:lang w:eastAsia="zh-CN"/>
              </w:rPr>
              <w:t>s</w:t>
            </w:r>
            <w:r w:rsidR="00D41BBE">
              <w:rPr>
                <w:rFonts w:eastAsia="Times New Roman" w:cs="Times New Roman"/>
                <w:b/>
                <w:bCs/>
                <w:color w:val="000000"/>
                <w:szCs w:val="20"/>
                <w:vertAlign w:val="superscript"/>
                <w:lang w:eastAsia="zh-CN"/>
              </w:rPr>
              <w:t>–</w:t>
            </w:r>
            <w:r w:rsidRPr="004E6BD8">
              <w:rPr>
                <w:rFonts w:eastAsia="Times New Roman" w:cs="Times New Roman"/>
                <w:b/>
                <w:bCs/>
                <w:color w:val="000000"/>
                <w:szCs w:val="20"/>
                <w:vertAlign w:val="superscript"/>
                <w:lang w:eastAsia="zh-CN"/>
              </w:rPr>
              <w:t>1</w:t>
            </w:r>
            <w:r w:rsidRPr="00C124E7">
              <w:rPr>
                <w:rFonts w:eastAsia="Times New Roman" w:cs="Times New Roman"/>
                <w:b/>
                <w:bCs/>
                <w:color w:val="000000"/>
                <w:szCs w:val="20"/>
                <w:lang w:eastAsia="zh-CN"/>
              </w:rPr>
              <w:t>)</w:t>
            </w:r>
          </w:p>
        </w:tc>
      </w:tr>
      <w:tr w:rsidR="004E6BD8" w:rsidRPr="00C124E7" w14:paraId="34AEB947" w14:textId="77777777" w:rsidTr="004E6BD8">
        <w:trPr>
          <w:trHeight w:val="390"/>
        </w:trPr>
        <w:tc>
          <w:tcPr>
            <w:tcW w:w="2977" w:type="dxa"/>
            <w:tcBorders>
              <w:top w:val="nil"/>
              <w:left w:val="nil"/>
              <w:bottom w:val="nil"/>
              <w:right w:val="nil"/>
            </w:tcBorders>
            <w:shd w:val="clear" w:color="auto" w:fill="auto"/>
            <w:hideMark/>
          </w:tcPr>
          <w:p w14:paraId="3837FE3D"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Anglesea</w:t>
            </w:r>
          </w:p>
        </w:tc>
        <w:tc>
          <w:tcPr>
            <w:tcW w:w="3402" w:type="dxa"/>
            <w:tcBorders>
              <w:top w:val="nil"/>
              <w:left w:val="nil"/>
              <w:bottom w:val="nil"/>
              <w:right w:val="nil"/>
            </w:tcBorders>
            <w:shd w:val="clear" w:color="auto" w:fill="auto"/>
            <w:hideMark/>
          </w:tcPr>
          <w:p w14:paraId="57213F21"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‘lobed Proteaceae’</w:t>
            </w:r>
            <w:r w:rsidRPr="00C124E7">
              <w:rPr>
                <w:rFonts w:eastAsia="Times New Roman" w:cs="Times New Roman"/>
                <w:color w:val="000000"/>
                <w:szCs w:val="20"/>
                <w:vertAlign w:val="superscript"/>
                <w:lang w:eastAsia="zh-CN"/>
              </w:rPr>
              <w:t>3</w:t>
            </w:r>
          </w:p>
        </w:tc>
        <w:tc>
          <w:tcPr>
            <w:tcW w:w="3261" w:type="dxa"/>
            <w:tcBorders>
              <w:top w:val="nil"/>
              <w:left w:val="nil"/>
              <w:bottom w:val="nil"/>
              <w:right w:val="nil"/>
            </w:tcBorders>
            <w:shd w:val="clear" w:color="auto" w:fill="auto"/>
            <w:hideMark/>
          </w:tcPr>
          <w:p w14:paraId="317FAE14"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 (</w:t>
            </w:r>
            <w:r w:rsidRPr="00C124E7">
              <w:rPr>
                <w:rFonts w:eastAsia="Times New Roman" w:cs="Times New Roman"/>
                <w:i/>
                <w:iCs/>
                <w:color w:val="000000"/>
                <w:szCs w:val="20"/>
                <w:lang w:eastAsia="zh-CN"/>
              </w:rPr>
              <w:t>Megahertzia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0A460DF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24.2</w:t>
            </w:r>
          </w:p>
        </w:tc>
        <w:tc>
          <w:tcPr>
            <w:tcW w:w="992" w:type="dxa"/>
            <w:tcBorders>
              <w:top w:val="nil"/>
              <w:left w:val="nil"/>
              <w:bottom w:val="nil"/>
              <w:right w:val="nil"/>
            </w:tcBorders>
            <w:shd w:val="clear" w:color="auto" w:fill="auto"/>
            <w:noWrap/>
            <w:hideMark/>
          </w:tcPr>
          <w:p w14:paraId="3C93326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355.0</w:t>
            </w:r>
          </w:p>
        </w:tc>
        <w:tc>
          <w:tcPr>
            <w:tcW w:w="1134" w:type="dxa"/>
            <w:tcBorders>
              <w:top w:val="nil"/>
              <w:left w:val="nil"/>
              <w:bottom w:val="nil"/>
              <w:right w:val="nil"/>
            </w:tcBorders>
            <w:shd w:val="clear" w:color="auto" w:fill="auto"/>
            <w:hideMark/>
          </w:tcPr>
          <w:p w14:paraId="760223B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272.3</w:t>
            </w:r>
          </w:p>
        </w:tc>
        <w:tc>
          <w:tcPr>
            <w:tcW w:w="992" w:type="dxa"/>
            <w:tcBorders>
              <w:top w:val="nil"/>
              <w:left w:val="nil"/>
              <w:bottom w:val="nil"/>
              <w:right w:val="nil"/>
            </w:tcBorders>
            <w:shd w:val="clear" w:color="auto" w:fill="auto"/>
            <w:noWrap/>
            <w:hideMark/>
          </w:tcPr>
          <w:p w14:paraId="4B20EC1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10.9</w:t>
            </w:r>
          </w:p>
        </w:tc>
        <w:tc>
          <w:tcPr>
            <w:tcW w:w="851" w:type="dxa"/>
            <w:tcBorders>
              <w:top w:val="single" w:sz="8" w:space="0" w:color="auto"/>
              <w:left w:val="nil"/>
              <w:bottom w:val="nil"/>
              <w:right w:val="nil"/>
            </w:tcBorders>
            <w:shd w:val="clear" w:color="auto" w:fill="auto"/>
            <w:noWrap/>
            <w:hideMark/>
          </w:tcPr>
          <w:p w14:paraId="490DE24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0.0780</w:t>
            </w:r>
          </w:p>
        </w:tc>
      </w:tr>
      <w:tr w:rsidR="004E6BD8" w:rsidRPr="00C124E7" w14:paraId="48AA8084" w14:textId="77777777" w:rsidTr="004E6BD8">
        <w:trPr>
          <w:trHeight w:val="390"/>
        </w:trPr>
        <w:tc>
          <w:tcPr>
            <w:tcW w:w="2977" w:type="dxa"/>
            <w:tcBorders>
              <w:top w:val="nil"/>
              <w:left w:val="nil"/>
              <w:bottom w:val="nil"/>
              <w:right w:val="nil"/>
            </w:tcBorders>
            <w:shd w:val="clear" w:color="auto" w:fill="auto"/>
            <w:hideMark/>
          </w:tcPr>
          <w:p w14:paraId="2E069975"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Anglesea</w:t>
            </w:r>
          </w:p>
        </w:tc>
        <w:tc>
          <w:tcPr>
            <w:tcW w:w="3402" w:type="dxa"/>
            <w:tcBorders>
              <w:top w:val="nil"/>
              <w:left w:val="nil"/>
              <w:bottom w:val="nil"/>
              <w:right w:val="nil"/>
            </w:tcBorders>
            <w:shd w:val="clear" w:color="auto" w:fill="auto"/>
            <w:hideMark/>
          </w:tcPr>
          <w:p w14:paraId="4E39EDF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Anglesea 1</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1F6B6CCF"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773A04A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27.7</w:t>
            </w:r>
          </w:p>
        </w:tc>
        <w:tc>
          <w:tcPr>
            <w:tcW w:w="992" w:type="dxa"/>
            <w:tcBorders>
              <w:top w:val="nil"/>
              <w:left w:val="nil"/>
              <w:bottom w:val="nil"/>
              <w:right w:val="nil"/>
            </w:tcBorders>
            <w:shd w:val="clear" w:color="auto" w:fill="auto"/>
            <w:noWrap/>
            <w:hideMark/>
          </w:tcPr>
          <w:p w14:paraId="07D0A6F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157.0</w:t>
            </w:r>
          </w:p>
        </w:tc>
        <w:tc>
          <w:tcPr>
            <w:tcW w:w="1134" w:type="dxa"/>
            <w:tcBorders>
              <w:top w:val="nil"/>
              <w:left w:val="nil"/>
              <w:bottom w:val="nil"/>
              <w:right w:val="nil"/>
            </w:tcBorders>
            <w:shd w:val="clear" w:color="auto" w:fill="auto"/>
            <w:hideMark/>
          </w:tcPr>
          <w:p w14:paraId="6AA27C7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756.3</w:t>
            </w:r>
          </w:p>
        </w:tc>
        <w:tc>
          <w:tcPr>
            <w:tcW w:w="992" w:type="dxa"/>
            <w:tcBorders>
              <w:top w:val="nil"/>
              <w:left w:val="nil"/>
              <w:bottom w:val="nil"/>
              <w:right w:val="nil"/>
            </w:tcBorders>
            <w:shd w:val="clear" w:color="auto" w:fill="auto"/>
            <w:noWrap/>
            <w:hideMark/>
          </w:tcPr>
          <w:p w14:paraId="768EC60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11.9</w:t>
            </w:r>
          </w:p>
        </w:tc>
        <w:tc>
          <w:tcPr>
            <w:tcW w:w="851" w:type="dxa"/>
            <w:tcBorders>
              <w:top w:val="nil"/>
              <w:left w:val="nil"/>
              <w:bottom w:val="nil"/>
              <w:right w:val="nil"/>
            </w:tcBorders>
            <w:shd w:val="clear" w:color="auto" w:fill="auto"/>
            <w:noWrap/>
            <w:hideMark/>
          </w:tcPr>
          <w:p w14:paraId="5E50466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0.0395</w:t>
            </w:r>
          </w:p>
        </w:tc>
      </w:tr>
      <w:tr w:rsidR="004E6BD8" w:rsidRPr="00C124E7" w14:paraId="1562AE47" w14:textId="77777777" w:rsidTr="004E6BD8">
        <w:trPr>
          <w:trHeight w:val="390"/>
        </w:trPr>
        <w:tc>
          <w:tcPr>
            <w:tcW w:w="2977" w:type="dxa"/>
            <w:tcBorders>
              <w:top w:val="nil"/>
              <w:left w:val="nil"/>
              <w:bottom w:val="nil"/>
              <w:right w:val="nil"/>
            </w:tcBorders>
            <w:shd w:val="clear" w:color="auto" w:fill="auto"/>
            <w:hideMark/>
          </w:tcPr>
          <w:p w14:paraId="50111547"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Anglesea</w:t>
            </w:r>
          </w:p>
        </w:tc>
        <w:tc>
          <w:tcPr>
            <w:tcW w:w="3402" w:type="dxa"/>
            <w:tcBorders>
              <w:top w:val="nil"/>
              <w:left w:val="nil"/>
              <w:bottom w:val="nil"/>
              <w:right w:val="nil"/>
            </w:tcBorders>
            <w:shd w:val="clear" w:color="auto" w:fill="auto"/>
            <w:hideMark/>
          </w:tcPr>
          <w:p w14:paraId="3A6A3004"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Anglesea 2</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16C0E08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xml:space="preserve">Grevilleoideae (cf. </w:t>
            </w:r>
            <w:r w:rsidRPr="00C124E7">
              <w:rPr>
                <w:rFonts w:eastAsia="Times New Roman" w:cs="Times New Roman"/>
                <w:i/>
                <w:iCs/>
                <w:color w:val="000000"/>
                <w:szCs w:val="20"/>
                <w:lang w:eastAsia="zh-CN"/>
              </w:rPr>
              <w:t>Athertonia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00722AB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17.9</w:t>
            </w:r>
          </w:p>
        </w:tc>
        <w:tc>
          <w:tcPr>
            <w:tcW w:w="992" w:type="dxa"/>
            <w:tcBorders>
              <w:top w:val="nil"/>
              <w:left w:val="nil"/>
              <w:bottom w:val="nil"/>
              <w:right w:val="nil"/>
            </w:tcBorders>
            <w:shd w:val="clear" w:color="auto" w:fill="auto"/>
            <w:noWrap/>
            <w:hideMark/>
          </w:tcPr>
          <w:p w14:paraId="36DD13C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267.0</w:t>
            </w:r>
          </w:p>
        </w:tc>
        <w:tc>
          <w:tcPr>
            <w:tcW w:w="1134" w:type="dxa"/>
            <w:tcBorders>
              <w:top w:val="nil"/>
              <w:left w:val="nil"/>
              <w:bottom w:val="nil"/>
              <w:right w:val="nil"/>
            </w:tcBorders>
            <w:shd w:val="clear" w:color="auto" w:fill="auto"/>
            <w:hideMark/>
          </w:tcPr>
          <w:p w14:paraId="5A4DAC9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750.8</w:t>
            </w:r>
          </w:p>
        </w:tc>
        <w:tc>
          <w:tcPr>
            <w:tcW w:w="992" w:type="dxa"/>
            <w:tcBorders>
              <w:top w:val="nil"/>
              <w:left w:val="nil"/>
              <w:bottom w:val="nil"/>
              <w:right w:val="nil"/>
            </w:tcBorders>
            <w:shd w:val="clear" w:color="auto" w:fill="auto"/>
            <w:noWrap/>
            <w:hideMark/>
          </w:tcPr>
          <w:p w14:paraId="70E1F6B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17.7</w:t>
            </w:r>
          </w:p>
        </w:tc>
        <w:tc>
          <w:tcPr>
            <w:tcW w:w="851" w:type="dxa"/>
            <w:tcBorders>
              <w:top w:val="nil"/>
              <w:left w:val="nil"/>
              <w:bottom w:val="nil"/>
              <w:right w:val="nil"/>
            </w:tcBorders>
            <w:shd w:val="clear" w:color="auto" w:fill="auto"/>
            <w:noWrap/>
            <w:hideMark/>
          </w:tcPr>
          <w:p w14:paraId="27C3961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0.0385</w:t>
            </w:r>
          </w:p>
        </w:tc>
      </w:tr>
      <w:tr w:rsidR="004E6BD8" w:rsidRPr="00C124E7" w14:paraId="76638021" w14:textId="77777777" w:rsidTr="004E6BD8">
        <w:trPr>
          <w:trHeight w:val="390"/>
        </w:trPr>
        <w:tc>
          <w:tcPr>
            <w:tcW w:w="2977" w:type="dxa"/>
            <w:tcBorders>
              <w:top w:val="nil"/>
              <w:left w:val="nil"/>
              <w:bottom w:val="nil"/>
              <w:right w:val="nil"/>
            </w:tcBorders>
            <w:shd w:val="clear" w:color="auto" w:fill="auto"/>
            <w:hideMark/>
          </w:tcPr>
          <w:p w14:paraId="05C4A82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Anglesea</w:t>
            </w:r>
          </w:p>
        </w:tc>
        <w:tc>
          <w:tcPr>
            <w:tcW w:w="3402" w:type="dxa"/>
            <w:tcBorders>
              <w:top w:val="nil"/>
              <w:left w:val="nil"/>
              <w:bottom w:val="nil"/>
              <w:right w:val="nil"/>
            </w:tcBorders>
            <w:shd w:val="clear" w:color="auto" w:fill="auto"/>
            <w:hideMark/>
          </w:tcPr>
          <w:p w14:paraId="6474534F"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Anglesea 3</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5DACE7C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4D455EB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30.1</w:t>
            </w:r>
          </w:p>
        </w:tc>
        <w:tc>
          <w:tcPr>
            <w:tcW w:w="992" w:type="dxa"/>
            <w:tcBorders>
              <w:top w:val="nil"/>
              <w:left w:val="nil"/>
              <w:bottom w:val="nil"/>
              <w:right w:val="nil"/>
            </w:tcBorders>
            <w:shd w:val="clear" w:color="auto" w:fill="auto"/>
            <w:noWrap/>
            <w:hideMark/>
          </w:tcPr>
          <w:p w14:paraId="79506C7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125.0</w:t>
            </w:r>
          </w:p>
        </w:tc>
        <w:tc>
          <w:tcPr>
            <w:tcW w:w="1134" w:type="dxa"/>
            <w:tcBorders>
              <w:top w:val="nil"/>
              <w:left w:val="nil"/>
              <w:bottom w:val="nil"/>
              <w:right w:val="nil"/>
            </w:tcBorders>
            <w:shd w:val="clear" w:color="auto" w:fill="auto"/>
            <w:hideMark/>
          </w:tcPr>
          <w:p w14:paraId="1D5F3D4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846.8</w:t>
            </w:r>
          </w:p>
        </w:tc>
        <w:tc>
          <w:tcPr>
            <w:tcW w:w="992" w:type="dxa"/>
            <w:tcBorders>
              <w:top w:val="nil"/>
              <w:left w:val="nil"/>
              <w:bottom w:val="nil"/>
              <w:right w:val="nil"/>
            </w:tcBorders>
            <w:shd w:val="clear" w:color="auto" w:fill="auto"/>
            <w:noWrap/>
            <w:hideMark/>
          </w:tcPr>
          <w:p w14:paraId="69BF5B8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10.7</w:t>
            </w:r>
          </w:p>
        </w:tc>
        <w:tc>
          <w:tcPr>
            <w:tcW w:w="851" w:type="dxa"/>
            <w:tcBorders>
              <w:top w:val="nil"/>
              <w:left w:val="nil"/>
              <w:bottom w:val="nil"/>
              <w:right w:val="nil"/>
            </w:tcBorders>
            <w:shd w:val="clear" w:color="auto" w:fill="auto"/>
            <w:noWrap/>
            <w:hideMark/>
          </w:tcPr>
          <w:p w14:paraId="6D266E5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0.0342</w:t>
            </w:r>
          </w:p>
        </w:tc>
      </w:tr>
      <w:tr w:rsidR="004E6BD8" w:rsidRPr="00C124E7" w14:paraId="00709D14" w14:textId="77777777" w:rsidTr="004E6BD8">
        <w:trPr>
          <w:trHeight w:val="390"/>
        </w:trPr>
        <w:tc>
          <w:tcPr>
            <w:tcW w:w="2977" w:type="dxa"/>
            <w:tcBorders>
              <w:top w:val="nil"/>
              <w:left w:val="nil"/>
              <w:bottom w:val="nil"/>
              <w:right w:val="nil"/>
            </w:tcBorders>
            <w:shd w:val="clear" w:color="auto" w:fill="auto"/>
            <w:hideMark/>
          </w:tcPr>
          <w:p w14:paraId="62375651"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Anglesea</w:t>
            </w:r>
          </w:p>
        </w:tc>
        <w:tc>
          <w:tcPr>
            <w:tcW w:w="3402" w:type="dxa"/>
            <w:tcBorders>
              <w:top w:val="nil"/>
              <w:left w:val="nil"/>
              <w:bottom w:val="nil"/>
              <w:right w:val="nil"/>
            </w:tcBorders>
            <w:shd w:val="clear" w:color="auto" w:fill="auto"/>
            <w:hideMark/>
          </w:tcPr>
          <w:p w14:paraId="7FF743A7"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Anglesea 4</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4BEB62E4"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(indet.)</w:t>
            </w:r>
          </w:p>
        </w:tc>
        <w:tc>
          <w:tcPr>
            <w:tcW w:w="1134" w:type="dxa"/>
            <w:tcBorders>
              <w:top w:val="nil"/>
              <w:left w:val="nil"/>
              <w:bottom w:val="nil"/>
              <w:right w:val="nil"/>
            </w:tcBorders>
            <w:shd w:val="clear" w:color="auto" w:fill="auto"/>
            <w:noWrap/>
            <w:hideMark/>
          </w:tcPr>
          <w:p w14:paraId="203D9D2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20.4</w:t>
            </w:r>
          </w:p>
        </w:tc>
        <w:tc>
          <w:tcPr>
            <w:tcW w:w="992" w:type="dxa"/>
            <w:tcBorders>
              <w:top w:val="nil"/>
              <w:left w:val="nil"/>
              <w:bottom w:val="nil"/>
              <w:right w:val="nil"/>
            </w:tcBorders>
            <w:shd w:val="clear" w:color="auto" w:fill="auto"/>
            <w:noWrap/>
            <w:hideMark/>
          </w:tcPr>
          <w:p w14:paraId="76C35A6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327.0</w:t>
            </w:r>
          </w:p>
        </w:tc>
        <w:tc>
          <w:tcPr>
            <w:tcW w:w="1134" w:type="dxa"/>
            <w:tcBorders>
              <w:top w:val="nil"/>
              <w:left w:val="nil"/>
              <w:bottom w:val="nil"/>
              <w:right w:val="nil"/>
            </w:tcBorders>
            <w:shd w:val="clear" w:color="auto" w:fill="auto"/>
            <w:hideMark/>
          </w:tcPr>
          <w:p w14:paraId="3F6F1A5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225.0</w:t>
            </w:r>
          </w:p>
        </w:tc>
        <w:tc>
          <w:tcPr>
            <w:tcW w:w="992" w:type="dxa"/>
            <w:tcBorders>
              <w:top w:val="nil"/>
              <w:left w:val="nil"/>
              <w:bottom w:val="nil"/>
              <w:right w:val="nil"/>
            </w:tcBorders>
            <w:shd w:val="clear" w:color="auto" w:fill="auto"/>
            <w:noWrap/>
            <w:hideMark/>
          </w:tcPr>
          <w:p w14:paraId="2451A8F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7.8</w:t>
            </w:r>
          </w:p>
        </w:tc>
        <w:tc>
          <w:tcPr>
            <w:tcW w:w="851" w:type="dxa"/>
            <w:tcBorders>
              <w:top w:val="nil"/>
              <w:left w:val="nil"/>
              <w:bottom w:val="nil"/>
              <w:right w:val="nil"/>
            </w:tcBorders>
            <w:shd w:val="clear" w:color="auto" w:fill="auto"/>
            <w:noWrap/>
            <w:hideMark/>
          </w:tcPr>
          <w:p w14:paraId="6BCBB1C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0.0606</w:t>
            </w:r>
          </w:p>
        </w:tc>
      </w:tr>
      <w:tr w:rsidR="004E6BD8" w:rsidRPr="00C124E7" w14:paraId="1E202802" w14:textId="77777777" w:rsidTr="004E6BD8">
        <w:trPr>
          <w:trHeight w:val="390"/>
        </w:trPr>
        <w:tc>
          <w:tcPr>
            <w:tcW w:w="2977" w:type="dxa"/>
            <w:tcBorders>
              <w:top w:val="nil"/>
              <w:left w:val="nil"/>
              <w:bottom w:val="nil"/>
              <w:right w:val="nil"/>
            </w:tcBorders>
            <w:shd w:val="clear" w:color="auto" w:fill="auto"/>
            <w:hideMark/>
          </w:tcPr>
          <w:p w14:paraId="7B46C421"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Anglesea</w:t>
            </w:r>
          </w:p>
        </w:tc>
        <w:tc>
          <w:tcPr>
            <w:tcW w:w="3402" w:type="dxa"/>
            <w:tcBorders>
              <w:top w:val="nil"/>
              <w:left w:val="nil"/>
              <w:bottom w:val="nil"/>
              <w:right w:val="nil"/>
            </w:tcBorders>
            <w:shd w:val="clear" w:color="auto" w:fill="auto"/>
            <w:hideMark/>
          </w:tcPr>
          <w:p w14:paraId="64DF2B36" w14:textId="62265509" w:rsidR="00C124E7" w:rsidRPr="00C124E7" w:rsidRDefault="00C124E7" w:rsidP="00FA739E">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Banksieaefolia cuneata</w:t>
            </w:r>
            <w:r w:rsidRPr="00C124E7">
              <w:rPr>
                <w:rFonts w:eastAsia="Times New Roman" w:cs="Times New Roman"/>
                <w:color w:val="000000"/>
                <w:szCs w:val="20"/>
                <w:vertAlign w:val="superscript"/>
                <w:lang w:eastAsia="zh-CN"/>
              </w:rPr>
              <w:t>1</w:t>
            </w:r>
          </w:p>
        </w:tc>
        <w:tc>
          <w:tcPr>
            <w:tcW w:w="3261" w:type="dxa"/>
            <w:tcBorders>
              <w:top w:val="nil"/>
              <w:left w:val="nil"/>
              <w:bottom w:val="nil"/>
              <w:right w:val="nil"/>
            </w:tcBorders>
            <w:shd w:val="clear" w:color="auto" w:fill="auto"/>
            <w:hideMark/>
          </w:tcPr>
          <w:p w14:paraId="60899A58"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 (Banksieae)</w:t>
            </w:r>
          </w:p>
        </w:tc>
        <w:tc>
          <w:tcPr>
            <w:tcW w:w="1134" w:type="dxa"/>
            <w:tcBorders>
              <w:top w:val="nil"/>
              <w:left w:val="nil"/>
              <w:bottom w:val="nil"/>
              <w:right w:val="nil"/>
            </w:tcBorders>
            <w:shd w:val="clear" w:color="auto" w:fill="auto"/>
            <w:noWrap/>
            <w:hideMark/>
          </w:tcPr>
          <w:p w14:paraId="19F3191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20.6</w:t>
            </w:r>
          </w:p>
        </w:tc>
        <w:tc>
          <w:tcPr>
            <w:tcW w:w="992" w:type="dxa"/>
            <w:tcBorders>
              <w:top w:val="nil"/>
              <w:left w:val="nil"/>
              <w:bottom w:val="nil"/>
              <w:right w:val="nil"/>
            </w:tcBorders>
            <w:shd w:val="clear" w:color="auto" w:fill="auto"/>
            <w:noWrap/>
            <w:hideMark/>
          </w:tcPr>
          <w:p w14:paraId="1E16F34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356.0</w:t>
            </w:r>
          </w:p>
        </w:tc>
        <w:tc>
          <w:tcPr>
            <w:tcW w:w="1134" w:type="dxa"/>
            <w:tcBorders>
              <w:top w:val="nil"/>
              <w:left w:val="nil"/>
              <w:bottom w:val="nil"/>
              <w:right w:val="nil"/>
            </w:tcBorders>
            <w:shd w:val="clear" w:color="auto" w:fill="auto"/>
            <w:hideMark/>
          </w:tcPr>
          <w:p w14:paraId="7180D0A6"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992" w:type="dxa"/>
            <w:tcBorders>
              <w:top w:val="nil"/>
              <w:left w:val="nil"/>
              <w:bottom w:val="nil"/>
              <w:right w:val="nil"/>
            </w:tcBorders>
            <w:shd w:val="clear" w:color="auto" w:fill="auto"/>
            <w:noWrap/>
            <w:hideMark/>
          </w:tcPr>
          <w:p w14:paraId="75D15DEC" w14:textId="77777777" w:rsidR="00C124E7" w:rsidRPr="00C124E7" w:rsidRDefault="00C124E7" w:rsidP="00C124E7">
            <w:pPr>
              <w:spacing w:after="0" w:line="240" w:lineRule="auto"/>
              <w:rPr>
                <w:rFonts w:eastAsia="Times New Roman" w:cs="Times New Roman"/>
                <w:szCs w:val="20"/>
                <w:lang w:eastAsia="zh-CN"/>
              </w:rPr>
            </w:pPr>
          </w:p>
        </w:tc>
        <w:tc>
          <w:tcPr>
            <w:tcW w:w="851" w:type="dxa"/>
            <w:tcBorders>
              <w:top w:val="nil"/>
              <w:left w:val="nil"/>
              <w:bottom w:val="nil"/>
              <w:right w:val="nil"/>
            </w:tcBorders>
            <w:shd w:val="clear" w:color="auto" w:fill="auto"/>
            <w:noWrap/>
            <w:hideMark/>
          </w:tcPr>
          <w:p w14:paraId="7C0D1D0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0.0666</w:t>
            </w:r>
          </w:p>
        </w:tc>
      </w:tr>
      <w:tr w:rsidR="004E6BD8" w:rsidRPr="00C124E7" w14:paraId="718930F0" w14:textId="77777777" w:rsidTr="004E6BD8">
        <w:trPr>
          <w:trHeight w:val="390"/>
        </w:trPr>
        <w:tc>
          <w:tcPr>
            <w:tcW w:w="2977" w:type="dxa"/>
            <w:tcBorders>
              <w:top w:val="nil"/>
              <w:left w:val="nil"/>
              <w:bottom w:val="nil"/>
              <w:right w:val="nil"/>
            </w:tcBorders>
            <w:shd w:val="clear" w:color="auto" w:fill="auto"/>
            <w:hideMark/>
          </w:tcPr>
          <w:p w14:paraId="52AB95B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Ayers Rock Basin, RN10598</w:t>
            </w:r>
          </w:p>
        </w:tc>
        <w:tc>
          <w:tcPr>
            <w:tcW w:w="3402" w:type="dxa"/>
            <w:tcBorders>
              <w:top w:val="nil"/>
              <w:left w:val="nil"/>
              <w:bottom w:val="nil"/>
              <w:right w:val="nil"/>
            </w:tcBorders>
            <w:shd w:val="clear" w:color="auto" w:fill="auto"/>
            <w:hideMark/>
          </w:tcPr>
          <w:p w14:paraId="1B9A6D4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Ayers Rock 1</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0E5F560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probably Grevilleoideae</w:t>
            </w:r>
          </w:p>
        </w:tc>
        <w:tc>
          <w:tcPr>
            <w:tcW w:w="1134" w:type="dxa"/>
            <w:tcBorders>
              <w:top w:val="nil"/>
              <w:left w:val="nil"/>
              <w:bottom w:val="nil"/>
              <w:right w:val="nil"/>
            </w:tcBorders>
            <w:shd w:val="clear" w:color="auto" w:fill="auto"/>
            <w:noWrap/>
            <w:hideMark/>
          </w:tcPr>
          <w:p w14:paraId="7A73E91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25.1</w:t>
            </w:r>
          </w:p>
        </w:tc>
        <w:tc>
          <w:tcPr>
            <w:tcW w:w="992" w:type="dxa"/>
            <w:tcBorders>
              <w:top w:val="nil"/>
              <w:left w:val="nil"/>
              <w:bottom w:val="nil"/>
              <w:right w:val="nil"/>
            </w:tcBorders>
            <w:shd w:val="clear" w:color="auto" w:fill="auto"/>
            <w:noWrap/>
            <w:hideMark/>
          </w:tcPr>
          <w:p w14:paraId="4BC2DB9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55.7</w:t>
            </w:r>
          </w:p>
        </w:tc>
        <w:tc>
          <w:tcPr>
            <w:tcW w:w="1134" w:type="dxa"/>
            <w:tcBorders>
              <w:top w:val="nil"/>
              <w:left w:val="nil"/>
              <w:bottom w:val="nil"/>
              <w:right w:val="nil"/>
            </w:tcBorders>
            <w:shd w:val="clear" w:color="auto" w:fill="auto"/>
            <w:hideMark/>
          </w:tcPr>
          <w:p w14:paraId="0D6E486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614.2</w:t>
            </w:r>
          </w:p>
        </w:tc>
        <w:tc>
          <w:tcPr>
            <w:tcW w:w="992" w:type="dxa"/>
            <w:tcBorders>
              <w:top w:val="nil"/>
              <w:left w:val="nil"/>
              <w:bottom w:val="nil"/>
              <w:right w:val="nil"/>
            </w:tcBorders>
            <w:shd w:val="clear" w:color="auto" w:fill="auto"/>
            <w:noWrap/>
            <w:hideMark/>
          </w:tcPr>
          <w:p w14:paraId="5ADB90F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3.4</w:t>
            </w:r>
          </w:p>
        </w:tc>
        <w:tc>
          <w:tcPr>
            <w:tcW w:w="851" w:type="dxa"/>
            <w:tcBorders>
              <w:top w:val="nil"/>
              <w:left w:val="nil"/>
              <w:bottom w:val="nil"/>
              <w:right w:val="nil"/>
            </w:tcBorders>
            <w:shd w:val="clear" w:color="auto" w:fill="auto"/>
            <w:noWrap/>
            <w:hideMark/>
          </w:tcPr>
          <w:p w14:paraId="345665B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0.0353</w:t>
            </w:r>
          </w:p>
        </w:tc>
      </w:tr>
      <w:tr w:rsidR="004E6BD8" w:rsidRPr="00C124E7" w14:paraId="52447DCE" w14:textId="77777777" w:rsidTr="004E6BD8">
        <w:trPr>
          <w:trHeight w:val="390"/>
        </w:trPr>
        <w:tc>
          <w:tcPr>
            <w:tcW w:w="2977" w:type="dxa"/>
            <w:tcBorders>
              <w:top w:val="nil"/>
              <w:left w:val="nil"/>
              <w:bottom w:val="nil"/>
              <w:right w:val="nil"/>
            </w:tcBorders>
            <w:shd w:val="clear" w:color="auto" w:fill="auto"/>
            <w:hideMark/>
          </w:tcPr>
          <w:p w14:paraId="37275303"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Ayers Rock Basin, RN10598</w:t>
            </w:r>
          </w:p>
        </w:tc>
        <w:tc>
          <w:tcPr>
            <w:tcW w:w="3402" w:type="dxa"/>
            <w:tcBorders>
              <w:top w:val="nil"/>
              <w:left w:val="nil"/>
              <w:bottom w:val="nil"/>
              <w:right w:val="nil"/>
            </w:tcBorders>
            <w:shd w:val="clear" w:color="auto" w:fill="auto"/>
            <w:hideMark/>
          </w:tcPr>
          <w:p w14:paraId="7AA85C4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Ayers Rock 2</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27E7EC0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probably Proteoideae</w:t>
            </w:r>
          </w:p>
        </w:tc>
        <w:tc>
          <w:tcPr>
            <w:tcW w:w="1134" w:type="dxa"/>
            <w:tcBorders>
              <w:top w:val="nil"/>
              <w:left w:val="nil"/>
              <w:bottom w:val="nil"/>
              <w:right w:val="nil"/>
            </w:tcBorders>
            <w:shd w:val="clear" w:color="auto" w:fill="auto"/>
            <w:noWrap/>
            <w:hideMark/>
          </w:tcPr>
          <w:p w14:paraId="0755937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28.4</w:t>
            </w:r>
          </w:p>
        </w:tc>
        <w:tc>
          <w:tcPr>
            <w:tcW w:w="992" w:type="dxa"/>
            <w:tcBorders>
              <w:top w:val="nil"/>
              <w:left w:val="nil"/>
              <w:bottom w:val="nil"/>
              <w:right w:val="nil"/>
            </w:tcBorders>
            <w:shd w:val="clear" w:color="auto" w:fill="auto"/>
            <w:noWrap/>
            <w:hideMark/>
          </w:tcPr>
          <w:p w14:paraId="79062EE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52.9</w:t>
            </w:r>
          </w:p>
        </w:tc>
        <w:tc>
          <w:tcPr>
            <w:tcW w:w="1134" w:type="dxa"/>
            <w:tcBorders>
              <w:top w:val="nil"/>
              <w:left w:val="nil"/>
              <w:bottom w:val="nil"/>
              <w:right w:val="nil"/>
            </w:tcBorders>
            <w:shd w:val="clear" w:color="auto" w:fill="auto"/>
            <w:hideMark/>
          </w:tcPr>
          <w:p w14:paraId="7D42B12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785.7</w:t>
            </w:r>
          </w:p>
        </w:tc>
        <w:tc>
          <w:tcPr>
            <w:tcW w:w="992" w:type="dxa"/>
            <w:tcBorders>
              <w:top w:val="nil"/>
              <w:left w:val="nil"/>
              <w:bottom w:val="nil"/>
              <w:right w:val="nil"/>
            </w:tcBorders>
            <w:shd w:val="clear" w:color="auto" w:fill="auto"/>
            <w:noWrap/>
            <w:hideMark/>
          </w:tcPr>
          <w:p w14:paraId="02941A6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4.2</w:t>
            </w:r>
          </w:p>
        </w:tc>
        <w:tc>
          <w:tcPr>
            <w:tcW w:w="851" w:type="dxa"/>
            <w:tcBorders>
              <w:top w:val="nil"/>
              <w:left w:val="nil"/>
              <w:bottom w:val="nil"/>
              <w:right w:val="nil"/>
            </w:tcBorders>
            <w:shd w:val="clear" w:color="auto" w:fill="auto"/>
            <w:noWrap/>
            <w:hideMark/>
          </w:tcPr>
          <w:p w14:paraId="06C5185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0.0385</w:t>
            </w:r>
          </w:p>
        </w:tc>
      </w:tr>
      <w:tr w:rsidR="004E6BD8" w:rsidRPr="00C124E7" w14:paraId="73D4F9EA" w14:textId="77777777" w:rsidTr="004E6BD8">
        <w:trPr>
          <w:trHeight w:val="390"/>
        </w:trPr>
        <w:tc>
          <w:tcPr>
            <w:tcW w:w="2977" w:type="dxa"/>
            <w:tcBorders>
              <w:top w:val="nil"/>
              <w:left w:val="nil"/>
              <w:bottom w:val="nil"/>
              <w:right w:val="nil"/>
            </w:tcBorders>
            <w:shd w:val="clear" w:color="auto" w:fill="auto"/>
            <w:hideMark/>
          </w:tcPr>
          <w:p w14:paraId="289B2663"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Bell Bay</w:t>
            </w:r>
          </w:p>
        </w:tc>
        <w:tc>
          <w:tcPr>
            <w:tcW w:w="3402" w:type="dxa"/>
            <w:tcBorders>
              <w:top w:val="nil"/>
              <w:left w:val="nil"/>
              <w:bottom w:val="nil"/>
              <w:right w:val="nil"/>
            </w:tcBorders>
            <w:shd w:val="clear" w:color="auto" w:fill="auto"/>
            <w:hideMark/>
          </w:tcPr>
          <w:p w14:paraId="631C775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Bell Bay 1</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561BE4A1"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probably Grevilleoideae</w:t>
            </w:r>
          </w:p>
        </w:tc>
        <w:tc>
          <w:tcPr>
            <w:tcW w:w="1134" w:type="dxa"/>
            <w:tcBorders>
              <w:top w:val="nil"/>
              <w:left w:val="nil"/>
              <w:bottom w:val="nil"/>
              <w:right w:val="nil"/>
            </w:tcBorders>
            <w:shd w:val="clear" w:color="auto" w:fill="auto"/>
            <w:noWrap/>
            <w:hideMark/>
          </w:tcPr>
          <w:p w14:paraId="071ED70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26.3</w:t>
            </w:r>
          </w:p>
        </w:tc>
        <w:tc>
          <w:tcPr>
            <w:tcW w:w="992" w:type="dxa"/>
            <w:tcBorders>
              <w:top w:val="nil"/>
              <w:left w:val="nil"/>
              <w:bottom w:val="nil"/>
              <w:right w:val="nil"/>
            </w:tcBorders>
            <w:shd w:val="clear" w:color="auto" w:fill="auto"/>
            <w:noWrap/>
            <w:hideMark/>
          </w:tcPr>
          <w:p w14:paraId="452BAF3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274.0</w:t>
            </w:r>
          </w:p>
        </w:tc>
        <w:tc>
          <w:tcPr>
            <w:tcW w:w="1134" w:type="dxa"/>
            <w:tcBorders>
              <w:top w:val="nil"/>
              <w:left w:val="nil"/>
              <w:bottom w:val="nil"/>
              <w:right w:val="nil"/>
            </w:tcBorders>
            <w:shd w:val="clear" w:color="auto" w:fill="auto"/>
            <w:hideMark/>
          </w:tcPr>
          <w:p w14:paraId="37EC8C2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409.0</w:t>
            </w:r>
          </w:p>
        </w:tc>
        <w:tc>
          <w:tcPr>
            <w:tcW w:w="992" w:type="dxa"/>
            <w:tcBorders>
              <w:top w:val="nil"/>
              <w:left w:val="nil"/>
              <w:bottom w:val="nil"/>
              <w:right w:val="nil"/>
            </w:tcBorders>
            <w:shd w:val="clear" w:color="auto" w:fill="auto"/>
            <w:noWrap/>
            <w:hideMark/>
          </w:tcPr>
          <w:p w14:paraId="08C93AC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12.1</w:t>
            </w:r>
          </w:p>
        </w:tc>
        <w:tc>
          <w:tcPr>
            <w:tcW w:w="851" w:type="dxa"/>
            <w:tcBorders>
              <w:top w:val="nil"/>
              <w:left w:val="nil"/>
              <w:bottom w:val="nil"/>
              <w:right w:val="nil"/>
            </w:tcBorders>
            <w:shd w:val="clear" w:color="auto" w:fill="auto"/>
            <w:noWrap/>
            <w:hideMark/>
          </w:tcPr>
          <w:p w14:paraId="2AE0241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0.0654</w:t>
            </w:r>
          </w:p>
        </w:tc>
      </w:tr>
      <w:tr w:rsidR="004E6BD8" w:rsidRPr="00C124E7" w14:paraId="76C6C539" w14:textId="77777777" w:rsidTr="004E6BD8">
        <w:trPr>
          <w:trHeight w:val="390"/>
        </w:trPr>
        <w:tc>
          <w:tcPr>
            <w:tcW w:w="2977" w:type="dxa"/>
            <w:tcBorders>
              <w:top w:val="nil"/>
              <w:left w:val="nil"/>
              <w:bottom w:val="nil"/>
              <w:right w:val="nil"/>
            </w:tcBorders>
            <w:shd w:val="clear" w:color="auto" w:fill="auto"/>
            <w:hideMark/>
          </w:tcPr>
          <w:p w14:paraId="4C84805E"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Bell Bay</w:t>
            </w:r>
          </w:p>
        </w:tc>
        <w:tc>
          <w:tcPr>
            <w:tcW w:w="3402" w:type="dxa"/>
            <w:tcBorders>
              <w:top w:val="nil"/>
              <w:left w:val="nil"/>
              <w:bottom w:val="nil"/>
              <w:right w:val="nil"/>
            </w:tcBorders>
            <w:shd w:val="clear" w:color="auto" w:fill="auto"/>
            <w:hideMark/>
          </w:tcPr>
          <w:p w14:paraId="123D6174"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Bell Bay 2</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57D067A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probably Grevilleoideae</w:t>
            </w:r>
          </w:p>
        </w:tc>
        <w:tc>
          <w:tcPr>
            <w:tcW w:w="1134" w:type="dxa"/>
            <w:tcBorders>
              <w:top w:val="nil"/>
              <w:left w:val="nil"/>
              <w:bottom w:val="nil"/>
              <w:right w:val="nil"/>
            </w:tcBorders>
            <w:shd w:val="clear" w:color="auto" w:fill="auto"/>
            <w:noWrap/>
            <w:hideMark/>
          </w:tcPr>
          <w:p w14:paraId="712604B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24.2</w:t>
            </w:r>
          </w:p>
        </w:tc>
        <w:tc>
          <w:tcPr>
            <w:tcW w:w="992" w:type="dxa"/>
            <w:tcBorders>
              <w:top w:val="nil"/>
              <w:left w:val="nil"/>
              <w:bottom w:val="nil"/>
              <w:right w:val="nil"/>
            </w:tcBorders>
            <w:shd w:val="clear" w:color="auto" w:fill="auto"/>
            <w:noWrap/>
            <w:hideMark/>
          </w:tcPr>
          <w:p w14:paraId="5A904C3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450.0</w:t>
            </w:r>
          </w:p>
        </w:tc>
        <w:tc>
          <w:tcPr>
            <w:tcW w:w="1134" w:type="dxa"/>
            <w:tcBorders>
              <w:top w:val="nil"/>
              <w:left w:val="nil"/>
              <w:bottom w:val="nil"/>
              <w:right w:val="nil"/>
            </w:tcBorders>
            <w:shd w:val="clear" w:color="auto" w:fill="auto"/>
            <w:hideMark/>
          </w:tcPr>
          <w:p w14:paraId="6CC851D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353.4</w:t>
            </w:r>
          </w:p>
        </w:tc>
        <w:tc>
          <w:tcPr>
            <w:tcW w:w="992" w:type="dxa"/>
            <w:tcBorders>
              <w:top w:val="nil"/>
              <w:left w:val="nil"/>
              <w:bottom w:val="nil"/>
              <w:right w:val="nil"/>
            </w:tcBorders>
            <w:shd w:val="clear" w:color="auto" w:fill="auto"/>
            <w:noWrap/>
            <w:hideMark/>
          </w:tcPr>
          <w:p w14:paraId="5BF77A1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17.8</w:t>
            </w:r>
          </w:p>
        </w:tc>
        <w:tc>
          <w:tcPr>
            <w:tcW w:w="851" w:type="dxa"/>
            <w:tcBorders>
              <w:top w:val="nil"/>
              <w:left w:val="nil"/>
              <w:bottom w:val="nil"/>
              <w:right w:val="nil"/>
            </w:tcBorders>
            <w:shd w:val="clear" w:color="auto" w:fill="auto"/>
            <w:noWrap/>
            <w:hideMark/>
          </w:tcPr>
          <w:p w14:paraId="4014BDE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0.0989</w:t>
            </w:r>
          </w:p>
        </w:tc>
      </w:tr>
      <w:tr w:rsidR="004E6BD8" w:rsidRPr="00C124E7" w14:paraId="3CCF67DA" w14:textId="77777777" w:rsidTr="004E6BD8">
        <w:trPr>
          <w:trHeight w:val="390"/>
        </w:trPr>
        <w:tc>
          <w:tcPr>
            <w:tcW w:w="2977" w:type="dxa"/>
            <w:tcBorders>
              <w:top w:val="nil"/>
              <w:left w:val="nil"/>
              <w:bottom w:val="nil"/>
              <w:right w:val="nil"/>
            </w:tcBorders>
            <w:shd w:val="clear" w:color="auto" w:fill="auto"/>
            <w:hideMark/>
          </w:tcPr>
          <w:p w14:paraId="42890847"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Bell Bay</w:t>
            </w:r>
          </w:p>
        </w:tc>
        <w:tc>
          <w:tcPr>
            <w:tcW w:w="3402" w:type="dxa"/>
            <w:tcBorders>
              <w:top w:val="nil"/>
              <w:left w:val="nil"/>
              <w:bottom w:val="nil"/>
              <w:right w:val="nil"/>
            </w:tcBorders>
            <w:shd w:val="clear" w:color="auto" w:fill="auto"/>
            <w:hideMark/>
          </w:tcPr>
          <w:p w14:paraId="1E0F6D47"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Bell Bay 3</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50DFFC55"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probably Grevilleoideae</w:t>
            </w:r>
          </w:p>
        </w:tc>
        <w:tc>
          <w:tcPr>
            <w:tcW w:w="1134" w:type="dxa"/>
            <w:tcBorders>
              <w:top w:val="nil"/>
              <w:left w:val="nil"/>
              <w:bottom w:val="nil"/>
              <w:right w:val="nil"/>
            </w:tcBorders>
            <w:shd w:val="clear" w:color="auto" w:fill="auto"/>
            <w:noWrap/>
            <w:hideMark/>
          </w:tcPr>
          <w:p w14:paraId="3BE023E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26.2</w:t>
            </w:r>
          </w:p>
        </w:tc>
        <w:tc>
          <w:tcPr>
            <w:tcW w:w="992" w:type="dxa"/>
            <w:tcBorders>
              <w:top w:val="nil"/>
              <w:left w:val="nil"/>
              <w:bottom w:val="nil"/>
              <w:right w:val="nil"/>
            </w:tcBorders>
            <w:shd w:val="clear" w:color="auto" w:fill="auto"/>
            <w:noWrap/>
            <w:hideMark/>
          </w:tcPr>
          <w:p w14:paraId="20CEBC7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178.0</w:t>
            </w:r>
          </w:p>
        </w:tc>
        <w:tc>
          <w:tcPr>
            <w:tcW w:w="1134" w:type="dxa"/>
            <w:tcBorders>
              <w:top w:val="nil"/>
              <w:left w:val="nil"/>
              <w:bottom w:val="nil"/>
              <w:right w:val="nil"/>
            </w:tcBorders>
            <w:shd w:val="clear" w:color="auto" w:fill="auto"/>
            <w:hideMark/>
          </w:tcPr>
          <w:p w14:paraId="3620459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487.3</w:t>
            </w:r>
          </w:p>
        </w:tc>
        <w:tc>
          <w:tcPr>
            <w:tcW w:w="992" w:type="dxa"/>
            <w:tcBorders>
              <w:top w:val="nil"/>
              <w:left w:val="nil"/>
              <w:bottom w:val="nil"/>
              <w:right w:val="nil"/>
            </w:tcBorders>
            <w:shd w:val="clear" w:color="auto" w:fill="auto"/>
            <w:noWrap/>
            <w:hideMark/>
          </w:tcPr>
          <w:p w14:paraId="0F1AAC7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9.0</w:t>
            </w:r>
          </w:p>
        </w:tc>
        <w:tc>
          <w:tcPr>
            <w:tcW w:w="851" w:type="dxa"/>
            <w:tcBorders>
              <w:top w:val="nil"/>
              <w:left w:val="nil"/>
              <w:bottom w:val="nil"/>
              <w:right w:val="nil"/>
            </w:tcBorders>
            <w:shd w:val="clear" w:color="auto" w:fill="auto"/>
            <w:noWrap/>
            <w:hideMark/>
          </w:tcPr>
          <w:p w14:paraId="0D5624D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0.0423</w:t>
            </w:r>
          </w:p>
        </w:tc>
      </w:tr>
      <w:tr w:rsidR="004E6BD8" w:rsidRPr="00C124E7" w14:paraId="5A576CB4" w14:textId="77777777" w:rsidTr="004E6BD8">
        <w:trPr>
          <w:trHeight w:val="390"/>
        </w:trPr>
        <w:tc>
          <w:tcPr>
            <w:tcW w:w="2977" w:type="dxa"/>
            <w:tcBorders>
              <w:top w:val="nil"/>
              <w:left w:val="nil"/>
              <w:bottom w:val="nil"/>
              <w:right w:val="nil"/>
            </w:tcBorders>
            <w:shd w:val="clear" w:color="auto" w:fill="auto"/>
            <w:hideMark/>
          </w:tcPr>
          <w:p w14:paraId="7BCFEEAF"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Bell Bay</w:t>
            </w:r>
          </w:p>
        </w:tc>
        <w:tc>
          <w:tcPr>
            <w:tcW w:w="3402" w:type="dxa"/>
            <w:tcBorders>
              <w:top w:val="nil"/>
              <w:left w:val="nil"/>
              <w:bottom w:val="nil"/>
              <w:right w:val="nil"/>
            </w:tcBorders>
            <w:shd w:val="clear" w:color="auto" w:fill="auto"/>
            <w:hideMark/>
          </w:tcPr>
          <w:p w14:paraId="73049D44"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Bell Bay 4</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131236E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probably Grevilleoideae</w:t>
            </w:r>
          </w:p>
        </w:tc>
        <w:tc>
          <w:tcPr>
            <w:tcW w:w="1134" w:type="dxa"/>
            <w:tcBorders>
              <w:top w:val="nil"/>
              <w:left w:val="nil"/>
              <w:bottom w:val="nil"/>
              <w:right w:val="nil"/>
            </w:tcBorders>
            <w:shd w:val="clear" w:color="auto" w:fill="auto"/>
            <w:noWrap/>
            <w:hideMark/>
          </w:tcPr>
          <w:p w14:paraId="3CD1503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24.0</w:t>
            </w:r>
          </w:p>
        </w:tc>
        <w:tc>
          <w:tcPr>
            <w:tcW w:w="992" w:type="dxa"/>
            <w:tcBorders>
              <w:top w:val="nil"/>
              <w:left w:val="nil"/>
              <w:bottom w:val="nil"/>
              <w:right w:val="nil"/>
            </w:tcBorders>
            <w:shd w:val="clear" w:color="auto" w:fill="auto"/>
            <w:noWrap/>
            <w:hideMark/>
          </w:tcPr>
          <w:p w14:paraId="44FEA04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264.0</w:t>
            </w:r>
          </w:p>
        </w:tc>
        <w:tc>
          <w:tcPr>
            <w:tcW w:w="1134" w:type="dxa"/>
            <w:tcBorders>
              <w:top w:val="nil"/>
              <w:left w:val="nil"/>
              <w:bottom w:val="nil"/>
              <w:right w:val="nil"/>
            </w:tcBorders>
            <w:shd w:val="clear" w:color="auto" w:fill="auto"/>
            <w:hideMark/>
          </w:tcPr>
          <w:p w14:paraId="77577EE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513.5</w:t>
            </w:r>
          </w:p>
        </w:tc>
        <w:tc>
          <w:tcPr>
            <w:tcW w:w="992" w:type="dxa"/>
            <w:tcBorders>
              <w:top w:val="nil"/>
              <w:left w:val="nil"/>
              <w:bottom w:val="nil"/>
              <w:right w:val="nil"/>
            </w:tcBorders>
            <w:shd w:val="clear" w:color="auto" w:fill="auto"/>
            <w:noWrap/>
            <w:hideMark/>
          </w:tcPr>
          <w:p w14:paraId="72AC968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13.8</w:t>
            </w:r>
          </w:p>
        </w:tc>
        <w:tc>
          <w:tcPr>
            <w:tcW w:w="851" w:type="dxa"/>
            <w:tcBorders>
              <w:top w:val="nil"/>
              <w:left w:val="nil"/>
              <w:bottom w:val="nil"/>
              <w:right w:val="nil"/>
            </w:tcBorders>
            <w:shd w:val="clear" w:color="auto" w:fill="auto"/>
            <w:noWrap/>
            <w:hideMark/>
          </w:tcPr>
          <w:p w14:paraId="621853E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0.0575</w:t>
            </w:r>
          </w:p>
        </w:tc>
      </w:tr>
      <w:tr w:rsidR="004E6BD8" w:rsidRPr="00C124E7" w14:paraId="55767BD4" w14:textId="77777777" w:rsidTr="004E6BD8">
        <w:trPr>
          <w:trHeight w:val="390"/>
        </w:trPr>
        <w:tc>
          <w:tcPr>
            <w:tcW w:w="2977" w:type="dxa"/>
            <w:tcBorders>
              <w:top w:val="nil"/>
              <w:left w:val="nil"/>
              <w:bottom w:val="nil"/>
              <w:right w:val="nil"/>
            </w:tcBorders>
            <w:shd w:val="clear" w:color="auto" w:fill="auto"/>
            <w:hideMark/>
          </w:tcPr>
          <w:p w14:paraId="66F2208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Berwick Quarry</w:t>
            </w:r>
          </w:p>
        </w:tc>
        <w:tc>
          <w:tcPr>
            <w:tcW w:w="3402" w:type="dxa"/>
            <w:tcBorders>
              <w:top w:val="nil"/>
              <w:left w:val="nil"/>
              <w:bottom w:val="nil"/>
              <w:right w:val="nil"/>
            </w:tcBorders>
            <w:shd w:val="clear" w:color="auto" w:fill="auto"/>
            <w:hideMark/>
          </w:tcPr>
          <w:p w14:paraId="71D71E3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gen. et sp. indet.</w:t>
            </w:r>
            <w:r w:rsidRPr="00C124E7">
              <w:rPr>
                <w:rFonts w:eastAsia="Times New Roman" w:cs="Times New Roman"/>
                <w:color w:val="000000"/>
                <w:szCs w:val="20"/>
                <w:vertAlign w:val="superscript"/>
                <w:lang w:eastAsia="zh-CN"/>
              </w:rPr>
              <w:t>4</w:t>
            </w:r>
          </w:p>
        </w:tc>
        <w:tc>
          <w:tcPr>
            <w:tcW w:w="3261" w:type="dxa"/>
            <w:tcBorders>
              <w:top w:val="nil"/>
              <w:left w:val="nil"/>
              <w:bottom w:val="nil"/>
              <w:right w:val="nil"/>
            </w:tcBorders>
            <w:shd w:val="clear" w:color="auto" w:fill="auto"/>
            <w:hideMark/>
          </w:tcPr>
          <w:p w14:paraId="64AF9DF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probably Grevilleoideae</w:t>
            </w:r>
          </w:p>
        </w:tc>
        <w:tc>
          <w:tcPr>
            <w:tcW w:w="1134" w:type="dxa"/>
            <w:tcBorders>
              <w:top w:val="nil"/>
              <w:left w:val="nil"/>
              <w:bottom w:val="nil"/>
              <w:right w:val="nil"/>
            </w:tcBorders>
            <w:shd w:val="clear" w:color="auto" w:fill="auto"/>
            <w:noWrap/>
            <w:hideMark/>
          </w:tcPr>
          <w:p w14:paraId="404AFE9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27.5</w:t>
            </w:r>
          </w:p>
        </w:tc>
        <w:tc>
          <w:tcPr>
            <w:tcW w:w="992" w:type="dxa"/>
            <w:tcBorders>
              <w:top w:val="nil"/>
              <w:left w:val="nil"/>
              <w:bottom w:val="nil"/>
              <w:right w:val="nil"/>
            </w:tcBorders>
            <w:shd w:val="clear" w:color="auto" w:fill="auto"/>
            <w:noWrap/>
            <w:hideMark/>
          </w:tcPr>
          <w:p w14:paraId="1815D11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140.0</w:t>
            </w:r>
          </w:p>
        </w:tc>
        <w:tc>
          <w:tcPr>
            <w:tcW w:w="1134" w:type="dxa"/>
            <w:tcBorders>
              <w:top w:val="nil"/>
              <w:left w:val="nil"/>
              <w:bottom w:val="nil"/>
              <w:right w:val="nil"/>
            </w:tcBorders>
            <w:shd w:val="clear" w:color="auto" w:fill="auto"/>
            <w:hideMark/>
          </w:tcPr>
          <w:p w14:paraId="1803C20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353.4</w:t>
            </w:r>
          </w:p>
        </w:tc>
        <w:tc>
          <w:tcPr>
            <w:tcW w:w="992" w:type="dxa"/>
            <w:tcBorders>
              <w:top w:val="nil"/>
              <w:left w:val="nil"/>
              <w:bottom w:val="nil"/>
              <w:right w:val="nil"/>
            </w:tcBorders>
            <w:shd w:val="clear" w:color="auto" w:fill="auto"/>
            <w:noWrap/>
            <w:hideMark/>
          </w:tcPr>
          <w:p w14:paraId="6336D8A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5.2</w:t>
            </w:r>
          </w:p>
        </w:tc>
        <w:tc>
          <w:tcPr>
            <w:tcW w:w="851" w:type="dxa"/>
            <w:tcBorders>
              <w:top w:val="nil"/>
              <w:left w:val="nil"/>
              <w:bottom w:val="nil"/>
              <w:right w:val="nil"/>
            </w:tcBorders>
            <w:shd w:val="clear" w:color="auto" w:fill="auto"/>
            <w:noWrap/>
            <w:hideMark/>
          </w:tcPr>
          <w:p w14:paraId="4A23AB7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0.0349</w:t>
            </w:r>
          </w:p>
        </w:tc>
      </w:tr>
      <w:tr w:rsidR="004E6BD8" w:rsidRPr="00C124E7" w14:paraId="5002A9BE" w14:textId="77777777" w:rsidTr="004E6BD8">
        <w:trPr>
          <w:trHeight w:val="390"/>
        </w:trPr>
        <w:tc>
          <w:tcPr>
            <w:tcW w:w="2977" w:type="dxa"/>
            <w:tcBorders>
              <w:top w:val="nil"/>
              <w:left w:val="nil"/>
              <w:bottom w:val="nil"/>
              <w:right w:val="nil"/>
            </w:tcBorders>
            <w:shd w:val="clear" w:color="auto" w:fill="auto"/>
            <w:hideMark/>
          </w:tcPr>
          <w:p w14:paraId="3D794E4E"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Biloela Formation</w:t>
            </w:r>
          </w:p>
        </w:tc>
        <w:tc>
          <w:tcPr>
            <w:tcW w:w="3402" w:type="dxa"/>
            <w:tcBorders>
              <w:top w:val="nil"/>
              <w:left w:val="nil"/>
              <w:bottom w:val="nil"/>
              <w:right w:val="nil"/>
            </w:tcBorders>
            <w:shd w:val="clear" w:color="auto" w:fill="auto"/>
            <w:hideMark/>
          </w:tcPr>
          <w:p w14:paraId="71BDDB74"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Biloela 1</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1B98D82B"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51A9BA2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24.6</w:t>
            </w:r>
          </w:p>
        </w:tc>
        <w:tc>
          <w:tcPr>
            <w:tcW w:w="992" w:type="dxa"/>
            <w:tcBorders>
              <w:top w:val="nil"/>
              <w:left w:val="nil"/>
              <w:bottom w:val="nil"/>
              <w:right w:val="nil"/>
            </w:tcBorders>
            <w:shd w:val="clear" w:color="auto" w:fill="auto"/>
            <w:noWrap/>
            <w:hideMark/>
          </w:tcPr>
          <w:p w14:paraId="7757E79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446.0</w:t>
            </w:r>
          </w:p>
        </w:tc>
        <w:tc>
          <w:tcPr>
            <w:tcW w:w="1134" w:type="dxa"/>
            <w:tcBorders>
              <w:top w:val="nil"/>
              <w:left w:val="nil"/>
              <w:bottom w:val="nil"/>
              <w:right w:val="nil"/>
            </w:tcBorders>
            <w:shd w:val="clear" w:color="auto" w:fill="auto"/>
            <w:hideMark/>
          </w:tcPr>
          <w:p w14:paraId="025BD81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196.0</w:t>
            </w:r>
          </w:p>
        </w:tc>
        <w:tc>
          <w:tcPr>
            <w:tcW w:w="992" w:type="dxa"/>
            <w:tcBorders>
              <w:top w:val="nil"/>
              <w:left w:val="nil"/>
              <w:bottom w:val="nil"/>
              <w:right w:val="nil"/>
            </w:tcBorders>
            <w:shd w:val="clear" w:color="auto" w:fill="auto"/>
            <w:noWrap/>
            <w:hideMark/>
          </w:tcPr>
          <w:p w14:paraId="187D63D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10.7</w:t>
            </w:r>
          </w:p>
        </w:tc>
        <w:tc>
          <w:tcPr>
            <w:tcW w:w="851" w:type="dxa"/>
            <w:tcBorders>
              <w:top w:val="nil"/>
              <w:left w:val="nil"/>
              <w:bottom w:val="nil"/>
              <w:right w:val="nil"/>
            </w:tcBorders>
            <w:shd w:val="clear" w:color="auto" w:fill="auto"/>
            <w:noWrap/>
            <w:hideMark/>
          </w:tcPr>
          <w:p w14:paraId="1D6BEA2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0.0996</w:t>
            </w:r>
          </w:p>
        </w:tc>
      </w:tr>
      <w:tr w:rsidR="004E6BD8" w:rsidRPr="00C124E7" w14:paraId="21AD3F6E" w14:textId="77777777" w:rsidTr="004E6BD8">
        <w:trPr>
          <w:trHeight w:val="390"/>
        </w:trPr>
        <w:tc>
          <w:tcPr>
            <w:tcW w:w="2977" w:type="dxa"/>
            <w:tcBorders>
              <w:top w:val="nil"/>
              <w:left w:val="nil"/>
              <w:bottom w:val="nil"/>
              <w:right w:val="nil"/>
            </w:tcBorders>
            <w:shd w:val="clear" w:color="auto" w:fill="auto"/>
            <w:hideMark/>
          </w:tcPr>
          <w:p w14:paraId="1136B41F"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Brooker Highway</w:t>
            </w:r>
          </w:p>
        </w:tc>
        <w:tc>
          <w:tcPr>
            <w:tcW w:w="3402" w:type="dxa"/>
            <w:tcBorders>
              <w:top w:val="nil"/>
              <w:left w:val="nil"/>
              <w:bottom w:val="nil"/>
              <w:right w:val="nil"/>
            </w:tcBorders>
            <w:shd w:val="clear" w:color="auto" w:fill="auto"/>
            <w:hideMark/>
          </w:tcPr>
          <w:p w14:paraId="7AA8B16C" w14:textId="5725F3FC" w:rsidR="00C124E7" w:rsidRPr="00C124E7" w:rsidRDefault="00C124E7" w:rsidP="00FA739E">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Euproteaciphyllum brookerensis</w:t>
            </w:r>
            <w:r w:rsidRPr="00C124E7">
              <w:rPr>
                <w:rFonts w:eastAsia="Times New Roman" w:cs="Times New Roman"/>
                <w:color w:val="000000"/>
                <w:szCs w:val="20"/>
                <w:vertAlign w:val="superscript"/>
                <w:lang w:eastAsia="zh-CN"/>
              </w:rPr>
              <w:t>5</w:t>
            </w:r>
          </w:p>
        </w:tc>
        <w:tc>
          <w:tcPr>
            <w:tcW w:w="3261" w:type="dxa"/>
            <w:tcBorders>
              <w:top w:val="nil"/>
              <w:left w:val="nil"/>
              <w:bottom w:val="nil"/>
              <w:right w:val="nil"/>
            </w:tcBorders>
            <w:shd w:val="clear" w:color="auto" w:fill="auto"/>
            <w:hideMark/>
          </w:tcPr>
          <w:p w14:paraId="34AB63D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probably Grevilleoideae</w:t>
            </w:r>
          </w:p>
        </w:tc>
        <w:tc>
          <w:tcPr>
            <w:tcW w:w="1134" w:type="dxa"/>
            <w:tcBorders>
              <w:top w:val="nil"/>
              <w:left w:val="nil"/>
              <w:bottom w:val="nil"/>
              <w:right w:val="nil"/>
            </w:tcBorders>
            <w:shd w:val="clear" w:color="auto" w:fill="auto"/>
            <w:noWrap/>
            <w:hideMark/>
          </w:tcPr>
          <w:p w14:paraId="2E22D0D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23.1</w:t>
            </w:r>
          </w:p>
        </w:tc>
        <w:tc>
          <w:tcPr>
            <w:tcW w:w="992" w:type="dxa"/>
            <w:tcBorders>
              <w:top w:val="nil"/>
              <w:left w:val="nil"/>
              <w:bottom w:val="nil"/>
              <w:right w:val="nil"/>
            </w:tcBorders>
            <w:shd w:val="clear" w:color="auto" w:fill="auto"/>
            <w:noWrap/>
            <w:hideMark/>
          </w:tcPr>
          <w:p w14:paraId="08B3248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282.0</w:t>
            </w:r>
          </w:p>
        </w:tc>
        <w:tc>
          <w:tcPr>
            <w:tcW w:w="1134" w:type="dxa"/>
            <w:tcBorders>
              <w:top w:val="nil"/>
              <w:left w:val="nil"/>
              <w:bottom w:val="nil"/>
              <w:right w:val="nil"/>
            </w:tcBorders>
            <w:shd w:val="clear" w:color="auto" w:fill="auto"/>
            <w:hideMark/>
          </w:tcPr>
          <w:p w14:paraId="5B8DD12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285.6</w:t>
            </w:r>
          </w:p>
        </w:tc>
        <w:tc>
          <w:tcPr>
            <w:tcW w:w="992" w:type="dxa"/>
            <w:tcBorders>
              <w:top w:val="nil"/>
              <w:left w:val="nil"/>
              <w:bottom w:val="nil"/>
              <w:right w:val="nil"/>
            </w:tcBorders>
            <w:shd w:val="clear" w:color="auto" w:fill="auto"/>
            <w:noWrap/>
            <w:hideMark/>
          </w:tcPr>
          <w:p w14:paraId="6A9E554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8.7</w:t>
            </w:r>
          </w:p>
        </w:tc>
        <w:tc>
          <w:tcPr>
            <w:tcW w:w="851" w:type="dxa"/>
            <w:tcBorders>
              <w:top w:val="nil"/>
              <w:left w:val="nil"/>
              <w:bottom w:val="nil"/>
              <w:right w:val="nil"/>
            </w:tcBorders>
            <w:shd w:val="clear" w:color="auto" w:fill="auto"/>
            <w:noWrap/>
            <w:hideMark/>
          </w:tcPr>
          <w:p w14:paraId="573B86B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0.0591</w:t>
            </w:r>
          </w:p>
        </w:tc>
      </w:tr>
      <w:tr w:rsidR="004E6BD8" w:rsidRPr="00C124E7" w14:paraId="1C146C13" w14:textId="77777777" w:rsidTr="004E6BD8">
        <w:trPr>
          <w:trHeight w:val="390"/>
        </w:trPr>
        <w:tc>
          <w:tcPr>
            <w:tcW w:w="2977" w:type="dxa"/>
            <w:tcBorders>
              <w:top w:val="nil"/>
              <w:left w:val="nil"/>
              <w:bottom w:val="nil"/>
              <w:right w:val="nil"/>
            </w:tcBorders>
            <w:shd w:val="clear" w:color="auto" w:fill="auto"/>
            <w:hideMark/>
          </w:tcPr>
          <w:p w14:paraId="0E6723F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Brooker Highway</w:t>
            </w:r>
          </w:p>
        </w:tc>
        <w:tc>
          <w:tcPr>
            <w:tcW w:w="3402" w:type="dxa"/>
            <w:tcBorders>
              <w:top w:val="nil"/>
              <w:left w:val="nil"/>
              <w:bottom w:val="nil"/>
              <w:right w:val="nil"/>
            </w:tcBorders>
            <w:shd w:val="clear" w:color="auto" w:fill="auto"/>
            <w:hideMark/>
          </w:tcPr>
          <w:p w14:paraId="25DBC619" w14:textId="3D810154" w:rsidR="00C124E7" w:rsidRPr="00C124E7" w:rsidRDefault="00C124E7" w:rsidP="00FA739E">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E. tasmanicum</w:t>
            </w:r>
            <w:r w:rsidRPr="00C124E7">
              <w:rPr>
                <w:rFonts w:eastAsia="Times New Roman" w:cs="Times New Roman"/>
                <w:color w:val="000000"/>
                <w:szCs w:val="20"/>
                <w:vertAlign w:val="superscript"/>
                <w:lang w:eastAsia="zh-CN"/>
              </w:rPr>
              <w:t>5</w:t>
            </w:r>
          </w:p>
        </w:tc>
        <w:tc>
          <w:tcPr>
            <w:tcW w:w="3261" w:type="dxa"/>
            <w:tcBorders>
              <w:top w:val="nil"/>
              <w:left w:val="nil"/>
              <w:bottom w:val="nil"/>
              <w:right w:val="nil"/>
            </w:tcBorders>
            <w:shd w:val="clear" w:color="auto" w:fill="auto"/>
            <w:hideMark/>
          </w:tcPr>
          <w:p w14:paraId="7B4B813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probably Grevilleoideae</w:t>
            </w:r>
          </w:p>
        </w:tc>
        <w:tc>
          <w:tcPr>
            <w:tcW w:w="1134" w:type="dxa"/>
            <w:tcBorders>
              <w:top w:val="nil"/>
              <w:left w:val="nil"/>
              <w:bottom w:val="nil"/>
              <w:right w:val="nil"/>
            </w:tcBorders>
            <w:shd w:val="clear" w:color="auto" w:fill="auto"/>
            <w:noWrap/>
            <w:hideMark/>
          </w:tcPr>
          <w:p w14:paraId="1AA9673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21.6</w:t>
            </w:r>
          </w:p>
        </w:tc>
        <w:tc>
          <w:tcPr>
            <w:tcW w:w="992" w:type="dxa"/>
            <w:tcBorders>
              <w:top w:val="nil"/>
              <w:left w:val="nil"/>
              <w:bottom w:val="nil"/>
              <w:right w:val="nil"/>
            </w:tcBorders>
            <w:shd w:val="clear" w:color="auto" w:fill="auto"/>
            <w:noWrap/>
            <w:hideMark/>
          </w:tcPr>
          <w:p w14:paraId="6FEA48A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316.0</w:t>
            </w:r>
          </w:p>
        </w:tc>
        <w:tc>
          <w:tcPr>
            <w:tcW w:w="1134" w:type="dxa"/>
            <w:tcBorders>
              <w:top w:val="nil"/>
              <w:left w:val="nil"/>
              <w:bottom w:val="nil"/>
              <w:right w:val="nil"/>
            </w:tcBorders>
            <w:shd w:val="clear" w:color="auto" w:fill="auto"/>
            <w:hideMark/>
          </w:tcPr>
          <w:p w14:paraId="09F12E8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388.1</w:t>
            </w:r>
          </w:p>
        </w:tc>
        <w:tc>
          <w:tcPr>
            <w:tcW w:w="992" w:type="dxa"/>
            <w:tcBorders>
              <w:top w:val="nil"/>
              <w:left w:val="nil"/>
              <w:bottom w:val="nil"/>
              <w:right w:val="nil"/>
            </w:tcBorders>
            <w:shd w:val="clear" w:color="auto" w:fill="auto"/>
            <w:noWrap/>
            <w:hideMark/>
          </w:tcPr>
          <w:p w14:paraId="04934D4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12.6</w:t>
            </w:r>
          </w:p>
        </w:tc>
        <w:tc>
          <w:tcPr>
            <w:tcW w:w="851" w:type="dxa"/>
            <w:tcBorders>
              <w:top w:val="nil"/>
              <w:left w:val="nil"/>
              <w:bottom w:val="nil"/>
              <w:right w:val="nil"/>
            </w:tcBorders>
            <w:shd w:val="clear" w:color="auto" w:fill="auto"/>
            <w:noWrap/>
            <w:hideMark/>
          </w:tcPr>
          <w:p w14:paraId="2207B0C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0.0620</w:t>
            </w:r>
          </w:p>
        </w:tc>
      </w:tr>
      <w:tr w:rsidR="004E6BD8" w:rsidRPr="00C124E7" w14:paraId="4793A648" w14:textId="77777777" w:rsidTr="004E6BD8">
        <w:trPr>
          <w:trHeight w:val="390"/>
        </w:trPr>
        <w:tc>
          <w:tcPr>
            <w:tcW w:w="2977" w:type="dxa"/>
            <w:tcBorders>
              <w:top w:val="nil"/>
              <w:left w:val="nil"/>
              <w:bottom w:val="nil"/>
              <w:right w:val="nil"/>
            </w:tcBorders>
            <w:shd w:val="clear" w:color="auto" w:fill="auto"/>
            <w:hideMark/>
          </w:tcPr>
          <w:p w14:paraId="5682E2D4"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Bundey Basin, Huckitta 11</w:t>
            </w:r>
          </w:p>
        </w:tc>
        <w:tc>
          <w:tcPr>
            <w:tcW w:w="3402" w:type="dxa"/>
            <w:tcBorders>
              <w:top w:val="nil"/>
              <w:left w:val="nil"/>
              <w:bottom w:val="nil"/>
              <w:right w:val="nil"/>
            </w:tcBorders>
            <w:shd w:val="clear" w:color="auto" w:fill="auto"/>
            <w:hideMark/>
          </w:tcPr>
          <w:p w14:paraId="7644B541"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taxon 1</w:t>
            </w:r>
            <w:r w:rsidRPr="00C124E7">
              <w:rPr>
                <w:rFonts w:eastAsia="Times New Roman" w:cs="Times New Roman"/>
                <w:color w:val="000000"/>
                <w:szCs w:val="20"/>
                <w:vertAlign w:val="superscript"/>
                <w:lang w:eastAsia="zh-CN"/>
              </w:rPr>
              <w:t>6</w:t>
            </w:r>
          </w:p>
        </w:tc>
        <w:tc>
          <w:tcPr>
            <w:tcW w:w="3261" w:type="dxa"/>
            <w:tcBorders>
              <w:top w:val="nil"/>
              <w:left w:val="nil"/>
              <w:bottom w:val="nil"/>
              <w:right w:val="nil"/>
            </w:tcBorders>
            <w:shd w:val="clear" w:color="auto" w:fill="auto"/>
            <w:hideMark/>
          </w:tcPr>
          <w:p w14:paraId="44EA817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xml:space="preserve">Proteoideae (cf. </w:t>
            </w:r>
            <w:r w:rsidRPr="00C124E7">
              <w:rPr>
                <w:rFonts w:eastAsia="Times New Roman" w:cs="Times New Roman"/>
                <w:i/>
                <w:iCs/>
                <w:color w:val="000000"/>
                <w:szCs w:val="20"/>
                <w:lang w:eastAsia="zh-CN"/>
              </w:rPr>
              <w:t>Conospermum</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7374853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18.2</w:t>
            </w:r>
          </w:p>
        </w:tc>
        <w:tc>
          <w:tcPr>
            <w:tcW w:w="992" w:type="dxa"/>
            <w:tcBorders>
              <w:top w:val="nil"/>
              <w:left w:val="nil"/>
              <w:bottom w:val="nil"/>
              <w:right w:val="nil"/>
            </w:tcBorders>
            <w:shd w:val="clear" w:color="auto" w:fill="auto"/>
            <w:noWrap/>
            <w:hideMark/>
          </w:tcPr>
          <w:p w14:paraId="5827A5E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214.0</w:t>
            </w:r>
          </w:p>
        </w:tc>
        <w:tc>
          <w:tcPr>
            <w:tcW w:w="1134" w:type="dxa"/>
            <w:tcBorders>
              <w:top w:val="nil"/>
              <w:left w:val="nil"/>
              <w:bottom w:val="nil"/>
              <w:right w:val="nil"/>
            </w:tcBorders>
            <w:shd w:val="clear" w:color="auto" w:fill="auto"/>
            <w:hideMark/>
          </w:tcPr>
          <w:p w14:paraId="0413C8B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412.1</w:t>
            </w:r>
          </w:p>
        </w:tc>
        <w:tc>
          <w:tcPr>
            <w:tcW w:w="992" w:type="dxa"/>
            <w:tcBorders>
              <w:top w:val="nil"/>
              <w:left w:val="nil"/>
              <w:bottom w:val="nil"/>
              <w:right w:val="nil"/>
            </w:tcBorders>
            <w:shd w:val="clear" w:color="auto" w:fill="auto"/>
            <w:noWrap/>
            <w:hideMark/>
          </w:tcPr>
          <w:p w14:paraId="0607C06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8.7</w:t>
            </w:r>
          </w:p>
        </w:tc>
        <w:tc>
          <w:tcPr>
            <w:tcW w:w="851" w:type="dxa"/>
            <w:tcBorders>
              <w:top w:val="nil"/>
              <w:left w:val="nil"/>
              <w:bottom w:val="nil"/>
              <w:right w:val="nil"/>
            </w:tcBorders>
            <w:shd w:val="clear" w:color="auto" w:fill="auto"/>
            <w:noWrap/>
            <w:hideMark/>
          </w:tcPr>
          <w:p w14:paraId="726C80B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0.0354</w:t>
            </w:r>
          </w:p>
        </w:tc>
      </w:tr>
      <w:tr w:rsidR="004E6BD8" w:rsidRPr="00C124E7" w14:paraId="6BC48A12" w14:textId="77777777" w:rsidTr="004E6BD8">
        <w:trPr>
          <w:trHeight w:val="390"/>
        </w:trPr>
        <w:tc>
          <w:tcPr>
            <w:tcW w:w="2977" w:type="dxa"/>
            <w:tcBorders>
              <w:top w:val="nil"/>
              <w:left w:val="nil"/>
              <w:bottom w:val="nil"/>
              <w:right w:val="nil"/>
            </w:tcBorders>
            <w:shd w:val="clear" w:color="auto" w:fill="auto"/>
            <w:hideMark/>
          </w:tcPr>
          <w:p w14:paraId="065EE6E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Bundey Basin, Huckitta 11</w:t>
            </w:r>
          </w:p>
        </w:tc>
        <w:tc>
          <w:tcPr>
            <w:tcW w:w="3402" w:type="dxa"/>
            <w:tcBorders>
              <w:top w:val="nil"/>
              <w:left w:val="nil"/>
              <w:bottom w:val="nil"/>
              <w:right w:val="nil"/>
            </w:tcBorders>
            <w:shd w:val="clear" w:color="auto" w:fill="auto"/>
            <w:hideMark/>
          </w:tcPr>
          <w:p w14:paraId="01CD2874"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taxon 2</w:t>
            </w:r>
            <w:r w:rsidRPr="00C124E7">
              <w:rPr>
                <w:rFonts w:eastAsia="Times New Roman" w:cs="Times New Roman"/>
                <w:color w:val="000000"/>
                <w:szCs w:val="20"/>
                <w:vertAlign w:val="superscript"/>
                <w:lang w:eastAsia="zh-CN"/>
              </w:rPr>
              <w:t>6</w:t>
            </w:r>
          </w:p>
        </w:tc>
        <w:tc>
          <w:tcPr>
            <w:tcW w:w="3261" w:type="dxa"/>
            <w:tcBorders>
              <w:top w:val="nil"/>
              <w:left w:val="nil"/>
              <w:bottom w:val="nil"/>
              <w:right w:val="nil"/>
            </w:tcBorders>
            <w:shd w:val="clear" w:color="auto" w:fill="auto"/>
            <w:hideMark/>
          </w:tcPr>
          <w:p w14:paraId="36959945"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xml:space="preserve">Proteoideae (cf. </w:t>
            </w:r>
            <w:r w:rsidRPr="00C124E7">
              <w:rPr>
                <w:rFonts w:eastAsia="Times New Roman" w:cs="Times New Roman"/>
                <w:i/>
                <w:iCs/>
                <w:color w:val="000000"/>
                <w:szCs w:val="20"/>
                <w:lang w:eastAsia="zh-CN"/>
              </w:rPr>
              <w:t>Stirlingia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2425CF9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23.4</w:t>
            </w:r>
          </w:p>
        </w:tc>
        <w:tc>
          <w:tcPr>
            <w:tcW w:w="992" w:type="dxa"/>
            <w:tcBorders>
              <w:top w:val="nil"/>
              <w:left w:val="nil"/>
              <w:bottom w:val="nil"/>
              <w:right w:val="nil"/>
            </w:tcBorders>
            <w:shd w:val="clear" w:color="auto" w:fill="auto"/>
            <w:noWrap/>
            <w:hideMark/>
          </w:tcPr>
          <w:p w14:paraId="59990D4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232.0</w:t>
            </w:r>
          </w:p>
        </w:tc>
        <w:tc>
          <w:tcPr>
            <w:tcW w:w="1134" w:type="dxa"/>
            <w:tcBorders>
              <w:top w:val="nil"/>
              <w:left w:val="nil"/>
              <w:bottom w:val="nil"/>
              <w:right w:val="nil"/>
            </w:tcBorders>
            <w:shd w:val="clear" w:color="auto" w:fill="auto"/>
            <w:hideMark/>
          </w:tcPr>
          <w:p w14:paraId="5F9F0C3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531.4</w:t>
            </w:r>
          </w:p>
        </w:tc>
        <w:tc>
          <w:tcPr>
            <w:tcW w:w="992" w:type="dxa"/>
            <w:tcBorders>
              <w:top w:val="nil"/>
              <w:left w:val="nil"/>
              <w:bottom w:val="nil"/>
              <w:right w:val="nil"/>
            </w:tcBorders>
            <w:shd w:val="clear" w:color="auto" w:fill="auto"/>
            <w:noWrap/>
            <w:hideMark/>
          </w:tcPr>
          <w:p w14:paraId="73A4BFB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12.4</w:t>
            </w:r>
          </w:p>
        </w:tc>
        <w:tc>
          <w:tcPr>
            <w:tcW w:w="851" w:type="dxa"/>
            <w:tcBorders>
              <w:top w:val="nil"/>
              <w:left w:val="nil"/>
              <w:bottom w:val="nil"/>
              <w:right w:val="nil"/>
            </w:tcBorders>
            <w:shd w:val="clear" w:color="auto" w:fill="auto"/>
            <w:noWrap/>
            <w:hideMark/>
          </w:tcPr>
          <w:p w14:paraId="125BEDF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0.0493</w:t>
            </w:r>
          </w:p>
        </w:tc>
      </w:tr>
      <w:tr w:rsidR="004E6BD8" w:rsidRPr="00C124E7" w14:paraId="4DD5367A" w14:textId="77777777" w:rsidTr="004E6BD8">
        <w:trPr>
          <w:trHeight w:val="390"/>
        </w:trPr>
        <w:tc>
          <w:tcPr>
            <w:tcW w:w="2977" w:type="dxa"/>
            <w:tcBorders>
              <w:top w:val="nil"/>
              <w:left w:val="nil"/>
              <w:bottom w:val="nil"/>
              <w:right w:val="nil"/>
            </w:tcBorders>
            <w:shd w:val="clear" w:color="auto" w:fill="auto"/>
            <w:hideMark/>
          </w:tcPr>
          <w:p w14:paraId="6DF1CBF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Bundey Basin, Huckitta 11</w:t>
            </w:r>
          </w:p>
        </w:tc>
        <w:tc>
          <w:tcPr>
            <w:tcW w:w="3402" w:type="dxa"/>
            <w:tcBorders>
              <w:top w:val="nil"/>
              <w:left w:val="nil"/>
              <w:bottom w:val="nil"/>
              <w:right w:val="nil"/>
            </w:tcBorders>
            <w:shd w:val="clear" w:color="auto" w:fill="auto"/>
            <w:hideMark/>
          </w:tcPr>
          <w:p w14:paraId="702AFDF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taxon 4</w:t>
            </w:r>
            <w:r w:rsidRPr="00C124E7">
              <w:rPr>
                <w:rFonts w:eastAsia="Times New Roman" w:cs="Times New Roman"/>
                <w:color w:val="000000"/>
                <w:szCs w:val="20"/>
                <w:vertAlign w:val="superscript"/>
                <w:lang w:eastAsia="zh-CN"/>
              </w:rPr>
              <w:t>6</w:t>
            </w:r>
          </w:p>
        </w:tc>
        <w:tc>
          <w:tcPr>
            <w:tcW w:w="3261" w:type="dxa"/>
            <w:tcBorders>
              <w:top w:val="nil"/>
              <w:left w:val="nil"/>
              <w:bottom w:val="nil"/>
              <w:right w:val="nil"/>
            </w:tcBorders>
            <w:shd w:val="clear" w:color="auto" w:fill="auto"/>
            <w:hideMark/>
          </w:tcPr>
          <w:p w14:paraId="3C5E36A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xml:space="preserve">Proteoideae (cf. </w:t>
            </w:r>
            <w:r w:rsidRPr="00C124E7">
              <w:rPr>
                <w:rFonts w:eastAsia="Times New Roman" w:cs="Times New Roman"/>
                <w:i/>
                <w:iCs/>
                <w:color w:val="000000"/>
                <w:szCs w:val="20"/>
                <w:lang w:eastAsia="zh-CN"/>
              </w:rPr>
              <w:t>Isopogon</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0563DF5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22.2</w:t>
            </w:r>
          </w:p>
        </w:tc>
        <w:tc>
          <w:tcPr>
            <w:tcW w:w="992" w:type="dxa"/>
            <w:tcBorders>
              <w:top w:val="nil"/>
              <w:left w:val="nil"/>
              <w:bottom w:val="nil"/>
              <w:right w:val="nil"/>
            </w:tcBorders>
            <w:shd w:val="clear" w:color="auto" w:fill="auto"/>
            <w:noWrap/>
            <w:hideMark/>
          </w:tcPr>
          <w:p w14:paraId="637AEBC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208.0</w:t>
            </w:r>
          </w:p>
        </w:tc>
        <w:tc>
          <w:tcPr>
            <w:tcW w:w="1134" w:type="dxa"/>
            <w:tcBorders>
              <w:top w:val="nil"/>
              <w:left w:val="nil"/>
              <w:bottom w:val="nil"/>
              <w:right w:val="nil"/>
            </w:tcBorders>
            <w:shd w:val="clear" w:color="auto" w:fill="auto"/>
            <w:hideMark/>
          </w:tcPr>
          <w:p w14:paraId="7DB545A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486.0</w:t>
            </w:r>
          </w:p>
        </w:tc>
        <w:tc>
          <w:tcPr>
            <w:tcW w:w="992" w:type="dxa"/>
            <w:tcBorders>
              <w:top w:val="nil"/>
              <w:left w:val="nil"/>
              <w:bottom w:val="nil"/>
              <w:right w:val="nil"/>
            </w:tcBorders>
            <w:shd w:val="clear" w:color="auto" w:fill="auto"/>
            <w:noWrap/>
            <w:hideMark/>
          </w:tcPr>
          <w:p w14:paraId="2E3F0A1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10.1</w:t>
            </w:r>
          </w:p>
        </w:tc>
        <w:tc>
          <w:tcPr>
            <w:tcW w:w="851" w:type="dxa"/>
            <w:tcBorders>
              <w:top w:val="nil"/>
              <w:left w:val="nil"/>
              <w:bottom w:val="nil"/>
              <w:right w:val="nil"/>
            </w:tcBorders>
            <w:shd w:val="clear" w:color="auto" w:fill="auto"/>
            <w:noWrap/>
            <w:hideMark/>
          </w:tcPr>
          <w:p w14:paraId="4373D59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0.0419</w:t>
            </w:r>
          </w:p>
        </w:tc>
      </w:tr>
      <w:tr w:rsidR="004E6BD8" w:rsidRPr="00C124E7" w14:paraId="3333C50D" w14:textId="77777777" w:rsidTr="004E6BD8">
        <w:trPr>
          <w:trHeight w:val="390"/>
        </w:trPr>
        <w:tc>
          <w:tcPr>
            <w:tcW w:w="2977" w:type="dxa"/>
            <w:tcBorders>
              <w:top w:val="nil"/>
              <w:left w:val="nil"/>
              <w:bottom w:val="nil"/>
              <w:right w:val="nil"/>
            </w:tcBorders>
            <w:shd w:val="clear" w:color="auto" w:fill="auto"/>
            <w:hideMark/>
          </w:tcPr>
          <w:p w14:paraId="0797CA81"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Bundey Basin, Huckitta 11</w:t>
            </w:r>
          </w:p>
        </w:tc>
        <w:tc>
          <w:tcPr>
            <w:tcW w:w="3402" w:type="dxa"/>
            <w:tcBorders>
              <w:top w:val="nil"/>
              <w:left w:val="nil"/>
              <w:bottom w:val="nil"/>
              <w:right w:val="nil"/>
            </w:tcBorders>
            <w:shd w:val="clear" w:color="auto" w:fill="auto"/>
            <w:hideMark/>
          </w:tcPr>
          <w:p w14:paraId="654064B8"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taxon 5</w:t>
            </w:r>
            <w:r w:rsidRPr="00C124E7">
              <w:rPr>
                <w:rFonts w:eastAsia="Times New Roman" w:cs="Times New Roman"/>
                <w:color w:val="000000"/>
                <w:szCs w:val="20"/>
                <w:vertAlign w:val="superscript"/>
                <w:lang w:eastAsia="zh-CN"/>
              </w:rPr>
              <w:t>6</w:t>
            </w:r>
          </w:p>
        </w:tc>
        <w:tc>
          <w:tcPr>
            <w:tcW w:w="3261" w:type="dxa"/>
            <w:tcBorders>
              <w:top w:val="nil"/>
              <w:left w:val="nil"/>
              <w:bottom w:val="nil"/>
              <w:right w:val="nil"/>
            </w:tcBorders>
            <w:shd w:val="clear" w:color="auto" w:fill="auto"/>
            <w:hideMark/>
          </w:tcPr>
          <w:p w14:paraId="7264C6F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(?Proteoideae)</w:t>
            </w:r>
          </w:p>
        </w:tc>
        <w:tc>
          <w:tcPr>
            <w:tcW w:w="1134" w:type="dxa"/>
            <w:tcBorders>
              <w:top w:val="nil"/>
              <w:left w:val="nil"/>
              <w:bottom w:val="nil"/>
              <w:right w:val="nil"/>
            </w:tcBorders>
            <w:shd w:val="clear" w:color="auto" w:fill="auto"/>
            <w:noWrap/>
            <w:hideMark/>
          </w:tcPr>
          <w:p w14:paraId="1F32406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26.1</w:t>
            </w:r>
          </w:p>
        </w:tc>
        <w:tc>
          <w:tcPr>
            <w:tcW w:w="992" w:type="dxa"/>
            <w:tcBorders>
              <w:top w:val="nil"/>
              <w:left w:val="nil"/>
              <w:bottom w:val="nil"/>
              <w:right w:val="nil"/>
            </w:tcBorders>
            <w:shd w:val="clear" w:color="auto" w:fill="auto"/>
            <w:noWrap/>
            <w:hideMark/>
          </w:tcPr>
          <w:p w14:paraId="65DCC83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288.0</w:t>
            </w:r>
          </w:p>
        </w:tc>
        <w:tc>
          <w:tcPr>
            <w:tcW w:w="1134" w:type="dxa"/>
            <w:tcBorders>
              <w:top w:val="nil"/>
              <w:left w:val="nil"/>
              <w:bottom w:val="nil"/>
              <w:right w:val="nil"/>
            </w:tcBorders>
            <w:shd w:val="clear" w:color="auto" w:fill="auto"/>
            <w:hideMark/>
          </w:tcPr>
          <w:p w14:paraId="61FAC7C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614.5</w:t>
            </w:r>
          </w:p>
        </w:tc>
        <w:tc>
          <w:tcPr>
            <w:tcW w:w="992" w:type="dxa"/>
            <w:tcBorders>
              <w:top w:val="nil"/>
              <w:left w:val="nil"/>
              <w:bottom w:val="nil"/>
              <w:right w:val="nil"/>
            </w:tcBorders>
            <w:shd w:val="clear" w:color="auto" w:fill="auto"/>
            <w:noWrap/>
            <w:hideMark/>
          </w:tcPr>
          <w:p w14:paraId="6CCF855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18.0</w:t>
            </w:r>
          </w:p>
        </w:tc>
        <w:tc>
          <w:tcPr>
            <w:tcW w:w="851" w:type="dxa"/>
            <w:tcBorders>
              <w:top w:val="nil"/>
              <w:left w:val="nil"/>
              <w:bottom w:val="nil"/>
              <w:right w:val="nil"/>
            </w:tcBorders>
            <w:shd w:val="clear" w:color="auto" w:fill="auto"/>
            <w:noWrap/>
            <w:hideMark/>
          </w:tcPr>
          <w:p w14:paraId="703B6F8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0.0682</w:t>
            </w:r>
          </w:p>
        </w:tc>
      </w:tr>
      <w:tr w:rsidR="004E6BD8" w:rsidRPr="00C124E7" w14:paraId="26544B2F" w14:textId="77777777" w:rsidTr="004E6BD8">
        <w:trPr>
          <w:trHeight w:val="390"/>
        </w:trPr>
        <w:tc>
          <w:tcPr>
            <w:tcW w:w="2977" w:type="dxa"/>
            <w:tcBorders>
              <w:top w:val="nil"/>
              <w:left w:val="nil"/>
              <w:bottom w:val="nil"/>
              <w:right w:val="nil"/>
            </w:tcBorders>
            <w:shd w:val="clear" w:color="auto" w:fill="auto"/>
            <w:hideMark/>
          </w:tcPr>
          <w:p w14:paraId="641B403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lastRenderedPageBreak/>
              <w:t>Bundey Basin, Huckitta 11</w:t>
            </w:r>
          </w:p>
        </w:tc>
        <w:tc>
          <w:tcPr>
            <w:tcW w:w="3402" w:type="dxa"/>
            <w:tcBorders>
              <w:top w:val="nil"/>
              <w:left w:val="nil"/>
              <w:bottom w:val="nil"/>
              <w:right w:val="nil"/>
            </w:tcBorders>
            <w:shd w:val="clear" w:color="auto" w:fill="auto"/>
            <w:hideMark/>
          </w:tcPr>
          <w:p w14:paraId="047A61AF"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taxon 7</w:t>
            </w:r>
            <w:r w:rsidRPr="00C124E7">
              <w:rPr>
                <w:rFonts w:eastAsia="Times New Roman" w:cs="Times New Roman"/>
                <w:color w:val="000000"/>
                <w:szCs w:val="20"/>
                <w:vertAlign w:val="superscript"/>
                <w:lang w:eastAsia="zh-CN"/>
              </w:rPr>
              <w:t>6</w:t>
            </w:r>
          </w:p>
        </w:tc>
        <w:tc>
          <w:tcPr>
            <w:tcW w:w="3261" w:type="dxa"/>
            <w:tcBorders>
              <w:top w:val="nil"/>
              <w:left w:val="nil"/>
              <w:bottom w:val="nil"/>
              <w:right w:val="nil"/>
            </w:tcBorders>
            <w:shd w:val="clear" w:color="auto" w:fill="auto"/>
            <w:hideMark/>
          </w:tcPr>
          <w:p w14:paraId="66022DCB"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(?Proteoideae)</w:t>
            </w:r>
          </w:p>
        </w:tc>
        <w:tc>
          <w:tcPr>
            <w:tcW w:w="1134" w:type="dxa"/>
            <w:tcBorders>
              <w:top w:val="nil"/>
              <w:left w:val="nil"/>
              <w:bottom w:val="nil"/>
              <w:right w:val="nil"/>
            </w:tcBorders>
            <w:shd w:val="clear" w:color="auto" w:fill="auto"/>
            <w:noWrap/>
            <w:hideMark/>
          </w:tcPr>
          <w:p w14:paraId="7CA3BFE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30.3</w:t>
            </w:r>
          </w:p>
        </w:tc>
        <w:tc>
          <w:tcPr>
            <w:tcW w:w="992" w:type="dxa"/>
            <w:tcBorders>
              <w:top w:val="nil"/>
              <w:left w:val="nil"/>
              <w:bottom w:val="nil"/>
              <w:right w:val="nil"/>
            </w:tcBorders>
            <w:shd w:val="clear" w:color="auto" w:fill="auto"/>
            <w:noWrap/>
            <w:hideMark/>
          </w:tcPr>
          <w:p w14:paraId="3106D89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180.0</w:t>
            </w:r>
          </w:p>
        </w:tc>
        <w:tc>
          <w:tcPr>
            <w:tcW w:w="1134" w:type="dxa"/>
            <w:tcBorders>
              <w:top w:val="nil"/>
              <w:left w:val="nil"/>
              <w:bottom w:val="nil"/>
              <w:right w:val="nil"/>
            </w:tcBorders>
            <w:shd w:val="clear" w:color="auto" w:fill="auto"/>
            <w:hideMark/>
          </w:tcPr>
          <w:p w14:paraId="6EB0E01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632.8</w:t>
            </w:r>
          </w:p>
        </w:tc>
        <w:tc>
          <w:tcPr>
            <w:tcW w:w="992" w:type="dxa"/>
            <w:tcBorders>
              <w:top w:val="nil"/>
              <w:left w:val="nil"/>
              <w:bottom w:val="nil"/>
              <w:right w:val="nil"/>
            </w:tcBorders>
            <w:shd w:val="clear" w:color="auto" w:fill="auto"/>
            <w:noWrap/>
            <w:hideMark/>
          </w:tcPr>
          <w:p w14:paraId="1290CEA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12.0</w:t>
            </w:r>
          </w:p>
        </w:tc>
        <w:tc>
          <w:tcPr>
            <w:tcW w:w="851" w:type="dxa"/>
            <w:tcBorders>
              <w:top w:val="nil"/>
              <w:left w:val="nil"/>
              <w:bottom w:val="nil"/>
              <w:right w:val="nil"/>
            </w:tcBorders>
            <w:shd w:val="clear" w:color="auto" w:fill="auto"/>
            <w:noWrap/>
            <w:hideMark/>
          </w:tcPr>
          <w:p w14:paraId="5853EA6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0.0495</w:t>
            </w:r>
          </w:p>
        </w:tc>
      </w:tr>
      <w:tr w:rsidR="004E6BD8" w:rsidRPr="00C124E7" w14:paraId="2D70776E" w14:textId="77777777" w:rsidTr="004E6BD8">
        <w:trPr>
          <w:trHeight w:val="390"/>
        </w:trPr>
        <w:tc>
          <w:tcPr>
            <w:tcW w:w="2977" w:type="dxa"/>
            <w:tcBorders>
              <w:top w:val="nil"/>
              <w:left w:val="nil"/>
              <w:bottom w:val="nil"/>
              <w:right w:val="nil"/>
            </w:tcBorders>
            <w:shd w:val="clear" w:color="auto" w:fill="auto"/>
            <w:hideMark/>
          </w:tcPr>
          <w:p w14:paraId="0AD514C8"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Bundey Basin, Huckitta 11</w:t>
            </w:r>
          </w:p>
        </w:tc>
        <w:tc>
          <w:tcPr>
            <w:tcW w:w="3402" w:type="dxa"/>
            <w:tcBorders>
              <w:top w:val="nil"/>
              <w:left w:val="nil"/>
              <w:bottom w:val="nil"/>
              <w:right w:val="nil"/>
            </w:tcBorders>
            <w:shd w:val="clear" w:color="auto" w:fill="auto"/>
            <w:hideMark/>
          </w:tcPr>
          <w:p w14:paraId="2B8AF3CE"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taxon 8</w:t>
            </w:r>
            <w:r w:rsidRPr="00C124E7">
              <w:rPr>
                <w:rFonts w:eastAsia="Times New Roman" w:cs="Times New Roman"/>
                <w:color w:val="000000"/>
                <w:szCs w:val="20"/>
                <w:vertAlign w:val="superscript"/>
                <w:lang w:eastAsia="zh-CN"/>
              </w:rPr>
              <w:t>6</w:t>
            </w:r>
          </w:p>
        </w:tc>
        <w:tc>
          <w:tcPr>
            <w:tcW w:w="3261" w:type="dxa"/>
            <w:tcBorders>
              <w:top w:val="nil"/>
              <w:left w:val="nil"/>
              <w:bottom w:val="nil"/>
              <w:right w:val="nil"/>
            </w:tcBorders>
            <w:shd w:val="clear" w:color="auto" w:fill="auto"/>
            <w:hideMark/>
          </w:tcPr>
          <w:p w14:paraId="0CB7F3B1"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xml:space="preserve">Grevilleoideae (cf. </w:t>
            </w:r>
            <w:r w:rsidRPr="00C124E7">
              <w:rPr>
                <w:rFonts w:eastAsia="Times New Roman" w:cs="Times New Roman"/>
                <w:i/>
                <w:iCs/>
                <w:color w:val="000000"/>
                <w:szCs w:val="20"/>
                <w:lang w:eastAsia="zh-CN"/>
              </w:rPr>
              <w:t>Banksia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080C763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29.4</w:t>
            </w:r>
          </w:p>
        </w:tc>
        <w:tc>
          <w:tcPr>
            <w:tcW w:w="992" w:type="dxa"/>
            <w:tcBorders>
              <w:top w:val="nil"/>
              <w:left w:val="nil"/>
              <w:bottom w:val="nil"/>
              <w:right w:val="nil"/>
            </w:tcBorders>
            <w:shd w:val="clear" w:color="auto" w:fill="auto"/>
            <w:noWrap/>
            <w:hideMark/>
          </w:tcPr>
          <w:p w14:paraId="611FD63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128.0</w:t>
            </w:r>
          </w:p>
        </w:tc>
        <w:tc>
          <w:tcPr>
            <w:tcW w:w="1134" w:type="dxa"/>
            <w:tcBorders>
              <w:top w:val="nil"/>
              <w:left w:val="nil"/>
              <w:bottom w:val="nil"/>
              <w:right w:val="nil"/>
            </w:tcBorders>
            <w:shd w:val="clear" w:color="auto" w:fill="auto"/>
            <w:hideMark/>
          </w:tcPr>
          <w:p w14:paraId="1D69418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582.3</w:t>
            </w:r>
          </w:p>
        </w:tc>
        <w:tc>
          <w:tcPr>
            <w:tcW w:w="992" w:type="dxa"/>
            <w:tcBorders>
              <w:top w:val="nil"/>
              <w:left w:val="nil"/>
              <w:bottom w:val="nil"/>
              <w:right w:val="nil"/>
            </w:tcBorders>
            <w:shd w:val="clear" w:color="auto" w:fill="auto"/>
            <w:noWrap/>
            <w:hideMark/>
          </w:tcPr>
          <w:p w14:paraId="6A040AE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7.7</w:t>
            </w:r>
          </w:p>
        </w:tc>
        <w:tc>
          <w:tcPr>
            <w:tcW w:w="851" w:type="dxa"/>
            <w:tcBorders>
              <w:top w:val="nil"/>
              <w:left w:val="nil"/>
              <w:bottom w:val="nil"/>
              <w:right w:val="nil"/>
            </w:tcBorders>
            <w:shd w:val="clear" w:color="auto" w:fill="auto"/>
            <w:noWrap/>
            <w:hideMark/>
          </w:tcPr>
          <w:p w14:paraId="3822E32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0.0342</w:t>
            </w:r>
          </w:p>
        </w:tc>
      </w:tr>
      <w:tr w:rsidR="004E6BD8" w:rsidRPr="00C124E7" w14:paraId="1317432C" w14:textId="77777777" w:rsidTr="004E6BD8">
        <w:trPr>
          <w:trHeight w:val="390"/>
        </w:trPr>
        <w:tc>
          <w:tcPr>
            <w:tcW w:w="2977" w:type="dxa"/>
            <w:tcBorders>
              <w:top w:val="nil"/>
              <w:left w:val="nil"/>
              <w:bottom w:val="nil"/>
              <w:right w:val="nil"/>
            </w:tcBorders>
            <w:shd w:val="clear" w:color="auto" w:fill="auto"/>
            <w:hideMark/>
          </w:tcPr>
          <w:p w14:paraId="4EA275E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Bundey Basin, Huckitta 11</w:t>
            </w:r>
          </w:p>
        </w:tc>
        <w:tc>
          <w:tcPr>
            <w:tcW w:w="3402" w:type="dxa"/>
            <w:tcBorders>
              <w:top w:val="nil"/>
              <w:left w:val="nil"/>
              <w:bottom w:val="nil"/>
              <w:right w:val="nil"/>
            </w:tcBorders>
            <w:shd w:val="clear" w:color="auto" w:fill="auto"/>
            <w:hideMark/>
          </w:tcPr>
          <w:p w14:paraId="4991E892"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taxon 9</w:t>
            </w:r>
            <w:r w:rsidRPr="00C124E7">
              <w:rPr>
                <w:rFonts w:eastAsia="Times New Roman" w:cs="Times New Roman"/>
                <w:color w:val="000000"/>
                <w:szCs w:val="20"/>
                <w:vertAlign w:val="superscript"/>
                <w:lang w:eastAsia="zh-CN"/>
              </w:rPr>
              <w:t>6</w:t>
            </w:r>
          </w:p>
        </w:tc>
        <w:tc>
          <w:tcPr>
            <w:tcW w:w="3261" w:type="dxa"/>
            <w:tcBorders>
              <w:top w:val="nil"/>
              <w:left w:val="nil"/>
              <w:bottom w:val="nil"/>
              <w:right w:val="nil"/>
            </w:tcBorders>
            <w:shd w:val="clear" w:color="auto" w:fill="auto"/>
            <w:hideMark/>
          </w:tcPr>
          <w:p w14:paraId="7D941814"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(?Grevilleoideae)</w:t>
            </w:r>
          </w:p>
        </w:tc>
        <w:tc>
          <w:tcPr>
            <w:tcW w:w="1134" w:type="dxa"/>
            <w:tcBorders>
              <w:top w:val="nil"/>
              <w:left w:val="nil"/>
              <w:bottom w:val="nil"/>
              <w:right w:val="nil"/>
            </w:tcBorders>
            <w:shd w:val="clear" w:color="auto" w:fill="auto"/>
            <w:noWrap/>
            <w:hideMark/>
          </w:tcPr>
          <w:p w14:paraId="356CBED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22.4</w:t>
            </w:r>
          </w:p>
        </w:tc>
        <w:tc>
          <w:tcPr>
            <w:tcW w:w="992" w:type="dxa"/>
            <w:tcBorders>
              <w:top w:val="nil"/>
              <w:left w:val="nil"/>
              <w:bottom w:val="nil"/>
              <w:right w:val="nil"/>
            </w:tcBorders>
            <w:shd w:val="clear" w:color="auto" w:fill="auto"/>
            <w:noWrap/>
            <w:hideMark/>
          </w:tcPr>
          <w:p w14:paraId="27E0FBA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190.0</w:t>
            </w:r>
          </w:p>
        </w:tc>
        <w:tc>
          <w:tcPr>
            <w:tcW w:w="1134" w:type="dxa"/>
            <w:tcBorders>
              <w:top w:val="nil"/>
              <w:left w:val="nil"/>
              <w:bottom w:val="nil"/>
              <w:right w:val="nil"/>
            </w:tcBorders>
            <w:shd w:val="clear" w:color="auto" w:fill="auto"/>
            <w:hideMark/>
          </w:tcPr>
          <w:p w14:paraId="7D239B3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479.6</w:t>
            </w:r>
          </w:p>
        </w:tc>
        <w:tc>
          <w:tcPr>
            <w:tcW w:w="992" w:type="dxa"/>
            <w:tcBorders>
              <w:top w:val="nil"/>
              <w:left w:val="nil"/>
              <w:bottom w:val="nil"/>
              <w:right w:val="nil"/>
            </w:tcBorders>
            <w:shd w:val="clear" w:color="auto" w:fill="auto"/>
            <w:noWrap/>
            <w:hideMark/>
          </w:tcPr>
          <w:p w14:paraId="5A07AEB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9.2</w:t>
            </w:r>
          </w:p>
        </w:tc>
        <w:tc>
          <w:tcPr>
            <w:tcW w:w="851" w:type="dxa"/>
            <w:tcBorders>
              <w:top w:val="nil"/>
              <w:left w:val="nil"/>
              <w:bottom w:val="nil"/>
              <w:right w:val="nil"/>
            </w:tcBorders>
            <w:shd w:val="clear" w:color="auto" w:fill="auto"/>
            <w:noWrap/>
            <w:hideMark/>
          </w:tcPr>
          <w:p w14:paraId="73C6221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0.0386</w:t>
            </w:r>
          </w:p>
        </w:tc>
      </w:tr>
      <w:tr w:rsidR="004E6BD8" w:rsidRPr="00C124E7" w14:paraId="418911E3" w14:textId="77777777" w:rsidTr="004E6BD8">
        <w:trPr>
          <w:trHeight w:val="390"/>
        </w:trPr>
        <w:tc>
          <w:tcPr>
            <w:tcW w:w="2977" w:type="dxa"/>
            <w:tcBorders>
              <w:top w:val="nil"/>
              <w:left w:val="nil"/>
              <w:bottom w:val="nil"/>
              <w:right w:val="nil"/>
            </w:tcBorders>
            <w:shd w:val="clear" w:color="auto" w:fill="auto"/>
            <w:hideMark/>
          </w:tcPr>
          <w:p w14:paraId="7E78AF0B"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Bundey Basin, Huckitta 11</w:t>
            </w:r>
          </w:p>
        </w:tc>
        <w:tc>
          <w:tcPr>
            <w:tcW w:w="3402" w:type="dxa"/>
            <w:tcBorders>
              <w:top w:val="nil"/>
              <w:left w:val="nil"/>
              <w:bottom w:val="nil"/>
              <w:right w:val="nil"/>
            </w:tcBorders>
            <w:shd w:val="clear" w:color="auto" w:fill="auto"/>
            <w:hideMark/>
          </w:tcPr>
          <w:p w14:paraId="76E044CF"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taxon 10</w:t>
            </w:r>
            <w:r w:rsidRPr="00C124E7">
              <w:rPr>
                <w:rFonts w:eastAsia="Times New Roman" w:cs="Times New Roman"/>
                <w:color w:val="000000"/>
                <w:szCs w:val="20"/>
                <w:vertAlign w:val="superscript"/>
                <w:lang w:eastAsia="zh-CN"/>
              </w:rPr>
              <w:t>6</w:t>
            </w:r>
          </w:p>
        </w:tc>
        <w:tc>
          <w:tcPr>
            <w:tcW w:w="3261" w:type="dxa"/>
            <w:tcBorders>
              <w:top w:val="nil"/>
              <w:left w:val="nil"/>
              <w:bottom w:val="nil"/>
              <w:right w:val="nil"/>
            </w:tcBorders>
            <w:shd w:val="clear" w:color="auto" w:fill="auto"/>
            <w:hideMark/>
          </w:tcPr>
          <w:p w14:paraId="14BCB74E"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26D0F9C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25.7</w:t>
            </w:r>
          </w:p>
        </w:tc>
        <w:tc>
          <w:tcPr>
            <w:tcW w:w="992" w:type="dxa"/>
            <w:tcBorders>
              <w:top w:val="nil"/>
              <w:left w:val="nil"/>
              <w:bottom w:val="nil"/>
              <w:right w:val="nil"/>
            </w:tcBorders>
            <w:shd w:val="clear" w:color="auto" w:fill="auto"/>
            <w:noWrap/>
            <w:hideMark/>
          </w:tcPr>
          <w:p w14:paraId="3A0B74A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175.0</w:t>
            </w:r>
          </w:p>
        </w:tc>
        <w:tc>
          <w:tcPr>
            <w:tcW w:w="1134" w:type="dxa"/>
            <w:tcBorders>
              <w:top w:val="nil"/>
              <w:left w:val="nil"/>
              <w:bottom w:val="nil"/>
              <w:right w:val="nil"/>
            </w:tcBorders>
            <w:shd w:val="clear" w:color="auto" w:fill="auto"/>
            <w:hideMark/>
          </w:tcPr>
          <w:p w14:paraId="6487F6D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706.3</w:t>
            </w:r>
          </w:p>
        </w:tc>
        <w:tc>
          <w:tcPr>
            <w:tcW w:w="992" w:type="dxa"/>
            <w:tcBorders>
              <w:top w:val="nil"/>
              <w:left w:val="nil"/>
              <w:bottom w:val="nil"/>
              <w:right w:val="nil"/>
            </w:tcBorders>
            <w:shd w:val="clear" w:color="auto" w:fill="auto"/>
            <w:noWrap/>
            <w:hideMark/>
          </w:tcPr>
          <w:p w14:paraId="4F14DEA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12.3</w:t>
            </w:r>
          </w:p>
        </w:tc>
        <w:tc>
          <w:tcPr>
            <w:tcW w:w="851" w:type="dxa"/>
            <w:tcBorders>
              <w:top w:val="nil"/>
              <w:left w:val="nil"/>
              <w:bottom w:val="nil"/>
              <w:right w:val="nil"/>
            </w:tcBorders>
            <w:shd w:val="clear" w:color="auto" w:fill="auto"/>
            <w:noWrap/>
            <w:hideMark/>
          </w:tcPr>
          <w:p w14:paraId="6EAEC35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0.0408</w:t>
            </w:r>
          </w:p>
        </w:tc>
      </w:tr>
      <w:tr w:rsidR="004E6BD8" w:rsidRPr="00C124E7" w14:paraId="3EAE0FBC" w14:textId="77777777" w:rsidTr="004E6BD8">
        <w:trPr>
          <w:trHeight w:val="390"/>
        </w:trPr>
        <w:tc>
          <w:tcPr>
            <w:tcW w:w="2977" w:type="dxa"/>
            <w:tcBorders>
              <w:top w:val="nil"/>
              <w:left w:val="nil"/>
              <w:bottom w:val="nil"/>
              <w:right w:val="nil"/>
            </w:tcBorders>
            <w:shd w:val="clear" w:color="auto" w:fill="auto"/>
            <w:hideMark/>
          </w:tcPr>
          <w:p w14:paraId="4280025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Bundey Basin, Huckitta 11</w:t>
            </w:r>
          </w:p>
        </w:tc>
        <w:tc>
          <w:tcPr>
            <w:tcW w:w="3402" w:type="dxa"/>
            <w:tcBorders>
              <w:top w:val="nil"/>
              <w:left w:val="nil"/>
              <w:bottom w:val="nil"/>
              <w:right w:val="nil"/>
            </w:tcBorders>
            <w:shd w:val="clear" w:color="auto" w:fill="auto"/>
            <w:hideMark/>
          </w:tcPr>
          <w:p w14:paraId="43E59087"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taxon 11</w:t>
            </w:r>
            <w:r w:rsidRPr="00C124E7">
              <w:rPr>
                <w:rFonts w:eastAsia="Times New Roman" w:cs="Times New Roman"/>
                <w:color w:val="000000"/>
                <w:szCs w:val="20"/>
                <w:vertAlign w:val="superscript"/>
                <w:lang w:eastAsia="zh-CN"/>
              </w:rPr>
              <w:t>6</w:t>
            </w:r>
          </w:p>
        </w:tc>
        <w:tc>
          <w:tcPr>
            <w:tcW w:w="3261" w:type="dxa"/>
            <w:tcBorders>
              <w:top w:val="nil"/>
              <w:left w:val="nil"/>
              <w:bottom w:val="nil"/>
              <w:right w:val="nil"/>
            </w:tcBorders>
            <w:shd w:val="clear" w:color="auto" w:fill="auto"/>
            <w:hideMark/>
          </w:tcPr>
          <w:p w14:paraId="58E6603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(?Grevilleoideae)</w:t>
            </w:r>
          </w:p>
        </w:tc>
        <w:tc>
          <w:tcPr>
            <w:tcW w:w="1134" w:type="dxa"/>
            <w:tcBorders>
              <w:top w:val="nil"/>
              <w:left w:val="nil"/>
              <w:bottom w:val="nil"/>
              <w:right w:val="nil"/>
            </w:tcBorders>
            <w:shd w:val="clear" w:color="auto" w:fill="auto"/>
            <w:noWrap/>
            <w:hideMark/>
          </w:tcPr>
          <w:p w14:paraId="1906CBC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27.4</w:t>
            </w:r>
          </w:p>
        </w:tc>
        <w:tc>
          <w:tcPr>
            <w:tcW w:w="992" w:type="dxa"/>
            <w:tcBorders>
              <w:top w:val="nil"/>
              <w:left w:val="nil"/>
              <w:bottom w:val="nil"/>
              <w:right w:val="nil"/>
            </w:tcBorders>
            <w:shd w:val="clear" w:color="auto" w:fill="auto"/>
            <w:noWrap/>
            <w:hideMark/>
          </w:tcPr>
          <w:p w14:paraId="34C4F71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200.0</w:t>
            </w:r>
          </w:p>
        </w:tc>
        <w:tc>
          <w:tcPr>
            <w:tcW w:w="1134" w:type="dxa"/>
            <w:tcBorders>
              <w:top w:val="nil"/>
              <w:left w:val="nil"/>
              <w:bottom w:val="nil"/>
              <w:right w:val="nil"/>
            </w:tcBorders>
            <w:shd w:val="clear" w:color="auto" w:fill="auto"/>
            <w:hideMark/>
          </w:tcPr>
          <w:p w14:paraId="0348577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814.1</w:t>
            </w:r>
          </w:p>
        </w:tc>
        <w:tc>
          <w:tcPr>
            <w:tcW w:w="992" w:type="dxa"/>
            <w:tcBorders>
              <w:top w:val="nil"/>
              <w:left w:val="nil"/>
              <w:bottom w:val="nil"/>
              <w:right w:val="nil"/>
            </w:tcBorders>
            <w:shd w:val="clear" w:color="auto" w:fill="auto"/>
            <w:noWrap/>
            <w:hideMark/>
          </w:tcPr>
          <w:p w14:paraId="094F705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16.1</w:t>
            </w:r>
          </w:p>
        </w:tc>
        <w:tc>
          <w:tcPr>
            <w:tcW w:w="851" w:type="dxa"/>
            <w:tcBorders>
              <w:top w:val="nil"/>
              <w:left w:val="nil"/>
              <w:bottom w:val="nil"/>
              <w:right w:val="nil"/>
            </w:tcBorders>
            <w:shd w:val="clear" w:color="auto" w:fill="auto"/>
            <w:noWrap/>
            <w:hideMark/>
          </w:tcPr>
          <w:p w14:paraId="47951E0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0.0497</w:t>
            </w:r>
          </w:p>
        </w:tc>
      </w:tr>
      <w:tr w:rsidR="004E6BD8" w:rsidRPr="00C124E7" w14:paraId="3C532A77" w14:textId="77777777" w:rsidTr="004E6BD8">
        <w:trPr>
          <w:trHeight w:val="390"/>
        </w:trPr>
        <w:tc>
          <w:tcPr>
            <w:tcW w:w="2977" w:type="dxa"/>
            <w:tcBorders>
              <w:top w:val="nil"/>
              <w:left w:val="nil"/>
              <w:bottom w:val="nil"/>
              <w:right w:val="nil"/>
            </w:tcBorders>
            <w:shd w:val="clear" w:color="auto" w:fill="auto"/>
            <w:hideMark/>
          </w:tcPr>
          <w:p w14:paraId="369E6D0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Bundey Basin, Huckitta 11</w:t>
            </w:r>
          </w:p>
        </w:tc>
        <w:tc>
          <w:tcPr>
            <w:tcW w:w="3402" w:type="dxa"/>
            <w:tcBorders>
              <w:top w:val="nil"/>
              <w:left w:val="nil"/>
              <w:bottom w:val="nil"/>
              <w:right w:val="nil"/>
            </w:tcBorders>
            <w:shd w:val="clear" w:color="auto" w:fill="auto"/>
            <w:hideMark/>
          </w:tcPr>
          <w:p w14:paraId="76C85A5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taxon 12</w:t>
            </w:r>
            <w:r w:rsidRPr="00C124E7">
              <w:rPr>
                <w:rFonts w:eastAsia="Times New Roman" w:cs="Times New Roman"/>
                <w:color w:val="000000"/>
                <w:szCs w:val="20"/>
                <w:vertAlign w:val="superscript"/>
                <w:lang w:eastAsia="zh-CN"/>
              </w:rPr>
              <w:t>6</w:t>
            </w:r>
          </w:p>
        </w:tc>
        <w:tc>
          <w:tcPr>
            <w:tcW w:w="3261" w:type="dxa"/>
            <w:tcBorders>
              <w:top w:val="nil"/>
              <w:left w:val="nil"/>
              <w:bottom w:val="nil"/>
              <w:right w:val="nil"/>
            </w:tcBorders>
            <w:shd w:val="clear" w:color="auto" w:fill="auto"/>
            <w:hideMark/>
          </w:tcPr>
          <w:p w14:paraId="7F3E7E1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(?Persoonieae)</w:t>
            </w:r>
          </w:p>
        </w:tc>
        <w:tc>
          <w:tcPr>
            <w:tcW w:w="1134" w:type="dxa"/>
            <w:tcBorders>
              <w:top w:val="nil"/>
              <w:left w:val="nil"/>
              <w:bottom w:val="nil"/>
              <w:right w:val="nil"/>
            </w:tcBorders>
            <w:shd w:val="clear" w:color="auto" w:fill="auto"/>
            <w:noWrap/>
            <w:hideMark/>
          </w:tcPr>
          <w:p w14:paraId="1B77308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59.7</w:t>
            </w:r>
          </w:p>
        </w:tc>
        <w:tc>
          <w:tcPr>
            <w:tcW w:w="992" w:type="dxa"/>
            <w:tcBorders>
              <w:top w:val="nil"/>
              <w:left w:val="nil"/>
              <w:bottom w:val="nil"/>
              <w:right w:val="nil"/>
            </w:tcBorders>
            <w:shd w:val="clear" w:color="auto" w:fill="auto"/>
            <w:noWrap/>
            <w:hideMark/>
          </w:tcPr>
          <w:p w14:paraId="468CDF7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42.0</w:t>
            </w:r>
          </w:p>
        </w:tc>
        <w:tc>
          <w:tcPr>
            <w:tcW w:w="1134" w:type="dxa"/>
            <w:tcBorders>
              <w:top w:val="nil"/>
              <w:left w:val="nil"/>
              <w:bottom w:val="nil"/>
              <w:right w:val="nil"/>
            </w:tcBorders>
            <w:shd w:val="clear" w:color="auto" w:fill="auto"/>
            <w:hideMark/>
          </w:tcPr>
          <w:p w14:paraId="2564C15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1877.4</w:t>
            </w:r>
          </w:p>
        </w:tc>
        <w:tc>
          <w:tcPr>
            <w:tcW w:w="992" w:type="dxa"/>
            <w:tcBorders>
              <w:top w:val="nil"/>
              <w:left w:val="nil"/>
              <w:bottom w:val="nil"/>
              <w:right w:val="nil"/>
            </w:tcBorders>
            <w:shd w:val="clear" w:color="auto" w:fill="auto"/>
            <w:noWrap/>
            <w:hideMark/>
          </w:tcPr>
          <w:p w14:paraId="25596DB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8.5</w:t>
            </w:r>
          </w:p>
        </w:tc>
        <w:tc>
          <w:tcPr>
            <w:tcW w:w="851" w:type="dxa"/>
            <w:tcBorders>
              <w:top w:val="nil"/>
              <w:left w:val="nil"/>
              <w:bottom w:val="nil"/>
              <w:right w:val="nil"/>
            </w:tcBorders>
            <w:shd w:val="clear" w:color="auto" w:fill="auto"/>
            <w:noWrap/>
            <w:hideMark/>
          </w:tcPr>
          <w:p w14:paraId="72D3A44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0.0228</w:t>
            </w:r>
          </w:p>
        </w:tc>
      </w:tr>
      <w:tr w:rsidR="004E6BD8" w:rsidRPr="00C124E7" w14:paraId="0079AC6B" w14:textId="77777777" w:rsidTr="004E6BD8">
        <w:trPr>
          <w:trHeight w:val="390"/>
        </w:trPr>
        <w:tc>
          <w:tcPr>
            <w:tcW w:w="2977" w:type="dxa"/>
            <w:tcBorders>
              <w:top w:val="nil"/>
              <w:left w:val="nil"/>
              <w:bottom w:val="nil"/>
              <w:right w:val="nil"/>
            </w:tcBorders>
            <w:shd w:val="clear" w:color="auto" w:fill="auto"/>
            <w:hideMark/>
          </w:tcPr>
          <w:p w14:paraId="5D90E0E2"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Cethana</w:t>
            </w:r>
          </w:p>
        </w:tc>
        <w:tc>
          <w:tcPr>
            <w:tcW w:w="3402" w:type="dxa"/>
            <w:tcBorders>
              <w:top w:val="nil"/>
              <w:left w:val="nil"/>
              <w:bottom w:val="nil"/>
              <w:right w:val="nil"/>
            </w:tcBorders>
            <w:shd w:val="clear" w:color="auto" w:fill="auto"/>
            <w:hideMark/>
          </w:tcPr>
          <w:p w14:paraId="1A102D26" w14:textId="6ACA9449" w:rsidR="00C124E7" w:rsidRPr="00C124E7" w:rsidRDefault="00C124E7" w:rsidP="00FA739E">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Banksia linearis</w:t>
            </w:r>
            <w:r w:rsidRPr="00C124E7">
              <w:rPr>
                <w:rFonts w:eastAsia="Times New Roman" w:cs="Times New Roman"/>
                <w:color w:val="000000"/>
                <w:szCs w:val="20"/>
                <w:vertAlign w:val="superscript"/>
                <w:lang w:eastAsia="zh-CN"/>
              </w:rPr>
              <w:t>1</w:t>
            </w:r>
          </w:p>
        </w:tc>
        <w:tc>
          <w:tcPr>
            <w:tcW w:w="3261" w:type="dxa"/>
            <w:tcBorders>
              <w:top w:val="nil"/>
              <w:left w:val="nil"/>
              <w:bottom w:val="nil"/>
              <w:right w:val="nil"/>
            </w:tcBorders>
            <w:shd w:val="clear" w:color="auto" w:fill="auto"/>
            <w:hideMark/>
          </w:tcPr>
          <w:p w14:paraId="79A0C59F"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 (</w:t>
            </w:r>
            <w:r w:rsidRPr="00C124E7">
              <w:rPr>
                <w:rFonts w:eastAsia="Times New Roman" w:cs="Times New Roman"/>
                <w:i/>
                <w:iCs/>
                <w:color w:val="000000"/>
                <w:szCs w:val="20"/>
                <w:lang w:eastAsia="zh-CN"/>
              </w:rPr>
              <w:t>Banksia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27CA552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20.2</w:t>
            </w:r>
          </w:p>
        </w:tc>
        <w:tc>
          <w:tcPr>
            <w:tcW w:w="992" w:type="dxa"/>
            <w:tcBorders>
              <w:top w:val="nil"/>
              <w:left w:val="nil"/>
              <w:bottom w:val="nil"/>
              <w:right w:val="nil"/>
            </w:tcBorders>
            <w:shd w:val="clear" w:color="auto" w:fill="auto"/>
            <w:noWrap/>
            <w:hideMark/>
          </w:tcPr>
          <w:p w14:paraId="1831A4B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473.0</w:t>
            </w:r>
          </w:p>
        </w:tc>
        <w:tc>
          <w:tcPr>
            <w:tcW w:w="1134" w:type="dxa"/>
            <w:tcBorders>
              <w:top w:val="nil"/>
              <w:left w:val="nil"/>
              <w:bottom w:val="nil"/>
              <w:right w:val="nil"/>
            </w:tcBorders>
            <w:shd w:val="clear" w:color="auto" w:fill="auto"/>
            <w:hideMark/>
          </w:tcPr>
          <w:p w14:paraId="4387E6E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219.0</w:t>
            </w:r>
          </w:p>
        </w:tc>
        <w:tc>
          <w:tcPr>
            <w:tcW w:w="992" w:type="dxa"/>
            <w:tcBorders>
              <w:top w:val="nil"/>
              <w:left w:val="nil"/>
              <w:bottom w:val="nil"/>
              <w:right w:val="nil"/>
            </w:tcBorders>
            <w:shd w:val="clear" w:color="auto" w:fill="auto"/>
            <w:noWrap/>
            <w:hideMark/>
          </w:tcPr>
          <w:p w14:paraId="4FB111A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11.4</w:t>
            </w:r>
          </w:p>
        </w:tc>
        <w:tc>
          <w:tcPr>
            <w:tcW w:w="851" w:type="dxa"/>
            <w:tcBorders>
              <w:top w:val="nil"/>
              <w:left w:val="nil"/>
              <w:bottom w:val="nil"/>
              <w:right w:val="nil"/>
            </w:tcBorders>
            <w:shd w:val="clear" w:color="auto" w:fill="auto"/>
            <w:noWrap/>
            <w:hideMark/>
          </w:tcPr>
          <w:p w14:paraId="56FE9A7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0.0867</w:t>
            </w:r>
          </w:p>
        </w:tc>
      </w:tr>
      <w:tr w:rsidR="004E6BD8" w:rsidRPr="00C124E7" w14:paraId="1AC6625D" w14:textId="77777777" w:rsidTr="004E6BD8">
        <w:trPr>
          <w:trHeight w:val="390"/>
        </w:trPr>
        <w:tc>
          <w:tcPr>
            <w:tcW w:w="2977" w:type="dxa"/>
            <w:tcBorders>
              <w:top w:val="nil"/>
              <w:left w:val="nil"/>
              <w:bottom w:val="nil"/>
              <w:right w:val="nil"/>
            </w:tcBorders>
            <w:shd w:val="clear" w:color="auto" w:fill="auto"/>
            <w:hideMark/>
          </w:tcPr>
          <w:p w14:paraId="56D833C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Cethana</w:t>
            </w:r>
          </w:p>
        </w:tc>
        <w:tc>
          <w:tcPr>
            <w:tcW w:w="3402" w:type="dxa"/>
            <w:tcBorders>
              <w:top w:val="nil"/>
              <w:left w:val="nil"/>
              <w:bottom w:val="nil"/>
              <w:right w:val="nil"/>
            </w:tcBorders>
            <w:shd w:val="clear" w:color="auto" w:fill="auto"/>
            <w:hideMark/>
          </w:tcPr>
          <w:p w14:paraId="3F4727E5" w14:textId="16A607C0" w:rsidR="00C124E7" w:rsidRPr="00C124E7" w:rsidRDefault="00C124E7" w:rsidP="00FA739E">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E. attenuatum</w:t>
            </w:r>
            <w:r w:rsidRPr="00C124E7">
              <w:rPr>
                <w:rFonts w:eastAsia="Times New Roman" w:cs="Times New Roman"/>
                <w:color w:val="000000"/>
                <w:szCs w:val="20"/>
                <w:vertAlign w:val="superscript"/>
                <w:lang w:eastAsia="zh-CN"/>
              </w:rPr>
              <w:t>7</w:t>
            </w:r>
          </w:p>
        </w:tc>
        <w:tc>
          <w:tcPr>
            <w:tcW w:w="3261" w:type="dxa"/>
            <w:tcBorders>
              <w:top w:val="nil"/>
              <w:left w:val="nil"/>
              <w:bottom w:val="nil"/>
              <w:right w:val="nil"/>
            </w:tcBorders>
            <w:shd w:val="clear" w:color="auto" w:fill="auto"/>
            <w:hideMark/>
          </w:tcPr>
          <w:p w14:paraId="27D24FE3"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4A4F8D2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37.7</w:t>
            </w:r>
          </w:p>
        </w:tc>
        <w:tc>
          <w:tcPr>
            <w:tcW w:w="992" w:type="dxa"/>
            <w:tcBorders>
              <w:top w:val="nil"/>
              <w:left w:val="nil"/>
              <w:bottom w:val="nil"/>
              <w:right w:val="nil"/>
            </w:tcBorders>
            <w:shd w:val="clear" w:color="auto" w:fill="auto"/>
            <w:noWrap/>
            <w:hideMark/>
          </w:tcPr>
          <w:p w14:paraId="68E8161E"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1134" w:type="dxa"/>
            <w:tcBorders>
              <w:top w:val="nil"/>
              <w:left w:val="nil"/>
              <w:bottom w:val="nil"/>
              <w:right w:val="nil"/>
            </w:tcBorders>
            <w:shd w:val="clear" w:color="auto" w:fill="auto"/>
            <w:hideMark/>
          </w:tcPr>
          <w:p w14:paraId="2AA57922" w14:textId="77777777" w:rsidR="00C124E7" w:rsidRPr="00C124E7" w:rsidRDefault="00C124E7" w:rsidP="00C124E7">
            <w:pPr>
              <w:spacing w:after="0" w:line="240" w:lineRule="auto"/>
              <w:rPr>
                <w:rFonts w:eastAsia="Times New Roman" w:cs="Times New Roman"/>
                <w:szCs w:val="20"/>
                <w:lang w:eastAsia="zh-CN"/>
              </w:rPr>
            </w:pPr>
          </w:p>
        </w:tc>
        <w:tc>
          <w:tcPr>
            <w:tcW w:w="992" w:type="dxa"/>
            <w:tcBorders>
              <w:top w:val="nil"/>
              <w:left w:val="nil"/>
              <w:bottom w:val="nil"/>
              <w:right w:val="nil"/>
            </w:tcBorders>
            <w:shd w:val="clear" w:color="auto" w:fill="auto"/>
            <w:noWrap/>
            <w:hideMark/>
          </w:tcPr>
          <w:p w14:paraId="2924C6F9" w14:textId="77777777" w:rsidR="00C124E7" w:rsidRPr="00C124E7" w:rsidRDefault="00C124E7" w:rsidP="00C124E7">
            <w:pPr>
              <w:spacing w:after="0" w:line="240" w:lineRule="auto"/>
              <w:rPr>
                <w:rFonts w:eastAsia="Times New Roman" w:cs="Times New Roman"/>
                <w:szCs w:val="20"/>
                <w:lang w:eastAsia="zh-CN"/>
              </w:rPr>
            </w:pPr>
          </w:p>
        </w:tc>
        <w:tc>
          <w:tcPr>
            <w:tcW w:w="851" w:type="dxa"/>
            <w:tcBorders>
              <w:top w:val="nil"/>
              <w:left w:val="nil"/>
              <w:bottom w:val="nil"/>
              <w:right w:val="nil"/>
            </w:tcBorders>
            <w:shd w:val="clear" w:color="auto" w:fill="auto"/>
            <w:noWrap/>
            <w:hideMark/>
          </w:tcPr>
          <w:p w14:paraId="02F20C16" w14:textId="77777777" w:rsidR="00C124E7" w:rsidRPr="00C124E7" w:rsidRDefault="00C124E7" w:rsidP="00C124E7">
            <w:pPr>
              <w:spacing w:after="0" w:line="240" w:lineRule="auto"/>
              <w:rPr>
                <w:rFonts w:eastAsia="Times New Roman" w:cs="Times New Roman"/>
                <w:szCs w:val="20"/>
                <w:lang w:eastAsia="zh-CN"/>
              </w:rPr>
            </w:pPr>
          </w:p>
        </w:tc>
      </w:tr>
      <w:tr w:rsidR="004E6BD8" w:rsidRPr="00C124E7" w14:paraId="2E3A1967" w14:textId="77777777" w:rsidTr="004E6BD8">
        <w:trPr>
          <w:trHeight w:val="390"/>
        </w:trPr>
        <w:tc>
          <w:tcPr>
            <w:tcW w:w="2977" w:type="dxa"/>
            <w:tcBorders>
              <w:top w:val="nil"/>
              <w:left w:val="nil"/>
              <w:bottom w:val="nil"/>
              <w:right w:val="nil"/>
            </w:tcBorders>
            <w:shd w:val="clear" w:color="auto" w:fill="auto"/>
            <w:hideMark/>
          </w:tcPr>
          <w:p w14:paraId="47B8505F"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Cethana</w:t>
            </w:r>
          </w:p>
        </w:tc>
        <w:tc>
          <w:tcPr>
            <w:tcW w:w="3402" w:type="dxa"/>
            <w:tcBorders>
              <w:top w:val="nil"/>
              <w:left w:val="nil"/>
              <w:bottom w:val="nil"/>
              <w:right w:val="nil"/>
            </w:tcBorders>
            <w:shd w:val="clear" w:color="auto" w:fill="auto"/>
            <w:hideMark/>
          </w:tcPr>
          <w:p w14:paraId="04F01B0A" w14:textId="366F0D90" w:rsidR="00C124E7" w:rsidRPr="00C124E7" w:rsidRDefault="00C124E7" w:rsidP="00FA739E">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E. cethanicum</w:t>
            </w:r>
            <w:r w:rsidRPr="00C124E7">
              <w:rPr>
                <w:rFonts w:eastAsia="Times New Roman" w:cs="Times New Roman"/>
                <w:color w:val="000000"/>
                <w:szCs w:val="20"/>
                <w:vertAlign w:val="superscript"/>
                <w:lang w:eastAsia="zh-CN"/>
              </w:rPr>
              <w:t>7</w:t>
            </w:r>
          </w:p>
        </w:tc>
        <w:tc>
          <w:tcPr>
            <w:tcW w:w="3261" w:type="dxa"/>
            <w:tcBorders>
              <w:top w:val="nil"/>
              <w:left w:val="nil"/>
              <w:bottom w:val="nil"/>
              <w:right w:val="nil"/>
            </w:tcBorders>
            <w:shd w:val="clear" w:color="auto" w:fill="auto"/>
            <w:hideMark/>
          </w:tcPr>
          <w:p w14:paraId="0A4A0FE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5650A60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45.3</w:t>
            </w:r>
          </w:p>
        </w:tc>
        <w:tc>
          <w:tcPr>
            <w:tcW w:w="992" w:type="dxa"/>
            <w:tcBorders>
              <w:top w:val="nil"/>
              <w:left w:val="nil"/>
              <w:bottom w:val="nil"/>
              <w:right w:val="nil"/>
            </w:tcBorders>
            <w:shd w:val="clear" w:color="auto" w:fill="auto"/>
            <w:noWrap/>
            <w:hideMark/>
          </w:tcPr>
          <w:p w14:paraId="6EFEFCB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116.0</w:t>
            </w:r>
          </w:p>
        </w:tc>
        <w:tc>
          <w:tcPr>
            <w:tcW w:w="1134" w:type="dxa"/>
            <w:tcBorders>
              <w:top w:val="nil"/>
              <w:left w:val="nil"/>
              <w:bottom w:val="nil"/>
              <w:right w:val="nil"/>
            </w:tcBorders>
            <w:shd w:val="clear" w:color="auto" w:fill="auto"/>
            <w:hideMark/>
          </w:tcPr>
          <w:p w14:paraId="4732CB7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864.4</w:t>
            </w:r>
          </w:p>
        </w:tc>
        <w:tc>
          <w:tcPr>
            <w:tcW w:w="992" w:type="dxa"/>
            <w:tcBorders>
              <w:top w:val="nil"/>
              <w:left w:val="nil"/>
              <w:bottom w:val="nil"/>
              <w:right w:val="nil"/>
            </w:tcBorders>
            <w:shd w:val="clear" w:color="auto" w:fill="auto"/>
            <w:noWrap/>
            <w:hideMark/>
          </w:tcPr>
          <w:p w14:paraId="02B4177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11.6</w:t>
            </w:r>
          </w:p>
        </w:tc>
        <w:tc>
          <w:tcPr>
            <w:tcW w:w="851" w:type="dxa"/>
            <w:tcBorders>
              <w:top w:val="nil"/>
              <w:left w:val="nil"/>
              <w:bottom w:val="nil"/>
              <w:right w:val="nil"/>
            </w:tcBorders>
            <w:shd w:val="clear" w:color="auto" w:fill="auto"/>
            <w:noWrap/>
            <w:hideMark/>
          </w:tcPr>
          <w:p w14:paraId="51F48FB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0.0477</w:t>
            </w:r>
          </w:p>
        </w:tc>
      </w:tr>
      <w:tr w:rsidR="004E6BD8" w:rsidRPr="00C124E7" w14:paraId="5CA69607" w14:textId="77777777" w:rsidTr="004E6BD8">
        <w:trPr>
          <w:trHeight w:val="390"/>
        </w:trPr>
        <w:tc>
          <w:tcPr>
            <w:tcW w:w="2977" w:type="dxa"/>
            <w:tcBorders>
              <w:top w:val="nil"/>
              <w:left w:val="nil"/>
              <w:bottom w:val="nil"/>
              <w:right w:val="nil"/>
            </w:tcBorders>
            <w:shd w:val="clear" w:color="auto" w:fill="auto"/>
            <w:hideMark/>
          </w:tcPr>
          <w:p w14:paraId="05ED5E9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Cethana</w:t>
            </w:r>
          </w:p>
        </w:tc>
        <w:tc>
          <w:tcPr>
            <w:tcW w:w="3402" w:type="dxa"/>
            <w:tcBorders>
              <w:top w:val="nil"/>
              <w:left w:val="nil"/>
              <w:bottom w:val="nil"/>
              <w:right w:val="nil"/>
            </w:tcBorders>
            <w:shd w:val="clear" w:color="auto" w:fill="auto"/>
            <w:hideMark/>
          </w:tcPr>
          <w:p w14:paraId="7E515B21" w14:textId="7C09BEFF" w:rsidR="00C124E7" w:rsidRPr="00C124E7" w:rsidRDefault="00C124E7" w:rsidP="00FA739E">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E. gevuinoides</w:t>
            </w:r>
            <w:r w:rsidRPr="00C124E7">
              <w:rPr>
                <w:rFonts w:eastAsia="Times New Roman" w:cs="Times New Roman"/>
                <w:color w:val="000000"/>
                <w:szCs w:val="20"/>
                <w:vertAlign w:val="superscript"/>
                <w:lang w:eastAsia="zh-CN"/>
              </w:rPr>
              <w:t>7</w:t>
            </w:r>
          </w:p>
        </w:tc>
        <w:tc>
          <w:tcPr>
            <w:tcW w:w="3261" w:type="dxa"/>
            <w:tcBorders>
              <w:top w:val="nil"/>
              <w:left w:val="nil"/>
              <w:bottom w:val="nil"/>
              <w:right w:val="nil"/>
            </w:tcBorders>
            <w:shd w:val="clear" w:color="auto" w:fill="auto"/>
            <w:hideMark/>
          </w:tcPr>
          <w:p w14:paraId="1221F043"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 (cf. Gevuininae)</w:t>
            </w:r>
          </w:p>
        </w:tc>
        <w:tc>
          <w:tcPr>
            <w:tcW w:w="1134" w:type="dxa"/>
            <w:tcBorders>
              <w:top w:val="nil"/>
              <w:left w:val="nil"/>
              <w:bottom w:val="nil"/>
              <w:right w:val="nil"/>
            </w:tcBorders>
            <w:shd w:val="clear" w:color="auto" w:fill="auto"/>
            <w:noWrap/>
            <w:hideMark/>
          </w:tcPr>
          <w:p w14:paraId="3B0AE3C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26.9</w:t>
            </w:r>
          </w:p>
        </w:tc>
        <w:tc>
          <w:tcPr>
            <w:tcW w:w="992" w:type="dxa"/>
            <w:tcBorders>
              <w:top w:val="nil"/>
              <w:left w:val="nil"/>
              <w:bottom w:val="nil"/>
              <w:right w:val="nil"/>
            </w:tcBorders>
            <w:shd w:val="clear" w:color="auto" w:fill="auto"/>
            <w:noWrap/>
            <w:hideMark/>
          </w:tcPr>
          <w:p w14:paraId="2BD10DEE"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1134" w:type="dxa"/>
            <w:tcBorders>
              <w:top w:val="nil"/>
              <w:left w:val="nil"/>
              <w:bottom w:val="nil"/>
              <w:right w:val="nil"/>
            </w:tcBorders>
            <w:shd w:val="clear" w:color="auto" w:fill="auto"/>
            <w:hideMark/>
          </w:tcPr>
          <w:p w14:paraId="0E1025A0" w14:textId="77777777" w:rsidR="00C124E7" w:rsidRPr="00C124E7" w:rsidRDefault="00C124E7" w:rsidP="00C124E7">
            <w:pPr>
              <w:spacing w:after="0" w:line="240" w:lineRule="auto"/>
              <w:rPr>
                <w:rFonts w:eastAsia="Times New Roman" w:cs="Times New Roman"/>
                <w:szCs w:val="20"/>
                <w:lang w:eastAsia="zh-CN"/>
              </w:rPr>
            </w:pPr>
          </w:p>
        </w:tc>
        <w:tc>
          <w:tcPr>
            <w:tcW w:w="992" w:type="dxa"/>
            <w:tcBorders>
              <w:top w:val="nil"/>
              <w:left w:val="nil"/>
              <w:bottom w:val="nil"/>
              <w:right w:val="nil"/>
            </w:tcBorders>
            <w:shd w:val="clear" w:color="auto" w:fill="auto"/>
            <w:noWrap/>
            <w:hideMark/>
          </w:tcPr>
          <w:p w14:paraId="1C802D84" w14:textId="77777777" w:rsidR="00C124E7" w:rsidRPr="00C124E7" w:rsidRDefault="00C124E7" w:rsidP="00C124E7">
            <w:pPr>
              <w:spacing w:after="0" w:line="240" w:lineRule="auto"/>
              <w:rPr>
                <w:rFonts w:eastAsia="Times New Roman" w:cs="Times New Roman"/>
                <w:szCs w:val="20"/>
                <w:lang w:eastAsia="zh-CN"/>
              </w:rPr>
            </w:pPr>
          </w:p>
        </w:tc>
        <w:tc>
          <w:tcPr>
            <w:tcW w:w="851" w:type="dxa"/>
            <w:tcBorders>
              <w:top w:val="nil"/>
              <w:left w:val="nil"/>
              <w:bottom w:val="nil"/>
              <w:right w:val="nil"/>
            </w:tcBorders>
            <w:shd w:val="clear" w:color="auto" w:fill="auto"/>
            <w:noWrap/>
            <w:hideMark/>
          </w:tcPr>
          <w:p w14:paraId="7C5ED1E1" w14:textId="77777777" w:rsidR="00C124E7" w:rsidRPr="00C124E7" w:rsidRDefault="00C124E7" w:rsidP="00C124E7">
            <w:pPr>
              <w:spacing w:after="0" w:line="240" w:lineRule="auto"/>
              <w:rPr>
                <w:rFonts w:eastAsia="Times New Roman" w:cs="Times New Roman"/>
                <w:szCs w:val="20"/>
                <w:lang w:eastAsia="zh-CN"/>
              </w:rPr>
            </w:pPr>
          </w:p>
        </w:tc>
      </w:tr>
      <w:tr w:rsidR="004E6BD8" w:rsidRPr="00C124E7" w14:paraId="67D4840D" w14:textId="77777777" w:rsidTr="004E6BD8">
        <w:trPr>
          <w:trHeight w:val="390"/>
        </w:trPr>
        <w:tc>
          <w:tcPr>
            <w:tcW w:w="2977" w:type="dxa"/>
            <w:tcBorders>
              <w:top w:val="nil"/>
              <w:left w:val="nil"/>
              <w:bottom w:val="nil"/>
              <w:right w:val="nil"/>
            </w:tcBorders>
            <w:shd w:val="clear" w:color="auto" w:fill="auto"/>
            <w:hideMark/>
          </w:tcPr>
          <w:p w14:paraId="7DD67CF4"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Cethana</w:t>
            </w:r>
          </w:p>
        </w:tc>
        <w:tc>
          <w:tcPr>
            <w:tcW w:w="3402" w:type="dxa"/>
            <w:tcBorders>
              <w:top w:val="nil"/>
              <w:left w:val="nil"/>
              <w:bottom w:val="nil"/>
              <w:right w:val="nil"/>
            </w:tcBorders>
            <w:shd w:val="clear" w:color="auto" w:fill="auto"/>
            <w:hideMark/>
          </w:tcPr>
          <w:p w14:paraId="2884AADB" w14:textId="6DC35555" w:rsidR="00C124E7" w:rsidRPr="00C124E7" w:rsidRDefault="00C124E7" w:rsidP="00FA739E">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E. integrifolium</w:t>
            </w:r>
            <w:r w:rsidRPr="00C124E7">
              <w:rPr>
                <w:rFonts w:eastAsia="Times New Roman" w:cs="Times New Roman"/>
                <w:color w:val="000000"/>
                <w:szCs w:val="20"/>
                <w:vertAlign w:val="superscript"/>
                <w:lang w:eastAsia="zh-CN"/>
              </w:rPr>
              <w:t>7</w:t>
            </w:r>
          </w:p>
        </w:tc>
        <w:tc>
          <w:tcPr>
            <w:tcW w:w="3261" w:type="dxa"/>
            <w:tcBorders>
              <w:top w:val="nil"/>
              <w:left w:val="nil"/>
              <w:bottom w:val="nil"/>
              <w:right w:val="nil"/>
            </w:tcBorders>
            <w:shd w:val="clear" w:color="auto" w:fill="auto"/>
            <w:hideMark/>
          </w:tcPr>
          <w:p w14:paraId="049B641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585C43C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28.7</w:t>
            </w:r>
          </w:p>
        </w:tc>
        <w:tc>
          <w:tcPr>
            <w:tcW w:w="992" w:type="dxa"/>
            <w:tcBorders>
              <w:top w:val="nil"/>
              <w:left w:val="nil"/>
              <w:bottom w:val="nil"/>
              <w:right w:val="nil"/>
            </w:tcBorders>
            <w:shd w:val="clear" w:color="auto" w:fill="auto"/>
            <w:noWrap/>
            <w:hideMark/>
          </w:tcPr>
          <w:p w14:paraId="66A07584"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1134" w:type="dxa"/>
            <w:tcBorders>
              <w:top w:val="nil"/>
              <w:left w:val="nil"/>
              <w:bottom w:val="nil"/>
              <w:right w:val="nil"/>
            </w:tcBorders>
            <w:shd w:val="clear" w:color="auto" w:fill="auto"/>
            <w:hideMark/>
          </w:tcPr>
          <w:p w14:paraId="34C93573" w14:textId="77777777" w:rsidR="00C124E7" w:rsidRPr="00C124E7" w:rsidRDefault="00C124E7" w:rsidP="00C124E7">
            <w:pPr>
              <w:spacing w:after="0" w:line="240" w:lineRule="auto"/>
              <w:rPr>
                <w:rFonts w:eastAsia="Times New Roman" w:cs="Times New Roman"/>
                <w:szCs w:val="20"/>
                <w:lang w:eastAsia="zh-CN"/>
              </w:rPr>
            </w:pPr>
          </w:p>
        </w:tc>
        <w:tc>
          <w:tcPr>
            <w:tcW w:w="992" w:type="dxa"/>
            <w:tcBorders>
              <w:top w:val="nil"/>
              <w:left w:val="nil"/>
              <w:bottom w:val="nil"/>
              <w:right w:val="nil"/>
            </w:tcBorders>
            <w:shd w:val="clear" w:color="auto" w:fill="auto"/>
            <w:noWrap/>
            <w:hideMark/>
          </w:tcPr>
          <w:p w14:paraId="26145738" w14:textId="77777777" w:rsidR="00C124E7" w:rsidRPr="00C124E7" w:rsidRDefault="00C124E7" w:rsidP="00C124E7">
            <w:pPr>
              <w:spacing w:after="0" w:line="240" w:lineRule="auto"/>
              <w:rPr>
                <w:rFonts w:eastAsia="Times New Roman" w:cs="Times New Roman"/>
                <w:szCs w:val="20"/>
                <w:lang w:eastAsia="zh-CN"/>
              </w:rPr>
            </w:pPr>
          </w:p>
        </w:tc>
        <w:tc>
          <w:tcPr>
            <w:tcW w:w="851" w:type="dxa"/>
            <w:tcBorders>
              <w:top w:val="nil"/>
              <w:left w:val="nil"/>
              <w:bottom w:val="nil"/>
              <w:right w:val="nil"/>
            </w:tcBorders>
            <w:shd w:val="clear" w:color="auto" w:fill="auto"/>
            <w:noWrap/>
            <w:hideMark/>
          </w:tcPr>
          <w:p w14:paraId="7562BC08" w14:textId="77777777" w:rsidR="00C124E7" w:rsidRPr="00C124E7" w:rsidRDefault="00C124E7" w:rsidP="00C124E7">
            <w:pPr>
              <w:spacing w:after="0" w:line="240" w:lineRule="auto"/>
              <w:rPr>
                <w:rFonts w:eastAsia="Times New Roman" w:cs="Times New Roman"/>
                <w:szCs w:val="20"/>
                <w:lang w:eastAsia="zh-CN"/>
              </w:rPr>
            </w:pPr>
          </w:p>
        </w:tc>
      </w:tr>
      <w:tr w:rsidR="004E6BD8" w:rsidRPr="00C124E7" w14:paraId="6A94A285" w14:textId="77777777" w:rsidTr="004E6BD8">
        <w:trPr>
          <w:trHeight w:val="390"/>
        </w:trPr>
        <w:tc>
          <w:tcPr>
            <w:tcW w:w="2977" w:type="dxa"/>
            <w:tcBorders>
              <w:top w:val="nil"/>
              <w:left w:val="nil"/>
              <w:bottom w:val="nil"/>
              <w:right w:val="nil"/>
            </w:tcBorders>
            <w:shd w:val="clear" w:color="auto" w:fill="auto"/>
            <w:hideMark/>
          </w:tcPr>
          <w:p w14:paraId="5EDADE62"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Cethana</w:t>
            </w:r>
          </w:p>
        </w:tc>
        <w:tc>
          <w:tcPr>
            <w:tcW w:w="3402" w:type="dxa"/>
            <w:tcBorders>
              <w:top w:val="nil"/>
              <w:left w:val="nil"/>
              <w:bottom w:val="nil"/>
              <w:right w:val="nil"/>
            </w:tcBorders>
            <w:shd w:val="clear" w:color="auto" w:fill="auto"/>
            <w:hideMark/>
          </w:tcPr>
          <w:p w14:paraId="0D923284" w14:textId="13180EA7" w:rsidR="00C124E7" w:rsidRPr="00C124E7" w:rsidRDefault="00C124E7" w:rsidP="00FA739E">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E. linearis</w:t>
            </w:r>
            <w:r w:rsidRPr="00C124E7">
              <w:rPr>
                <w:rFonts w:eastAsia="Times New Roman" w:cs="Times New Roman"/>
                <w:color w:val="000000"/>
                <w:szCs w:val="20"/>
                <w:vertAlign w:val="superscript"/>
                <w:lang w:eastAsia="zh-CN"/>
              </w:rPr>
              <w:t>7</w:t>
            </w:r>
          </w:p>
        </w:tc>
        <w:tc>
          <w:tcPr>
            <w:tcW w:w="3261" w:type="dxa"/>
            <w:tcBorders>
              <w:top w:val="nil"/>
              <w:left w:val="nil"/>
              <w:bottom w:val="nil"/>
              <w:right w:val="nil"/>
            </w:tcBorders>
            <w:shd w:val="clear" w:color="auto" w:fill="auto"/>
            <w:hideMark/>
          </w:tcPr>
          <w:p w14:paraId="3CA8AE6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2E382F1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44.6</w:t>
            </w:r>
          </w:p>
        </w:tc>
        <w:tc>
          <w:tcPr>
            <w:tcW w:w="992" w:type="dxa"/>
            <w:tcBorders>
              <w:top w:val="nil"/>
              <w:left w:val="nil"/>
              <w:bottom w:val="nil"/>
              <w:right w:val="nil"/>
            </w:tcBorders>
            <w:shd w:val="clear" w:color="auto" w:fill="auto"/>
            <w:noWrap/>
            <w:hideMark/>
          </w:tcPr>
          <w:p w14:paraId="3C74491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125.0</w:t>
            </w:r>
          </w:p>
        </w:tc>
        <w:tc>
          <w:tcPr>
            <w:tcW w:w="1134" w:type="dxa"/>
            <w:tcBorders>
              <w:top w:val="nil"/>
              <w:left w:val="nil"/>
              <w:bottom w:val="nil"/>
              <w:right w:val="nil"/>
            </w:tcBorders>
            <w:shd w:val="clear" w:color="auto" w:fill="auto"/>
            <w:hideMark/>
          </w:tcPr>
          <w:p w14:paraId="5425FF1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585.6</w:t>
            </w:r>
          </w:p>
        </w:tc>
        <w:tc>
          <w:tcPr>
            <w:tcW w:w="992" w:type="dxa"/>
            <w:tcBorders>
              <w:top w:val="nil"/>
              <w:left w:val="nil"/>
              <w:bottom w:val="nil"/>
              <w:right w:val="nil"/>
            </w:tcBorders>
            <w:shd w:val="clear" w:color="auto" w:fill="auto"/>
            <w:noWrap/>
            <w:hideMark/>
          </w:tcPr>
          <w:p w14:paraId="50B793C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8.9</w:t>
            </w:r>
          </w:p>
        </w:tc>
        <w:tc>
          <w:tcPr>
            <w:tcW w:w="851" w:type="dxa"/>
            <w:tcBorders>
              <w:top w:val="nil"/>
              <w:left w:val="nil"/>
              <w:bottom w:val="nil"/>
              <w:right w:val="nil"/>
            </w:tcBorders>
            <w:shd w:val="clear" w:color="auto" w:fill="auto"/>
            <w:noWrap/>
            <w:hideMark/>
          </w:tcPr>
          <w:p w14:paraId="2DAD409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0.0506</w:t>
            </w:r>
          </w:p>
        </w:tc>
      </w:tr>
      <w:tr w:rsidR="004E6BD8" w:rsidRPr="00C124E7" w14:paraId="7EBF343F" w14:textId="77777777" w:rsidTr="004E6BD8">
        <w:trPr>
          <w:trHeight w:val="390"/>
        </w:trPr>
        <w:tc>
          <w:tcPr>
            <w:tcW w:w="2977" w:type="dxa"/>
            <w:tcBorders>
              <w:top w:val="nil"/>
              <w:left w:val="nil"/>
              <w:bottom w:val="nil"/>
              <w:right w:val="nil"/>
            </w:tcBorders>
            <w:shd w:val="clear" w:color="auto" w:fill="auto"/>
            <w:hideMark/>
          </w:tcPr>
          <w:p w14:paraId="632BC033"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Cethana</w:t>
            </w:r>
          </w:p>
        </w:tc>
        <w:tc>
          <w:tcPr>
            <w:tcW w:w="3402" w:type="dxa"/>
            <w:tcBorders>
              <w:top w:val="nil"/>
              <w:left w:val="nil"/>
              <w:bottom w:val="nil"/>
              <w:right w:val="nil"/>
            </w:tcBorders>
            <w:shd w:val="clear" w:color="auto" w:fill="auto"/>
            <w:hideMark/>
          </w:tcPr>
          <w:p w14:paraId="20795658" w14:textId="474AC2B2" w:rsidR="00C124E7" w:rsidRPr="00C124E7" w:rsidRDefault="00C124E7" w:rsidP="00FA739E">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E. lomatioides</w:t>
            </w:r>
            <w:r w:rsidRPr="00C124E7">
              <w:rPr>
                <w:rFonts w:eastAsia="Times New Roman" w:cs="Times New Roman"/>
                <w:color w:val="000000"/>
                <w:szCs w:val="20"/>
                <w:vertAlign w:val="superscript"/>
                <w:lang w:eastAsia="zh-CN"/>
              </w:rPr>
              <w:t>7</w:t>
            </w:r>
          </w:p>
        </w:tc>
        <w:tc>
          <w:tcPr>
            <w:tcW w:w="3261" w:type="dxa"/>
            <w:tcBorders>
              <w:top w:val="nil"/>
              <w:left w:val="nil"/>
              <w:bottom w:val="nil"/>
              <w:right w:val="nil"/>
            </w:tcBorders>
            <w:shd w:val="clear" w:color="auto" w:fill="auto"/>
            <w:hideMark/>
          </w:tcPr>
          <w:p w14:paraId="69F2446F"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0E3847B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35.2</w:t>
            </w:r>
          </w:p>
        </w:tc>
        <w:tc>
          <w:tcPr>
            <w:tcW w:w="992" w:type="dxa"/>
            <w:tcBorders>
              <w:top w:val="nil"/>
              <w:left w:val="nil"/>
              <w:bottom w:val="nil"/>
              <w:right w:val="nil"/>
            </w:tcBorders>
            <w:shd w:val="clear" w:color="auto" w:fill="auto"/>
            <w:noWrap/>
            <w:hideMark/>
          </w:tcPr>
          <w:p w14:paraId="2023245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132.0</w:t>
            </w:r>
          </w:p>
        </w:tc>
        <w:tc>
          <w:tcPr>
            <w:tcW w:w="1134" w:type="dxa"/>
            <w:tcBorders>
              <w:top w:val="nil"/>
              <w:left w:val="nil"/>
              <w:bottom w:val="nil"/>
              <w:right w:val="nil"/>
            </w:tcBorders>
            <w:shd w:val="clear" w:color="auto" w:fill="auto"/>
            <w:hideMark/>
          </w:tcPr>
          <w:p w14:paraId="7F35418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309.8</w:t>
            </w:r>
          </w:p>
        </w:tc>
        <w:tc>
          <w:tcPr>
            <w:tcW w:w="992" w:type="dxa"/>
            <w:tcBorders>
              <w:top w:val="nil"/>
              <w:left w:val="nil"/>
              <w:bottom w:val="nil"/>
              <w:right w:val="nil"/>
            </w:tcBorders>
            <w:shd w:val="clear" w:color="auto" w:fill="auto"/>
            <w:noWrap/>
            <w:hideMark/>
          </w:tcPr>
          <w:p w14:paraId="391F5C1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4.7</w:t>
            </w:r>
          </w:p>
        </w:tc>
        <w:tc>
          <w:tcPr>
            <w:tcW w:w="851" w:type="dxa"/>
            <w:tcBorders>
              <w:top w:val="nil"/>
              <w:left w:val="nil"/>
              <w:bottom w:val="nil"/>
              <w:right w:val="nil"/>
            </w:tcBorders>
            <w:shd w:val="clear" w:color="auto" w:fill="auto"/>
            <w:noWrap/>
            <w:hideMark/>
          </w:tcPr>
          <w:p w14:paraId="031CB10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0.0422</w:t>
            </w:r>
          </w:p>
        </w:tc>
      </w:tr>
      <w:tr w:rsidR="004E6BD8" w:rsidRPr="00C124E7" w14:paraId="527D4C26" w14:textId="77777777" w:rsidTr="004E6BD8">
        <w:trPr>
          <w:trHeight w:val="390"/>
        </w:trPr>
        <w:tc>
          <w:tcPr>
            <w:tcW w:w="2977" w:type="dxa"/>
            <w:tcBorders>
              <w:top w:val="nil"/>
              <w:left w:val="nil"/>
              <w:bottom w:val="nil"/>
              <w:right w:val="nil"/>
            </w:tcBorders>
            <w:shd w:val="clear" w:color="auto" w:fill="auto"/>
            <w:hideMark/>
          </w:tcPr>
          <w:p w14:paraId="084460A2"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Cethana</w:t>
            </w:r>
          </w:p>
        </w:tc>
        <w:tc>
          <w:tcPr>
            <w:tcW w:w="3402" w:type="dxa"/>
            <w:tcBorders>
              <w:top w:val="nil"/>
              <w:left w:val="nil"/>
              <w:bottom w:val="nil"/>
              <w:right w:val="nil"/>
            </w:tcBorders>
            <w:shd w:val="clear" w:color="auto" w:fill="auto"/>
            <w:hideMark/>
          </w:tcPr>
          <w:p w14:paraId="423BE81D" w14:textId="3DE1F6D5" w:rsidR="00C124E7" w:rsidRPr="00C124E7" w:rsidRDefault="00C124E7" w:rsidP="00FA739E">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E. microphyllum</w:t>
            </w:r>
            <w:r w:rsidRPr="00C124E7">
              <w:rPr>
                <w:rFonts w:eastAsia="Times New Roman" w:cs="Times New Roman"/>
                <w:color w:val="000000"/>
                <w:szCs w:val="20"/>
                <w:vertAlign w:val="superscript"/>
                <w:lang w:eastAsia="zh-CN"/>
              </w:rPr>
              <w:t>7</w:t>
            </w:r>
          </w:p>
        </w:tc>
        <w:tc>
          <w:tcPr>
            <w:tcW w:w="3261" w:type="dxa"/>
            <w:tcBorders>
              <w:top w:val="nil"/>
              <w:left w:val="nil"/>
              <w:bottom w:val="nil"/>
              <w:right w:val="nil"/>
            </w:tcBorders>
            <w:shd w:val="clear" w:color="auto" w:fill="auto"/>
            <w:hideMark/>
          </w:tcPr>
          <w:p w14:paraId="0F448265"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524B18B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66.5</w:t>
            </w:r>
          </w:p>
        </w:tc>
        <w:tc>
          <w:tcPr>
            <w:tcW w:w="992" w:type="dxa"/>
            <w:tcBorders>
              <w:top w:val="nil"/>
              <w:left w:val="nil"/>
              <w:bottom w:val="nil"/>
              <w:right w:val="nil"/>
            </w:tcBorders>
            <w:shd w:val="clear" w:color="auto" w:fill="auto"/>
            <w:noWrap/>
            <w:hideMark/>
          </w:tcPr>
          <w:p w14:paraId="25FFC48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50.0</w:t>
            </w:r>
          </w:p>
        </w:tc>
        <w:tc>
          <w:tcPr>
            <w:tcW w:w="1134" w:type="dxa"/>
            <w:tcBorders>
              <w:top w:val="nil"/>
              <w:left w:val="nil"/>
              <w:bottom w:val="nil"/>
              <w:right w:val="nil"/>
            </w:tcBorders>
            <w:shd w:val="clear" w:color="auto" w:fill="auto"/>
            <w:hideMark/>
          </w:tcPr>
          <w:p w14:paraId="6024252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1030.4</w:t>
            </w:r>
          </w:p>
        </w:tc>
        <w:tc>
          <w:tcPr>
            <w:tcW w:w="992" w:type="dxa"/>
            <w:tcBorders>
              <w:top w:val="nil"/>
              <w:left w:val="nil"/>
              <w:bottom w:val="nil"/>
              <w:right w:val="nil"/>
            </w:tcBorders>
            <w:shd w:val="clear" w:color="auto" w:fill="auto"/>
            <w:noWrap/>
            <w:hideMark/>
          </w:tcPr>
          <w:p w14:paraId="65B2DB8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6.2</w:t>
            </w:r>
          </w:p>
        </w:tc>
        <w:tc>
          <w:tcPr>
            <w:tcW w:w="851" w:type="dxa"/>
            <w:tcBorders>
              <w:top w:val="nil"/>
              <w:left w:val="nil"/>
              <w:bottom w:val="nil"/>
              <w:right w:val="nil"/>
            </w:tcBorders>
            <w:shd w:val="clear" w:color="auto" w:fill="auto"/>
            <w:noWrap/>
            <w:hideMark/>
          </w:tcPr>
          <w:p w14:paraId="199DB6D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0.0302</w:t>
            </w:r>
          </w:p>
        </w:tc>
      </w:tr>
      <w:tr w:rsidR="004E6BD8" w:rsidRPr="00C124E7" w14:paraId="63C012B5" w14:textId="77777777" w:rsidTr="004E6BD8">
        <w:trPr>
          <w:trHeight w:val="390"/>
        </w:trPr>
        <w:tc>
          <w:tcPr>
            <w:tcW w:w="2977" w:type="dxa"/>
            <w:tcBorders>
              <w:top w:val="nil"/>
              <w:left w:val="nil"/>
              <w:bottom w:val="nil"/>
              <w:right w:val="nil"/>
            </w:tcBorders>
            <w:shd w:val="clear" w:color="auto" w:fill="auto"/>
            <w:hideMark/>
          </w:tcPr>
          <w:p w14:paraId="2BDF1E0E"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Cethana</w:t>
            </w:r>
          </w:p>
        </w:tc>
        <w:tc>
          <w:tcPr>
            <w:tcW w:w="3402" w:type="dxa"/>
            <w:tcBorders>
              <w:top w:val="nil"/>
              <w:left w:val="nil"/>
              <w:bottom w:val="nil"/>
              <w:right w:val="nil"/>
            </w:tcBorders>
            <w:shd w:val="clear" w:color="auto" w:fill="auto"/>
            <w:hideMark/>
          </w:tcPr>
          <w:p w14:paraId="2990C72B" w14:textId="0FE18C93" w:rsidR="00C124E7" w:rsidRPr="00C124E7" w:rsidRDefault="00C124E7" w:rsidP="00FA739E">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E. ornamentalis</w:t>
            </w:r>
            <w:r w:rsidRPr="00C124E7">
              <w:rPr>
                <w:rFonts w:eastAsia="Times New Roman" w:cs="Times New Roman"/>
                <w:color w:val="000000"/>
                <w:szCs w:val="20"/>
                <w:vertAlign w:val="superscript"/>
                <w:lang w:eastAsia="zh-CN"/>
              </w:rPr>
              <w:t>7</w:t>
            </w:r>
          </w:p>
        </w:tc>
        <w:tc>
          <w:tcPr>
            <w:tcW w:w="3261" w:type="dxa"/>
            <w:tcBorders>
              <w:top w:val="nil"/>
              <w:left w:val="nil"/>
              <w:bottom w:val="nil"/>
              <w:right w:val="nil"/>
            </w:tcBorders>
            <w:shd w:val="clear" w:color="auto" w:fill="auto"/>
            <w:hideMark/>
          </w:tcPr>
          <w:p w14:paraId="32358C6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4B58CFD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39.0</w:t>
            </w:r>
          </w:p>
        </w:tc>
        <w:tc>
          <w:tcPr>
            <w:tcW w:w="992" w:type="dxa"/>
            <w:tcBorders>
              <w:top w:val="nil"/>
              <w:left w:val="nil"/>
              <w:bottom w:val="nil"/>
              <w:right w:val="nil"/>
            </w:tcBorders>
            <w:shd w:val="clear" w:color="auto" w:fill="auto"/>
            <w:noWrap/>
            <w:hideMark/>
          </w:tcPr>
          <w:p w14:paraId="292B602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136.0</w:t>
            </w:r>
          </w:p>
        </w:tc>
        <w:tc>
          <w:tcPr>
            <w:tcW w:w="1134" w:type="dxa"/>
            <w:tcBorders>
              <w:top w:val="nil"/>
              <w:left w:val="nil"/>
              <w:bottom w:val="nil"/>
              <w:right w:val="nil"/>
            </w:tcBorders>
            <w:shd w:val="clear" w:color="auto" w:fill="auto"/>
            <w:hideMark/>
          </w:tcPr>
          <w:p w14:paraId="001560B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285.6</w:t>
            </w:r>
          </w:p>
        </w:tc>
        <w:tc>
          <w:tcPr>
            <w:tcW w:w="992" w:type="dxa"/>
            <w:tcBorders>
              <w:top w:val="nil"/>
              <w:left w:val="nil"/>
              <w:bottom w:val="nil"/>
              <w:right w:val="nil"/>
            </w:tcBorders>
            <w:shd w:val="clear" w:color="auto" w:fill="auto"/>
            <w:noWrap/>
            <w:hideMark/>
          </w:tcPr>
          <w:p w14:paraId="4F2CE39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4.7</w:t>
            </w:r>
          </w:p>
        </w:tc>
        <w:tc>
          <w:tcPr>
            <w:tcW w:w="851" w:type="dxa"/>
            <w:tcBorders>
              <w:top w:val="nil"/>
              <w:left w:val="nil"/>
              <w:bottom w:val="nil"/>
              <w:right w:val="nil"/>
            </w:tcBorders>
            <w:shd w:val="clear" w:color="auto" w:fill="auto"/>
            <w:noWrap/>
            <w:hideMark/>
          </w:tcPr>
          <w:p w14:paraId="0823E2C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0.0481</w:t>
            </w:r>
          </w:p>
        </w:tc>
      </w:tr>
      <w:tr w:rsidR="004E6BD8" w:rsidRPr="00C124E7" w14:paraId="27A316F6" w14:textId="77777777" w:rsidTr="004E6BD8">
        <w:trPr>
          <w:trHeight w:val="390"/>
        </w:trPr>
        <w:tc>
          <w:tcPr>
            <w:tcW w:w="2977" w:type="dxa"/>
            <w:tcBorders>
              <w:top w:val="nil"/>
              <w:left w:val="nil"/>
              <w:bottom w:val="nil"/>
              <w:right w:val="nil"/>
            </w:tcBorders>
            <w:shd w:val="clear" w:color="auto" w:fill="auto"/>
            <w:hideMark/>
          </w:tcPr>
          <w:p w14:paraId="5A9A93D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Cethana</w:t>
            </w:r>
          </w:p>
        </w:tc>
        <w:tc>
          <w:tcPr>
            <w:tcW w:w="3402" w:type="dxa"/>
            <w:tcBorders>
              <w:top w:val="nil"/>
              <w:left w:val="nil"/>
              <w:bottom w:val="nil"/>
              <w:right w:val="nil"/>
            </w:tcBorders>
            <w:shd w:val="clear" w:color="auto" w:fill="auto"/>
            <w:hideMark/>
          </w:tcPr>
          <w:p w14:paraId="7726F3D3" w14:textId="73C65161" w:rsidR="00C124E7" w:rsidRPr="00C124E7" w:rsidRDefault="00C124E7" w:rsidP="00FA739E">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E. rugulatum</w:t>
            </w:r>
            <w:r w:rsidRPr="00C124E7">
              <w:rPr>
                <w:rFonts w:eastAsia="Times New Roman" w:cs="Times New Roman"/>
                <w:color w:val="000000"/>
                <w:szCs w:val="20"/>
                <w:vertAlign w:val="superscript"/>
                <w:lang w:eastAsia="zh-CN"/>
              </w:rPr>
              <w:t>7</w:t>
            </w:r>
          </w:p>
        </w:tc>
        <w:tc>
          <w:tcPr>
            <w:tcW w:w="3261" w:type="dxa"/>
            <w:tcBorders>
              <w:top w:val="nil"/>
              <w:left w:val="nil"/>
              <w:bottom w:val="nil"/>
              <w:right w:val="nil"/>
            </w:tcBorders>
            <w:shd w:val="clear" w:color="auto" w:fill="auto"/>
            <w:hideMark/>
          </w:tcPr>
          <w:p w14:paraId="2C64D97E"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33F889B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34.8</w:t>
            </w:r>
          </w:p>
        </w:tc>
        <w:tc>
          <w:tcPr>
            <w:tcW w:w="992" w:type="dxa"/>
            <w:tcBorders>
              <w:top w:val="nil"/>
              <w:left w:val="nil"/>
              <w:bottom w:val="nil"/>
              <w:right w:val="nil"/>
            </w:tcBorders>
            <w:shd w:val="clear" w:color="auto" w:fill="auto"/>
            <w:noWrap/>
            <w:hideMark/>
          </w:tcPr>
          <w:p w14:paraId="60C8349A"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1134" w:type="dxa"/>
            <w:tcBorders>
              <w:top w:val="nil"/>
              <w:left w:val="nil"/>
              <w:bottom w:val="nil"/>
              <w:right w:val="nil"/>
            </w:tcBorders>
            <w:shd w:val="clear" w:color="auto" w:fill="auto"/>
            <w:hideMark/>
          </w:tcPr>
          <w:p w14:paraId="7B96F333" w14:textId="77777777" w:rsidR="00C124E7" w:rsidRPr="00C124E7" w:rsidRDefault="00C124E7" w:rsidP="00C124E7">
            <w:pPr>
              <w:spacing w:after="0" w:line="240" w:lineRule="auto"/>
              <w:rPr>
                <w:rFonts w:eastAsia="Times New Roman" w:cs="Times New Roman"/>
                <w:szCs w:val="20"/>
                <w:lang w:eastAsia="zh-CN"/>
              </w:rPr>
            </w:pPr>
          </w:p>
        </w:tc>
        <w:tc>
          <w:tcPr>
            <w:tcW w:w="992" w:type="dxa"/>
            <w:tcBorders>
              <w:top w:val="nil"/>
              <w:left w:val="nil"/>
              <w:bottom w:val="nil"/>
              <w:right w:val="nil"/>
            </w:tcBorders>
            <w:shd w:val="clear" w:color="auto" w:fill="auto"/>
            <w:noWrap/>
            <w:hideMark/>
          </w:tcPr>
          <w:p w14:paraId="68FCE403" w14:textId="77777777" w:rsidR="00C124E7" w:rsidRPr="00C124E7" w:rsidRDefault="00C124E7" w:rsidP="00C124E7">
            <w:pPr>
              <w:spacing w:after="0" w:line="240" w:lineRule="auto"/>
              <w:rPr>
                <w:rFonts w:eastAsia="Times New Roman" w:cs="Times New Roman"/>
                <w:szCs w:val="20"/>
                <w:lang w:eastAsia="zh-CN"/>
              </w:rPr>
            </w:pPr>
          </w:p>
        </w:tc>
        <w:tc>
          <w:tcPr>
            <w:tcW w:w="851" w:type="dxa"/>
            <w:tcBorders>
              <w:top w:val="nil"/>
              <w:left w:val="nil"/>
              <w:bottom w:val="nil"/>
              <w:right w:val="nil"/>
            </w:tcBorders>
            <w:shd w:val="clear" w:color="auto" w:fill="auto"/>
            <w:noWrap/>
            <w:hideMark/>
          </w:tcPr>
          <w:p w14:paraId="48C423ED" w14:textId="77777777" w:rsidR="00C124E7" w:rsidRPr="00C124E7" w:rsidRDefault="00C124E7" w:rsidP="00C124E7">
            <w:pPr>
              <w:spacing w:after="0" w:line="240" w:lineRule="auto"/>
              <w:rPr>
                <w:rFonts w:eastAsia="Times New Roman" w:cs="Times New Roman"/>
                <w:szCs w:val="20"/>
                <w:lang w:eastAsia="zh-CN"/>
              </w:rPr>
            </w:pPr>
          </w:p>
        </w:tc>
      </w:tr>
      <w:tr w:rsidR="004E6BD8" w:rsidRPr="00C124E7" w14:paraId="2FAC9EB3" w14:textId="77777777" w:rsidTr="004E6BD8">
        <w:trPr>
          <w:trHeight w:val="390"/>
        </w:trPr>
        <w:tc>
          <w:tcPr>
            <w:tcW w:w="2977" w:type="dxa"/>
            <w:tcBorders>
              <w:top w:val="nil"/>
              <w:left w:val="nil"/>
              <w:bottom w:val="nil"/>
              <w:right w:val="nil"/>
            </w:tcBorders>
            <w:shd w:val="clear" w:color="auto" w:fill="auto"/>
            <w:hideMark/>
          </w:tcPr>
          <w:p w14:paraId="36B4A95E"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Cethana</w:t>
            </w:r>
          </w:p>
        </w:tc>
        <w:tc>
          <w:tcPr>
            <w:tcW w:w="3402" w:type="dxa"/>
            <w:tcBorders>
              <w:top w:val="nil"/>
              <w:left w:val="nil"/>
              <w:bottom w:val="nil"/>
              <w:right w:val="nil"/>
            </w:tcBorders>
            <w:shd w:val="clear" w:color="auto" w:fill="auto"/>
            <w:hideMark/>
          </w:tcPr>
          <w:p w14:paraId="4BD2585C" w14:textId="07394782" w:rsidR="00C124E7" w:rsidRPr="00C124E7" w:rsidRDefault="00C124E7" w:rsidP="00FA739E">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E. tridacnoides</w:t>
            </w:r>
            <w:r w:rsidRPr="00C124E7">
              <w:rPr>
                <w:rFonts w:eastAsia="Times New Roman" w:cs="Times New Roman"/>
                <w:color w:val="000000"/>
                <w:szCs w:val="20"/>
                <w:vertAlign w:val="superscript"/>
                <w:lang w:eastAsia="zh-CN"/>
              </w:rPr>
              <w:t>7</w:t>
            </w:r>
          </w:p>
        </w:tc>
        <w:tc>
          <w:tcPr>
            <w:tcW w:w="3261" w:type="dxa"/>
            <w:tcBorders>
              <w:top w:val="nil"/>
              <w:left w:val="nil"/>
              <w:bottom w:val="nil"/>
              <w:right w:val="nil"/>
            </w:tcBorders>
            <w:shd w:val="clear" w:color="auto" w:fill="auto"/>
            <w:hideMark/>
          </w:tcPr>
          <w:p w14:paraId="5F9499C3"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62DBAD9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25.0</w:t>
            </w:r>
          </w:p>
        </w:tc>
        <w:tc>
          <w:tcPr>
            <w:tcW w:w="992" w:type="dxa"/>
            <w:tcBorders>
              <w:top w:val="nil"/>
              <w:left w:val="nil"/>
              <w:bottom w:val="nil"/>
              <w:right w:val="nil"/>
            </w:tcBorders>
            <w:shd w:val="clear" w:color="auto" w:fill="auto"/>
            <w:noWrap/>
            <w:hideMark/>
          </w:tcPr>
          <w:p w14:paraId="209FA5A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246.0</w:t>
            </w:r>
          </w:p>
        </w:tc>
        <w:tc>
          <w:tcPr>
            <w:tcW w:w="1134" w:type="dxa"/>
            <w:tcBorders>
              <w:top w:val="nil"/>
              <w:left w:val="nil"/>
              <w:bottom w:val="nil"/>
              <w:right w:val="nil"/>
            </w:tcBorders>
            <w:shd w:val="clear" w:color="auto" w:fill="auto"/>
            <w:hideMark/>
          </w:tcPr>
          <w:p w14:paraId="27A357D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259.2</w:t>
            </w:r>
          </w:p>
        </w:tc>
        <w:tc>
          <w:tcPr>
            <w:tcW w:w="992" w:type="dxa"/>
            <w:tcBorders>
              <w:top w:val="nil"/>
              <w:left w:val="nil"/>
              <w:bottom w:val="nil"/>
              <w:right w:val="nil"/>
            </w:tcBorders>
            <w:shd w:val="clear" w:color="auto" w:fill="auto"/>
            <w:noWrap/>
            <w:hideMark/>
          </w:tcPr>
          <w:p w14:paraId="406E320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7.0</w:t>
            </w:r>
          </w:p>
        </w:tc>
        <w:tc>
          <w:tcPr>
            <w:tcW w:w="851" w:type="dxa"/>
            <w:tcBorders>
              <w:top w:val="nil"/>
              <w:left w:val="nil"/>
              <w:bottom w:val="nil"/>
              <w:right w:val="nil"/>
            </w:tcBorders>
            <w:shd w:val="clear" w:color="auto" w:fill="auto"/>
            <w:noWrap/>
            <w:hideMark/>
          </w:tcPr>
          <w:p w14:paraId="5E81ABE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0.0558</w:t>
            </w:r>
          </w:p>
        </w:tc>
      </w:tr>
      <w:tr w:rsidR="004E6BD8" w:rsidRPr="00C124E7" w14:paraId="7409158E" w14:textId="77777777" w:rsidTr="004E6BD8">
        <w:trPr>
          <w:trHeight w:val="390"/>
        </w:trPr>
        <w:tc>
          <w:tcPr>
            <w:tcW w:w="2977" w:type="dxa"/>
            <w:tcBorders>
              <w:top w:val="nil"/>
              <w:left w:val="nil"/>
              <w:bottom w:val="nil"/>
              <w:right w:val="nil"/>
            </w:tcBorders>
            <w:shd w:val="clear" w:color="auto" w:fill="auto"/>
            <w:hideMark/>
          </w:tcPr>
          <w:p w14:paraId="0C511471"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Cethana</w:t>
            </w:r>
          </w:p>
        </w:tc>
        <w:tc>
          <w:tcPr>
            <w:tcW w:w="3402" w:type="dxa"/>
            <w:tcBorders>
              <w:top w:val="nil"/>
              <w:left w:val="nil"/>
              <w:bottom w:val="nil"/>
              <w:right w:val="nil"/>
            </w:tcBorders>
            <w:shd w:val="clear" w:color="auto" w:fill="auto"/>
            <w:hideMark/>
          </w:tcPr>
          <w:p w14:paraId="1D89FD9B" w14:textId="764FBE0B" w:rsidR="00C124E7" w:rsidRPr="00C124E7" w:rsidRDefault="00C124E7" w:rsidP="00FA739E">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Lomatia fraxinifolia</w:t>
            </w:r>
            <w:r w:rsidRPr="00C124E7">
              <w:rPr>
                <w:rFonts w:eastAsia="Times New Roman" w:cs="Times New Roman"/>
                <w:color w:val="000000"/>
                <w:szCs w:val="20"/>
                <w:vertAlign w:val="superscript"/>
                <w:lang w:eastAsia="zh-CN"/>
              </w:rPr>
              <w:t>3</w:t>
            </w:r>
          </w:p>
        </w:tc>
        <w:tc>
          <w:tcPr>
            <w:tcW w:w="3261" w:type="dxa"/>
            <w:tcBorders>
              <w:top w:val="nil"/>
              <w:left w:val="nil"/>
              <w:bottom w:val="nil"/>
              <w:right w:val="nil"/>
            </w:tcBorders>
            <w:shd w:val="clear" w:color="auto" w:fill="auto"/>
            <w:hideMark/>
          </w:tcPr>
          <w:p w14:paraId="51D2F2E2"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xml:space="preserve">Grevilleoideae (?crown </w:t>
            </w:r>
            <w:r w:rsidRPr="00C124E7">
              <w:rPr>
                <w:rFonts w:eastAsia="Times New Roman" w:cs="Times New Roman"/>
                <w:i/>
                <w:iCs/>
                <w:color w:val="000000"/>
                <w:szCs w:val="20"/>
                <w:lang w:eastAsia="zh-CN"/>
              </w:rPr>
              <w:t>Lomatia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24BC9E3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28.3</w:t>
            </w:r>
          </w:p>
        </w:tc>
        <w:tc>
          <w:tcPr>
            <w:tcW w:w="992" w:type="dxa"/>
            <w:tcBorders>
              <w:top w:val="nil"/>
              <w:left w:val="nil"/>
              <w:bottom w:val="nil"/>
              <w:right w:val="nil"/>
            </w:tcBorders>
            <w:shd w:val="clear" w:color="auto" w:fill="auto"/>
            <w:noWrap/>
            <w:hideMark/>
          </w:tcPr>
          <w:p w14:paraId="730DB2B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264.0</w:t>
            </w:r>
          </w:p>
        </w:tc>
        <w:tc>
          <w:tcPr>
            <w:tcW w:w="1134" w:type="dxa"/>
            <w:tcBorders>
              <w:top w:val="nil"/>
              <w:left w:val="nil"/>
              <w:bottom w:val="nil"/>
              <w:right w:val="nil"/>
            </w:tcBorders>
            <w:shd w:val="clear" w:color="auto" w:fill="auto"/>
            <w:hideMark/>
          </w:tcPr>
          <w:p w14:paraId="6F8CF19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497.3</w:t>
            </w:r>
          </w:p>
        </w:tc>
        <w:tc>
          <w:tcPr>
            <w:tcW w:w="992" w:type="dxa"/>
            <w:tcBorders>
              <w:top w:val="nil"/>
              <w:left w:val="nil"/>
              <w:bottom w:val="nil"/>
              <w:right w:val="nil"/>
            </w:tcBorders>
            <w:shd w:val="clear" w:color="auto" w:fill="auto"/>
            <w:noWrap/>
            <w:hideMark/>
          </w:tcPr>
          <w:p w14:paraId="0D1C033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14.3</w:t>
            </w:r>
          </w:p>
        </w:tc>
        <w:tc>
          <w:tcPr>
            <w:tcW w:w="851" w:type="dxa"/>
            <w:tcBorders>
              <w:top w:val="nil"/>
              <w:left w:val="nil"/>
              <w:bottom w:val="nil"/>
              <w:right w:val="nil"/>
            </w:tcBorders>
            <w:shd w:val="clear" w:color="auto" w:fill="auto"/>
            <w:noWrap/>
            <w:hideMark/>
          </w:tcPr>
          <w:p w14:paraId="06B54AF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0.0678</w:t>
            </w:r>
          </w:p>
        </w:tc>
      </w:tr>
      <w:tr w:rsidR="004E6BD8" w:rsidRPr="00C124E7" w14:paraId="0351E930" w14:textId="77777777" w:rsidTr="004E6BD8">
        <w:trPr>
          <w:trHeight w:val="390"/>
        </w:trPr>
        <w:tc>
          <w:tcPr>
            <w:tcW w:w="2977" w:type="dxa"/>
            <w:tcBorders>
              <w:top w:val="nil"/>
              <w:left w:val="nil"/>
              <w:bottom w:val="nil"/>
              <w:right w:val="nil"/>
            </w:tcBorders>
            <w:shd w:val="clear" w:color="auto" w:fill="auto"/>
            <w:hideMark/>
          </w:tcPr>
          <w:p w14:paraId="1B8CDB27"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Cethana</w:t>
            </w:r>
          </w:p>
        </w:tc>
        <w:tc>
          <w:tcPr>
            <w:tcW w:w="3402" w:type="dxa"/>
            <w:tcBorders>
              <w:top w:val="nil"/>
              <w:left w:val="nil"/>
              <w:bottom w:val="nil"/>
              <w:right w:val="nil"/>
            </w:tcBorders>
            <w:shd w:val="clear" w:color="auto" w:fill="auto"/>
            <w:hideMark/>
          </w:tcPr>
          <w:p w14:paraId="05C036AC" w14:textId="1EB9B736" w:rsidR="00C124E7" w:rsidRPr="00C124E7" w:rsidRDefault="00C124E7" w:rsidP="00FA739E">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L. xeromorpha</w:t>
            </w:r>
            <w:r w:rsidRPr="00C124E7">
              <w:rPr>
                <w:rFonts w:eastAsia="Times New Roman" w:cs="Times New Roman"/>
                <w:color w:val="000000"/>
                <w:szCs w:val="20"/>
                <w:vertAlign w:val="superscript"/>
                <w:lang w:eastAsia="zh-CN"/>
              </w:rPr>
              <w:t>3</w:t>
            </w:r>
          </w:p>
        </w:tc>
        <w:tc>
          <w:tcPr>
            <w:tcW w:w="3261" w:type="dxa"/>
            <w:tcBorders>
              <w:top w:val="nil"/>
              <w:left w:val="nil"/>
              <w:bottom w:val="nil"/>
              <w:right w:val="nil"/>
            </w:tcBorders>
            <w:shd w:val="clear" w:color="auto" w:fill="auto"/>
            <w:hideMark/>
          </w:tcPr>
          <w:p w14:paraId="39FE0D3F"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xml:space="preserve">Grevilleoideae (?crown </w:t>
            </w:r>
            <w:r w:rsidRPr="00C124E7">
              <w:rPr>
                <w:rFonts w:eastAsia="Times New Roman" w:cs="Times New Roman"/>
                <w:i/>
                <w:iCs/>
                <w:color w:val="000000"/>
                <w:szCs w:val="20"/>
                <w:lang w:eastAsia="zh-CN"/>
              </w:rPr>
              <w:t>Lomatia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624EFC8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32.6</w:t>
            </w:r>
          </w:p>
        </w:tc>
        <w:tc>
          <w:tcPr>
            <w:tcW w:w="992" w:type="dxa"/>
            <w:tcBorders>
              <w:top w:val="nil"/>
              <w:left w:val="nil"/>
              <w:bottom w:val="nil"/>
              <w:right w:val="nil"/>
            </w:tcBorders>
            <w:shd w:val="clear" w:color="auto" w:fill="auto"/>
            <w:noWrap/>
            <w:hideMark/>
          </w:tcPr>
          <w:p w14:paraId="0B3AD4A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149.0</w:t>
            </w:r>
          </w:p>
        </w:tc>
        <w:tc>
          <w:tcPr>
            <w:tcW w:w="1134" w:type="dxa"/>
            <w:tcBorders>
              <w:top w:val="nil"/>
              <w:left w:val="nil"/>
              <w:bottom w:val="nil"/>
              <w:right w:val="nil"/>
            </w:tcBorders>
            <w:shd w:val="clear" w:color="auto" w:fill="auto"/>
            <w:hideMark/>
          </w:tcPr>
          <w:p w14:paraId="6AFD166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416.2</w:t>
            </w:r>
          </w:p>
        </w:tc>
        <w:tc>
          <w:tcPr>
            <w:tcW w:w="992" w:type="dxa"/>
            <w:tcBorders>
              <w:top w:val="nil"/>
              <w:left w:val="nil"/>
              <w:bottom w:val="nil"/>
              <w:right w:val="nil"/>
            </w:tcBorders>
            <w:shd w:val="clear" w:color="auto" w:fill="auto"/>
            <w:noWrap/>
            <w:hideMark/>
          </w:tcPr>
          <w:p w14:paraId="0A518AC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6.9</w:t>
            </w:r>
          </w:p>
        </w:tc>
        <w:tc>
          <w:tcPr>
            <w:tcW w:w="851" w:type="dxa"/>
            <w:tcBorders>
              <w:top w:val="nil"/>
              <w:left w:val="nil"/>
              <w:bottom w:val="nil"/>
              <w:right w:val="nil"/>
            </w:tcBorders>
            <w:shd w:val="clear" w:color="auto" w:fill="auto"/>
            <w:noWrap/>
            <w:hideMark/>
          </w:tcPr>
          <w:p w14:paraId="75456C1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0.0441</w:t>
            </w:r>
          </w:p>
        </w:tc>
      </w:tr>
      <w:tr w:rsidR="004E6BD8" w:rsidRPr="00C124E7" w14:paraId="667553EA" w14:textId="77777777" w:rsidTr="004E6BD8">
        <w:trPr>
          <w:trHeight w:val="390"/>
        </w:trPr>
        <w:tc>
          <w:tcPr>
            <w:tcW w:w="2977" w:type="dxa"/>
            <w:tcBorders>
              <w:top w:val="nil"/>
              <w:left w:val="nil"/>
              <w:bottom w:val="nil"/>
              <w:right w:val="nil"/>
            </w:tcBorders>
            <w:shd w:val="clear" w:color="auto" w:fill="auto"/>
            <w:hideMark/>
          </w:tcPr>
          <w:p w14:paraId="786B76B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Cethana</w:t>
            </w:r>
          </w:p>
        </w:tc>
        <w:tc>
          <w:tcPr>
            <w:tcW w:w="3402" w:type="dxa"/>
            <w:tcBorders>
              <w:top w:val="nil"/>
              <w:left w:val="nil"/>
              <w:bottom w:val="nil"/>
              <w:right w:val="nil"/>
            </w:tcBorders>
            <w:shd w:val="clear" w:color="auto" w:fill="auto"/>
            <w:hideMark/>
          </w:tcPr>
          <w:p w14:paraId="4DB6C8CA" w14:textId="77777777" w:rsidR="00C124E7" w:rsidRPr="00C124E7" w:rsidRDefault="00C124E7" w:rsidP="00C124E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Telopea truncata</w:t>
            </w:r>
            <w:r w:rsidRPr="00C124E7">
              <w:rPr>
                <w:rFonts w:eastAsia="Times New Roman" w:cs="Times New Roman"/>
                <w:color w:val="000000"/>
                <w:szCs w:val="20"/>
                <w:vertAlign w:val="superscript"/>
                <w:lang w:eastAsia="zh-CN"/>
              </w:rPr>
              <w:t>3</w:t>
            </w:r>
          </w:p>
        </w:tc>
        <w:tc>
          <w:tcPr>
            <w:tcW w:w="3261" w:type="dxa"/>
            <w:tcBorders>
              <w:top w:val="nil"/>
              <w:left w:val="nil"/>
              <w:bottom w:val="nil"/>
              <w:right w:val="nil"/>
            </w:tcBorders>
            <w:shd w:val="clear" w:color="auto" w:fill="auto"/>
            <w:hideMark/>
          </w:tcPr>
          <w:p w14:paraId="7841CAA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xml:space="preserve">Grevilleoideae (crown </w:t>
            </w:r>
            <w:r w:rsidRPr="00C124E7">
              <w:rPr>
                <w:rFonts w:eastAsia="Times New Roman" w:cs="Times New Roman"/>
                <w:i/>
                <w:iCs/>
                <w:color w:val="000000"/>
                <w:szCs w:val="20"/>
                <w:lang w:eastAsia="zh-CN"/>
              </w:rPr>
              <w:t>Telopea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0F08E16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26.9</w:t>
            </w:r>
          </w:p>
        </w:tc>
        <w:tc>
          <w:tcPr>
            <w:tcW w:w="992" w:type="dxa"/>
            <w:tcBorders>
              <w:top w:val="nil"/>
              <w:left w:val="nil"/>
              <w:bottom w:val="nil"/>
              <w:right w:val="nil"/>
            </w:tcBorders>
            <w:shd w:val="clear" w:color="auto" w:fill="auto"/>
            <w:noWrap/>
            <w:hideMark/>
          </w:tcPr>
          <w:p w14:paraId="62BD149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182.0</w:t>
            </w:r>
          </w:p>
        </w:tc>
        <w:tc>
          <w:tcPr>
            <w:tcW w:w="1134" w:type="dxa"/>
            <w:tcBorders>
              <w:top w:val="nil"/>
              <w:left w:val="nil"/>
              <w:bottom w:val="nil"/>
              <w:right w:val="nil"/>
            </w:tcBorders>
            <w:shd w:val="clear" w:color="auto" w:fill="auto"/>
            <w:hideMark/>
          </w:tcPr>
          <w:p w14:paraId="0ACC110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718.2</w:t>
            </w:r>
          </w:p>
        </w:tc>
        <w:tc>
          <w:tcPr>
            <w:tcW w:w="992" w:type="dxa"/>
            <w:tcBorders>
              <w:top w:val="nil"/>
              <w:left w:val="nil"/>
              <w:bottom w:val="nil"/>
              <w:right w:val="nil"/>
            </w:tcBorders>
            <w:shd w:val="clear" w:color="auto" w:fill="auto"/>
            <w:noWrap/>
            <w:hideMark/>
          </w:tcPr>
          <w:p w14:paraId="51B6963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13.1</w:t>
            </w:r>
          </w:p>
        </w:tc>
        <w:tc>
          <w:tcPr>
            <w:tcW w:w="851" w:type="dxa"/>
            <w:tcBorders>
              <w:top w:val="nil"/>
              <w:left w:val="nil"/>
              <w:bottom w:val="nil"/>
              <w:right w:val="nil"/>
            </w:tcBorders>
            <w:shd w:val="clear" w:color="auto" w:fill="auto"/>
            <w:noWrap/>
            <w:hideMark/>
          </w:tcPr>
          <w:p w14:paraId="64AD467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0.0444</w:t>
            </w:r>
          </w:p>
        </w:tc>
      </w:tr>
      <w:tr w:rsidR="004E6BD8" w:rsidRPr="00C124E7" w14:paraId="5652E28A" w14:textId="77777777" w:rsidTr="004E6BD8">
        <w:trPr>
          <w:trHeight w:val="390"/>
        </w:trPr>
        <w:tc>
          <w:tcPr>
            <w:tcW w:w="2977" w:type="dxa"/>
            <w:tcBorders>
              <w:top w:val="nil"/>
              <w:left w:val="nil"/>
              <w:bottom w:val="nil"/>
              <w:right w:val="nil"/>
            </w:tcBorders>
            <w:shd w:val="clear" w:color="auto" w:fill="auto"/>
            <w:hideMark/>
          </w:tcPr>
          <w:p w14:paraId="3E212E8B"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Deans Marsh</w:t>
            </w:r>
          </w:p>
        </w:tc>
        <w:tc>
          <w:tcPr>
            <w:tcW w:w="3402" w:type="dxa"/>
            <w:tcBorders>
              <w:top w:val="nil"/>
              <w:left w:val="nil"/>
              <w:bottom w:val="nil"/>
              <w:right w:val="nil"/>
            </w:tcBorders>
            <w:shd w:val="clear" w:color="auto" w:fill="auto"/>
            <w:hideMark/>
          </w:tcPr>
          <w:p w14:paraId="1A0371FA" w14:textId="2EF5EB13"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Museum Victoria cuticle slide</w:t>
            </w:r>
            <w:r w:rsidR="00D011A8">
              <w:rPr>
                <w:rFonts w:eastAsia="Times New Roman" w:cs="Times New Roman"/>
                <w:color w:val="000000"/>
                <w:szCs w:val="20"/>
                <w:lang w:eastAsia="zh-CN"/>
              </w:rPr>
              <w:t xml:space="preserve"> </w:t>
            </w:r>
            <w:r w:rsidRPr="00C124E7">
              <w:rPr>
                <w:rFonts w:eastAsia="Times New Roman" w:cs="Times New Roman"/>
                <w:color w:val="000000"/>
                <w:szCs w:val="20"/>
                <w:lang w:eastAsia="zh-CN"/>
              </w:rPr>
              <w:t>P246570</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11383161"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33CB1A8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25.8</w:t>
            </w:r>
          </w:p>
        </w:tc>
        <w:tc>
          <w:tcPr>
            <w:tcW w:w="992" w:type="dxa"/>
            <w:tcBorders>
              <w:top w:val="nil"/>
              <w:left w:val="nil"/>
              <w:bottom w:val="nil"/>
              <w:right w:val="nil"/>
            </w:tcBorders>
            <w:shd w:val="clear" w:color="auto" w:fill="auto"/>
            <w:noWrap/>
            <w:hideMark/>
          </w:tcPr>
          <w:p w14:paraId="11C4663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210.0</w:t>
            </w:r>
          </w:p>
        </w:tc>
        <w:tc>
          <w:tcPr>
            <w:tcW w:w="1134" w:type="dxa"/>
            <w:tcBorders>
              <w:top w:val="nil"/>
              <w:left w:val="nil"/>
              <w:bottom w:val="nil"/>
              <w:right w:val="nil"/>
            </w:tcBorders>
            <w:shd w:val="clear" w:color="auto" w:fill="auto"/>
            <w:hideMark/>
          </w:tcPr>
          <w:p w14:paraId="3690F01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624.0</w:t>
            </w:r>
          </w:p>
        </w:tc>
        <w:tc>
          <w:tcPr>
            <w:tcW w:w="992" w:type="dxa"/>
            <w:tcBorders>
              <w:top w:val="nil"/>
              <w:left w:val="nil"/>
              <w:bottom w:val="nil"/>
              <w:right w:val="nil"/>
            </w:tcBorders>
            <w:shd w:val="clear" w:color="auto" w:fill="auto"/>
            <w:noWrap/>
            <w:hideMark/>
          </w:tcPr>
          <w:p w14:paraId="7156919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13.2</w:t>
            </w:r>
          </w:p>
        </w:tc>
        <w:tc>
          <w:tcPr>
            <w:tcW w:w="851" w:type="dxa"/>
            <w:tcBorders>
              <w:top w:val="nil"/>
              <w:left w:val="nil"/>
              <w:bottom w:val="nil"/>
              <w:right w:val="nil"/>
            </w:tcBorders>
            <w:shd w:val="clear" w:color="auto" w:fill="auto"/>
            <w:noWrap/>
            <w:hideMark/>
          </w:tcPr>
          <w:p w14:paraId="211C50C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0.0492</w:t>
            </w:r>
          </w:p>
        </w:tc>
      </w:tr>
      <w:tr w:rsidR="004E6BD8" w:rsidRPr="00C124E7" w14:paraId="0A7BC3DC" w14:textId="77777777" w:rsidTr="004E6BD8">
        <w:trPr>
          <w:trHeight w:val="390"/>
        </w:trPr>
        <w:tc>
          <w:tcPr>
            <w:tcW w:w="2977" w:type="dxa"/>
            <w:tcBorders>
              <w:top w:val="nil"/>
              <w:left w:val="nil"/>
              <w:bottom w:val="nil"/>
              <w:right w:val="nil"/>
            </w:tcBorders>
            <w:shd w:val="clear" w:color="auto" w:fill="auto"/>
            <w:hideMark/>
          </w:tcPr>
          <w:p w14:paraId="44C9AD9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Eyre Formation, Peachawarinna 2</w:t>
            </w:r>
          </w:p>
        </w:tc>
        <w:tc>
          <w:tcPr>
            <w:tcW w:w="3402" w:type="dxa"/>
            <w:tcBorders>
              <w:top w:val="nil"/>
              <w:left w:val="nil"/>
              <w:bottom w:val="nil"/>
              <w:right w:val="nil"/>
            </w:tcBorders>
            <w:shd w:val="clear" w:color="auto" w:fill="auto"/>
            <w:hideMark/>
          </w:tcPr>
          <w:p w14:paraId="08152B1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Peachawarinna 1</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2F22AB6F"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xml:space="preserve">Grevilleoideae (cf. </w:t>
            </w:r>
            <w:r w:rsidRPr="00C124E7">
              <w:rPr>
                <w:rFonts w:eastAsia="Times New Roman" w:cs="Times New Roman"/>
                <w:i/>
                <w:iCs/>
                <w:color w:val="000000"/>
                <w:szCs w:val="20"/>
                <w:lang w:eastAsia="zh-CN"/>
              </w:rPr>
              <w:t>Gevuina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60177CE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15.6</w:t>
            </w:r>
          </w:p>
        </w:tc>
        <w:tc>
          <w:tcPr>
            <w:tcW w:w="992" w:type="dxa"/>
            <w:tcBorders>
              <w:top w:val="nil"/>
              <w:left w:val="nil"/>
              <w:bottom w:val="nil"/>
              <w:right w:val="nil"/>
            </w:tcBorders>
            <w:shd w:val="clear" w:color="auto" w:fill="auto"/>
            <w:noWrap/>
            <w:hideMark/>
          </w:tcPr>
          <w:p w14:paraId="001F202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380.0</w:t>
            </w:r>
          </w:p>
        </w:tc>
        <w:tc>
          <w:tcPr>
            <w:tcW w:w="1134" w:type="dxa"/>
            <w:tcBorders>
              <w:top w:val="nil"/>
              <w:left w:val="nil"/>
              <w:bottom w:val="nil"/>
              <w:right w:val="nil"/>
            </w:tcBorders>
            <w:shd w:val="clear" w:color="auto" w:fill="auto"/>
            <w:hideMark/>
          </w:tcPr>
          <w:p w14:paraId="4522470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338.6</w:t>
            </w:r>
          </w:p>
        </w:tc>
        <w:tc>
          <w:tcPr>
            <w:tcW w:w="992" w:type="dxa"/>
            <w:tcBorders>
              <w:top w:val="nil"/>
              <w:left w:val="nil"/>
              <w:bottom w:val="nil"/>
              <w:right w:val="nil"/>
            </w:tcBorders>
            <w:shd w:val="clear" w:color="auto" w:fill="auto"/>
            <w:noWrap/>
            <w:hideMark/>
          </w:tcPr>
          <w:p w14:paraId="4F0B818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12.4</w:t>
            </w:r>
          </w:p>
        </w:tc>
        <w:tc>
          <w:tcPr>
            <w:tcW w:w="851" w:type="dxa"/>
            <w:tcBorders>
              <w:top w:val="nil"/>
              <w:left w:val="nil"/>
              <w:bottom w:val="nil"/>
              <w:right w:val="nil"/>
            </w:tcBorders>
            <w:shd w:val="clear" w:color="auto" w:fill="auto"/>
            <w:noWrap/>
            <w:hideMark/>
          </w:tcPr>
          <w:p w14:paraId="07740F4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0.0538</w:t>
            </w:r>
          </w:p>
        </w:tc>
      </w:tr>
      <w:tr w:rsidR="004E6BD8" w:rsidRPr="00C124E7" w14:paraId="0AD8A41D" w14:textId="77777777" w:rsidTr="004E6BD8">
        <w:trPr>
          <w:trHeight w:val="390"/>
        </w:trPr>
        <w:tc>
          <w:tcPr>
            <w:tcW w:w="2977" w:type="dxa"/>
            <w:tcBorders>
              <w:top w:val="nil"/>
              <w:left w:val="nil"/>
              <w:bottom w:val="nil"/>
              <w:right w:val="nil"/>
            </w:tcBorders>
            <w:shd w:val="clear" w:color="auto" w:fill="auto"/>
            <w:hideMark/>
          </w:tcPr>
          <w:p w14:paraId="49157BF4"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Eyre Formation, Skeleton 2</w:t>
            </w:r>
          </w:p>
        </w:tc>
        <w:tc>
          <w:tcPr>
            <w:tcW w:w="3402" w:type="dxa"/>
            <w:tcBorders>
              <w:top w:val="nil"/>
              <w:left w:val="nil"/>
              <w:bottom w:val="nil"/>
              <w:right w:val="nil"/>
            </w:tcBorders>
            <w:shd w:val="clear" w:color="auto" w:fill="auto"/>
            <w:hideMark/>
          </w:tcPr>
          <w:p w14:paraId="58411FD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Skeleton 1</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556FAA5D"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37E7862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23.0</w:t>
            </w:r>
          </w:p>
        </w:tc>
        <w:tc>
          <w:tcPr>
            <w:tcW w:w="992" w:type="dxa"/>
            <w:tcBorders>
              <w:top w:val="nil"/>
              <w:left w:val="nil"/>
              <w:bottom w:val="nil"/>
              <w:right w:val="nil"/>
            </w:tcBorders>
            <w:shd w:val="clear" w:color="auto" w:fill="auto"/>
            <w:noWrap/>
            <w:hideMark/>
          </w:tcPr>
          <w:p w14:paraId="4812743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356.0</w:t>
            </w:r>
          </w:p>
        </w:tc>
        <w:tc>
          <w:tcPr>
            <w:tcW w:w="1134" w:type="dxa"/>
            <w:tcBorders>
              <w:top w:val="nil"/>
              <w:left w:val="nil"/>
              <w:bottom w:val="nil"/>
              <w:right w:val="nil"/>
            </w:tcBorders>
            <w:shd w:val="clear" w:color="auto" w:fill="auto"/>
            <w:hideMark/>
          </w:tcPr>
          <w:p w14:paraId="07021B7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275.6</w:t>
            </w:r>
          </w:p>
        </w:tc>
        <w:tc>
          <w:tcPr>
            <w:tcW w:w="992" w:type="dxa"/>
            <w:tcBorders>
              <w:top w:val="nil"/>
              <w:left w:val="nil"/>
              <w:bottom w:val="nil"/>
              <w:right w:val="nil"/>
            </w:tcBorders>
            <w:shd w:val="clear" w:color="auto" w:fill="auto"/>
            <w:noWrap/>
            <w:hideMark/>
          </w:tcPr>
          <w:p w14:paraId="76E516E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10.8</w:t>
            </w:r>
          </w:p>
        </w:tc>
        <w:tc>
          <w:tcPr>
            <w:tcW w:w="851" w:type="dxa"/>
            <w:tcBorders>
              <w:top w:val="nil"/>
              <w:left w:val="nil"/>
              <w:bottom w:val="nil"/>
              <w:right w:val="nil"/>
            </w:tcBorders>
            <w:shd w:val="clear" w:color="auto" w:fill="auto"/>
            <w:noWrap/>
            <w:hideMark/>
          </w:tcPr>
          <w:p w14:paraId="4DAD426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0.0743</w:t>
            </w:r>
          </w:p>
        </w:tc>
      </w:tr>
      <w:tr w:rsidR="004E6BD8" w:rsidRPr="00C124E7" w14:paraId="0475B181" w14:textId="77777777" w:rsidTr="004E6BD8">
        <w:trPr>
          <w:trHeight w:val="390"/>
        </w:trPr>
        <w:tc>
          <w:tcPr>
            <w:tcW w:w="2977" w:type="dxa"/>
            <w:tcBorders>
              <w:top w:val="nil"/>
              <w:left w:val="nil"/>
              <w:bottom w:val="nil"/>
              <w:right w:val="nil"/>
            </w:tcBorders>
            <w:shd w:val="clear" w:color="auto" w:fill="auto"/>
            <w:hideMark/>
          </w:tcPr>
          <w:p w14:paraId="341C9F5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Eyre Formation, Skeleton 2</w:t>
            </w:r>
          </w:p>
        </w:tc>
        <w:tc>
          <w:tcPr>
            <w:tcW w:w="3402" w:type="dxa"/>
            <w:tcBorders>
              <w:top w:val="nil"/>
              <w:left w:val="nil"/>
              <w:bottom w:val="nil"/>
              <w:right w:val="nil"/>
            </w:tcBorders>
            <w:shd w:val="clear" w:color="auto" w:fill="auto"/>
            <w:hideMark/>
          </w:tcPr>
          <w:p w14:paraId="491985ED"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Skeleton 2</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7333AD3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2088E1D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23.0</w:t>
            </w:r>
          </w:p>
        </w:tc>
        <w:tc>
          <w:tcPr>
            <w:tcW w:w="992" w:type="dxa"/>
            <w:tcBorders>
              <w:top w:val="nil"/>
              <w:left w:val="nil"/>
              <w:bottom w:val="nil"/>
              <w:right w:val="nil"/>
            </w:tcBorders>
            <w:shd w:val="clear" w:color="auto" w:fill="auto"/>
            <w:noWrap/>
            <w:hideMark/>
          </w:tcPr>
          <w:p w14:paraId="3E4C93E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121.0</w:t>
            </w:r>
          </w:p>
        </w:tc>
        <w:tc>
          <w:tcPr>
            <w:tcW w:w="1134" w:type="dxa"/>
            <w:tcBorders>
              <w:top w:val="nil"/>
              <w:left w:val="nil"/>
              <w:bottom w:val="nil"/>
              <w:right w:val="nil"/>
            </w:tcBorders>
            <w:shd w:val="clear" w:color="auto" w:fill="auto"/>
            <w:hideMark/>
          </w:tcPr>
          <w:p w14:paraId="1AD2D17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979.7</w:t>
            </w:r>
          </w:p>
        </w:tc>
        <w:tc>
          <w:tcPr>
            <w:tcW w:w="992" w:type="dxa"/>
            <w:tcBorders>
              <w:top w:val="nil"/>
              <w:left w:val="nil"/>
              <w:bottom w:val="nil"/>
              <w:right w:val="nil"/>
            </w:tcBorders>
            <w:shd w:val="clear" w:color="auto" w:fill="auto"/>
            <w:noWrap/>
            <w:hideMark/>
          </w:tcPr>
          <w:p w14:paraId="24BBC10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11.2</w:t>
            </w:r>
          </w:p>
        </w:tc>
        <w:tc>
          <w:tcPr>
            <w:tcW w:w="851" w:type="dxa"/>
            <w:tcBorders>
              <w:top w:val="nil"/>
              <w:left w:val="nil"/>
              <w:bottom w:val="nil"/>
              <w:right w:val="nil"/>
            </w:tcBorders>
            <w:shd w:val="clear" w:color="auto" w:fill="auto"/>
            <w:noWrap/>
            <w:hideMark/>
          </w:tcPr>
          <w:p w14:paraId="51E9768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0.0253</w:t>
            </w:r>
          </w:p>
        </w:tc>
      </w:tr>
      <w:tr w:rsidR="004E6BD8" w:rsidRPr="00C124E7" w14:paraId="0EE5167A" w14:textId="77777777" w:rsidTr="004E6BD8">
        <w:trPr>
          <w:trHeight w:val="390"/>
        </w:trPr>
        <w:tc>
          <w:tcPr>
            <w:tcW w:w="2977" w:type="dxa"/>
            <w:tcBorders>
              <w:top w:val="nil"/>
              <w:left w:val="nil"/>
              <w:bottom w:val="nil"/>
              <w:right w:val="nil"/>
            </w:tcBorders>
            <w:shd w:val="clear" w:color="auto" w:fill="auto"/>
            <w:hideMark/>
          </w:tcPr>
          <w:p w14:paraId="322750C5"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lastRenderedPageBreak/>
              <w:t>Eyre Formation, Skeleton 2</w:t>
            </w:r>
          </w:p>
        </w:tc>
        <w:tc>
          <w:tcPr>
            <w:tcW w:w="3402" w:type="dxa"/>
            <w:tcBorders>
              <w:top w:val="nil"/>
              <w:left w:val="nil"/>
              <w:bottom w:val="nil"/>
              <w:right w:val="nil"/>
            </w:tcBorders>
            <w:shd w:val="clear" w:color="auto" w:fill="auto"/>
            <w:hideMark/>
          </w:tcPr>
          <w:p w14:paraId="2952642B"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Skeleton 3</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58D98DD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 (Banksieae)</w:t>
            </w:r>
          </w:p>
        </w:tc>
        <w:tc>
          <w:tcPr>
            <w:tcW w:w="1134" w:type="dxa"/>
            <w:tcBorders>
              <w:top w:val="nil"/>
              <w:left w:val="nil"/>
              <w:bottom w:val="nil"/>
              <w:right w:val="nil"/>
            </w:tcBorders>
            <w:shd w:val="clear" w:color="auto" w:fill="auto"/>
            <w:noWrap/>
            <w:hideMark/>
          </w:tcPr>
          <w:p w14:paraId="2D23C1E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17.1</w:t>
            </w:r>
          </w:p>
        </w:tc>
        <w:tc>
          <w:tcPr>
            <w:tcW w:w="992" w:type="dxa"/>
            <w:tcBorders>
              <w:top w:val="nil"/>
              <w:left w:val="nil"/>
              <w:bottom w:val="nil"/>
              <w:right w:val="nil"/>
            </w:tcBorders>
            <w:shd w:val="clear" w:color="auto" w:fill="auto"/>
            <w:noWrap/>
            <w:hideMark/>
          </w:tcPr>
          <w:p w14:paraId="4FD3AA3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350.0</w:t>
            </w:r>
          </w:p>
        </w:tc>
        <w:tc>
          <w:tcPr>
            <w:tcW w:w="1134" w:type="dxa"/>
            <w:tcBorders>
              <w:top w:val="nil"/>
              <w:left w:val="nil"/>
              <w:bottom w:val="nil"/>
              <w:right w:val="nil"/>
            </w:tcBorders>
            <w:shd w:val="clear" w:color="auto" w:fill="auto"/>
            <w:hideMark/>
          </w:tcPr>
          <w:p w14:paraId="0635E94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198.8</w:t>
            </w:r>
          </w:p>
        </w:tc>
        <w:tc>
          <w:tcPr>
            <w:tcW w:w="992" w:type="dxa"/>
            <w:tcBorders>
              <w:top w:val="nil"/>
              <w:left w:val="nil"/>
              <w:bottom w:val="nil"/>
              <w:right w:val="nil"/>
            </w:tcBorders>
            <w:shd w:val="clear" w:color="auto" w:fill="auto"/>
            <w:noWrap/>
            <w:hideMark/>
          </w:tcPr>
          <w:p w14:paraId="5D42445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7.2</w:t>
            </w:r>
          </w:p>
        </w:tc>
        <w:tc>
          <w:tcPr>
            <w:tcW w:w="851" w:type="dxa"/>
            <w:tcBorders>
              <w:top w:val="nil"/>
              <w:left w:val="nil"/>
              <w:bottom w:val="nil"/>
              <w:right w:val="nil"/>
            </w:tcBorders>
            <w:shd w:val="clear" w:color="auto" w:fill="auto"/>
            <w:noWrap/>
            <w:hideMark/>
          </w:tcPr>
          <w:p w14:paraId="5243D23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0.0543</w:t>
            </w:r>
          </w:p>
        </w:tc>
      </w:tr>
      <w:tr w:rsidR="004E6BD8" w:rsidRPr="00C124E7" w14:paraId="1B97D6A3" w14:textId="77777777" w:rsidTr="004E6BD8">
        <w:trPr>
          <w:trHeight w:val="390"/>
        </w:trPr>
        <w:tc>
          <w:tcPr>
            <w:tcW w:w="2977" w:type="dxa"/>
            <w:tcBorders>
              <w:top w:val="nil"/>
              <w:left w:val="nil"/>
              <w:bottom w:val="nil"/>
              <w:right w:val="nil"/>
            </w:tcBorders>
            <w:shd w:val="clear" w:color="auto" w:fill="auto"/>
            <w:hideMark/>
          </w:tcPr>
          <w:p w14:paraId="059BEF2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Eyre Formation, Skeleton 2</w:t>
            </w:r>
          </w:p>
        </w:tc>
        <w:tc>
          <w:tcPr>
            <w:tcW w:w="3402" w:type="dxa"/>
            <w:tcBorders>
              <w:top w:val="nil"/>
              <w:left w:val="nil"/>
              <w:bottom w:val="nil"/>
              <w:right w:val="nil"/>
            </w:tcBorders>
            <w:shd w:val="clear" w:color="auto" w:fill="auto"/>
            <w:hideMark/>
          </w:tcPr>
          <w:p w14:paraId="4A32AB25"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Skeleton 4</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14DC8D93"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6C2FFFC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15.8</w:t>
            </w:r>
          </w:p>
        </w:tc>
        <w:tc>
          <w:tcPr>
            <w:tcW w:w="992" w:type="dxa"/>
            <w:tcBorders>
              <w:top w:val="nil"/>
              <w:left w:val="nil"/>
              <w:bottom w:val="nil"/>
              <w:right w:val="nil"/>
            </w:tcBorders>
            <w:shd w:val="clear" w:color="auto" w:fill="auto"/>
            <w:noWrap/>
            <w:hideMark/>
          </w:tcPr>
          <w:p w14:paraId="0874DBDA"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1134" w:type="dxa"/>
            <w:tcBorders>
              <w:top w:val="nil"/>
              <w:left w:val="nil"/>
              <w:bottom w:val="nil"/>
              <w:right w:val="nil"/>
            </w:tcBorders>
            <w:shd w:val="clear" w:color="auto" w:fill="auto"/>
            <w:hideMark/>
          </w:tcPr>
          <w:p w14:paraId="0622EA3A" w14:textId="77777777" w:rsidR="00C124E7" w:rsidRPr="00C124E7" w:rsidRDefault="00C124E7" w:rsidP="00C124E7">
            <w:pPr>
              <w:spacing w:after="0" w:line="240" w:lineRule="auto"/>
              <w:rPr>
                <w:rFonts w:eastAsia="Times New Roman" w:cs="Times New Roman"/>
                <w:szCs w:val="20"/>
                <w:lang w:eastAsia="zh-CN"/>
              </w:rPr>
            </w:pPr>
          </w:p>
        </w:tc>
        <w:tc>
          <w:tcPr>
            <w:tcW w:w="992" w:type="dxa"/>
            <w:tcBorders>
              <w:top w:val="nil"/>
              <w:left w:val="nil"/>
              <w:bottom w:val="nil"/>
              <w:right w:val="nil"/>
            </w:tcBorders>
            <w:shd w:val="clear" w:color="auto" w:fill="auto"/>
            <w:noWrap/>
            <w:hideMark/>
          </w:tcPr>
          <w:p w14:paraId="0480771C" w14:textId="77777777" w:rsidR="00C124E7" w:rsidRPr="00C124E7" w:rsidRDefault="00C124E7" w:rsidP="00C124E7">
            <w:pPr>
              <w:spacing w:after="0" w:line="240" w:lineRule="auto"/>
              <w:rPr>
                <w:rFonts w:eastAsia="Times New Roman" w:cs="Times New Roman"/>
                <w:szCs w:val="20"/>
                <w:lang w:eastAsia="zh-CN"/>
              </w:rPr>
            </w:pPr>
          </w:p>
        </w:tc>
        <w:tc>
          <w:tcPr>
            <w:tcW w:w="851" w:type="dxa"/>
            <w:tcBorders>
              <w:top w:val="nil"/>
              <w:left w:val="nil"/>
              <w:bottom w:val="nil"/>
              <w:right w:val="nil"/>
            </w:tcBorders>
            <w:shd w:val="clear" w:color="auto" w:fill="auto"/>
            <w:noWrap/>
            <w:hideMark/>
          </w:tcPr>
          <w:p w14:paraId="4F661DF3" w14:textId="77777777" w:rsidR="00C124E7" w:rsidRPr="00C124E7" w:rsidRDefault="00C124E7" w:rsidP="00C124E7">
            <w:pPr>
              <w:spacing w:after="0" w:line="240" w:lineRule="auto"/>
              <w:rPr>
                <w:rFonts w:eastAsia="Times New Roman" w:cs="Times New Roman"/>
                <w:szCs w:val="20"/>
                <w:lang w:eastAsia="zh-CN"/>
              </w:rPr>
            </w:pPr>
          </w:p>
        </w:tc>
      </w:tr>
      <w:tr w:rsidR="004E6BD8" w:rsidRPr="00C124E7" w14:paraId="67DBBCB3" w14:textId="77777777" w:rsidTr="004E6BD8">
        <w:trPr>
          <w:trHeight w:val="390"/>
        </w:trPr>
        <w:tc>
          <w:tcPr>
            <w:tcW w:w="2977" w:type="dxa"/>
            <w:tcBorders>
              <w:top w:val="nil"/>
              <w:left w:val="nil"/>
              <w:bottom w:val="nil"/>
              <w:right w:val="nil"/>
            </w:tcBorders>
            <w:shd w:val="clear" w:color="auto" w:fill="auto"/>
            <w:hideMark/>
          </w:tcPr>
          <w:p w14:paraId="2B11D92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Eyre Formation, Skeleton 2</w:t>
            </w:r>
          </w:p>
        </w:tc>
        <w:tc>
          <w:tcPr>
            <w:tcW w:w="3402" w:type="dxa"/>
            <w:tcBorders>
              <w:top w:val="nil"/>
              <w:left w:val="nil"/>
              <w:bottom w:val="nil"/>
              <w:right w:val="nil"/>
            </w:tcBorders>
            <w:shd w:val="clear" w:color="auto" w:fill="auto"/>
            <w:hideMark/>
          </w:tcPr>
          <w:p w14:paraId="66C4478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Skeleton 5</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12F976F1"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0754AE0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17.7</w:t>
            </w:r>
          </w:p>
        </w:tc>
        <w:tc>
          <w:tcPr>
            <w:tcW w:w="992" w:type="dxa"/>
            <w:tcBorders>
              <w:top w:val="nil"/>
              <w:left w:val="nil"/>
              <w:bottom w:val="nil"/>
              <w:right w:val="nil"/>
            </w:tcBorders>
            <w:shd w:val="clear" w:color="auto" w:fill="auto"/>
            <w:noWrap/>
            <w:hideMark/>
          </w:tcPr>
          <w:p w14:paraId="56A612E5"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1134" w:type="dxa"/>
            <w:tcBorders>
              <w:top w:val="nil"/>
              <w:left w:val="nil"/>
              <w:bottom w:val="nil"/>
              <w:right w:val="nil"/>
            </w:tcBorders>
            <w:shd w:val="clear" w:color="auto" w:fill="auto"/>
            <w:hideMark/>
          </w:tcPr>
          <w:p w14:paraId="3C2FC3CB" w14:textId="77777777" w:rsidR="00C124E7" w:rsidRPr="00C124E7" w:rsidRDefault="00C124E7" w:rsidP="00C124E7">
            <w:pPr>
              <w:spacing w:after="0" w:line="240" w:lineRule="auto"/>
              <w:rPr>
                <w:rFonts w:eastAsia="Times New Roman" w:cs="Times New Roman"/>
                <w:szCs w:val="20"/>
                <w:lang w:eastAsia="zh-CN"/>
              </w:rPr>
            </w:pPr>
          </w:p>
        </w:tc>
        <w:tc>
          <w:tcPr>
            <w:tcW w:w="992" w:type="dxa"/>
            <w:tcBorders>
              <w:top w:val="nil"/>
              <w:left w:val="nil"/>
              <w:bottom w:val="nil"/>
              <w:right w:val="nil"/>
            </w:tcBorders>
            <w:shd w:val="clear" w:color="auto" w:fill="auto"/>
            <w:noWrap/>
            <w:hideMark/>
          </w:tcPr>
          <w:p w14:paraId="0F770C1B" w14:textId="77777777" w:rsidR="00C124E7" w:rsidRPr="00C124E7" w:rsidRDefault="00C124E7" w:rsidP="00C124E7">
            <w:pPr>
              <w:spacing w:after="0" w:line="240" w:lineRule="auto"/>
              <w:rPr>
                <w:rFonts w:eastAsia="Times New Roman" w:cs="Times New Roman"/>
                <w:szCs w:val="20"/>
                <w:lang w:eastAsia="zh-CN"/>
              </w:rPr>
            </w:pPr>
          </w:p>
        </w:tc>
        <w:tc>
          <w:tcPr>
            <w:tcW w:w="851" w:type="dxa"/>
            <w:tcBorders>
              <w:top w:val="nil"/>
              <w:left w:val="nil"/>
              <w:bottom w:val="nil"/>
              <w:right w:val="nil"/>
            </w:tcBorders>
            <w:shd w:val="clear" w:color="auto" w:fill="auto"/>
            <w:noWrap/>
            <w:hideMark/>
          </w:tcPr>
          <w:p w14:paraId="6518149D" w14:textId="77777777" w:rsidR="00C124E7" w:rsidRPr="00C124E7" w:rsidRDefault="00C124E7" w:rsidP="00C124E7">
            <w:pPr>
              <w:spacing w:after="0" w:line="240" w:lineRule="auto"/>
              <w:rPr>
                <w:rFonts w:eastAsia="Times New Roman" w:cs="Times New Roman"/>
                <w:szCs w:val="20"/>
                <w:lang w:eastAsia="zh-CN"/>
              </w:rPr>
            </w:pPr>
          </w:p>
        </w:tc>
      </w:tr>
      <w:tr w:rsidR="004E6BD8" w:rsidRPr="00C124E7" w14:paraId="7F41441F" w14:textId="77777777" w:rsidTr="004E6BD8">
        <w:trPr>
          <w:trHeight w:val="390"/>
        </w:trPr>
        <w:tc>
          <w:tcPr>
            <w:tcW w:w="2977" w:type="dxa"/>
            <w:tcBorders>
              <w:top w:val="nil"/>
              <w:left w:val="nil"/>
              <w:bottom w:val="nil"/>
              <w:right w:val="nil"/>
            </w:tcBorders>
            <w:shd w:val="clear" w:color="auto" w:fill="auto"/>
            <w:hideMark/>
          </w:tcPr>
          <w:p w14:paraId="73E30DEB"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Foulden</w:t>
            </w:r>
          </w:p>
        </w:tc>
        <w:tc>
          <w:tcPr>
            <w:tcW w:w="3402" w:type="dxa"/>
            <w:tcBorders>
              <w:top w:val="nil"/>
              <w:left w:val="nil"/>
              <w:bottom w:val="nil"/>
              <w:right w:val="nil"/>
            </w:tcBorders>
            <w:shd w:val="clear" w:color="auto" w:fill="auto"/>
            <w:hideMark/>
          </w:tcPr>
          <w:p w14:paraId="6899E9FA" w14:textId="4C7DDA76" w:rsidR="00C124E7" w:rsidRPr="00C124E7" w:rsidRDefault="00C124E7" w:rsidP="00C7431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E. alloxylonoides</w:t>
            </w:r>
            <w:r w:rsidRPr="00C124E7">
              <w:rPr>
                <w:rFonts w:eastAsia="Times New Roman" w:cs="Times New Roman"/>
                <w:color w:val="000000"/>
                <w:szCs w:val="20"/>
                <w:vertAlign w:val="superscript"/>
                <w:lang w:eastAsia="zh-CN"/>
              </w:rPr>
              <w:t>3</w:t>
            </w:r>
          </w:p>
        </w:tc>
        <w:tc>
          <w:tcPr>
            <w:tcW w:w="3261" w:type="dxa"/>
            <w:tcBorders>
              <w:top w:val="nil"/>
              <w:left w:val="nil"/>
              <w:bottom w:val="nil"/>
              <w:right w:val="nil"/>
            </w:tcBorders>
            <w:shd w:val="clear" w:color="auto" w:fill="auto"/>
            <w:hideMark/>
          </w:tcPr>
          <w:p w14:paraId="73B21487"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xml:space="preserve">Grevilleoideae (cf. </w:t>
            </w:r>
            <w:r w:rsidRPr="00C124E7">
              <w:rPr>
                <w:rFonts w:eastAsia="Times New Roman" w:cs="Times New Roman"/>
                <w:i/>
                <w:iCs/>
                <w:color w:val="000000"/>
                <w:szCs w:val="20"/>
                <w:lang w:eastAsia="zh-CN"/>
              </w:rPr>
              <w:t>Alloxylon</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11CA70C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31.5</w:t>
            </w:r>
          </w:p>
        </w:tc>
        <w:tc>
          <w:tcPr>
            <w:tcW w:w="992" w:type="dxa"/>
            <w:tcBorders>
              <w:top w:val="nil"/>
              <w:left w:val="nil"/>
              <w:bottom w:val="nil"/>
              <w:right w:val="nil"/>
            </w:tcBorders>
            <w:shd w:val="clear" w:color="auto" w:fill="auto"/>
            <w:noWrap/>
            <w:hideMark/>
          </w:tcPr>
          <w:p w14:paraId="1E559EAC"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1134" w:type="dxa"/>
            <w:tcBorders>
              <w:top w:val="nil"/>
              <w:left w:val="nil"/>
              <w:bottom w:val="nil"/>
              <w:right w:val="nil"/>
            </w:tcBorders>
            <w:shd w:val="clear" w:color="auto" w:fill="auto"/>
            <w:hideMark/>
          </w:tcPr>
          <w:p w14:paraId="55B4E32E" w14:textId="77777777" w:rsidR="00C124E7" w:rsidRPr="00C124E7" w:rsidRDefault="00C124E7" w:rsidP="00C124E7">
            <w:pPr>
              <w:spacing w:after="0" w:line="240" w:lineRule="auto"/>
              <w:rPr>
                <w:rFonts w:eastAsia="Times New Roman" w:cs="Times New Roman"/>
                <w:szCs w:val="20"/>
                <w:lang w:eastAsia="zh-CN"/>
              </w:rPr>
            </w:pPr>
          </w:p>
        </w:tc>
        <w:tc>
          <w:tcPr>
            <w:tcW w:w="992" w:type="dxa"/>
            <w:tcBorders>
              <w:top w:val="nil"/>
              <w:left w:val="nil"/>
              <w:bottom w:val="nil"/>
              <w:right w:val="nil"/>
            </w:tcBorders>
            <w:shd w:val="clear" w:color="auto" w:fill="auto"/>
            <w:noWrap/>
            <w:hideMark/>
          </w:tcPr>
          <w:p w14:paraId="177C4C7B" w14:textId="77777777" w:rsidR="00C124E7" w:rsidRPr="00C124E7" w:rsidRDefault="00C124E7" w:rsidP="00C124E7">
            <w:pPr>
              <w:spacing w:after="0" w:line="240" w:lineRule="auto"/>
              <w:rPr>
                <w:rFonts w:eastAsia="Times New Roman" w:cs="Times New Roman"/>
                <w:szCs w:val="20"/>
                <w:lang w:eastAsia="zh-CN"/>
              </w:rPr>
            </w:pPr>
          </w:p>
        </w:tc>
        <w:tc>
          <w:tcPr>
            <w:tcW w:w="851" w:type="dxa"/>
            <w:tcBorders>
              <w:top w:val="nil"/>
              <w:left w:val="nil"/>
              <w:bottom w:val="nil"/>
              <w:right w:val="nil"/>
            </w:tcBorders>
            <w:shd w:val="clear" w:color="auto" w:fill="auto"/>
            <w:noWrap/>
            <w:hideMark/>
          </w:tcPr>
          <w:p w14:paraId="168ECC53" w14:textId="77777777" w:rsidR="00C124E7" w:rsidRPr="00C124E7" w:rsidRDefault="00C124E7" w:rsidP="00C124E7">
            <w:pPr>
              <w:spacing w:after="0" w:line="240" w:lineRule="auto"/>
              <w:rPr>
                <w:rFonts w:eastAsia="Times New Roman" w:cs="Times New Roman"/>
                <w:szCs w:val="20"/>
                <w:lang w:eastAsia="zh-CN"/>
              </w:rPr>
            </w:pPr>
          </w:p>
        </w:tc>
      </w:tr>
      <w:tr w:rsidR="004E6BD8" w:rsidRPr="00C124E7" w14:paraId="5A1044A9" w14:textId="77777777" w:rsidTr="004E6BD8">
        <w:trPr>
          <w:trHeight w:val="390"/>
        </w:trPr>
        <w:tc>
          <w:tcPr>
            <w:tcW w:w="2977" w:type="dxa"/>
            <w:tcBorders>
              <w:top w:val="nil"/>
              <w:left w:val="nil"/>
              <w:bottom w:val="nil"/>
              <w:right w:val="nil"/>
            </w:tcBorders>
            <w:shd w:val="clear" w:color="auto" w:fill="auto"/>
            <w:hideMark/>
          </w:tcPr>
          <w:p w14:paraId="05DF4D68"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Golden Fleece</w:t>
            </w:r>
          </w:p>
        </w:tc>
        <w:tc>
          <w:tcPr>
            <w:tcW w:w="3402" w:type="dxa"/>
            <w:tcBorders>
              <w:top w:val="nil"/>
              <w:left w:val="nil"/>
              <w:bottom w:val="nil"/>
              <w:right w:val="nil"/>
            </w:tcBorders>
            <w:shd w:val="clear" w:color="auto" w:fill="auto"/>
            <w:hideMark/>
          </w:tcPr>
          <w:p w14:paraId="62A930DF"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Golden Fleece 1</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0FC4CDA8"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0C12561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24.5</w:t>
            </w:r>
          </w:p>
        </w:tc>
        <w:tc>
          <w:tcPr>
            <w:tcW w:w="992" w:type="dxa"/>
            <w:tcBorders>
              <w:top w:val="nil"/>
              <w:left w:val="nil"/>
              <w:bottom w:val="nil"/>
              <w:right w:val="nil"/>
            </w:tcBorders>
            <w:shd w:val="clear" w:color="auto" w:fill="auto"/>
            <w:noWrap/>
            <w:hideMark/>
          </w:tcPr>
          <w:p w14:paraId="367C67D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127.0</w:t>
            </w:r>
          </w:p>
        </w:tc>
        <w:tc>
          <w:tcPr>
            <w:tcW w:w="1134" w:type="dxa"/>
            <w:tcBorders>
              <w:top w:val="nil"/>
              <w:left w:val="nil"/>
              <w:bottom w:val="nil"/>
              <w:right w:val="nil"/>
            </w:tcBorders>
            <w:shd w:val="clear" w:color="auto" w:fill="auto"/>
            <w:hideMark/>
          </w:tcPr>
          <w:p w14:paraId="5DA8C6F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1047.0</w:t>
            </w:r>
          </w:p>
        </w:tc>
        <w:tc>
          <w:tcPr>
            <w:tcW w:w="992" w:type="dxa"/>
            <w:tcBorders>
              <w:top w:val="nil"/>
              <w:left w:val="nil"/>
              <w:bottom w:val="nil"/>
              <w:right w:val="nil"/>
            </w:tcBorders>
            <w:shd w:val="clear" w:color="auto" w:fill="auto"/>
            <w:noWrap/>
            <w:hideMark/>
          </w:tcPr>
          <w:p w14:paraId="2EE621D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12.6</w:t>
            </w:r>
          </w:p>
        </w:tc>
        <w:tc>
          <w:tcPr>
            <w:tcW w:w="851" w:type="dxa"/>
            <w:tcBorders>
              <w:top w:val="nil"/>
              <w:left w:val="nil"/>
              <w:bottom w:val="nil"/>
              <w:right w:val="nil"/>
            </w:tcBorders>
            <w:shd w:val="clear" w:color="auto" w:fill="auto"/>
            <w:noWrap/>
            <w:hideMark/>
          </w:tcPr>
          <w:p w14:paraId="4DABFCD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0.0282</w:t>
            </w:r>
          </w:p>
        </w:tc>
      </w:tr>
      <w:tr w:rsidR="004E6BD8" w:rsidRPr="00C124E7" w14:paraId="3B14A1D5" w14:textId="77777777" w:rsidTr="004E6BD8">
        <w:trPr>
          <w:trHeight w:val="390"/>
        </w:trPr>
        <w:tc>
          <w:tcPr>
            <w:tcW w:w="2977" w:type="dxa"/>
            <w:tcBorders>
              <w:top w:val="nil"/>
              <w:left w:val="nil"/>
              <w:bottom w:val="nil"/>
              <w:right w:val="nil"/>
            </w:tcBorders>
            <w:shd w:val="clear" w:color="auto" w:fill="auto"/>
            <w:hideMark/>
          </w:tcPr>
          <w:p w14:paraId="3D26DED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Golden Fleece</w:t>
            </w:r>
          </w:p>
        </w:tc>
        <w:tc>
          <w:tcPr>
            <w:tcW w:w="3402" w:type="dxa"/>
            <w:tcBorders>
              <w:top w:val="nil"/>
              <w:left w:val="nil"/>
              <w:bottom w:val="nil"/>
              <w:right w:val="nil"/>
            </w:tcBorders>
            <w:shd w:val="clear" w:color="auto" w:fill="auto"/>
            <w:hideMark/>
          </w:tcPr>
          <w:p w14:paraId="173F909C" w14:textId="1549BA64" w:rsidR="00C124E7" w:rsidRPr="00C124E7" w:rsidRDefault="00C124E7" w:rsidP="00C7431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Orites excelsoides</w:t>
            </w:r>
            <w:r w:rsidRPr="00C124E7">
              <w:rPr>
                <w:rFonts w:eastAsia="Times New Roman" w:cs="Times New Roman"/>
                <w:color w:val="000000"/>
                <w:szCs w:val="20"/>
                <w:vertAlign w:val="superscript"/>
                <w:lang w:eastAsia="zh-CN"/>
              </w:rPr>
              <w:t>3</w:t>
            </w:r>
          </w:p>
        </w:tc>
        <w:tc>
          <w:tcPr>
            <w:tcW w:w="3261" w:type="dxa"/>
            <w:tcBorders>
              <w:top w:val="nil"/>
              <w:left w:val="nil"/>
              <w:bottom w:val="nil"/>
              <w:right w:val="nil"/>
            </w:tcBorders>
            <w:shd w:val="clear" w:color="auto" w:fill="auto"/>
            <w:hideMark/>
          </w:tcPr>
          <w:p w14:paraId="7C9B747B" w14:textId="09358E52"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 (</w:t>
            </w:r>
            <w:r w:rsidRPr="00C124E7">
              <w:rPr>
                <w:rFonts w:eastAsia="Times New Roman" w:cs="Times New Roman"/>
                <w:i/>
                <w:iCs/>
                <w:color w:val="000000"/>
                <w:szCs w:val="20"/>
                <w:lang w:eastAsia="zh-CN"/>
              </w:rPr>
              <w:t xml:space="preserve">O. </w:t>
            </w:r>
            <w:proofErr w:type="spellStart"/>
            <w:r w:rsidRPr="00C124E7">
              <w:rPr>
                <w:rFonts w:eastAsia="Times New Roman" w:cs="Times New Roman"/>
                <w:i/>
                <w:iCs/>
                <w:color w:val="000000"/>
                <w:szCs w:val="20"/>
                <w:lang w:eastAsia="zh-CN"/>
              </w:rPr>
              <w:t>excelsa</w:t>
            </w:r>
            <w:proofErr w:type="spellEnd"/>
            <w:r w:rsidRPr="00C124E7">
              <w:rPr>
                <w:rFonts w:eastAsia="Times New Roman" w:cs="Times New Roman"/>
                <w:color w:val="000000"/>
                <w:szCs w:val="20"/>
                <w:lang w:eastAsia="zh-CN"/>
              </w:rPr>
              <w:t xml:space="preserve"> R.Br.</w:t>
            </w:r>
            <w:r w:rsidR="00541861">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72D07B4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19.3</w:t>
            </w:r>
          </w:p>
        </w:tc>
        <w:tc>
          <w:tcPr>
            <w:tcW w:w="992" w:type="dxa"/>
            <w:tcBorders>
              <w:top w:val="nil"/>
              <w:left w:val="nil"/>
              <w:bottom w:val="nil"/>
              <w:right w:val="nil"/>
            </w:tcBorders>
            <w:shd w:val="clear" w:color="auto" w:fill="auto"/>
            <w:noWrap/>
            <w:hideMark/>
          </w:tcPr>
          <w:p w14:paraId="431668E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228.0</w:t>
            </w:r>
          </w:p>
        </w:tc>
        <w:tc>
          <w:tcPr>
            <w:tcW w:w="1134" w:type="dxa"/>
            <w:tcBorders>
              <w:top w:val="nil"/>
              <w:left w:val="nil"/>
              <w:bottom w:val="nil"/>
              <w:right w:val="nil"/>
            </w:tcBorders>
            <w:shd w:val="clear" w:color="auto" w:fill="auto"/>
            <w:hideMark/>
          </w:tcPr>
          <w:p w14:paraId="4DC22C9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375.0</w:t>
            </w:r>
          </w:p>
        </w:tc>
        <w:tc>
          <w:tcPr>
            <w:tcW w:w="992" w:type="dxa"/>
            <w:tcBorders>
              <w:top w:val="nil"/>
              <w:left w:val="nil"/>
              <w:bottom w:val="nil"/>
              <w:right w:val="nil"/>
            </w:tcBorders>
            <w:shd w:val="clear" w:color="auto" w:fill="auto"/>
            <w:noWrap/>
            <w:hideMark/>
          </w:tcPr>
          <w:p w14:paraId="2D36A20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8.5</w:t>
            </w:r>
          </w:p>
        </w:tc>
        <w:tc>
          <w:tcPr>
            <w:tcW w:w="851" w:type="dxa"/>
            <w:tcBorders>
              <w:top w:val="nil"/>
              <w:left w:val="nil"/>
              <w:bottom w:val="nil"/>
              <w:right w:val="nil"/>
            </w:tcBorders>
            <w:shd w:val="clear" w:color="auto" w:fill="auto"/>
            <w:noWrap/>
            <w:hideMark/>
          </w:tcPr>
          <w:p w14:paraId="23F2F7A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0.0399</w:t>
            </w:r>
          </w:p>
        </w:tc>
      </w:tr>
      <w:tr w:rsidR="004E6BD8" w:rsidRPr="00C124E7" w14:paraId="520AAF6F" w14:textId="77777777" w:rsidTr="004E6BD8">
        <w:trPr>
          <w:trHeight w:val="390"/>
        </w:trPr>
        <w:tc>
          <w:tcPr>
            <w:tcW w:w="2977" w:type="dxa"/>
            <w:tcBorders>
              <w:top w:val="nil"/>
              <w:left w:val="nil"/>
              <w:bottom w:val="nil"/>
              <w:right w:val="nil"/>
            </w:tcBorders>
            <w:shd w:val="clear" w:color="auto" w:fill="auto"/>
            <w:hideMark/>
          </w:tcPr>
          <w:p w14:paraId="21913721"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Golden Grove</w:t>
            </w:r>
          </w:p>
        </w:tc>
        <w:tc>
          <w:tcPr>
            <w:tcW w:w="3402" w:type="dxa"/>
            <w:tcBorders>
              <w:top w:val="nil"/>
              <w:left w:val="nil"/>
              <w:bottom w:val="nil"/>
              <w:right w:val="nil"/>
            </w:tcBorders>
            <w:shd w:val="clear" w:color="auto" w:fill="auto"/>
            <w:hideMark/>
          </w:tcPr>
          <w:p w14:paraId="5AFCC328" w14:textId="48804AB8" w:rsidR="00C124E7" w:rsidRPr="00C124E7" w:rsidRDefault="00C124E7" w:rsidP="00C7431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Banksieaefolia cuneata</w:t>
            </w:r>
            <w:r w:rsidRPr="00C124E7">
              <w:rPr>
                <w:rFonts w:eastAsia="Times New Roman" w:cs="Times New Roman"/>
                <w:color w:val="000000"/>
                <w:szCs w:val="20"/>
                <w:vertAlign w:val="superscript"/>
                <w:lang w:eastAsia="zh-CN"/>
              </w:rPr>
              <w:t>1</w:t>
            </w:r>
          </w:p>
        </w:tc>
        <w:tc>
          <w:tcPr>
            <w:tcW w:w="3261" w:type="dxa"/>
            <w:tcBorders>
              <w:top w:val="nil"/>
              <w:left w:val="nil"/>
              <w:bottom w:val="nil"/>
              <w:right w:val="nil"/>
            </w:tcBorders>
            <w:shd w:val="clear" w:color="auto" w:fill="auto"/>
            <w:hideMark/>
          </w:tcPr>
          <w:p w14:paraId="2DD7AB07"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 (Banksieae)</w:t>
            </w:r>
          </w:p>
        </w:tc>
        <w:tc>
          <w:tcPr>
            <w:tcW w:w="1134" w:type="dxa"/>
            <w:tcBorders>
              <w:top w:val="nil"/>
              <w:left w:val="nil"/>
              <w:bottom w:val="nil"/>
              <w:right w:val="nil"/>
            </w:tcBorders>
            <w:shd w:val="clear" w:color="auto" w:fill="auto"/>
            <w:noWrap/>
            <w:hideMark/>
          </w:tcPr>
          <w:p w14:paraId="45C8E8A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21.7</w:t>
            </w:r>
          </w:p>
        </w:tc>
        <w:tc>
          <w:tcPr>
            <w:tcW w:w="992" w:type="dxa"/>
            <w:tcBorders>
              <w:top w:val="nil"/>
              <w:left w:val="nil"/>
              <w:bottom w:val="nil"/>
              <w:right w:val="nil"/>
            </w:tcBorders>
            <w:shd w:val="clear" w:color="auto" w:fill="auto"/>
            <w:noWrap/>
            <w:hideMark/>
          </w:tcPr>
          <w:p w14:paraId="479363C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356.0</w:t>
            </w:r>
          </w:p>
        </w:tc>
        <w:tc>
          <w:tcPr>
            <w:tcW w:w="1134" w:type="dxa"/>
            <w:tcBorders>
              <w:top w:val="nil"/>
              <w:left w:val="nil"/>
              <w:bottom w:val="nil"/>
              <w:right w:val="nil"/>
            </w:tcBorders>
            <w:shd w:val="clear" w:color="auto" w:fill="auto"/>
            <w:hideMark/>
          </w:tcPr>
          <w:p w14:paraId="7C68B4B1"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992" w:type="dxa"/>
            <w:tcBorders>
              <w:top w:val="nil"/>
              <w:left w:val="nil"/>
              <w:bottom w:val="nil"/>
              <w:right w:val="nil"/>
            </w:tcBorders>
            <w:shd w:val="clear" w:color="auto" w:fill="auto"/>
            <w:noWrap/>
            <w:hideMark/>
          </w:tcPr>
          <w:p w14:paraId="57E8E8DB" w14:textId="77777777" w:rsidR="00C124E7" w:rsidRPr="00C124E7" w:rsidRDefault="00C124E7" w:rsidP="00C124E7">
            <w:pPr>
              <w:spacing w:after="0" w:line="240" w:lineRule="auto"/>
              <w:rPr>
                <w:rFonts w:eastAsia="Times New Roman" w:cs="Times New Roman"/>
                <w:szCs w:val="20"/>
                <w:lang w:eastAsia="zh-CN"/>
              </w:rPr>
            </w:pPr>
          </w:p>
        </w:tc>
        <w:tc>
          <w:tcPr>
            <w:tcW w:w="851" w:type="dxa"/>
            <w:tcBorders>
              <w:top w:val="nil"/>
              <w:left w:val="nil"/>
              <w:bottom w:val="nil"/>
              <w:right w:val="nil"/>
            </w:tcBorders>
            <w:shd w:val="clear" w:color="auto" w:fill="auto"/>
            <w:noWrap/>
            <w:hideMark/>
          </w:tcPr>
          <w:p w14:paraId="1D39EB7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0.0701</w:t>
            </w:r>
          </w:p>
        </w:tc>
      </w:tr>
      <w:tr w:rsidR="004E6BD8" w:rsidRPr="00C124E7" w14:paraId="04E89756" w14:textId="77777777" w:rsidTr="004E6BD8">
        <w:trPr>
          <w:trHeight w:val="390"/>
        </w:trPr>
        <w:tc>
          <w:tcPr>
            <w:tcW w:w="2977" w:type="dxa"/>
            <w:tcBorders>
              <w:top w:val="nil"/>
              <w:left w:val="nil"/>
              <w:bottom w:val="nil"/>
              <w:right w:val="nil"/>
            </w:tcBorders>
            <w:shd w:val="clear" w:color="auto" w:fill="auto"/>
            <w:hideMark/>
          </w:tcPr>
          <w:p w14:paraId="7EF91D8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Golden Grove</w:t>
            </w:r>
          </w:p>
        </w:tc>
        <w:tc>
          <w:tcPr>
            <w:tcW w:w="3402" w:type="dxa"/>
            <w:tcBorders>
              <w:top w:val="nil"/>
              <w:left w:val="nil"/>
              <w:bottom w:val="nil"/>
              <w:right w:val="nil"/>
            </w:tcBorders>
            <w:shd w:val="clear" w:color="auto" w:fill="auto"/>
            <w:hideMark/>
          </w:tcPr>
          <w:p w14:paraId="35EF771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leaf specimen GG2717</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3EB8E202"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w:t>
            </w:r>
          </w:p>
        </w:tc>
        <w:tc>
          <w:tcPr>
            <w:tcW w:w="1134" w:type="dxa"/>
            <w:tcBorders>
              <w:top w:val="nil"/>
              <w:left w:val="nil"/>
              <w:bottom w:val="nil"/>
              <w:right w:val="nil"/>
            </w:tcBorders>
            <w:shd w:val="clear" w:color="auto" w:fill="auto"/>
            <w:noWrap/>
            <w:hideMark/>
          </w:tcPr>
          <w:p w14:paraId="55C33E1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21.6</w:t>
            </w:r>
          </w:p>
        </w:tc>
        <w:tc>
          <w:tcPr>
            <w:tcW w:w="992" w:type="dxa"/>
            <w:tcBorders>
              <w:top w:val="nil"/>
              <w:left w:val="nil"/>
              <w:bottom w:val="nil"/>
              <w:right w:val="nil"/>
            </w:tcBorders>
            <w:shd w:val="clear" w:color="auto" w:fill="auto"/>
            <w:noWrap/>
            <w:hideMark/>
          </w:tcPr>
          <w:p w14:paraId="3E31F09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351.0</w:t>
            </w:r>
          </w:p>
        </w:tc>
        <w:tc>
          <w:tcPr>
            <w:tcW w:w="1134" w:type="dxa"/>
            <w:tcBorders>
              <w:top w:val="nil"/>
              <w:left w:val="nil"/>
              <w:bottom w:val="nil"/>
              <w:right w:val="nil"/>
            </w:tcBorders>
            <w:shd w:val="clear" w:color="auto" w:fill="auto"/>
            <w:hideMark/>
          </w:tcPr>
          <w:p w14:paraId="1CE8A55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364.8</w:t>
            </w:r>
          </w:p>
        </w:tc>
        <w:tc>
          <w:tcPr>
            <w:tcW w:w="992" w:type="dxa"/>
            <w:tcBorders>
              <w:top w:val="nil"/>
              <w:left w:val="nil"/>
              <w:bottom w:val="nil"/>
              <w:right w:val="nil"/>
            </w:tcBorders>
            <w:shd w:val="clear" w:color="auto" w:fill="auto"/>
            <w:noWrap/>
            <w:hideMark/>
          </w:tcPr>
          <w:p w14:paraId="241B6FB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13.3</w:t>
            </w:r>
          </w:p>
        </w:tc>
        <w:tc>
          <w:tcPr>
            <w:tcW w:w="851" w:type="dxa"/>
            <w:tcBorders>
              <w:top w:val="nil"/>
              <w:left w:val="nil"/>
              <w:bottom w:val="nil"/>
              <w:right w:val="nil"/>
            </w:tcBorders>
            <w:shd w:val="clear" w:color="auto" w:fill="auto"/>
            <w:noWrap/>
            <w:hideMark/>
          </w:tcPr>
          <w:p w14:paraId="4B9A98E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0.0688</w:t>
            </w:r>
          </w:p>
        </w:tc>
      </w:tr>
      <w:tr w:rsidR="004E6BD8" w:rsidRPr="00C124E7" w14:paraId="3A74509A" w14:textId="77777777" w:rsidTr="004E6BD8">
        <w:trPr>
          <w:trHeight w:val="390"/>
        </w:trPr>
        <w:tc>
          <w:tcPr>
            <w:tcW w:w="2977" w:type="dxa"/>
            <w:tcBorders>
              <w:top w:val="nil"/>
              <w:left w:val="nil"/>
              <w:bottom w:val="nil"/>
              <w:right w:val="nil"/>
            </w:tcBorders>
            <w:shd w:val="clear" w:color="auto" w:fill="auto"/>
            <w:hideMark/>
          </w:tcPr>
          <w:p w14:paraId="6A02614E"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Hyde</w:t>
            </w:r>
          </w:p>
        </w:tc>
        <w:tc>
          <w:tcPr>
            <w:tcW w:w="3402" w:type="dxa"/>
            <w:tcBorders>
              <w:top w:val="nil"/>
              <w:left w:val="nil"/>
              <w:bottom w:val="nil"/>
              <w:right w:val="nil"/>
            </w:tcBorders>
            <w:shd w:val="clear" w:color="auto" w:fill="auto"/>
            <w:hideMark/>
          </w:tcPr>
          <w:p w14:paraId="785BEDD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Hyde 1</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79C0184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597097F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17.4</w:t>
            </w:r>
          </w:p>
        </w:tc>
        <w:tc>
          <w:tcPr>
            <w:tcW w:w="992" w:type="dxa"/>
            <w:tcBorders>
              <w:top w:val="nil"/>
              <w:left w:val="nil"/>
              <w:bottom w:val="nil"/>
              <w:right w:val="nil"/>
            </w:tcBorders>
            <w:shd w:val="clear" w:color="auto" w:fill="auto"/>
            <w:noWrap/>
            <w:hideMark/>
          </w:tcPr>
          <w:p w14:paraId="4F81AFE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479.0</w:t>
            </w:r>
          </w:p>
        </w:tc>
        <w:tc>
          <w:tcPr>
            <w:tcW w:w="1134" w:type="dxa"/>
            <w:tcBorders>
              <w:top w:val="nil"/>
              <w:left w:val="nil"/>
              <w:bottom w:val="nil"/>
              <w:right w:val="nil"/>
            </w:tcBorders>
            <w:shd w:val="clear" w:color="auto" w:fill="auto"/>
            <w:hideMark/>
          </w:tcPr>
          <w:p w14:paraId="3D46D37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171.6</w:t>
            </w:r>
          </w:p>
        </w:tc>
        <w:tc>
          <w:tcPr>
            <w:tcW w:w="992" w:type="dxa"/>
            <w:tcBorders>
              <w:top w:val="nil"/>
              <w:left w:val="nil"/>
              <w:bottom w:val="nil"/>
              <w:right w:val="nil"/>
            </w:tcBorders>
            <w:shd w:val="clear" w:color="auto" w:fill="auto"/>
            <w:noWrap/>
            <w:hideMark/>
          </w:tcPr>
          <w:p w14:paraId="612C4BA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8.8</w:t>
            </w:r>
          </w:p>
        </w:tc>
        <w:tc>
          <w:tcPr>
            <w:tcW w:w="851" w:type="dxa"/>
            <w:tcBorders>
              <w:top w:val="nil"/>
              <w:left w:val="nil"/>
              <w:bottom w:val="nil"/>
              <w:right w:val="nil"/>
            </w:tcBorders>
            <w:shd w:val="clear" w:color="auto" w:fill="auto"/>
            <w:noWrap/>
            <w:hideMark/>
          </w:tcPr>
          <w:p w14:paraId="7B605A4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0.0757</w:t>
            </w:r>
          </w:p>
        </w:tc>
      </w:tr>
      <w:tr w:rsidR="004E6BD8" w:rsidRPr="00C124E7" w14:paraId="4A0E2DB3" w14:textId="77777777" w:rsidTr="004E6BD8">
        <w:trPr>
          <w:trHeight w:val="390"/>
        </w:trPr>
        <w:tc>
          <w:tcPr>
            <w:tcW w:w="2977" w:type="dxa"/>
            <w:tcBorders>
              <w:top w:val="nil"/>
              <w:left w:val="nil"/>
              <w:bottom w:val="nil"/>
              <w:right w:val="nil"/>
            </w:tcBorders>
            <w:shd w:val="clear" w:color="auto" w:fill="auto"/>
            <w:hideMark/>
          </w:tcPr>
          <w:p w14:paraId="1B44F2B3"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Kiandra, Golden Crown</w:t>
            </w:r>
          </w:p>
        </w:tc>
        <w:tc>
          <w:tcPr>
            <w:tcW w:w="3402" w:type="dxa"/>
            <w:tcBorders>
              <w:top w:val="nil"/>
              <w:left w:val="nil"/>
              <w:bottom w:val="nil"/>
              <w:right w:val="nil"/>
            </w:tcBorders>
            <w:shd w:val="clear" w:color="auto" w:fill="auto"/>
            <w:hideMark/>
          </w:tcPr>
          <w:p w14:paraId="3F1F6CD5"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Museum Victoria specimen 28/2/1954</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339EFCE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7557DA8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28.2</w:t>
            </w:r>
          </w:p>
        </w:tc>
        <w:tc>
          <w:tcPr>
            <w:tcW w:w="992" w:type="dxa"/>
            <w:tcBorders>
              <w:top w:val="nil"/>
              <w:left w:val="nil"/>
              <w:bottom w:val="nil"/>
              <w:right w:val="nil"/>
            </w:tcBorders>
            <w:shd w:val="clear" w:color="auto" w:fill="auto"/>
            <w:noWrap/>
            <w:hideMark/>
          </w:tcPr>
          <w:p w14:paraId="4666DC2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206.0</w:t>
            </w:r>
          </w:p>
        </w:tc>
        <w:tc>
          <w:tcPr>
            <w:tcW w:w="1134" w:type="dxa"/>
            <w:tcBorders>
              <w:top w:val="nil"/>
              <w:left w:val="nil"/>
              <w:bottom w:val="nil"/>
              <w:right w:val="nil"/>
            </w:tcBorders>
            <w:shd w:val="clear" w:color="auto" w:fill="auto"/>
            <w:hideMark/>
          </w:tcPr>
          <w:p w14:paraId="7319D60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266.5</w:t>
            </w:r>
          </w:p>
        </w:tc>
        <w:tc>
          <w:tcPr>
            <w:tcW w:w="992" w:type="dxa"/>
            <w:tcBorders>
              <w:top w:val="nil"/>
              <w:left w:val="nil"/>
              <w:bottom w:val="nil"/>
              <w:right w:val="nil"/>
            </w:tcBorders>
            <w:shd w:val="clear" w:color="auto" w:fill="auto"/>
            <w:noWrap/>
            <w:hideMark/>
          </w:tcPr>
          <w:p w14:paraId="4133E9E3"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851" w:type="dxa"/>
            <w:tcBorders>
              <w:top w:val="nil"/>
              <w:left w:val="nil"/>
              <w:bottom w:val="nil"/>
              <w:right w:val="nil"/>
            </w:tcBorders>
            <w:shd w:val="clear" w:color="auto" w:fill="auto"/>
            <w:noWrap/>
            <w:hideMark/>
          </w:tcPr>
          <w:p w14:paraId="7FA0775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0.0527</w:t>
            </w:r>
          </w:p>
        </w:tc>
      </w:tr>
      <w:tr w:rsidR="004E6BD8" w:rsidRPr="00C124E7" w14:paraId="7B0E5A70" w14:textId="77777777" w:rsidTr="004E6BD8">
        <w:trPr>
          <w:trHeight w:val="390"/>
        </w:trPr>
        <w:tc>
          <w:tcPr>
            <w:tcW w:w="2977" w:type="dxa"/>
            <w:tcBorders>
              <w:top w:val="nil"/>
              <w:left w:val="nil"/>
              <w:bottom w:val="nil"/>
              <w:right w:val="nil"/>
            </w:tcBorders>
            <w:shd w:val="clear" w:color="auto" w:fill="auto"/>
            <w:hideMark/>
          </w:tcPr>
          <w:p w14:paraId="1CFC0CC3"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Lake Bungarby</w:t>
            </w:r>
          </w:p>
        </w:tc>
        <w:tc>
          <w:tcPr>
            <w:tcW w:w="3402" w:type="dxa"/>
            <w:tcBorders>
              <w:top w:val="nil"/>
              <w:left w:val="nil"/>
              <w:bottom w:val="nil"/>
              <w:right w:val="nil"/>
            </w:tcBorders>
            <w:shd w:val="clear" w:color="auto" w:fill="auto"/>
            <w:hideMark/>
          </w:tcPr>
          <w:p w14:paraId="0C825B6D" w14:textId="548A869B" w:rsidR="00C124E7" w:rsidRPr="00C124E7" w:rsidRDefault="00C124E7" w:rsidP="00C7431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Banksia taylorii</w:t>
            </w:r>
            <w:r w:rsidRPr="00C124E7">
              <w:rPr>
                <w:rFonts w:eastAsia="Times New Roman" w:cs="Times New Roman"/>
                <w:color w:val="000000"/>
                <w:szCs w:val="20"/>
                <w:vertAlign w:val="superscript"/>
                <w:lang w:eastAsia="zh-CN"/>
              </w:rPr>
              <w:t>1</w:t>
            </w:r>
          </w:p>
        </w:tc>
        <w:tc>
          <w:tcPr>
            <w:tcW w:w="3261" w:type="dxa"/>
            <w:tcBorders>
              <w:top w:val="nil"/>
              <w:left w:val="nil"/>
              <w:bottom w:val="nil"/>
              <w:right w:val="nil"/>
            </w:tcBorders>
            <w:shd w:val="clear" w:color="auto" w:fill="auto"/>
            <w:hideMark/>
          </w:tcPr>
          <w:p w14:paraId="7FFA1C1E"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 (</w:t>
            </w:r>
            <w:r w:rsidRPr="00C124E7">
              <w:rPr>
                <w:rFonts w:eastAsia="Times New Roman" w:cs="Times New Roman"/>
                <w:i/>
                <w:iCs/>
                <w:color w:val="000000"/>
                <w:szCs w:val="20"/>
                <w:lang w:eastAsia="zh-CN"/>
              </w:rPr>
              <w:t>Banksia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39159B9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19.2</w:t>
            </w:r>
          </w:p>
        </w:tc>
        <w:tc>
          <w:tcPr>
            <w:tcW w:w="992" w:type="dxa"/>
            <w:tcBorders>
              <w:top w:val="nil"/>
              <w:left w:val="nil"/>
              <w:bottom w:val="nil"/>
              <w:right w:val="nil"/>
            </w:tcBorders>
            <w:shd w:val="clear" w:color="auto" w:fill="auto"/>
            <w:noWrap/>
            <w:hideMark/>
          </w:tcPr>
          <w:p w14:paraId="0CFED0E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628.0</w:t>
            </w:r>
          </w:p>
        </w:tc>
        <w:tc>
          <w:tcPr>
            <w:tcW w:w="1134" w:type="dxa"/>
            <w:tcBorders>
              <w:top w:val="nil"/>
              <w:left w:val="nil"/>
              <w:bottom w:val="nil"/>
              <w:right w:val="nil"/>
            </w:tcBorders>
            <w:shd w:val="clear" w:color="auto" w:fill="auto"/>
            <w:hideMark/>
          </w:tcPr>
          <w:p w14:paraId="26A076E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285.6</w:t>
            </w:r>
          </w:p>
        </w:tc>
        <w:tc>
          <w:tcPr>
            <w:tcW w:w="992" w:type="dxa"/>
            <w:tcBorders>
              <w:top w:val="nil"/>
              <w:left w:val="nil"/>
              <w:bottom w:val="nil"/>
              <w:right w:val="nil"/>
            </w:tcBorders>
            <w:shd w:val="clear" w:color="auto" w:fill="auto"/>
            <w:noWrap/>
            <w:hideMark/>
          </w:tcPr>
          <w:p w14:paraId="74FF092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18.9</w:t>
            </w:r>
          </w:p>
        </w:tc>
        <w:tc>
          <w:tcPr>
            <w:tcW w:w="851" w:type="dxa"/>
            <w:tcBorders>
              <w:top w:val="nil"/>
              <w:left w:val="nil"/>
              <w:bottom w:val="nil"/>
              <w:right w:val="nil"/>
            </w:tcBorders>
            <w:shd w:val="clear" w:color="auto" w:fill="auto"/>
            <w:noWrap/>
            <w:hideMark/>
          </w:tcPr>
          <w:p w14:paraId="770E4F8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0.1094</w:t>
            </w:r>
          </w:p>
        </w:tc>
      </w:tr>
      <w:tr w:rsidR="004E6BD8" w:rsidRPr="00C124E7" w14:paraId="2BE6718C" w14:textId="77777777" w:rsidTr="004E6BD8">
        <w:trPr>
          <w:trHeight w:val="390"/>
        </w:trPr>
        <w:tc>
          <w:tcPr>
            <w:tcW w:w="2977" w:type="dxa"/>
            <w:tcBorders>
              <w:top w:val="nil"/>
              <w:left w:val="nil"/>
              <w:bottom w:val="nil"/>
              <w:right w:val="nil"/>
            </w:tcBorders>
            <w:shd w:val="clear" w:color="auto" w:fill="auto"/>
            <w:hideMark/>
          </w:tcPr>
          <w:p w14:paraId="70B07DE2"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Lake Bungarby</w:t>
            </w:r>
          </w:p>
        </w:tc>
        <w:tc>
          <w:tcPr>
            <w:tcW w:w="3402" w:type="dxa"/>
            <w:tcBorders>
              <w:top w:val="nil"/>
              <w:left w:val="nil"/>
              <w:bottom w:val="nil"/>
              <w:right w:val="nil"/>
            </w:tcBorders>
            <w:shd w:val="clear" w:color="auto" w:fill="auto"/>
            <w:hideMark/>
          </w:tcPr>
          <w:p w14:paraId="3DDA4967"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leaf specimen LB038</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7A3EC975"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55C393E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24.8</w:t>
            </w:r>
          </w:p>
        </w:tc>
        <w:tc>
          <w:tcPr>
            <w:tcW w:w="992" w:type="dxa"/>
            <w:tcBorders>
              <w:top w:val="nil"/>
              <w:left w:val="nil"/>
              <w:bottom w:val="nil"/>
              <w:right w:val="nil"/>
            </w:tcBorders>
            <w:shd w:val="clear" w:color="auto" w:fill="auto"/>
            <w:noWrap/>
            <w:hideMark/>
          </w:tcPr>
          <w:p w14:paraId="4B0EBFD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361.0</w:t>
            </w:r>
          </w:p>
        </w:tc>
        <w:tc>
          <w:tcPr>
            <w:tcW w:w="1134" w:type="dxa"/>
            <w:tcBorders>
              <w:top w:val="nil"/>
              <w:left w:val="nil"/>
              <w:bottom w:val="nil"/>
              <w:right w:val="nil"/>
            </w:tcBorders>
            <w:shd w:val="clear" w:color="auto" w:fill="auto"/>
            <w:hideMark/>
          </w:tcPr>
          <w:p w14:paraId="0FE285A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275.6</w:t>
            </w:r>
          </w:p>
        </w:tc>
        <w:tc>
          <w:tcPr>
            <w:tcW w:w="992" w:type="dxa"/>
            <w:tcBorders>
              <w:top w:val="nil"/>
              <w:left w:val="nil"/>
              <w:bottom w:val="nil"/>
              <w:right w:val="nil"/>
            </w:tcBorders>
            <w:shd w:val="clear" w:color="auto" w:fill="auto"/>
            <w:noWrap/>
            <w:hideMark/>
          </w:tcPr>
          <w:p w14:paraId="002E3CC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11.3</w:t>
            </w:r>
          </w:p>
        </w:tc>
        <w:tc>
          <w:tcPr>
            <w:tcW w:w="851" w:type="dxa"/>
            <w:tcBorders>
              <w:top w:val="nil"/>
              <w:left w:val="nil"/>
              <w:bottom w:val="nil"/>
              <w:right w:val="nil"/>
            </w:tcBorders>
            <w:shd w:val="clear" w:color="auto" w:fill="auto"/>
            <w:noWrap/>
            <w:hideMark/>
          </w:tcPr>
          <w:p w14:paraId="08DD468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0.0813</w:t>
            </w:r>
          </w:p>
        </w:tc>
      </w:tr>
      <w:tr w:rsidR="004E6BD8" w:rsidRPr="00C124E7" w14:paraId="116C0FBC" w14:textId="77777777" w:rsidTr="004E6BD8">
        <w:trPr>
          <w:trHeight w:val="390"/>
        </w:trPr>
        <w:tc>
          <w:tcPr>
            <w:tcW w:w="2977" w:type="dxa"/>
            <w:tcBorders>
              <w:top w:val="nil"/>
              <w:left w:val="nil"/>
              <w:bottom w:val="nil"/>
              <w:right w:val="nil"/>
            </w:tcBorders>
            <w:shd w:val="clear" w:color="auto" w:fill="auto"/>
            <w:hideMark/>
          </w:tcPr>
          <w:p w14:paraId="429ECFEE"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Lake Bungarby</w:t>
            </w:r>
          </w:p>
        </w:tc>
        <w:tc>
          <w:tcPr>
            <w:tcW w:w="3402" w:type="dxa"/>
            <w:tcBorders>
              <w:top w:val="nil"/>
              <w:left w:val="nil"/>
              <w:bottom w:val="nil"/>
              <w:right w:val="nil"/>
            </w:tcBorders>
            <w:shd w:val="clear" w:color="auto" w:fill="auto"/>
            <w:hideMark/>
          </w:tcPr>
          <w:p w14:paraId="619BC46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leaf specimen LB302</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2FC9700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5DDC0F5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23.5</w:t>
            </w:r>
          </w:p>
        </w:tc>
        <w:tc>
          <w:tcPr>
            <w:tcW w:w="992" w:type="dxa"/>
            <w:tcBorders>
              <w:top w:val="nil"/>
              <w:left w:val="nil"/>
              <w:bottom w:val="nil"/>
              <w:right w:val="nil"/>
            </w:tcBorders>
            <w:shd w:val="clear" w:color="auto" w:fill="auto"/>
            <w:noWrap/>
            <w:hideMark/>
          </w:tcPr>
          <w:p w14:paraId="5E446E8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434.0</w:t>
            </w:r>
          </w:p>
        </w:tc>
        <w:tc>
          <w:tcPr>
            <w:tcW w:w="1134" w:type="dxa"/>
            <w:tcBorders>
              <w:top w:val="nil"/>
              <w:left w:val="nil"/>
              <w:bottom w:val="nil"/>
              <w:right w:val="nil"/>
            </w:tcBorders>
            <w:shd w:val="clear" w:color="auto" w:fill="auto"/>
            <w:hideMark/>
          </w:tcPr>
          <w:p w14:paraId="0251955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408.0</w:t>
            </w:r>
          </w:p>
        </w:tc>
        <w:tc>
          <w:tcPr>
            <w:tcW w:w="992" w:type="dxa"/>
            <w:tcBorders>
              <w:top w:val="nil"/>
              <w:left w:val="nil"/>
              <w:bottom w:val="nil"/>
              <w:right w:val="nil"/>
            </w:tcBorders>
            <w:shd w:val="clear" w:color="auto" w:fill="auto"/>
            <w:noWrap/>
            <w:hideMark/>
          </w:tcPr>
          <w:p w14:paraId="0EDB62C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18.9</w:t>
            </w:r>
          </w:p>
        </w:tc>
        <w:tc>
          <w:tcPr>
            <w:tcW w:w="851" w:type="dxa"/>
            <w:tcBorders>
              <w:top w:val="nil"/>
              <w:left w:val="nil"/>
              <w:bottom w:val="nil"/>
              <w:right w:val="nil"/>
            </w:tcBorders>
            <w:shd w:val="clear" w:color="auto" w:fill="auto"/>
            <w:noWrap/>
            <w:hideMark/>
          </w:tcPr>
          <w:p w14:paraId="1169584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0.0926</w:t>
            </w:r>
          </w:p>
        </w:tc>
      </w:tr>
      <w:tr w:rsidR="004E6BD8" w:rsidRPr="00C124E7" w14:paraId="6E14BE93" w14:textId="77777777" w:rsidTr="004E6BD8">
        <w:trPr>
          <w:trHeight w:val="390"/>
        </w:trPr>
        <w:tc>
          <w:tcPr>
            <w:tcW w:w="2977" w:type="dxa"/>
            <w:tcBorders>
              <w:top w:val="nil"/>
              <w:left w:val="nil"/>
              <w:bottom w:val="nil"/>
              <w:right w:val="nil"/>
            </w:tcBorders>
            <w:shd w:val="clear" w:color="auto" w:fill="auto"/>
            <w:hideMark/>
          </w:tcPr>
          <w:p w14:paraId="79A44967"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Lea River</w:t>
            </w:r>
          </w:p>
        </w:tc>
        <w:tc>
          <w:tcPr>
            <w:tcW w:w="3402" w:type="dxa"/>
            <w:tcBorders>
              <w:top w:val="nil"/>
              <w:left w:val="nil"/>
              <w:bottom w:val="nil"/>
              <w:right w:val="nil"/>
            </w:tcBorders>
            <w:shd w:val="clear" w:color="auto" w:fill="auto"/>
            <w:hideMark/>
          </w:tcPr>
          <w:p w14:paraId="2EA0F7C5" w14:textId="615ABCC0" w:rsidR="00C124E7" w:rsidRPr="00C124E7" w:rsidRDefault="00C124E7" w:rsidP="00C7431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Orites milliganoides</w:t>
            </w:r>
            <w:r w:rsidRPr="00C124E7">
              <w:rPr>
                <w:rFonts w:eastAsia="Times New Roman" w:cs="Times New Roman"/>
                <w:color w:val="000000"/>
                <w:szCs w:val="20"/>
                <w:vertAlign w:val="superscript"/>
                <w:lang w:eastAsia="zh-CN"/>
              </w:rPr>
              <w:t>3</w:t>
            </w:r>
          </w:p>
        </w:tc>
        <w:tc>
          <w:tcPr>
            <w:tcW w:w="3261" w:type="dxa"/>
            <w:tcBorders>
              <w:top w:val="nil"/>
              <w:left w:val="nil"/>
              <w:bottom w:val="nil"/>
              <w:right w:val="nil"/>
            </w:tcBorders>
            <w:shd w:val="clear" w:color="auto" w:fill="auto"/>
            <w:hideMark/>
          </w:tcPr>
          <w:p w14:paraId="704E0413" w14:textId="42FAE79E"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 (</w:t>
            </w:r>
            <w:r w:rsidR="004E6BD8">
              <w:rPr>
                <w:rFonts w:eastAsia="Times New Roman" w:cs="Times New Roman"/>
                <w:i/>
                <w:iCs/>
                <w:color w:val="000000"/>
                <w:szCs w:val="20"/>
                <w:lang w:eastAsia="zh-CN"/>
              </w:rPr>
              <w:t>Orites milliganii</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7BFF3FF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54.3</w:t>
            </w:r>
          </w:p>
        </w:tc>
        <w:tc>
          <w:tcPr>
            <w:tcW w:w="992" w:type="dxa"/>
            <w:tcBorders>
              <w:top w:val="nil"/>
              <w:left w:val="nil"/>
              <w:bottom w:val="nil"/>
              <w:right w:val="nil"/>
            </w:tcBorders>
            <w:shd w:val="clear" w:color="auto" w:fill="auto"/>
            <w:noWrap/>
            <w:hideMark/>
          </w:tcPr>
          <w:p w14:paraId="0A46CD1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57.0</w:t>
            </w:r>
          </w:p>
        </w:tc>
        <w:tc>
          <w:tcPr>
            <w:tcW w:w="1134" w:type="dxa"/>
            <w:tcBorders>
              <w:top w:val="nil"/>
              <w:left w:val="nil"/>
              <w:bottom w:val="nil"/>
              <w:right w:val="nil"/>
            </w:tcBorders>
            <w:shd w:val="clear" w:color="auto" w:fill="auto"/>
            <w:hideMark/>
          </w:tcPr>
          <w:p w14:paraId="5937A34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278.9</w:t>
            </w:r>
          </w:p>
        </w:tc>
        <w:tc>
          <w:tcPr>
            <w:tcW w:w="992" w:type="dxa"/>
            <w:tcBorders>
              <w:top w:val="nil"/>
              <w:left w:val="nil"/>
              <w:bottom w:val="nil"/>
              <w:right w:val="nil"/>
            </w:tcBorders>
            <w:shd w:val="clear" w:color="auto" w:fill="auto"/>
            <w:noWrap/>
            <w:hideMark/>
          </w:tcPr>
          <w:p w14:paraId="467FE18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1.9</w:t>
            </w:r>
          </w:p>
        </w:tc>
        <w:tc>
          <w:tcPr>
            <w:tcW w:w="851" w:type="dxa"/>
            <w:tcBorders>
              <w:top w:val="nil"/>
              <w:left w:val="nil"/>
              <w:bottom w:val="nil"/>
              <w:right w:val="nil"/>
            </w:tcBorders>
            <w:shd w:val="clear" w:color="auto" w:fill="auto"/>
            <w:noWrap/>
            <w:hideMark/>
          </w:tcPr>
          <w:p w14:paraId="32FB4F0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0.0281</w:t>
            </w:r>
          </w:p>
        </w:tc>
      </w:tr>
      <w:tr w:rsidR="004E6BD8" w:rsidRPr="00C124E7" w14:paraId="5779D091" w14:textId="77777777" w:rsidTr="004E6BD8">
        <w:trPr>
          <w:trHeight w:val="390"/>
        </w:trPr>
        <w:tc>
          <w:tcPr>
            <w:tcW w:w="2977" w:type="dxa"/>
            <w:tcBorders>
              <w:top w:val="nil"/>
              <w:left w:val="nil"/>
              <w:bottom w:val="nil"/>
              <w:right w:val="nil"/>
            </w:tcBorders>
            <w:shd w:val="clear" w:color="auto" w:fill="auto"/>
            <w:hideMark/>
          </w:tcPr>
          <w:p w14:paraId="2CDFFC3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Lea River</w:t>
            </w:r>
          </w:p>
        </w:tc>
        <w:tc>
          <w:tcPr>
            <w:tcW w:w="3402" w:type="dxa"/>
            <w:tcBorders>
              <w:top w:val="nil"/>
              <w:left w:val="nil"/>
              <w:bottom w:val="nil"/>
              <w:right w:val="nil"/>
            </w:tcBorders>
            <w:shd w:val="clear" w:color="auto" w:fill="auto"/>
            <w:hideMark/>
          </w:tcPr>
          <w:p w14:paraId="27DBE310" w14:textId="710806C9" w:rsidR="00C124E7" w:rsidRPr="00C124E7" w:rsidRDefault="00C124E7" w:rsidP="00C7431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O. scleromorpha</w:t>
            </w:r>
            <w:r w:rsidRPr="00C124E7">
              <w:rPr>
                <w:rFonts w:eastAsia="Times New Roman" w:cs="Times New Roman"/>
                <w:color w:val="000000"/>
                <w:szCs w:val="20"/>
                <w:vertAlign w:val="superscript"/>
                <w:lang w:eastAsia="zh-CN"/>
              </w:rPr>
              <w:t>3</w:t>
            </w:r>
          </w:p>
        </w:tc>
        <w:tc>
          <w:tcPr>
            <w:tcW w:w="3261" w:type="dxa"/>
            <w:tcBorders>
              <w:top w:val="nil"/>
              <w:left w:val="nil"/>
              <w:bottom w:val="nil"/>
              <w:right w:val="nil"/>
            </w:tcBorders>
            <w:shd w:val="clear" w:color="auto" w:fill="auto"/>
            <w:hideMark/>
          </w:tcPr>
          <w:p w14:paraId="39A293D0" w14:textId="0FB8EEEC"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 (</w:t>
            </w:r>
            <w:r w:rsidR="004E6BD8">
              <w:rPr>
                <w:rFonts w:eastAsia="Times New Roman" w:cs="Times New Roman"/>
                <w:i/>
                <w:iCs/>
                <w:color w:val="000000"/>
                <w:szCs w:val="20"/>
                <w:lang w:eastAsia="zh-CN"/>
              </w:rPr>
              <w:t>Orites milliganii</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2D0D527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57.7</w:t>
            </w:r>
          </w:p>
        </w:tc>
        <w:tc>
          <w:tcPr>
            <w:tcW w:w="992" w:type="dxa"/>
            <w:tcBorders>
              <w:top w:val="nil"/>
              <w:left w:val="nil"/>
              <w:bottom w:val="nil"/>
              <w:right w:val="nil"/>
            </w:tcBorders>
            <w:shd w:val="clear" w:color="auto" w:fill="auto"/>
            <w:noWrap/>
            <w:hideMark/>
          </w:tcPr>
          <w:p w14:paraId="7321E9D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77.0</w:t>
            </w:r>
          </w:p>
        </w:tc>
        <w:tc>
          <w:tcPr>
            <w:tcW w:w="1134" w:type="dxa"/>
            <w:tcBorders>
              <w:top w:val="nil"/>
              <w:left w:val="nil"/>
              <w:bottom w:val="nil"/>
              <w:right w:val="nil"/>
            </w:tcBorders>
            <w:shd w:val="clear" w:color="auto" w:fill="auto"/>
            <w:hideMark/>
          </w:tcPr>
          <w:p w14:paraId="7714969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408.0</w:t>
            </w:r>
          </w:p>
        </w:tc>
        <w:tc>
          <w:tcPr>
            <w:tcW w:w="992" w:type="dxa"/>
            <w:tcBorders>
              <w:top w:val="nil"/>
              <w:left w:val="nil"/>
              <w:bottom w:val="nil"/>
              <w:right w:val="nil"/>
            </w:tcBorders>
            <w:shd w:val="clear" w:color="auto" w:fill="auto"/>
            <w:noWrap/>
            <w:hideMark/>
          </w:tcPr>
          <w:p w14:paraId="6BE16B8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4.1</w:t>
            </w:r>
          </w:p>
        </w:tc>
        <w:tc>
          <w:tcPr>
            <w:tcW w:w="851" w:type="dxa"/>
            <w:tcBorders>
              <w:top w:val="nil"/>
              <w:left w:val="nil"/>
              <w:bottom w:val="nil"/>
              <w:right w:val="nil"/>
            </w:tcBorders>
            <w:shd w:val="clear" w:color="auto" w:fill="auto"/>
            <w:noWrap/>
            <w:hideMark/>
          </w:tcPr>
          <w:p w14:paraId="41E70A1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0.0403</w:t>
            </w:r>
          </w:p>
        </w:tc>
      </w:tr>
      <w:tr w:rsidR="004E6BD8" w:rsidRPr="00C124E7" w14:paraId="6C5F2ED9" w14:textId="77777777" w:rsidTr="004E6BD8">
        <w:trPr>
          <w:trHeight w:val="390"/>
        </w:trPr>
        <w:tc>
          <w:tcPr>
            <w:tcW w:w="2977" w:type="dxa"/>
            <w:tcBorders>
              <w:top w:val="nil"/>
              <w:left w:val="nil"/>
              <w:bottom w:val="nil"/>
              <w:right w:val="nil"/>
            </w:tcBorders>
            <w:shd w:val="clear" w:color="auto" w:fill="auto"/>
            <w:hideMark/>
          </w:tcPr>
          <w:p w14:paraId="774332D3"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Lefroy Palaeodrainage, CD2999</w:t>
            </w:r>
          </w:p>
        </w:tc>
        <w:tc>
          <w:tcPr>
            <w:tcW w:w="3402" w:type="dxa"/>
            <w:tcBorders>
              <w:top w:val="nil"/>
              <w:left w:val="nil"/>
              <w:bottom w:val="nil"/>
              <w:right w:val="nil"/>
            </w:tcBorders>
            <w:shd w:val="clear" w:color="auto" w:fill="auto"/>
            <w:hideMark/>
          </w:tcPr>
          <w:p w14:paraId="6801B4EC" w14:textId="5C91F022"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Banksieae (CUT</w:t>
            </w:r>
            <w:r w:rsidR="00C74317">
              <w:rPr>
                <w:rFonts w:eastAsia="Times New Roman" w:cs="Times New Roman"/>
                <w:color w:val="000000"/>
                <w:szCs w:val="20"/>
                <w:lang w:eastAsia="zh-CN"/>
              </w:rPr>
              <w:t>-</w:t>
            </w:r>
            <w:r w:rsidRPr="00C124E7">
              <w:rPr>
                <w:rFonts w:eastAsia="Times New Roman" w:cs="Times New Roman"/>
                <w:color w:val="000000"/>
                <w:szCs w:val="20"/>
                <w:lang w:eastAsia="zh-CN"/>
              </w:rPr>
              <w:t>P</w:t>
            </w:r>
            <w:r w:rsidR="00C74317">
              <w:rPr>
                <w:rFonts w:eastAsia="Times New Roman" w:cs="Times New Roman"/>
                <w:color w:val="000000"/>
                <w:szCs w:val="20"/>
                <w:lang w:eastAsia="zh-CN"/>
              </w:rPr>
              <w:t>-</w:t>
            </w:r>
            <w:r w:rsidRPr="00C124E7">
              <w:rPr>
                <w:rFonts w:eastAsia="Times New Roman" w:cs="Times New Roman"/>
                <w:color w:val="000000"/>
                <w:szCs w:val="20"/>
                <w:lang w:eastAsia="zh-CN"/>
              </w:rPr>
              <w:t>002)</w:t>
            </w:r>
            <w:r w:rsidRPr="00C124E7">
              <w:rPr>
                <w:rFonts w:eastAsia="Times New Roman" w:cs="Times New Roman"/>
                <w:color w:val="000000"/>
                <w:szCs w:val="20"/>
                <w:vertAlign w:val="superscript"/>
                <w:lang w:eastAsia="zh-CN"/>
              </w:rPr>
              <w:t>1</w:t>
            </w:r>
          </w:p>
        </w:tc>
        <w:tc>
          <w:tcPr>
            <w:tcW w:w="3261" w:type="dxa"/>
            <w:tcBorders>
              <w:top w:val="nil"/>
              <w:left w:val="nil"/>
              <w:bottom w:val="nil"/>
              <w:right w:val="nil"/>
            </w:tcBorders>
            <w:shd w:val="clear" w:color="auto" w:fill="auto"/>
            <w:hideMark/>
          </w:tcPr>
          <w:p w14:paraId="2486ADB5"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 (Banksieae)</w:t>
            </w:r>
          </w:p>
        </w:tc>
        <w:tc>
          <w:tcPr>
            <w:tcW w:w="1134" w:type="dxa"/>
            <w:tcBorders>
              <w:top w:val="nil"/>
              <w:left w:val="nil"/>
              <w:bottom w:val="nil"/>
              <w:right w:val="nil"/>
            </w:tcBorders>
            <w:shd w:val="clear" w:color="auto" w:fill="auto"/>
            <w:noWrap/>
            <w:hideMark/>
          </w:tcPr>
          <w:p w14:paraId="5DC2C8C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22.3</w:t>
            </w:r>
          </w:p>
        </w:tc>
        <w:tc>
          <w:tcPr>
            <w:tcW w:w="992" w:type="dxa"/>
            <w:tcBorders>
              <w:top w:val="nil"/>
              <w:left w:val="nil"/>
              <w:bottom w:val="nil"/>
              <w:right w:val="nil"/>
            </w:tcBorders>
            <w:shd w:val="clear" w:color="auto" w:fill="auto"/>
            <w:noWrap/>
            <w:hideMark/>
          </w:tcPr>
          <w:p w14:paraId="149D53D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306.0</w:t>
            </w:r>
          </w:p>
        </w:tc>
        <w:tc>
          <w:tcPr>
            <w:tcW w:w="1134" w:type="dxa"/>
            <w:tcBorders>
              <w:top w:val="nil"/>
              <w:left w:val="nil"/>
              <w:bottom w:val="nil"/>
              <w:right w:val="nil"/>
            </w:tcBorders>
            <w:shd w:val="clear" w:color="auto" w:fill="auto"/>
            <w:hideMark/>
          </w:tcPr>
          <w:p w14:paraId="72A5EE8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243.4</w:t>
            </w:r>
          </w:p>
        </w:tc>
        <w:tc>
          <w:tcPr>
            <w:tcW w:w="992" w:type="dxa"/>
            <w:tcBorders>
              <w:top w:val="nil"/>
              <w:left w:val="nil"/>
              <w:bottom w:val="nil"/>
              <w:right w:val="nil"/>
            </w:tcBorders>
            <w:shd w:val="clear" w:color="auto" w:fill="auto"/>
            <w:noWrap/>
            <w:hideMark/>
          </w:tcPr>
          <w:p w14:paraId="62BD0E0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8.1</w:t>
            </w:r>
          </w:p>
        </w:tc>
        <w:tc>
          <w:tcPr>
            <w:tcW w:w="851" w:type="dxa"/>
            <w:tcBorders>
              <w:top w:val="nil"/>
              <w:left w:val="nil"/>
              <w:bottom w:val="nil"/>
              <w:right w:val="nil"/>
            </w:tcBorders>
            <w:shd w:val="clear" w:color="auto" w:fill="auto"/>
            <w:noWrap/>
            <w:hideMark/>
          </w:tcPr>
          <w:p w14:paraId="09CF2F8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0.0619</w:t>
            </w:r>
          </w:p>
        </w:tc>
      </w:tr>
      <w:tr w:rsidR="004E6BD8" w:rsidRPr="00C124E7" w14:paraId="6302CA88" w14:textId="77777777" w:rsidTr="004E6BD8">
        <w:trPr>
          <w:trHeight w:val="390"/>
        </w:trPr>
        <w:tc>
          <w:tcPr>
            <w:tcW w:w="2977" w:type="dxa"/>
            <w:tcBorders>
              <w:top w:val="nil"/>
              <w:left w:val="nil"/>
              <w:bottom w:val="nil"/>
              <w:right w:val="nil"/>
            </w:tcBorders>
            <w:shd w:val="clear" w:color="auto" w:fill="auto"/>
            <w:hideMark/>
          </w:tcPr>
          <w:p w14:paraId="1A952EC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Lefroy Palaeodrainage, CD2999</w:t>
            </w:r>
          </w:p>
        </w:tc>
        <w:tc>
          <w:tcPr>
            <w:tcW w:w="3402" w:type="dxa"/>
            <w:tcBorders>
              <w:top w:val="nil"/>
              <w:left w:val="nil"/>
              <w:bottom w:val="nil"/>
              <w:right w:val="nil"/>
            </w:tcBorders>
            <w:shd w:val="clear" w:color="auto" w:fill="auto"/>
            <w:hideMark/>
          </w:tcPr>
          <w:p w14:paraId="682F2F39" w14:textId="2E84BBC2"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CUT</w:t>
            </w:r>
            <w:r w:rsidR="00D41BBE">
              <w:rPr>
                <w:rFonts w:eastAsia="Times New Roman" w:cs="Times New Roman"/>
                <w:color w:val="000000"/>
                <w:szCs w:val="20"/>
                <w:lang w:eastAsia="zh-CN"/>
              </w:rPr>
              <w:t>–</w:t>
            </w:r>
            <w:r w:rsidRPr="00C124E7">
              <w:rPr>
                <w:rFonts w:eastAsia="Times New Roman" w:cs="Times New Roman"/>
                <w:color w:val="000000"/>
                <w:szCs w:val="20"/>
                <w:lang w:eastAsia="zh-CN"/>
              </w:rPr>
              <w:t>P</w:t>
            </w:r>
            <w:r w:rsidR="00D41BBE">
              <w:rPr>
                <w:rFonts w:eastAsia="Times New Roman" w:cs="Times New Roman"/>
                <w:color w:val="000000"/>
                <w:szCs w:val="20"/>
                <w:lang w:eastAsia="zh-CN"/>
              </w:rPr>
              <w:t>–</w:t>
            </w:r>
            <w:r w:rsidRPr="00C124E7">
              <w:rPr>
                <w:rFonts w:eastAsia="Times New Roman" w:cs="Times New Roman"/>
                <w:color w:val="000000"/>
                <w:szCs w:val="20"/>
                <w:lang w:eastAsia="zh-CN"/>
              </w:rPr>
              <w:t>006</w:t>
            </w:r>
            <w:r w:rsidRPr="00C124E7">
              <w:rPr>
                <w:rFonts w:eastAsia="Times New Roman" w:cs="Times New Roman"/>
                <w:color w:val="000000"/>
                <w:szCs w:val="20"/>
                <w:vertAlign w:val="superscript"/>
                <w:lang w:eastAsia="zh-CN"/>
              </w:rPr>
              <w:t>3</w:t>
            </w:r>
          </w:p>
        </w:tc>
        <w:tc>
          <w:tcPr>
            <w:tcW w:w="3261" w:type="dxa"/>
            <w:tcBorders>
              <w:top w:val="nil"/>
              <w:left w:val="nil"/>
              <w:bottom w:val="nil"/>
              <w:right w:val="nil"/>
            </w:tcBorders>
            <w:shd w:val="clear" w:color="auto" w:fill="auto"/>
            <w:hideMark/>
          </w:tcPr>
          <w:p w14:paraId="753395BD"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5704736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26.9</w:t>
            </w:r>
          </w:p>
        </w:tc>
        <w:tc>
          <w:tcPr>
            <w:tcW w:w="992" w:type="dxa"/>
            <w:tcBorders>
              <w:top w:val="nil"/>
              <w:left w:val="nil"/>
              <w:bottom w:val="nil"/>
              <w:right w:val="nil"/>
            </w:tcBorders>
            <w:shd w:val="clear" w:color="auto" w:fill="auto"/>
            <w:noWrap/>
            <w:hideMark/>
          </w:tcPr>
          <w:p w14:paraId="60CC77C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197.0</w:t>
            </w:r>
          </w:p>
        </w:tc>
        <w:tc>
          <w:tcPr>
            <w:tcW w:w="1134" w:type="dxa"/>
            <w:tcBorders>
              <w:top w:val="nil"/>
              <w:left w:val="nil"/>
              <w:bottom w:val="nil"/>
              <w:right w:val="nil"/>
            </w:tcBorders>
            <w:shd w:val="clear" w:color="auto" w:fill="auto"/>
            <w:hideMark/>
          </w:tcPr>
          <w:p w14:paraId="1F1D12E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368.6</w:t>
            </w:r>
          </w:p>
        </w:tc>
        <w:tc>
          <w:tcPr>
            <w:tcW w:w="992" w:type="dxa"/>
            <w:tcBorders>
              <w:top w:val="nil"/>
              <w:left w:val="nil"/>
              <w:bottom w:val="nil"/>
              <w:right w:val="nil"/>
            </w:tcBorders>
            <w:shd w:val="clear" w:color="auto" w:fill="auto"/>
            <w:noWrap/>
            <w:hideMark/>
          </w:tcPr>
          <w:p w14:paraId="396BAF9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7.8</w:t>
            </w:r>
          </w:p>
        </w:tc>
        <w:tc>
          <w:tcPr>
            <w:tcW w:w="851" w:type="dxa"/>
            <w:tcBorders>
              <w:top w:val="nil"/>
              <w:left w:val="nil"/>
              <w:bottom w:val="nil"/>
              <w:right w:val="nil"/>
            </w:tcBorders>
            <w:shd w:val="clear" w:color="auto" w:fill="auto"/>
            <w:noWrap/>
            <w:hideMark/>
          </w:tcPr>
          <w:p w14:paraId="733C151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0.0481</w:t>
            </w:r>
          </w:p>
        </w:tc>
      </w:tr>
      <w:tr w:rsidR="004E6BD8" w:rsidRPr="00C124E7" w14:paraId="422D3BB7" w14:textId="77777777" w:rsidTr="004E6BD8">
        <w:trPr>
          <w:trHeight w:val="390"/>
        </w:trPr>
        <w:tc>
          <w:tcPr>
            <w:tcW w:w="2977" w:type="dxa"/>
            <w:tcBorders>
              <w:top w:val="nil"/>
              <w:left w:val="nil"/>
              <w:bottom w:val="nil"/>
              <w:right w:val="nil"/>
            </w:tcBorders>
            <w:shd w:val="clear" w:color="auto" w:fill="auto"/>
            <w:hideMark/>
          </w:tcPr>
          <w:p w14:paraId="7D20AAE1"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Lefroy Palaeodrainage, CD2999</w:t>
            </w:r>
          </w:p>
        </w:tc>
        <w:tc>
          <w:tcPr>
            <w:tcW w:w="3402" w:type="dxa"/>
            <w:tcBorders>
              <w:top w:val="nil"/>
              <w:left w:val="nil"/>
              <w:bottom w:val="nil"/>
              <w:right w:val="nil"/>
            </w:tcBorders>
            <w:shd w:val="clear" w:color="auto" w:fill="auto"/>
            <w:hideMark/>
          </w:tcPr>
          <w:p w14:paraId="69487405" w14:textId="3C39DD3E"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CUT</w:t>
            </w:r>
            <w:r w:rsidR="00D41BBE">
              <w:rPr>
                <w:rFonts w:eastAsia="Times New Roman" w:cs="Times New Roman"/>
                <w:color w:val="000000"/>
                <w:szCs w:val="20"/>
                <w:lang w:eastAsia="zh-CN"/>
              </w:rPr>
              <w:t>–</w:t>
            </w:r>
            <w:r w:rsidRPr="00C124E7">
              <w:rPr>
                <w:rFonts w:eastAsia="Times New Roman" w:cs="Times New Roman"/>
                <w:color w:val="000000"/>
                <w:szCs w:val="20"/>
                <w:lang w:eastAsia="zh-CN"/>
              </w:rPr>
              <w:t>P</w:t>
            </w:r>
            <w:r w:rsidR="00D41BBE">
              <w:rPr>
                <w:rFonts w:eastAsia="Times New Roman" w:cs="Times New Roman"/>
                <w:color w:val="000000"/>
                <w:szCs w:val="20"/>
                <w:lang w:eastAsia="zh-CN"/>
              </w:rPr>
              <w:t>–</w:t>
            </w:r>
            <w:r w:rsidRPr="00C124E7">
              <w:rPr>
                <w:rFonts w:eastAsia="Times New Roman" w:cs="Times New Roman"/>
                <w:color w:val="000000"/>
                <w:szCs w:val="20"/>
                <w:lang w:eastAsia="zh-CN"/>
              </w:rPr>
              <w:t>007</w:t>
            </w:r>
            <w:r w:rsidRPr="00C124E7">
              <w:rPr>
                <w:rFonts w:eastAsia="Times New Roman" w:cs="Times New Roman"/>
                <w:color w:val="000000"/>
                <w:szCs w:val="20"/>
                <w:vertAlign w:val="superscript"/>
                <w:lang w:eastAsia="zh-CN"/>
              </w:rPr>
              <w:t>8</w:t>
            </w:r>
          </w:p>
        </w:tc>
        <w:tc>
          <w:tcPr>
            <w:tcW w:w="3261" w:type="dxa"/>
            <w:tcBorders>
              <w:top w:val="nil"/>
              <w:left w:val="nil"/>
              <w:bottom w:val="nil"/>
              <w:right w:val="nil"/>
            </w:tcBorders>
            <w:shd w:val="clear" w:color="auto" w:fill="auto"/>
            <w:hideMark/>
          </w:tcPr>
          <w:p w14:paraId="1B97CE71"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29D78AB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19.9</w:t>
            </w:r>
          </w:p>
        </w:tc>
        <w:tc>
          <w:tcPr>
            <w:tcW w:w="992" w:type="dxa"/>
            <w:tcBorders>
              <w:top w:val="nil"/>
              <w:left w:val="nil"/>
              <w:bottom w:val="nil"/>
              <w:right w:val="nil"/>
            </w:tcBorders>
            <w:shd w:val="clear" w:color="auto" w:fill="auto"/>
            <w:noWrap/>
            <w:hideMark/>
          </w:tcPr>
          <w:p w14:paraId="4CF2254A"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1134" w:type="dxa"/>
            <w:tcBorders>
              <w:top w:val="nil"/>
              <w:left w:val="nil"/>
              <w:bottom w:val="nil"/>
              <w:right w:val="nil"/>
            </w:tcBorders>
            <w:shd w:val="clear" w:color="auto" w:fill="auto"/>
            <w:hideMark/>
          </w:tcPr>
          <w:p w14:paraId="008D5D4E" w14:textId="77777777" w:rsidR="00C124E7" w:rsidRPr="00C124E7" w:rsidRDefault="00C124E7" w:rsidP="00C124E7">
            <w:pPr>
              <w:spacing w:after="0" w:line="240" w:lineRule="auto"/>
              <w:rPr>
                <w:rFonts w:eastAsia="Times New Roman" w:cs="Times New Roman"/>
                <w:szCs w:val="20"/>
                <w:lang w:eastAsia="zh-CN"/>
              </w:rPr>
            </w:pPr>
          </w:p>
        </w:tc>
        <w:tc>
          <w:tcPr>
            <w:tcW w:w="992" w:type="dxa"/>
            <w:tcBorders>
              <w:top w:val="nil"/>
              <w:left w:val="nil"/>
              <w:bottom w:val="nil"/>
              <w:right w:val="nil"/>
            </w:tcBorders>
            <w:shd w:val="clear" w:color="auto" w:fill="auto"/>
            <w:noWrap/>
            <w:hideMark/>
          </w:tcPr>
          <w:p w14:paraId="4A412F82" w14:textId="77777777" w:rsidR="00C124E7" w:rsidRPr="00C124E7" w:rsidRDefault="00C124E7" w:rsidP="00C124E7">
            <w:pPr>
              <w:spacing w:after="0" w:line="240" w:lineRule="auto"/>
              <w:rPr>
                <w:rFonts w:eastAsia="Times New Roman" w:cs="Times New Roman"/>
                <w:szCs w:val="20"/>
                <w:lang w:eastAsia="zh-CN"/>
              </w:rPr>
            </w:pPr>
          </w:p>
        </w:tc>
        <w:tc>
          <w:tcPr>
            <w:tcW w:w="851" w:type="dxa"/>
            <w:tcBorders>
              <w:top w:val="nil"/>
              <w:left w:val="nil"/>
              <w:bottom w:val="nil"/>
              <w:right w:val="nil"/>
            </w:tcBorders>
            <w:shd w:val="clear" w:color="auto" w:fill="auto"/>
            <w:noWrap/>
            <w:hideMark/>
          </w:tcPr>
          <w:p w14:paraId="41C87494" w14:textId="77777777" w:rsidR="00C124E7" w:rsidRPr="00C124E7" w:rsidRDefault="00C124E7" w:rsidP="00C124E7">
            <w:pPr>
              <w:spacing w:after="0" w:line="240" w:lineRule="auto"/>
              <w:rPr>
                <w:rFonts w:eastAsia="Times New Roman" w:cs="Times New Roman"/>
                <w:szCs w:val="20"/>
                <w:lang w:eastAsia="zh-CN"/>
              </w:rPr>
            </w:pPr>
          </w:p>
        </w:tc>
      </w:tr>
      <w:tr w:rsidR="004E6BD8" w:rsidRPr="00C124E7" w14:paraId="04926194" w14:textId="77777777" w:rsidTr="004E6BD8">
        <w:trPr>
          <w:trHeight w:val="390"/>
        </w:trPr>
        <w:tc>
          <w:tcPr>
            <w:tcW w:w="2977" w:type="dxa"/>
            <w:tcBorders>
              <w:top w:val="nil"/>
              <w:left w:val="nil"/>
              <w:bottom w:val="nil"/>
              <w:right w:val="nil"/>
            </w:tcBorders>
            <w:shd w:val="clear" w:color="auto" w:fill="auto"/>
            <w:hideMark/>
          </w:tcPr>
          <w:p w14:paraId="5C58AF2D"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Lefroy Palaeodrainage, CD2999</w:t>
            </w:r>
          </w:p>
        </w:tc>
        <w:tc>
          <w:tcPr>
            <w:tcW w:w="3402" w:type="dxa"/>
            <w:tcBorders>
              <w:top w:val="nil"/>
              <w:left w:val="nil"/>
              <w:bottom w:val="nil"/>
              <w:right w:val="nil"/>
            </w:tcBorders>
            <w:shd w:val="clear" w:color="auto" w:fill="auto"/>
            <w:hideMark/>
          </w:tcPr>
          <w:p w14:paraId="51452711" w14:textId="21C766EE"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CUT</w:t>
            </w:r>
            <w:r w:rsidR="00D41BBE">
              <w:rPr>
                <w:rFonts w:eastAsia="Times New Roman" w:cs="Times New Roman"/>
                <w:color w:val="000000"/>
                <w:szCs w:val="20"/>
                <w:lang w:eastAsia="zh-CN"/>
              </w:rPr>
              <w:t>–</w:t>
            </w:r>
            <w:r w:rsidRPr="00C124E7">
              <w:rPr>
                <w:rFonts w:eastAsia="Times New Roman" w:cs="Times New Roman"/>
                <w:color w:val="000000"/>
                <w:szCs w:val="20"/>
                <w:lang w:eastAsia="zh-CN"/>
              </w:rPr>
              <w:t>P</w:t>
            </w:r>
            <w:r w:rsidR="00D41BBE">
              <w:rPr>
                <w:rFonts w:eastAsia="Times New Roman" w:cs="Times New Roman"/>
                <w:color w:val="000000"/>
                <w:szCs w:val="20"/>
                <w:lang w:eastAsia="zh-CN"/>
              </w:rPr>
              <w:t>–</w:t>
            </w:r>
            <w:r w:rsidRPr="00C124E7">
              <w:rPr>
                <w:rFonts w:eastAsia="Times New Roman" w:cs="Times New Roman"/>
                <w:color w:val="000000"/>
                <w:szCs w:val="20"/>
                <w:lang w:eastAsia="zh-CN"/>
              </w:rPr>
              <w:t>012</w:t>
            </w:r>
            <w:r w:rsidRPr="00C124E7">
              <w:rPr>
                <w:rFonts w:eastAsia="Times New Roman" w:cs="Times New Roman"/>
                <w:color w:val="000000"/>
                <w:szCs w:val="20"/>
                <w:vertAlign w:val="superscript"/>
                <w:lang w:eastAsia="zh-CN"/>
              </w:rPr>
              <w:t>8</w:t>
            </w:r>
          </w:p>
        </w:tc>
        <w:tc>
          <w:tcPr>
            <w:tcW w:w="3261" w:type="dxa"/>
            <w:tcBorders>
              <w:top w:val="nil"/>
              <w:left w:val="nil"/>
              <w:bottom w:val="nil"/>
              <w:right w:val="nil"/>
            </w:tcBorders>
            <w:shd w:val="clear" w:color="auto" w:fill="auto"/>
            <w:hideMark/>
          </w:tcPr>
          <w:p w14:paraId="64F88938"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2DB5259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25.2</w:t>
            </w:r>
          </w:p>
        </w:tc>
        <w:tc>
          <w:tcPr>
            <w:tcW w:w="992" w:type="dxa"/>
            <w:tcBorders>
              <w:top w:val="nil"/>
              <w:left w:val="nil"/>
              <w:bottom w:val="nil"/>
              <w:right w:val="nil"/>
            </w:tcBorders>
            <w:shd w:val="clear" w:color="auto" w:fill="auto"/>
            <w:noWrap/>
            <w:hideMark/>
          </w:tcPr>
          <w:p w14:paraId="196F586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178.0</w:t>
            </w:r>
          </w:p>
        </w:tc>
        <w:tc>
          <w:tcPr>
            <w:tcW w:w="1134" w:type="dxa"/>
            <w:tcBorders>
              <w:top w:val="nil"/>
              <w:left w:val="nil"/>
              <w:bottom w:val="nil"/>
              <w:right w:val="nil"/>
            </w:tcBorders>
            <w:shd w:val="clear" w:color="auto" w:fill="auto"/>
            <w:hideMark/>
          </w:tcPr>
          <w:p w14:paraId="5F9E9B9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590.5</w:t>
            </w:r>
          </w:p>
        </w:tc>
        <w:tc>
          <w:tcPr>
            <w:tcW w:w="992" w:type="dxa"/>
            <w:tcBorders>
              <w:top w:val="nil"/>
              <w:left w:val="nil"/>
              <w:bottom w:val="nil"/>
              <w:right w:val="nil"/>
            </w:tcBorders>
            <w:shd w:val="clear" w:color="auto" w:fill="auto"/>
            <w:noWrap/>
            <w:hideMark/>
          </w:tcPr>
          <w:p w14:paraId="62C3D09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10.6</w:t>
            </w:r>
          </w:p>
        </w:tc>
        <w:tc>
          <w:tcPr>
            <w:tcW w:w="851" w:type="dxa"/>
            <w:tcBorders>
              <w:top w:val="nil"/>
              <w:left w:val="nil"/>
              <w:bottom w:val="nil"/>
              <w:right w:val="nil"/>
            </w:tcBorders>
            <w:shd w:val="clear" w:color="auto" w:fill="auto"/>
            <w:noWrap/>
            <w:hideMark/>
          </w:tcPr>
          <w:p w14:paraId="0D25F77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0.0407</w:t>
            </w:r>
          </w:p>
        </w:tc>
      </w:tr>
      <w:tr w:rsidR="004E6BD8" w:rsidRPr="00C124E7" w14:paraId="159D096C" w14:textId="77777777" w:rsidTr="004E6BD8">
        <w:trPr>
          <w:trHeight w:val="390"/>
        </w:trPr>
        <w:tc>
          <w:tcPr>
            <w:tcW w:w="2977" w:type="dxa"/>
            <w:tcBorders>
              <w:top w:val="nil"/>
              <w:left w:val="nil"/>
              <w:bottom w:val="nil"/>
              <w:right w:val="nil"/>
            </w:tcBorders>
            <w:shd w:val="clear" w:color="auto" w:fill="auto"/>
            <w:hideMark/>
          </w:tcPr>
          <w:p w14:paraId="7EB60EB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Lefroy Palaeodrainage, CD2999</w:t>
            </w:r>
          </w:p>
        </w:tc>
        <w:tc>
          <w:tcPr>
            <w:tcW w:w="3402" w:type="dxa"/>
            <w:tcBorders>
              <w:top w:val="nil"/>
              <w:left w:val="nil"/>
              <w:bottom w:val="nil"/>
              <w:right w:val="nil"/>
            </w:tcBorders>
            <w:shd w:val="clear" w:color="auto" w:fill="auto"/>
            <w:hideMark/>
          </w:tcPr>
          <w:p w14:paraId="050BCCA6" w14:textId="77777777" w:rsidR="00D011A8" w:rsidRDefault="00C124E7" w:rsidP="00C124E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Darlingia</w:t>
            </w:r>
            <w:r w:rsidRPr="00C124E7">
              <w:rPr>
                <w:rFonts w:eastAsia="Times New Roman" w:cs="Times New Roman"/>
                <w:color w:val="000000"/>
                <w:szCs w:val="20"/>
                <w:lang w:eastAsia="zh-CN"/>
              </w:rPr>
              <w:t xml:space="preserve"> cf. </w:t>
            </w:r>
            <w:r w:rsidR="004E6BD8">
              <w:rPr>
                <w:rFonts w:eastAsia="Times New Roman" w:cs="Times New Roman"/>
                <w:i/>
                <w:iCs/>
                <w:color w:val="000000"/>
                <w:szCs w:val="20"/>
                <w:lang w:eastAsia="zh-CN"/>
              </w:rPr>
              <w:t>ferruginea</w:t>
            </w:r>
            <w:r w:rsidR="00D011A8">
              <w:rPr>
                <w:rFonts w:eastAsia="Times New Roman" w:cs="Times New Roman"/>
                <w:i/>
                <w:iCs/>
                <w:color w:val="000000"/>
                <w:szCs w:val="20"/>
                <w:lang w:eastAsia="zh-CN"/>
              </w:rPr>
              <w:t xml:space="preserve"> </w:t>
            </w:r>
          </w:p>
          <w:p w14:paraId="295FFCF8" w14:textId="2B48059B" w:rsidR="00C124E7" w:rsidRPr="00C124E7" w:rsidRDefault="00C124E7" w:rsidP="00C124E7">
            <w:pPr>
              <w:spacing w:after="0" w:line="240" w:lineRule="auto"/>
              <w:rPr>
                <w:rFonts w:eastAsia="Times New Roman" w:cs="Times New Roman"/>
                <w:i/>
                <w:iCs/>
                <w:color w:val="000000"/>
                <w:szCs w:val="20"/>
                <w:lang w:eastAsia="zh-CN"/>
              </w:rPr>
            </w:pPr>
            <w:r w:rsidRPr="00C124E7">
              <w:rPr>
                <w:rFonts w:eastAsia="Times New Roman" w:cs="Times New Roman"/>
                <w:color w:val="000000"/>
                <w:szCs w:val="20"/>
                <w:lang w:eastAsia="zh-CN"/>
              </w:rPr>
              <w:t>(CUT</w:t>
            </w:r>
            <w:r w:rsidR="00D41BBE">
              <w:rPr>
                <w:rFonts w:eastAsia="Times New Roman" w:cs="Times New Roman"/>
                <w:color w:val="000000"/>
                <w:szCs w:val="20"/>
                <w:lang w:eastAsia="zh-CN"/>
              </w:rPr>
              <w:t>–</w:t>
            </w:r>
            <w:r w:rsidRPr="00C124E7">
              <w:rPr>
                <w:rFonts w:eastAsia="Times New Roman" w:cs="Times New Roman"/>
                <w:color w:val="000000"/>
                <w:szCs w:val="20"/>
                <w:lang w:eastAsia="zh-CN"/>
              </w:rPr>
              <w:t>P</w:t>
            </w:r>
            <w:r w:rsidR="00D41BBE">
              <w:rPr>
                <w:rFonts w:eastAsia="Times New Roman" w:cs="Times New Roman"/>
                <w:color w:val="000000"/>
                <w:szCs w:val="20"/>
                <w:lang w:eastAsia="zh-CN"/>
              </w:rPr>
              <w:t>–</w:t>
            </w:r>
            <w:r w:rsidRPr="00C124E7">
              <w:rPr>
                <w:rFonts w:eastAsia="Times New Roman" w:cs="Times New Roman"/>
                <w:color w:val="000000"/>
                <w:szCs w:val="20"/>
                <w:lang w:eastAsia="zh-CN"/>
              </w:rPr>
              <w:t>001)</w:t>
            </w:r>
            <w:r w:rsidRPr="00C124E7">
              <w:rPr>
                <w:rFonts w:eastAsia="Times New Roman" w:cs="Times New Roman"/>
                <w:color w:val="000000"/>
                <w:szCs w:val="20"/>
                <w:vertAlign w:val="superscript"/>
                <w:lang w:eastAsia="zh-CN"/>
              </w:rPr>
              <w:t>3</w:t>
            </w:r>
          </w:p>
        </w:tc>
        <w:tc>
          <w:tcPr>
            <w:tcW w:w="3261" w:type="dxa"/>
            <w:tcBorders>
              <w:top w:val="nil"/>
              <w:left w:val="nil"/>
              <w:bottom w:val="nil"/>
              <w:right w:val="nil"/>
            </w:tcBorders>
            <w:shd w:val="clear" w:color="auto" w:fill="auto"/>
            <w:hideMark/>
          </w:tcPr>
          <w:p w14:paraId="62787242"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xml:space="preserve">Grevilleoideae (cf. </w:t>
            </w:r>
            <w:r w:rsidRPr="00C124E7">
              <w:rPr>
                <w:rFonts w:eastAsia="Times New Roman" w:cs="Times New Roman"/>
                <w:i/>
                <w:iCs/>
                <w:color w:val="000000"/>
                <w:szCs w:val="20"/>
                <w:lang w:eastAsia="zh-CN"/>
              </w:rPr>
              <w:t>Darlingia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41C448B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27.4</w:t>
            </w:r>
          </w:p>
        </w:tc>
        <w:tc>
          <w:tcPr>
            <w:tcW w:w="992" w:type="dxa"/>
            <w:tcBorders>
              <w:top w:val="nil"/>
              <w:left w:val="nil"/>
              <w:bottom w:val="nil"/>
              <w:right w:val="nil"/>
            </w:tcBorders>
            <w:shd w:val="clear" w:color="auto" w:fill="auto"/>
            <w:noWrap/>
            <w:hideMark/>
          </w:tcPr>
          <w:p w14:paraId="222635D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281.0</w:t>
            </w:r>
          </w:p>
        </w:tc>
        <w:tc>
          <w:tcPr>
            <w:tcW w:w="1134" w:type="dxa"/>
            <w:tcBorders>
              <w:top w:val="nil"/>
              <w:left w:val="nil"/>
              <w:bottom w:val="nil"/>
              <w:right w:val="nil"/>
            </w:tcBorders>
            <w:shd w:val="clear" w:color="auto" w:fill="auto"/>
            <w:hideMark/>
          </w:tcPr>
          <w:p w14:paraId="2EEBB2F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529.0</w:t>
            </w:r>
          </w:p>
        </w:tc>
        <w:tc>
          <w:tcPr>
            <w:tcW w:w="992" w:type="dxa"/>
            <w:tcBorders>
              <w:top w:val="nil"/>
              <w:left w:val="nil"/>
              <w:bottom w:val="nil"/>
              <w:right w:val="nil"/>
            </w:tcBorders>
            <w:shd w:val="clear" w:color="auto" w:fill="auto"/>
            <w:noWrap/>
            <w:hideMark/>
          </w:tcPr>
          <w:p w14:paraId="233DD3B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15.9</w:t>
            </w:r>
          </w:p>
        </w:tc>
        <w:tc>
          <w:tcPr>
            <w:tcW w:w="851" w:type="dxa"/>
            <w:tcBorders>
              <w:top w:val="nil"/>
              <w:left w:val="nil"/>
              <w:bottom w:val="nil"/>
              <w:right w:val="nil"/>
            </w:tcBorders>
            <w:shd w:val="clear" w:color="auto" w:fill="auto"/>
            <w:noWrap/>
            <w:hideMark/>
          </w:tcPr>
          <w:p w14:paraId="15EF3A5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0.0699</w:t>
            </w:r>
          </w:p>
        </w:tc>
      </w:tr>
      <w:tr w:rsidR="004E6BD8" w:rsidRPr="00C124E7" w14:paraId="4ED2F2CD" w14:textId="77777777" w:rsidTr="004E6BD8">
        <w:trPr>
          <w:trHeight w:val="390"/>
        </w:trPr>
        <w:tc>
          <w:tcPr>
            <w:tcW w:w="2977" w:type="dxa"/>
            <w:tcBorders>
              <w:top w:val="nil"/>
              <w:left w:val="nil"/>
              <w:bottom w:val="nil"/>
              <w:right w:val="nil"/>
            </w:tcBorders>
            <w:shd w:val="clear" w:color="auto" w:fill="auto"/>
            <w:hideMark/>
          </w:tcPr>
          <w:p w14:paraId="447F3F7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Lefroy Palaeodrainage, CD2999</w:t>
            </w:r>
          </w:p>
        </w:tc>
        <w:tc>
          <w:tcPr>
            <w:tcW w:w="3402" w:type="dxa"/>
            <w:tcBorders>
              <w:top w:val="nil"/>
              <w:left w:val="nil"/>
              <w:bottom w:val="nil"/>
              <w:right w:val="nil"/>
            </w:tcBorders>
            <w:shd w:val="clear" w:color="auto" w:fill="auto"/>
            <w:hideMark/>
          </w:tcPr>
          <w:p w14:paraId="6DC14376" w14:textId="77777777" w:rsidR="00D011A8" w:rsidRDefault="004E6BD8" w:rsidP="00C124E7">
            <w:pPr>
              <w:spacing w:after="0" w:line="240" w:lineRule="auto"/>
              <w:rPr>
                <w:rFonts w:eastAsia="Times New Roman" w:cs="Times New Roman"/>
                <w:i/>
                <w:iCs/>
                <w:color w:val="000000"/>
                <w:szCs w:val="20"/>
                <w:lang w:eastAsia="zh-CN"/>
              </w:rPr>
            </w:pPr>
            <w:r>
              <w:rPr>
                <w:rFonts w:eastAsia="Times New Roman" w:cs="Times New Roman"/>
                <w:i/>
                <w:iCs/>
                <w:color w:val="000000"/>
                <w:szCs w:val="20"/>
                <w:lang w:eastAsia="zh-CN"/>
              </w:rPr>
              <w:t>Lomatia fraxinifolia</w:t>
            </w:r>
            <w:r w:rsidR="00C124E7" w:rsidRPr="00C124E7">
              <w:rPr>
                <w:rFonts w:eastAsia="Times New Roman" w:cs="Times New Roman"/>
                <w:i/>
                <w:iCs/>
                <w:color w:val="000000"/>
                <w:szCs w:val="20"/>
                <w:lang w:eastAsia="zh-CN"/>
              </w:rPr>
              <w:t xml:space="preserve"> </w:t>
            </w:r>
          </w:p>
          <w:p w14:paraId="60B279CB" w14:textId="30B6BEC4" w:rsidR="00C124E7" w:rsidRPr="00C124E7" w:rsidRDefault="00C124E7" w:rsidP="00C124E7">
            <w:pPr>
              <w:spacing w:after="0" w:line="240" w:lineRule="auto"/>
              <w:rPr>
                <w:rFonts w:eastAsia="Times New Roman" w:cs="Times New Roman"/>
                <w:i/>
                <w:iCs/>
                <w:color w:val="000000"/>
                <w:szCs w:val="20"/>
                <w:lang w:eastAsia="zh-CN"/>
              </w:rPr>
            </w:pPr>
            <w:r w:rsidRPr="00C124E7">
              <w:rPr>
                <w:rFonts w:eastAsia="Times New Roman" w:cs="Times New Roman"/>
                <w:color w:val="000000"/>
                <w:szCs w:val="20"/>
                <w:lang w:eastAsia="zh-CN"/>
              </w:rPr>
              <w:t>(CUT</w:t>
            </w:r>
            <w:r w:rsidR="00D41BBE">
              <w:rPr>
                <w:rFonts w:eastAsia="Times New Roman" w:cs="Times New Roman"/>
                <w:color w:val="000000"/>
                <w:szCs w:val="20"/>
                <w:lang w:eastAsia="zh-CN"/>
              </w:rPr>
              <w:t>–</w:t>
            </w:r>
            <w:r w:rsidRPr="00C124E7">
              <w:rPr>
                <w:rFonts w:eastAsia="Times New Roman" w:cs="Times New Roman"/>
                <w:color w:val="000000"/>
                <w:szCs w:val="20"/>
                <w:lang w:eastAsia="zh-CN"/>
              </w:rPr>
              <w:t>P</w:t>
            </w:r>
            <w:r w:rsidR="00D41BBE">
              <w:rPr>
                <w:rFonts w:eastAsia="Times New Roman" w:cs="Times New Roman"/>
                <w:color w:val="000000"/>
                <w:szCs w:val="20"/>
                <w:lang w:eastAsia="zh-CN"/>
              </w:rPr>
              <w:t>–</w:t>
            </w:r>
            <w:r w:rsidRPr="00C124E7">
              <w:rPr>
                <w:rFonts w:eastAsia="Times New Roman" w:cs="Times New Roman"/>
                <w:color w:val="000000"/>
                <w:szCs w:val="20"/>
                <w:lang w:eastAsia="zh-CN"/>
              </w:rPr>
              <w:t>005)</w:t>
            </w:r>
            <w:r w:rsidRPr="00C124E7">
              <w:rPr>
                <w:rFonts w:eastAsia="Times New Roman" w:cs="Times New Roman"/>
                <w:color w:val="000000"/>
                <w:szCs w:val="20"/>
                <w:vertAlign w:val="superscript"/>
                <w:lang w:eastAsia="zh-CN"/>
              </w:rPr>
              <w:t>8</w:t>
            </w:r>
          </w:p>
        </w:tc>
        <w:tc>
          <w:tcPr>
            <w:tcW w:w="3261" w:type="dxa"/>
            <w:tcBorders>
              <w:top w:val="nil"/>
              <w:left w:val="nil"/>
              <w:bottom w:val="nil"/>
              <w:right w:val="nil"/>
            </w:tcBorders>
            <w:shd w:val="clear" w:color="auto" w:fill="auto"/>
            <w:hideMark/>
          </w:tcPr>
          <w:p w14:paraId="39F7381D"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5C30826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24.9</w:t>
            </w:r>
          </w:p>
        </w:tc>
        <w:tc>
          <w:tcPr>
            <w:tcW w:w="992" w:type="dxa"/>
            <w:tcBorders>
              <w:top w:val="nil"/>
              <w:left w:val="nil"/>
              <w:bottom w:val="nil"/>
              <w:right w:val="nil"/>
            </w:tcBorders>
            <w:shd w:val="clear" w:color="auto" w:fill="auto"/>
            <w:noWrap/>
            <w:hideMark/>
          </w:tcPr>
          <w:p w14:paraId="4C08A44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217.0</w:t>
            </w:r>
          </w:p>
        </w:tc>
        <w:tc>
          <w:tcPr>
            <w:tcW w:w="1134" w:type="dxa"/>
            <w:tcBorders>
              <w:top w:val="nil"/>
              <w:left w:val="nil"/>
              <w:bottom w:val="nil"/>
              <w:right w:val="nil"/>
            </w:tcBorders>
            <w:shd w:val="clear" w:color="auto" w:fill="auto"/>
            <w:hideMark/>
          </w:tcPr>
          <w:p w14:paraId="029239D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506.3</w:t>
            </w:r>
          </w:p>
        </w:tc>
        <w:tc>
          <w:tcPr>
            <w:tcW w:w="992" w:type="dxa"/>
            <w:tcBorders>
              <w:top w:val="nil"/>
              <w:left w:val="nil"/>
              <w:bottom w:val="nil"/>
              <w:right w:val="nil"/>
            </w:tcBorders>
            <w:shd w:val="clear" w:color="auto" w:fill="auto"/>
            <w:noWrap/>
            <w:hideMark/>
          </w:tcPr>
          <w:p w14:paraId="3EC1B9F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11.3</w:t>
            </w:r>
          </w:p>
        </w:tc>
        <w:tc>
          <w:tcPr>
            <w:tcW w:w="851" w:type="dxa"/>
            <w:tcBorders>
              <w:top w:val="nil"/>
              <w:left w:val="nil"/>
              <w:bottom w:val="nil"/>
              <w:right w:val="nil"/>
            </w:tcBorders>
            <w:shd w:val="clear" w:color="auto" w:fill="auto"/>
            <w:noWrap/>
            <w:hideMark/>
          </w:tcPr>
          <w:p w14:paraId="2908B9F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0.0490</w:t>
            </w:r>
          </w:p>
        </w:tc>
      </w:tr>
      <w:tr w:rsidR="004E6BD8" w:rsidRPr="00C124E7" w14:paraId="5C914F39" w14:textId="77777777" w:rsidTr="004E6BD8">
        <w:trPr>
          <w:trHeight w:val="390"/>
        </w:trPr>
        <w:tc>
          <w:tcPr>
            <w:tcW w:w="2977" w:type="dxa"/>
            <w:tcBorders>
              <w:top w:val="nil"/>
              <w:left w:val="nil"/>
              <w:bottom w:val="nil"/>
              <w:right w:val="nil"/>
            </w:tcBorders>
            <w:shd w:val="clear" w:color="auto" w:fill="auto"/>
            <w:hideMark/>
          </w:tcPr>
          <w:p w14:paraId="0DB9738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Lefroy Palaeodrainage, CD2999</w:t>
            </w:r>
          </w:p>
        </w:tc>
        <w:tc>
          <w:tcPr>
            <w:tcW w:w="3402" w:type="dxa"/>
            <w:tcBorders>
              <w:top w:val="nil"/>
              <w:left w:val="nil"/>
              <w:bottom w:val="nil"/>
              <w:right w:val="nil"/>
            </w:tcBorders>
            <w:shd w:val="clear" w:color="auto" w:fill="auto"/>
            <w:hideMark/>
          </w:tcPr>
          <w:p w14:paraId="58899322" w14:textId="77777777" w:rsidR="00D011A8"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Gevuininae/</w:t>
            </w:r>
            <w:r w:rsidRPr="00C124E7">
              <w:rPr>
                <w:rFonts w:eastAsia="Times New Roman" w:cs="Times New Roman"/>
                <w:i/>
                <w:iCs/>
                <w:color w:val="000000"/>
                <w:szCs w:val="20"/>
                <w:lang w:eastAsia="zh-CN"/>
              </w:rPr>
              <w:t>Hicksbeachia</w:t>
            </w:r>
            <w:r w:rsidR="004E6BD8">
              <w:rPr>
                <w:rFonts w:eastAsia="Times New Roman" w:cs="Times New Roman"/>
                <w:color w:val="000000"/>
                <w:szCs w:val="20"/>
                <w:lang w:eastAsia="zh-CN"/>
              </w:rPr>
              <w:t xml:space="preserve"> </w:t>
            </w:r>
          </w:p>
          <w:p w14:paraId="1E9289DE" w14:textId="2A45F30A" w:rsidR="00C124E7" w:rsidRPr="00C124E7" w:rsidRDefault="004E6BD8" w:rsidP="00C124E7">
            <w:pPr>
              <w:spacing w:after="0" w:line="240" w:lineRule="auto"/>
              <w:rPr>
                <w:rFonts w:eastAsia="Times New Roman" w:cs="Times New Roman"/>
                <w:color w:val="000000"/>
                <w:szCs w:val="20"/>
                <w:lang w:eastAsia="zh-CN"/>
              </w:rPr>
            </w:pPr>
            <w:r>
              <w:rPr>
                <w:rFonts w:eastAsia="Times New Roman" w:cs="Times New Roman"/>
                <w:color w:val="000000"/>
                <w:szCs w:val="20"/>
                <w:lang w:eastAsia="zh-CN"/>
              </w:rPr>
              <w:t>(CUT</w:t>
            </w:r>
            <w:r w:rsidR="00D41BBE">
              <w:rPr>
                <w:rFonts w:eastAsia="Times New Roman" w:cs="Times New Roman"/>
                <w:color w:val="000000"/>
                <w:szCs w:val="20"/>
                <w:lang w:eastAsia="zh-CN"/>
              </w:rPr>
              <w:t>–</w:t>
            </w:r>
            <w:r>
              <w:rPr>
                <w:rFonts w:eastAsia="Times New Roman" w:cs="Times New Roman"/>
                <w:color w:val="000000"/>
                <w:szCs w:val="20"/>
                <w:lang w:eastAsia="zh-CN"/>
              </w:rPr>
              <w:t>P</w:t>
            </w:r>
            <w:r w:rsidR="00D41BBE">
              <w:rPr>
                <w:rFonts w:eastAsia="Times New Roman" w:cs="Times New Roman"/>
                <w:color w:val="000000"/>
                <w:szCs w:val="20"/>
                <w:lang w:eastAsia="zh-CN"/>
              </w:rPr>
              <w:t>–</w:t>
            </w:r>
            <w:r>
              <w:rPr>
                <w:rFonts w:eastAsia="Times New Roman" w:cs="Times New Roman"/>
                <w:color w:val="000000"/>
                <w:szCs w:val="20"/>
                <w:lang w:eastAsia="zh-CN"/>
              </w:rPr>
              <w:t>003)</w:t>
            </w:r>
            <w:r w:rsidR="00C124E7" w:rsidRPr="00C124E7">
              <w:rPr>
                <w:rFonts w:eastAsia="Times New Roman" w:cs="Times New Roman"/>
                <w:color w:val="000000"/>
                <w:szCs w:val="20"/>
                <w:vertAlign w:val="superscript"/>
                <w:lang w:eastAsia="zh-CN"/>
              </w:rPr>
              <w:t>8</w:t>
            </w:r>
          </w:p>
        </w:tc>
        <w:tc>
          <w:tcPr>
            <w:tcW w:w="3261" w:type="dxa"/>
            <w:tcBorders>
              <w:top w:val="nil"/>
              <w:left w:val="nil"/>
              <w:bottom w:val="nil"/>
              <w:right w:val="nil"/>
            </w:tcBorders>
            <w:shd w:val="clear" w:color="auto" w:fill="auto"/>
            <w:hideMark/>
          </w:tcPr>
          <w:p w14:paraId="76BFD27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 (cf. Gevuininae/</w:t>
            </w:r>
            <w:r w:rsidRPr="00C124E7">
              <w:rPr>
                <w:rFonts w:eastAsia="Times New Roman" w:cs="Times New Roman"/>
                <w:i/>
                <w:iCs/>
                <w:color w:val="000000"/>
                <w:szCs w:val="20"/>
                <w:lang w:eastAsia="zh-CN"/>
              </w:rPr>
              <w:t>Hicksbeachia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37FA817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23.9</w:t>
            </w:r>
          </w:p>
        </w:tc>
        <w:tc>
          <w:tcPr>
            <w:tcW w:w="992" w:type="dxa"/>
            <w:tcBorders>
              <w:top w:val="nil"/>
              <w:left w:val="nil"/>
              <w:bottom w:val="nil"/>
              <w:right w:val="nil"/>
            </w:tcBorders>
            <w:shd w:val="clear" w:color="auto" w:fill="auto"/>
            <w:noWrap/>
            <w:hideMark/>
          </w:tcPr>
          <w:p w14:paraId="20448DE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121.0</w:t>
            </w:r>
          </w:p>
        </w:tc>
        <w:tc>
          <w:tcPr>
            <w:tcW w:w="1134" w:type="dxa"/>
            <w:tcBorders>
              <w:top w:val="nil"/>
              <w:left w:val="nil"/>
              <w:bottom w:val="nil"/>
              <w:right w:val="nil"/>
            </w:tcBorders>
            <w:shd w:val="clear" w:color="auto" w:fill="auto"/>
            <w:hideMark/>
          </w:tcPr>
          <w:p w14:paraId="010516E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1176.5</w:t>
            </w:r>
          </w:p>
        </w:tc>
        <w:tc>
          <w:tcPr>
            <w:tcW w:w="992" w:type="dxa"/>
            <w:tcBorders>
              <w:top w:val="nil"/>
              <w:left w:val="nil"/>
              <w:bottom w:val="nil"/>
              <w:right w:val="nil"/>
            </w:tcBorders>
            <w:shd w:val="clear" w:color="auto" w:fill="auto"/>
            <w:noWrap/>
            <w:hideMark/>
          </w:tcPr>
          <w:p w14:paraId="3B4BC3E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13.3</w:t>
            </w:r>
          </w:p>
        </w:tc>
        <w:tc>
          <w:tcPr>
            <w:tcW w:w="851" w:type="dxa"/>
            <w:tcBorders>
              <w:top w:val="nil"/>
              <w:left w:val="nil"/>
              <w:bottom w:val="nil"/>
              <w:right w:val="nil"/>
            </w:tcBorders>
            <w:shd w:val="clear" w:color="auto" w:fill="auto"/>
            <w:noWrap/>
            <w:hideMark/>
          </w:tcPr>
          <w:p w14:paraId="64A6582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0.0263</w:t>
            </w:r>
          </w:p>
        </w:tc>
      </w:tr>
      <w:tr w:rsidR="004E6BD8" w:rsidRPr="00C124E7" w14:paraId="550B762D" w14:textId="77777777" w:rsidTr="004E6BD8">
        <w:trPr>
          <w:trHeight w:val="390"/>
        </w:trPr>
        <w:tc>
          <w:tcPr>
            <w:tcW w:w="2977" w:type="dxa"/>
            <w:tcBorders>
              <w:top w:val="nil"/>
              <w:left w:val="nil"/>
              <w:bottom w:val="nil"/>
              <w:right w:val="nil"/>
            </w:tcBorders>
            <w:shd w:val="clear" w:color="auto" w:fill="auto"/>
            <w:hideMark/>
          </w:tcPr>
          <w:p w14:paraId="4D99233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Lefroy Palaeodrainage, CD2999</w:t>
            </w:r>
          </w:p>
        </w:tc>
        <w:tc>
          <w:tcPr>
            <w:tcW w:w="3402" w:type="dxa"/>
            <w:tcBorders>
              <w:top w:val="nil"/>
              <w:left w:val="nil"/>
              <w:bottom w:val="nil"/>
              <w:right w:val="nil"/>
            </w:tcBorders>
            <w:shd w:val="clear" w:color="auto" w:fill="auto"/>
            <w:hideMark/>
          </w:tcPr>
          <w:p w14:paraId="06E9935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Lefroy new 1</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49C6ECBD"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xml:space="preserve">Grevilleoideae (cf. </w:t>
            </w:r>
            <w:r w:rsidRPr="00C124E7">
              <w:rPr>
                <w:rFonts w:eastAsia="Times New Roman" w:cs="Times New Roman"/>
                <w:i/>
                <w:iCs/>
                <w:color w:val="000000"/>
                <w:szCs w:val="20"/>
                <w:lang w:eastAsia="zh-CN"/>
              </w:rPr>
              <w:t>Athertonia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6F74F0F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18.6</w:t>
            </w:r>
          </w:p>
        </w:tc>
        <w:tc>
          <w:tcPr>
            <w:tcW w:w="992" w:type="dxa"/>
            <w:tcBorders>
              <w:top w:val="nil"/>
              <w:left w:val="nil"/>
              <w:bottom w:val="nil"/>
              <w:right w:val="nil"/>
            </w:tcBorders>
            <w:shd w:val="clear" w:color="auto" w:fill="auto"/>
            <w:noWrap/>
            <w:hideMark/>
          </w:tcPr>
          <w:p w14:paraId="744D198E"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1134" w:type="dxa"/>
            <w:tcBorders>
              <w:top w:val="nil"/>
              <w:left w:val="nil"/>
              <w:bottom w:val="nil"/>
              <w:right w:val="nil"/>
            </w:tcBorders>
            <w:shd w:val="clear" w:color="auto" w:fill="auto"/>
            <w:hideMark/>
          </w:tcPr>
          <w:p w14:paraId="4CDA5718" w14:textId="77777777" w:rsidR="00C124E7" w:rsidRPr="00C124E7" w:rsidRDefault="00C124E7" w:rsidP="00C124E7">
            <w:pPr>
              <w:spacing w:after="0" w:line="240" w:lineRule="auto"/>
              <w:rPr>
                <w:rFonts w:eastAsia="Times New Roman" w:cs="Times New Roman"/>
                <w:szCs w:val="20"/>
                <w:lang w:eastAsia="zh-CN"/>
              </w:rPr>
            </w:pPr>
          </w:p>
        </w:tc>
        <w:tc>
          <w:tcPr>
            <w:tcW w:w="992" w:type="dxa"/>
            <w:tcBorders>
              <w:top w:val="nil"/>
              <w:left w:val="nil"/>
              <w:bottom w:val="nil"/>
              <w:right w:val="nil"/>
            </w:tcBorders>
            <w:shd w:val="clear" w:color="auto" w:fill="auto"/>
            <w:noWrap/>
            <w:hideMark/>
          </w:tcPr>
          <w:p w14:paraId="6F4C0CF5" w14:textId="77777777" w:rsidR="00C124E7" w:rsidRPr="00C124E7" w:rsidRDefault="00C124E7" w:rsidP="00C124E7">
            <w:pPr>
              <w:spacing w:after="0" w:line="240" w:lineRule="auto"/>
              <w:rPr>
                <w:rFonts w:eastAsia="Times New Roman" w:cs="Times New Roman"/>
                <w:szCs w:val="20"/>
                <w:lang w:eastAsia="zh-CN"/>
              </w:rPr>
            </w:pPr>
          </w:p>
        </w:tc>
        <w:tc>
          <w:tcPr>
            <w:tcW w:w="851" w:type="dxa"/>
            <w:tcBorders>
              <w:top w:val="nil"/>
              <w:left w:val="nil"/>
              <w:bottom w:val="nil"/>
              <w:right w:val="nil"/>
            </w:tcBorders>
            <w:shd w:val="clear" w:color="auto" w:fill="auto"/>
            <w:noWrap/>
            <w:hideMark/>
          </w:tcPr>
          <w:p w14:paraId="5399F9A8" w14:textId="77777777" w:rsidR="00C124E7" w:rsidRPr="00C124E7" w:rsidRDefault="00C124E7" w:rsidP="00C124E7">
            <w:pPr>
              <w:spacing w:after="0" w:line="240" w:lineRule="auto"/>
              <w:rPr>
                <w:rFonts w:eastAsia="Times New Roman" w:cs="Times New Roman"/>
                <w:szCs w:val="20"/>
                <w:lang w:eastAsia="zh-CN"/>
              </w:rPr>
            </w:pPr>
          </w:p>
        </w:tc>
      </w:tr>
      <w:tr w:rsidR="004E6BD8" w:rsidRPr="00C124E7" w14:paraId="41DA846E" w14:textId="77777777" w:rsidTr="004E6BD8">
        <w:trPr>
          <w:trHeight w:val="390"/>
        </w:trPr>
        <w:tc>
          <w:tcPr>
            <w:tcW w:w="2977" w:type="dxa"/>
            <w:tcBorders>
              <w:top w:val="nil"/>
              <w:left w:val="nil"/>
              <w:bottom w:val="nil"/>
              <w:right w:val="nil"/>
            </w:tcBorders>
            <w:shd w:val="clear" w:color="auto" w:fill="auto"/>
            <w:hideMark/>
          </w:tcPr>
          <w:p w14:paraId="33C17583"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Lefroy Palaeodrainage, CD2999</w:t>
            </w:r>
          </w:p>
        </w:tc>
        <w:tc>
          <w:tcPr>
            <w:tcW w:w="3402" w:type="dxa"/>
            <w:tcBorders>
              <w:top w:val="nil"/>
              <w:left w:val="nil"/>
              <w:bottom w:val="nil"/>
              <w:right w:val="nil"/>
            </w:tcBorders>
            <w:shd w:val="clear" w:color="auto" w:fill="auto"/>
            <w:hideMark/>
          </w:tcPr>
          <w:p w14:paraId="1FC60247"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Lefroy new 2</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0A520F8D"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(?Proteoideae)</w:t>
            </w:r>
          </w:p>
        </w:tc>
        <w:tc>
          <w:tcPr>
            <w:tcW w:w="1134" w:type="dxa"/>
            <w:tcBorders>
              <w:top w:val="nil"/>
              <w:left w:val="nil"/>
              <w:bottom w:val="nil"/>
              <w:right w:val="nil"/>
            </w:tcBorders>
            <w:shd w:val="clear" w:color="auto" w:fill="auto"/>
            <w:noWrap/>
            <w:hideMark/>
          </w:tcPr>
          <w:p w14:paraId="092B38B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25.0</w:t>
            </w:r>
          </w:p>
        </w:tc>
        <w:tc>
          <w:tcPr>
            <w:tcW w:w="992" w:type="dxa"/>
            <w:tcBorders>
              <w:top w:val="nil"/>
              <w:left w:val="nil"/>
              <w:bottom w:val="nil"/>
              <w:right w:val="nil"/>
            </w:tcBorders>
            <w:shd w:val="clear" w:color="auto" w:fill="auto"/>
            <w:noWrap/>
            <w:hideMark/>
          </w:tcPr>
          <w:p w14:paraId="5A2B8990"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1134" w:type="dxa"/>
            <w:tcBorders>
              <w:top w:val="nil"/>
              <w:left w:val="nil"/>
              <w:bottom w:val="nil"/>
              <w:right w:val="nil"/>
            </w:tcBorders>
            <w:shd w:val="clear" w:color="auto" w:fill="auto"/>
            <w:hideMark/>
          </w:tcPr>
          <w:p w14:paraId="53494549" w14:textId="77777777" w:rsidR="00C124E7" w:rsidRPr="00C124E7" w:rsidRDefault="00C124E7" w:rsidP="00C124E7">
            <w:pPr>
              <w:spacing w:after="0" w:line="240" w:lineRule="auto"/>
              <w:rPr>
                <w:rFonts w:eastAsia="Times New Roman" w:cs="Times New Roman"/>
                <w:szCs w:val="20"/>
                <w:lang w:eastAsia="zh-CN"/>
              </w:rPr>
            </w:pPr>
          </w:p>
        </w:tc>
        <w:tc>
          <w:tcPr>
            <w:tcW w:w="992" w:type="dxa"/>
            <w:tcBorders>
              <w:top w:val="nil"/>
              <w:left w:val="nil"/>
              <w:bottom w:val="nil"/>
              <w:right w:val="nil"/>
            </w:tcBorders>
            <w:shd w:val="clear" w:color="auto" w:fill="auto"/>
            <w:noWrap/>
            <w:hideMark/>
          </w:tcPr>
          <w:p w14:paraId="3CF3D18B" w14:textId="77777777" w:rsidR="00C124E7" w:rsidRPr="00C124E7" w:rsidRDefault="00C124E7" w:rsidP="00C124E7">
            <w:pPr>
              <w:spacing w:after="0" w:line="240" w:lineRule="auto"/>
              <w:rPr>
                <w:rFonts w:eastAsia="Times New Roman" w:cs="Times New Roman"/>
                <w:szCs w:val="20"/>
                <w:lang w:eastAsia="zh-CN"/>
              </w:rPr>
            </w:pPr>
          </w:p>
        </w:tc>
        <w:tc>
          <w:tcPr>
            <w:tcW w:w="851" w:type="dxa"/>
            <w:tcBorders>
              <w:top w:val="nil"/>
              <w:left w:val="nil"/>
              <w:bottom w:val="nil"/>
              <w:right w:val="nil"/>
            </w:tcBorders>
            <w:shd w:val="clear" w:color="auto" w:fill="auto"/>
            <w:noWrap/>
            <w:hideMark/>
          </w:tcPr>
          <w:p w14:paraId="70BA9B08" w14:textId="77777777" w:rsidR="00C124E7" w:rsidRPr="00C124E7" w:rsidRDefault="00C124E7" w:rsidP="00C124E7">
            <w:pPr>
              <w:spacing w:after="0" w:line="240" w:lineRule="auto"/>
              <w:rPr>
                <w:rFonts w:eastAsia="Times New Roman" w:cs="Times New Roman"/>
                <w:szCs w:val="20"/>
                <w:lang w:eastAsia="zh-CN"/>
              </w:rPr>
            </w:pPr>
          </w:p>
        </w:tc>
      </w:tr>
      <w:tr w:rsidR="004E6BD8" w:rsidRPr="00C124E7" w14:paraId="79C58AFD" w14:textId="77777777" w:rsidTr="004E6BD8">
        <w:trPr>
          <w:trHeight w:val="390"/>
        </w:trPr>
        <w:tc>
          <w:tcPr>
            <w:tcW w:w="2977" w:type="dxa"/>
            <w:tcBorders>
              <w:top w:val="nil"/>
              <w:left w:val="nil"/>
              <w:bottom w:val="nil"/>
              <w:right w:val="nil"/>
            </w:tcBorders>
            <w:shd w:val="clear" w:color="auto" w:fill="auto"/>
            <w:hideMark/>
          </w:tcPr>
          <w:p w14:paraId="771759FB"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lastRenderedPageBreak/>
              <w:t>Lefroy Palaeodrainage, CD2999</w:t>
            </w:r>
          </w:p>
        </w:tc>
        <w:tc>
          <w:tcPr>
            <w:tcW w:w="3402" w:type="dxa"/>
            <w:tcBorders>
              <w:top w:val="nil"/>
              <w:left w:val="nil"/>
              <w:bottom w:val="nil"/>
              <w:right w:val="nil"/>
            </w:tcBorders>
            <w:shd w:val="clear" w:color="auto" w:fill="auto"/>
            <w:hideMark/>
          </w:tcPr>
          <w:p w14:paraId="55E3F33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Lefroy new 3</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24F6305E"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(?Grevilleoideae)</w:t>
            </w:r>
          </w:p>
        </w:tc>
        <w:tc>
          <w:tcPr>
            <w:tcW w:w="1134" w:type="dxa"/>
            <w:tcBorders>
              <w:top w:val="nil"/>
              <w:left w:val="nil"/>
              <w:bottom w:val="nil"/>
              <w:right w:val="nil"/>
            </w:tcBorders>
            <w:shd w:val="clear" w:color="auto" w:fill="auto"/>
            <w:noWrap/>
            <w:hideMark/>
          </w:tcPr>
          <w:p w14:paraId="13AA402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27.1</w:t>
            </w:r>
          </w:p>
        </w:tc>
        <w:tc>
          <w:tcPr>
            <w:tcW w:w="992" w:type="dxa"/>
            <w:tcBorders>
              <w:top w:val="nil"/>
              <w:left w:val="nil"/>
              <w:bottom w:val="nil"/>
              <w:right w:val="nil"/>
            </w:tcBorders>
            <w:shd w:val="clear" w:color="auto" w:fill="auto"/>
            <w:noWrap/>
            <w:hideMark/>
          </w:tcPr>
          <w:p w14:paraId="056B958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238.0</w:t>
            </w:r>
          </w:p>
        </w:tc>
        <w:tc>
          <w:tcPr>
            <w:tcW w:w="1134" w:type="dxa"/>
            <w:tcBorders>
              <w:top w:val="nil"/>
              <w:left w:val="nil"/>
              <w:bottom w:val="nil"/>
              <w:right w:val="nil"/>
            </w:tcBorders>
            <w:shd w:val="clear" w:color="auto" w:fill="auto"/>
            <w:hideMark/>
          </w:tcPr>
          <w:p w14:paraId="0B54E7F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630.0</w:t>
            </w:r>
          </w:p>
        </w:tc>
        <w:tc>
          <w:tcPr>
            <w:tcW w:w="992" w:type="dxa"/>
            <w:tcBorders>
              <w:top w:val="nil"/>
              <w:left w:val="nil"/>
              <w:bottom w:val="nil"/>
              <w:right w:val="nil"/>
            </w:tcBorders>
            <w:shd w:val="clear" w:color="auto" w:fill="auto"/>
            <w:noWrap/>
            <w:hideMark/>
          </w:tcPr>
          <w:p w14:paraId="53549D5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15.4</w:t>
            </w:r>
          </w:p>
        </w:tc>
        <w:tc>
          <w:tcPr>
            <w:tcW w:w="851" w:type="dxa"/>
            <w:tcBorders>
              <w:top w:val="nil"/>
              <w:left w:val="nil"/>
              <w:bottom w:val="nil"/>
              <w:right w:val="nil"/>
            </w:tcBorders>
            <w:shd w:val="clear" w:color="auto" w:fill="auto"/>
            <w:noWrap/>
            <w:hideMark/>
          </w:tcPr>
          <w:p w14:paraId="7025EB6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0.0585</w:t>
            </w:r>
          </w:p>
        </w:tc>
      </w:tr>
      <w:tr w:rsidR="004E6BD8" w:rsidRPr="00C124E7" w14:paraId="332BA01B" w14:textId="77777777" w:rsidTr="004E6BD8">
        <w:trPr>
          <w:trHeight w:val="390"/>
        </w:trPr>
        <w:tc>
          <w:tcPr>
            <w:tcW w:w="2977" w:type="dxa"/>
            <w:tcBorders>
              <w:top w:val="nil"/>
              <w:left w:val="nil"/>
              <w:bottom w:val="nil"/>
              <w:right w:val="nil"/>
            </w:tcBorders>
            <w:shd w:val="clear" w:color="auto" w:fill="auto"/>
            <w:hideMark/>
          </w:tcPr>
          <w:p w14:paraId="2A71F663"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Lefroy Palaeodrainage, DWT495</w:t>
            </w:r>
          </w:p>
        </w:tc>
        <w:tc>
          <w:tcPr>
            <w:tcW w:w="3402" w:type="dxa"/>
            <w:tcBorders>
              <w:top w:val="nil"/>
              <w:left w:val="nil"/>
              <w:bottom w:val="nil"/>
              <w:right w:val="nil"/>
            </w:tcBorders>
            <w:shd w:val="clear" w:color="auto" w:fill="auto"/>
            <w:hideMark/>
          </w:tcPr>
          <w:p w14:paraId="7105EBC9" w14:textId="65B62A48"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sp.</w:t>
            </w:r>
            <w:r w:rsidRPr="00C124E7">
              <w:rPr>
                <w:rFonts w:eastAsia="Times New Roman" w:cs="Times New Roman"/>
                <w:color w:val="000000"/>
                <w:szCs w:val="20"/>
                <w:vertAlign w:val="superscript"/>
                <w:lang w:eastAsia="zh-CN"/>
              </w:rPr>
              <w:t>8</w:t>
            </w:r>
          </w:p>
        </w:tc>
        <w:tc>
          <w:tcPr>
            <w:tcW w:w="3261" w:type="dxa"/>
            <w:tcBorders>
              <w:top w:val="nil"/>
              <w:left w:val="nil"/>
              <w:bottom w:val="nil"/>
              <w:right w:val="nil"/>
            </w:tcBorders>
            <w:shd w:val="clear" w:color="auto" w:fill="auto"/>
            <w:hideMark/>
          </w:tcPr>
          <w:p w14:paraId="0B33643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(indet.)</w:t>
            </w:r>
          </w:p>
        </w:tc>
        <w:tc>
          <w:tcPr>
            <w:tcW w:w="1134" w:type="dxa"/>
            <w:tcBorders>
              <w:top w:val="nil"/>
              <w:left w:val="nil"/>
              <w:bottom w:val="nil"/>
              <w:right w:val="nil"/>
            </w:tcBorders>
            <w:shd w:val="clear" w:color="auto" w:fill="auto"/>
            <w:noWrap/>
            <w:hideMark/>
          </w:tcPr>
          <w:p w14:paraId="4D98AF4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23.7</w:t>
            </w:r>
          </w:p>
        </w:tc>
        <w:tc>
          <w:tcPr>
            <w:tcW w:w="992" w:type="dxa"/>
            <w:tcBorders>
              <w:top w:val="nil"/>
              <w:left w:val="nil"/>
              <w:bottom w:val="nil"/>
              <w:right w:val="nil"/>
            </w:tcBorders>
            <w:shd w:val="clear" w:color="auto" w:fill="auto"/>
            <w:noWrap/>
            <w:hideMark/>
          </w:tcPr>
          <w:p w14:paraId="7588349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141.0</w:t>
            </w:r>
          </w:p>
        </w:tc>
        <w:tc>
          <w:tcPr>
            <w:tcW w:w="1134" w:type="dxa"/>
            <w:tcBorders>
              <w:top w:val="nil"/>
              <w:left w:val="nil"/>
              <w:bottom w:val="nil"/>
              <w:right w:val="nil"/>
            </w:tcBorders>
            <w:shd w:val="clear" w:color="auto" w:fill="auto"/>
            <w:hideMark/>
          </w:tcPr>
          <w:p w14:paraId="0555845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272.3</w:t>
            </w:r>
          </w:p>
        </w:tc>
        <w:tc>
          <w:tcPr>
            <w:tcW w:w="992" w:type="dxa"/>
            <w:tcBorders>
              <w:top w:val="nil"/>
              <w:left w:val="nil"/>
              <w:bottom w:val="nil"/>
              <w:right w:val="nil"/>
            </w:tcBorders>
            <w:shd w:val="clear" w:color="auto" w:fill="auto"/>
            <w:noWrap/>
            <w:hideMark/>
          </w:tcPr>
          <w:p w14:paraId="3CC35D4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4.0</w:t>
            </w:r>
          </w:p>
        </w:tc>
        <w:tc>
          <w:tcPr>
            <w:tcW w:w="851" w:type="dxa"/>
            <w:tcBorders>
              <w:top w:val="nil"/>
              <w:left w:val="nil"/>
              <w:bottom w:val="nil"/>
              <w:right w:val="nil"/>
            </w:tcBorders>
            <w:shd w:val="clear" w:color="auto" w:fill="auto"/>
            <w:noWrap/>
            <w:hideMark/>
          </w:tcPr>
          <w:p w14:paraId="2DDDDB1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0.0303</w:t>
            </w:r>
          </w:p>
        </w:tc>
      </w:tr>
      <w:tr w:rsidR="004E6BD8" w:rsidRPr="00C124E7" w14:paraId="2B361D8C" w14:textId="77777777" w:rsidTr="004E6BD8">
        <w:trPr>
          <w:trHeight w:val="390"/>
        </w:trPr>
        <w:tc>
          <w:tcPr>
            <w:tcW w:w="2977" w:type="dxa"/>
            <w:tcBorders>
              <w:top w:val="nil"/>
              <w:left w:val="nil"/>
              <w:bottom w:val="nil"/>
              <w:right w:val="nil"/>
            </w:tcBorders>
            <w:shd w:val="clear" w:color="auto" w:fill="auto"/>
            <w:hideMark/>
          </w:tcPr>
          <w:p w14:paraId="2BAA0AF8"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Lemonthyme</w:t>
            </w:r>
          </w:p>
        </w:tc>
        <w:tc>
          <w:tcPr>
            <w:tcW w:w="3402" w:type="dxa"/>
            <w:tcBorders>
              <w:top w:val="nil"/>
              <w:left w:val="nil"/>
              <w:bottom w:val="nil"/>
              <w:right w:val="nil"/>
            </w:tcBorders>
            <w:shd w:val="clear" w:color="auto" w:fill="auto"/>
            <w:hideMark/>
          </w:tcPr>
          <w:p w14:paraId="357399CC" w14:textId="5BF94295" w:rsidR="00C124E7" w:rsidRPr="00C124E7" w:rsidRDefault="00C124E7" w:rsidP="00C7431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E. falcatum</w:t>
            </w:r>
            <w:r w:rsidRPr="00C124E7">
              <w:rPr>
                <w:rFonts w:eastAsia="Times New Roman" w:cs="Times New Roman"/>
                <w:color w:val="000000"/>
                <w:szCs w:val="20"/>
                <w:vertAlign w:val="superscript"/>
                <w:lang w:eastAsia="zh-CN"/>
              </w:rPr>
              <w:t>5</w:t>
            </w:r>
          </w:p>
        </w:tc>
        <w:tc>
          <w:tcPr>
            <w:tcW w:w="3261" w:type="dxa"/>
            <w:tcBorders>
              <w:top w:val="nil"/>
              <w:left w:val="nil"/>
              <w:bottom w:val="nil"/>
              <w:right w:val="nil"/>
            </w:tcBorders>
            <w:shd w:val="clear" w:color="auto" w:fill="auto"/>
            <w:hideMark/>
          </w:tcPr>
          <w:p w14:paraId="2EDFE873"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5EE5463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38.9</w:t>
            </w:r>
          </w:p>
        </w:tc>
        <w:tc>
          <w:tcPr>
            <w:tcW w:w="992" w:type="dxa"/>
            <w:tcBorders>
              <w:top w:val="nil"/>
              <w:left w:val="nil"/>
              <w:bottom w:val="nil"/>
              <w:right w:val="nil"/>
            </w:tcBorders>
            <w:shd w:val="clear" w:color="auto" w:fill="auto"/>
            <w:noWrap/>
            <w:hideMark/>
          </w:tcPr>
          <w:p w14:paraId="1CC4706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140.3</w:t>
            </w:r>
          </w:p>
        </w:tc>
        <w:tc>
          <w:tcPr>
            <w:tcW w:w="1134" w:type="dxa"/>
            <w:tcBorders>
              <w:top w:val="nil"/>
              <w:left w:val="nil"/>
              <w:bottom w:val="nil"/>
              <w:right w:val="nil"/>
            </w:tcBorders>
            <w:shd w:val="clear" w:color="auto" w:fill="auto"/>
            <w:hideMark/>
          </w:tcPr>
          <w:p w14:paraId="3719A60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303.5</w:t>
            </w:r>
          </w:p>
        </w:tc>
        <w:tc>
          <w:tcPr>
            <w:tcW w:w="992" w:type="dxa"/>
            <w:tcBorders>
              <w:top w:val="nil"/>
              <w:left w:val="nil"/>
              <w:bottom w:val="nil"/>
              <w:right w:val="nil"/>
            </w:tcBorders>
            <w:shd w:val="clear" w:color="auto" w:fill="auto"/>
            <w:noWrap/>
            <w:hideMark/>
          </w:tcPr>
          <w:p w14:paraId="6E03C06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5.0</w:t>
            </w:r>
          </w:p>
        </w:tc>
        <w:tc>
          <w:tcPr>
            <w:tcW w:w="851" w:type="dxa"/>
            <w:tcBorders>
              <w:top w:val="nil"/>
              <w:left w:val="nil"/>
              <w:bottom w:val="nil"/>
              <w:right w:val="nil"/>
            </w:tcBorders>
            <w:shd w:val="clear" w:color="auto" w:fill="auto"/>
            <w:noWrap/>
            <w:hideMark/>
          </w:tcPr>
          <w:p w14:paraId="20F9D39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0.0495</w:t>
            </w:r>
          </w:p>
        </w:tc>
      </w:tr>
      <w:tr w:rsidR="004E6BD8" w:rsidRPr="00C124E7" w14:paraId="0FC4E660" w14:textId="77777777" w:rsidTr="004E6BD8">
        <w:trPr>
          <w:trHeight w:val="390"/>
        </w:trPr>
        <w:tc>
          <w:tcPr>
            <w:tcW w:w="2977" w:type="dxa"/>
            <w:tcBorders>
              <w:top w:val="nil"/>
              <w:left w:val="nil"/>
              <w:bottom w:val="nil"/>
              <w:right w:val="nil"/>
            </w:tcBorders>
            <w:shd w:val="clear" w:color="auto" w:fill="auto"/>
            <w:hideMark/>
          </w:tcPr>
          <w:p w14:paraId="56183C5B"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Lemonthyme</w:t>
            </w:r>
          </w:p>
        </w:tc>
        <w:tc>
          <w:tcPr>
            <w:tcW w:w="3402" w:type="dxa"/>
            <w:tcBorders>
              <w:top w:val="nil"/>
              <w:left w:val="nil"/>
              <w:bottom w:val="nil"/>
              <w:right w:val="nil"/>
            </w:tcBorders>
            <w:shd w:val="clear" w:color="auto" w:fill="auto"/>
            <w:hideMark/>
          </w:tcPr>
          <w:p w14:paraId="7AD0473F" w14:textId="047C27D2" w:rsidR="00C124E7" w:rsidRPr="00C124E7" w:rsidRDefault="00C124E7" w:rsidP="00C7431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E. microlobium</w:t>
            </w:r>
            <w:r w:rsidRPr="00C124E7">
              <w:rPr>
                <w:rFonts w:eastAsia="Times New Roman" w:cs="Times New Roman"/>
                <w:color w:val="000000"/>
                <w:szCs w:val="20"/>
                <w:vertAlign w:val="superscript"/>
                <w:lang w:eastAsia="zh-CN"/>
              </w:rPr>
              <w:t>5</w:t>
            </w:r>
          </w:p>
        </w:tc>
        <w:tc>
          <w:tcPr>
            <w:tcW w:w="3261" w:type="dxa"/>
            <w:tcBorders>
              <w:top w:val="nil"/>
              <w:left w:val="nil"/>
              <w:bottom w:val="nil"/>
              <w:right w:val="nil"/>
            </w:tcBorders>
            <w:shd w:val="clear" w:color="auto" w:fill="auto"/>
            <w:hideMark/>
          </w:tcPr>
          <w:p w14:paraId="234A3413"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70BC7DD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39.1</w:t>
            </w:r>
          </w:p>
        </w:tc>
        <w:tc>
          <w:tcPr>
            <w:tcW w:w="992" w:type="dxa"/>
            <w:tcBorders>
              <w:top w:val="nil"/>
              <w:left w:val="nil"/>
              <w:bottom w:val="nil"/>
              <w:right w:val="nil"/>
            </w:tcBorders>
            <w:shd w:val="clear" w:color="auto" w:fill="auto"/>
            <w:noWrap/>
            <w:hideMark/>
          </w:tcPr>
          <w:p w14:paraId="0A3573A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109.6</w:t>
            </w:r>
          </w:p>
        </w:tc>
        <w:tc>
          <w:tcPr>
            <w:tcW w:w="1134" w:type="dxa"/>
            <w:tcBorders>
              <w:top w:val="nil"/>
              <w:left w:val="nil"/>
              <w:bottom w:val="nil"/>
              <w:right w:val="nil"/>
            </w:tcBorders>
            <w:shd w:val="clear" w:color="auto" w:fill="auto"/>
            <w:hideMark/>
          </w:tcPr>
          <w:p w14:paraId="3FA1DA8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778.2</w:t>
            </w:r>
          </w:p>
        </w:tc>
        <w:tc>
          <w:tcPr>
            <w:tcW w:w="992" w:type="dxa"/>
            <w:tcBorders>
              <w:top w:val="nil"/>
              <w:left w:val="nil"/>
              <w:bottom w:val="nil"/>
              <w:right w:val="nil"/>
            </w:tcBorders>
            <w:shd w:val="clear" w:color="auto" w:fill="auto"/>
            <w:noWrap/>
            <w:hideMark/>
          </w:tcPr>
          <w:p w14:paraId="3F4859B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9.3</w:t>
            </w:r>
          </w:p>
        </w:tc>
        <w:tc>
          <w:tcPr>
            <w:tcW w:w="851" w:type="dxa"/>
            <w:tcBorders>
              <w:top w:val="nil"/>
              <w:left w:val="nil"/>
              <w:bottom w:val="nil"/>
              <w:right w:val="nil"/>
            </w:tcBorders>
            <w:shd w:val="clear" w:color="auto" w:fill="auto"/>
            <w:noWrap/>
            <w:hideMark/>
          </w:tcPr>
          <w:p w14:paraId="55A7571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0.0389</w:t>
            </w:r>
          </w:p>
        </w:tc>
      </w:tr>
      <w:tr w:rsidR="004E6BD8" w:rsidRPr="00C124E7" w14:paraId="36BD1EDC" w14:textId="77777777" w:rsidTr="004E6BD8">
        <w:trPr>
          <w:trHeight w:val="390"/>
        </w:trPr>
        <w:tc>
          <w:tcPr>
            <w:tcW w:w="2977" w:type="dxa"/>
            <w:tcBorders>
              <w:top w:val="nil"/>
              <w:left w:val="nil"/>
              <w:bottom w:val="nil"/>
              <w:right w:val="nil"/>
            </w:tcBorders>
            <w:shd w:val="clear" w:color="auto" w:fill="auto"/>
            <w:hideMark/>
          </w:tcPr>
          <w:p w14:paraId="0FC69C43"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Lemonthyme</w:t>
            </w:r>
          </w:p>
        </w:tc>
        <w:tc>
          <w:tcPr>
            <w:tcW w:w="3402" w:type="dxa"/>
            <w:tcBorders>
              <w:top w:val="nil"/>
              <w:left w:val="nil"/>
              <w:bottom w:val="nil"/>
              <w:right w:val="nil"/>
            </w:tcBorders>
            <w:shd w:val="clear" w:color="auto" w:fill="auto"/>
            <w:hideMark/>
          </w:tcPr>
          <w:p w14:paraId="51657055" w14:textId="2A106707" w:rsidR="00C124E7" w:rsidRPr="00C124E7" w:rsidRDefault="00C124E7" w:rsidP="00C7431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E. polymorphum</w:t>
            </w:r>
            <w:r w:rsidRPr="00C124E7">
              <w:rPr>
                <w:rFonts w:eastAsia="Times New Roman" w:cs="Times New Roman"/>
                <w:color w:val="000000"/>
                <w:szCs w:val="20"/>
                <w:vertAlign w:val="superscript"/>
                <w:lang w:eastAsia="zh-CN"/>
              </w:rPr>
              <w:t>5</w:t>
            </w:r>
          </w:p>
        </w:tc>
        <w:tc>
          <w:tcPr>
            <w:tcW w:w="3261" w:type="dxa"/>
            <w:tcBorders>
              <w:top w:val="nil"/>
              <w:left w:val="nil"/>
              <w:bottom w:val="nil"/>
              <w:right w:val="nil"/>
            </w:tcBorders>
            <w:shd w:val="clear" w:color="auto" w:fill="auto"/>
            <w:hideMark/>
          </w:tcPr>
          <w:p w14:paraId="3B935D5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1F70EB7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35.6</w:t>
            </w:r>
          </w:p>
        </w:tc>
        <w:tc>
          <w:tcPr>
            <w:tcW w:w="992" w:type="dxa"/>
            <w:tcBorders>
              <w:top w:val="nil"/>
              <w:left w:val="nil"/>
              <w:bottom w:val="nil"/>
              <w:right w:val="nil"/>
            </w:tcBorders>
            <w:shd w:val="clear" w:color="auto" w:fill="auto"/>
            <w:noWrap/>
            <w:hideMark/>
          </w:tcPr>
          <w:p w14:paraId="4A05D65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182.4</w:t>
            </w:r>
          </w:p>
        </w:tc>
        <w:tc>
          <w:tcPr>
            <w:tcW w:w="1134" w:type="dxa"/>
            <w:tcBorders>
              <w:top w:val="nil"/>
              <w:left w:val="nil"/>
              <w:bottom w:val="nil"/>
              <w:right w:val="nil"/>
            </w:tcBorders>
            <w:shd w:val="clear" w:color="auto" w:fill="auto"/>
            <w:hideMark/>
          </w:tcPr>
          <w:p w14:paraId="5CFBFA6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382.1</w:t>
            </w:r>
          </w:p>
        </w:tc>
        <w:tc>
          <w:tcPr>
            <w:tcW w:w="992" w:type="dxa"/>
            <w:tcBorders>
              <w:top w:val="nil"/>
              <w:left w:val="nil"/>
              <w:bottom w:val="nil"/>
              <w:right w:val="nil"/>
            </w:tcBorders>
            <w:shd w:val="clear" w:color="auto" w:fill="auto"/>
            <w:noWrap/>
            <w:hideMark/>
          </w:tcPr>
          <w:p w14:paraId="49C3245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8.1</w:t>
            </w:r>
          </w:p>
        </w:tc>
        <w:tc>
          <w:tcPr>
            <w:tcW w:w="851" w:type="dxa"/>
            <w:tcBorders>
              <w:top w:val="nil"/>
              <w:left w:val="nil"/>
              <w:bottom w:val="nil"/>
              <w:right w:val="nil"/>
            </w:tcBorders>
            <w:shd w:val="clear" w:color="auto" w:fill="auto"/>
            <w:noWrap/>
            <w:hideMark/>
          </w:tcPr>
          <w:p w14:paraId="5E567B1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0.0589</w:t>
            </w:r>
          </w:p>
        </w:tc>
      </w:tr>
      <w:tr w:rsidR="004E6BD8" w:rsidRPr="00C124E7" w14:paraId="1CE0DE63" w14:textId="77777777" w:rsidTr="004E6BD8">
        <w:trPr>
          <w:trHeight w:val="390"/>
        </w:trPr>
        <w:tc>
          <w:tcPr>
            <w:tcW w:w="2977" w:type="dxa"/>
            <w:tcBorders>
              <w:top w:val="nil"/>
              <w:left w:val="nil"/>
              <w:bottom w:val="nil"/>
              <w:right w:val="nil"/>
            </w:tcBorders>
            <w:shd w:val="clear" w:color="auto" w:fill="auto"/>
            <w:hideMark/>
          </w:tcPr>
          <w:p w14:paraId="1055C148"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Lemonthyme</w:t>
            </w:r>
          </w:p>
        </w:tc>
        <w:tc>
          <w:tcPr>
            <w:tcW w:w="3402" w:type="dxa"/>
            <w:tcBorders>
              <w:top w:val="nil"/>
              <w:left w:val="nil"/>
              <w:bottom w:val="nil"/>
              <w:right w:val="nil"/>
            </w:tcBorders>
            <w:shd w:val="clear" w:color="auto" w:fill="auto"/>
            <w:hideMark/>
          </w:tcPr>
          <w:p w14:paraId="44E49516" w14:textId="524D32CF" w:rsidR="00C124E7" w:rsidRPr="00C124E7" w:rsidRDefault="00C124E7" w:rsidP="00C7431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E. serratum</w:t>
            </w:r>
            <w:r w:rsidRPr="00C124E7">
              <w:rPr>
                <w:rFonts w:eastAsia="Times New Roman" w:cs="Times New Roman"/>
                <w:color w:val="000000"/>
                <w:szCs w:val="20"/>
                <w:vertAlign w:val="superscript"/>
                <w:lang w:eastAsia="zh-CN"/>
              </w:rPr>
              <w:t>5</w:t>
            </w:r>
          </w:p>
        </w:tc>
        <w:tc>
          <w:tcPr>
            <w:tcW w:w="3261" w:type="dxa"/>
            <w:tcBorders>
              <w:top w:val="nil"/>
              <w:left w:val="nil"/>
              <w:bottom w:val="nil"/>
              <w:right w:val="nil"/>
            </w:tcBorders>
            <w:shd w:val="clear" w:color="auto" w:fill="auto"/>
            <w:hideMark/>
          </w:tcPr>
          <w:p w14:paraId="1038541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5BFEF42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48.0</w:t>
            </w:r>
          </w:p>
        </w:tc>
        <w:tc>
          <w:tcPr>
            <w:tcW w:w="992" w:type="dxa"/>
            <w:tcBorders>
              <w:top w:val="nil"/>
              <w:left w:val="nil"/>
              <w:bottom w:val="nil"/>
              <w:right w:val="nil"/>
            </w:tcBorders>
            <w:shd w:val="clear" w:color="auto" w:fill="auto"/>
            <w:noWrap/>
            <w:hideMark/>
          </w:tcPr>
          <w:p w14:paraId="5EE9A1C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94.7</w:t>
            </w:r>
          </w:p>
        </w:tc>
        <w:tc>
          <w:tcPr>
            <w:tcW w:w="1134" w:type="dxa"/>
            <w:tcBorders>
              <w:top w:val="nil"/>
              <w:left w:val="nil"/>
              <w:bottom w:val="nil"/>
              <w:right w:val="nil"/>
            </w:tcBorders>
            <w:shd w:val="clear" w:color="auto" w:fill="auto"/>
            <w:hideMark/>
          </w:tcPr>
          <w:p w14:paraId="43EF79A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835.9</w:t>
            </w:r>
          </w:p>
        </w:tc>
        <w:tc>
          <w:tcPr>
            <w:tcW w:w="992" w:type="dxa"/>
            <w:tcBorders>
              <w:top w:val="nil"/>
              <w:left w:val="nil"/>
              <w:bottom w:val="nil"/>
              <w:right w:val="nil"/>
            </w:tcBorders>
            <w:shd w:val="clear" w:color="auto" w:fill="auto"/>
            <w:noWrap/>
            <w:hideMark/>
          </w:tcPr>
          <w:p w14:paraId="551ABDE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9.2</w:t>
            </w:r>
          </w:p>
        </w:tc>
        <w:tc>
          <w:tcPr>
            <w:tcW w:w="851" w:type="dxa"/>
            <w:tcBorders>
              <w:top w:val="nil"/>
              <w:left w:val="nil"/>
              <w:bottom w:val="nil"/>
              <w:right w:val="nil"/>
            </w:tcBorders>
            <w:shd w:val="clear" w:color="auto" w:fill="auto"/>
            <w:noWrap/>
            <w:hideMark/>
          </w:tcPr>
          <w:p w14:paraId="7DF436A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0.0413</w:t>
            </w:r>
          </w:p>
        </w:tc>
      </w:tr>
      <w:tr w:rsidR="004E6BD8" w:rsidRPr="00C124E7" w14:paraId="3F81B21B" w14:textId="77777777" w:rsidTr="004E6BD8">
        <w:trPr>
          <w:trHeight w:val="390"/>
        </w:trPr>
        <w:tc>
          <w:tcPr>
            <w:tcW w:w="2977" w:type="dxa"/>
            <w:tcBorders>
              <w:top w:val="nil"/>
              <w:left w:val="nil"/>
              <w:bottom w:val="nil"/>
              <w:right w:val="nil"/>
            </w:tcBorders>
            <w:shd w:val="clear" w:color="auto" w:fill="auto"/>
            <w:hideMark/>
          </w:tcPr>
          <w:p w14:paraId="79C0476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Leven River</w:t>
            </w:r>
          </w:p>
        </w:tc>
        <w:tc>
          <w:tcPr>
            <w:tcW w:w="3402" w:type="dxa"/>
            <w:tcBorders>
              <w:top w:val="nil"/>
              <w:left w:val="nil"/>
              <w:bottom w:val="nil"/>
              <w:right w:val="nil"/>
            </w:tcBorders>
            <w:shd w:val="clear" w:color="auto" w:fill="auto"/>
            <w:hideMark/>
          </w:tcPr>
          <w:p w14:paraId="6080AA56" w14:textId="436A8FDC" w:rsidR="00C124E7" w:rsidRPr="00C124E7" w:rsidRDefault="00C124E7" w:rsidP="00C7431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O. excelsoides</w:t>
            </w:r>
            <w:r w:rsidRPr="00C124E7">
              <w:rPr>
                <w:rFonts w:eastAsia="Times New Roman" w:cs="Times New Roman"/>
                <w:color w:val="000000"/>
                <w:szCs w:val="20"/>
                <w:vertAlign w:val="superscript"/>
                <w:lang w:eastAsia="zh-CN"/>
              </w:rPr>
              <w:t>3</w:t>
            </w:r>
          </w:p>
        </w:tc>
        <w:tc>
          <w:tcPr>
            <w:tcW w:w="3261" w:type="dxa"/>
            <w:tcBorders>
              <w:top w:val="nil"/>
              <w:left w:val="nil"/>
              <w:bottom w:val="nil"/>
              <w:right w:val="nil"/>
            </w:tcBorders>
            <w:shd w:val="clear" w:color="auto" w:fill="auto"/>
            <w:hideMark/>
          </w:tcPr>
          <w:p w14:paraId="431396C2"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 (</w:t>
            </w:r>
            <w:r w:rsidRPr="00C124E7">
              <w:rPr>
                <w:rFonts w:eastAsia="Times New Roman" w:cs="Times New Roman"/>
                <w:i/>
                <w:iCs/>
                <w:color w:val="000000"/>
                <w:szCs w:val="20"/>
                <w:lang w:eastAsia="zh-CN"/>
              </w:rPr>
              <w:t>O. excelsa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618B716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23.4</w:t>
            </w:r>
          </w:p>
        </w:tc>
        <w:tc>
          <w:tcPr>
            <w:tcW w:w="992" w:type="dxa"/>
            <w:tcBorders>
              <w:top w:val="nil"/>
              <w:left w:val="nil"/>
              <w:bottom w:val="nil"/>
              <w:right w:val="nil"/>
            </w:tcBorders>
            <w:shd w:val="clear" w:color="auto" w:fill="auto"/>
            <w:noWrap/>
            <w:hideMark/>
          </w:tcPr>
          <w:p w14:paraId="3D8B8AD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198.0</w:t>
            </w:r>
          </w:p>
        </w:tc>
        <w:tc>
          <w:tcPr>
            <w:tcW w:w="1134" w:type="dxa"/>
            <w:tcBorders>
              <w:top w:val="nil"/>
              <w:left w:val="nil"/>
              <w:bottom w:val="nil"/>
              <w:right w:val="nil"/>
            </w:tcBorders>
            <w:shd w:val="clear" w:color="auto" w:fill="auto"/>
            <w:hideMark/>
          </w:tcPr>
          <w:p w14:paraId="2D591F1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484.0</w:t>
            </w:r>
          </w:p>
        </w:tc>
        <w:tc>
          <w:tcPr>
            <w:tcW w:w="992" w:type="dxa"/>
            <w:tcBorders>
              <w:top w:val="nil"/>
              <w:left w:val="nil"/>
              <w:bottom w:val="nil"/>
              <w:right w:val="nil"/>
            </w:tcBorders>
            <w:shd w:val="clear" w:color="auto" w:fill="auto"/>
            <w:noWrap/>
            <w:hideMark/>
          </w:tcPr>
          <w:p w14:paraId="4F0A5A7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9.7</w:t>
            </w:r>
          </w:p>
        </w:tc>
        <w:tc>
          <w:tcPr>
            <w:tcW w:w="851" w:type="dxa"/>
            <w:tcBorders>
              <w:top w:val="nil"/>
              <w:left w:val="nil"/>
              <w:bottom w:val="nil"/>
              <w:right w:val="nil"/>
            </w:tcBorders>
            <w:shd w:val="clear" w:color="auto" w:fill="auto"/>
            <w:noWrap/>
            <w:hideMark/>
          </w:tcPr>
          <w:p w14:paraId="5B3C9DE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0.0421</w:t>
            </w:r>
          </w:p>
        </w:tc>
      </w:tr>
      <w:tr w:rsidR="004E6BD8" w:rsidRPr="00C124E7" w14:paraId="22383C60" w14:textId="77777777" w:rsidTr="004E6BD8">
        <w:trPr>
          <w:trHeight w:val="390"/>
        </w:trPr>
        <w:tc>
          <w:tcPr>
            <w:tcW w:w="2977" w:type="dxa"/>
            <w:tcBorders>
              <w:top w:val="nil"/>
              <w:left w:val="nil"/>
              <w:bottom w:val="nil"/>
              <w:right w:val="nil"/>
            </w:tcBorders>
            <w:shd w:val="clear" w:color="auto" w:fill="auto"/>
            <w:hideMark/>
          </w:tcPr>
          <w:p w14:paraId="6D9A88D4"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Little Bay</w:t>
            </w:r>
          </w:p>
        </w:tc>
        <w:tc>
          <w:tcPr>
            <w:tcW w:w="3402" w:type="dxa"/>
            <w:tcBorders>
              <w:top w:val="nil"/>
              <w:left w:val="nil"/>
              <w:bottom w:val="nil"/>
              <w:right w:val="nil"/>
            </w:tcBorders>
            <w:shd w:val="clear" w:color="auto" w:fill="auto"/>
            <w:hideMark/>
          </w:tcPr>
          <w:p w14:paraId="5C8010BE"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Little Bay 1</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380F403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(indet.)</w:t>
            </w:r>
          </w:p>
        </w:tc>
        <w:tc>
          <w:tcPr>
            <w:tcW w:w="1134" w:type="dxa"/>
            <w:tcBorders>
              <w:top w:val="nil"/>
              <w:left w:val="nil"/>
              <w:bottom w:val="nil"/>
              <w:right w:val="nil"/>
            </w:tcBorders>
            <w:shd w:val="clear" w:color="auto" w:fill="auto"/>
            <w:noWrap/>
            <w:hideMark/>
          </w:tcPr>
          <w:p w14:paraId="3C20174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28.9</w:t>
            </w:r>
          </w:p>
        </w:tc>
        <w:tc>
          <w:tcPr>
            <w:tcW w:w="992" w:type="dxa"/>
            <w:tcBorders>
              <w:top w:val="nil"/>
              <w:left w:val="nil"/>
              <w:bottom w:val="nil"/>
              <w:right w:val="nil"/>
            </w:tcBorders>
            <w:shd w:val="clear" w:color="auto" w:fill="auto"/>
            <w:noWrap/>
            <w:hideMark/>
          </w:tcPr>
          <w:p w14:paraId="36293A8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418.0</w:t>
            </w:r>
          </w:p>
        </w:tc>
        <w:tc>
          <w:tcPr>
            <w:tcW w:w="1134" w:type="dxa"/>
            <w:tcBorders>
              <w:top w:val="nil"/>
              <w:left w:val="nil"/>
              <w:bottom w:val="nil"/>
              <w:right w:val="nil"/>
            </w:tcBorders>
            <w:shd w:val="clear" w:color="auto" w:fill="auto"/>
            <w:hideMark/>
          </w:tcPr>
          <w:p w14:paraId="66B7616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262.4</w:t>
            </w:r>
          </w:p>
        </w:tc>
        <w:tc>
          <w:tcPr>
            <w:tcW w:w="992" w:type="dxa"/>
            <w:tcBorders>
              <w:top w:val="nil"/>
              <w:left w:val="nil"/>
              <w:bottom w:val="nil"/>
              <w:right w:val="nil"/>
            </w:tcBorders>
            <w:shd w:val="clear" w:color="auto" w:fill="auto"/>
            <w:noWrap/>
            <w:hideMark/>
          </w:tcPr>
          <w:p w14:paraId="242078C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14.4</w:t>
            </w:r>
          </w:p>
        </w:tc>
        <w:tc>
          <w:tcPr>
            <w:tcW w:w="851" w:type="dxa"/>
            <w:tcBorders>
              <w:top w:val="nil"/>
              <w:left w:val="nil"/>
              <w:bottom w:val="nil"/>
              <w:right w:val="nil"/>
            </w:tcBorders>
            <w:shd w:val="clear" w:color="auto" w:fill="auto"/>
            <w:noWrap/>
            <w:hideMark/>
          </w:tcPr>
          <w:p w14:paraId="0CC5FAE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0.1097</w:t>
            </w:r>
          </w:p>
        </w:tc>
      </w:tr>
      <w:tr w:rsidR="004E6BD8" w:rsidRPr="00C124E7" w14:paraId="73DAD3C7" w14:textId="77777777" w:rsidTr="004E6BD8">
        <w:trPr>
          <w:trHeight w:val="390"/>
        </w:trPr>
        <w:tc>
          <w:tcPr>
            <w:tcW w:w="2977" w:type="dxa"/>
            <w:tcBorders>
              <w:top w:val="nil"/>
              <w:left w:val="nil"/>
              <w:bottom w:val="nil"/>
              <w:right w:val="nil"/>
            </w:tcBorders>
            <w:shd w:val="clear" w:color="auto" w:fill="auto"/>
            <w:hideMark/>
          </w:tcPr>
          <w:p w14:paraId="62710664"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Lowana Rd</w:t>
            </w:r>
          </w:p>
        </w:tc>
        <w:tc>
          <w:tcPr>
            <w:tcW w:w="3402" w:type="dxa"/>
            <w:tcBorders>
              <w:top w:val="nil"/>
              <w:left w:val="nil"/>
              <w:bottom w:val="nil"/>
              <w:right w:val="nil"/>
            </w:tcBorders>
            <w:shd w:val="clear" w:color="auto" w:fill="auto"/>
            <w:hideMark/>
          </w:tcPr>
          <w:p w14:paraId="250F0A2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leaf specimen LR25</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4D05ACF2"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6DC8A8E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24.0</w:t>
            </w:r>
          </w:p>
        </w:tc>
        <w:tc>
          <w:tcPr>
            <w:tcW w:w="992" w:type="dxa"/>
            <w:tcBorders>
              <w:top w:val="nil"/>
              <w:left w:val="nil"/>
              <w:bottom w:val="nil"/>
              <w:right w:val="nil"/>
            </w:tcBorders>
            <w:shd w:val="clear" w:color="auto" w:fill="auto"/>
            <w:noWrap/>
            <w:hideMark/>
          </w:tcPr>
          <w:p w14:paraId="4603F8A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198.0</w:t>
            </w:r>
          </w:p>
        </w:tc>
        <w:tc>
          <w:tcPr>
            <w:tcW w:w="1134" w:type="dxa"/>
            <w:tcBorders>
              <w:top w:val="nil"/>
              <w:left w:val="nil"/>
              <w:bottom w:val="nil"/>
              <w:right w:val="nil"/>
            </w:tcBorders>
            <w:shd w:val="clear" w:color="auto" w:fill="auto"/>
            <w:hideMark/>
          </w:tcPr>
          <w:p w14:paraId="2167505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823.7</w:t>
            </w:r>
          </w:p>
        </w:tc>
        <w:tc>
          <w:tcPr>
            <w:tcW w:w="992" w:type="dxa"/>
            <w:tcBorders>
              <w:top w:val="nil"/>
              <w:left w:val="nil"/>
              <w:bottom w:val="nil"/>
              <w:right w:val="nil"/>
            </w:tcBorders>
            <w:shd w:val="clear" w:color="auto" w:fill="auto"/>
            <w:noWrap/>
            <w:hideMark/>
          </w:tcPr>
          <w:p w14:paraId="13814D5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15.5</w:t>
            </w:r>
          </w:p>
        </w:tc>
        <w:tc>
          <w:tcPr>
            <w:tcW w:w="851" w:type="dxa"/>
            <w:tcBorders>
              <w:top w:val="nil"/>
              <w:left w:val="nil"/>
              <w:bottom w:val="nil"/>
              <w:right w:val="nil"/>
            </w:tcBorders>
            <w:shd w:val="clear" w:color="auto" w:fill="auto"/>
            <w:noWrap/>
            <w:hideMark/>
          </w:tcPr>
          <w:p w14:paraId="62806CC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0.0431</w:t>
            </w:r>
          </w:p>
        </w:tc>
      </w:tr>
      <w:tr w:rsidR="004E6BD8" w:rsidRPr="00C124E7" w14:paraId="4E75CCFE" w14:textId="77777777" w:rsidTr="004E6BD8">
        <w:trPr>
          <w:trHeight w:val="390"/>
        </w:trPr>
        <w:tc>
          <w:tcPr>
            <w:tcW w:w="2977" w:type="dxa"/>
            <w:tcBorders>
              <w:top w:val="nil"/>
              <w:left w:val="nil"/>
              <w:bottom w:val="nil"/>
              <w:right w:val="nil"/>
            </w:tcBorders>
            <w:shd w:val="clear" w:color="auto" w:fill="auto"/>
            <w:hideMark/>
          </w:tcPr>
          <w:p w14:paraId="2CFB7B4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Maslin Bay</w:t>
            </w:r>
          </w:p>
        </w:tc>
        <w:tc>
          <w:tcPr>
            <w:tcW w:w="3402" w:type="dxa"/>
            <w:tcBorders>
              <w:top w:val="nil"/>
              <w:left w:val="nil"/>
              <w:bottom w:val="nil"/>
              <w:right w:val="nil"/>
            </w:tcBorders>
            <w:shd w:val="clear" w:color="auto" w:fill="auto"/>
            <w:hideMark/>
          </w:tcPr>
          <w:p w14:paraId="46B5CBC8"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Museum Victoria leaf specimen S3159</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475781D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031CC1D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30.5</w:t>
            </w:r>
          </w:p>
        </w:tc>
        <w:tc>
          <w:tcPr>
            <w:tcW w:w="992" w:type="dxa"/>
            <w:tcBorders>
              <w:top w:val="nil"/>
              <w:left w:val="nil"/>
              <w:bottom w:val="nil"/>
              <w:right w:val="nil"/>
            </w:tcBorders>
            <w:shd w:val="clear" w:color="auto" w:fill="auto"/>
            <w:noWrap/>
            <w:hideMark/>
          </w:tcPr>
          <w:p w14:paraId="0145197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32.0</w:t>
            </w:r>
          </w:p>
        </w:tc>
        <w:tc>
          <w:tcPr>
            <w:tcW w:w="1134" w:type="dxa"/>
            <w:tcBorders>
              <w:top w:val="nil"/>
              <w:left w:val="nil"/>
              <w:bottom w:val="nil"/>
              <w:right w:val="nil"/>
            </w:tcBorders>
            <w:shd w:val="clear" w:color="auto" w:fill="auto"/>
            <w:hideMark/>
          </w:tcPr>
          <w:p w14:paraId="52EDD0B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547.6</w:t>
            </w:r>
          </w:p>
        </w:tc>
        <w:tc>
          <w:tcPr>
            <w:tcW w:w="992" w:type="dxa"/>
            <w:tcBorders>
              <w:top w:val="nil"/>
              <w:left w:val="nil"/>
              <w:bottom w:val="nil"/>
              <w:right w:val="nil"/>
            </w:tcBorders>
            <w:shd w:val="clear" w:color="auto" w:fill="auto"/>
            <w:noWrap/>
            <w:hideMark/>
          </w:tcPr>
          <w:p w14:paraId="086C734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1.8</w:t>
            </w:r>
          </w:p>
        </w:tc>
        <w:tc>
          <w:tcPr>
            <w:tcW w:w="851" w:type="dxa"/>
            <w:tcBorders>
              <w:top w:val="nil"/>
              <w:left w:val="nil"/>
              <w:bottom w:val="nil"/>
              <w:right w:val="nil"/>
            </w:tcBorders>
            <w:shd w:val="clear" w:color="auto" w:fill="auto"/>
            <w:noWrap/>
            <w:hideMark/>
          </w:tcPr>
          <w:p w14:paraId="438E8AF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0.0089</w:t>
            </w:r>
          </w:p>
        </w:tc>
      </w:tr>
      <w:tr w:rsidR="004E6BD8" w:rsidRPr="00C124E7" w14:paraId="2BB4AA10" w14:textId="77777777" w:rsidTr="004E6BD8">
        <w:trPr>
          <w:trHeight w:val="390"/>
        </w:trPr>
        <w:tc>
          <w:tcPr>
            <w:tcW w:w="2977" w:type="dxa"/>
            <w:tcBorders>
              <w:top w:val="nil"/>
              <w:left w:val="nil"/>
              <w:bottom w:val="nil"/>
              <w:right w:val="nil"/>
            </w:tcBorders>
            <w:shd w:val="clear" w:color="auto" w:fill="auto"/>
            <w:hideMark/>
          </w:tcPr>
          <w:p w14:paraId="18460D02"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Maslin Bay</w:t>
            </w:r>
          </w:p>
        </w:tc>
        <w:tc>
          <w:tcPr>
            <w:tcW w:w="3402" w:type="dxa"/>
            <w:tcBorders>
              <w:top w:val="nil"/>
              <w:left w:val="nil"/>
              <w:bottom w:val="nil"/>
              <w:right w:val="nil"/>
            </w:tcBorders>
            <w:shd w:val="clear" w:color="auto" w:fill="auto"/>
            <w:hideMark/>
          </w:tcPr>
          <w:p w14:paraId="526DCC4F"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Museum Victoria leaf specimens S1950, S2512</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5943D095"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(indet.)</w:t>
            </w:r>
          </w:p>
        </w:tc>
        <w:tc>
          <w:tcPr>
            <w:tcW w:w="1134" w:type="dxa"/>
            <w:tcBorders>
              <w:top w:val="nil"/>
              <w:left w:val="nil"/>
              <w:bottom w:val="nil"/>
              <w:right w:val="nil"/>
            </w:tcBorders>
            <w:shd w:val="clear" w:color="auto" w:fill="auto"/>
            <w:noWrap/>
            <w:hideMark/>
          </w:tcPr>
          <w:p w14:paraId="19A5D4D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26.1</w:t>
            </w:r>
          </w:p>
        </w:tc>
        <w:tc>
          <w:tcPr>
            <w:tcW w:w="992" w:type="dxa"/>
            <w:tcBorders>
              <w:top w:val="nil"/>
              <w:left w:val="nil"/>
              <w:bottom w:val="nil"/>
              <w:right w:val="nil"/>
            </w:tcBorders>
            <w:shd w:val="clear" w:color="auto" w:fill="auto"/>
            <w:noWrap/>
            <w:hideMark/>
          </w:tcPr>
          <w:p w14:paraId="09E25D5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333.0</w:t>
            </w:r>
          </w:p>
        </w:tc>
        <w:tc>
          <w:tcPr>
            <w:tcW w:w="1134" w:type="dxa"/>
            <w:tcBorders>
              <w:top w:val="nil"/>
              <w:left w:val="nil"/>
              <w:bottom w:val="nil"/>
              <w:right w:val="nil"/>
            </w:tcBorders>
            <w:shd w:val="clear" w:color="auto" w:fill="auto"/>
            <w:hideMark/>
          </w:tcPr>
          <w:p w14:paraId="4C22F53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185.0</w:t>
            </w:r>
          </w:p>
        </w:tc>
        <w:tc>
          <w:tcPr>
            <w:tcW w:w="992" w:type="dxa"/>
            <w:tcBorders>
              <w:top w:val="nil"/>
              <w:left w:val="nil"/>
              <w:bottom w:val="nil"/>
              <w:right w:val="nil"/>
            </w:tcBorders>
            <w:shd w:val="clear" w:color="auto" w:fill="auto"/>
            <w:noWrap/>
            <w:hideMark/>
          </w:tcPr>
          <w:p w14:paraId="74273F4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7.2</w:t>
            </w:r>
          </w:p>
        </w:tc>
        <w:tc>
          <w:tcPr>
            <w:tcW w:w="851" w:type="dxa"/>
            <w:tcBorders>
              <w:top w:val="nil"/>
              <w:left w:val="nil"/>
              <w:bottom w:val="nil"/>
              <w:right w:val="nil"/>
            </w:tcBorders>
            <w:shd w:val="clear" w:color="auto" w:fill="auto"/>
            <w:noWrap/>
            <w:hideMark/>
          </w:tcPr>
          <w:p w14:paraId="20B3C5B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0.0759</w:t>
            </w:r>
          </w:p>
        </w:tc>
      </w:tr>
      <w:tr w:rsidR="004E6BD8" w:rsidRPr="00C124E7" w14:paraId="2A5F6E87" w14:textId="77777777" w:rsidTr="004E6BD8">
        <w:trPr>
          <w:trHeight w:val="390"/>
        </w:trPr>
        <w:tc>
          <w:tcPr>
            <w:tcW w:w="2977" w:type="dxa"/>
            <w:tcBorders>
              <w:top w:val="nil"/>
              <w:left w:val="nil"/>
              <w:bottom w:val="nil"/>
              <w:right w:val="nil"/>
            </w:tcBorders>
            <w:shd w:val="clear" w:color="auto" w:fill="auto"/>
            <w:hideMark/>
          </w:tcPr>
          <w:p w14:paraId="4CED0493"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Maslin Bay</w:t>
            </w:r>
          </w:p>
        </w:tc>
        <w:tc>
          <w:tcPr>
            <w:tcW w:w="3402" w:type="dxa"/>
            <w:tcBorders>
              <w:top w:val="nil"/>
              <w:left w:val="nil"/>
              <w:bottom w:val="nil"/>
              <w:right w:val="nil"/>
            </w:tcBorders>
            <w:shd w:val="clear" w:color="auto" w:fill="auto"/>
            <w:hideMark/>
          </w:tcPr>
          <w:p w14:paraId="3BD5504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Museum Victoria leaf specimens S810, S811</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017645B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315DF3C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39.8</w:t>
            </w:r>
          </w:p>
        </w:tc>
        <w:tc>
          <w:tcPr>
            <w:tcW w:w="992" w:type="dxa"/>
            <w:tcBorders>
              <w:top w:val="nil"/>
              <w:left w:val="nil"/>
              <w:bottom w:val="nil"/>
              <w:right w:val="nil"/>
            </w:tcBorders>
            <w:shd w:val="clear" w:color="auto" w:fill="auto"/>
            <w:noWrap/>
            <w:hideMark/>
          </w:tcPr>
          <w:p w14:paraId="7C5DA86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112.0</w:t>
            </w:r>
          </w:p>
        </w:tc>
        <w:tc>
          <w:tcPr>
            <w:tcW w:w="1134" w:type="dxa"/>
            <w:tcBorders>
              <w:top w:val="nil"/>
              <w:left w:val="nil"/>
              <w:bottom w:val="nil"/>
              <w:right w:val="nil"/>
            </w:tcBorders>
            <w:shd w:val="clear" w:color="auto" w:fill="auto"/>
            <w:hideMark/>
          </w:tcPr>
          <w:p w14:paraId="30135D7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676.0</w:t>
            </w:r>
          </w:p>
        </w:tc>
        <w:tc>
          <w:tcPr>
            <w:tcW w:w="992" w:type="dxa"/>
            <w:tcBorders>
              <w:top w:val="nil"/>
              <w:left w:val="nil"/>
              <w:bottom w:val="nil"/>
              <w:right w:val="nil"/>
            </w:tcBorders>
            <w:shd w:val="clear" w:color="auto" w:fill="auto"/>
            <w:noWrap/>
            <w:hideMark/>
          </w:tcPr>
          <w:p w14:paraId="71F563D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8.4</w:t>
            </w:r>
          </w:p>
        </w:tc>
        <w:tc>
          <w:tcPr>
            <w:tcW w:w="851" w:type="dxa"/>
            <w:tcBorders>
              <w:top w:val="nil"/>
              <w:left w:val="nil"/>
              <w:bottom w:val="nil"/>
              <w:right w:val="nil"/>
            </w:tcBorders>
            <w:shd w:val="clear" w:color="auto" w:fill="auto"/>
            <w:noWrap/>
            <w:hideMark/>
          </w:tcPr>
          <w:p w14:paraId="6E03FF2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0.0405</w:t>
            </w:r>
          </w:p>
        </w:tc>
      </w:tr>
      <w:tr w:rsidR="004E6BD8" w:rsidRPr="00C124E7" w14:paraId="278F0617" w14:textId="77777777" w:rsidTr="004E6BD8">
        <w:trPr>
          <w:trHeight w:val="390"/>
        </w:trPr>
        <w:tc>
          <w:tcPr>
            <w:tcW w:w="2977" w:type="dxa"/>
            <w:tcBorders>
              <w:top w:val="nil"/>
              <w:left w:val="nil"/>
              <w:bottom w:val="nil"/>
              <w:right w:val="nil"/>
            </w:tcBorders>
            <w:shd w:val="clear" w:color="auto" w:fill="auto"/>
            <w:hideMark/>
          </w:tcPr>
          <w:p w14:paraId="2A200D48"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Maslin Bay</w:t>
            </w:r>
          </w:p>
        </w:tc>
        <w:tc>
          <w:tcPr>
            <w:tcW w:w="3402" w:type="dxa"/>
            <w:tcBorders>
              <w:top w:val="nil"/>
              <w:left w:val="nil"/>
              <w:bottom w:val="nil"/>
              <w:right w:val="nil"/>
            </w:tcBorders>
            <w:shd w:val="clear" w:color="auto" w:fill="auto"/>
            <w:hideMark/>
          </w:tcPr>
          <w:p w14:paraId="2AAA4DA3" w14:textId="149EECAB" w:rsidR="00C124E7" w:rsidRPr="00C124E7" w:rsidRDefault="00C124E7" w:rsidP="00C7431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Parafatsia subpeltata</w:t>
            </w:r>
            <w:r w:rsidRPr="00C124E7">
              <w:rPr>
                <w:rFonts w:eastAsia="Times New Roman" w:cs="Times New Roman"/>
                <w:color w:val="000000"/>
                <w:szCs w:val="20"/>
                <w:vertAlign w:val="superscript"/>
                <w:lang w:eastAsia="zh-CN"/>
              </w:rPr>
              <w:t>9</w:t>
            </w:r>
          </w:p>
        </w:tc>
        <w:tc>
          <w:tcPr>
            <w:tcW w:w="3261" w:type="dxa"/>
            <w:tcBorders>
              <w:top w:val="nil"/>
              <w:left w:val="nil"/>
              <w:bottom w:val="nil"/>
              <w:right w:val="nil"/>
            </w:tcBorders>
            <w:shd w:val="clear" w:color="auto" w:fill="auto"/>
            <w:hideMark/>
          </w:tcPr>
          <w:p w14:paraId="62712ED2"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2B1E088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21.0</w:t>
            </w:r>
          </w:p>
        </w:tc>
        <w:tc>
          <w:tcPr>
            <w:tcW w:w="992" w:type="dxa"/>
            <w:tcBorders>
              <w:top w:val="nil"/>
              <w:left w:val="nil"/>
              <w:bottom w:val="nil"/>
              <w:right w:val="nil"/>
            </w:tcBorders>
            <w:shd w:val="clear" w:color="auto" w:fill="auto"/>
            <w:noWrap/>
            <w:hideMark/>
          </w:tcPr>
          <w:p w14:paraId="3A390B0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307.0</w:t>
            </w:r>
          </w:p>
        </w:tc>
        <w:tc>
          <w:tcPr>
            <w:tcW w:w="1134" w:type="dxa"/>
            <w:tcBorders>
              <w:top w:val="nil"/>
              <w:left w:val="nil"/>
              <w:bottom w:val="nil"/>
              <w:right w:val="nil"/>
            </w:tcBorders>
            <w:shd w:val="clear" w:color="auto" w:fill="auto"/>
            <w:hideMark/>
          </w:tcPr>
          <w:p w14:paraId="39685D3D"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992" w:type="dxa"/>
            <w:tcBorders>
              <w:top w:val="nil"/>
              <w:left w:val="nil"/>
              <w:bottom w:val="nil"/>
              <w:right w:val="nil"/>
            </w:tcBorders>
            <w:shd w:val="clear" w:color="auto" w:fill="auto"/>
            <w:noWrap/>
            <w:hideMark/>
          </w:tcPr>
          <w:p w14:paraId="73CDBD41" w14:textId="77777777" w:rsidR="00C124E7" w:rsidRPr="00C124E7" w:rsidRDefault="00C124E7" w:rsidP="00C124E7">
            <w:pPr>
              <w:spacing w:after="0" w:line="240" w:lineRule="auto"/>
              <w:rPr>
                <w:rFonts w:eastAsia="Times New Roman" w:cs="Times New Roman"/>
                <w:szCs w:val="20"/>
                <w:lang w:eastAsia="zh-CN"/>
              </w:rPr>
            </w:pPr>
          </w:p>
        </w:tc>
        <w:tc>
          <w:tcPr>
            <w:tcW w:w="851" w:type="dxa"/>
            <w:tcBorders>
              <w:top w:val="nil"/>
              <w:left w:val="nil"/>
              <w:bottom w:val="nil"/>
              <w:right w:val="nil"/>
            </w:tcBorders>
            <w:shd w:val="clear" w:color="auto" w:fill="auto"/>
            <w:noWrap/>
            <w:hideMark/>
          </w:tcPr>
          <w:p w14:paraId="36E26D7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0.0585</w:t>
            </w:r>
          </w:p>
        </w:tc>
      </w:tr>
      <w:tr w:rsidR="004E6BD8" w:rsidRPr="00C124E7" w14:paraId="5B09CB2E" w14:textId="77777777" w:rsidTr="004E6BD8">
        <w:trPr>
          <w:trHeight w:val="390"/>
        </w:trPr>
        <w:tc>
          <w:tcPr>
            <w:tcW w:w="2977" w:type="dxa"/>
            <w:tcBorders>
              <w:top w:val="nil"/>
              <w:left w:val="nil"/>
              <w:bottom w:val="nil"/>
              <w:right w:val="nil"/>
            </w:tcBorders>
            <w:shd w:val="clear" w:color="auto" w:fill="auto"/>
            <w:hideMark/>
          </w:tcPr>
          <w:p w14:paraId="34E9643E"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Mt Hotham</w:t>
            </w:r>
          </w:p>
        </w:tc>
        <w:tc>
          <w:tcPr>
            <w:tcW w:w="3402" w:type="dxa"/>
            <w:tcBorders>
              <w:top w:val="nil"/>
              <w:left w:val="nil"/>
              <w:bottom w:val="nil"/>
              <w:right w:val="nil"/>
            </w:tcBorders>
            <w:shd w:val="clear" w:color="auto" w:fill="auto"/>
            <w:hideMark/>
          </w:tcPr>
          <w:p w14:paraId="78B767BA" w14:textId="1880F582"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sp. 1, Banksieae sp.</w:t>
            </w:r>
            <w:r w:rsidRPr="00C124E7">
              <w:rPr>
                <w:rFonts w:eastAsia="Times New Roman" w:cs="Times New Roman"/>
                <w:color w:val="000000"/>
                <w:szCs w:val="20"/>
                <w:vertAlign w:val="superscript"/>
                <w:lang w:eastAsia="zh-CN"/>
              </w:rPr>
              <w:t>10</w:t>
            </w:r>
          </w:p>
        </w:tc>
        <w:tc>
          <w:tcPr>
            <w:tcW w:w="3261" w:type="dxa"/>
            <w:tcBorders>
              <w:top w:val="nil"/>
              <w:left w:val="nil"/>
              <w:bottom w:val="nil"/>
              <w:right w:val="nil"/>
            </w:tcBorders>
            <w:shd w:val="clear" w:color="auto" w:fill="auto"/>
            <w:hideMark/>
          </w:tcPr>
          <w:p w14:paraId="2F13362B" w14:textId="6D6662B4"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 (?Banksieae)</w:t>
            </w:r>
          </w:p>
        </w:tc>
        <w:tc>
          <w:tcPr>
            <w:tcW w:w="1134" w:type="dxa"/>
            <w:tcBorders>
              <w:top w:val="nil"/>
              <w:left w:val="nil"/>
              <w:bottom w:val="nil"/>
              <w:right w:val="nil"/>
            </w:tcBorders>
            <w:shd w:val="clear" w:color="auto" w:fill="auto"/>
            <w:noWrap/>
            <w:hideMark/>
          </w:tcPr>
          <w:p w14:paraId="0F11E32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17.3</w:t>
            </w:r>
          </w:p>
        </w:tc>
        <w:tc>
          <w:tcPr>
            <w:tcW w:w="992" w:type="dxa"/>
            <w:tcBorders>
              <w:top w:val="nil"/>
              <w:left w:val="nil"/>
              <w:bottom w:val="nil"/>
              <w:right w:val="nil"/>
            </w:tcBorders>
            <w:shd w:val="clear" w:color="auto" w:fill="auto"/>
            <w:noWrap/>
            <w:hideMark/>
          </w:tcPr>
          <w:p w14:paraId="3C44B06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350.0</w:t>
            </w:r>
          </w:p>
        </w:tc>
        <w:tc>
          <w:tcPr>
            <w:tcW w:w="1134" w:type="dxa"/>
            <w:tcBorders>
              <w:top w:val="nil"/>
              <w:left w:val="nil"/>
              <w:bottom w:val="nil"/>
              <w:right w:val="nil"/>
            </w:tcBorders>
            <w:shd w:val="clear" w:color="auto" w:fill="auto"/>
            <w:hideMark/>
          </w:tcPr>
          <w:p w14:paraId="323039B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182.0</w:t>
            </w:r>
          </w:p>
        </w:tc>
        <w:tc>
          <w:tcPr>
            <w:tcW w:w="992" w:type="dxa"/>
            <w:tcBorders>
              <w:top w:val="nil"/>
              <w:left w:val="nil"/>
              <w:bottom w:val="nil"/>
              <w:right w:val="nil"/>
            </w:tcBorders>
            <w:shd w:val="clear" w:color="auto" w:fill="auto"/>
            <w:noWrap/>
            <w:hideMark/>
          </w:tcPr>
          <w:p w14:paraId="7F22A9D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6.6</w:t>
            </w:r>
          </w:p>
        </w:tc>
        <w:tc>
          <w:tcPr>
            <w:tcW w:w="851" w:type="dxa"/>
            <w:tcBorders>
              <w:top w:val="nil"/>
              <w:left w:val="nil"/>
              <w:bottom w:val="nil"/>
              <w:right w:val="nil"/>
            </w:tcBorders>
            <w:shd w:val="clear" w:color="auto" w:fill="auto"/>
            <w:noWrap/>
            <w:hideMark/>
          </w:tcPr>
          <w:p w14:paraId="6FDBB70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0.0550</w:t>
            </w:r>
          </w:p>
        </w:tc>
      </w:tr>
      <w:tr w:rsidR="004E6BD8" w:rsidRPr="00C124E7" w14:paraId="7B789A62" w14:textId="77777777" w:rsidTr="004E6BD8">
        <w:trPr>
          <w:trHeight w:val="390"/>
        </w:trPr>
        <w:tc>
          <w:tcPr>
            <w:tcW w:w="2977" w:type="dxa"/>
            <w:tcBorders>
              <w:top w:val="nil"/>
              <w:left w:val="nil"/>
              <w:bottom w:val="nil"/>
              <w:right w:val="nil"/>
            </w:tcBorders>
            <w:shd w:val="clear" w:color="auto" w:fill="auto"/>
            <w:hideMark/>
          </w:tcPr>
          <w:p w14:paraId="21C487BE"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Mt Hotham</w:t>
            </w:r>
          </w:p>
        </w:tc>
        <w:tc>
          <w:tcPr>
            <w:tcW w:w="3402" w:type="dxa"/>
            <w:tcBorders>
              <w:top w:val="nil"/>
              <w:left w:val="nil"/>
              <w:bottom w:val="nil"/>
              <w:right w:val="nil"/>
            </w:tcBorders>
            <w:shd w:val="clear" w:color="auto" w:fill="auto"/>
            <w:hideMark/>
          </w:tcPr>
          <w:p w14:paraId="0B984A4F" w14:textId="26573E8A"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xml:space="preserve">Proteaceae sp. 2, </w:t>
            </w:r>
            <w:r w:rsidRPr="00C124E7">
              <w:rPr>
                <w:rFonts w:eastAsia="Times New Roman" w:cs="Times New Roman"/>
                <w:i/>
                <w:iCs/>
                <w:color w:val="000000"/>
                <w:szCs w:val="20"/>
                <w:lang w:eastAsia="zh-CN"/>
              </w:rPr>
              <w:t>Darlingia</w:t>
            </w:r>
            <w:r w:rsidRPr="00C124E7">
              <w:rPr>
                <w:rFonts w:eastAsia="Times New Roman" w:cs="Times New Roman"/>
                <w:color w:val="000000"/>
                <w:szCs w:val="20"/>
                <w:lang w:eastAsia="zh-CN"/>
              </w:rPr>
              <w:t xml:space="preserve"> sp.</w:t>
            </w:r>
            <w:r w:rsidRPr="00C124E7">
              <w:rPr>
                <w:rFonts w:eastAsia="Times New Roman" w:cs="Times New Roman"/>
                <w:color w:val="000000"/>
                <w:szCs w:val="20"/>
                <w:vertAlign w:val="superscript"/>
                <w:lang w:eastAsia="zh-CN"/>
              </w:rPr>
              <w:t>10</w:t>
            </w:r>
          </w:p>
        </w:tc>
        <w:tc>
          <w:tcPr>
            <w:tcW w:w="3261" w:type="dxa"/>
            <w:tcBorders>
              <w:top w:val="nil"/>
              <w:left w:val="nil"/>
              <w:bottom w:val="nil"/>
              <w:right w:val="nil"/>
            </w:tcBorders>
            <w:shd w:val="clear" w:color="auto" w:fill="auto"/>
            <w:hideMark/>
          </w:tcPr>
          <w:p w14:paraId="6C677AB5"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w:t>
            </w:r>
          </w:p>
        </w:tc>
        <w:tc>
          <w:tcPr>
            <w:tcW w:w="1134" w:type="dxa"/>
            <w:tcBorders>
              <w:top w:val="nil"/>
              <w:left w:val="nil"/>
              <w:bottom w:val="nil"/>
              <w:right w:val="nil"/>
            </w:tcBorders>
            <w:shd w:val="clear" w:color="auto" w:fill="auto"/>
            <w:noWrap/>
            <w:hideMark/>
          </w:tcPr>
          <w:p w14:paraId="58DB72E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20.9</w:t>
            </w:r>
          </w:p>
        </w:tc>
        <w:tc>
          <w:tcPr>
            <w:tcW w:w="992" w:type="dxa"/>
            <w:tcBorders>
              <w:top w:val="nil"/>
              <w:left w:val="nil"/>
              <w:bottom w:val="nil"/>
              <w:right w:val="nil"/>
            </w:tcBorders>
            <w:shd w:val="clear" w:color="auto" w:fill="auto"/>
            <w:noWrap/>
            <w:hideMark/>
          </w:tcPr>
          <w:p w14:paraId="75D4F3F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289.0</w:t>
            </w:r>
          </w:p>
        </w:tc>
        <w:tc>
          <w:tcPr>
            <w:tcW w:w="1134" w:type="dxa"/>
            <w:tcBorders>
              <w:top w:val="nil"/>
              <w:left w:val="nil"/>
              <w:bottom w:val="nil"/>
              <w:right w:val="nil"/>
            </w:tcBorders>
            <w:shd w:val="clear" w:color="auto" w:fill="auto"/>
            <w:hideMark/>
          </w:tcPr>
          <w:p w14:paraId="05A147D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253.0</w:t>
            </w:r>
          </w:p>
        </w:tc>
        <w:tc>
          <w:tcPr>
            <w:tcW w:w="992" w:type="dxa"/>
            <w:tcBorders>
              <w:top w:val="nil"/>
              <w:left w:val="nil"/>
              <w:bottom w:val="nil"/>
              <w:right w:val="nil"/>
            </w:tcBorders>
            <w:shd w:val="clear" w:color="auto" w:fill="auto"/>
            <w:noWrap/>
            <w:hideMark/>
          </w:tcPr>
          <w:p w14:paraId="174CF02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7.7</w:t>
            </w:r>
          </w:p>
        </w:tc>
        <w:tc>
          <w:tcPr>
            <w:tcW w:w="851" w:type="dxa"/>
            <w:tcBorders>
              <w:top w:val="nil"/>
              <w:left w:val="nil"/>
              <w:bottom w:val="nil"/>
              <w:right w:val="nil"/>
            </w:tcBorders>
            <w:shd w:val="clear" w:color="auto" w:fill="auto"/>
            <w:noWrap/>
            <w:hideMark/>
          </w:tcPr>
          <w:p w14:paraId="7DA69A4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0.0548</w:t>
            </w:r>
          </w:p>
        </w:tc>
      </w:tr>
      <w:tr w:rsidR="004E6BD8" w:rsidRPr="00C124E7" w14:paraId="07021D5B" w14:textId="77777777" w:rsidTr="004E6BD8">
        <w:trPr>
          <w:trHeight w:val="390"/>
        </w:trPr>
        <w:tc>
          <w:tcPr>
            <w:tcW w:w="2977" w:type="dxa"/>
            <w:tcBorders>
              <w:top w:val="nil"/>
              <w:left w:val="nil"/>
              <w:bottom w:val="nil"/>
              <w:right w:val="nil"/>
            </w:tcBorders>
            <w:shd w:val="clear" w:color="auto" w:fill="auto"/>
            <w:hideMark/>
          </w:tcPr>
          <w:p w14:paraId="5CC79BA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Mt Hotham</w:t>
            </w:r>
          </w:p>
        </w:tc>
        <w:tc>
          <w:tcPr>
            <w:tcW w:w="3402" w:type="dxa"/>
            <w:tcBorders>
              <w:top w:val="nil"/>
              <w:left w:val="nil"/>
              <w:bottom w:val="nil"/>
              <w:right w:val="nil"/>
            </w:tcBorders>
            <w:shd w:val="clear" w:color="auto" w:fill="auto"/>
            <w:hideMark/>
          </w:tcPr>
          <w:p w14:paraId="70AB782F"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sp. 7</w:t>
            </w:r>
            <w:r w:rsidRPr="00C124E7">
              <w:rPr>
                <w:rFonts w:eastAsia="Times New Roman" w:cs="Times New Roman"/>
                <w:color w:val="000000"/>
                <w:szCs w:val="20"/>
                <w:vertAlign w:val="superscript"/>
                <w:lang w:eastAsia="zh-CN"/>
              </w:rPr>
              <w:t xml:space="preserve"> 10</w:t>
            </w:r>
          </w:p>
        </w:tc>
        <w:tc>
          <w:tcPr>
            <w:tcW w:w="3261" w:type="dxa"/>
            <w:tcBorders>
              <w:top w:val="nil"/>
              <w:left w:val="nil"/>
              <w:bottom w:val="nil"/>
              <w:right w:val="nil"/>
            </w:tcBorders>
            <w:shd w:val="clear" w:color="auto" w:fill="auto"/>
            <w:hideMark/>
          </w:tcPr>
          <w:p w14:paraId="7D2EA273"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 (cf.</w:t>
            </w:r>
            <w:r w:rsidRPr="00C124E7">
              <w:rPr>
                <w:rFonts w:eastAsia="Times New Roman" w:cs="Times New Roman"/>
                <w:i/>
                <w:iCs/>
                <w:color w:val="000000"/>
                <w:szCs w:val="20"/>
                <w:lang w:eastAsia="zh-CN"/>
              </w:rPr>
              <w:t xml:space="preserve"> Megahertzia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011B0DE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31.1</w:t>
            </w:r>
          </w:p>
        </w:tc>
        <w:tc>
          <w:tcPr>
            <w:tcW w:w="992" w:type="dxa"/>
            <w:tcBorders>
              <w:top w:val="nil"/>
              <w:left w:val="nil"/>
              <w:bottom w:val="nil"/>
              <w:right w:val="nil"/>
            </w:tcBorders>
            <w:shd w:val="clear" w:color="auto" w:fill="auto"/>
            <w:noWrap/>
            <w:hideMark/>
          </w:tcPr>
          <w:p w14:paraId="05F09DE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194.0</w:t>
            </w:r>
          </w:p>
        </w:tc>
        <w:tc>
          <w:tcPr>
            <w:tcW w:w="1134" w:type="dxa"/>
            <w:tcBorders>
              <w:top w:val="nil"/>
              <w:left w:val="nil"/>
              <w:bottom w:val="nil"/>
              <w:right w:val="nil"/>
            </w:tcBorders>
            <w:shd w:val="clear" w:color="auto" w:fill="auto"/>
            <w:hideMark/>
          </w:tcPr>
          <w:p w14:paraId="7AE651A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525.0</w:t>
            </w:r>
          </w:p>
        </w:tc>
        <w:tc>
          <w:tcPr>
            <w:tcW w:w="992" w:type="dxa"/>
            <w:tcBorders>
              <w:top w:val="nil"/>
              <w:left w:val="nil"/>
              <w:bottom w:val="nil"/>
              <w:right w:val="nil"/>
            </w:tcBorders>
            <w:shd w:val="clear" w:color="auto" w:fill="auto"/>
            <w:noWrap/>
            <w:hideMark/>
          </w:tcPr>
          <w:p w14:paraId="70D660F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11.1</w:t>
            </w:r>
          </w:p>
        </w:tc>
        <w:tc>
          <w:tcPr>
            <w:tcW w:w="851" w:type="dxa"/>
            <w:tcBorders>
              <w:top w:val="nil"/>
              <w:left w:val="nil"/>
              <w:bottom w:val="nil"/>
              <w:right w:val="nil"/>
            </w:tcBorders>
            <w:shd w:val="clear" w:color="auto" w:fill="auto"/>
            <w:noWrap/>
            <w:hideMark/>
          </w:tcPr>
          <w:p w14:paraId="6B53C03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0.0548</w:t>
            </w:r>
          </w:p>
        </w:tc>
      </w:tr>
      <w:tr w:rsidR="004E6BD8" w:rsidRPr="00C124E7" w14:paraId="22FB0581" w14:textId="77777777" w:rsidTr="004E6BD8">
        <w:trPr>
          <w:trHeight w:val="390"/>
        </w:trPr>
        <w:tc>
          <w:tcPr>
            <w:tcW w:w="2977" w:type="dxa"/>
            <w:tcBorders>
              <w:top w:val="nil"/>
              <w:left w:val="nil"/>
              <w:bottom w:val="nil"/>
              <w:right w:val="nil"/>
            </w:tcBorders>
            <w:shd w:val="clear" w:color="auto" w:fill="auto"/>
            <w:hideMark/>
          </w:tcPr>
          <w:p w14:paraId="772CED05" w14:textId="4E193BAB"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Mulga Rocks, CD</w:t>
            </w:r>
            <w:r w:rsidR="00D41BBE">
              <w:rPr>
                <w:rFonts w:eastAsia="Times New Roman" w:cs="Times New Roman"/>
                <w:color w:val="000000"/>
                <w:szCs w:val="20"/>
                <w:lang w:eastAsia="zh-CN"/>
              </w:rPr>
              <w:t>–</w:t>
            </w:r>
            <w:r w:rsidRPr="00C124E7">
              <w:rPr>
                <w:rFonts w:eastAsia="Times New Roman" w:cs="Times New Roman"/>
                <w:color w:val="000000"/>
                <w:szCs w:val="20"/>
                <w:lang w:eastAsia="zh-CN"/>
              </w:rPr>
              <w:t>1</w:t>
            </w:r>
            <w:r w:rsidR="00D41BBE">
              <w:rPr>
                <w:rFonts w:eastAsia="Times New Roman" w:cs="Times New Roman"/>
                <w:color w:val="000000"/>
                <w:szCs w:val="20"/>
                <w:lang w:eastAsia="zh-CN"/>
              </w:rPr>
              <w:t>–</w:t>
            </w:r>
            <w:r w:rsidRPr="00C124E7">
              <w:rPr>
                <w:rFonts w:eastAsia="Times New Roman" w:cs="Times New Roman"/>
                <w:color w:val="000000"/>
                <w:szCs w:val="20"/>
                <w:lang w:eastAsia="zh-CN"/>
              </w:rPr>
              <w:t>1</w:t>
            </w:r>
          </w:p>
        </w:tc>
        <w:tc>
          <w:tcPr>
            <w:tcW w:w="3402" w:type="dxa"/>
            <w:tcBorders>
              <w:top w:val="nil"/>
              <w:left w:val="nil"/>
              <w:bottom w:val="nil"/>
              <w:right w:val="nil"/>
            </w:tcBorders>
            <w:shd w:val="clear" w:color="auto" w:fill="auto"/>
            <w:hideMark/>
          </w:tcPr>
          <w:p w14:paraId="118DC52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Mulga Rocks 1</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06D1A8E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(?Proteoideae)</w:t>
            </w:r>
          </w:p>
        </w:tc>
        <w:tc>
          <w:tcPr>
            <w:tcW w:w="1134" w:type="dxa"/>
            <w:tcBorders>
              <w:top w:val="nil"/>
              <w:left w:val="nil"/>
              <w:bottom w:val="nil"/>
              <w:right w:val="nil"/>
            </w:tcBorders>
            <w:shd w:val="clear" w:color="auto" w:fill="auto"/>
            <w:noWrap/>
            <w:hideMark/>
          </w:tcPr>
          <w:p w14:paraId="3449C58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27.9</w:t>
            </w:r>
          </w:p>
        </w:tc>
        <w:tc>
          <w:tcPr>
            <w:tcW w:w="992" w:type="dxa"/>
            <w:tcBorders>
              <w:top w:val="nil"/>
              <w:left w:val="nil"/>
              <w:bottom w:val="nil"/>
              <w:right w:val="nil"/>
            </w:tcBorders>
            <w:shd w:val="clear" w:color="auto" w:fill="auto"/>
            <w:noWrap/>
            <w:hideMark/>
          </w:tcPr>
          <w:p w14:paraId="0D2B2EC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72.0</w:t>
            </w:r>
          </w:p>
        </w:tc>
        <w:tc>
          <w:tcPr>
            <w:tcW w:w="1134" w:type="dxa"/>
            <w:tcBorders>
              <w:top w:val="nil"/>
              <w:left w:val="nil"/>
              <w:bottom w:val="nil"/>
              <w:right w:val="nil"/>
            </w:tcBorders>
            <w:shd w:val="clear" w:color="auto" w:fill="auto"/>
            <w:hideMark/>
          </w:tcPr>
          <w:p w14:paraId="4CAD2E6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751.4</w:t>
            </w:r>
          </w:p>
        </w:tc>
        <w:tc>
          <w:tcPr>
            <w:tcW w:w="992" w:type="dxa"/>
            <w:tcBorders>
              <w:top w:val="nil"/>
              <w:left w:val="nil"/>
              <w:bottom w:val="nil"/>
              <w:right w:val="nil"/>
            </w:tcBorders>
            <w:shd w:val="clear" w:color="auto" w:fill="auto"/>
            <w:noWrap/>
            <w:hideMark/>
          </w:tcPr>
          <w:p w14:paraId="2AD9F72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5.1</w:t>
            </w:r>
          </w:p>
        </w:tc>
        <w:tc>
          <w:tcPr>
            <w:tcW w:w="851" w:type="dxa"/>
            <w:tcBorders>
              <w:top w:val="nil"/>
              <w:left w:val="nil"/>
              <w:bottom w:val="nil"/>
              <w:right w:val="nil"/>
            </w:tcBorders>
            <w:shd w:val="clear" w:color="auto" w:fill="auto"/>
            <w:noWrap/>
            <w:hideMark/>
          </w:tcPr>
          <w:p w14:paraId="06EBE69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0.0182</w:t>
            </w:r>
          </w:p>
        </w:tc>
      </w:tr>
      <w:tr w:rsidR="004E6BD8" w:rsidRPr="00C124E7" w14:paraId="59652FA0" w14:textId="77777777" w:rsidTr="004E6BD8">
        <w:trPr>
          <w:trHeight w:val="390"/>
        </w:trPr>
        <w:tc>
          <w:tcPr>
            <w:tcW w:w="2977" w:type="dxa"/>
            <w:tcBorders>
              <w:top w:val="nil"/>
              <w:left w:val="nil"/>
              <w:bottom w:val="nil"/>
              <w:right w:val="nil"/>
            </w:tcBorders>
            <w:shd w:val="clear" w:color="auto" w:fill="auto"/>
            <w:hideMark/>
          </w:tcPr>
          <w:p w14:paraId="130EF1FE" w14:textId="288DD3DD"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Mulga Rocks, CD</w:t>
            </w:r>
            <w:r w:rsidR="00D41BBE">
              <w:rPr>
                <w:rFonts w:eastAsia="Times New Roman" w:cs="Times New Roman"/>
                <w:color w:val="000000"/>
                <w:szCs w:val="20"/>
                <w:lang w:eastAsia="zh-CN"/>
              </w:rPr>
              <w:t>–</w:t>
            </w:r>
            <w:r w:rsidRPr="00C124E7">
              <w:rPr>
                <w:rFonts w:eastAsia="Times New Roman" w:cs="Times New Roman"/>
                <w:color w:val="000000"/>
                <w:szCs w:val="20"/>
                <w:lang w:eastAsia="zh-CN"/>
              </w:rPr>
              <w:t>1</w:t>
            </w:r>
            <w:r w:rsidR="00D41BBE">
              <w:rPr>
                <w:rFonts w:eastAsia="Times New Roman" w:cs="Times New Roman"/>
                <w:color w:val="000000"/>
                <w:szCs w:val="20"/>
                <w:lang w:eastAsia="zh-CN"/>
              </w:rPr>
              <w:t>–</w:t>
            </w:r>
            <w:r w:rsidRPr="00C124E7">
              <w:rPr>
                <w:rFonts w:eastAsia="Times New Roman" w:cs="Times New Roman"/>
                <w:color w:val="000000"/>
                <w:szCs w:val="20"/>
                <w:lang w:eastAsia="zh-CN"/>
              </w:rPr>
              <w:t>763</w:t>
            </w:r>
          </w:p>
        </w:tc>
        <w:tc>
          <w:tcPr>
            <w:tcW w:w="3402" w:type="dxa"/>
            <w:tcBorders>
              <w:top w:val="nil"/>
              <w:left w:val="nil"/>
              <w:bottom w:val="nil"/>
              <w:right w:val="nil"/>
            </w:tcBorders>
            <w:shd w:val="clear" w:color="auto" w:fill="auto"/>
            <w:hideMark/>
          </w:tcPr>
          <w:p w14:paraId="3F6665BB"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Mulga Rocks 2</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5659833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430B850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30.7</w:t>
            </w:r>
          </w:p>
        </w:tc>
        <w:tc>
          <w:tcPr>
            <w:tcW w:w="992" w:type="dxa"/>
            <w:tcBorders>
              <w:top w:val="nil"/>
              <w:left w:val="nil"/>
              <w:bottom w:val="nil"/>
              <w:right w:val="nil"/>
            </w:tcBorders>
            <w:shd w:val="clear" w:color="auto" w:fill="auto"/>
            <w:noWrap/>
            <w:hideMark/>
          </w:tcPr>
          <w:p w14:paraId="2BFA882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157.0</w:t>
            </w:r>
          </w:p>
        </w:tc>
        <w:tc>
          <w:tcPr>
            <w:tcW w:w="1134" w:type="dxa"/>
            <w:tcBorders>
              <w:top w:val="nil"/>
              <w:left w:val="nil"/>
              <w:bottom w:val="nil"/>
              <w:right w:val="nil"/>
            </w:tcBorders>
            <w:shd w:val="clear" w:color="auto" w:fill="auto"/>
            <w:hideMark/>
          </w:tcPr>
          <w:p w14:paraId="45450AC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361.0</w:t>
            </w:r>
          </w:p>
        </w:tc>
        <w:tc>
          <w:tcPr>
            <w:tcW w:w="992" w:type="dxa"/>
            <w:tcBorders>
              <w:top w:val="nil"/>
              <w:left w:val="nil"/>
              <w:bottom w:val="nil"/>
              <w:right w:val="nil"/>
            </w:tcBorders>
            <w:shd w:val="clear" w:color="auto" w:fill="auto"/>
            <w:noWrap/>
            <w:hideMark/>
          </w:tcPr>
          <w:p w14:paraId="04BAE49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6.2</w:t>
            </w:r>
          </w:p>
        </w:tc>
        <w:tc>
          <w:tcPr>
            <w:tcW w:w="851" w:type="dxa"/>
            <w:tcBorders>
              <w:top w:val="nil"/>
              <w:left w:val="nil"/>
              <w:bottom w:val="nil"/>
              <w:right w:val="nil"/>
            </w:tcBorders>
            <w:shd w:val="clear" w:color="auto" w:fill="auto"/>
            <w:noWrap/>
            <w:hideMark/>
          </w:tcPr>
          <w:p w14:paraId="10DF163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0.0438</w:t>
            </w:r>
          </w:p>
        </w:tc>
      </w:tr>
      <w:tr w:rsidR="004E6BD8" w:rsidRPr="00C124E7" w14:paraId="7D2B8803" w14:textId="77777777" w:rsidTr="004E6BD8">
        <w:trPr>
          <w:trHeight w:val="390"/>
        </w:trPr>
        <w:tc>
          <w:tcPr>
            <w:tcW w:w="2977" w:type="dxa"/>
            <w:tcBorders>
              <w:top w:val="nil"/>
              <w:left w:val="nil"/>
              <w:bottom w:val="nil"/>
              <w:right w:val="nil"/>
            </w:tcBorders>
            <w:shd w:val="clear" w:color="auto" w:fill="auto"/>
            <w:hideMark/>
          </w:tcPr>
          <w:p w14:paraId="19E0E492" w14:textId="45632F8F"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Mulga Rocks, CD</w:t>
            </w:r>
            <w:r w:rsidR="00D41BBE">
              <w:rPr>
                <w:rFonts w:eastAsia="Times New Roman" w:cs="Times New Roman"/>
                <w:color w:val="000000"/>
                <w:szCs w:val="20"/>
                <w:lang w:eastAsia="zh-CN"/>
              </w:rPr>
              <w:t>–</w:t>
            </w:r>
            <w:r w:rsidRPr="00C124E7">
              <w:rPr>
                <w:rFonts w:eastAsia="Times New Roman" w:cs="Times New Roman"/>
                <w:color w:val="000000"/>
                <w:szCs w:val="20"/>
                <w:lang w:eastAsia="zh-CN"/>
              </w:rPr>
              <w:t>1</w:t>
            </w:r>
            <w:r w:rsidR="00D41BBE">
              <w:rPr>
                <w:rFonts w:eastAsia="Times New Roman" w:cs="Times New Roman"/>
                <w:color w:val="000000"/>
                <w:szCs w:val="20"/>
                <w:lang w:eastAsia="zh-CN"/>
              </w:rPr>
              <w:t>–</w:t>
            </w:r>
            <w:r w:rsidRPr="00C124E7">
              <w:rPr>
                <w:rFonts w:eastAsia="Times New Roman" w:cs="Times New Roman"/>
                <w:color w:val="000000"/>
                <w:szCs w:val="20"/>
                <w:lang w:eastAsia="zh-CN"/>
              </w:rPr>
              <w:t>763</w:t>
            </w:r>
          </w:p>
        </w:tc>
        <w:tc>
          <w:tcPr>
            <w:tcW w:w="3402" w:type="dxa"/>
            <w:tcBorders>
              <w:top w:val="nil"/>
              <w:left w:val="nil"/>
              <w:bottom w:val="nil"/>
              <w:right w:val="nil"/>
            </w:tcBorders>
            <w:shd w:val="clear" w:color="auto" w:fill="auto"/>
            <w:hideMark/>
          </w:tcPr>
          <w:p w14:paraId="63AD678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Mulga Rocks 3</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0E6A034F"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xml:space="preserve">Grevilleoideae (cf. </w:t>
            </w:r>
            <w:r w:rsidRPr="00C124E7">
              <w:rPr>
                <w:rFonts w:eastAsia="Times New Roman" w:cs="Times New Roman"/>
                <w:i/>
                <w:iCs/>
                <w:color w:val="000000"/>
                <w:szCs w:val="20"/>
                <w:lang w:eastAsia="zh-CN"/>
              </w:rPr>
              <w:t>Darlingia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140DAFF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26.7</w:t>
            </w:r>
          </w:p>
        </w:tc>
        <w:tc>
          <w:tcPr>
            <w:tcW w:w="992" w:type="dxa"/>
            <w:tcBorders>
              <w:top w:val="nil"/>
              <w:left w:val="nil"/>
              <w:bottom w:val="nil"/>
              <w:right w:val="nil"/>
            </w:tcBorders>
            <w:shd w:val="clear" w:color="auto" w:fill="auto"/>
            <w:noWrap/>
            <w:hideMark/>
          </w:tcPr>
          <w:p w14:paraId="6C23538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528.0</w:t>
            </w:r>
          </w:p>
        </w:tc>
        <w:tc>
          <w:tcPr>
            <w:tcW w:w="1134" w:type="dxa"/>
            <w:tcBorders>
              <w:top w:val="nil"/>
              <w:left w:val="nil"/>
              <w:bottom w:val="nil"/>
              <w:right w:val="nil"/>
            </w:tcBorders>
            <w:shd w:val="clear" w:color="auto" w:fill="auto"/>
            <w:hideMark/>
          </w:tcPr>
          <w:p w14:paraId="2248CEA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380.3</w:t>
            </w:r>
          </w:p>
        </w:tc>
        <w:tc>
          <w:tcPr>
            <w:tcW w:w="992" w:type="dxa"/>
            <w:tcBorders>
              <w:top w:val="nil"/>
              <w:left w:val="nil"/>
              <w:bottom w:val="nil"/>
              <w:right w:val="nil"/>
            </w:tcBorders>
            <w:shd w:val="clear" w:color="auto" w:fill="auto"/>
            <w:noWrap/>
            <w:hideMark/>
          </w:tcPr>
          <w:p w14:paraId="5E2D419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24.4</w:t>
            </w:r>
          </w:p>
        </w:tc>
        <w:tc>
          <w:tcPr>
            <w:tcW w:w="851" w:type="dxa"/>
            <w:tcBorders>
              <w:top w:val="nil"/>
              <w:left w:val="nil"/>
              <w:bottom w:val="nil"/>
              <w:right w:val="nil"/>
            </w:tcBorders>
            <w:shd w:val="clear" w:color="auto" w:fill="auto"/>
            <w:noWrap/>
            <w:hideMark/>
          </w:tcPr>
          <w:p w14:paraId="09397AE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0.1280</w:t>
            </w:r>
          </w:p>
        </w:tc>
      </w:tr>
      <w:tr w:rsidR="004E6BD8" w:rsidRPr="00C124E7" w14:paraId="1AD646FE" w14:textId="77777777" w:rsidTr="004E6BD8">
        <w:trPr>
          <w:trHeight w:val="390"/>
        </w:trPr>
        <w:tc>
          <w:tcPr>
            <w:tcW w:w="2977" w:type="dxa"/>
            <w:tcBorders>
              <w:top w:val="nil"/>
              <w:left w:val="nil"/>
              <w:bottom w:val="nil"/>
              <w:right w:val="nil"/>
            </w:tcBorders>
            <w:shd w:val="clear" w:color="auto" w:fill="auto"/>
            <w:hideMark/>
          </w:tcPr>
          <w:p w14:paraId="0A0DD47A" w14:textId="50CD5F4C"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Mulga Rocks, CD</w:t>
            </w:r>
            <w:r w:rsidR="00D41BBE">
              <w:rPr>
                <w:rFonts w:eastAsia="Times New Roman" w:cs="Times New Roman"/>
                <w:color w:val="000000"/>
                <w:szCs w:val="20"/>
                <w:lang w:eastAsia="zh-CN"/>
              </w:rPr>
              <w:t>–</w:t>
            </w:r>
            <w:r w:rsidRPr="00C124E7">
              <w:rPr>
                <w:rFonts w:eastAsia="Times New Roman" w:cs="Times New Roman"/>
                <w:color w:val="000000"/>
                <w:szCs w:val="20"/>
                <w:lang w:eastAsia="zh-CN"/>
              </w:rPr>
              <w:t>1</w:t>
            </w:r>
            <w:r w:rsidR="00D41BBE">
              <w:rPr>
                <w:rFonts w:eastAsia="Times New Roman" w:cs="Times New Roman"/>
                <w:color w:val="000000"/>
                <w:szCs w:val="20"/>
                <w:lang w:eastAsia="zh-CN"/>
              </w:rPr>
              <w:t>–</w:t>
            </w:r>
            <w:r w:rsidRPr="00C124E7">
              <w:rPr>
                <w:rFonts w:eastAsia="Times New Roman" w:cs="Times New Roman"/>
                <w:color w:val="000000"/>
                <w:szCs w:val="20"/>
                <w:lang w:eastAsia="zh-CN"/>
              </w:rPr>
              <w:t>763</w:t>
            </w:r>
          </w:p>
        </w:tc>
        <w:tc>
          <w:tcPr>
            <w:tcW w:w="3402" w:type="dxa"/>
            <w:tcBorders>
              <w:top w:val="nil"/>
              <w:left w:val="nil"/>
              <w:bottom w:val="nil"/>
              <w:right w:val="nil"/>
            </w:tcBorders>
            <w:shd w:val="clear" w:color="auto" w:fill="auto"/>
            <w:hideMark/>
          </w:tcPr>
          <w:p w14:paraId="4F9D09B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Mulga Rocks 4</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568975B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7275999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27.8</w:t>
            </w:r>
          </w:p>
        </w:tc>
        <w:tc>
          <w:tcPr>
            <w:tcW w:w="992" w:type="dxa"/>
            <w:tcBorders>
              <w:top w:val="nil"/>
              <w:left w:val="nil"/>
              <w:bottom w:val="nil"/>
              <w:right w:val="nil"/>
            </w:tcBorders>
            <w:shd w:val="clear" w:color="auto" w:fill="auto"/>
            <w:noWrap/>
            <w:hideMark/>
          </w:tcPr>
          <w:p w14:paraId="2492F55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174.0</w:t>
            </w:r>
          </w:p>
        </w:tc>
        <w:tc>
          <w:tcPr>
            <w:tcW w:w="1134" w:type="dxa"/>
            <w:tcBorders>
              <w:top w:val="nil"/>
              <w:left w:val="nil"/>
              <w:bottom w:val="nil"/>
              <w:right w:val="nil"/>
            </w:tcBorders>
            <w:shd w:val="clear" w:color="auto" w:fill="auto"/>
            <w:hideMark/>
          </w:tcPr>
          <w:p w14:paraId="34DB44F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552.3</w:t>
            </w:r>
          </w:p>
        </w:tc>
        <w:tc>
          <w:tcPr>
            <w:tcW w:w="992" w:type="dxa"/>
            <w:tcBorders>
              <w:top w:val="nil"/>
              <w:left w:val="nil"/>
              <w:bottom w:val="nil"/>
              <w:right w:val="nil"/>
            </w:tcBorders>
            <w:shd w:val="clear" w:color="auto" w:fill="auto"/>
            <w:noWrap/>
            <w:hideMark/>
          </w:tcPr>
          <w:p w14:paraId="5AF1148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10.0</w:t>
            </w:r>
          </w:p>
        </w:tc>
        <w:tc>
          <w:tcPr>
            <w:tcW w:w="851" w:type="dxa"/>
            <w:tcBorders>
              <w:top w:val="nil"/>
              <w:left w:val="nil"/>
              <w:bottom w:val="nil"/>
              <w:right w:val="nil"/>
            </w:tcBorders>
            <w:shd w:val="clear" w:color="auto" w:fill="auto"/>
            <w:noWrap/>
            <w:hideMark/>
          </w:tcPr>
          <w:p w14:paraId="6DACD78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0.0439</w:t>
            </w:r>
          </w:p>
        </w:tc>
      </w:tr>
      <w:tr w:rsidR="004E6BD8" w:rsidRPr="00C124E7" w14:paraId="6C192CEE" w14:textId="77777777" w:rsidTr="004E6BD8">
        <w:trPr>
          <w:trHeight w:val="390"/>
        </w:trPr>
        <w:tc>
          <w:tcPr>
            <w:tcW w:w="2977" w:type="dxa"/>
            <w:tcBorders>
              <w:top w:val="nil"/>
              <w:left w:val="nil"/>
              <w:bottom w:val="nil"/>
              <w:right w:val="nil"/>
            </w:tcBorders>
            <w:shd w:val="clear" w:color="auto" w:fill="auto"/>
            <w:hideMark/>
          </w:tcPr>
          <w:p w14:paraId="296E4109" w14:textId="0008EEAD"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Mulga Rocks, CD</w:t>
            </w:r>
            <w:r w:rsidR="00D41BBE">
              <w:rPr>
                <w:rFonts w:eastAsia="Times New Roman" w:cs="Times New Roman"/>
                <w:color w:val="000000"/>
                <w:szCs w:val="20"/>
                <w:lang w:eastAsia="zh-CN"/>
              </w:rPr>
              <w:t>–</w:t>
            </w:r>
            <w:r w:rsidRPr="00C124E7">
              <w:rPr>
                <w:rFonts w:eastAsia="Times New Roman" w:cs="Times New Roman"/>
                <w:color w:val="000000"/>
                <w:szCs w:val="20"/>
                <w:lang w:eastAsia="zh-CN"/>
              </w:rPr>
              <w:t>1</w:t>
            </w:r>
            <w:r w:rsidR="00D41BBE">
              <w:rPr>
                <w:rFonts w:eastAsia="Times New Roman" w:cs="Times New Roman"/>
                <w:color w:val="000000"/>
                <w:szCs w:val="20"/>
                <w:lang w:eastAsia="zh-CN"/>
              </w:rPr>
              <w:t>–</w:t>
            </w:r>
            <w:r w:rsidRPr="00C124E7">
              <w:rPr>
                <w:rFonts w:eastAsia="Times New Roman" w:cs="Times New Roman"/>
                <w:color w:val="000000"/>
                <w:szCs w:val="20"/>
                <w:lang w:eastAsia="zh-CN"/>
              </w:rPr>
              <w:t>763</w:t>
            </w:r>
          </w:p>
        </w:tc>
        <w:tc>
          <w:tcPr>
            <w:tcW w:w="3402" w:type="dxa"/>
            <w:tcBorders>
              <w:top w:val="nil"/>
              <w:left w:val="nil"/>
              <w:bottom w:val="nil"/>
              <w:right w:val="nil"/>
            </w:tcBorders>
            <w:shd w:val="clear" w:color="auto" w:fill="auto"/>
            <w:hideMark/>
          </w:tcPr>
          <w:p w14:paraId="05C1CA0B"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Mulga Rocks 5</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7670BE51"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5E421DB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26.6</w:t>
            </w:r>
          </w:p>
        </w:tc>
        <w:tc>
          <w:tcPr>
            <w:tcW w:w="992" w:type="dxa"/>
            <w:tcBorders>
              <w:top w:val="nil"/>
              <w:left w:val="nil"/>
              <w:bottom w:val="nil"/>
              <w:right w:val="nil"/>
            </w:tcBorders>
            <w:shd w:val="clear" w:color="auto" w:fill="auto"/>
            <w:noWrap/>
            <w:hideMark/>
          </w:tcPr>
          <w:p w14:paraId="297ACBB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70.0</w:t>
            </w:r>
          </w:p>
        </w:tc>
        <w:tc>
          <w:tcPr>
            <w:tcW w:w="1134" w:type="dxa"/>
            <w:tcBorders>
              <w:top w:val="nil"/>
              <w:left w:val="nil"/>
              <w:bottom w:val="nil"/>
              <w:right w:val="nil"/>
            </w:tcBorders>
            <w:shd w:val="clear" w:color="auto" w:fill="auto"/>
            <w:hideMark/>
          </w:tcPr>
          <w:p w14:paraId="66E654A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1747.2</w:t>
            </w:r>
          </w:p>
        </w:tc>
        <w:tc>
          <w:tcPr>
            <w:tcW w:w="992" w:type="dxa"/>
            <w:tcBorders>
              <w:top w:val="nil"/>
              <w:left w:val="nil"/>
              <w:bottom w:val="nil"/>
              <w:right w:val="nil"/>
            </w:tcBorders>
            <w:shd w:val="clear" w:color="auto" w:fill="auto"/>
            <w:noWrap/>
            <w:hideMark/>
          </w:tcPr>
          <w:p w14:paraId="2D4B038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11.4</w:t>
            </w:r>
          </w:p>
        </w:tc>
        <w:tc>
          <w:tcPr>
            <w:tcW w:w="851" w:type="dxa"/>
            <w:tcBorders>
              <w:top w:val="nil"/>
              <w:left w:val="nil"/>
              <w:bottom w:val="nil"/>
              <w:right w:val="nil"/>
            </w:tcBorders>
            <w:shd w:val="clear" w:color="auto" w:fill="auto"/>
            <w:noWrap/>
            <w:hideMark/>
          </w:tcPr>
          <w:p w14:paraId="31D24E7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0.0169</w:t>
            </w:r>
          </w:p>
        </w:tc>
      </w:tr>
      <w:tr w:rsidR="004E6BD8" w:rsidRPr="00C124E7" w14:paraId="0AE7EB87" w14:textId="77777777" w:rsidTr="004E6BD8">
        <w:trPr>
          <w:trHeight w:val="390"/>
        </w:trPr>
        <w:tc>
          <w:tcPr>
            <w:tcW w:w="2977" w:type="dxa"/>
            <w:tcBorders>
              <w:top w:val="nil"/>
              <w:left w:val="nil"/>
              <w:bottom w:val="nil"/>
              <w:right w:val="nil"/>
            </w:tcBorders>
            <w:shd w:val="clear" w:color="auto" w:fill="auto"/>
            <w:hideMark/>
          </w:tcPr>
          <w:p w14:paraId="1CDD906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Mulga Rocks</w:t>
            </w:r>
          </w:p>
        </w:tc>
        <w:tc>
          <w:tcPr>
            <w:tcW w:w="3402" w:type="dxa"/>
            <w:tcBorders>
              <w:top w:val="nil"/>
              <w:left w:val="nil"/>
              <w:bottom w:val="nil"/>
              <w:right w:val="nil"/>
            </w:tcBorders>
            <w:shd w:val="clear" w:color="auto" w:fill="auto"/>
            <w:hideMark/>
          </w:tcPr>
          <w:p w14:paraId="7AF9DFF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Mulga Rocks 6</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5F12D09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Persoonioideae (Persoonieae)</w:t>
            </w:r>
          </w:p>
        </w:tc>
        <w:tc>
          <w:tcPr>
            <w:tcW w:w="1134" w:type="dxa"/>
            <w:tcBorders>
              <w:top w:val="nil"/>
              <w:left w:val="nil"/>
              <w:bottom w:val="nil"/>
              <w:right w:val="nil"/>
            </w:tcBorders>
            <w:shd w:val="clear" w:color="auto" w:fill="auto"/>
            <w:noWrap/>
            <w:hideMark/>
          </w:tcPr>
          <w:p w14:paraId="6FD814A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53.0</w:t>
            </w:r>
          </w:p>
        </w:tc>
        <w:tc>
          <w:tcPr>
            <w:tcW w:w="992" w:type="dxa"/>
            <w:tcBorders>
              <w:top w:val="nil"/>
              <w:left w:val="nil"/>
              <w:bottom w:val="nil"/>
              <w:right w:val="nil"/>
            </w:tcBorders>
            <w:shd w:val="clear" w:color="auto" w:fill="auto"/>
            <w:noWrap/>
            <w:hideMark/>
          </w:tcPr>
          <w:p w14:paraId="4F9C490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46.0</w:t>
            </w:r>
          </w:p>
        </w:tc>
        <w:tc>
          <w:tcPr>
            <w:tcW w:w="1134" w:type="dxa"/>
            <w:tcBorders>
              <w:top w:val="nil"/>
              <w:left w:val="nil"/>
              <w:bottom w:val="nil"/>
              <w:right w:val="nil"/>
            </w:tcBorders>
            <w:shd w:val="clear" w:color="auto" w:fill="auto"/>
            <w:hideMark/>
          </w:tcPr>
          <w:p w14:paraId="39AAFBD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3047.0</w:t>
            </w:r>
          </w:p>
        </w:tc>
        <w:tc>
          <w:tcPr>
            <w:tcW w:w="992" w:type="dxa"/>
            <w:tcBorders>
              <w:top w:val="nil"/>
              <w:left w:val="nil"/>
              <w:bottom w:val="nil"/>
              <w:right w:val="nil"/>
            </w:tcBorders>
            <w:shd w:val="clear" w:color="auto" w:fill="auto"/>
            <w:noWrap/>
            <w:hideMark/>
          </w:tcPr>
          <w:p w14:paraId="6F8C66E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13.9</w:t>
            </w:r>
          </w:p>
        </w:tc>
        <w:tc>
          <w:tcPr>
            <w:tcW w:w="851" w:type="dxa"/>
            <w:tcBorders>
              <w:top w:val="nil"/>
              <w:left w:val="nil"/>
              <w:bottom w:val="nil"/>
              <w:right w:val="nil"/>
            </w:tcBorders>
            <w:shd w:val="clear" w:color="auto" w:fill="auto"/>
            <w:noWrap/>
            <w:hideMark/>
          </w:tcPr>
          <w:p w14:paraId="7855B40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0.0221</w:t>
            </w:r>
          </w:p>
        </w:tc>
      </w:tr>
      <w:tr w:rsidR="004E6BD8" w:rsidRPr="00C124E7" w14:paraId="357B3741" w14:textId="77777777" w:rsidTr="004E6BD8">
        <w:trPr>
          <w:trHeight w:val="390"/>
        </w:trPr>
        <w:tc>
          <w:tcPr>
            <w:tcW w:w="2977" w:type="dxa"/>
            <w:tcBorders>
              <w:top w:val="nil"/>
              <w:left w:val="nil"/>
              <w:bottom w:val="nil"/>
              <w:right w:val="nil"/>
            </w:tcBorders>
            <w:shd w:val="clear" w:color="auto" w:fill="auto"/>
            <w:hideMark/>
          </w:tcPr>
          <w:p w14:paraId="7E434712"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Nelly Creek</w:t>
            </w:r>
          </w:p>
        </w:tc>
        <w:tc>
          <w:tcPr>
            <w:tcW w:w="3402" w:type="dxa"/>
            <w:tcBorders>
              <w:top w:val="nil"/>
              <w:left w:val="nil"/>
              <w:bottom w:val="nil"/>
              <w:right w:val="nil"/>
            </w:tcBorders>
            <w:shd w:val="clear" w:color="auto" w:fill="auto"/>
            <w:hideMark/>
          </w:tcPr>
          <w:p w14:paraId="760A841B"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Nelly 1</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0C7B08B5"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(indet.)</w:t>
            </w:r>
          </w:p>
        </w:tc>
        <w:tc>
          <w:tcPr>
            <w:tcW w:w="1134" w:type="dxa"/>
            <w:tcBorders>
              <w:top w:val="nil"/>
              <w:left w:val="nil"/>
              <w:bottom w:val="nil"/>
              <w:right w:val="nil"/>
            </w:tcBorders>
            <w:shd w:val="clear" w:color="auto" w:fill="auto"/>
            <w:noWrap/>
            <w:hideMark/>
          </w:tcPr>
          <w:p w14:paraId="6709B5D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21.0</w:t>
            </w:r>
          </w:p>
        </w:tc>
        <w:tc>
          <w:tcPr>
            <w:tcW w:w="992" w:type="dxa"/>
            <w:tcBorders>
              <w:top w:val="nil"/>
              <w:left w:val="nil"/>
              <w:bottom w:val="nil"/>
              <w:right w:val="nil"/>
            </w:tcBorders>
            <w:shd w:val="clear" w:color="auto" w:fill="auto"/>
            <w:noWrap/>
            <w:hideMark/>
          </w:tcPr>
          <w:p w14:paraId="7A91A16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252.0</w:t>
            </w:r>
          </w:p>
        </w:tc>
        <w:tc>
          <w:tcPr>
            <w:tcW w:w="1134" w:type="dxa"/>
            <w:tcBorders>
              <w:top w:val="nil"/>
              <w:left w:val="nil"/>
              <w:bottom w:val="nil"/>
              <w:right w:val="nil"/>
            </w:tcBorders>
            <w:shd w:val="clear" w:color="auto" w:fill="auto"/>
            <w:hideMark/>
          </w:tcPr>
          <w:p w14:paraId="3FEA551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248.6</w:t>
            </w:r>
          </w:p>
        </w:tc>
        <w:tc>
          <w:tcPr>
            <w:tcW w:w="992" w:type="dxa"/>
            <w:tcBorders>
              <w:top w:val="nil"/>
              <w:left w:val="nil"/>
              <w:bottom w:val="nil"/>
              <w:right w:val="nil"/>
            </w:tcBorders>
            <w:shd w:val="clear" w:color="auto" w:fill="auto"/>
            <w:noWrap/>
            <w:hideMark/>
          </w:tcPr>
          <w:p w14:paraId="1BCE6D3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6.6</w:t>
            </w:r>
          </w:p>
        </w:tc>
        <w:tc>
          <w:tcPr>
            <w:tcW w:w="851" w:type="dxa"/>
            <w:tcBorders>
              <w:top w:val="nil"/>
              <w:left w:val="nil"/>
              <w:bottom w:val="nil"/>
              <w:right w:val="nil"/>
            </w:tcBorders>
            <w:shd w:val="clear" w:color="auto" w:fill="auto"/>
            <w:noWrap/>
            <w:hideMark/>
          </w:tcPr>
          <w:p w14:paraId="5941342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0.0480</w:t>
            </w:r>
          </w:p>
        </w:tc>
      </w:tr>
      <w:tr w:rsidR="004E6BD8" w:rsidRPr="00C124E7" w14:paraId="57960CA0" w14:textId="77777777" w:rsidTr="004E6BD8">
        <w:trPr>
          <w:trHeight w:val="390"/>
        </w:trPr>
        <w:tc>
          <w:tcPr>
            <w:tcW w:w="2977" w:type="dxa"/>
            <w:tcBorders>
              <w:top w:val="nil"/>
              <w:left w:val="nil"/>
              <w:bottom w:val="nil"/>
              <w:right w:val="nil"/>
            </w:tcBorders>
            <w:shd w:val="clear" w:color="auto" w:fill="auto"/>
            <w:hideMark/>
          </w:tcPr>
          <w:p w14:paraId="53038617"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Nelly Creek</w:t>
            </w:r>
          </w:p>
        </w:tc>
        <w:tc>
          <w:tcPr>
            <w:tcW w:w="3402" w:type="dxa"/>
            <w:tcBorders>
              <w:top w:val="nil"/>
              <w:left w:val="nil"/>
              <w:bottom w:val="nil"/>
              <w:right w:val="nil"/>
            </w:tcBorders>
            <w:shd w:val="clear" w:color="auto" w:fill="auto"/>
            <w:hideMark/>
          </w:tcPr>
          <w:p w14:paraId="493BF327" w14:textId="4256A764" w:rsidR="00C124E7" w:rsidRPr="00C124E7" w:rsidRDefault="00C74317" w:rsidP="00C74317">
            <w:pPr>
              <w:spacing w:after="0" w:line="240" w:lineRule="auto"/>
              <w:rPr>
                <w:rFonts w:eastAsia="Times New Roman" w:cs="Times New Roman"/>
                <w:color w:val="000000"/>
                <w:szCs w:val="20"/>
                <w:lang w:eastAsia="zh-CN"/>
              </w:rPr>
            </w:pPr>
            <w:r w:rsidRPr="00C124E7">
              <w:rPr>
                <w:rFonts w:eastAsia="Times New Roman" w:cs="Times New Roman"/>
                <w:i/>
                <w:iCs/>
                <w:color w:val="000000"/>
                <w:szCs w:val="20"/>
                <w:lang w:eastAsia="zh-CN"/>
              </w:rPr>
              <w:t xml:space="preserve">Persoonieaephyllum </w:t>
            </w:r>
            <w:r>
              <w:rPr>
                <w:rFonts w:eastAsia="Times New Roman" w:cs="Times New Roman"/>
                <w:i/>
                <w:iCs/>
                <w:color w:val="000000"/>
                <w:szCs w:val="20"/>
                <w:lang w:eastAsia="zh-CN"/>
              </w:rPr>
              <w:t>blackburnii</w:t>
            </w:r>
            <w:r w:rsidR="00EA5530" w:rsidRPr="00EA5530">
              <w:rPr>
                <w:rFonts w:eastAsia="Times New Roman" w:cs="Times New Roman"/>
                <w:iCs/>
                <w:color w:val="000000"/>
                <w:szCs w:val="20"/>
                <w:vertAlign w:val="superscript"/>
                <w:lang w:eastAsia="zh-CN"/>
              </w:rPr>
              <w:t>14</w:t>
            </w:r>
          </w:p>
        </w:tc>
        <w:tc>
          <w:tcPr>
            <w:tcW w:w="3261" w:type="dxa"/>
            <w:tcBorders>
              <w:top w:val="nil"/>
              <w:left w:val="nil"/>
              <w:bottom w:val="nil"/>
              <w:right w:val="nil"/>
            </w:tcBorders>
            <w:shd w:val="clear" w:color="auto" w:fill="auto"/>
            <w:hideMark/>
          </w:tcPr>
          <w:p w14:paraId="1BEBEDFF"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Persoonioideae (Persoonieae)</w:t>
            </w:r>
          </w:p>
        </w:tc>
        <w:tc>
          <w:tcPr>
            <w:tcW w:w="1134" w:type="dxa"/>
            <w:tcBorders>
              <w:top w:val="nil"/>
              <w:left w:val="nil"/>
              <w:bottom w:val="nil"/>
              <w:right w:val="nil"/>
            </w:tcBorders>
            <w:shd w:val="clear" w:color="auto" w:fill="auto"/>
            <w:noWrap/>
            <w:hideMark/>
          </w:tcPr>
          <w:p w14:paraId="4516066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63.2</w:t>
            </w:r>
          </w:p>
        </w:tc>
        <w:tc>
          <w:tcPr>
            <w:tcW w:w="992" w:type="dxa"/>
            <w:tcBorders>
              <w:top w:val="nil"/>
              <w:left w:val="nil"/>
              <w:bottom w:val="nil"/>
              <w:right w:val="nil"/>
            </w:tcBorders>
            <w:shd w:val="clear" w:color="auto" w:fill="auto"/>
            <w:noWrap/>
            <w:hideMark/>
          </w:tcPr>
          <w:p w14:paraId="7900BB8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41.0</w:t>
            </w:r>
          </w:p>
        </w:tc>
        <w:tc>
          <w:tcPr>
            <w:tcW w:w="1134" w:type="dxa"/>
            <w:tcBorders>
              <w:top w:val="nil"/>
              <w:left w:val="nil"/>
              <w:bottom w:val="nil"/>
              <w:right w:val="nil"/>
            </w:tcBorders>
            <w:shd w:val="clear" w:color="auto" w:fill="auto"/>
            <w:hideMark/>
          </w:tcPr>
          <w:p w14:paraId="2C269AD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3665.4</w:t>
            </w:r>
          </w:p>
        </w:tc>
        <w:tc>
          <w:tcPr>
            <w:tcW w:w="992" w:type="dxa"/>
            <w:tcBorders>
              <w:top w:val="nil"/>
              <w:left w:val="nil"/>
              <w:bottom w:val="nil"/>
              <w:right w:val="nil"/>
            </w:tcBorders>
            <w:shd w:val="clear" w:color="auto" w:fill="auto"/>
            <w:noWrap/>
            <w:hideMark/>
          </w:tcPr>
          <w:p w14:paraId="600EBC2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15.2</w:t>
            </w:r>
          </w:p>
        </w:tc>
        <w:tc>
          <w:tcPr>
            <w:tcW w:w="851" w:type="dxa"/>
            <w:tcBorders>
              <w:top w:val="nil"/>
              <w:left w:val="nil"/>
              <w:bottom w:val="nil"/>
              <w:right w:val="nil"/>
            </w:tcBorders>
            <w:shd w:val="clear" w:color="auto" w:fill="auto"/>
            <w:noWrap/>
            <w:hideMark/>
          </w:tcPr>
          <w:p w14:paraId="3055687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0.0235</w:t>
            </w:r>
          </w:p>
        </w:tc>
      </w:tr>
      <w:tr w:rsidR="004E6BD8" w:rsidRPr="00C124E7" w14:paraId="33D06D63" w14:textId="77777777" w:rsidTr="004E6BD8">
        <w:trPr>
          <w:trHeight w:val="390"/>
        </w:trPr>
        <w:tc>
          <w:tcPr>
            <w:tcW w:w="2977" w:type="dxa"/>
            <w:tcBorders>
              <w:top w:val="nil"/>
              <w:left w:val="nil"/>
              <w:bottom w:val="nil"/>
              <w:right w:val="nil"/>
            </w:tcBorders>
            <w:shd w:val="clear" w:color="auto" w:fill="auto"/>
            <w:hideMark/>
          </w:tcPr>
          <w:p w14:paraId="326F3D14"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lastRenderedPageBreak/>
              <w:t>Nelly Creek</w:t>
            </w:r>
          </w:p>
        </w:tc>
        <w:tc>
          <w:tcPr>
            <w:tcW w:w="3402" w:type="dxa"/>
            <w:tcBorders>
              <w:top w:val="nil"/>
              <w:left w:val="nil"/>
              <w:bottom w:val="nil"/>
              <w:right w:val="nil"/>
            </w:tcBorders>
            <w:shd w:val="clear" w:color="auto" w:fill="auto"/>
            <w:hideMark/>
          </w:tcPr>
          <w:p w14:paraId="7086F1C5"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Nelly 3</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03F5F3AD"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0D91F6E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26.8</w:t>
            </w:r>
          </w:p>
        </w:tc>
        <w:tc>
          <w:tcPr>
            <w:tcW w:w="992" w:type="dxa"/>
            <w:tcBorders>
              <w:top w:val="nil"/>
              <w:left w:val="nil"/>
              <w:bottom w:val="nil"/>
              <w:right w:val="nil"/>
            </w:tcBorders>
            <w:shd w:val="clear" w:color="auto" w:fill="auto"/>
            <w:noWrap/>
            <w:hideMark/>
          </w:tcPr>
          <w:p w14:paraId="33BA11E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135.0</w:t>
            </w:r>
          </w:p>
        </w:tc>
        <w:tc>
          <w:tcPr>
            <w:tcW w:w="1134" w:type="dxa"/>
            <w:tcBorders>
              <w:top w:val="nil"/>
              <w:left w:val="nil"/>
              <w:bottom w:val="nil"/>
              <w:right w:val="nil"/>
            </w:tcBorders>
            <w:shd w:val="clear" w:color="auto" w:fill="auto"/>
            <w:hideMark/>
          </w:tcPr>
          <w:p w14:paraId="044E7D4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415.1</w:t>
            </w:r>
          </w:p>
        </w:tc>
        <w:tc>
          <w:tcPr>
            <w:tcW w:w="992" w:type="dxa"/>
            <w:tcBorders>
              <w:top w:val="nil"/>
              <w:left w:val="nil"/>
              <w:bottom w:val="nil"/>
              <w:right w:val="nil"/>
            </w:tcBorders>
            <w:shd w:val="clear" w:color="auto" w:fill="auto"/>
            <w:noWrap/>
            <w:hideMark/>
          </w:tcPr>
          <w:p w14:paraId="5229C26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5.8</w:t>
            </w:r>
          </w:p>
        </w:tc>
        <w:tc>
          <w:tcPr>
            <w:tcW w:w="851" w:type="dxa"/>
            <w:tcBorders>
              <w:top w:val="nil"/>
              <w:left w:val="nil"/>
              <w:bottom w:val="nil"/>
              <w:right w:val="nil"/>
            </w:tcBorders>
            <w:shd w:val="clear" w:color="auto" w:fill="auto"/>
            <w:noWrap/>
            <w:hideMark/>
          </w:tcPr>
          <w:p w14:paraId="27138B3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0.0328</w:t>
            </w:r>
          </w:p>
        </w:tc>
      </w:tr>
      <w:tr w:rsidR="004E6BD8" w:rsidRPr="00C124E7" w14:paraId="76862362" w14:textId="77777777" w:rsidTr="004E6BD8">
        <w:trPr>
          <w:trHeight w:val="390"/>
        </w:trPr>
        <w:tc>
          <w:tcPr>
            <w:tcW w:w="2977" w:type="dxa"/>
            <w:tcBorders>
              <w:top w:val="nil"/>
              <w:left w:val="nil"/>
              <w:bottom w:val="nil"/>
              <w:right w:val="nil"/>
            </w:tcBorders>
            <w:shd w:val="clear" w:color="auto" w:fill="auto"/>
            <w:hideMark/>
          </w:tcPr>
          <w:p w14:paraId="5E012F7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Nelly Creek</w:t>
            </w:r>
          </w:p>
        </w:tc>
        <w:tc>
          <w:tcPr>
            <w:tcW w:w="3402" w:type="dxa"/>
            <w:tcBorders>
              <w:top w:val="nil"/>
              <w:left w:val="nil"/>
              <w:bottom w:val="nil"/>
              <w:right w:val="nil"/>
            </w:tcBorders>
            <w:shd w:val="clear" w:color="auto" w:fill="auto"/>
            <w:hideMark/>
          </w:tcPr>
          <w:p w14:paraId="6E874438"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Nelly 4</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5650FD92"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xml:space="preserve">Grevilleoideae (cf. </w:t>
            </w:r>
            <w:r w:rsidRPr="00C124E7">
              <w:rPr>
                <w:rFonts w:eastAsia="Times New Roman" w:cs="Times New Roman"/>
                <w:i/>
                <w:iCs/>
                <w:color w:val="000000"/>
                <w:szCs w:val="20"/>
                <w:lang w:eastAsia="zh-CN"/>
              </w:rPr>
              <w:t>Telopea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7C1CB32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26.2</w:t>
            </w:r>
          </w:p>
        </w:tc>
        <w:tc>
          <w:tcPr>
            <w:tcW w:w="992" w:type="dxa"/>
            <w:tcBorders>
              <w:top w:val="nil"/>
              <w:left w:val="nil"/>
              <w:bottom w:val="nil"/>
              <w:right w:val="nil"/>
            </w:tcBorders>
            <w:shd w:val="clear" w:color="auto" w:fill="auto"/>
            <w:noWrap/>
            <w:hideMark/>
          </w:tcPr>
          <w:p w14:paraId="7412260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235.0</w:t>
            </w:r>
          </w:p>
        </w:tc>
        <w:tc>
          <w:tcPr>
            <w:tcW w:w="1134" w:type="dxa"/>
            <w:tcBorders>
              <w:top w:val="nil"/>
              <w:left w:val="nil"/>
              <w:bottom w:val="nil"/>
              <w:right w:val="nil"/>
            </w:tcBorders>
            <w:shd w:val="clear" w:color="auto" w:fill="auto"/>
            <w:hideMark/>
          </w:tcPr>
          <w:p w14:paraId="7749B76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380.9</w:t>
            </w:r>
          </w:p>
        </w:tc>
        <w:tc>
          <w:tcPr>
            <w:tcW w:w="992" w:type="dxa"/>
            <w:tcBorders>
              <w:top w:val="nil"/>
              <w:left w:val="nil"/>
              <w:bottom w:val="nil"/>
              <w:right w:val="nil"/>
            </w:tcBorders>
            <w:shd w:val="clear" w:color="auto" w:fill="auto"/>
            <w:noWrap/>
            <w:hideMark/>
          </w:tcPr>
          <w:p w14:paraId="620CE02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9.6</w:t>
            </w:r>
          </w:p>
        </w:tc>
        <w:tc>
          <w:tcPr>
            <w:tcW w:w="851" w:type="dxa"/>
            <w:tcBorders>
              <w:top w:val="nil"/>
              <w:left w:val="nil"/>
              <w:bottom w:val="nil"/>
              <w:right w:val="nil"/>
            </w:tcBorders>
            <w:shd w:val="clear" w:color="auto" w:fill="auto"/>
            <w:noWrap/>
            <w:hideMark/>
          </w:tcPr>
          <w:p w14:paraId="2300F36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0.0559</w:t>
            </w:r>
          </w:p>
        </w:tc>
      </w:tr>
      <w:tr w:rsidR="004E6BD8" w:rsidRPr="00C124E7" w14:paraId="4E58130E" w14:textId="77777777" w:rsidTr="004E6BD8">
        <w:trPr>
          <w:trHeight w:val="390"/>
        </w:trPr>
        <w:tc>
          <w:tcPr>
            <w:tcW w:w="2977" w:type="dxa"/>
            <w:tcBorders>
              <w:top w:val="nil"/>
              <w:left w:val="nil"/>
              <w:bottom w:val="nil"/>
              <w:right w:val="nil"/>
            </w:tcBorders>
            <w:shd w:val="clear" w:color="auto" w:fill="auto"/>
            <w:hideMark/>
          </w:tcPr>
          <w:p w14:paraId="1308619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Nelly Creek</w:t>
            </w:r>
          </w:p>
        </w:tc>
        <w:tc>
          <w:tcPr>
            <w:tcW w:w="3402" w:type="dxa"/>
            <w:tcBorders>
              <w:top w:val="nil"/>
              <w:left w:val="nil"/>
              <w:bottom w:val="nil"/>
              <w:right w:val="nil"/>
            </w:tcBorders>
            <w:shd w:val="clear" w:color="auto" w:fill="auto"/>
            <w:hideMark/>
          </w:tcPr>
          <w:p w14:paraId="439387A3"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Nelly 5</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0DC74625"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xml:space="preserve">Grevilleoideae (cf. </w:t>
            </w:r>
            <w:r w:rsidRPr="00C124E7">
              <w:rPr>
                <w:rFonts w:eastAsia="Times New Roman" w:cs="Times New Roman"/>
                <w:i/>
                <w:iCs/>
                <w:color w:val="000000"/>
                <w:szCs w:val="20"/>
                <w:lang w:eastAsia="zh-CN"/>
              </w:rPr>
              <w:t>Darlingia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30DAA95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29.0</w:t>
            </w:r>
          </w:p>
        </w:tc>
        <w:tc>
          <w:tcPr>
            <w:tcW w:w="992" w:type="dxa"/>
            <w:tcBorders>
              <w:top w:val="nil"/>
              <w:left w:val="nil"/>
              <w:bottom w:val="nil"/>
              <w:right w:val="nil"/>
            </w:tcBorders>
            <w:shd w:val="clear" w:color="auto" w:fill="auto"/>
            <w:noWrap/>
            <w:hideMark/>
          </w:tcPr>
          <w:p w14:paraId="4F9E8B4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99.0</w:t>
            </w:r>
          </w:p>
        </w:tc>
        <w:tc>
          <w:tcPr>
            <w:tcW w:w="1134" w:type="dxa"/>
            <w:tcBorders>
              <w:top w:val="nil"/>
              <w:left w:val="nil"/>
              <w:bottom w:val="nil"/>
              <w:right w:val="nil"/>
            </w:tcBorders>
            <w:shd w:val="clear" w:color="auto" w:fill="auto"/>
            <w:hideMark/>
          </w:tcPr>
          <w:p w14:paraId="1050F5A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1049.9</w:t>
            </w:r>
          </w:p>
        </w:tc>
        <w:tc>
          <w:tcPr>
            <w:tcW w:w="992" w:type="dxa"/>
            <w:tcBorders>
              <w:top w:val="nil"/>
              <w:left w:val="nil"/>
              <w:bottom w:val="nil"/>
              <w:right w:val="nil"/>
            </w:tcBorders>
            <w:shd w:val="clear" w:color="auto" w:fill="auto"/>
            <w:noWrap/>
            <w:hideMark/>
          </w:tcPr>
          <w:p w14:paraId="0CEC2A7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10.2</w:t>
            </w:r>
          </w:p>
        </w:tc>
        <w:tc>
          <w:tcPr>
            <w:tcW w:w="851" w:type="dxa"/>
            <w:tcBorders>
              <w:top w:val="nil"/>
              <w:left w:val="nil"/>
              <w:bottom w:val="nil"/>
              <w:right w:val="nil"/>
            </w:tcBorders>
            <w:shd w:val="clear" w:color="auto" w:fill="auto"/>
            <w:noWrap/>
            <w:hideMark/>
          </w:tcPr>
          <w:p w14:paraId="5B25A5D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0.0261</w:t>
            </w:r>
          </w:p>
        </w:tc>
      </w:tr>
      <w:tr w:rsidR="004E6BD8" w:rsidRPr="00C124E7" w14:paraId="06562F0F" w14:textId="77777777" w:rsidTr="004E6BD8">
        <w:trPr>
          <w:trHeight w:val="390"/>
        </w:trPr>
        <w:tc>
          <w:tcPr>
            <w:tcW w:w="2977" w:type="dxa"/>
            <w:tcBorders>
              <w:top w:val="nil"/>
              <w:left w:val="nil"/>
              <w:bottom w:val="nil"/>
              <w:right w:val="nil"/>
            </w:tcBorders>
            <w:shd w:val="clear" w:color="auto" w:fill="auto"/>
            <w:hideMark/>
          </w:tcPr>
          <w:p w14:paraId="23DFD3C8"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Nelly Creek</w:t>
            </w:r>
          </w:p>
        </w:tc>
        <w:tc>
          <w:tcPr>
            <w:tcW w:w="3402" w:type="dxa"/>
            <w:tcBorders>
              <w:top w:val="nil"/>
              <w:left w:val="nil"/>
              <w:bottom w:val="nil"/>
              <w:right w:val="nil"/>
            </w:tcBorders>
            <w:shd w:val="clear" w:color="auto" w:fill="auto"/>
            <w:hideMark/>
          </w:tcPr>
          <w:p w14:paraId="5CCC755F" w14:textId="7C070474" w:rsidR="00C124E7" w:rsidRPr="00C124E7" w:rsidRDefault="004E6BD8" w:rsidP="00C124E7">
            <w:pPr>
              <w:spacing w:after="0" w:line="240" w:lineRule="auto"/>
              <w:rPr>
                <w:rFonts w:eastAsia="Times New Roman" w:cs="Times New Roman"/>
                <w:color w:val="000000"/>
                <w:szCs w:val="20"/>
                <w:lang w:eastAsia="zh-CN"/>
              </w:rPr>
            </w:pPr>
            <w:r>
              <w:rPr>
                <w:rFonts w:eastAsia="Times New Roman" w:cs="Times New Roman"/>
                <w:color w:val="000000"/>
                <w:szCs w:val="20"/>
                <w:lang w:eastAsia="zh-CN"/>
              </w:rPr>
              <w:t>Parataxon 2 (Proteaceae)</w:t>
            </w:r>
            <w:r w:rsidR="00C124E7" w:rsidRPr="00C124E7">
              <w:rPr>
                <w:rFonts w:eastAsia="Times New Roman" w:cs="Times New Roman"/>
                <w:color w:val="000000"/>
                <w:szCs w:val="20"/>
                <w:vertAlign w:val="superscript"/>
                <w:lang w:eastAsia="zh-CN"/>
              </w:rPr>
              <w:t>11</w:t>
            </w:r>
          </w:p>
        </w:tc>
        <w:tc>
          <w:tcPr>
            <w:tcW w:w="3261" w:type="dxa"/>
            <w:tcBorders>
              <w:top w:val="nil"/>
              <w:left w:val="nil"/>
              <w:bottom w:val="nil"/>
              <w:right w:val="nil"/>
            </w:tcBorders>
            <w:shd w:val="clear" w:color="auto" w:fill="auto"/>
            <w:hideMark/>
          </w:tcPr>
          <w:p w14:paraId="2ABFB5E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w:t>
            </w:r>
          </w:p>
        </w:tc>
        <w:tc>
          <w:tcPr>
            <w:tcW w:w="1134" w:type="dxa"/>
            <w:tcBorders>
              <w:top w:val="nil"/>
              <w:left w:val="nil"/>
              <w:bottom w:val="nil"/>
              <w:right w:val="nil"/>
            </w:tcBorders>
            <w:shd w:val="clear" w:color="auto" w:fill="auto"/>
            <w:noWrap/>
            <w:hideMark/>
          </w:tcPr>
          <w:p w14:paraId="17B2F49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22.9</w:t>
            </w:r>
          </w:p>
        </w:tc>
        <w:tc>
          <w:tcPr>
            <w:tcW w:w="992" w:type="dxa"/>
            <w:tcBorders>
              <w:top w:val="nil"/>
              <w:left w:val="nil"/>
              <w:bottom w:val="nil"/>
              <w:right w:val="nil"/>
            </w:tcBorders>
            <w:shd w:val="clear" w:color="auto" w:fill="auto"/>
            <w:noWrap/>
            <w:hideMark/>
          </w:tcPr>
          <w:p w14:paraId="475E97EE"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1134" w:type="dxa"/>
            <w:tcBorders>
              <w:top w:val="nil"/>
              <w:left w:val="nil"/>
              <w:bottom w:val="nil"/>
              <w:right w:val="nil"/>
            </w:tcBorders>
            <w:shd w:val="clear" w:color="auto" w:fill="auto"/>
            <w:hideMark/>
          </w:tcPr>
          <w:p w14:paraId="12F75317" w14:textId="77777777" w:rsidR="00C124E7" w:rsidRPr="00C124E7" w:rsidRDefault="00C124E7" w:rsidP="00C124E7">
            <w:pPr>
              <w:spacing w:after="0" w:line="240" w:lineRule="auto"/>
              <w:rPr>
                <w:rFonts w:eastAsia="Times New Roman" w:cs="Times New Roman"/>
                <w:szCs w:val="20"/>
                <w:lang w:eastAsia="zh-CN"/>
              </w:rPr>
            </w:pPr>
          </w:p>
        </w:tc>
        <w:tc>
          <w:tcPr>
            <w:tcW w:w="992" w:type="dxa"/>
            <w:tcBorders>
              <w:top w:val="nil"/>
              <w:left w:val="nil"/>
              <w:bottom w:val="nil"/>
              <w:right w:val="nil"/>
            </w:tcBorders>
            <w:shd w:val="clear" w:color="auto" w:fill="auto"/>
            <w:noWrap/>
            <w:hideMark/>
          </w:tcPr>
          <w:p w14:paraId="353B53BA" w14:textId="77777777" w:rsidR="00C124E7" w:rsidRPr="00C124E7" w:rsidRDefault="00C124E7" w:rsidP="00C124E7">
            <w:pPr>
              <w:spacing w:after="0" w:line="240" w:lineRule="auto"/>
              <w:rPr>
                <w:rFonts w:eastAsia="Times New Roman" w:cs="Times New Roman"/>
                <w:szCs w:val="20"/>
                <w:lang w:eastAsia="zh-CN"/>
              </w:rPr>
            </w:pPr>
          </w:p>
        </w:tc>
        <w:tc>
          <w:tcPr>
            <w:tcW w:w="851" w:type="dxa"/>
            <w:tcBorders>
              <w:top w:val="nil"/>
              <w:left w:val="nil"/>
              <w:bottom w:val="nil"/>
              <w:right w:val="nil"/>
            </w:tcBorders>
            <w:shd w:val="clear" w:color="auto" w:fill="auto"/>
            <w:noWrap/>
            <w:hideMark/>
          </w:tcPr>
          <w:p w14:paraId="4007CD27" w14:textId="77777777" w:rsidR="00C124E7" w:rsidRPr="00C124E7" w:rsidRDefault="00C124E7" w:rsidP="00C124E7">
            <w:pPr>
              <w:spacing w:after="0" w:line="240" w:lineRule="auto"/>
              <w:rPr>
                <w:rFonts w:eastAsia="Times New Roman" w:cs="Times New Roman"/>
                <w:szCs w:val="20"/>
                <w:lang w:eastAsia="zh-CN"/>
              </w:rPr>
            </w:pPr>
          </w:p>
        </w:tc>
      </w:tr>
      <w:tr w:rsidR="004E6BD8" w:rsidRPr="00C124E7" w14:paraId="0CADA654" w14:textId="77777777" w:rsidTr="004E6BD8">
        <w:trPr>
          <w:trHeight w:val="390"/>
        </w:trPr>
        <w:tc>
          <w:tcPr>
            <w:tcW w:w="2977" w:type="dxa"/>
            <w:tcBorders>
              <w:top w:val="nil"/>
              <w:left w:val="nil"/>
              <w:bottom w:val="nil"/>
              <w:right w:val="nil"/>
            </w:tcBorders>
            <w:shd w:val="clear" w:color="auto" w:fill="auto"/>
            <w:hideMark/>
          </w:tcPr>
          <w:p w14:paraId="3357F66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Nerriga</w:t>
            </w:r>
          </w:p>
        </w:tc>
        <w:tc>
          <w:tcPr>
            <w:tcW w:w="3402" w:type="dxa"/>
            <w:tcBorders>
              <w:top w:val="nil"/>
              <w:left w:val="nil"/>
              <w:bottom w:val="nil"/>
              <w:right w:val="nil"/>
            </w:tcBorders>
            <w:shd w:val="clear" w:color="auto" w:fill="auto"/>
            <w:hideMark/>
          </w:tcPr>
          <w:p w14:paraId="5095218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Nerriga 1</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04348D98"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6F28A74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21.8</w:t>
            </w:r>
          </w:p>
        </w:tc>
        <w:tc>
          <w:tcPr>
            <w:tcW w:w="992" w:type="dxa"/>
            <w:tcBorders>
              <w:top w:val="nil"/>
              <w:left w:val="nil"/>
              <w:bottom w:val="nil"/>
              <w:right w:val="nil"/>
            </w:tcBorders>
            <w:shd w:val="clear" w:color="auto" w:fill="auto"/>
            <w:noWrap/>
            <w:hideMark/>
          </w:tcPr>
          <w:p w14:paraId="05A55ACF"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1134" w:type="dxa"/>
            <w:tcBorders>
              <w:top w:val="nil"/>
              <w:left w:val="nil"/>
              <w:bottom w:val="nil"/>
              <w:right w:val="nil"/>
            </w:tcBorders>
            <w:shd w:val="clear" w:color="auto" w:fill="auto"/>
            <w:hideMark/>
          </w:tcPr>
          <w:p w14:paraId="339963C8" w14:textId="77777777" w:rsidR="00C124E7" w:rsidRPr="00C124E7" w:rsidRDefault="00C124E7" w:rsidP="00C124E7">
            <w:pPr>
              <w:spacing w:after="0" w:line="240" w:lineRule="auto"/>
              <w:rPr>
                <w:rFonts w:eastAsia="Times New Roman" w:cs="Times New Roman"/>
                <w:szCs w:val="20"/>
                <w:lang w:eastAsia="zh-CN"/>
              </w:rPr>
            </w:pPr>
          </w:p>
        </w:tc>
        <w:tc>
          <w:tcPr>
            <w:tcW w:w="992" w:type="dxa"/>
            <w:tcBorders>
              <w:top w:val="nil"/>
              <w:left w:val="nil"/>
              <w:bottom w:val="nil"/>
              <w:right w:val="nil"/>
            </w:tcBorders>
            <w:shd w:val="clear" w:color="auto" w:fill="auto"/>
            <w:noWrap/>
            <w:hideMark/>
          </w:tcPr>
          <w:p w14:paraId="1E95CC6B" w14:textId="77777777" w:rsidR="00C124E7" w:rsidRPr="00C124E7" w:rsidRDefault="00C124E7" w:rsidP="00C124E7">
            <w:pPr>
              <w:spacing w:after="0" w:line="240" w:lineRule="auto"/>
              <w:rPr>
                <w:rFonts w:eastAsia="Times New Roman" w:cs="Times New Roman"/>
                <w:szCs w:val="20"/>
                <w:lang w:eastAsia="zh-CN"/>
              </w:rPr>
            </w:pPr>
          </w:p>
        </w:tc>
        <w:tc>
          <w:tcPr>
            <w:tcW w:w="851" w:type="dxa"/>
            <w:tcBorders>
              <w:top w:val="nil"/>
              <w:left w:val="nil"/>
              <w:bottom w:val="nil"/>
              <w:right w:val="nil"/>
            </w:tcBorders>
            <w:shd w:val="clear" w:color="auto" w:fill="auto"/>
            <w:noWrap/>
            <w:hideMark/>
          </w:tcPr>
          <w:p w14:paraId="73CFF9C3" w14:textId="77777777" w:rsidR="00C124E7" w:rsidRPr="00C124E7" w:rsidRDefault="00C124E7" w:rsidP="00C124E7">
            <w:pPr>
              <w:spacing w:after="0" w:line="240" w:lineRule="auto"/>
              <w:rPr>
                <w:rFonts w:eastAsia="Times New Roman" w:cs="Times New Roman"/>
                <w:szCs w:val="20"/>
                <w:lang w:eastAsia="zh-CN"/>
              </w:rPr>
            </w:pPr>
          </w:p>
        </w:tc>
      </w:tr>
      <w:tr w:rsidR="004E6BD8" w:rsidRPr="00C124E7" w14:paraId="6E48CD7B" w14:textId="77777777" w:rsidTr="004E6BD8">
        <w:trPr>
          <w:trHeight w:val="390"/>
        </w:trPr>
        <w:tc>
          <w:tcPr>
            <w:tcW w:w="2977" w:type="dxa"/>
            <w:tcBorders>
              <w:top w:val="nil"/>
              <w:left w:val="nil"/>
              <w:bottom w:val="nil"/>
              <w:right w:val="nil"/>
            </w:tcBorders>
            <w:shd w:val="clear" w:color="auto" w:fill="auto"/>
            <w:hideMark/>
          </w:tcPr>
          <w:p w14:paraId="7CD29AF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Nerriga</w:t>
            </w:r>
          </w:p>
        </w:tc>
        <w:tc>
          <w:tcPr>
            <w:tcW w:w="3402" w:type="dxa"/>
            <w:tcBorders>
              <w:top w:val="nil"/>
              <w:left w:val="nil"/>
              <w:bottom w:val="nil"/>
              <w:right w:val="nil"/>
            </w:tcBorders>
            <w:shd w:val="clear" w:color="auto" w:fill="auto"/>
            <w:hideMark/>
          </w:tcPr>
          <w:p w14:paraId="3690B7C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Nerriga 2</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68E6F514"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7F54EB6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22.8</w:t>
            </w:r>
          </w:p>
        </w:tc>
        <w:tc>
          <w:tcPr>
            <w:tcW w:w="992" w:type="dxa"/>
            <w:tcBorders>
              <w:top w:val="nil"/>
              <w:left w:val="nil"/>
              <w:bottom w:val="nil"/>
              <w:right w:val="nil"/>
            </w:tcBorders>
            <w:shd w:val="clear" w:color="auto" w:fill="auto"/>
            <w:noWrap/>
            <w:hideMark/>
          </w:tcPr>
          <w:p w14:paraId="77D8119A"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1134" w:type="dxa"/>
            <w:tcBorders>
              <w:top w:val="nil"/>
              <w:left w:val="nil"/>
              <w:bottom w:val="nil"/>
              <w:right w:val="nil"/>
            </w:tcBorders>
            <w:shd w:val="clear" w:color="auto" w:fill="auto"/>
            <w:hideMark/>
          </w:tcPr>
          <w:p w14:paraId="372847E4" w14:textId="77777777" w:rsidR="00C124E7" w:rsidRPr="00C124E7" w:rsidRDefault="00C124E7" w:rsidP="00C124E7">
            <w:pPr>
              <w:spacing w:after="0" w:line="240" w:lineRule="auto"/>
              <w:rPr>
                <w:rFonts w:eastAsia="Times New Roman" w:cs="Times New Roman"/>
                <w:szCs w:val="20"/>
                <w:lang w:eastAsia="zh-CN"/>
              </w:rPr>
            </w:pPr>
          </w:p>
        </w:tc>
        <w:tc>
          <w:tcPr>
            <w:tcW w:w="992" w:type="dxa"/>
            <w:tcBorders>
              <w:top w:val="nil"/>
              <w:left w:val="nil"/>
              <w:bottom w:val="nil"/>
              <w:right w:val="nil"/>
            </w:tcBorders>
            <w:shd w:val="clear" w:color="auto" w:fill="auto"/>
            <w:noWrap/>
            <w:hideMark/>
          </w:tcPr>
          <w:p w14:paraId="1F5AD4EA" w14:textId="77777777" w:rsidR="00C124E7" w:rsidRPr="00C124E7" w:rsidRDefault="00C124E7" w:rsidP="00C124E7">
            <w:pPr>
              <w:spacing w:after="0" w:line="240" w:lineRule="auto"/>
              <w:rPr>
                <w:rFonts w:eastAsia="Times New Roman" w:cs="Times New Roman"/>
                <w:szCs w:val="20"/>
                <w:lang w:eastAsia="zh-CN"/>
              </w:rPr>
            </w:pPr>
          </w:p>
        </w:tc>
        <w:tc>
          <w:tcPr>
            <w:tcW w:w="851" w:type="dxa"/>
            <w:tcBorders>
              <w:top w:val="nil"/>
              <w:left w:val="nil"/>
              <w:bottom w:val="nil"/>
              <w:right w:val="nil"/>
            </w:tcBorders>
            <w:shd w:val="clear" w:color="auto" w:fill="auto"/>
            <w:noWrap/>
            <w:hideMark/>
          </w:tcPr>
          <w:p w14:paraId="7AA6DBBD" w14:textId="77777777" w:rsidR="00C124E7" w:rsidRPr="00C124E7" w:rsidRDefault="00C124E7" w:rsidP="00C124E7">
            <w:pPr>
              <w:spacing w:after="0" w:line="240" w:lineRule="auto"/>
              <w:rPr>
                <w:rFonts w:eastAsia="Times New Roman" w:cs="Times New Roman"/>
                <w:szCs w:val="20"/>
                <w:lang w:eastAsia="zh-CN"/>
              </w:rPr>
            </w:pPr>
          </w:p>
        </w:tc>
      </w:tr>
      <w:tr w:rsidR="004E6BD8" w:rsidRPr="00C124E7" w14:paraId="6206E726" w14:textId="77777777" w:rsidTr="004E6BD8">
        <w:trPr>
          <w:trHeight w:val="390"/>
        </w:trPr>
        <w:tc>
          <w:tcPr>
            <w:tcW w:w="2977" w:type="dxa"/>
            <w:tcBorders>
              <w:top w:val="nil"/>
              <w:left w:val="nil"/>
              <w:bottom w:val="nil"/>
              <w:right w:val="nil"/>
            </w:tcBorders>
            <w:shd w:val="clear" w:color="auto" w:fill="auto"/>
            <w:hideMark/>
          </w:tcPr>
          <w:p w14:paraId="79FFD035"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Nerriga</w:t>
            </w:r>
          </w:p>
        </w:tc>
        <w:tc>
          <w:tcPr>
            <w:tcW w:w="3402" w:type="dxa"/>
            <w:tcBorders>
              <w:top w:val="nil"/>
              <w:left w:val="nil"/>
              <w:bottom w:val="nil"/>
              <w:right w:val="nil"/>
            </w:tcBorders>
            <w:shd w:val="clear" w:color="auto" w:fill="auto"/>
            <w:hideMark/>
          </w:tcPr>
          <w:p w14:paraId="65E36A14"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Nerriga 3</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60695F9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458564B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23.1</w:t>
            </w:r>
          </w:p>
        </w:tc>
        <w:tc>
          <w:tcPr>
            <w:tcW w:w="992" w:type="dxa"/>
            <w:tcBorders>
              <w:top w:val="nil"/>
              <w:left w:val="nil"/>
              <w:bottom w:val="nil"/>
              <w:right w:val="nil"/>
            </w:tcBorders>
            <w:shd w:val="clear" w:color="auto" w:fill="auto"/>
            <w:noWrap/>
            <w:hideMark/>
          </w:tcPr>
          <w:p w14:paraId="2975D584"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1134" w:type="dxa"/>
            <w:tcBorders>
              <w:top w:val="nil"/>
              <w:left w:val="nil"/>
              <w:bottom w:val="nil"/>
              <w:right w:val="nil"/>
            </w:tcBorders>
            <w:shd w:val="clear" w:color="auto" w:fill="auto"/>
            <w:hideMark/>
          </w:tcPr>
          <w:p w14:paraId="288CE74C" w14:textId="77777777" w:rsidR="00C124E7" w:rsidRPr="00C124E7" w:rsidRDefault="00C124E7" w:rsidP="00C124E7">
            <w:pPr>
              <w:spacing w:after="0" w:line="240" w:lineRule="auto"/>
              <w:rPr>
                <w:rFonts w:eastAsia="Times New Roman" w:cs="Times New Roman"/>
                <w:szCs w:val="20"/>
                <w:lang w:eastAsia="zh-CN"/>
              </w:rPr>
            </w:pPr>
          </w:p>
        </w:tc>
        <w:tc>
          <w:tcPr>
            <w:tcW w:w="992" w:type="dxa"/>
            <w:tcBorders>
              <w:top w:val="nil"/>
              <w:left w:val="nil"/>
              <w:bottom w:val="nil"/>
              <w:right w:val="nil"/>
            </w:tcBorders>
            <w:shd w:val="clear" w:color="auto" w:fill="auto"/>
            <w:noWrap/>
            <w:hideMark/>
          </w:tcPr>
          <w:p w14:paraId="409206E1" w14:textId="77777777" w:rsidR="00C124E7" w:rsidRPr="00C124E7" w:rsidRDefault="00C124E7" w:rsidP="00C124E7">
            <w:pPr>
              <w:spacing w:after="0" w:line="240" w:lineRule="auto"/>
              <w:rPr>
                <w:rFonts w:eastAsia="Times New Roman" w:cs="Times New Roman"/>
                <w:szCs w:val="20"/>
                <w:lang w:eastAsia="zh-CN"/>
              </w:rPr>
            </w:pPr>
          </w:p>
        </w:tc>
        <w:tc>
          <w:tcPr>
            <w:tcW w:w="851" w:type="dxa"/>
            <w:tcBorders>
              <w:top w:val="nil"/>
              <w:left w:val="nil"/>
              <w:bottom w:val="nil"/>
              <w:right w:val="nil"/>
            </w:tcBorders>
            <w:shd w:val="clear" w:color="auto" w:fill="auto"/>
            <w:noWrap/>
            <w:hideMark/>
          </w:tcPr>
          <w:p w14:paraId="3D1ECF63" w14:textId="77777777" w:rsidR="00C124E7" w:rsidRPr="00C124E7" w:rsidRDefault="00C124E7" w:rsidP="00C124E7">
            <w:pPr>
              <w:spacing w:after="0" w:line="240" w:lineRule="auto"/>
              <w:rPr>
                <w:rFonts w:eastAsia="Times New Roman" w:cs="Times New Roman"/>
                <w:szCs w:val="20"/>
                <w:lang w:eastAsia="zh-CN"/>
              </w:rPr>
            </w:pPr>
          </w:p>
        </w:tc>
      </w:tr>
      <w:tr w:rsidR="004E6BD8" w:rsidRPr="00C124E7" w14:paraId="0338DE69" w14:textId="77777777" w:rsidTr="004E6BD8">
        <w:trPr>
          <w:trHeight w:val="390"/>
        </w:trPr>
        <w:tc>
          <w:tcPr>
            <w:tcW w:w="2977" w:type="dxa"/>
            <w:tcBorders>
              <w:top w:val="nil"/>
              <w:left w:val="nil"/>
              <w:bottom w:val="nil"/>
              <w:right w:val="nil"/>
            </w:tcBorders>
            <w:shd w:val="clear" w:color="auto" w:fill="auto"/>
            <w:hideMark/>
          </w:tcPr>
          <w:p w14:paraId="3DDE8302"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Nerriga</w:t>
            </w:r>
          </w:p>
        </w:tc>
        <w:tc>
          <w:tcPr>
            <w:tcW w:w="3402" w:type="dxa"/>
            <w:tcBorders>
              <w:top w:val="nil"/>
              <w:left w:val="nil"/>
              <w:bottom w:val="nil"/>
              <w:right w:val="nil"/>
            </w:tcBorders>
            <w:shd w:val="clear" w:color="auto" w:fill="auto"/>
            <w:hideMark/>
          </w:tcPr>
          <w:p w14:paraId="1C54B447"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Nerriga 4</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7894C562"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xml:space="preserve">Grevilleoideae (f. </w:t>
            </w:r>
            <w:r w:rsidRPr="00C124E7">
              <w:rPr>
                <w:rFonts w:eastAsia="Times New Roman" w:cs="Times New Roman"/>
                <w:i/>
                <w:iCs/>
                <w:color w:val="000000"/>
                <w:szCs w:val="20"/>
                <w:lang w:eastAsia="zh-CN"/>
              </w:rPr>
              <w:t>Athertonia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7E65264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20.8</w:t>
            </w:r>
          </w:p>
        </w:tc>
        <w:tc>
          <w:tcPr>
            <w:tcW w:w="992" w:type="dxa"/>
            <w:tcBorders>
              <w:top w:val="nil"/>
              <w:left w:val="nil"/>
              <w:bottom w:val="nil"/>
              <w:right w:val="nil"/>
            </w:tcBorders>
            <w:shd w:val="clear" w:color="auto" w:fill="auto"/>
            <w:noWrap/>
            <w:hideMark/>
          </w:tcPr>
          <w:p w14:paraId="097A5E5E"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1134" w:type="dxa"/>
            <w:tcBorders>
              <w:top w:val="nil"/>
              <w:left w:val="nil"/>
              <w:bottom w:val="nil"/>
              <w:right w:val="nil"/>
            </w:tcBorders>
            <w:shd w:val="clear" w:color="auto" w:fill="auto"/>
            <w:hideMark/>
          </w:tcPr>
          <w:p w14:paraId="3682F745" w14:textId="77777777" w:rsidR="00C124E7" w:rsidRPr="00C124E7" w:rsidRDefault="00C124E7" w:rsidP="00C124E7">
            <w:pPr>
              <w:spacing w:after="0" w:line="240" w:lineRule="auto"/>
              <w:rPr>
                <w:rFonts w:eastAsia="Times New Roman" w:cs="Times New Roman"/>
                <w:szCs w:val="20"/>
                <w:lang w:eastAsia="zh-CN"/>
              </w:rPr>
            </w:pPr>
          </w:p>
        </w:tc>
        <w:tc>
          <w:tcPr>
            <w:tcW w:w="992" w:type="dxa"/>
            <w:tcBorders>
              <w:top w:val="nil"/>
              <w:left w:val="nil"/>
              <w:bottom w:val="nil"/>
              <w:right w:val="nil"/>
            </w:tcBorders>
            <w:shd w:val="clear" w:color="auto" w:fill="auto"/>
            <w:noWrap/>
            <w:hideMark/>
          </w:tcPr>
          <w:p w14:paraId="5954D19B" w14:textId="77777777" w:rsidR="00C124E7" w:rsidRPr="00C124E7" w:rsidRDefault="00C124E7" w:rsidP="00C124E7">
            <w:pPr>
              <w:spacing w:after="0" w:line="240" w:lineRule="auto"/>
              <w:rPr>
                <w:rFonts w:eastAsia="Times New Roman" w:cs="Times New Roman"/>
                <w:szCs w:val="20"/>
                <w:lang w:eastAsia="zh-CN"/>
              </w:rPr>
            </w:pPr>
          </w:p>
        </w:tc>
        <w:tc>
          <w:tcPr>
            <w:tcW w:w="851" w:type="dxa"/>
            <w:tcBorders>
              <w:top w:val="nil"/>
              <w:left w:val="nil"/>
              <w:bottom w:val="nil"/>
              <w:right w:val="nil"/>
            </w:tcBorders>
            <w:shd w:val="clear" w:color="auto" w:fill="auto"/>
            <w:noWrap/>
            <w:hideMark/>
          </w:tcPr>
          <w:p w14:paraId="25FA0259" w14:textId="77777777" w:rsidR="00C124E7" w:rsidRPr="00C124E7" w:rsidRDefault="00C124E7" w:rsidP="00C124E7">
            <w:pPr>
              <w:spacing w:after="0" w:line="240" w:lineRule="auto"/>
              <w:rPr>
                <w:rFonts w:eastAsia="Times New Roman" w:cs="Times New Roman"/>
                <w:szCs w:val="20"/>
                <w:lang w:eastAsia="zh-CN"/>
              </w:rPr>
            </w:pPr>
          </w:p>
        </w:tc>
      </w:tr>
      <w:tr w:rsidR="004E6BD8" w:rsidRPr="00C124E7" w14:paraId="24F294AF" w14:textId="77777777" w:rsidTr="004E6BD8">
        <w:trPr>
          <w:trHeight w:val="390"/>
        </w:trPr>
        <w:tc>
          <w:tcPr>
            <w:tcW w:w="2977" w:type="dxa"/>
            <w:tcBorders>
              <w:top w:val="nil"/>
              <w:left w:val="nil"/>
              <w:bottom w:val="nil"/>
              <w:right w:val="nil"/>
            </w:tcBorders>
            <w:shd w:val="clear" w:color="auto" w:fill="auto"/>
            <w:hideMark/>
          </w:tcPr>
          <w:p w14:paraId="37B91FF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Nerriga</w:t>
            </w:r>
          </w:p>
        </w:tc>
        <w:tc>
          <w:tcPr>
            <w:tcW w:w="3402" w:type="dxa"/>
            <w:tcBorders>
              <w:top w:val="nil"/>
              <w:left w:val="nil"/>
              <w:bottom w:val="nil"/>
              <w:right w:val="nil"/>
            </w:tcBorders>
            <w:shd w:val="clear" w:color="auto" w:fill="auto"/>
            <w:hideMark/>
          </w:tcPr>
          <w:p w14:paraId="540BF497"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Nerriga 5</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69B315A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 (cf. Gevuininae)</w:t>
            </w:r>
          </w:p>
        </w:tc>
        <w:tc>
          <w:tcPr>
            <w:tcW w:w="1134" w:type="dxa"/>
            <w:tcBorders>
              <w:top w:val="nil"/>
              <w:left w:val="nil"/>
              <w:bottom w:val="nil"/>
              <w:right w:val="nil"/>
            </w:tcBorders>
            <w:shd w:val="clear" w:color="auto" w:fill="auto"/>
            <w:noWrap/>
            <w:hideMark/>
          </w:tcPr>
          <w:p w14:paraId="165193F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17.6</w:t>
            </w:r>
          </w:p>
        </w:tc>
        <w:tc>
          <w:tcPr>
            <w:tcW w:w="992" w:type="dxa"/>
            <w:tcBorders>
              <w:top w:val="nil"/>
              <w:left w:val="nil"/>
              <w:bottom w:val="nil"/>
              <w:right w:val="nil"/>
            </w:tcBorders>
            <w:shd w:val="clear" w:color="auto" w:fill="auto"/>
            <w:noWrap/>
            <w:hideMark/>
          </w:tcPr>
          <w:p w14:paraId="52A703D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388.0</w:t>
            </w:r>
          </w:p>
        </w:tc>
        <w:tc>
          <w:tcPr>
            <w:tcW w:w="1134" w:type="dxa"/>
            <w:tcBorders>
              <w:top w:val="nil"/>
              <w:left w:val="nil"/>
              <w:bottom w:val="nil"/>
              <w:right w:val="nil"/>
            </w:tcBorders>
            <w:shd w:val="clear" w:color="auto" w:fill="auto"/>
            <w:hideMark/>
          </w:tcPr>
          <w:p w14:paraId="6C4BFC8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334.9</w:t>
            </w:r>
          </w:p>
        </w:tc>
        <w:tc>
          <w:tcPr>
            <w:tcW w:w="992" w:type="dxa"/>
            <w:tcBorders>
              <w:top w:val="nil"/>
              <w:left w:val="nil"/>
              <w:bottom w:val="nil"/>
              <w:right w:val="nil"/>
            </w:tcBorders>
            <w:shd w:val="clear" w:color="auto" w:fill="auto"/>
            <w:noWrap/>
            <w:hideMark/>
          </w:tcPr>
          <w:p w14:paraId="3A24305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12.9</w:t>
            </w:r>
          </w:p>
        </w:tc>
        <w:tc>
          <w:tcPr>
            <w:tcW w:w="851" w:type="dxa"/>
            <w:tcBorders>
              <w:top w:val="nil"/>
              <w:left w:val="nil"/>
              <w:bottom w:val="nil"/>
              <w:right w:val="nil"/>
            </w:tcBorders>
            <w:shd w:val="clear" w:color="auto" w:fill="auto"/>
            <w:noWrap/>
            <w:hideMark/>
          </w:tcPr>
          <w:p w14:paraId="1960784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0.0620</w:t>
            </w:r>
          </w:p>
        </w:tc>
      </w:tr>
      <w:tr w:rsidR="004E6BD8" w:rsidRPr="00C124E7" w14:paraId="367C7699" w14:textId="77777777" w:rsidTr="004E6BD8">
        <w:trPr>
          <w:trHeight w:val="390"/>
        </w:trPr>
        <w:tc>
          <w:tcPr>
            <w:tcW w:w="2977" w:type="dxa"/>
            <w:tcBorders>
              <w:top w:val="nil"/>
              <w:left w:val="nil"/>
              <w:bottom w:val="nil"/>
              <w:right w:val="nil"/>
            </w:tcBorders>
            <w:shd w:val="clear" w:color="auto" w:fill="auto"/>
            <w:hideMark/>
          </w:tcPr>
          <w:p w14:paraId="093EB81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New Norfolk</w:t>
            </w:r>
          </w:p>
        </w:tc>
        <w:tc>
          <w:tcPr>
            <w:tcW w:w="3402" w:type="dxa"/>
            <w:tcBorders>
              <w:top w:val="nil"/>
              <w:left w:val="nil"/>
              <w:bottom w:val="nil"/>
              <w:right w:val="nil"/>
            </w:tcBorders>
            <w:shd w:val="clear" w:color="auto" w:fill="auto"/>
            <w:hideMark/>
          </w:tcPr>
          <w:p w14:paraId="4629453D"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New Norfolk 1</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38520ACE"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3E754BE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26.0</w:t>
            </w:r>
          </w:p>
        </w:tc>
        <w:tc>
          <w:tcPr>
            <w:tcW w:w="992" w:type="dxa"/>
            <w:tcBorders>
              <w:top w:val="nil"/>
              <w:left w:val="nil"/>
              <w:bottom w:val="nil"/>
              <w:right w:val="nil"/>
            </w:tcBorders>
            <w:shd w:val="clear" w:color="auto" w:fill="auto"/>
            <w:noWrap/>
            <w:hideMark/>
          </w:tcPr>
          <w:p w14:paraId="34EE29F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149.0</w:t>
            </w:r>
          </w:p>
        </w:tc>
        <w:tc>
          <w:tcPr>
            <w:tcW w:w="1134" w:type="dxa"/>
            <w:tcBorders>
              <w:top w:val="nil"/>
              <w:left w:val="nil"/>
              <w:bottom w:val="nil"/>
              <w:right w:val="nil"/>
            </w:tcBorders>
            <w:shd w:val="clear" w:color="auto" w:fill="auto"/>
            <w:hideMark/>
          </w:tcPr>
          <w:p w14:paraId="2FCDFB3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625.0</w:t>
            </w:r>
          </w:p>
        </w:tc>
        <w:tc>
          <w:tcPr>
            <w:tcW w:w="992" w:type="dxa"/>
            <w:tcBorders>
              <w:top w:val="nil"/>
              <w:left w:val="nil"/>
              <w:bottom w:val="nil"/>
              <w:right w:val="nil"/>
            </w:tcBorders>
            <w:shd w:val="clear" w:color="auto" w:fill="auto"/>
            <w:noWrap/>
            <w:hideMark/>
          </w:tcPr>
          <w:p w14:paraId="0C2C710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9.4</w:t>
            </w:r>
          </w:p>
        </w:tc>
        <w:tc>
          <w:tcPr>
            <w:tcW w:w="851" w:type="dxa"/>
            <w:tcBorders>
              <w:top w:val="nil"/>
              <w:left w:val="nil"/>
              <w:bottom w:val="nil"/>
              <w:right w:val="nil"/>
            </w:tcBorders>
            <w:shd w:val="clear" w:color="auto" w:fill="auto"/>
            <w:noWrap/>
            <w:hideMark/>
          </w:tcPr>
          <w:p w14:paraId="1FF9353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0.0352</w:t>
            </w:r>
          </w:p>
        </w:tc>
      </w:tr>
      <w:tr w:rsidR="004E6BD8" w:rsidRPr="00C124E7" w14:paraId="09B11D9E" w14:textId="77777777" w:rsidTr="004E6BD8">
        <w:trPr>
          <w:trHeight w:val="390"/>
        </w:trPr>
        <w:tc>
          <w:tcPr>
            <w:tcW w:w="2977" w:type="dxa"/>
            <w:tcBorders>
              <w:top w:val="nil"/>
              <w:left w:val="nil"/>
              <w:bottom w:val="nil"/>
              <w:right w:val="nil"/>
            </w:tcBorders>
            <w:shd w:val="clear" w:color="auto" w:fill="auto"/>
            <w:hideMark/>
          </w:tcPr>
          <w:p w14:paraId="5FDE94B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Newvale</w:t>
            </w:r>
          </w:p>
        </w:tc>
        <w:tc>
          <w:tcPr>
            <w:tcW w:w="3402" w:type="dxa"/>
            <w:tcBorders>
              <w:top w:val="nil"/>
              <w:left w:val="nil"/>
              <w:bottom w:val="nil"/>
              <w:right w:val="nil"/>
            </w:tcBorders>
            <w:shd w:val="clear" w:color="auto" w:fill="auto"/>
            <w:hideMark/>
          </w:tcPr>
          <w:p w14:paraId="78FBEEBE" w14:textId="3E14629F" w:rsidR="00C124E7" w:rsidRPr="00C124E7" w:rsidRDefault="00C124E7" w:rsidP="00C7431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Banksia novae</w:t>
            </w:r>
            <w:r w:rsidR="00D41BBE">
              <w:rPr>
                <w:rFonts w:eastAsia="Times New Roman" w:cs="Times New Roman"/>
                <w:i/>
                <w:iCs/>
                <w:color w:val="000000"/>
                <w:szCs w:val="20"/>
                <w:lang w:eastAsia="zh-CN"/>
              </w:rPr>
              <w:t>–</w:t>
            </w:r>
            <w:r w:rsidRPr="00C124E7">
              <w:rPr>
                <w:rFonts w:eastAsia="Times New Roman" w:cs="Times New Roman"/>
                <w:i/>
                <w:iCs/>
                <w:color w:val="000000"/>
                <w:szCs w:val="20"/>
                <w:lang w:eastAsia="zh-CN"/>
              </w:rPr>
              <w:t>zelandiae</w:t>
            </w:r>
            <w:r w:rsidRPr="00C124E7">
              <w:rPr>
                <w:rFonts w:eastAsia="Times New Roman" w:cs="Times New Roman"/>
                <w:color w:val="000000"/>
                <w:szCs w:val="20"/>
                <w:vertAlign w:val="superscript"/>
                <w:lang w:eastAsia="zh-CN"/>
              </w:rPr>
              <w:t>12</w:t>
            </w:r>
          </w:p>
        </w:tc>
        <w:tc>
          <w:tcPr>
            <w:tcW w:w="3261" w:type="dxa"/>
            <w:tcBorders>
              <w:top w:val="nil"/>
              <w:left w:val="nil"/>
              <w:bottom w:val="nil"/>
              <w:right w:val="nil"/>
            </w:tcBorders>
            <w:shd w:val="clear" w:color="auto" w:fill="auto"/>
            <w:hideMark/>
          </w:tcPr>
          <w:p w14:paraId="7402ED0D"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 (</w:t>
            </w:r>
            <w:r w:rsidRPr="00C124E7">
              <w:rPr>
                <w:rFonts w:eastAsia="Times New Roman" w:cs="Times New Roman"/>
                <w:i/>
                <w:iCs/>
                <w:color w:val="000000"/>
                <w:szCs w:val="20"/>
                <w:lang w:eastAsia="zh-CN"/>
              </w:rPr>
              <w:t>Banksia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2F4CF9A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24.0</w:t>
            </w:r>
          </w:p>
        </w:tc>
        <w:tc>
          <w:tcPr>
            <w:tcW w:w="992" w:type="dxa"/>
            <w:tcBorders>
              <w:top w:val="nil"/>
              <w:left w:val="nil"/>
              <w:bottom w:val="nil"/>
              <w:right w:val="nil"/>
            </w:tcBorders>
            <w:shd w:val="clear" w:color="auto" w:fill="auto"/>
            <w:noWrap/>
            <w:hideMark/>
          </w:tcPr>
          <w:p w14:paraId="3711F46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438.0</w:t>
            </w:r>
          </w:p>
        </w:tc>
        <w:tc>
          <w:tcPr>
            <w:tcW w:w="1134" w:type="dxa"/>
            <w:tcBorders>
              <w:top w:val="nil"/>
              <w:left w:val="nil"/>
              <w:bottom w:val="nil"/>
              <w:right w:val="nil"/>
            </w:tcBorders>
            <w:shd w:val="clear" w:color="auto" w:fill="auto"/>
            <w:hideMark/>
          </w:tcPr>
          <w:p w14:paraId="46D9D58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299.3</w:t>
            </w:r>
          </w:p>
        </w:tc>
        <w:tc>
          <w:tcPr>
            <w:tcW w:w="992" w:type="dxa"/>
            <w:tcBorders>
              <w:top w:val="nil"/>
              <w:left w:val="nil"/>
              <w:bottom w:val="nil"/>
              <w:right w:val="nil"/>
            </w:tcBorders>
            <w:shd w:val="clear" w:color="auto" w:fill="auto"/>
            <w:noWrap/>
            <w:hideMark/>
          </w:tcPr>
          <w:p w14:paraId="2DE097A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14.9</w:t>
            </w:r>
          </w:p>
        </w:tc>
        <w:tc>
          <w:tcPr>
            <w:tcW w:w="851" w:type="dxa"/>
            <w:tcBorders>
              <w:top w:val="nil"/>
              <w:left w:val="nil"/>
              <w:bottom w:val="nil"/>
              <w:right w:val="nil"/>
            </w:tcBorders>
            <w:shd w:val="clear" w:color="auto" w:fill="auto"/>
            <w:noWrap/>
            <w:hideMark/>
          </w:tcPr>
          <w:p w14:paraId="1C26705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0.0954</w:t>
            </w:r>
          </w:p>
        </w:tc>
      </w:tr>
      <w:tr w:rsidR="004E6BD8" w:rsidRPr="00C124E7" w14:paraId="5499A026" w14:textId="77777777" w:rsidTr="004E6BD8">
        <w:trPr>
          <w:trHeight w:val="390"/>
        </w:trPr>
        <w:tc>
          <w:tcPr>
            <w:tcW w:w="2977" w:type="dxa"/>
            <w:tcBorders>
              <w:top w:val="nil"/>
              <w:left w:val="nil"/>
              <w:bottom w:val="nil"/>
              <w:right w:val="nil"/>
            </w:tcBorders>
            <w:shd w:val="clear" w:color="auto" w:fill="auto"/>
            <w:hideMark/>
          </w:tcPr>
          <w:p w14:paraId="6AC9DF9B"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Newvale</w:t>
            </w:r>
          </w:p>
        </w:tc>
        <w:tc>
          <w:tcPr>
            <w:tcW w:w="3402" w:type="dxa"/>
            <w:tcBorders>
              <w:top w:val="nil"/>
              <w:left w:val="nil"/>
              <w:bottom w:val="nil"/>
              <w:right w:val="nil"/>
            </w:tcBorders>
            <w:shd w:val="clear" w:color="auto" w:fill="auto"/>
            <w:hideMark/>
          </w:tcPr>
          <w:p w14:paraId="5D9439C3"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xml:space="preserve">cf. </w:t>
            </w:r>
            <w:r w:rsidRPr="00C124E7">
              <w:rPr>
                <w:rFonts w:eastAsia="Times New Roman" w:cs="Times New Roman"/>
                <w:i/>
                <w:iCs/>
                <w:color w:val="000000"/>
                <w:szCs w:val="20"/>
                <w:lang w:eastAsia="zh-CN"/>
              </w:rPr>
              <w:t>Beauprea</w:t>
            </w:r>
            <w:r w:rsidRPr="00C124E7">
              <w:rPr>
                <w:rFonts w:eastAsia="Times New Roman" w:cs="Times New Roman"/>
                <w:color w:val="000000"/>
                <w:szCs w:val="20"/>
                <w:lang w:eastAsia="zh-CN"/>
              </w:rPr>
              <w:t xml:space="preserve"> sp.</w:t>
            </w:r>
            <w:r w:rsidRPr="00C124E7">
              <w:rPr>
                <w:rFonts w:eastAsia="Times New Roman" w:cs="Times New Roman"/>
                <w:color w:val="000000"/>
                <w:szCs w:val="20"/>
                <w:vertAlign w:val="superscript"/>
                <w:lang w:eastAsia="zh-CN"/>
              </w:rPr>
              <w:t xml:space="preserve"> 3</w:t>
            </w:r>
          </w:p>
        </w:tc>
        <w:tc>
          <w:tcPr>
            <w:tcW w:w="3261" w:type="dxa"/>
            <w:tcBorders>
              <w:top w:val="nil"/>
              <w:left w:val="nil"/>
              <w:bottom w:val="nil"/>
              <w:right w:val="nil"/>
            </w:tcBorders>
            <w:shd w:val="clear" w:color="auto" w:fill="auto"/>
            <w:hideMark/>
          </w:tcPr>
          <w:p w14:paraId="1A78E2CE"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xml:space="preserve">Proteoideae (probably </w:t>
            </w:r>
            <w:r w:rsidRPr="00C124E7">
              <w:rPr>
                <w:rFonts w:eastAsia="Times New Roman" w:cs="Times New Roman"/>
                <w:i/>
                <w:iCs/>
                <w:color w:val="000000"/>
                <w:szCs w:val="20"/>
                <w:lang w:eastAsia="zh-CN"/>
              </w:rPr>
              <w:t>Beauprea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2AA1C11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32.3</w:t>
            </w:r>
          </w:p>
        </w:tc>
        <w:tc>
          <w:tcPr>
            <w:tcW w:w="992" w:type="dxa"/>
            <w:tcBorders>
              <w:top w:val="nil"/>
              <w:left w:val="nil"/>
              <w:bottom w:val="nil"/>
              <w:right w:val="nil"/>
            </w:tcBorders>
            <w:shd w:val="clear" w:color="auto" w:fill="auto"/>
            <w:noWrap/>
            <w:hideMark/>
          </w:tcPr>
          <w:p w14:paraId="1A7886E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136.0</w:t>
            </w:r>
          </w:p>
        </w:tc>
        <w:tc>
          <w:tcPr>
            <w:tcW w:w="1134" w:type="dxa"/>
            <w:tcBorders>
              <w:top w:val="nil"/>
              <w:left w:val="nil"/>
              <w:bottom w:val="nil"/>
              <w:right w:val="nil"/>
            </w:tcBorders>
            <w:shd w:val="clear" w:color="auto" w:fill="auto"/>
            <w:hideMark/>
          </w:tcPr>
          <w:p w14:paraId="1CDC7B6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625.0</w:t>
            </w:r>
          </w:p>
        </w:tc>
        <w:tc>
          <w:tcPr>
            <w:tcW w:w="992" w:type="dxa"/>
            <w:tcBorders>
              <w:top w:val="nil"/>
              <w:left w:val="nil"/>
              <w:bottom w:val="nil"/>
              <w:right w:val="nil"/>
            </w:tcBorders>
            <w:shd w:val="clear" w:color="auto" w:fill="auto"/>
            <w:noWrap/>
            <w:hideMark/>
          </w:tcPr>
          <w:p w14:paraId="5176E15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9.0</w:t>
            </w:r>
          </w:p>
        </w:tc>
        <w:tc>
          <w:tcPr>
            <w:tcW w:w="851" w:type="dxa"/>
            <w:tcBorders>
              <w:top w:val="nil"/>
              <w:left w:val="nil"/>
              <w:bottom w:val="nil"/>
              <w:right w:val="nil"/>
            </w:tcBorders>
            <w:shd w:val="clear" w:color="auto" w:fill="auto"/>
            <w:noWrap/>
            <w:hideMark/>
          </w:tcPr>
          <w:p w14:paraId="58AF353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0.0399</w:t>
            </w:r>
          </w:p>
        </w:tc>
      </w:tr>
      <w:tr w:rsidR="004E6BD8" w:rsidRPr="00C124E7" w14:paraId="13A1C7CF" w14:textId="77777777" w:rsidTr="004E6BD8">
        <w:trPr>
          <w:trHeight w:val="390"/>
        </w:trPr>
        <w:tc>
          <w:tcPr>
            <w:tcW w:w="2977" w:type="dxa"/>
            <w:tcBorders>
              <w:top w:val="nil"/>
              <w:left w:val="nil"/>
              <w:bottom w:val="nil"/>
              <w:right w:val="nil"/>
            </w:tcBorders>
            <w:shd w:val="clear" w:color="auto" w:fill="auto"/>
            <w:hideMark/>
          </w:tcPr>
          <w:p w14:paraId="24A1C6D8"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Newvale</w:t>
            </w:r>
          </w:p>
        </w:tc>
        <w:tc>
          <w:tcPr>
            <w:tcW w:w="3402" w:type="dxa"/>
            <w:tcBorders>
              <w:top w:val="nil"/>
              <w:left w:val="nil"/>
              <w:bottom w:val="nil"/>
              <w:right w:val="nil"/>
            </w:tcBorders>
            <w:shd w:val="clear" w:color="auto" w:fill="auto"/>
            <w:hideMark/>
          </w:tcPr>
          <w:p w14:paraId="6D561BAA" w14:textId="510CB5CA" w:rsidR="00C124E7" w:rsidRPr="00C124E7" w:rsidRDefault="00C124E7" w:rsidP="00C7431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E. amphistomaticum</w:t>
            </w:r>
            <w:r w:rsidRPr="00C124E7">
              <w:rPr>
                <w:rFonts w:eastAsia="Times New Roman" w:cs="Times New Roman"/>
                <w:color w:val="000000"/>
                <w:szCs w:val="20"/>
                <w:vertAlign w:val="superscript"/>
                <w:lang w:eastAsia="zh-CN"/>
              </w:rPr>
              <w:t>3</w:t>
            </w:r>
          </w:p>
        </w:tc>
        <w:tc>
          <w:tcPr>
            <w:tcW w:w="3261" w:type="dxa"/>
            <w:tcBorders>
              <w:top w:val="nil"/>
              <w:left w:val="nil"/>
              <w:bottom w:val="nil"/>
              <w:right w:val="nil"/>
            </w:tcBorders>
            <w:shd w:val="clear" w:color="auto" w:fill="auto"/>
            <w:hideMark/>
          </w:tcPr>
          <w:p w14:paraId="1B7048BD"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xml:space="preserve">Proteoideae (cf. </w:t>
            </w:r>
            <w:r w:rsidRPr="00C124E7">
              <w:rPr>
                <w:rFonts w:eastAsia="Times New Roman" w:cs="Times New Roman"/>
                <w:i/>
                <w:iCs/>
                <w:color w:val="000000"/>
                <w:szCs w:val="20"/>
                <w:lang w:eastAsia="zh-CN"/>
              </w:rPr>
              <w:t>Adenanthos</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3DA3376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33.4</w:t>
            </w:r>
          </w:p>
        </w:tc>
        <w:tc>
          <w:tcPr>
            <w:tcW w:w="992" w:type="dxa"/>
            <w:tcBorders>
              <w:top w:val="nil"/>
              <w:left w:val="nil"/>
              <w:bottom w:val="nil"/>
              <w:right w:val="nil"/>
            </w:tcBorders>
            <w:shd w:val="clear" w:color="auto" w:fill="auto"/>
            <w:noWrap/>
            <w:hideMark/>
          </w:tcPr>
          <w:p w14:paraId="3992365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153.0</w:t>
            </w:r>
          </w:p>
        </w:tc>
        <w:tc>
          <w:tcPr>
            <w:tcW w:w="1134" w:type="dxa"/>
            <w:tcBorders>
              <w:top w:val="nil"/>
              <w:left w:val="nil"/>
              <w:bottom w:val="nil"/>
              <w:right w:val="nil"/>
            </w:tcBorders>
            <w:shd w:val="clear" w:color="auto" w:fill="auto"/>
            <w:hideMark/>
          </w:tcPr>
          <w:p w14:paraId="393BE7C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552.3</w:t>
            </w:r>
          </w:p>
        </w:tc>
        <w:tc>
          <w:tcPr>
            <w:tcW w:w="992" w:type="dxa"/>
            <w:tcBorders>
              <w:top w:val="nil"/>
              <w:left w:val="nil"/>
              <w:bottom w:val="nil"/>
              <w:right w:val="nil"/>
            </w:tcBorders>
            <w:shd w:val="clear" w:color="auto" w:fill="auto"/>
            <w:noWrap/>
            <w:hideMark/>
          </w:tcPr>
          <w:p w14:paraId="4A38536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9.2</w:t>
            </w:r>
          </w:p>
        </w:tc>
        <w:tc>
          <w:tcPr>
            <w:tcW w:w="851" w:type="dxa"/>
            <w:tcBorders>
              <w:top w:val="nil"/>
              <w:left w:val="nil"/>
              <w:bottom w:val="nil"/>
              <w:right w:val="nil"/>
            </w:tcBorders>
            <w:shd w:val="clear" w:color="auto" w:fill="auto"/>
            <w:noWrap/>
            <w:hideMark/>
          </w:tcPr>
          <w:p w14:paraId="6DE5600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0.0464</w:t>
            </w:r>
          </w:p>
        </w:tc>
      </w:tr>
      <w:tr w:rsidR="004E6BD8" w:rsidRPr="00C124E7" w14:paraId="3F391540" w14:textId="77777777" w:rsidTr="004E6BD8">
        <w:trPr>
          <w:trHeight w:val="390"/>
        </w:trPr>
        <w:tc>
          <w:tcPr>
            <w:tcW w:w="2977" w:type="dxa"/>
            <w:tcBorders>
              <w:top w:val="nil"/>
              <w:left w:val="nil"/>
              <w:bottom w:val="nil"/>
              <w:right w:val="nil"/>
            </w:tcBorders>
            <w:shd w:val="clear" w:color="auto" w:fill="auto"/>
            <w:hideMark/>
          </w:tcPr>
          <w:p w14:paraId="407B0CF7"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Newvale</w:t>
            </w:r>
          </w:p>
        </w:tc>
        <w:tc>
          <w:tcPr>
            <w:tcW w:w="3402" w:type="dxa"/>
            <w:tcBorders>
              <w:top w:val="nil"/>
              <w:left w:val="nil"/>
              <w:bottom w:val="nil"/>
              <w:right w:val="nil"/>
            </w:tcBorders>
            <w:shd w:val="clear" w:color="auto" w:fill="auto"/>
            <w:hideMark/>
          </w:tcPr>
          <w:p w14:paraId="4BAD457C" w14:textId="7198697F" w:rsidR="00C124E7" w:rsidRPr="00C124E7" w:rsidRDefault="00C124E7" w:rsidP="00C7431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E. pinnatum</w:t>
            </w:r>
            <w:r w:rsidRPr="00C124E7">
              <w:rPr>
                <w:rFonts w:eastAsia="Times New Roman" w:cs="Times New Roman"/>
                <w:color w:val="000000"/>
                <w:szCs w:val="20"/>
                <w:vertAlign w:val="superscript"/>
                <w:lang w:eastAsia="zh-CN"/>
              </w:rPr>
              <w:t>3</w:t>
            </w:r>
          </w:p>
        </w:tc>
        <w:tc>
          <w:tcPr>
            <w:tcW w:w="3261" w:type="dxa"/>
            <w:tcBorders>
              <w:top w:val="nil"/>
              <w:left w:val="nil"/>
              <w:bottom w:val="nil"/>
              <w:right w:val="nil"/>
            </w:tcBorders>
            <w:shd w:val="clear" w:color="auto" w:fill="auto"/>
            <w:hideMark/>
          </w:tcPr>
          <w:p w14:paraId="514F732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(indet.)</w:t>
            </w:r>
          </w:p>
        </w:tc>
        <w:tc>
          <w:tcPr>
            <w:tcW w:w="1134" w:type="dxa"/>
            <w:tcBorders>
              <w:top w:val="nil"/>
              <w:left w:val="nil"/>
              <w:bottom w:val="nil"/>
              <w:right w:val="nil"/>
            </w:tcBorders>
            <w:shd w:val="clear" w:color="auto" w:fill="auto"/>
            <w:noWrap/>
            <w:hideMark/>
          </w:tcPr>
          <w:p w14:paraId="70014F1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23.3</w:t>
            </w:r>
          </w:p>
        </w:tc>
        <w:tc>
          <w:tcPr>
            <w:tcW w:w="992" w:type="dxa"/>
            <w:tcBorders>
              <w:top w:val="nil"/>
              <w:left w:val="nil"/>
              <w:bottom w:val="nil"/>
              <w:right w:val="nil"/>
            </w:tcBorders>
            <w:shd w:val="clear" w:color="auto" w:fill="auto"/>
            <w:noWrap/>
            <w:hideMark/>
          </w:tcPr>
          <w:p w14:paraId="7D453BB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277.0</w:t>
            </w:r>
          </w:p>
        </w:tc>
        <w:tc>
          <w:tcPr>
            <w:tcW w:w="1134" w:type="dxa"/>
            <w:tcBorders>
              <w:top w:val="nil"/>
              <w:left w:val="nil"/>
              <w:bottom w:val="nil"/>
              <w:right w:val="nil"/>
            </w:tcBorders>
            <w:shd w:val="clear" w:color="auto" w:fill="auto"/>
            <w:hideMark/>
          </w:tcPr>
          <w:p w14:paraId="640FD0A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392.0</w:t>
            </w:r>
          </w:p>
        </w:tc>
        <w:tc>
          <w:tcPr>
            <w:tcW w:w="992" w:type="dxa"/>
            <w:tcBorders>
              <w:top w:val="nil"/>
              <w:left w:val="nil"/>
              <w:bottom w:val="nil"/>
              <w:right w:val="nil"/>
            </w:tcBorders>
            <w:shd w:val="clear" w:color="auto" w:fill="auto"/>
            <w:noWrap/>
            <w:hideMark/>
          </w:tcPr>
          <w:p w14:paraId="4DC3E73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11.3</w:t>
            </w:r>
          </w:p>
        </w:tc>
        <w:tc>
          <w:tcPr>
            <w:tcW w:w="851" w:type="dxa"/>
            <w:tcBorders>
              <w:top w:val="nil"/>
              <w:left w:val="nil"/>
              <w:bottom w:val="nil"/>
              <w:right w:val="nil"/>
            </w:tcBorders>
            <w:shd w:val="clear" w:color="auto" w:fill="auto"/>
            <w:noWrap/>
            <w:hideMark/>
          </w:tcPr>
          <w:p w14:paraId="6F8AE9D2"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0.0586</w:t>
            </w:r>
          </w:p>
        </w:tc>
      </w:tr>
      <w:tr w:rsidR="004E6BD8" w:rsidRPr="00C124E7" w14:paraId="249B4371" w14:textId="77777777" w:rsidTr="004E6BD8">
        <w:trPr>
          <w:trHeight w:val="390"/>
        </w:trPr>
        <w:tc>
          <w:tcPr>
            <w:tcW w:w="2977" w:type="dxa"/>
            <w:tcBorders>
              <w:top w:val="nil"/>
              <w:left w:val="nil"/>
              <w:bottom w:val="nil"/>
              <w:right w:val="nil"/>
            </w:tcBorders>
            <w:shd w:val="clear" w:color="auto" w:fill="auto"/>
            <w:hideMark/>
          </w:tcPr>
          <w:p w14:paraId="0BF10AC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Newvale</w:t>
            </w:r>
          </w:p>
        </w:tc>
        <w:tc>
          <w:tcPr>
            <w:tcW w:w="3402" w:type="dxa"/>
            <w:tcBorders>
              <w:top w:val="nil"/>
              <w:left w:val="nil"/>
              <w:bottom w:val="nil"/>
              <w:right w:val="nil"/>
            </w:tcBorders>
            <w:shd w:val="clear" w:color="auto" w:fill="auto"/>
            <w:hideMark/>
          </w:tcPr>
          <w:p w14:paraId="39361AB4"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Newvale new 1</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6BAB32A5"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21C2DA2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50.4</w:t>
            </w:r>
          </w:p>
        </w:tc>
        <w:tc>
          <w:tcPr>
            <w:tcW w:w="992" w:type="dxa"/>
            <w:tcBorders>
              <w:top w:val="nil"/>
              <w:left w:val="nil"/>
              <w:bottom w:val="nil"/>
              <w:right w:val="nil"/>
            </w:tcBorders>
            <w:shd w:val="clear" w:color="auto" w:fill="auto"/>
            <w:noWrap/>
            <w:hideMark/>
          </w:tcPr>
          <w:p w14:paraId="4B38E27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79.0</w:t>
            </w:r>
          </w:p>
        </w:tc>
        <w:tc>
          <w:tcPr>
            <w:tcW w:w="1134" w:type="dxa"/>
            <w:tcBorders>
              <w:top w:val="nil"/>
              <w:left w:val="nil"/>
              <w:bottom w:val="nil"/>
              <w:right w:val="nil"/>
            </w:tcBorders>
            <w:shd w:val="clear" w:color="auto" w:fill="auto"/>
            <w:hideMark/>
          </w:tcPr>
          <w:p w14:paraId="6054BB35"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1303.2</w:t>
            </w:r>
          </w:p>
        </w:tc>
        <w:tc>
          <w:tcPr>
            <w:tcW w:w="992" w:type="dxa"/>
            <w:tcBorders>
              <w:top w:val="nil"/>
              <w:left w:val="nil"/>
              <w:bottom w:val="nil"/>
              <w:right w:val="nil"/>
            </w:tcBorders>
            <w:shd w:val="clear" w:color="auto" w:fill="auto"/>
            <w:noWrap/>
            <w:hideMark/>
          </w:tcPr>
          <w:p w14:paraId="2D9EC12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11.4</w:t>
            </w:r>
          </w:p>
        </w:tc>
        <w:tc>
          <w:tcPr>
            <w:tcW w:w="851" w:type="dxa"/>
            <w:tcBorders>
              <w:top w:val="nil"/>
              <w:left w:val="nil"/>
              <w:bottom w:val="nil"/>
              <w:right w:val="nil"/>
            </w:tcBorders>
            <w:shd w:val="clear" w:color="auto" w:fill="auto"/>
            <w:noWrap/>
            <w:hideMark/>
          </w:tcPr>
          <w:p w14:paraId="3E64303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0.0361</w:t>
            </w:r>
          </w:p>
        </w:tc>
      </w:tr>
      <w:tr w:rsidR="004E6BD8" w:rsidRPr="00C124E7" w14:paraId="5946F094" w14:textId="77777777" w:rsidTr="004E6BD8">
        <w:trPr>
          <w:trHeight w:val="390"/>
        </w:trPr>
        <w:tc>
          <w:tcPr>
            <w:tcW w:w="2977" w:type="dxa"/>
            <w:tcBorders>
              <w:top w:val="nil"/>
              <w:left w:val="nil"/>
              <w:bottom w:val="nil"/>
              <w:right w:val="nil"/>
            </w:tcBorders>
            <w:shd w:val="clear" w:color="auto" w:fill="auto"/>
            <w:hideMark/>
          </w:tcPr>
          <w:p w14:paraId="7377112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Newvale</w:t>
            </w:r>
          </w:p>
        </w:tc>
        <w:tc>
          <w:tcPr>
            <w:tcW w:w="3402" w:type="dxa"/>
            <w:tcBorders>
              <w:top w:val="nil"/>
              <w:left w:val="nil"/>
              <w:bottom w:val="nil"/>
              <w:right w:val="nil"/>
            </w:tcBorders>
            <w:shd w:val="clear" w:color="auto" w:fill="auto"/>
            <w:hideMark/>
          </w:tcPr>
          <w:p w14:paraId="39D8F8FA"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Newvale new 2</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53D46E81"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17A022F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30.5</w:t>
            </w:r>
          </w:p>
        </w:tc>
        <w:tc>
          <w:tcPr>
            <w:tcW w:w="992" w:type="dxa"/>
            <w:tcBorders>
              <w:top w:val="nil"/>
              <w:left w:val="nil"/>
              <w:bottom w:val="nil"/>
              <w:right w:val="nil"/>
            </w:tcBorders>
            <w:shd w:val="clear" w:color="auto" w:fill="auto"/>
            <w:noWrap/>
            <w:hideMark/>
          </w:tcPr>
          <w:p w14:paraId="756AC20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95.0</w:t>
            </w:r>
          </w:p>
        </w:tc>
        <w:tc>
          <w:tcPr>
            <w:tcW w:w="1134" w:type="dxa"/>
            <w:tcBorders>
              <w:top w:val="nil"/>
              <w:left w:val="nil"/>
              <w:bottom w:val="nil"/>
              <w:right w:val="nil"/>
            </w:tcBorders>
            <w:shd w:val="clear" w:color="auto" w:fill="auto"/>
            <w:hideMark/>
          </w:tcPr>
          <w:p w14:paraId="1BA2BEB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605.2</w:t>
            </w:r>
          </w:p>
        </w:tc>
        <w:tc>
          <w:tcPr>
            <w:tcW w:w="992" w:type="dxa"/>
            <w:tcBorders>
              <w:top w:val="nil"/>
              <w:left w:val="nil"/>
              <w:bottom w:val="nil"/>
              <w:right w:val="nil"/>
            </w:tcBorders>
            <w:shd w:val="clear" w:color="auto" w:fill="auto"/>
            <w:noWrap/>
            <w:hideMark/>
          </w:tcPr>
          <w:p w14:paraId="4D7B5E9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5.9</w:t>
            </w:r>
          </w:p>
        </w:tc>
        <w:tc>
          <w:tcPr>
            <w:tcW w:w="851" w:type="dxa"/>
            <w:tcBorders>
              <w:top w:val="nil"/>
              <w:left w:val="nil"/>
              <w:bottom w:val="nil"/>
              <w:right w:val="nil"/>
            </w:tcBorders>
            <w:shd w:val="clear" w:color="auto" w:fill="auto"/>
            <w:noWrap/>
            <w:hideMark/>
          </w:tcPr>
          <w:p w14:paraId="10E917E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0.0263</w:t>
            </w:r>
          </w:p>
        </w:tc>
      </w:tr>
      <w:tr w:rsidR="004E6BD8" w:rsidRPr="00C124E7" w14:paraId="6464529D" w14:textId="77777777" w:rsidTr="004E6BD8">
        <w:trPr>
          <w:trHeight w:val="390"/>
        </w:trPr>
        <w:tc>
          <w:tcPr>
            <w:tcW w:w="2977" w:type="dxa"/>
            <w:tcBorders>
              <w:top w:val="nil"/>
              <w:left w:val="nil"/>
              <w:bottom w:val="nil"/>
              <w:right w:val="nil"/>
            </w:tcBorders>
            <w:shd w:val="clear" w:color="auto" w:fill="auto"/>
            <w:hideMark/>
          </w:tcPr>
          <w:p w14:paraId="11883AAE"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Newvale</w:t>
            </w:r>
          </w:p>
        </w:tc>
        <w:tc>
          <w:tcPr>
            <w:tcW w:w="3402" w:type="dxa"/>
            <w:tcBorders>
              <w:top w:val="nil"/>
              <w:left w:val="nil"/>
              <w:bottom w:val="nil"/>
              <w:right w:val="nil"/>
            </w:tcBorders>
            <w:shd w:val="clear" w:color="auto" w:fill="auto"/>
            <w:hideMark/>
          </w:tcPr>
          <w:p w14:paraId="323FE1AE"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Newvale new 3</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57C19A17"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394141F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30.8</w:t>
            </w:r>
          </w:p>
        </w:tc>
        <w:tc>
          <w:tcPr>
            <w:tcW w:w="992" w:type="dxa"/>
            <w:tcBorders>
              <w:top w:val="nil"/>
              <w:left w:val="nil"/>
              <w:bottom w:val="nil"/>
              <w:right w:val="nil"/>
            </w:tcBorders>
            <w:shd w:val="clear" w:color="auto" w:fill="auto"/>
            <w:noWrap/>
            <w:hideMark/>
          </w:tcPr>
          <w:p w14:paraId="178B8F5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78.0</w:t>
            </w:r>
          </w:p>
        </w:tc>
        <w:tc>
          <w:tcPr>
            <w:tcW w:w="1134" w:type="dxa"/>
            <w:tcBorders>
              <w:top w:val="nil"/>
              <w:left w:val="nil"/>
              <w:bottom w:val="nil"/>
              <w:right w:val="nil"/>
            </w:tcBorders>
            <w:shd w:val="clear" w:color="auto" w:fill="auto"/>
            <w:hideMark/>
          </w:tcPr>
          <w:p w14:paraId="6007FAA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506.3</w:t>
            </w:r>
          </w:p>
        </w:tc>
        <w:tc>
          <w:tcPr>
            <w:tcW w:w="992" w:type="dxa"/>
            <w:tcBorders>
              <w:top w:val="nil"/>
              <w:left w:val="nil"/>
              <w:bottom w:val="nil"/>
              <w:right w:val="nil"/>
            </w:tcBorders>
            <w:shd w:val="clear" w:color="auto" w:fill="auto"/>
            <w:noWrap/>
            <w:hideMark/>
          </w:tcPr>
          <w:p w14:paraId="2D282CB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4.1</w:t>
            </w:r>
          </w:p>
        </w:tc>
        <w:tc>
          <w:tcPr>
            <w:tcW w:w="851" w:type="dxa"/>
            <w:tcBorders>
              <w:top w:val="nil"/>
              <w:left w:val="nil"/>
              <w:bottom w:val="nil"/>
              <w:right w:val="nil"/>
            </w:tcBorders>
            <w:shd w:val="clear" w:color="auto" w:fill="auto"/>
            <w:noWrap/>
            <w:hideMark/>
          </w:tcPr>
          <w:p w14:paraId="794843F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0.0218</w:t>
            </w:r>
          </w:p>
        </w:tc>
      </w:tr>
      <w:tr w:rsidR="004E6BD8" w:rsidRPr="00C124E7" w14:paraId="311168F9" w14:textId="77777777" w:rsidTr="004E6BD8">
        <w:trPr>
          <w:trHeight w:val="390"/>
        </w:trPr>
        <w:tc>
          <w:tcPr>
            <w:tcW w:w="2977" w:type="dxa"/>
            <w:tcBorders>
              <w:top w:val="nil"/>
              <w:left w:val="nil"/>
              <w:bottom w:val="nil"/>
              <w:right w:val="nil"/>
            </w:tcBorders>
            <w:shd w:val="clear" w:color="auto" w:fill="auto"/>
            <w:hideMark/>
          </w:tcPr>
          <w:p w14:paraId="77C242D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Newvale</w:t>
            </w:r>
          </w:p>
        </w:tc>
        <w:tc>
          <w:tcPr>
            <w:tcW w:w="3402" w:type="dxa"/>
            <w:tcBorders>
              <w:top w:val="nil"/>
              <w:left w:val="nil"/>
              <w:bottom w:val="nil"/>
              <w:right w:val="nil"/>
            </w:tcBorders>
            <w:shd w:val="clear" w:color="auto" w:fill="auto"/>
            <w:hideMark/>
          </w:tcPr>
          <w:p w14:paraId="728B7BA9" w14:textId="401CE264" w:rsidR="00C124E7" w:rsidRPr="00C124E7" w:rsidRDefault="00C124E7" w:rsidP="00C7431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Persoonieaephyllum ornatum</w:t>
            </w:r>
            <w:r w:rsidRPr="00C124E7">
              <w:rPr>
                <w:rFonts w:eastAsia="Times New Roman" w:cs="Times New Roman"/>
                <w:color w:val="000000"/>
                <w:szCs w:val="20"/>
                <w:vertAlign w:val="superscript"/>
                <w:lang w:eastAsia="zh-CN"/>
              </w:rPr>
              <w:t>13</w:t>
            </w:r>
          </w:p>
        </w:tc>
        <w:tc>
          <w:tcPr>
            <w:tcW w:w="3261" w:type="dxa"/>
            <w:tcBorders>
              <w:top w:val="nil"/>
              <w:left w:val="nil"/>
              <w:bottom w:val="nil"/>
              <w:right w:val="nil"/>
            </w:tcBorders>
            <w:shd w:val="clear" w:color="auto" w:fill="auto"/>
            <w:hideMark/>
          </w:tcPr>
          <w:p w14:paraId="6C13F3E9"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Persoonioideae (Persoonieae)</w:t>
            </w:r>
          </w:p>
        </w:tc>
        <w:tc>
          <w:tcPr>
            <w:tcW w:w="1134" w:type="dxa"/>
            <w:tcBorders>
              <w:top w:val="nil"/>
              <w:left w:val="nil"/>
              <w:bottom w:val="nil"/>
              <w:right w:val="nil"/>
            </w:tcBorders>
            <w:shd w:val="clear" w:color="auto" w:fill="auto"/>
            <w:noWrap/>
            <w:hideMark/>
          </w:tcPr>
          <w:p w14:paraId="548112A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53.7</w:t>
            </w:r>
          </w:p>
        </w:tc>
        <w:tc>
          <w:tcPr>
            <w:tcW w:w="992" w:type="dxa"/>
            <w:tcBorders>
              <w:top w:val="nil"/>
              <w:left w:val="nil"/>
              <w:bottom w:val="nil"/>
              <w:right w:val="nil"/>
            </w:tcBorders>
            <w:shd w:val="clear" w:color="auto" w:fill="auto"/>
            <w:noWrap/>
            <w:hideMark/>
          </w:tcPr>
          <w:p w14:paraId="76B6596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37.0</w:t>
            </w:r>
          </w:p>
        </w:tc>
        <w:tc>
          <w:tcPr>
            <w:tcW w:w="1134" w:type="dxa"/>
            <w:tcBorders>
              <w:top w:val="nil"/>
              <w:left w:val="nil"/>
              <w:bottom w:val="nil"/>
              <w:right w:val="nil"/>
            </w:tcBorders>
            <w:shd w:val="clear" w:color="auto" w:fill="auto"/>
            <w:hideMark/>
          </w:tcPr>
          <w:p w14:paraId="4C8FB29B"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4435.6</w:t>
            </w:r>
          </w:p>
        </w:tc>
        <w:tc>
          <w:tcPr>
            <w:tcW w:w="992" w:type="dxa"/>
            <w:tcBorders>
              <w:top w:val="nil"/>
              <w:left w:val="nil"/>
              <w:bottom w:val="nil"/>
              <w:right w:val="nil"/>
            </w:tcBorders>
            <w:shd w:val="clear" w:color="auto" w:fill="auto"/>
            <w:noWrap/>
            <w:hideMark/>
          </w:tcPr>
          <w:p w14:paraId="3FC3D287"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15.5</w:t>
            </w:r>
          </w:p>
        </w:tc>
        <w:tc>
          <w:tcPr>
            <w:tcW w:w="851" w:type="dxa"/>
            <w:tcBorders>
              <w:top w:val="nil"/>
              <w:left w:val="nil"/>
              <w:bottom w:val="nil"/>
              <w:right w:val="nil"/>
            </w:tcBorders>
            <w:shd w:val="clear" w:color="auto" w:fill="auto"/>
            <w:noWrap/>
            <w:hideMark/>
          </w:tcPr>
          <w:p w14:paraId="5670664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0.0180</w:t>
            </w:r>
          </w:p>
        </w:tc>
      </w:tr>
      <w:tr w:rsidR="004E6BD8" w:rsidRPr="00C124E7" w14:paraId="0E76FE83" w14:textId="77777777" w:rsidTr="004E6BD8">
        <w:trPr>
          <w:trHeight w:val="390"/>
        </w:trPr>
        <w:tc>
          <w:tcPr>
            <w:tcW w:w="2977" w:type="dxa"/>
            <w:tcBorders>
              <w:top w:val="nil"/>
              <w:left w:val="nil"/>
              <w:bottom w:val="nil"/>
              <w:right w:val="nil"/>
            </w:tcBorders>
            <w:shd w:val="clear" w:color="auto" w:fill="auto"/>
            <w:hideMark/>
          </w:tcPr>
          <w:p w14:paraId="03F4D98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Newvale</w:t>
            </w:r>
          </w:p>
        </w:tc>
        <w:tc>
          <w:tcPr>
            <w:tcW w:w="3402" w:type="dxa"/>
            <w:tcBorders>
              <w:top w:val="nil"/>
              <w:left w:val="nil"/>
              <w:bottom w:val="nil"/>
              <w:right w:val="nil"/>
            </w:tcBorders>
            <w:shd w:val="clear" w:color="auto" w:fill="auto"/>
            <w:hideMark/>
          </w:tcPr>
          <w:p w14:paraId="6348AA16" w14:textId="2F26000E" w:rsidR="00C124E7" w:rsidRPr="00C124E7" w:rsidRDefault="0048443B" w:rsidP="00C7431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Persoonieaephyllum</w:t>
            </w:r>
            <w:r w:rsidR="00C124E7" w:rsidRPr="00C124E7">
              <w:rPr>
                <w:rFonts w:eastAsia="Times New Roman" w:cs="Times New Roman"/>
                <w:i/>
                <w:iCs/>
                <w:color w:val="000000"/>
                <w:szCs w:val="20"/>
                <w:lang w:eastAsia="zh-CN"/>
              </w:rPr>
              <w:t xml:space="preserve"> villosum</w:t>
            </w:r>
            <w:r w:rsidR="00C124E7" w:rsidRPr="00C124E7">
              <w:rPr>
                <w:rFonts w:eastAsia="Times New Roman" w:cs="Times New Roman"/>
                <w:color w:val="000000"/>
                <w:szCs w:val="20"/>
                <w:vertAlign w:val="superscript"/>
                <w:lang w:eastAsia="zh-CN"/>
              </w:rPr>
              <w:t>13</w:t>
            </w:r>
          </w:p>
        </w:tc>
        <w:tc>
          <w:tcPr>
            <w:tcW w:w="3261" w:type="dxa"/>
            <w:tcBorders>
              <w:top w:val="nil"/>
              <w:left w:val="nil"/>
              <w:bottom w:val="nil"/>
              <w:right w:val="nil"/>
            </w:tcBorders>
            <w:shd w:val="clear" w:color="auto" w:fill="auto"/>
            <w:hideMark/>
          </w:tcPr>
          <w:p w14:paraId="75B1FCBC"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Persoonioideae (Persoonieae)</w:t>
            </w:r>
          </w:p>
        </w:tc>
        <w:tc>
          <w:tcPr>
            <w:tcW w:w="1134" w:type="dxa"/>
            <w:tcBorders>
              <w:top w:val="nil"/>
              <w:left w:val="nil"/>
              <w:bottom w:val="nil"/>
              <w:right w:val="nil"/>
            </w:tcBorders>
            <w:shd w:val="clear" w:color="auto" w:fill="auto"/>
            <w:noWrap/>
            <w:hideMark/>
          </w:tcPr>
          <w:p w14:paraId="4839A3F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74.3</w:t>
            </w:r>
          </w:p>
        </w:tc>
        <w:tc>
          <w:tcPr>
            <w:tcW w:w="992" w:type="dxa"/>
            <w:tcBorders>
              <w:top w:val="nil"/>
              <w:left w:val="nil"/>
              <w:bottom w:val="nil"/>
              <w:right w:val="nil"/>
            </w:tcBorders>
            <w:shd w:val="clear" w:color="auto" w:fill="auto"/>
            <w:noWrap/>
            <w:hideMark/>
          </w:tcPr>
          <w:p w14:paraId="66543BAE"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41.0</w:t>
            </w:r>
          </w:p>
        </w:tc>
        <w:tc>
          <w:tcPr>
            <w:tcW w:w="1134" w:type="dxa"/>
            <w:tcBorders>
              <w:top w:val="nil"/>
              <w:left w:val="nil"/>
              <w:bottom w:val="nil"/>
              <w:right w:val="nil"/>
            </w:tcBorders>
            <w:shd w:val="clear" w:color="auto" w:fill="auto"/>
            <w:hideMark/>
          </w:tcPr>
          <w:p w14:paraId="4882733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4462.2</w:t>
            </w:r>
          </w:p>
        </w:tc>
        <w:tc>
          <w:tcPr>
            <w:tcW w:w="992" w:type="dxa"/>
            <w:tcBorders>
              <w:top w:val="nil"/>
              <w:left w:val="nil"/>
              <w:bottom w:val="nil"/>
              <w:right w:val="nil"/>
            </w:tcBorders>
            <w:shd w:val="clear" w:color="auto" w:fill="auto"/>
            <w:noWrap/>
            <w:hideMark/>
          </w:tcPr>
          <w:p w14:paraId="4F8A686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19.1</w:t>
            </w:r>
          </w:p>
        </w:tc>
        <w:tc>
          <w:tcPr>
            <w:tcW w:w="851" w:type="dxa"/>
            <w:tcBorders>
              <w:top w:val="nil"/>
              <w:left w:val="nil"/>
              <w:bottom w:val="nil"/>
              <w:right w:val="nil"/>
            </w:tcBorders>
            <w:shd w:val="clear" w:color="auto" w:fill="auto"/>
            <w:noWrap/>
            <w:hideMark/>
          </w:tcPr>
          <w:p w14:paraId="0BD53C4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0.0277</w:t>
            </w:r>
          </w:p>
        </w:tc>
      </w:tr>
      <w:tr w:rsidR="004E6BD8" w:rsidRPr="00C124E7" w14:paraId="24363060" w14:textId="77777777" w:rsidTr="004E6BD8">
        <w:trPr>
          <w:trHeight w:val="390"/>
        </w:trPr>
        <w:tc>
          <w:tcPr>
            <w:tcW w:w="2977" w:type="dxa"/>
            <w:tcBorders>
              <w:top w:val="nil"/>
              <w:left w:val="nil"/>
              <w:bottom w:val="nil"/>
              <w:right w:val="nil"/>
            </w:tcBorders>
            <w:shd w:val="clear" w:color="auto" w:fill="auto"/>
            <w:hideMark/>
          </w:tcPr>
          <w:p w14:paraId="060EA556"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Newvale</w:t>
            </w:r>
          </w:p>
        </w:tc>
        <w:tc>
          <w:tcPr>
            <w:tcW w:w="3402" w:type="dxa"/>
            <w:tcBorders>
              <w:top w:val="nil"/>
              <w:left w:val="nil"/>
              <w:bottom w:val="nil"/>
              <w:right w:val="nil"/>
            </w:tcBorders>
            <w:shd w:val="clear" w:color="auto" w:fill="auto"/>
            <w:hideMark/>
          </w:tcPr>
          <w:p w14:paraId="7AE97B2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sp.</w:t>
            </w:r>
            <w:r w:rsidRPr="00C124E7">
              <w:rPr>
                <w:rFonts w:eastAsia="Times New Roman" w:cs="Times New Roman"/>
                <w:color w:val="000000"/>
                <w:szCs w:val="20"/>
                <w:vertAlign w:val="superscript"/>
                <w:lang w:eastAsia="zh-CN"/>
              </w:rPr>
              <w:t>3</w:t>
            </w:r>
          </w:p>
        </w:tc>
        <w:tc>
          <w:tcPr>
            <w:tcW w:w="3261" w:type="dxa"/>
            <w:tcBorders>
              <w:top w:val="nil"/>
              <w:left w:val="nil"/>
              <w:bottom w:val="nil"/>
              <w:right w:val="nil"/>
            </w:tcBorders>
            <w:shd w:val="clear" w:color="auto" w:fill="auto"/>
            <w:hideMark/>
          </w:tcPr>
          <w:p w14:paraId="6A25853D"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3C7576D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30.7</w:t>
            </w:r>
          </w:p>
        </w:tc>
        <w:tc>
          <w:tcPr>
            <w:tcW w:w="992" w:type="dxa"/>
            <w:tcBorders>
              <w:top w:val="nil"/>
              <w:left w:val="nil"/>
              <w:bottom w:val="nil"/>
              <w:right w:val="nil"/>
            </w:tcBorders>
            <w:shd w:val="clear" w:color="auto" w:fill="auto"/>
            <w:noWrap/>
            <w:hideMark/>
          </w:tcPr>
          <w:p w14:paraId="015DBFE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104.0</w:t>
            </w:r>
          </w:p>
        </w:tc>
        <w:tc>
          <w:tcPr>
            <w:tcW w:w="1134" w:type="dxa"/>
            <w:tcBorders>
              <w:top w:val="nil"/>
              <w:left w:val="nil"/>
              <w:bottom w:val="nil"/>
              <w:right w:val="nil"/>
            </w:tcBorders>
            <w:shd w:val="clear" w:color="auto" w:fill="auto"/>
            <w:hideMark/>
          </w:tcPr>
          <w:p w14:paraId="0496A1B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829.4</w:t>
            </w:r>
          </w:p>
        </w:tc>
        <w:tc>
          <w:tcPr>
            <w:tcW w:w="992" w:type="dxa"/>
            <w:tcBorders>
              <w:top w:val="nil"/>
              <w:left w:val="nil"/>
              <w:bottom w:val="nil"/>
              <w:right w:val="nil"/>
            </w:tcBorders>
            <w:shd w:val="clear" w:color="auto" w:fill="auto"/>
            <w:noWrap/>
            <w:hideMark/>
          </w:tcPr>
          <w:p w14:paraId="21C6727A"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8.7</w:t>
            </w:r>
          </w:p>
        </w:tc>
        <w:tc>
          <w:tcPr>
            <w:tcW w:w="851" w:type="dxa"/>
            <w:tcBorders>
              <w:top w:val="nil"/>
              <w:left w:val="nil"/>
              <w:bottom w:val="nil"/>
              <w:right w:val="nil"/>
            </w:tcBorders>
            <w:shd w:val="clear" w:color="auto" w:fill="auto"/>
            <w:noWrap/>
            <w:hideMark/>
          </w:tcPr>
          <w:p w14:paraId="5522698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0.0290</w:t>
            </w:r>
          </w:p>
        </w:tc>
      </w:tr>
      <w:tr w:rsidR="004E6BD8" w:rsidRPr="00C124E7" w14:paraId="3A984641" w14:textId="77777777" w:rsidTr="004E6BD8">
        <w:trPr>
          <w:trHeight w:val="390"/>
        </w:trPr>
        <w:tc>
          <w:tcPr>
            <w:tcW w:w="2977" w:type="dxa"/>
            <w:tcBorders>
              <w:top w:val="nil"/>
              <w:left w:val="nil"/>
              <w:bottom w:val="nil"/>
              <w:right w:val="nil"/>
            </w:tcBorders>
            <w:shd w:val="clear" w:color="auto" w:fill="auto"/>
            <w:hideMark/>
          </w:tcPr>
          <w:p w14:paraId="4DEA9F0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Wilson's Creek</w:t>
            </w:r>
          </w:p>
        </w:tc>
        <w:tc>
          <w:tcPr>
            <w:tcW w:w="3402" w:type="dxa"/>
            <w:tcBorders>
              <w:top w:val="nil"/>
              <w:left w:val="nil"/>
              <w:bottom w:val="nil"/>
              <w:right w:val="nil"/>
            </w:tcBorders>
            <w:shd w:val="clear" w:color="auto" w:fill="auto"/>
            <w:hideMark/>
          </w:tcPr>
          <w:p w14:paraId="3CE2B1D2"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leaf specimen WC25</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5FCC919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45F93E11"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23.2</w:t>
            </w:r>
          </w:p>
        </w:tc>
        <w:tc>
          <w:tcPr>
            <w:tcW w:w="992" w:type="dxa"/>
            <w:tcBorders>
              <w:top w:val="nil"/>
              <w:left w:val="nil"/>
              <w:bottom w:val="nil"/>
              <w:right w:val="nil"/>
            </w:tcBorders>
            <w:shd w:val="clear" w:color="auto" w:fill="auto"/>
            <w:noWrap/>
            <w:hideMark/>
          </w:tcPr>
          <w:p w14:paraId="05CEFC9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152.0</w:t>
            </w:r>
          </w:p>
        </w:tc>
        <w:tc>
          <w:tcPr>
            <w:tcW w:w="1134" w:type="dxa"/>
            <w:tcBorders>
              <w:top w:val="nil"/>
              <w:left w:val="nil"/>
              <w:bottom w:val="nil"/>
              <w:right w:val="nil"/>
            </w:tcBorders>
            <w:shd w:val="clear" w:color="auto" w:fill="auto"/>
            <w:hideMark/>
          </w:tcPr>
          <w:p w14:paraId="70BC6A8B"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992" w:type="dxa"/>
            <w:tcBorders>
              <w:top w:val="nil"/>
              <w:left w:val="nil"/>
              <w:bottom w:val="nil"/>
              <w:right w:val="nil"/>
            </w:tcBorders>
            <w:shd w:val="clear" w:color="auto" w:fill="auto"/>
            <w:noWrap/>
            <w:hideMark/>
          </w:tcPr>
          <w:p w14:paraId="075039DB" w14:textId="77777777" w:rsidR="00C124E7" w:rsidRPr="00C124E7" w:rsidRDefault="00C124E7" w:rsidP="00C124E7">
            <w:pPr>
              <w:spacing w:after="0" w:line="240" w:lineRule="auto"/>
              <w:rPr>
                <w:rFonts w:eastAsia="Times New Roman" w:cs="Times New Roman"/>
                <w:szCs w:val="20"/>
                <w:lang w:eastAsia="zh-CN"/>
              </w:rPr>
            </w:pPr>
          </w:p>
        </w:tc>
        <w:tc>
          <w:tcPr>
            <w:tcW w:w="851" w:type="dxa"/>
            <w:tcBorders>
              <w:top w:val="nil"/>
              <w:left w:val="nil"/>
              <w:bottom w:val="nil"/>
              <w:right w:val="nil"/>
            </w:tcBorders>
            <w:shd w:val="clear" w:color="auto" w:fill="auto"/>
            <w:noWrap/>
            <w:hideMark/>
          </w:tcPr>
          <w:p w14:paraId="2BC834A4"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0.0320</w:t>
            </w:r>
          </w:p>
        </w:tc>
      </w:tr>
      <w:tr w:rsidR="004E6BD8" w:rsidRPr="00C124E7" w14:paraId="0726F500" w14:textId="77777777" w:rsidTr="004E6BD8">
        <w:trPr>
          <w:trHeight w:val="390"/>
        </w:trPr>
        <w:tc>
          <w:tcPr>
            <w:tcW w:w="2977" w:type="dxa"/>
            <w:tcBorders>
              <w:top w:val="nil"/>
              <w:left w:val="nil"/>
              <w:bottom w:val="nil"/>
              <w:right w:val="nil"/>
            </w:tcBorders>
            <w:shd w:val="clear" w:color="auto" w:fill="auto"/>
            <w:hideMark/>
          </w:tcPr>
          <w:p w14:paraId="7ECBFACF"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Wilson's Creek</w:t>
            </w:r>
          </w:p>
        </w:tc>
        <w:tc>
          <w:tcPr>
            <w:tcW w:w="3402" w:type="dxa"/>
            <w:tcBorders>
              <w:top w:val="nil"/>
              <w:left w:val="nil"/>
              <w:bottom w:val="nil"/>
              <w:right w:val="nil"/>
            </w:tcBorders>
            <w:shd w:val="clear" w:color="auto" w:fill="auto"/>
            <w:hideMark/>
          </w:tcPr>
          <w:p w14:paraId="7261D72D"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leaf specimen WC310</w:t>
            </w:r>
            <w:r w:rsidRPr="00C124E7">
              <w:rPr>
                <w:rFonts w:eastAsia="Times New Roman" w:cs="Times New Roman"/>
                <w:color w:val="000000"/>
                <w:szCs w:val="20"/>
                <w:vertAlign w:val="superscript"/>
                <w:lang w:eastAsia="zh-CN"/>
              </w:rPr>
              <w:t>2</w:t>
            </w:r>
          </w:p>
        </w:tc>
        <w:tc>
          <w:tcPr>
            <w:tcW w:w="3261" w:type="dxa"/>
            <w:tcBorders>
              <w:top w:val="nil"/>
              <w:left w:val="nil"/>
              <w:bottom w:val="nil"/>
              <w:right w:val="nil"/>
            </w:tcBorders>
            <w:shd w:val="clear" w:color="auto" w:fill="auto"/>
            <w:hideMark/>
          </w:tcPr>
          <w:p w14:paraId="2E88BC7B"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Proteaceae (probably Grevilleoideae)</w:t>
            </w:r>
          </w:p>
        </w:tc>
        <w:tc>
          <w:tcPr>
            <w:tcW w:w="1134" w:type="dxa"/>
            <w:tcBorders>
              <w:top w:val="nil"/>
              <w:left w:val="nil"/>
              <w:bottom w:val="nil"/>
              <w:right w:val="nil"/>
            </w:tcBorders>
            <w:shd w:val="clear" w:color="auto" w:fill="auto"/>
            <w:noWrap/>
            <w:hideMark/>
          </w:tcPr>
          <w:p w14:paraId="4EB37A2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28.2</w:t>
            </w:r>
          </w:p>
        </w:tc>
        <w:tc>
          <w:tcPr>
            <w:tcW w:w="992" w:type="dxa"/>
            <w:tcBorders>
              <w:top w:val="nil"/>
              <w:left w:val="nil"/>
              <w:bottom w:val="nil"/>
              <w:right w:val="nil"/>
            </w:tcBorders>
            <w:shd w:val="clear" w:color="auto" w:fill="auto"/>
            <w:noWrap/>
            <w:hideMark/>
          </w:tcPr>
          <w:p w14:paraId="5661D7E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152.0</w:t>
            </w:r>
          </w:p>
        </w:tc>
        <w:tc>
          <w:tcPr>
            <w:tcW w:w="1134" w:type="dxa"/>
            <w:tcBorders>
              <w:top w:val="nil"/>
              <w:left w:val="nil"/>
              <w:bottom w:val="nil"/>
              <w:right w:val="nil"/>
            </w:tcBorders>
            <w:shd w:val="clear" w:color="auto" w:fill="auto"/>
            <w:hideMark/>
          </w:tcPr>
          <w:p w14:paraId="02A37E9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497.3</w:t>
            </w:r>
          </w:p>
        </w:tc>
        <w:tc>
          <w:tcPr>
            <w:tcW w:w="992" w:type="dxa"/>
            <w:tcBorders>
              <w:top w:val="nil"/>
              <w:left w:val="nil"/>
              <w:right w:val="nil"/>
            </w:tcBorders>
            <w:shd w:val="clear" w:color="auto" w:fill="auto"/>
            <w:noWrap/>
            <w:hideMark/>
          </w:tcPr>
          <w:p w14:paraId="553B8AD8"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7.9</w:t>
            </w:r>
          </w:p>
        </w:tc>
        <w:tc>
          <w:tcPr>
            <w:tcW w:w="851" w:type="dxa"/>
            <w:tcBorders>
              <w:top w:val="nil"/>
              <w:left w:val="nil"/>
              <w:right w:val="nil"/>
            </w:tcBorders>
            <w:shd w:val="clear" w:color="auto" w:fill="auto"/>
            <w:noWrap/>
            <w:hideMark/>
          </w:tcPr>
          <w:p w14:paraId="684A5836"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0.0389</w:t>
            </w:r>
          </w:p>
        </w:tc>
      </w:tr>
      <w:tr w:rsidR="004E6BD8" w:rsidRPr="00C124E7" w14:paraId="3E18B93F" w14:textId="77777777" w:rsidTr="004E6BD8">
        <w:trPr>
          <w:trHeight w:val="390"/>
        </w:trPr>
        <w:tc>
          <w:tcPr>
            <w:tcW w:w="2977" w:type="dxa"/>
            <w:tcBorders>
              <w:top w:val="nil"/>
              <w:left w:val="nil"/>
              <w:bottom w:val="nil"/>
              <w:right w:val="nil"/>
            </w:tcBorders>
            <w:shd w:val="clear" w:color="auto" w:fill="auto"/>
            <w:hideMark/>
          </w:tcPr>
          <w:p w14:paraId="7C91AB42"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Yallourn Formation</w:t>
            </w:r>
          </w:p>
        </w:tc>
        <w:tc>
          <w:tcPr>
            <w:tcW w:w="3402" w:type="dxa"/>
            <w:tcBorders>
              <w:top w:val="nil"/>
              <w:left w:val="nil"/>
              <w:bottom w:val="nil"/>
              <w:right w:val="nil"/>
            </w:tcBorders>
            <w:shd w:val="clear" w:color="auto" w:fill="auto"/>
            <w:hideMark/>
          </w:tcPr>
          <w:p w14:paraId="7B63EDE5" w14:textId="5FDCD7E0" w:rsidR="00C124E7" w:rsidRPr="00C124E7" w:rsidRDefault="00C124E7" w:rsidP="00C7431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Banksia cooksoniae</w:t>
            </w:r>
            <w:r w:rsidRPr="00C124E7">
              <w:rPr>
                <w:rFonts w:eastAsia="Times New Roman" w:cs="Times New Roman"/>
                <w:color w:val="000000"/>
                <w:szCs w:val="20"/>
                <w:vertAlign w:val="superscript"/>
                <w:lang w:eastAsia="zh-CN"/>
              </w:rPr>
              <w:t>1</w:t>
            </w:r>
          </w:p>
        </w:tc>
        <w:tc>
          <w:tcPr>
            <w:tcW w:w="3261" w:type="dxa"/>
            <w:tcBorders>
              <w:top w:val="nil"/>
              <w:left w:val="nil"/>
              <w:bottom w:val="nil"/>
              <w:right w:val="nil"/>
            </w:tcBorders>
            <w:shd w:val="clear" w:color="auto" w:fill="auto"/>
            <w:hideMark/>
          </w:tcPr>
          <w:p w14:paraId="43AA7230"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 (</w:t>
            </w:r>
            <w:r w:rsidRPr="00C124E7">
              <w:rPr>
                <w:rFonts w:eastAsia="Times New Roman" w:cs="Times New Roman"/>
                <w:i/>
                <w:iCs/>
                <w:color w:val="000000"/>
                <w:szCs w:val="20"/>
                <w:lang w:eastAsia="zh-CN"/>
              </w:rPr>
              <w:t>Banksia</w:t>
            </w:r>
            <w:r w:rsidRPr="00C124E7">
              <w:rPr>
                <w:rFonts w:eastAsia="Times New Roman" w:cs="Times New Roman"/>
                <w:color w:val="000000"/>
                <w:szCs w:val="20"/>
                <w:lang w:eastAsia="zh-CN"/>
              </w:rPr>
              <w:t>)</w:t>
            </w:r>
          </w:p>
        </w:tc>
        <w:tc>
          <w:tcPr>
            <w:tcW w:w="1134" w:type="dxa"/>
            <w:tcBorders>
              <w:top w:val="nil"/>
              <w:left w:val="nil"/>
              <w:bottom w:val="nil"/>
              <w:right w:val="nil"/>
            </w:tcBorders>
            <w:shd w:val="clear" w:color="auto" w:fill="auto"/>
            <w:noWrap/>
            <w:hideMark/>
          </w:tcPr>
          <w:p w14:paraId="7CEB68F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22.7</w:t>
            </w:r>
          </w:p>
        </w:tc>
        <w:tc>
          <w:tcPr>
            <w:tcW w:w="992" w:type="dxa"/>
            <w:tcBorders>
              <w:top w:val="nil"/>
              <w:left w:val="nil"/>
              <w:bottom w:val="nil"/>
              <w:right w:val="nil"/>
            </w:tcBorders>
            <w:shd w:val="clear" w:color="auto" w:fill="auto"/>
            <w:noWrap/>
            <w:hideMark/>
          </w:tcPr>
          <w:p w14:paraId="6E278BAC"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467.0</w:t>
            </w:r>
          </w:p>
        </w:tc>
        <w:tc>
          <w:tcPr>
            <w:tcW w:w="1134" w:type="dxa"/>
            <w:tcBorders>
              <w:top w:val="nil"/>
              <w:left w:val="nil"/>
              <w:bottom w:val="nil"/>
              <w:right w:val="nil"/>
            </w:tcBorders>
            <w:shd w:val="clear" w:color="auto" w:fill="auto"/>
            <w:hideMark/>
          </w:tcPr>
          <w:p w14:paraId="7E2636B3"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320.4</w:t>
            </w:r>
          </w:p>
        </w:tc>
        <w:tc>
          <w:tcPr>
            <w:tcW w:w="992" w:type="dxa"/>
            <w:tcBorders>
              <w:top w:val="nil"/>
              <w:left w:val="nil"/>
              <w:bottom w:val="nil"/>
              <w:right w:val="nil"/>
            </w:tcBorders>
            <w:shd w:val="clear" w:color="auto" w:fill="auto"/>
            <w:noWrap/>
            <w:hideMark/>
          </w:tcPr>
          <w:p w14:paraId="1B0D5C8D"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16.5</w:t>
            </w:r>
          </w:p>
        </w:tc>
        <w:tc>
          <w:tcPr>
            <w:tcW w:w="851" w:type="dxa"/>
            <w:tcBorders>
              <w:top w:val="nil"/>
              <w:left w:val="nil"/>
              <w:bottom w:val="nil"/>
              <w:right w:val="nil"/>
            </w:tcBorders>
            <w:shd w:val="clear" w:color="auto" w:fill="auto"/>
            <w:noWrap/>
            <w:hideMark/>
          </w:tcPr>
          <w:p w14:paraId="6AA459DF"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0.0962</w:t>
            </w:r>
          </w:p>
        </w:tc>
      </w:tr>
      <w:tr w:rsidR="004E6BD8" w:rsidRPr="00C124E7" w14:paraId="56188F51" w14:textId="77777777" w:rsidTr="004E6BD8">
        <w:trPr>
          <w:trHeight w:val="390"/>
        </w:trPr>
        <w:tc>
          <w:tcPr>
            <w:tcW w:w="2977" w:type="dxa"/>
            <w:tcBorders>
              <w:top w:val="nil"/>
              <w:left w:val="nil"/>
              <w:bottom w:val="single" w:sz="8" w:space="0" w:color="auto"/>
              <w:right w:val="nil"/>
            </w:tcBorders>
            <w:shd w:val="clear" w:color="auto" w:fill="auto"/>
            <w:hideMark/>
          </w:tcPr>
          <w:p w14:paraId="55877BAE"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Yallourn Formation</w:t>
            </w:r>
          </w:p>
        </w:tc>
        <w:tc>
          <w:tcPr>
            <w:tcW w:w="3402" w:type="dxa"/>
            <w:tcBorders>
              <w:top w:val="nil"/>
              <w:left w:val="nil"/>
              <w:bottom w:val="single" w:sz="8" w:space="0" w:color="auto"/>
              <w:right w:val="nil"/>
            </w:tcBorders>
            <w:shd w:val="clear" w:color="auto" w:fill="auto"/>
            <w:hideMark/>
          </w:tcPr>
          <w:p w14:paraId="49A09B3A" w14:textId="36528E75" w:rsidR="00C124E7" w:rsidRPr="00C124E7" w:rsidRDefault="00C124E7" w:rsidP="00C74317">
            <w:pPr>
              <w:spacing w:after="0" w:line="240" w:lineRule="auto"/>
              <w:rPr>
                <w:rFonts w:eastAsia="Times New Roman" w:cs="Times New Roman"/>
                <w:i/>
                <w:iCs/>
                <w:color w:val="000000"/>
                <w:szCs w:val="20"/>
                <w:lang w:eastAsia="zh-CN"/>
              </w:rPr>
            </w:pPr>
            <w:r w:rsidRPr="00C124E7">
              <w:rPr>
                <w:rFonts w:eastAsia="Times New Roman" w:cs="Times New Roman"/>
                <w:i/>
                <w:iCs/>
                <w:color w:val="000000"/>
                <w:szCs w:val="20"/>
                <w:lang w:eastAsia="zh-CN"/>
              </w:rPr>
              <w:t>Banksia laevis</w:t>
            </w:r>
            <w:r w:rsidRPr="00C124E7">
              <w:rPr>
                <w:rFonts w:eastAsia="Times New Roman" w:cs="Times New Roman"/>
                <w:color w:val="000000"/>
                <w:szCs w:val="20"/>
                <w:vertAlign w:val="superscript"/>
                <w:lang w:eastAsia="zh-CN"/>
              </w:rPr>
              <w:t>1</w:t>
            </w:r>
          </w:p>
        </w:tc>
        <w:tc>
          <w:tcPr>
            <w:tcW w:w="3261" w:type="dxa"/>
            <w:tcBorders>
              <w:top w:val="nil"/>
              <w:left w:val="nil"/>
              <w:bottom w:val="single" w:sz="8" w:space="0" w:color="auto"/>
              <w:right w:val="nil"/>
            </w:tcBorders>
            <w:shd w:val="clear" w:color="auto" w:fill="auto"/>
            <w:hideMark/>
          </w:tcPr>
          <w:p w14:paraId="316FD1D1"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Grevilleoideae (</w:t>
            </w:r>
            <w:r w:rsidRPr="00C124E7">
              <w:rPr>
                <w:rFonts w:eastAsia="Times New Roman" w:cs="Times New Roman"/>
                <w:i/>
                <w:iCs/>
                <w:color w:val="000000"/>
                <w:szCs w:val="20"/>
                <w:lang w:eastAsia="zh-CN"/>
              </w:rPr>
              <w:t>Banksia</w:t>
            </w:r>
            <w:r w:rsidRPr="00C124E7">
              <w:rPr>
                <w:rFonts w:eastAsia="Times New Roman" w:cs="Times New Roman"/>
                <w:color w:val="000000"/>
                <w:szCs w:val="20"/>
                <w:lang w:eastAsia="zh-CN"/>
              </w:rPr>
              <w:t>)</w:t>
            </w:r>
          </w:p>
        </w:tc>
        <w:tc>
          <w:tcPr>
            <w:tcW w:w="1134" w:type="dxa"/>
            <w:tcBorders>
              <w:top w:val="nil"/>
              <w:left w:val="nil"/>
              <w:bottom w:val="single" w:sz="8" w:space="0" w:color="auto"/>
              <w:right w:val="nil"/>
            </w:tcBorders>
            <w:shd w:val="clear" w:color="auto" w:fill="auto"/>
            <w:noWrap/>
            <w:hideMark/>
          </w:tcPr>
          <w:p w14:paraId="29D11F49"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26.1</w:t>
            </w:r>
          </w:p>
        </w:tc>
        <w:tc>
          <w:tcPr>
            <w:tcW w:w="992" w:type="dxa"/>
            <w:tcBorders>
              <w:top w:val="nil"/>
              <w:left w:val="nil"/>
              <w:bottom w:val="single" w:sz="8" w:space="0" w:color="auto"/>
              <w:right w:val="nil"/>
            </w:tcBorders>
            <w:shd w:val="clear" w:color="auto" w:fill="auto"/>
            <w:noWrap/>
            <w:hideMark/>
          </w:tcPr>
          <w:p w14:paraId="56A9FD9F" w14:textId="77777777" w:rsidR="00C124E7" w:rsidRPr="00C124E7" w:rsidRDefault="00C124E7" w:rsidP="00C124E7">
            <w:pPr>
              <w:spacing w:after="0" w:line="240" w:lineRule="auto"/>
              <w:rPr>
                <w:rFonts w:eastAsia="Times New Roman" w:cs="Times New Roman"/>
                <w:color w:val="000000"/>
                <w:szCs w:val="20"/>
                <w:lang w:eastAsia="zh-CN"/>
              </w:rPr>
            </w:pPr>
            <w:r w:rsidRPr="00C124E7">
              <w:rPr>
                <w:rFonts w:eastAsia="Times New Roman" w:cs="Times New Roman"/>
                <w:color w:val="000000"/>
                <w:szCs w:val="20"/>
                <w:lang w:eastAsia="zh-CN"/>
              </w:rPr>
              <w:t> </w:t>
            </w:r>
          </w:p>
        </w:tc>
        <w:tc>
          <w:tcPr>
            <w:tcW w:w="1134" w:type="dxa"/>
            <w:tcBorders>
              <w:top w:val="nil"/>
              <w:left w:val="nil"/>
              <w:bottom w:val="single" w:sz="8" w:space="0" w:color="auto"/>
              <w:right w:val="nil"/>
            </w:tcBorders>
            <w:shd w:val="clear" w:color="auto" w:fill="auto"/>
            <w:hideMark/>
          </w:tcPr>
          <w:p w14:paraId="5273AF40" w14:textId="77777777" w:rsidR="00C124E7" w:rsidRPr="00C124E7" w:rsidRDefault="00C124E7" w:rsidP="00C124E7">
            <w:pPr>
              <w:spacing w:after="0" w:line="240" w:lineRule="auto"/>
              <w:jc w:val="right"/>
              <w:rPr>
                <w:rFonts w:eastAsia="Times New Roman" w:cs="Times New Roman"/>
                <w:color w:val="000000"/>
                <w:szCs w:val="20"/>
                <w:lang w:eastAsia="zh-CN"/>
              </w:rPr>
            </w:pPr>
            <w:r w:rsidRPr="00C124E7">
              <w:rPr>
                <w:rFonts w:eastAsia="Times New Roman" w:cs="Times New Roman"/>
                <w:color w:val="000000"/>
                <w:szCs w:val="20"/>
                <w:lang w:eastAsia="zh-CN"/>
              </w:rPr>
              <w:t>265.7</w:t>
            </w:r>
          </w:p>
        </w:tc>
        <w:tc>
          <w:tcPr>
            <w:tcW w:w="992" w:type="dxa"/>
            <w:tcBorders>
              <w:top w:val="nil"/>
              <w:left w:val="nil"/>
              <w:bottom w:val="single" w:sz="8" w:space="0" w:color="auto"/>
              <w:right w:val="nil"/>
            </w:tcBorders>
            <w:shd w:val="clear" w:color="auto" w:fill="auto"/>
            <w:noWrap/>
            <w:hideMark/>
          </w:tcPr>
          <w:p w14:paraId="3B171912" w14:textId="77777777" w:rsidR="00C124E7" w:rsidRPr="00C124E7" w:rsidRDefault="00C124E7" w:rsidP="00C124E7">
            <w:pPr>
              <w:spacing w:after="0" w:line="240" w:lineRule="auto"/>
              <w:jc w:val="right"/>
              <w:rPr>
                <w:rFonts w:eastAsia="Times New Roman" w:cs="Times New Roman"/>
                <w:color w:val="000000"/>
                <w:szCs w:val="20"/>
                <w:lang w:eastAsia="zh-CN"/>
              </w:rPr>
            </w:pPr>
          </w:p>
        </w:tc>
        <w:tc>
          <w:tcPr>
            <w:tcW w:w="851" w:type="dxa"/>
            <w:tcBorders>
              <w:top w:val="nil"/>
              <w:left w:val="nil"/>
              <w:bottom w:val="single" w:sz="8" w:space="0" w:color="auto"/>
              <w:right w:val="nil"/>
            </w:tcBorders>
            <w:shd w:val="clear" w:color="auto" w:fill="auto"/>
            <w:noWrap/>
            <w:hideMark/>
          </w:tcPr>
          <w:p w14:paraId="002993D2" w14:textId="77777777" w:rsidR="00C124E7" w:rsidRPr="00C124E7" w:rsidRDefault="00C124E7" w:rsidP="00C124E7">
            <w:pPr>
              <w:spacing w:after="0" w:line="240" w:lineRule="auto"/>
              <w:rPr>
                <w:rFonts w:eastAsia="Times New Roman" w:cs="Times New Roman"/>
                <w:szCs w:val="20"/>
                <w:lang w:eastAsia="zh-CN"/>
              </w:rPr>
            </w:pPr>
          </w:p>
        </w:tc>
      </w:tr>
    </w:tbl>
    <w:p w14:paraId="1B0B9230" w14:textId="392511BB" w:rsidR="00C124E7" w:rsidRDefault="00C124E7" w:rsidP="001D3E3C">
      <w:pPr>
        <w:spacing w:after="0" w:line="288" w:lineRule="auto"/>
        <w:rPr>
          <w:rFonts w:cs="Times New Roman"/>
          <w:szCs w:val="20"/>
        </w:rPr>
      </w:pPr>
    </w:p>
    <w:p w14:paraId="635E72A8" w14:textId="6F420D22" w:rsidR="0044434B" w:rsidRPr="001D3E3C" w:rsidRDefault="001D3E3C" w:rsidP="001D3E3C">
      <w:pPr>
        <w:spacing w:after="0"/>
        <w:rPr>
          <w:rFonts w:cs="Times New Roman"/>
          <w:b/>
          <w:szCs w:val="20"/>
        </w:rPr>
      </w:pPr>
      <w:r>
        <w:rPr>
          <w:rFonts w:cs="Times New Roman"/>
          <w:b/>
          <w:szCs w:val="20"/>
        </w:rPr>
        <w:lastRenderedPageBreak/>
        <w:t>Footnotes</w:t>
      </w:r>
    </w:p>
    <w:p w14:paraId="59C10E98" w14:textId="529F25BD" w:rsidR="00736235" w:rsidRPr="001D3E3C" w:rsidRDefault="0025303F" w:rsidP="001D3E3C">
      <w:pPr>
        <w:spacing w:after="0"/>
        <w:rPr>
          <w:rFonts w:cs="Times New Roman"/>
          <w:szCs w:val="20"/>
        </w:rPr>
      </w:pPr>
      <w:r w:rsidRPr="001D3E3C">
        <w:rPr>
          <w:rFonts w:cs="Times New Roman"/>
          <w:szCs w:val="20"/>
          <w:vertAlign w:val="superscript"/>
        </w:rPr>
        <w:t>1</w:t>
      </w:r>
      <w:r w:rsidRPr="001D3E3C">
        <w:rPr>
          <w:rFonts w:cs="Times New Roman"/>
          <w:szCs w:val="20"/>
        </w:rPr>
        <w:t xml:space="preserve"> </w:t>
      </w:r>
      <w:r w:rsidRPr="001D3E3C">
        <w:rPr>
          <w:rFonts w:cs="Times New Roman"/>
          <w:szCs w:val="20"/>
        </w:rPr>
        <w:fldChar w:fldCharType="begin"/>
      </w:r>
      <w:r w:rsidR="00140E93">
        <w:rPr>
          <w:rFonts w:cs="Times New Roman"/>
          <w:szCs w:val="20"/>
        </w:rPr>
        <w:instrText xml:space="preserve"> ADDIN EN.CITE &lt;EndNote&gt;&lt;Cite AuthorYear="1"&gt;&lt;Author&gt;Carpenter&lt;/Author&gt;&lt;Year&gt;2016&lt;/Year&gt;&lt;RecNum&gt;16&lt;/RecNum&gt;&lt;DisplayText&gt;Carpenter, Jordan [29]&lt;/DisplayText&gt;&lt;record&gt;&lt;rec-number&gt;16&lt;/rec-number&gt;&lt;foreign-keys&gt;&lt;key app="EN" db-id="tetv9fape59ateeerx4xp2atpv2eesf9s50f" timestamp="1528510835"&gt;16&lt;/key&gt;&lt;/foreign-keys&gt;&lt;ref-type name="Journal Article"&gt;17&lt;/ref-type&gt;&lt;contributors&gt;&lt;authors&gt;&lt;author&gt;Carpenter, R. J.&lt;/author&gt;&lt;author&gt;Jordan, G. J.&lt;/author&gt;&lt;author&gt;Hill, R. S.&lt;/author&gt;&lt;/authors&gt;&lt;/contributors&gt;&lt;auth-address&gt;School of Biological Sciences, University of Tasmania, Private Bag 55, Hobart, TAS, Australia&amp;#xD;School of Biological Sciences, University of Adelaide, Adelaide, SA, Australia&amp;#xD;Environment Institute, University of Adelaide, Adelaide, SA, Australia&lt;/auth-address&gt;&lt;titles&gt;&lt;title&gt;Fossil leaves of Banksia, Banksieae and pretenders: Resolving the fossil genus Banksieaephyllum&lt;/title&gt;&lt;secondary-title&gt;Australian Systematic Botany&lt;/secondary-title&gt;&lt;/titles&gt;&lt;periodical&gt;&lt;full-title&gt;Australian Systematic Botany&lt;/full-title&gt;&lt;/periodical&gt;&lt;pages&gt;126-141&lt;/pages&gt;&lt;volume&gt;29&lt;/volume&gt;&lt;number&gt;2&lt;/number&gt;&lt;dates&gt;&lt;year&gt;2016&lt;/year&gt;&lt;/dates&gt;&lt;work-type&gt;Article&lt;/work-type&gt;&lt;urls&gt;&lt;related-urls&gt;&lt;url&gt;https://www.scopus.com/inward/record.uri?eid=2-s2.0-84992079981&amp;amp;doi=10.1071%2fSB16005&amp;amp;partnerID=40&amp;amp;md5=be76f2511b2d4ac114b7770cd86c29ef&lt;/url&gt;&lt;/related-urls&gt;&lt;/urls&gt;&lt;electronic-resource-num&gt;10.1071/SB16005&lt;/electronic-resource-num&gt;&lt;remote-database-name&gt;Scopus&lt;/remote-database-name&gt;&lt;/record&gt;&lt;/Cite&gt;&lt;/EndNote&gt;</w:instrText>
      </w:r>
      <w:r w:rsidRPr="001D3E3C">
        <w:rPr>
          <w:rFonts w:cs="Times New Roman"/>
          <w:szCs w:val="20"/>
        </w:rPr>
        <w:fldChar w:fldCharType="separate"/>
      </w:r>
      <w:r w:rsidR="00140E93">
        <w:rPr>
          <w:rFonts w:cs="Times New Roman"/>
          <w:noProof/>
          <w:szCs w:val="20"/>
        </w:rPr>
        <w:t>Carpenter, Jordan [29]</w:t>
      </w:r>
      <w:r w:rsidRPr="001D3E3C">
        <w:rPr>
          <w:rFonts w:cs="Times New Roman"/>
          <w:szCs w:val="20"/>
        </w:rPr>
        <w:fldChar w:fldCharType="end"/>
      </w:r>
    </w:p>
    <w:p w14:paraId="333BDBB2" w14:textId="5B564760" w:rsidR="0044434B" w:rsidRPr="001D3E3C" w:rsidRDefault="0044434B" w:rsidP="001D3E3C">
      <w:pPr>
        <w:spacing w:after="0"/>
        <w:rPr>
          <w:rFonts w:cs="Times New Roman"/>
          <w:szCs w:val="20"/>
        </w:rPr>
      </w:pPr>
      <w:r w:rsidRPr="001D3E3C">
        <w:rPr>
          <w:rFonts w:cs="Times New Roman"/>
          <w:szCs w:val="20"/>
          <w:vertAlign w:val="superscript"/>
        </w:rPr>
        <w:t xml:space="preserve">2 </w:t>
      </w:r>
      <w:r w:rsidRPr="001D3E3C">
        <w:rPr>
          <w:rFonts w:cs="Times New Roman"/>
          <w:szCs w:val="20"/>
        </w:rPr>
        <w:t>This study</w:t>
      </w:r>
    </w:p>
    <w:p w14:paraId="0D24B94A" w14:textId="2F3DC8A5" w:rsidR="0025303F" w:rsidRPr="001D3E3C" w:rsidRDefault="0044434B" w:rsidP="001D3E3C">
      <w:pPr>
        <w:spacing w:after="0"/>
        <w:rPr>
          <w:rFonts w:cs="Times New Roman"/>
          <w:szCs w:val="20"/>
        </w:rPr>
      </w:pPr>
      <w:r w:rsidRPr="001D3E3C">
        <w:rPr>
          <w:rFonts w:cs="Times New Roman"/>
          <w:szCs w:val="20"/>
          <w:vertAlign w:val="superscript"/>
        </w:rPr>
        <w:t>3</w:t>
      </w:r>
      <w:r w:rsidR="0025303F" w:rsidRPr="001D3E3C">
        <w:rPr>
          <w:rFonts w:cs="Times New Roman"/>
          <w:szCs w:val="20"/>
        </w:rPr>
        <w:t xml:space="preserve"> </w:t>
      </w:r>
      <w:r w:rsidR="0025303F" w:rsidRPr="001D3E3C">
        <w:rPr>
          <w:rFonts w:cs="Times New Roman"/>
          <w:szCs w:val="20"/>
        </w:rPr>
        <w:fldChar w:fldCharType="begin"/>
      </w:r>
      <w:r w:rsidR="00140E93">
        <w:rPr>
          <w:rFonts w:cs="Times New Roman"/>
          <w:szCs w:val="20"/>
        </w:rPr>
        <w:instrText xml:space="preserve"> ADDIN EN.CITE &lt;EndNote&gt;&lt;Cite AuthorYear="1"&gt;&lt;Author&gt;Carpenter&lt;/Author&gt;&lt;Year&gt;2012&lt;/Year&gt;&lt;RecNum&gt;696&lt;/RecNum&gt;&lt;DisplayText&gt;Carpenter [30]&lt;/DisplayText&gt;&lt;record&gt;&lt;rec-number&gt;696&lt;/rec-number&gt;&lt;foreign-keys&gt;&lt;key app="EN" db-id="tetv9fape59ateeerx4xp2atpv2eesf9s50f" timestamp="1531117029"&gt;696&lt;/key&gt;&lt;/foreign-keys&gt;&lt;ref-type name="Journal Article"&gt;17&lt;/ref-type&gt;&lt;contributors&gt;&lt;authors&gt;&lt;author&gt;Carpenter, R. J.&lt;/author&gt;&lt;/authors&gt;&lt;/contributors&gt;&lt;auth-address&gt;School of Earth and Environmental Sciences, University of Adelaide, Adelaide, SA 5005, Australia&lt;/auth-address&gt;&lt;titles&gt;&lt;title&gt;Proteaceae leaf fossils: phylogeny, diversity, ecology and austral distributions&lt;/title&gt;&lt;secondary-title&gt;Botanical Review&lt;/secondary-title&gt;&lt;/titles&gt;&lt;periodical&gt;&lt;full-title&gt;Botanical Review&lt;/full-title&gt;&lt;/periodical&gt;&lt;pages&gt;261-287&lt;/pages&gt;&lt;volume&gt;78&lt;/volume&gt;&lt;number&gt;3&lt;/number&gt;&lt;keywords&gt;&lt;keyword&gt;Cuticle&lt;/keyword&gt;&lt;keyword&gt;Diversity&lt;/keyword&gt;&lt;keyword&gt;Leaf Fossils&lt;/keyword&gt;&lt;keyword&gt;Phylogeny&lt;/keyword&gt;&lt;keyword&gt;Proteaceae&lt;/keyword&gt;&lt;/keywords&gt;&lt;dates&gt;&lt;year&gt;2012&lt;/year&gt;&lt;/dates&gt;&lt;work-type&gt;Review&lt;/work-type&gt;&lt;urls&gt;&lt;related-urls&gt;&lt;url&gt;https://www.scopus.com/inward/record.uri?eid=2-s2.0-84865577335&amp;amp;doi=10.1007%2fs12229-012-9099-y&amp;amp;partnerID=40&amp;amp;md5=903cb0e8e84dc9ad17271a2cb9a463ae&lt;/url&gt;&lt;/related-urls&gt;&lt;/urls&gt;&lt;electronic-resource-num&gt;10.1007/s12229-012-9099-y&lt;/electronic-resource-num&gt;&lt;remote-database-name&gt;Scopus&lt;/remote-database-name&gt;&lt;/record&gt;&lt;/Cite&gt;&lt;/EndNote&gt;</w:instrText>
      </w:r>
      <w:r w:rsidR="0025303F" w:rsidRPr="001D3E3C">
        <w:rPr>
          <w:rFonts w:cs="Times New Roman"/>
          <w:szCs w:val="20"/>
        </w:rPr>
        <w:fldChar w:fldCharType="separate"/>
      </w:r>
      <w:r w:rsidR="00140E93">
        <w:rPr>
          <w:rFonts w:cs="Times New Roman"/>
          <w:noProof/>
          <w:szCs w:val="20"/>
        </w:rPr>
        <w:t>Carpenter [30]</w:t>
      </w:r>
      <w:r w:rsidR="0025303F" w:rsidRPr="001D3E3C">
        <w:rPr>
          <w:rFonts w:cs="Times New Roman"/>
          <w:szCs w:val="20"/>
        </w:rPr>
        <w:fldChar w:fldCharType="end"/>
      </w:r>
    </w:p>
    <w:p w14:paraId="04ACF066" w14:textId="42EF48F7" w:rsidR="0025303F" w:rsidRPr="001D3E3C" w:rsidRDefault="0044434B" w:rsidP="001D3E3C">
      <w:pPr>
        <w:spacing w:after="0"/>
        <w:rPr>
          <w:rFonts w:cs="Times New Roman"/>
          <w:szCs w:val="20"/>
        </w:rPr>
      </w:pPr>
      <w:r w:rsidRPr="001D3E3C">
        <w:rPr>
          <w:rFonts w:cs="Times New Roman"/>
          <w:szCs w:val="20"/>
          <w:vertAlign w:val="superscript"/>
        </w:rPr>
        <w:t>4</w:t>
      </w:r>
      <w:r w:rsidR="002577D1">
        <w:rPr>
          <w:rFonts w:cs="Times New Roman"/>
          <w:szCs w:val="20"/>
          <w:vertAlign w:val="superscript"/>
        </w:rPr>
        <w:t xml:space="preserve"> </w:t>
      </w:r>
      <w:r w:rsidR="0025303F" w:rsidRPr="001D3E3C">
        <w:rPr>
          <w:rFonts w:cs="Times New Roman"/>
          <w:szCs w:val="20"/>
        </w:rPr>
        <w:fldChar w:fldCharType="begin"/>
      </w:r>
      <w:r w:rsidR="00140E93">
        <w:rPr>
          <w:rFonts w:cs="Times New Roman"/>
          <w:szCs w:val="20"/>
        </w:rPr>
        <w:instrText xml:space="preserve"> ADDIN EN.CITE &lt;EndNote&gt;&lt;Cite AuthorYear="1"&gt;&lt;Author&gt;Pole&lt;/Author&gt;&lt;Year&gt;1993&lt;/Year&gt;&lt;RecNum&gt;10144&lt;/RecNum&gt;&lt;DisplayText&gt;Pole, Hill [4]&lt;/DisplayText&gt;&lt;record&gt;&lt;rec-number&gt;10144&lt;/rec-number&gt;&lt;foreign-keys&gt;&lt;key app="EN" db-id="tetv9fape59ateeerx4xp2atpv2eesf9s50f" timestamp="1532218324"&gt;10144&lt;/key&gt;&lt;/foreign-keys&gt;&lt;ref-type name="Journal Article"&gt;17&lt;/ref-type&gt;&lt;contributors&gt;&lt;authors&gt;&lt;author&gt;Pole, M.S.&lt;/author&gt;&lt;author&gt;Hill, R.S.&lt;/author&gt;&lt;author&gt;Green, N.&lt;/author&gt;&lt;author&gt;Macphail, M.K.&lt;/author&gt;&lt;/authors&gt;&lt;/contributors&gt;&lt;auth-address&gt;Dept Plant Science, Univ of Tasmania, GPO Box 252C, Hobart, Tas. 7001, Australia&lt;/auth-address&gt;&lt;titles&gt;&lt;title&gt;The Oligocene Berwick Quarry flora - rainforest in a drying environment&lt;/title&gt;&lt;secondary-title&gt;Australian Systematic Botany&lt;/secondary-title&gt;&lt;/titles&gt;&lt;periodical&gt;&lt;full-title&gt;Australian Systematic Botany&lt;/full-title&gt;&lt;/periodical&gt;&lt;pages&gt;399-427&lt;/pages&gt;&lt;volume&gt;6&lt;/volume&gt;&lt;number&gt;5&lt;/number&gt;&lt;dates&gt;&lt;year&gt;1993&lt;/year&gt;&lt;/dates&gt;&lt;urls&gt;&lt;related-urls&gt;&lt;url&gt;http://www.scopus.com/inward/record.url?eid=2-s2.0-0027800975&amp;amp;partnerID=40&amp;amp;md5=abf3c1d1c5b4dafc195ebae6e66b106a&lt;/url&gt;&lt;/related-urls&gt;&lt;/urls&gt;&lt;/record&gt;&lt;/Cite&gt;&lt;/EndNote&gt;</w:instrText>
      </w:r>
      <w:r w:rsidR="0025303F" w:rsidRPr="001D3E3C">
        <w:rPr>
          <w:rFonts w:cs="Times New Roman"/>
          <w:szCs w:val="20"/>
        </w:rPr>
        <w:fldChar w:fldCharType="separate"/>
      </w:r>
      <w:r w:rsidR="00140E93">
        <w:rPr>
          <w:rFonts w:cs="Times New Roman"/>
          <w:noProof/>
          <w:szCs w:val="20"/>
        </w:rPr>
        <w:t>Pole, Hill [4]</w:t>
      </w:r>
      <w:r w:rsidR="0025303F" w:rsidRPr="001D3E3C">
        <w:rPr>
          <w:rFonts w:cs="Times New Roman"/>
          <w:szCs w:val="20"/>
        </w:rPr>
        <w:fldChar w:fldCharType="end"/>
      </w:r>
    </w:p>
    <w:p w14:paraId="1DED313F" w14:textId="296F7D1F" w:rsidR="0025303F" w:rsidRPr="001D3E3C" w:rsidRDefault="0044434B" w:rsidP="001D3E3C">
      <w:pPr>
        <w:spacing w:after="0"/>
        <w:rPr>
          <w:rFonts w:cs="Times New Roman"/>
          <w:szCs w:val="20"/>
        </w:rPr>
      </w:pPr>
      <w:r w:rsidRPr="001D3E3C">
        <w:rPr>
          <w:rFonts w:cs="Times New Roman"/>
          <w:szCs w:val="20"/>
          <w:vertAlign w:val="superscript"/>
        </w:rPr>
        <w:t>5</w:t>
      </w:r>
      <w:r w:rsidR="002577D1">
        <w:rPr>
          <w:rFonts w:cs="Times New Roman"/>
          <w:szCs w:val="20"/>
          <w:vertAlign w:val="superscript"/>
        </w:rPr>
        <w:t xml:space="preserve"> </w:t>
      </w:r>
      <w:r w:rsidR="0025303F" w:rsidRPr="001D3E3C">
        <w:rPr>
          <w:rFonts w:cs="Times New Roman"/>
          <w:szCs w:val="20"/>
        </w:rPr>
        <w:fldChar w:fldCharType="begin"/>
      </w:r>
      <w:r w:rsidR="00140E93">
        <w:rPr>
          <w:rFonts w:cs="Times New Roman"/>
          <w:szCs w:val="20"/>
        </w:rPr>
        <w:instrText xml:space="preserve"> ADDIN EN.CITE &lt;EndNote&gt;&lt;Cite AuthorYear="1"&gt;&lt;Author&gt;Jordan&lt;/Author&gt;&lt;Year&gt;1998&lt;/Year&gt;&lt;RecNum&gt;129&lt;/RecNum&gt;&lt;DisplayText&gt;Jordan, Carpenter [7]&lt;/DisplayText&gt;&lt;record&gt;&lt;rec-number&gt;129&lt;/rec-number&gt;&lt;foreign-keys&gt;&lt;key app="EN" db-id="tetv9fape59ateeerx4xp2atpv2eesf9s50f" timestamp="1528510837"&gt;129&lt;/key&gt;&lt;/foreign-keys&gt;&lt;ref-type name="Journal Article"&gt;17&lt;/ref-type&gt;&lt;contributors&gt;&lt;authors&gt;&lt;author&gt;Jordan, G. J.&lt;/author&gt;&lt;author&gt;Carpenter, R. J.&lt;/author&gt;&lt;author&gt;Hill, R. S.&lt;/author&gt;&lt;/authors&gt;&lt;/contributors&gt;&lt;auth-address&gt;Department of Plant Science, University of Tasmania, PO Box 252-55, Hobart, Tasmania 7001, Australia&amp;#xD;c/o 63 Hindmarsh Rd, Victor Harbor, SA 5211, Australia&lt;/auth-address&gt;&lt;titles&gt;&lt;title&gt;The macrofossil record of Proteaceae in Tasmania: A review with new species&lt;/title&gt;&lt;secondary-title&gt;Australian Systematic Botany&lt;/secondary-title&gt;&lt;/titles&gt;&lt;periodical&gt;&lt;full-title&gt;Australian Systematic Botany&lt;/full-title&gt;&lt;/periodical&gt;&lt;pages&gt;465-501&lt;/pages&gt;&lt;volume&gt;11&lt;/volume&gt;&lt;number&gt;3-4&lt;/number&gt;&lt;dates&gt;&lt;year&gt;1998&lt;/year&gt;&lt;/dates&gt;&lt;work-type&gt;Article&lt;/work-type&gt;&lt;urls&gt;&lt;related-urls&gt;&lt;url&gt;https://www.scopus.com/inward/record.uri?eid=2-s2.0-0032564291&amp;amp;partnerID=40&amp;amp;md5=7ba12ede52d39e61032d3e90a5b1b9d6&lt;/url&gt;&lt;/related-urls&gt;&lt;/urls&gt;&lt;remote-database-name&gt;Scopus&lt;/remote-database-name&gt;&lt;/record&gt;&lt;/Cite&gt;&lt;/EndNote&gt;</w:instrText>
      </w:r>
      <w:r w:rsidR="0025303F" w:rsidRPr="001D3E3C">
        <w:rPr>
          <w:rFonts w:cs="Times New Roman"/>
          <w:szCs w:val="20"/>
        </w:rPr>
        <w:fldChar w:fldCharType="separate"/>
      </w:r>
      <w:r w:rsidR="00140E93">
        <w:rPr>
          <w:rFonts w:cs="Times New Roman"/>
          <w:noProof/>
          <w:szCs w:val="20"/>
        </w:rPr>
        <w:t>Jordan, Carpenter [7]</w:t>
      </w:r>
      <w:r w:rsidR="0025303F" w:rsidRPr="001D3E3C">
        <w:rPr>
          <w:rFonts w:cs="Times New Roman"/>
          <w:szCs w:val="20"/>
        </w:rPr>
        <w:fldChar w:fldCharType="end"/>
      </w:r>
    </w:p>
    <w:p w14:paraId="5942CEE5" w14:textId="41556D40" w:rsidR="0025303F" w:rsidRPr="001D3E3C" w:rsidRDefault="0044434B" w:rsidP="001D3E3C">
      <w:pPr>
        <w:spacing w:after="0"/>
        <w:rPr>
          <w:rFonts w:cs="Times New Roman"/>
          <w:szCs w:val="20"/>
        </w:rPr>
      </w:pPr>
      <w:r w:rsidRPr="001D3E3C">
        <w:rPr>
          <w:rFonts w:cs="Times New Roman"/>
          <w:szCs w:val="20"/>
          <w:vertAlign w:val="superscript"/>
        </w:rPr>
        <w:t>6</w:t>
      </w:r>
      <w:r w:rsidR="002577D1">
        <w:rPr>
          <w:rFonts w:cs="Times New Roman"/>
          <w:szCs w:val="20"/>
          <w:vertAlign w:val="superscript"/>
        </w:rPr>
        <w:t xml:space="preserve"> </w:t>
      </w:r>
      <w:r w:rsidR="0025303F" w:rsidRPr="001D3E3C">
        <w:rPr>
          <w:rFonts w:cs="Times New Roman"/>
          <w:szCs w:val="20"/>
        </w:rPr>
        <w:fldChar w:fldCharType="begin"/>
      </w:r>
      <w:r w:rsidR="00140E93">
        <w:rPr>
          <w:rFonts w:cs="Times New Roman"/>
          <w:szCs w:val="20"/>
        </w:rPr>
        <w:instrText xml:space="preserve"> ADDIN EN.CITE &lt;EndNote&gt;&lt;Cite AuthorYear="1"&gt;&lt;Author&gt;Carpenter&lt;/Author&gt;&lt;Year&gt;2015&lt;/Year&gt;&lt;RecNum&gt;15256&lt;/RecNum&gt;&lt;DisplayText&gt;Carpenter, Macphail [8]&lt;/DisplayText&gt;&lt;record&gt;&lt;rec-number&gt;15256&lt;/rec-number&gt;&lt;foreign-keys&gt;&lt;key app="EN" db-id="tfwztzrp5rdvr0esp0ev9w060wepxpe0e5d0" timestamp="1450149177"&gt;15256&lt;/key&gt;&lt;/foreign-keys&gt;&lt;ref-type name="Journal Article"&gt;17&lt;/ref-type&gt;&lt;contributors&gt;&lt;authors&gt;&lt;author&gt;Carpenter, R.J.&lt;/author&gt;&lt;author&gt;Macphail, M.K.&lt;/author&gt;&lt;author&gt;Jordan, G.J.&lt;/author&gt;&lt;author&gt;Hill, R.S.&lt;/author&gt;&lt;/authors&gt;&lt;/contributors&gt;&lt;titles&gt;&lt;title&gt;Fossil evidence for open, Proteaceae-dominated heathlands and fire in the Late Cretaceous of Australia&lt;/title&gt;&lt;secondary-title&gt;American Journal of Botany&lt;/secondary-title&gt;&lt;/titles&gt;&lt;periodical&gt;&lt;full-title&gt;American Journal of Botany&lt;/full-title&gt;&lt;abbr-1&gt;Am. J. Bot.&lt;/abbr-1&gt;&lt;/periodical&gt;&lt;pages&gt;2092-2107&lt;/pages&gt;&lt;volume&gt;102&lt;/volume&gt;&lt;dates&gt;&lt;year&gt;2015&lt;/year&gt;&lt;/dates&gt;&lt;urls&gt;&lt;/urls&gt;&lt;electronic-resource-num&gt;10.3732/ajb.1500343&lt;/electronic-resource-num&gt;&lt;/record&gt;&lt;/Cite&gt;&lt;/EndNote&gt;</w:instrText>
      </w:r>
      <w:r w:rsidR="0025303F" w:rsidRPr="001D3E3C">
        <w:rPr>
          <w:rFonts w:cs="Times New Roman"/>
          <w:szCs w:val="20"/>
        </w:rPr>
        <w:fldChar w:fldCharType="separate"/>
      </w:r>
      <w:r w:rsidR="00140E93">
        <w:rPr>
          <w:rFonts w:cs="Times New Roman"/>
          <w:noProof/>
          <w:szCs w:val="20"/>
        </w:rPr>
        <w:t>Carpenter, Macphail [8]</w:t>
      </w:r>
      <w:r w:rsidR="0025303F" w:rsidRPr="001D3E3C">
        <w:rPr>
          <w:rFonts w:cs="Times New Roman"/>
          <w:szCs w:val="20"/>
        </w:rPr>
        <w:fldChar w:fldCharType="end"/>
      </w:r>
    </w:p>
    <w:p w14:paraId="61358A49" w14:textId="10B41B09" w:rsidR="0025303F" w:rsidRPr="001D3E3C" w:rsidRDefault="0044434B" w:rsidP="001D3E3C">
      <w:pPr>
        <w:spacing w:after="0"/>
        <w:rPr>
          <w:rFonts w:cs="Times New Roman"/>
          <w:szCs w:val="20"/>
        </w:rPr>
      </w:pPr>
      <w:r w:rsidRPr="001D3E3C">
        <w:rPr>
          <w:rFonts w:cs="Times New Roman"/>
          <w:szCs w:val="20"/>
          <w:vertAlign w:val="superscript"/>
        </w:rPr>
        <w:t>7</w:t>
      </w:r>
      <w:r w:rsidR="002577D1">
        <w:rPr>
          <w:rFonts w:cs="Times New Roman"/>
          <w:szCs w:val="20"/>
          <w:vertAlign w:val="superscript"/>
        </w:rPr>
        <w:t xml:space="preserve"> </w:t>
      </w:r>
      <w:r w:rsidR="0025303F" w:rsidRPr="001D3E3C">
        <w:rPr>
          <w:rFonts w:cs="Times New Roman"/>
          <w:szCs w:val="20"/>
        </w:rPr>
        <w:fldChar w:fldCharType="begin"/>
      </w:r>
      <w:r w:rsidR="00140E93">
        <w:rPr>
          <w:rFonts w:cs="Times New Roman"/>
          <w:szCs w:val="20"/>
        </w:rPr>
        <w:instrText xml:space="preserve"> ADDIN EN.CITE &lt;EndNote&gt;&lt;Cite AuthorYear="1"&gt;&lt;Author&gt;Carpenter&lt;/Author&gt;&lt;Year&gt;1997&lt;/Year&gt;&lt;RecNum&gt;131&lt;/RecNum&gt;&lt;DisplayText&gt;Carpenter and Jordan [31]&lt;/DisplayText&gt;&lt;record&gt;&lt;rec-number&gt;131&lt;/rec-number&gt;&lt;foreign-keys&gt;&lt;key app="EN" db-id="tetv9fape59ateeerx4xp2atpv2eesf9s50f" timestamp="1528510837"&gt;131&lt;/key&gt;&lt;/foreign-keys&gt;&lt;ref-type name="Journal Article"&gt;17&lt;/ref-type&gt;&lt;contributors&gt;&lt;authors&gt;&lt;author&gt;Carpenter, R. J.&lt;/author&gt;&lt;author&gt;Jordan, G. J.&lt;/author&gt;&lt;/authors&gt;&lt;/contributors&gt;&lt;auth-address&gt;Department of Plant Science, University of Tasmania, GPO Box 252-55, Hobart, Tasmania 7001, Australia&amp;#xD;c/o 63 Hindmarsh Road, Victor Harbor, SA 5211, Australia&lt;/auth-address&gt;&lt;titles&gt;&lt;title&gt;Early Tertiary macrofossils of Proteaceae from Tasmania&lt;/title&gt;&lt;secondary-title&gt;Australian Systematic Botany&lt;/secondary-title&gt;&lt;/titles&gt;&lt;periodical&gt;&lt;full-title&gt;Australian Systematic Botany&lt;/full-title&gt;&lt;/periodical&gt;&lt;pages&gt;533-563&lt;/pages&gt;&lt;volume&gt;10&lt;/volume&gt;&lt;number&gt;4&lt;/number&gt;&lt;dates&gt;&lt;year&gt;1997&lt;/year&gt;&lt;/dates&gt;&lt;work-type&gt;Article&lt;/work-type&gt;&lt;urls&gt;&lt;related-urls&gt;&lt;url&gt;https://www.scopus.com/inward/record.uri?eid=2-s2.0-0031396083&amp;amp;doi=10.1071%2fSB96016&amp;amp;partnerID=40&amp;amp;md5=dc7ec8d2e2365b251c60b761b5badc91&lt;/url&gt;&lt;/related-urls&gt;&lt;/urls&gt;&lt;electronic-resource-num&gt;10.1071/SB96016&lt;/electronic-resource-num&gt;&lt;remote-database-name&gt;Scopus&lt;/remote-database-name&gt;&lt;/record&gt;&lt;/Cite&gt;&lt;/EndNote&gt;</w:instrText>
      </w:r>
      <w:r w:rsidR="0025303F" w:rsidRPr="001D3E3C">
        <w:rPr>
          <w:rFonts w:cs="Times New Roman"/>
          <w:szCs w:val="20"/>
        </w:rPr>
        <w:fldChar w:fldCharType="separate"/>
      </w:r>
      <w:r w:rsidR="00140E93">
        <w:rPr>
          <w:rFonts w:cs="Times New Roman"/>
          <w:noProof/>
          <w:szCs w:val="20"/>
        </w:rPr>
        <w:t>Carpenter and Jordan [31]</w:t>
      </w:r>
      <w:r w:rsidR="0025303F" w:rsidRPr="001D3E3C">
        <w:rPr>
          <w:rFonts w:cs="Times New Roman"/>
          <w:szCs w:val="20"/>
        </w:rPr>
        <w:fldChar w:fldCharType="end"/>
      </w:r>
    </w:p>
    <w:p w14:paraId="408BAD71" w14:textId="0FAB1591" w:rsidR="0025303F" w:rsidRPr="001D3E3C" w:rsidRDefault="0044434B" w:rsidP="001D3E3C">
      <w:pPr>
        <w:spacing w:after="0"/>
        <w:rPr>
          <w:rFonts w:cs="Times New Roman"/>
          <w:szCs w:val="20"/>
        </w:rPr>
      </w:pPr>
      <w:r w:rsidRPr="001D3E3C">
        <w:rPr>
          <w:rFonts w:cs="Times New Roman"/>
          <w:szCs w:val="20"/>
          <w:vertAlign w:val="superscript"/>
        </w:rPr>
        <w:t>8</w:t>
      </w:r>
      <w:r w:rsidR="002577D1">
        <w:rPr>
          <w:rFonts w:cs="Times New Roman"/>
          <w:szCs w:val="20"/>
          <w:vertAlign w:val="superscript"/>
        </w:rPr>
        <w:t xml:space="preserve"> </w:t>
      </w:r>
      <w:r w:rsidR="0025303F" w:rsidRPr="001D3E3C">
        <w:rPr>
          <w:rFonts w:cs="Times New Roman"/>
          <w:szCs w:val="20"/>
        </w:rPr>
        <w:fldChar w:fldCharType="begin"/>
      </w:r>
      <w:r w:rsidR="00140E93">
        <w:rPr>
          <w:rFonts w:cs="Times New Roman"/>
          <w:szCs w:val="20"/>
        </w:rPr>
        <w:instrText xml:space="preserve"> ADDIN EN.CITE &lt;EndNote&gt;&lt;Cite AuthorYear="1"&gt;&lt;Author&gt;Carpenter&lt;/Author&gt;&lt;Year&gt;1995&lt;/Year&gt;&lt;RecNum&gt;10139&lt;/RecNum&gt;&lt;DisplayText&gt;Carpenter and Pole [19]&lt;/DisplayText&gt;&lt;record&gt;&lt;rec-number&gt;10139&lt;/rec-number&gt;&lt;foreign-keys&gt;&lt;key app="EN" db-id="tetv9fape59ateeerx4xp2atpv2eesf9s50f" timestamp="1532218324"&gt;10139&lt;/key&gt;&lt;/foreign-keys&gt;&lt;ref-type name="Journal Article"&gt;17&lt;/ref-type&gt;&lt;contributors&gt;&lt;authors&gt;&lt;author&gt;Carpenter, R. J.&lt;/author&gt;&lt;author&gt;Pole, M.S.&lt;/author&gt;&lt;/authors&gt;&lt;/contributors&gt;&lt;auth-address&gt;Univ.Qld,Dept Bot., Brisbane, QLD 4072, Australia&lt;/auth-address&gt;&lt;titles&gt;&lt;title&gt;Eocene plant fossils from the Lefroy and Cowan paleodrainages, Western Australia&lt;/title&gt;&lt;secondary-title&gt;Australian Systematic Botany&lt;/secondary-title&gt;&lt;/titles&gt;&lt;periodical&gt;&lt;full-title&gt;Australian Systematic Botany&lt;/full-title&gt;&lt;/periodical&gt;&lt;pages&gt;1107-1154&lt;/pages&gt;&lt;volume&gt;8&lt;/volume&gt;&lt;number&gt;6&lt;/number&gt;&lt;dates&gt;&lt;year&gt;1995&lt;/year&gt;&lt;/dates&gt;&lt;urls&gt;&lt;related-urls&gt;&lt;url&gt;http://www.scopus.com/inward/record.url?eid=2-s2.0-0028995004&amp;amp;partnerID=40&amp;amp;md5=c588c519abe471b5e6a920eed6831092&lt;/url&gt;&lt;/related-urls&gt;&lt;/urls&gt;&lt;/record&gt;&lt;/Cite&gt;&lt;/EndNote&gt;</w:instrText>
      </w:r>
      <w:r w:rsidR="0025303F" w:rsidRPr="001D3E3C">
        <w:rPr>
          <w:rFonts w:cs="Times New Roman"/>
          <w:szCs w:val="20"/>
        </w:rPr>
        <w:fldChar w:fldCharType="separate"/>
      </w:r>
      <w:r w:rsidR="00140E93">
        <w:rPr>
          <w:rFonts w:cs="Times New Roman"/>
          <w:noProof/>
          <w:szCs w:val="20"/>
        </w:rPr>
        <w:t>Carpenter and Pole [19]</w:t>
      </w:r>
      <w:r w:rsidR="0025303F" w:rsidRPr="001D3E3C">
        <w:rPr>
          <w:rFonts w:cs="Times New Roman"/>
          <w:szCs w:val="20"/>
        </w:rPr>
        <w:fldChar w:fldCharType="end"/>
      </w:r>
    </w:p>
    <w:p w14:paraId="7534316A" w14:textId="507196AD" w:rsidR="0025303F" w:rsidRPr="001D3E3C" w:rsidRDefault="0044434B" w:rsidP="001D3E3C">
      <w:pPr>
        <w:spacing w:after="0"/>
        <w:rPr>
          <w:rFonts w:cs="Times New Roman"/>
          <w:szCs w:val="20"/>
        </w:rPr>
      </w:pPr>
      <w:r w:rsidRPr="001D3E3C">
        <w:rPr>
          <w:rFonts w:cs="Times New Roman"/>
          <w:szCs w:val="20"/>
          <w:vertAlign w:val="superscript"/>
        </w:rPr>
        <w:t>9</w:t>
      </w:r>
      <w:r w:rsidR="002577D1">
        <w:rPr>
          <w:rFonts w:cs="Times New Roman"/>
          <w:szCs w:val="20"/>
          <w:vertAlign w:val="superscript"/>
        </w:rPr>
        <w:t xml:space="preserve"> </w:t>
      </w:r>
      <w:r w:rsidR="0025303F" w:rsidRPr="001D3E3C">
        <w:rPr>
          <w:rFonts w:cs="Times New Roman"/>
          <w:szCs w:val="20"/>
        </w:rPr>
        <w:fldChar w:fldCharType="begin"/>
      </w:r>
      <w:r w:rsidR="00140E93">
        <w:rPr>
          <w:rFonts w:cs="Times New Roman"/>
          <w:szCs w:val="20"/>
        </w:rPr>
        <w:instrText xml:space="preserve"> ADDIN EN.CITE &lt;EndNote&gt;&lt;Cite AuthorYear="1"&gt;&lt;Author&gt;Carpenter&lt;/Author&gt;&lt;Year&gt;2006&lt;/Year&gt;&lt;RecNum&gt;700&lt;/RecNum&gt;&lt;DisplayText&gt;Carpenter, Hill [32]&lt;/DisplayText&gt;&lt;record&gt;&lt;rec-number&gt;700&lt;/rec-number&gt;&lt;foreign-keys&gt;&lt;key app="EN" db-id="tetv9fape59ateeerx4xp2atpv2eesf9s50f" timestamp="1531117029"&gt;700&lt;/key&gt;&lt;/foreign-keys&gt;&lt;ref-type name="Journal Article"&gt;17&lt;/ref-type&gt;&lt;contributors&gt;&lt;authors&gt;&lt;author&gt;Carpenter, R. J.&lt;/author&gt;&lt;author&gt;Hill, R. S.&lt;/author&gt;&lt;author&gt;Scriven, L. J.&lt;/author&gt;&lt;/authors&gt;&lt;/contributors&gt;&lt;auth-address&gt;School of Earth and Environmental Sciences, University of Adelaide, SA 5005, Australia&amp;#xD;Centre for Evolutionary Biology and Biodiversity, South Australian Museum, Adelaide, SA 5000, Australia&amp;#xD;Research Branch, Adelaide Research and Innovation, University of Adelaide, SA 5005, Australia&lt;/auth-address&gt;&lt;titles&gt;&lt;title&gt;Palmately lobed Proteaceae leaf fossils from the Middle Eocene of South Australia&lt;/title&gt;&lt;secondary-title&gt;International Journal of Plant Sciences&lt;/secondary-title&gt;&lt;/titles&gt;&lt;periodical&gt;&lt;full-title&gt;International Journal of Plant Sciences&lt;/full-title&gt;&lt;/periodical&gt;&lt;pages&gt;1049-1060&lt;/pages&gt;&lt;volume&gt;167&lt;/volume&gt;&lt;number&gt;5&lt;/number&gt;&lt;keywords&gt;&lt;keyword&gt;Araliaceae&lt;/keyword&gt;&lt;keyword&gt;Fossil leaves&lt;/keyword&gt;&lt;keyword&gt;Leaf cuticles&lt;/keyword&gt;&lt;keyword&gt;Platanaceae&lt;/keyword&gt;&lt;keyword&gt;Proteaceae&lt;/keyword&gt;&lt;keyword&gt;Proteales&lt;/keyword&gt;&lt;/keywords&gt;&lt;dates&gt;&lt;year&gt;2006&lt;/year&gt;&lt;/dates&gt;&lt;work-type&gt;Article&lt;/work-type&gt;&lt;urls&gt;&lt;related-urls&gt;&lt;url&gt;https://www.scopus.com/inward/record.uri?eid=2-s2.0-33749595430&amp;amp;doi=10.1086%2f505537&amp;amp;partnerID=40&amp;amp;md5=466d56eca4b1a7b5a23182523c6e73d6&lt;/url&gt;&lt;/related-urls&gt;&lt;/urls&gt;&lt;electronic-resource-num&gt;10.1086/505537&lt;/electronic-resource-num&gt;&lt;remote-database-name&gt;Scopus&lt;/remote-database-name&gt;&lt;/record&gt;&lt;/Cite&gt;&lt;/EndNote&gt;</w:instrText>
      </w:r>
      <w:r w:rsidR="0025303F" w:rsidRPr="001D3E3C">
        <w:rPr>
          <w:rFonts w:cs="Times New Roman"/>
          <w:szCs w:val="20"/>
        </w:rPr>
        <w:fldChar w:fldCharType="separate"/>
      </w:r>
      <w:r w:rsidR="00140E93">
        <w:rPr>
          <w:rFonts w:cs="Times New Roman"/>
          <w:noProof/>
          <w:szCs w:val="20"/>
        </w:rPr>
        <w:t>Carpenter, Hill [32]</w:t>
      </w:r>
      <w:r w:rsidR="0025303F" w:rsidRPr="001D3E3C">
        <w:rPr>
          <w:rFonts w:cs="Times New Roman"/>
          <w:szCs w:val="20"/>
        </w:rPr>
        <w:fldChar w:fldCharType="end"/>
      </w:r>
    </w:p>
    <w:p w14:paraId="7F4F2FCC" w14:textId="1098AD5F" w:rsidR="0025303F" w:rsidRPr="001D3E3C" w:rsidRDefault="0044434B" w:rsidP="001D3E3C">
      <w:pPr>
        <w:spacing w:after="0"/>
        <w:rPr>
          <w:rFonts w:cs="Times New Roman"/>
          <w:szCs w:val="20"/>
        </w:rPr>
      </w:pPr>
      <w:r w:rsidRPr="001D3E3C">
        <w:rPr>
          <w:rFonts w:cs="Times New Roman"/>
          <w:szCs w:val="20"/>
          <w:vertAlign w:val="superscript"/>
        </w:rPr>
        <w:t>10</w:t>
      </w:r>
      <w:r w:rsidR="002577D1">
        <w:rPr>
          <w:rFonts w:cs="Times New Roman"/>
          <w:szCs w:val="20"/>
          <w:vertAlign w:val="superscript"/>
        </w:rPr>
        <w:t xml:space="preserve"> </w:t>
      </w:r>
      <w:r w:rsidR="0025303F" w:rsidRPr="001D3E3C">
        <w:rPr>
          <w:rFonts w:cs="Times New Roman"/>
          <w:szCs w:val="20"/>
        </w:rPr>
        <w:fldChar w:fldCharType="begin"/>
      </w:r>
      <w:r w:rsidR="00140E93">
        <w:rPr>
          <w:rFonts w:cs="Times New Roman"/>
          <w:szCs w:val="20"/>
        </w:rPr>
        <w:instrText xml:space="preserve"> ADDIN EN.CITE &lt;EndNote&gt;&lt;Cite AuthorYear="1"&gt;&lt;Author&gt;Carpenter&lt;/Author&gt;&lt;Year&gt;2004&lt;/Year&gt;&lt;RecNum&gt;701&lt;/RecNum&gt;&lt;DisplayText&gt;Carpenter, Hill [33]&lt;/DisplayText&gt;&lt;record&gt;&lt;rec-number&gt;701&lt;/rec-number&gt;&lt;foreign-keys&gt;&lt;key app="EN" db-id="tetv9fape59ateeerx4xp2atpv2eesf9s50f" timestamp="1531117029"&gt;701&lt;/key&gt;&lt;/foreign-keys&gt;&lt;ref-type name="Journal Article"&gt;17&lt;/ref-type&gt;&lt;contributors&gt;&lt;authors&gt;&lt;author&gt;Carpenter, R. J.&lt;/author&gt;&lt;author&gt;Hill, R. S.&lt;/author&gt;&lt;author&gt;Greenwood, D. R.&lt;/author&gt;&lt;author&gt;Partridge, A. D.&lt;/author&gt;&lt;author&gt;Banks, M. A.&lt;/author&gt;&lt;/authors&gt;&lt;/contributors&gt;&lt;auth-address&gt;Sch. of Earth and Environ. Sciences, University of Adelaide, SA 5005, Australia&amp;#xD;Ctr. for Evol. Biol. and Biodiv., South Australian Museum, Adelaide, SA 5000, Australia&amp;#xD;Sustainability Group, Victoria University, St. Albans Campus, PO Box 14428, Melbourne City MC, Vic. 8001, Australia&amp;#xD;Biostrata Pty. Ltd., 302 Waiora Rd, Macleod, Vic. 3085, Australia&amp;#xD;Environmental Science, Brandon University, 270-18th St, Brandon, Man. R7A 6A9, Canada&amp;#xD;EcoRecycle Victoria, 478 Albert St, East Melbourne, Vic. 3002, Australia&lt;/auth-address&gt;&lt;titles&gt;&lt;title&gt;No snow in the mountains: Early Eocene plant fossils from Hotham Heights, Victoria, Australia&lt;/title&gt;&lt;secondary-title&gt;Australian Journal of Botany&lt;/secondary-title&gt;&lt;/titles&gt;&lt;periodical&gt;&lt;full-title&gt;Australian Journal of Botany&lt;/full-title&gt;&lt;/periodical&gt;&lt;pages&gt;685-718&lt;/pages&gt;&lt;volume&gt;52&lt;/volume&gt;&lt;number&gt;6&lt;/number&gt;&lt;dates&gt;&lt;year&gt;2004&lt;/year&gt;&lt;/dates&gt;&lt;work-type&gt;Article&lt;/work-type&gt;&lt;urls&gt;&lt;related-urls&gt;&lt;url&gt;https://www.scopus.com/inward/record.uri?eid=2-s2.0-13444280472&amp;amp;doi=10.1071%2fBT04032&amp;amp;partnerID=40&amp;amp;md5=d59956453f14baa4a849ae28d0b6d368&lt;/url&gt;&lt;/related-urls&gt;&lt;/urls&gt;&lt;electronic-resource-num&gt;10.1071/BT04032&lt;/electronic-resource-num&gt;&lt;remote-database-name&gt;Scopus&lt;/remote-database-name&gt;&lt;/record&gt;&lt;/Cite&gt;&lt;/EndNote&gt;</w:instrText>
      </w:r>
      <w:r w:rsidR="0025303F" w:rsidRPr="001D3E3C">
        <w:rPr>
          <w:rFonts w:cs="Times New Roman"/>
          <w:szCs w:val="20"/>
        </w:rPr>
        <w:fldChar w:fldCharType="separate"/>
      </w:r>
      <w:r w:rsidR="00140E93">
        <w:rPr>
          <w:rFonts w:cs="Times New Roman"/>
          <w:noProof/>
          <w:szCs w:val="20"/>
        </w:rPr>
        <w:t>Carpenter, Hill [33]</w:t>
      </w:r>
      <w:r w:rsidR="0025303F" w:rsidRPr="001D3E3C">
        <w:rPr>
          <w:rFonts w:cs="Times New Roman"/>
          <w:szCs w:val="20"/>
        </w:rPr>
        <w:fldChar w:fldCharType="end"/>
      </w:r>
    </w:p>
    <w:p w14:paraId="42AC4295" w14:textId="3183587E" w:rsidR="0025303F" w:rsidRPr="001D3E3C" w:rsidRDefault="0044434B" w:rsidP="001D3E3C">
      <w:pPr>
        <w:spacing w:after="0"/>
        <w:rPr>
          <w:rFonts w:cs="Times New Roman"/>
          <w:szCs w:val="20"/>
        </w:rPr>
      </w:pPr>
      <w:r w:rsidRPr="001D3E3C">
        <w:rPr>
          <w:rFonts w:cs="Times New Roman"/>
          <w:szCs w:val="20"/>
          <w:vertAlign w:val="superscript"/>
        </w:rPr>
        <w:t>11</w:t>
      </w:r>
      <w:r w:rsidR="002577D1">
        <w:rPr>
          <w:rFonts w:cs="Times New Roman"/>
          <w:szCs w:val="20"/>
          <w:vertAlign w:val="superscript"/>
        </w:rPr>
        <w:t xml:space="preserve"> </w:t>
      </w:r>
      <w:r w:rsidR="0025303F" w:rsidRPr="001D3E3C">
        <w:rPr>
          <w:rFonts w:cs="Times New Roman"/>
          <w:szCs w:val="20"/>
        </w:rPr>
        <w:fldChar w:fldCharType="begin"/>
      </w:r>
      <w:r w:rsidR="00140E93">
        <w:rPr>
          <w:rFonts w:cs="Times New Roman"/>
          <w:szCs w:val="20"/>
        </w:rPr>
        <w:instrText xml:space="preserve"> ADDIN EN.CITE &lt;EndNote&gt;&lt;Cite AuthorYear="1"&gt;&lt;Author&gt;Christophel&lt;/Author&gt;&lt;Year&gt;1992&lt;/Year&gt;&lt;RecNum&gt;1854&lt;/RecNum&gt;&lt;DisplayText&gt;Christophel, Scriven [34]&lt;/DisplayText&gt;&lt;record&gt;&lt;rec-number&gt;1854&lt;/rec-number&gt;&lt;foreign-keys&gt;&lt;key app="EN" db-id="tetv9fape59ateeerx4xp2atpv2eesf9s50f" timestamp="1532218143"&gt;1854&lt;/key&gt;&lt;/foreign-keys&gt;&lt;ref-type name="Journal Article"&gt;17&lt;/ref-type&gt;&lt;contributors&gt;&lt;authors&gt;&lt;author&gt;Christophel, D. C.&lt;/author&gt;&lt;author&gt;Scriven, L. J.&lt;/author&gt;&lt;author&gt;Greenwood, D. R.&lt;/author&gt;&lt;/authors&gt;&lt;/contributors&gt;&lt;titles&gt;&lt;title&gt;An Eocene megafossil flora from Nelly Creek, South Australia&lt;/title&gt;&lt;secondary-title&gt;Transactions of the Royal Society of South Australia&lt;/secondary-title&gt;&lt;/titles&gt;&lt;periodical&gt;&lt;full-title&gt;Transactions of The Royal Society of South Australia&lt;/full-title&gt;&lt;/periodical&gt;&lt;pages&gt;65-76&lt;/pages&gt;&lt;volume&gt;116&lt;/volume&gt;&lt;dates&gt;&lt;year&gt;1992&lt;/year&gt;&lt;/dates&gt;&lt;urls&gt;&lt;/urls&gt;&lt;/record&gt;&lt;/Cite&gt;&lt;/EndNote&gt;</w:instrText>
      </w:r>
      <w:r w:rsidR="0025303F" w:rsidRPr="001D3E3C">
        <w:rPr>
          <w:rFonts w:cs="Times New Roman"/>
          <w:szCs w:val="20"/>
        </w:rPr>
        <w:fldChar w:fldCharType="separate"/>
      </w:r>
      <w:r w:rsidR="00140E93">
        <w:rPr>
          <w:rFonts w:cs="Times New Roman"/>
          <w:noProof/>
          <w:szCs w:val="20"/>
        </w:rPr>
        <w:t>Christophel, Scriven [34]</w:t>
      </w:r>
      <w:r w:rsidR="0025303F" w:rsidRPr="001D3E3C">
        <w:rPr>
          <w:rFonts w:cs="Times New Roman"/>
          <w:szCs w:val="20"/>
        </w:rPr>
        <w:fldChar w:fldCharType="end"/>
      </w:r>
    </w:p>
    <w:p w14:paraId="60FF45D9" w14:textId="28DD3FA9" w:rsidR="0025303F" w:rsidRPr="001D3E3C" w:rsidRDefault="0044434B" w:rsidP="001D3E3C">
      <w:pPr>
        <w:spacing w:after="0"/>
        <w:rPr>
          <w:rFonts w:cs="Times New Roman"/>
          <w:szCs w:val="20"/>
        </w:rPr>
      </w:pPr>
      <w:r w:rsidRPr="001D3E3C">
        <w:rPr>
          <w:rFonts w:cs="Times New Roman"/>
          <w:szCs w:val="20"/>
          <w:vertAlign w:val="superscript"/>
        </w:rPr>
        <w:t>12</w:t>
      </w:r>
      <w:r w:rsidR="002577D1">
        <w:rPr>
          <w:rFonts w:cs="Times New Roman"/>
          <w:szCs w:val="20"/>
          <w:vertAlign w:val="superscript"/>
        </w:rPr>
        <w:t xml:space="preserve"> </w:t>
      </w:r>
      <w:r w:rsidR="0025303F" w:rsidRPr="001D3E3C">
        <w:rPr>
          <w:rFonts w:cs="Times New Roman"/>
          <w:szCs w:val="20"/>
        </w:rPr>
        <w:fldChar w:fldCharType="begin">
          <w:fldData xml:space="preserve">PEVuZE5vdGU+PENpdGUgQXV0aG9yWWVhcj0iMSI+PEF1dGhvcj5DYXJwZW50ZXI8L0F1dGhvcj48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</w:fldData>
        </w:fldChar>
      </w:r>
      <w:r w:rsidR="00140E93">
        <w:rPr>
          <w:rFonts w:cs="Times New Roman"/>
          <w:szCs w:val="20"/>
        </w:rPr>
        <w:instrText xml:space="preserve"> ADDIN EN.CITE </w:instrText>
      </w:r>
      <w:r w:rsidR="00140E93">
        <w:rPr>
          <w:rFonts w:cs="Times New Roman"/>
          <w:szCs w:val="20"/>
        </w:rPr>
        <w:fldChar w:fldCharType="begin">
          <w:fldData xml:space="preserve">PEVuZE5vdGU+PENpdGUgQXV0aG9yWWVhcj0iMSI+PEF1dGhvcj5DYXJwZW50ZXI8L0F1dGhvcj48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</w:fldData>
        </w:fldChar>
      </w:r>
      <w:r w:rsidR="00140E93">
        <w:rPr>
          <w:rFonts w:cs="Times New Roman"/>
          <w:szCs w:val="20"/>
        </w:rPr>
        <w:instrText xml:space="preserve"> ADDIN EN.CITE.DATA </w:instrText>
      </w:r>
      <w:r w:rsidR="00140E93">
        <w:rPr>
          <w:rFonts w:cs="Times New Roman"/>
          <w:szCs w:val="20"/>
        </w:rPr>
      </w:r>
      <w:r w:rsidR="00140E93">
        <w:rPr>
          <w:rFonts w:cs="Times New Roman"/>
          <w:szCs w:val="20"/>
        </w:rPr>
        <w:fldChar w:fldCharType="end"/>
      </w:r>
      <w:r w:rsidR="0025303F" w:rsidRPr="001D3E3C">
        <w:rPr>
          <w:rFonts w:cs="Times New Roman"/>
          <w:szCs w:val="20"/>
        </w:rPr>
      </w:r>
      <w:r w:rsidR="0025303F" w:rsidRPr="001D3E3C">
        <w:rPr>
          <w:rFonts w:cs="Times New Roman"/>
          <w:szCs w:val="20"/>
        </w:rPr>
        <w:fldChar w:fldCharType="separate"/>
      </w:r>
      <w:r w:rsidR="00140E93">
        <w:rPr>
          <w:rFonts w:cs="Times New Roman"/>
          <w:noProof/>
          <w:szCs w:val="20"/>
        </w:rPr>
        <w:t>Carpenter, Jordan [35]</w:t>
      </w:r>
      <w:r w:rsidR="0025303F" w:rsidRPr="001D3E3C">
        <w:rPr>
          <w:rFonts w:cs="Times New Roman"/>
          <w:szCs w:val="20"/>
        </w:rPr>
        <w:fldChar w:fldCharType="end"/>
      </w:r>
    </w:p>
    <w:p w14:paraId="6D90D431" w14:textId="42DA7D8C" w:rsidR="00C74317" w:rsidRDefault="0044434B" w:rsidP="00BC2F2F">
      <w:pPr>
        <w:spacing w:after="0"/>
        <w:rPr>
          <w:rFonts w:cs="Times New Roman"/>
          <w:szCs w:val="20"/>
        </w:rPr>
      </w:pPr>
      <w:r w:rsidRPr="001D3E3C">
        <w:rPr>
          <w:rFonts w:cs="Times New Roman"/>
          <w:szCs w:val="20"/>
          <w:vertAlign w:val="superscript"/>
        </w:rPr>
        <w:t>13</w:t>
      </w:r>
      <w:r w:rsidR="002D4A92">
        <w:rPr>
          <w:rFonts w:cs="Times New Roman"/>
          <w:szCs w:val="20"/>
          <w:vertAlign w:val="superscript"/>
        </w:rPr>
        <w:t xml:space="preserve"> </w:t>
      </w:r>
      <w:r w:rsidR="0025303F" w:rsidRPr="001D3E3C">
        <w:rPr>
          <w:rFonts w:cs="Times New Roman"/>
          <w:szCs w:val="20"/>
        </w:rPr>
        <w:fldChar w:fldCharType="begin"/>
      </w:r>
      <w:r w:rsidR="00140E93">
        <w:rPr>
          <w:rFonts w:cs="Times New Roman"/>
          <w:szCs w:val="20"/>
        </w:rPr>
        <w:instrText xml:space="preserve"> ADDIN EN.CITE &lt;EndNote&gt;&lt;Cite AuthorYear="1"&gt;&lt;Author&gt;Carpenter&lt;/Author&gt;&lt;Year&gt;2010&lt;/Year&gt;&lt;RecNum&gt;4081&lt;/RecNum&gt;&lt;DisplayText&gt;Carpenter, Bannister [36]&lt;/DisplayText&gt;&lt;record&gt;&lt;rec-number&gt;4081&lt;/rec-number&gt;&lt;foreign-keys&gt;&lt;key app="EN" db-id="tetv9fape59ateeerx4xp2atpv2eesf9s50f" timestamp="1532218179"&gt;4081&lt;/key&gt;&lt;/foreign-keys&gt;&lt;ref-type name="Journal Article"&gt;17&lt;/ref-type&gt;&lt;contributors&gt;&lt;authors&gt;&lt;author&gt;Carpenter, R. J.&lt;/author&gt;&lt;author&gt;Bannister, J. M.&lt;/author&gt;&lt;author&gt;Jordan, G. J.&lt;/author&gt;&lt;author&gt;Lee, D. E.&lt;/author&gt;&lt;/authors&gt;&lt;/contributors&gt;&lt;auth-address&gt;Department of Ecology and Environmental Biology, School of Earth and Environmental Sciences, University of Adelaide, SA 5005, Australia&amp;#xD;Department of Botany, University of Otago, PO Box 56, Dunedin 9054, New Zealand&amp;#xD;School of Plant Science, University of Tasmania, Private Bag 55, Hobart, TAS 7001, Australia&amp;#xD;Department of Geology, University of Otago, PO Box 56, Dunedin 9054, New Zealand&lt;/auth-address&gt;&lt;titles&gt;&lt;title&gt;Leaf fossils of Proteaceae tribe Persoonieae from the late Oligocene-early Miocene of New Zealand&lt;/title&gt;&lt;secondary-title&gt;Australian Systematic Botany&lt;/secondary-title&gt;&lt;/titles&gt;&lt;periodical&gt;&lt;full-title&gt;Australian Systematic Botany&lt;/full-title&gt;&lt;/periodical&gt;&lt;pages&gt;1-15&lt;/pages&gt;&lt;volume&gt;23&lt;/volume&gt;&lt;number&gt;1&lt;/number&gt;&lt;dates&gt;&lt;year&gt;2010&lt;/year&gt;&lt;/dates&gt;&lt;urls&gt;&lt;related-urls&gt;&lt;url&gt;http://www.scopus.com/inward/record.url?eid=2-s2.0-76349086650&amp;amp;partnerID=40&amp;amp;md5=d01639eb18477b8f265423b3e24609bd&lt;/url&gt;&lt;/related-urls&gt;&lt;/urls&gt;&lt;/record&gt;&lt;/Cite&gt;&lt;/EndNote&gt;</w:instrText>
      </w:r>
      <w:r w:rsidR="0025303F" w:rsidRPr="001D3E3C">
        <w:rPr>
          <w:rFonts w:cs="Times New Roman"/>
          <w:szCs w:val="20"/>
        </w:rPr>
        <w:fldChar w:fldCharType="separate"/>
      </w:r>
      <w:r w:rsidR="00140E93">
        <w:rPr>
          <w:rFonts w:cs="Times New Roman"/>
          <w:noProof/>
          <w:szCs w:val="20"/>
        </w:rPr>
        <w:t>Carpenter, Bannister [36]</w:t>
      </w:r>
      <w:r w:rsidR="0025303F" w:rsidRPr="001D3E3C">
        <w:rPr>
          <w:rFonts w:cs="Times New Roman"/>
          <w:szCs w:val="20"/>
        </w:rPr>
        <w:fldChar w:fldCharType="end"/>
      </w:r>
    </w:p>
    <w:p w14:paraId="5E59BC4D" w14:textId="5DCEE115" w:rsidR="00736235" w:rsidRPr="002D4A92" w:rsidRDefault="002D4A92" w:rsidP="002D4A92">
      <w:pPr>
        <w:spacing w:after="0"/>
        <w:rPr>
          <w:rFonts w:cs="Times New Roman"/>
          <w:szCs w:val="20"/>
        </w:rPr>
        <w:sectPr w:rsidR="00736235" w:rsidRPr="002D4A92" w:rsidSect="00EC1ABF">
          <w:pgSz w:w="16838" w:h="11906" w:orient="landscape"/>
          <w:pgMar w:top="1134" w:right="1134" w:bottom="1134" w:left="1134" w:header="708" w:footer="708" w:gutter="0"/>
          <w:cols w:space="708"/>
          <w:docGrid w:linePitch="360"/>
        </w:sectPr>
      </w:pPr>
      <w:r w:rsidRPr="001D3E3C">
        <w:rPr>
          <w:rFonts w:cs="Times New Roman"/>
          <w:szCs w:val="20"/>
          <w:vertAlign w:val="superscript"/>
        </w:rPr>
        <w:t>1</w:t>
      </w:r>
      <w:r>
        <w:rPr>
          <w:rFonts w:cs="Times New Roman"/>
          <w:szCs w:val="20"/>
          <w:vertAlign w:val="superscript"/>
        </w:rPr>
        <w:t>4</w:t>
      </w:r>
      <w:r w:rsidR="00BC2F2F">
        <w:rPr>
          <w:rFonts w:cs="Times New Roman"/>
          <w:szCs w:val="20"/>
        </w:rPr>
        <w:t xml:space="preserve"> </w:t>
      </w:r>
      <w:r>
        <w:rPr>
          <w:rFonts w:cs="Times New Roman"/>
        </w:rPr>
        <w:fldChar w:fldCharType="begin"/>
      </w:r>
      <w:r>
        <w:rPr>
          <w:rFonts w:cs="Times New Roman"/>
        </w:rPr>
        <w:instrText xml:space="preserve"> ADDIN EN.CITE &lt;EndNote&gt;&lt;Cite AuthorYear="1"&gt;&lt;Author&gt;Carpenter&lt;/Author&gt;&lt;Year&gt;2017&lt;/Year&gt;&lt;RecNum&gt;690&lt;/RecNum&gt;&lt;DisplayText&gt;Carpenter, Tarran [37]&lt;/DisplayText&gt;&lt;record&gt;&lt;rec-number&gt;690&lt;/rec-number&gt;&lt;foreign-keys&gt;&lt;key app="EN" db-id="tetv9fape59ateeerx4xp2atpv2eesf9s50f" timestamp="1531117029"&gt;690&lt;/key&gt;&lt;/foreign-keys&gt;&lt;ref-type name="Journal Article"&gt;17&lt;/ref-type&gt;&lt;contributors&gt;&lt;authors&gt;&lt;author&gt;Carpenter, R. J.&lt;/author&gt;&lt;author&gt;Tarran, M.&lt;/author&gt;&lt;author&gt;Hill, R. S.&lt;/author&gt;&lt;/authors&gt;&lt;/contributors&gt;&lt;auth-address&gt;School of Biological Sciences, University of Tasmania, Private Bag 55, Hobart, TAS, Australia&amp;#xD;School of Biological Sciences, University of Adelaide, Adelaide, SA, Australia&amp;#xD;Environment Institute, University of Adelaide, Adelaide, SA, Australia&lt;/auth-address&gt;&lt;titles&gt;&lt;title&gt;Leaf fossils of Proteaceae subfamily Persoonioideae, tribe Persoonieae: Tracing the past of an important Australasian sclerophyll lineage&lt;/title&gt;&lt;secondary-title&gt;Australian Systematic Botany&lt;/secondary-title&gt;&lt;/titles&gt;&lt;periodical&gt;&lt;full-title&gt;Australian Systematic Botany&lt;/full-title&gt;&lt;/periodical&gt;&lt;pages&gt;148-158&lt;/pages&gt;&lt;volume&gt;30&lt;/volume&gt;&lt;number&gt;2&lt;/number&gt;&lt;dates&gt;&lt;year&gt;2017&lt;/year&gt;&lt;/dates&gt;&lt;work-type&gt;Article&lt;/work-type&gt;&lt;urls&gt;&lt;related-urls&gt;&lt;url&gt;https://www.scopus.com/inward/record.uri?eid=2-s2.0-85027729169&amp;amp;doi=10.1071%2fSB16045&amp;amp;partnerID=40&amp;amp;md5=9c9c3f7ffb3b4efc9ddd1faffe7bb32c&lt;/url&gt;&lt;/related-urls&gt;&lt;/urls&gt;&lt;electronic-resource-num&gt;10.1071/SB16045&lt;/electronic-resource-num&gt;&lt;remote-database-name&gt;Scopus&lt;/remote-database-name&gt;&lt;/record&gt;&lt;/Cite&gt;&lt;/EndNote&gt;</w:instrText>
      </w:r>
      <w:r>
        <w:rPr>
          <w:rFonts w:cs="Times New Roman"/>
        </w:rPr>
        <w:fldChar w:fldCharType="separate"/>
      </w:r>
      <w:r>
        <w:rPr>
          <w:rFonts w:cs="Times New Roman"/>
          <w:noProof/>
        </w:rPr>
        <w:t>Carpenter, Tarran [37]</w:t>
      </w:r>
      <w:r>
        <w:rPr>
          <w:rFonts w:cs="Times New Roman"/>
        </w:rPr>
        <w:fldChar w:fldCharType="end"/>
      </w:r>
    </w:p>
    <w:p w14:paraId="3399C312" w14:textId="6C14800B" w:rsidR="00736235" w:rsidRPr="00CC1989" w:rsidRDefault="007E142B" w:rsidP="00736235">
      <w:pPr>
        <w:rPr>
          <w:rFonts w:cs="Times New Roman"/>
          <w:bCs/>
          <w:szCs w:val="20"/>
        </w:rPr>
      </w:pPr>
      <w:r w:rsidRPr="00CC1989">
        <w:rPr>
          <w:rFonts w:cs="Times New Roman"/>
          <w:bCs/>
          <w:szCs w:val="20"/>
        </w:rPr>
        <w:lastRenderedPageBreak/>
        <w:t xml:space="preserve">Table S3. </w:t>
      </w:r>
      <w:r w:rsidR="00897F5E" w:rsidRPr="00CC1989">
        <w:rPr>
          <w:rFonts w:cs="Times New Roman"/>
          <w:bCs/>
          <w:szCs w:val="20"/>
        </w:rPr>
        <w:t>Justification of a</w:t>
      </w:r>
      <w:r w:rsidRPr="00CC1989">
        <w:rPr>
          <w:rFonts w:cs="Times New Roman"/>
          <w:bCs/>
          <w:szCs w:val="20"/>
        </w:rPr>
        <w:t>dditional age determinat</w:t>
      </w:r>
      <w:r w:rsidR="00897F5E" w:rsidRPr="00CC1989">
        <w:rPr>
          <w:rFonts w:cs="Times New Roman"/>
          <w:bCs/>
          <w:szCs w:val="20"/>
        </w:rPr>
        <w:t>ions for fossil sites.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362"/>
      </w:tblGrid>
      <w:tr w:rsidR="00897F5E" w:rsidRPr="001D3E3C" w14:paraId="2D9D96AE" w14:textId="77777777" w:rsidTr="001D3E3C">
        <w:tc>
          <w:tcPr>
            <w:tcW w:w="1276" w:type="dxa"/>
            <w:tcBorders>
              <w:top w:val="single" w:sz="4" w:space="0" w:color="auto"/>
              <w:bottom w:val="single" w:sz="4" w:space="0" w:color="auto"/>
            </w:tcBorders>
          </w:tcPr>
          <w:p w14:paraId="28D1A198" w14:textId="77777777" w:rsidR="00897F5E" w:rsidRPr="001D3E3C" w:rsidRDefault="00897F5E" w:rsidP="002C1612">
            <w:pPr>
              <w:rPr>
                <w:rFonts w:cs="Times New Roman"/>
                <w:b/>
                <w:szCs w:val="20"/>
              </w:rPr>
            </w:pPr>
            <w:r w:rsidRPr="001D3E3C">
              <w:rPr>
                <w:rFonts w:cs="Times New Roman"/>
                <w:b/>
                <w:szCs w:val="20"/>
              </w:rPr>
              <w:t>Site</w:t>
            </w:r>
          </w:p>
        </w:tc>
        <w:tc>
          <w:tcPr>
            <w:tcW w:w="8362" w:type="dxa"/>
            <w:tcBorders>
              <w:top w:val="single" w:sz="4" w:space="0" w:color="auto"/>
              <w:bottom w:val="single" w:sz="4" w:space="0" w:color="auto"/>
            </w:tcBorders>
          </w:tcPr>
          <w:p w14:paraId="0D310BC7" w14:textId="4B3F18FE" w:rsidR="00897F5E" w:rsidRPr="001D3E3C" w:rsidRDefault="00892B60" w:rsidP="002C1612">
            <w:pPr>
              <w:rPr>
                <w:rFonts w:cs="Times New Roman"/>
                <w:b/>
                <w:szCs w:val="20"/>
              </w:rPr>
            </w:pPr>
            <w:r>
              <w:rPr>
                <w:rFonts w:cs="Times New Roman"/>
                <w:b/>
                <w:szCs w:val="20"/>
              </w:rPr>
              <w:t>J</w:t>
            </w:r>
            <w:r w:rsidR="00897F5E" w:rsidRPr="001D3E3C">
              <w:rPr>
                <w:rFonts w:cs="Times New Roman"/>
                <w:b/>
                <w:szCs w:val="20"/>
              </w:rPr>
              <w:t>ustification</w:t>
            </w:r>
          </w:p>
        </w:tc>
      </w:tr>
      <w:tr w:rsidR="00897F5E" w:rsidRPr="001D3E3C" w14:paraId="08989BEA" w14:textId="77777777" w:rsidTr="001D3E3C">
        <w:tc>
          <w:tcPr>
            <w:tcW w:w="1276" w:type="dxa"/>
            <w:tcBorders>
              <w:top w:val="single" w:sz="4" w:space="0" w:color="auto"/>
            </w:tcBorders>
          </w:tcPr>
          <w:p w14:paraId="11AA4C55" w14:textId="77777777" w:rsidR="00897F5E" w:rsidRPr="001D3E3C" w:rsidRDefault="00897F5E" w:rsidP="002C1612">
            <w:pPr>
              <w:rPr>
                <w:rFonts w:cs="Times New Roman"/>
                <w:szCs w:val="20"/>
              </w:rPr>
            </w:pPr>
            <w:r w:rsidRPr="001D3E3C">
              <w:rPr>
                <w:rFonts w:cs="Times New Roman"/>
                <w:b/>
                <w:szCs w:val="20"/>
              </w:rPr>
              <w:t>Ayers Rock Basin, Northern Territory</w:t>
            </w:r>
          </w:p>
        </w:tc>
        <w:tc>
          <w:tcPr>
            <w:tcW w:w="8362" w:type="dxa"/>
            <w:tcBorders>
              <w:top w:val="single" w:sz="4" w:space="0" w:color="auto"/>
            </w:tcBorders>
          </w:tcPr>
          <w:p w14:paraId="4D3F186B" w14:textId="3E65965A" w:rsidR="00897F5E" w:rsidRPr="001D3E3C" w:rsidRDefault="00897F5E" w:rsidP="002C1612">
            <w:pPr>
              <w:rPr>
                <w:rFonts w:cs="Times New Roman"/>
                <w:szCs w:val="20"/>
              </w:rPr>
            </w:pPr>
            <w:r w:rsidRPr="001D3E3C">
              <w:rPr>
                <w:rFonts w:cs="Times New Roman"/>
                <w:szCs w:val="20"/>
              </w:rPr>
              <w:t>Core sample sediments from the Ayers Rock Basin included palynotaxa indicative of latest Cretaceous age</w:t>
            </w:r>
            <w:r w:rsidR="000E1A7D" w:rsidRPr="001D3E3C">
              <w:rPr>
                <w:rFonts w:cs="Times New Roman"/>
                <w:szCs w:val="20"/>
              </w:rPr>
              <w:t xml:space="preserve"> </w:t>
            </w:r>
            <w:r w:rsidR="000E1A7D" w:rsidRPr="001D3E3C">
              <w:rPr>
                <w:rFonts w:cs="Times New Roman"/>
                <w:szCs w:val="20"/>
              </w:rPr>
              <w:fldChar w:fldCharType="begin"/>
            </w:r>
            <w:r w:rsidR="002D4A92">
              <w:rPr>
                <w:rFonts w:cs="Times New Roman"/>
                <w:szCs w:val="20"/>
              </w:rPr>
              <w:instrText xml:space="preserve"> ADDIN EN.CITE &lt;EndNote&gt;&lt;Cite&gt;&lt;Author&gt;Harris&lt;/Author&gt;&lt;Year&gt;1991&lt;/Year&gt;&lt;RecNum&gt;16080&lt;/RecNum&gt;&lt;DisplayText&gt;[38]&lt;/DisplayText&gt;&lt;record&gt;&lt;rec-number&gt;16080&lt;/rec-number&gt;&lt;foreign-keys&gt;&lt;key app="EN" db-id="tfwztzrp5rdvr0esp0ev9w060wepxpe0e5d0" timestamp="1487195306"&gt;16080&lt;/key&gt;&lt;/foreign-keys&gt;&lt;ref-type name="Journal Article"&gt;17&lt;/ref-type&gt;&lt;contributors&gt;&lt;authors&gt;&lt;author&gt;Harris, W.K.&lt;/author&gt;&lt;author&gt;Twidale, C.R.&lt;/author&gt;&lt;/authors&gt;&lt;/contributors&gt;&lt;titles&gt;&lt;title&gt;Revised age for Ayers Rock and the Olgas&lt;/title&gt;&lt;secondary-title&gt;Transactions of the Royal Society of South Australia&lt;/secondary-title&gt;&lt;/titles&gt;&lt;periodical&gt;&lt;full-title&gt;Transactions of the Royal Society of South Australia&lt;/full-title&gt;&lt;abbr-1&gt;Trans. R. Soc. S. Aust.&lt;/abbr-1&gt;&lt;/periodical&gt;&lt;pages&gt;109&lt;/pages&gt;&lt;volume&gt;115&lt;/volume&gt;&lt;dates&gt;&lt;year&gt;1991&lt;/year&gt;&lt;/dates&gt;&lt;urls&gt;&lt;/urls&gt;&lt;/record&gt;&lt;/Cite&gt;&lt;/EndNote&gt;</w:instrText>
            </w:r>
            <w:r w:rsidR="000E1A7D" w:rsidRPr="001D3E3C">
              <w:rPr>
                <w:rFonts w:cs="Times New Roman"/>
                <w:szCs w:val="20"/>
              </w:rPr>
              <w:fldChar w:fldCharType="separate"/>
            </w:r>
            <w:r w:rsidR="002D4A92">
              <w:rPr>
                <w:rFonts w:cs="Times New Roman"/>
                <w:noProof/>
                <w:szCs w:val="20"/>
              </w:rPr>
              <w:t>[38]</w:t>
            </w:r>
            <w:r w:rsidR="000E1A7D" w:rsidRPr="001D3E3C">
              <w:rPr>
                <w:rFonts w:cs="Times New Roman"/>
                <w:szCs w:val="20"/>
              </w:rPr>
              <w:fldChar w:fldCharType="end"/>
            </w:r>
            <w:r w:rsidRPr="001D3E3C">
              <w:rPr>
                <w:rFonts w:cs="Times New Roman"/>
                <w:szCs w:val="20"/>
              </w:rPr>
              <w:t xml:space="preserve">. Further study of these sediments (from borehole RN10598) yielded a date within the late Maastrichtian Upper </w:t>
            </w:r>
            <w:r w:rsidRPr="001D3E3C">
              <w:rPr>
                <w:rFonts w:cs="Times New Roman"/>
                <w:i/>
                <w:szCs w:val="20"/>
              </w:rPr>
              <w:t>Forcipites longus</w:t>
            </w:r>
            <w:r w:rsidRPr="001D3E3C">
              <w:rPr>
                <w:rFonts w:cs="Times New Roman"/>
                <w:szCs w:val="20"/>
              </w:rPr>
              <w:t xml:space="preserve"> Zone Equivalent for the Gippsland Basin</w:t>
            </w:r>
            <w:r w:rsidR="000E1A7D" w:rsidRPr="001D3E3C">
              <w:rPr>
                <w:rFonts w:cs="Times New Roman"/>
                <w:szCs w:val="20"/>
              </w:rPr>
              <w:t xml:space="preserve"> </w:t>
            </w:r>
            <w:r w:rsidR="000E1A7D" w:rsidRPr="001D3E3C">
              <w:rPr>
                <w:rFonts w:cs="Times New Roman"/>
                <w:szCs w:val="20"/>
              </w:rPr>
              <w:fldChar w:fldCharType="begin"/>
            </w:r>
            <w:r w:rsidR="002D4A92">
              <w:rPr>
                <w:rFonts w:cs="Times New Roman"/>
                <w:szCs w:val="20"/>
              </w:rPr>
              <w:instrText xml:space="preserve"> ADDIN EN.CITE &lt;EndNote&gt;&lt;Cite&gt;&lt;Author&gt;Partridge&lt;/Author&gt;&lt;Year&gt;2006&lt;/Year&gt;&lt;RecNum&gt;4110&lt;/RecNum&gt;&lt;DisplayText&gt;[39]&lt;/DisplayText&gt;&lt;record&gt;&lt;rec-number&gt;4110&lt;/rec-number&gt;&lt;foreign-keys&gt;&lt;key app="EN" db-id="tetv9fape59ateeerx4xp2atpv2eesf9s50f" timestamp="1532218180"&gt;4110&lt;/key&gt;&lt;/foreign-keys&gt;&lt;ref-type name="Journal Article"&gt;17&lt;/ref-type&gt;&lt;contributors&gt;&lt;authors&gt;&lt;author&gt;Partridge, A. D.&lt;/author&gt;&lt;/authors&gt;&lt;/contributors&gt;&lt;titles&gt;&lt;title&gt;Late Cretaceous — Cenozoic palynology zonations Gippsland Basin. In: Monteil, E. (coord.), Australian Mesozoic and Cenozoic Palynology Zonations – updated to the 2004 Geologic Time Scale&lt;/title&gt;&lt;secondary-title&gt;Geoscience Australia Record&lt;/secondary-title&gt;&lt;/titles&gt;&lt;periodical&gt;&lt;full-title&gt;Geoscience Australia Record&lt;/full-title&gt;&lt;/periodical&gt;&lt;volume&gt;2006/23&lt;/volume&gt;&lt;dates&gt;&lt;year&gt;2006&lt;/year&gt;&lt;/dates&gt;&lt;urls&gt;&lt;/urls&gt;&lt;/record&gt;&lt;/Cite&gt;&lt;/EndNote&gt;</w:instrText>
            </w:r>
            <w:r w:rsidR="000E1A7D" w:rsidRPr="001D3E3C">
              <w:rPr>
                <w:rFonts w:cs="Times New Roman"/>
                <w:szCs w:val="20"/>
              </w:rPr>
              <w:fldChar w:fldCharType="separate"/>
            </w:r>
            <w:r w:rsidR="002D4A92">
              <w:rPr>
                <w:rFonts w:cs="Times New Roman"/>
                <w:noProof/>
                <w:szCs w:val="20"/>
              </w:rPr>
              <w:t>[39]</w:t>
            </w:r>
            <w:r w:rsidR="000E1A7D" w:rsidRPr="001D3E3C">
              <w:rPr>
                <w:rFonts w:cs="Times New Roman"/>
                <w:szCs w:val="20"/>
              </w:rPr>
              <w:fldChar w:fldCharType="end"/>
            </w:r>
            <w:r w:rsidRPr="001D3E3C">
              <w:rPr>
                <w:rFonts w:cs="Times New Roman"/>
                <w:szCs w:val="20"/>
              </w:rPr>
              <w:t xml:space="preserve">. This date is based on the presence of </w:t>
            </w:r>
            <w:r w:rsidRPr="001D3E3C">
              <w:rPr>
                <w:rFonts w:cs="Times New Roman"/>
                <w:i/>
                <w:szCs w:val="20"/>
              </w:rPr>
              <w:t>Quadraplanus brossus</w:t>
            </w:r>
            <w:r w:rsidRPr="001D3E3C">
              <w:rPr>
                <w:rFonts w:cs="Times New Roman"/>
                <w:szCs w:val="20"/>
              </w:rPr>
              <w:t xml:space="preserve"> and </w:t>
            </w:r>
            <w:r w:rsidRPr="001D3E3C">
              <w:rPr>
                <w:rFonts w:cs="Times New Roman"/>
                <w:i/>
                <w:szCs w:val="20"/>
              </w:rPr>
              <w:t>Tricolporites lilliei</w:t>
            </w:r>
            <w:r w:rsidRPr="001D3E3C">
              <w:rPr>
                <w:rFonts w:cs="Times New Roman"/>
                <w:szCs w:val="20"/>
              </w:rPr>
              <w:t xml:space="preserve"> (which are diagnostic of the </w:t>
            </w:r>
            <w:r w:rsidRPr="001D3E3C">
              <w:rPr>
                <w:rFonts w:cs="Times New Roman"/>
                <w:i/>
                <w:szCs w:val="20"/>
              </w:rPr>
              <w:t>Forcipites longus</w:t>
            </w:r>
            <w:r w:rsidRPr="001D3E3C">
              <w:rPr>
                <w:rFonts w:cs="Times New Roman"/>
                <w:szCs w:val="20"/>
              </w:rPr>
              <w:t xml:space="preserve"> Zone Equivalent time) and the presence of </w:t>
            </w:r>
            <w:r w:rsidRPr="001D3E3C">
              <w:rPr>
                <w:rFonts w:cs="Times New Roman"/>
                <w:i/>
                <w:szCs w:val="20"/>
              </w:rPr>
              <w:t>Stereisporites</w:t>
            </w:r>
            <w:r w:rsidRPr="001D3E3C">
              <w:rPr>
                <w:rFonts w:cs="Times New Roman"/>
                <w:szCs w:val="20"/>
              </w:rPr>
              <w:t xml:space="preserve"> (al. </w:t>
            </w:r>
            <w:r w:rsidRPr="001D3E3C">
              <w:rPr>
                <w:rFonts w:cs="Times New Roman"/>
                <w:i/>
                <w:szCs w:val="20"/>
              </w:rPr>
              <w:t>Tripunctisporis</w:t>
            </w:r>
            <w:r w:rsidRPr="001D3E3C">
              <w:rPr>
                <w:rFonts w:cs="Times New Roman"/>
                <w:szCs w:val="20"/>
              </w:rPr>
              <w:t xml:space="preserve">) </w:t>
            </w:r>
            <w:r w:rsidRPr="001D3E3C">
              <w:rPr>
                <w:rFonts w:cs="Times New Roman"/>
                <w:i/>
                <w:szCs w:val="20"/>
              </w:rPr>
              <w:t>maastrichtiensis</w:t>
            </w:r>
            <w:r w:rsidRPr="001D3E3C">
              <w:rPr>
                <w:rFonts w:cs="Times New Roman"/>
                <w:szCs w:val="20"/>
              </w:rPr>
              <w:t>, which is indicative of the upper part of this zone. Information provided by consultant palynologist Michael Macphail.</w:t>
            </w:r>
          </w:p>
        </w:tc>
      </w:tr>
      <w:tr w:rsidR="00897F5E" w:rsidRPr="001D3E3C" w14:paraId="7ACD7465" w14:textId="77777777" w:rsidTr="001D3E3C">
        <w:tc>
          <w:tcPr>
            <w:tcW w:w="1276" w:type="dxa"/>
          </w:tcPr>
          <w:p w14:paraId="61A207B8" w14:textId="77777777" w:rsidR="00897F5E" w:rsidRPr="001D3E3C" w:rsidRDefault="00897F5E" w:rsidP="002C1612">
            <w:pPr>
              <w:rPr>
                <w:rFonts w:cs="Times New Roman"/>
                <w:szCs w:val="20"/>
              </w:rPr>
            </w:pPr>
            <w:r w:rsidRPr="001D3E3C">
              <w:rPr>
                <w:rFonts w:cs="Times New Roman"/>
                <w:b/>
                <w:szCs w:val="20"/>
              </w:rPr>
              <w:t>Bell Bay, Tasmania</w:t>
            </w:r>
          </w:p>
        </w:tc>
        <w:tc>
          <w:tcPr>
            <w:tcW w:w="8362" w:type="dxa"/>
          </w:tcPr>
          <w:p w14:paraId="200F0206" w14:textId="732BCC73" w:rsidR="00897F5E" w:rsidRPr="001D3E3C" w:rsidRDefault="00897F5E" w:rsidP="002C1612">
            <w:pPr>
              <w:rPr>
                <w:rFonts w:cs="Times New Roman"/>
                <w:b/>
                <w:szCs w:val="20"/>
              </w:rPr>
            </w:pPr>
            <w:r w:rsidRPr="001D3E3C">
              <w:rPr>
                <w:rFonts w:cs="Times New Roman"/>
                <w:szCs w:val="20"/>
              </w:rPr>
              <w:t xml:space="preserve">Samples at 285.8, 287 and 288.4 m depth are assigned to the Late Thanetian Upper </w:t>
            </w:r>
            <w:r w:rsidRPr="001D3E3C">
              <w:rPr>
                <w:rFonts w:cs="Times New Roman"/>
                <w:i/>
                <w:szCs w:val="20"/>
              </w:rPr>
              <w:t>Lygistepollenites balmei</w:t>
            </w:r>
            <w:r w:rsidRPr="001D3E3C">
              <w:rPr>
                <w:rFonts w:cs="Times New Roman"/>
                <w:szCs w:val="20"/>
              </w:rPr>
              <w:t xml:space="preserve"> Zone Equivalent for the Gippsland Basin</w:t>
            </w:r>
            <w:r w:rsidR="000E1A7D" w:rsidRPr="001D3E3C">
              <w:rPr>
                <w:rFonts w:cs="Times New Roman"/>
                <w:szCs w:val="20"/>
              </w:rPr>
              <w:t xml:space="preserve"> </w:t>
            </w:r>
            <w:r w:rsidR="000E1A7D" w:rsidRPr="001D3E3C">
              <w:rPr>
                <w:rFonts w:cs="Times New Roman"/>
                <w:szCs w:val="20"/>
              </w:rPr>
              <w:fldChar w:fldCharType="begin"/>
            </w:r>
            <w:r w:rsidR="002D4A92">
              <w:rPr>
                <w:rFonts w:cs="Times New Roman"/>
                <w:szCs w:val="20"/>
              </w:rPr>
              <w:instrText xml:space="preserve"> ADDIN EN.CITE &lt;EndNote&gt;&lt;Cite&gt;&lt;Author&gt;Partridge&lt;/Author&gt;&lt;Year&gt;2006&lt;/Year&gt;&lt;RecNum&gt;4110&lt;/RecNum&gt;&lt;DisplayText&gt;[39]&lt;/DisplayText&gt;&lt;record&gt;&lt;rec-number&gt;4110&lt;/rec-number&gt;&lt;foreign-keys&gt;&lt;key app="EN" db-id="tetv9fape59ateeerx4xp2atpv2eesf9s50f" timestamp="1532218180"&gt;4110&lt;/key&gt;&lt;/foreign-keys&gt;&lt;ref-type name="Journal Article"&gt;17&lt;/ref-type&gt;&lt;contributors&gt;&lt;authors&gt;&lt;author&gt;Partridge, A. D.&lt;/author&gt;&lt;/authors&gt;&lt;/contributors&gt;&lt;titles&gt;&lt;title&gt;Late Cretaceous — Cenozoic palynology zonations Gippsland Basin. In: Monteil, E. (coord.), Australian Mesozoic and Cenozoic Palynology Zonations – updated to the 2004 Geologic Time Scale&lt;/title&gt;&lt;secondary-title&gt;Geoscience Australia Record&lt;/secondary-title&gt;&lt;/titles&gt;&lt;periodical&gt;&lt;full-title&gt;Geoscience Australia Record&lt;/full-title&gt;&lt;/periodical&gt;&lt;volume&gt;2006/23&lt;/volume&gt;&lt;dates&gt;&lt;year&gt;2006&lt;/year&gt;&lt;/dates&gt;&lt;urls&gt;&lt;/urls&gt;&lt;/record&gt;&lt;/Cite&gt;&lt;/EndNote&gt;</w:instrText>
            </w:r>
            <w:r w:rsidR="000E1A7D" w:rsidRPr="001D3E3C">
              <w:rPr>
                <w:rFonts w:cs="Times New Roman"/>
                <w:szCs w:val="20"/>
              </w:rPr>
              <w:fldChar w:fldCharType="separate"/>
            </w:r>
            <w:r w:rsidR="002D4A92">
              <w:rPr>
                <w:rFonts w:cs="Times New Roman"/>
                <w:noProof/>
                <w:szCs w:val="20"/>
              </w:rPr>
              <w:t>[39]</w:t>
            </w:r>
            <w:r w:rsidR="000E1A7D" w:rsidRPr="001D3E3C">
              <w:rPr>
                <w:rFonts w:cs="Times New Roman"/>
                <w:szCs w:val="20"/>
              </w:rPr>
              <w:fldChar w:fldCharType="end"/>
            </w:r>
            <w:r w:rsidRPr="001D3E3C">
              <w:rPr>
                <w:rFonts w:cs="Times New Roman"/>
                <w:szCs w:val="20"/>
              </w:rPr>
              <w:t xml:space="preserve">. Important taxa characteristic of the </w:t>
            </w:r>
            <w:r w:rsidRPr="001D3E3C">
              <w:rPr>
                <w:rFonts w:cs="Times New Roman"/>
                <w:i/>
                <w:szCs w:val="20"/>
              </w:rPr>
              <w:t>L. balmei</w:t>
            </w:r>
            <w:r w:rsidRPr="001D3E3C">
              <w:rPr>
                <w:rFonts w:cs="Times New Roman"/>
                <w:szCs w:val="20"/>
              </w:rPr>
              <w:t xml:space="preserve"> Zone include the nominate species, </w:t>
            </w:r>
            <w:r w:rsidRPr="001D3E3C">
              <w:rPr>
                <w:rFonts w:cs="Times New Roman"/>
                <w:i/>
                <w:szCs w:val="20"/>
              </w:rPr>
              <w:t>Gambierina rudata</w:t>
            </w:r>
            <w:r w:rsidRPr="001D3E3C">
              <w:rPr>
                <w:rFonts w:cs="Times New Roman"/>
                <w:szCs w:val="20"/>
              </w:rPr>
              <w:t xml:space="preserve">, </w:t>
            </w:r>
            <w:r w:rsidRPr="001D3E3C">
              <w:rPr>
                <w:rFonts w:cs="Times New Roman"/>
                <w:i/>
                <w:szCs w:val="20"/>
              </w:rPr>
              <w:t>Propylipollis annularis</w:t>
            </w:r>
            <w:r w:rsidRPr="001D3E3C">
              <w:rPr>
                <w:rFonts w:cs="Times New Roman"/>
                <w:szCs w:val="20"/>
              </w:rPr>
              <w:t xml:space="preserve">, </w:t>
            </w:r>
            <w:r w:rsidRPr="001D3E3C">
              <w:rPr>
                <w:rFonts w:cs="Times New Roman"/>
                <w:i/>
                <w:szCs w:val="20"/>
              </w:rPr>
              <w:t>Tetracolporites textus</w:t>
            </w:r>
            <w:r w:rsidRPr="001D3E3C">
              <w:rPr>
                <w:rFonts w:cs="Times New Roman"/>
                <w:szCs w:val="20"/>
              </w:rPr>
              <w:t xml:space="preserve"> and </w:t>
            </w:r>
            <w:r w:rsidRPr="001D3E3C">
              <w:rPr>
                <w:rFonts w:cs="Times New Roman"/>
                <w:i/>
                <w:szCs w:val="20"/>
              </w:rPr>
              <w:t>Peninsulapollis gillii</w:t>
            </w:r>
            <w:r w:rsidRPr="001D3E3C">
              <w:rPr>
                <w:rFonts w:cs="Times New Roman"/>
                <w:szCs w:val="20"/>
              </w:rPr>
              <w:t xml:space="preserve">. There is also absence of indicator taxa for the overlying </w:t>
            </w:r>
            <w:r w:rsidRPr="001D3E3C">
              <w:rPr>
                <w:rFonts w:cs="Times New Roman"/>
                <w:i/>
                <w:szCs w:val="20"/>
              </w:rPr>
              <w:t>Malvacipollis diversus</w:t>
            </w:r>
            <w:r w:rsidRPr="001D3E3C">
              <w:rPr>
                <w:rFonts w:cs="Times New Roman"/>
                <w:szCs w:val="20"/>
              </w:rPr>
              <w:t xml:space="preserve"> Zone. Information provided by consultant palynologist Michael Macphail.</w:t>
            </w:r>
          </w:p>
        </w:tc>
      </w:tr>
      <w:tr w:rsidR="00897F5E" w:rsidRPr="001D3E3C" w14:paraId="1A4AE65D" w14:textId="77777777" w:rsidTr="001D3E3C">
        <w:tc>
          <w:tcPr>
            <w:tcW w:w="1276" w:type="dxa"/>
          </w:tcPr>
          <w:p w14:paraId="36F74D30" w14:textId="77777777" w:rsidR="00897F5E" w:rsidRPr="001D3E3C" w:rsidRDefault="00897F5E" w:rsidP="002C1612">
            <w:pPr>
              <w:rPr>
                <w:rFonts w:cs="Times New Roman"/>
                <w:b/>
                <w:szCs w:val="20"/>
              </w:rPr>
            </w:pPr>
            <w:r w:rsidRPr="001D3E3C">
              <w:rPr>
                <w:rFonts w:cs="Times New Roman"/>
                <w:b/>
                <w:szCs w:val="20"/>
              </w:rPr>
              <w:t>Golden Fleece, Tasmania</w:t>
            </w:r>
          </w:p>
        </w:tc>
        <w:tc>
          <w:tcPr>
            <w:tcW w:w="8362" w:type="dxa"/>
          </w:tcPr>
          <w:p w14:paraId="48590613" w14:textId="05B58459" w:rsidR="00897F5E" w:rsidRPr="001D3E3C" w:rsidRDefault="00897F5E" w:rsidP="002C1612">
            <w:pPr>
              <w:rPr>
                <w:rFonts w:cs="Times New Roman"/>
                <w:b/>
                <w:szCs w:val="20"/>
              </w:rPr>
            </w:pPr>
            <w:r w:rsidRPr="001D3E3C">
              <w:rPr>
                <w:rFonts w:cs="Times New Roman"/>
                <w:szCs w:val="20"/>
              </w:rPr>
              <w:t xml:space="preserve">Samples yielded moderately confident late Early Oligocene to late Early Miocene </w:t>
            </w:r>
            <w:r w:rsidRPr="001D3E3C">
              <w:rPr>
                <w:rFonts w:cs="Times New Roman"/>
                <w:i/>
                <w:szCs w:val="20"/>
              </w:rPr>
              <w:t>Proteacidites tuberculatus</w:t>
            </w:r>
            <w:r w:rsidRPr="001D3E3C">
              <w:rPr>
                <w:rFonts w:cs="Times New Roman"/>
                <w:szCs w:val="20"/>
              </w:rPr>
              <w:t xml:space="preserve"> Zone Equivalen</w:t>
            </w:r>
            <w:r w:rsidR="000E1A7D" w:rsidRPr="001D3E3C">
              <w:rPr>
                <w:rFonts w:cs="Times New Roman"/>
                <w:szCs w:val="20"/>
              </w:rPr>
              <w:t xml:space="preserve">t </w:t>
            </w:r>
            <w:r w:rsidR="000E1A7D" w:rsidRPr="001D3E3C">
              <w:rPr>
                <w:rFonts w:cs="Times New Roman"/>
                <w:szCs w:val="20"/>
              </w:rPr>
              <w:fldChar w:fldCharType="begin"/>
            </w:r>
            <w:r w:rsidR="002D4A92">
              <w:rPr>
                <w:rFonts w:cs="Times New Roman"/>
                <w:szCs w:val="20"/>
              </w:rPr>
              <w:instrText xml:space="preserve"> ADDIN EN.CITE &lt;EndNote&gt;&lt;Cite&gt;&lt;Author&gt;Partridge&lt;/Author&gt;&lt;Year&gt;2006&lt;/Year&gt;&lt;RecNum&gt;4110&lt;/RecNum&gt;&lt;DisplayText&gt;[39]&lt;/DisplayText&gt;&lt;record&gt;&lt;rec-number&gt;4110&lt;/rec-number&gt;&lt;foreign-keys&gt;&lt;key app="EN" db-id="tetv9fape59ateeerx4xp2atpv2eesf9s50f" timestamp="1532218180"&gt;4110&lt;/key&gt;&lt;/foreign-keys&gt;&lt;ref-type name="Journal Article"&gt;17&lt;/ref-type&gt;&lt;contributors&gt;&lt;authors&gt;&lt;author&gt;Partridge, A. D.&lt;/author&gt;&lt;/authors&gt;&lt;/contributors&gt;&lt;titles&gt;&lt;title&gt;Late Cretaceous — Cenozoic palynology zonations Gippsland Basin. In: Monteil, E. (coord.), Australian Mesozoic and Cenozoic Palynology Zonations – updated to the 2004 Geologic Time Scale&lt;/title&gt;&lt;secondary-title&gt;Geoscience Australia Record&lt;/secondary-title&gt;&lt;/titles&gt;&lt;periodical&gt;&lt;full-title&gt;Geoscience Australia Record&lt;/full-title&gt;&lt;/periodical&gt;&lt;volume&gt;2006/23&lt;/volume&gt;&lt;dates&gt;&lt;year&gt;2006&lt;/year&gt;&lt;/dates&gt;&lt;urls&gt;&lt;/urls&gt;&lt;/record&gt;&lt;/Cite&gt;&lt;/EndNote&gt;</w:instrText>
            </w:r>
            <w:r w:rsidR="000E1A7D" w:rsidRPr="001D3E3C">
              <w:rPr>
                <w:rFonts w:cs="Times New Roman"/>
                <w:szCs w:val="20"/>
              </w:rPr>
              <w:fldChar w:fldCharType="separate"/>
            </w:r>
            <w:r w:rsidR="002D4A92">
              <w:rPr>
                <w:rFonts w:cs="Times New Roman"/>
                <w:noProof/>
                <w:szCs w:val="20"/>
              </w:rPr>
              <w:t>[39]</w:t>
            </w:r>
            <w:r w:rsidR="000E1A7D" w:rsidRPr="001D3E3C">
              <w:rPr>
                <w:rFonts w:cs="Times New Roman"/>
                <w:szCs w:val="20"/>
              </w:rPr>
              <w:fldChar w:fldCharType="end"/>
            </w:r>
            <w:r w:rsidRPr="001D3E3C">
              <w:rPr>
                <w:rFonts w:cs="Times New Roman"/>
                <w:szCs w:val="20"/>
              </w:rPr>
              <w:t xml:space="preserve"> microfloras. A minimum age of late Early Miocene is based on </w:t>
            </w:r>
            <w:r w:rsidRPr="001D3E3C">
              <w:rPr>
                <w:rFonts w:cs="Times New Roman"/>
                <w:i/>
                <w:szCs w:val="20"/>
              </w:rPr>
              <w:t>Dryadopollis retequetrus</w:t>
            </w:r>
            <w:r w:rsidRPr="001D3E3C">
              <w:rPr>
                <w:rFonts w:cs="Times New Roman"/>
                <w:szCs w:val="20"/>
              </w:rPr>
              <w:t xml:space="preserve"> and </w:t>
            </w:r>
            <w:r w:rsidRPr="001D3E3C">
              <w:rPr>
                <w:rFonts w:cs="Times New Roman"/>
                <w:i/>
                <w:szCs w:val="20"/>
              </w:rPr>
              <w:t>Proteacidites rectomarginis</w:t>
            </w:r>
            <w:r w:rsidRPr="001D3E3C">
              <w:rPr>
                <w:rFonts w:cs="Times New Roman"/>
                <w:szCs w:val="20"/>
              </w:rPr>
              <w:t xml:space="preserve">, and a maximum age of Early Oligocene is based on </w:t>
            </w:r>
            <w:r w:rsidRPr="001D3E3C">
              <w:rPr>
                <w:rFonts w:cs="Times New Roman"/>
                <w:i/>
                <w:szCs w:val="20"/>
              </w:rPr>
              <w:t>Cyatheacidites annulatus</w:t>
            </w:r>
            <w:r w:rsidRPr="001D3E3C">
              <w:rPr>
                <w:rFonts w:cs="Times New Roman"/>
                <w:szCs w:val="20"/>
              </w:rPr>
              <w:t xml:space="preserve"> and absence of </w:t>
            </w:r>
            <w:r w:rsidRPr="001D3E3C">
              <w:rPr>
                <w:rFonts w:cs="Times New Roman"/>
                <w:i/>
                <w:szCs w:val="20"/>
              </w:rPr>
              <w:t>Granodiporites nebulosus</w:t>
            </w:r>
            <w:r w:rsidRPr="001D3E3C">
              <w:rPr>
                <w:rFonts w:cs="Times New Roman"/>
                <w:szCs w:val="20"/>
              </w:rPr>
              <w:t>. Information provided by consultant palynologist Michael Macphail.</w:t>
            </w:r>
          </w:p>
        </w:tc>
      </w:tr>
      <w:tr w:rsidR="00897F5E" w:rsidRPr="001D3E3C" w14:paraId="752D8E84" w14:textId="77777777" w:rsidTr="001D3E3C">
        <w:tc>
          <w:tcPr>
            <w:tcW w:w="1276" w:type="dxa"/>
          </w:tcPr>
          <w:p w14:paraId="467440FF" w14:textId="77777777" w:rsidR="00897F5E" w:rsidRPr="001D3E3C" w:rsidRDefault="00897F5E" w:rsidP="002C1612">
            <w:pPr>
              <w:rPr>
                <w:rFonts w:cs="Times New Roman"/>
                <w:b/>
                <w:szCs w:val="20"/>
              </w:rPr>
            </w:pPr>
            <w:r w:rsidRPr="001D3E3C">
              <w:rPr>
                <w:rFonts w:cs="Times New Roman"/>
                <w:b/>
                <w:szCs w:val="20"/>
              </w:rPr>
              <w:t>Mt Hotham, Victoria</w:t>
            </w:r>
          </w:p>
        </w:tc>
        <w:tc>
          <w:tcPr>
            <w:tcW w:w="8362" w:type="dxa"/>
          </w:tcPr>
          <w:p w14:paraId="74EE4DDA" w14:textId="7C74B58E" w:rsidR="00897F5E" w:rsidRPr="001D3E3C" w:rsidRDefault="00897F5E" w:rsidP="002C1612">
            <w:pPr>
              <w:rPr>
                <w:rFonts w:cs="Times New Roman"/>
                <w:b/>
                <w:szCs w:val="20"/>
              </w:rPr>
            </w:pPr>
            <w:r w:rsidRPr="001D3E3C">
              <w:rPr>
                <w:rFonts w:cs="Times New Roman"/>
                <w:szCs w:val="20"/>
              </w:rPr>
              <w:t xml:space="preserve">There is uncertainty in </w:t>
            </w:r>
            <w:r w:rsidR="00A425C5" w:rsidRPr="001D3E3C">
              <w:rPr>
                <w:rFonts w:cs="Times New Roman"/>
                <w:szCs w:val="20"/>
              </w:rPr>
              <w:t>dating this material</w:t>
            </w:r>
            <w:r w:rsidR="000E1A7D" w:rsidRPr="001D3E3C">
              <w:rPr>
                <w:rFonts w:cs="Times New Roman"/>
                <w:szCs w:val="20"/>
              </w:rPr>
              <w:t xml:space="preserve">. The published record </w:t>
            </w:r>
            <w:r w:rsidR="000E1A7D" w:rsidRPr="001D3E3C">
              <w:rPr>
                <w:rFonts w:cs="Times New Roman"/>
                <w:szCs w:val="20"/>
              </w:rPr>
              <w:fldChar w:fldCharType="begin"/>
            </w:r>
            <w:r w:rsidR="00140E93">
              <w:rPr>
                <w:rFonts w:cs="Times New Roman"/>
                <w:szCs w:val="20"/>
              </w:rPr>
              <w:instrText xml:space="preserve"> ADDIN EN.CITE &lt;EndNote&gt;&lt;Cite&gt;&lt;Author&gt;Carpenter&lt;/Author&gt;&lt;Year&gt;2004&lt;/Year&gt;&lt;RecNum&gt;701&lt;/RecNum&gt;&lt;DisplayText&gt;[33]&lt;/DisplayText&gt;&lt;record&gt;&lt;rec-number&gt;701&lt;/rec-number&gt;&lt;foreign-keys&gt;&lt;key app="EN" db-id="tetv9fape59ateeerx4xp2atpv2eesf9s50f" timestamp="1531117029"&gt;701&lt;/key&gt;&lt;/foreign-keys&gt;&lt;ref-type name="Journal Article"&gt;17&lt;/ref-type&gt;&lt;contributors&gt;&lt;authors&gt;&lt;author&gt;Carpenter, R. J.&lt;/author&gt;&lt;author&gt;Hill, R. S.&lt;/author&gt;&lt;author&gt;Greenwood, D. R.&lt;/author&gt;&lt;author&gt;Partridge, A. D.&lt;/author&gt;&lt;author&gt;Banks, M. A.&lt;/author&gt;&lt;/authors&gt;&lt;/contributors&gt;&lt;auth-address&gt;Sch. of Earth and Environ. Sciences, University of Adelaide, SA 5005, Australia&amp;#xD;Ctr. for Evol. Biol. and Biodiv., South Australian Museum, Adelaide, SA 5000, Australia&amp;#xD;Sustainability Group, Victoria University, St. Albans Campus, PO Box 14428, Melbourne City MC, Vic. 8001, Australia&amp;#xD;Biostrata Pty. Ltd., 302 Waiora Rd, Macleod, Vic. 3085, Australia&amp;#xD;Environmental Science, Brandon University, 270-18th St, Brandon, Man. R7A 6A9, Canada&amp;#xD;EcoRecycle Victoria, 478 Albert St, East Melbourne, Vic. 3002, Australia&lt;/auth-address&gt;&lt;titles&gt;&lt;title&gt;No snow in the mountains: Early Eocene plant fossils from Hotham Heights, Victoria, Australia&lt;/title&gt;&lt;secondary-title&gt;Australian Journal of Botany&lt;/secondary-title&gt;&lt;/titles&gt;&lt;periodical&gt;&lt;full-title&gt;Australian Journal of Botany&lt;/full-title&gt;&lt;/periodical&gt;&lt;pages&gt;685-718&lt;/pages&gt;&lt;volume&gt;52&lt;/volume&gt;&lt;number&gt;6&lt;/number&gt;&lt;dates&gt;&lt;year&gt;2004&lt;/year&gt;&lt;/dates&gt;&lt;work-type&gt;Article&lt;/work-type&gt;&lt;urls&gt;&lt;related-urls&gt;&lt;url&gt;https://www.scopus.com/inward/record.uri?eid=2-s2.0-13444280472&amp;amp;doi=10.1071%2fBT04032&amp;amp;partnerID=40&amp;amp;md5=d59956453f14baa4a849ae28d0b6d368&lt;/url&gt;&lt;/related-urls&gt;&lt;/urls&gt;&lt;electronic-resource-num&gt;10.1071/BT04032&lt;/electronic-resource-num&gt;&lt;remote-database-name&gt;Scopus&lt;/remote-database-name&gt;&lt;/record&gt;&lt;/Cite&gt;&lt;/EndNote&gt;</w:instrText>
            </w:r>
            <w:r w:rsidR="000E1A7D" w:rsidRPr="001D3E3C">
              <w:rPr>
                <w:rFonts w:cs="Times New Roman"/>
                <w:szCs w:val="20"/>
              </w:rPr>
              <w:fldChar w:fldCharType="separate"/>
            </w:r>
            <w:r w:rsidR="00140E93">
              <w:rPr>
                <w:rFonts w:cs="Times New Roman"/>
                <w:noProof/>
                <w:szCs w:val="20"/>
              </w:rPr>
              <w:t>[33]</w:t>
            </w:r>
            <w:r w:rsidR="000E1A7D" w:rsidRPr="001D3E3C">
              <w:rPr>
                <w:rFonts w:cs="Times New Roman"/>
                <w:szCs w:val="20"/>
              </w:rPr>
              <w:fldChar w:fldCharType="end"/>
            </w:r>
            <w:r w:rsidRPr="001D3E3C">
              <w:rPr>
                <w:rFonts w:cs="Times New Roman"/>
                <w:szCs w:val="20"/>
              </w:rPr>
              <w:t xml:space="preserve"> proposed an Early Eocene age, in part based on low incidences of </w:t>
            </w:r>
            <w:r w:rsidRPr="001D3E3C">
              <w:rPr>
                <w:rFonts w:cs="Times New Roman"/>
                <w:i/>
                <w:szCs w:val="20"/>
              </w:rPr>
              <w:t>Nothofagus</w:t>
            </w:r>
            <w:r w:rsidRPr="001D3E3C">
              <w:rPr>
                <w:rFonts w:cs="Times New Roman"/>
                <w:szCs w:val="20"/>
              </w:rPr>
              <w:t xml:space="preserve"> pollen. However, the minimum age was not constrained by any indicator taxa</w:t>
            </w:r>
            <w:r w:rsidR="00A425C5" w:rsidRPr="001D3E3C">
              <w:rPr>
                <w:rFonts w:cs="Times New Roman"/>
                <w:szCs w:val="20"/>
              </w:rPr>
              <w:t>, and</w:t>
            </w:r>
            <w:r w:rsidRPr="001D3E3C">
              <w:rPr>
                <w:rFonts w:cs="Times New Roman"/>
                <w:szCs w:val="20"/>
              </w:rPr>
              <w:t xml:space="preserve"> a Late Eocene age, within the Middle </w:t>
            </w:r>
            <w:r w:rsidRPr="001D3E3C">
              <w:rPr>
                <w:rFonts w:cs="Times New Roman"/>
                <w:i/>
                <w:szCs w:val="20"/>
              </w:rPr>
              <w:t>N. asperus</w:t>
            </w:r>
            <w:r w:rsidRPr="001D3E3C">
              <w:rPr>
                <w:rFonts w:cs="Times New Roman"/>
                <w:szCs w:val="20"/>
              </w:rPr>
              <w:t xml:space="preserve"> Zone</w:t>
            </w:r>
            <w:r w:rsidR="00A425C5" w:rsidRPr="001D3E3C">
              <w:rPr>
                <w:rFonts w:cs="Times New Roman"/>
                <w:szCs w:val="20"/>
              </w:rPr>
              <w:t xml:space="preserve"> has been proposed </w:t>
            </w:r>
            <w:r w:rsidR="00A425C5" w:rsidRPr="001D3E3C">
              <w:rPr>
                <w:rFonts w:cs="Times New Roman"/>
                <w:szCs w:val="20"/>
              </w:rPr>
              <w:fldChar w:fldCharType="begin"/>
            </w:r>
            <w:r w:rsidR="002D4A92">
              <w:rPr>
                <w:rFonts w:cs="Times New Roman"/>
                <w:szCs w:val="20"/>
              </w:rPr>
              <w:instrText xml:space="preserve"> ADDIN EN.CITE &lt;EndNote&gt;&lt;Cite&gt;&lt;Author&gt;Holdgate&lt;/Author&gt;&lt;Year&gt;2008&lt;/Year&gt;&lt;RecNum&gt;904&lt;/RecNum&gt;&lt;DisplayText&gt;[40]&lt;/DisplayText&gt;&lt;record&gt;&lt;rec-number&gt;904&lt;/rec-number&gt;&lt;foreign-keys&gt;&lt;key app="EN" db-id="tetv9fape59ateeerx4xp2atpv2eesf9s50f" timestamp="1531187026"&gt;904&lt;/key&gt;&lt;/foreign-keys&gt;&lt;ref-type name="Journal Article"&gt;17&lt;/ref-type&gt;&lt;contributors&gt;&lt;authors&gt;&lt;author&gt;Holdgate, G. R.&lt;/author&gt;&lt;author&gt;Wallace, M. W.&lt;/author&gt;&lt;author&gt;Gallagher, S. J.&lt;/author&gt;&lt;author&gt;Wagstaff, B. E.&lt;/author&gt;&lt;author&gt;Moore, D.&lt;/author&gt;&lt;/authors&gt;&lt;/contributors&gt;&lt;auth-address&gt;School of Earth Sciences, University of Melbourne, Melbourne, VIC, Australia&amp;#xD;Geoscience Victoria, Melbourne, VIC, Australia&lt;/auth-address&gt;&lt;titles&gt;&lt;title&gt;No mountains to snow on: Major post-Eocene uplift of the East Victoria Highlands; evidence from Cenozoic deposits&lt;/title&gt;&lt;secondary-title&gt;Australian Journal of Earth Sciences&lt;/secondary-title&gt;&lt;/titles&gt;&lt;periodical&gt;&lt;full-title&gt;Australian Journal of Earth Sciences&lt;/full-title&gt;&lt;/periodical&gt;&lt;pages&gt;211-234&lt;/pages&gt;&lt;volume&gt;55&lt;/volume&gt;&lt;number&gt;2&lt;/number&gt;&lt;keywords&gt;&lt;keyword&gt;Cenozoic&lt;/keyword&gt;&lt;keyword&gt;East Victoria Highlands&lt;/keyword&gt;&lt;keyword&gt;Gippsland Basin&lt;/keyword&gt;&lt;keyword&gt;Paleovalleys&lt;/keyword&gt;&lt;keyword&gt;Uplift history&lt;/keyword&gt;&lt;keyword&gt;Victoria&lt;/keyword&gt;&lt;/keywords&gt;&lt;dates&gt;&lt;year&gt;2008&lt;/year&gt;&lt;/dates&gt;&lt;work-type&gt;Article&lt;/work-type&gt;&lt;urls&gt;&lt;related-urls&gt;&lt;url&gt;https://www.scopus.com/inward/record.uri?eid=2-s2.0-39449138458&amp;amp;doi=10.1080%2f08120090701689373&amp;amp;partnerID=40&amp;amp;md5=a0c02ce4025a0204087be04cfcb6918b&lt;/url&gt;&lt;/related-urls&gt;&lt;/urls&gt;&lt;electronic-resource-num&gt;10.1080/08120090701689373&lt;/electronic-resource-num&gt;&lt;remote-database-name&gt;Scopus&lt;/remote-database-name&gt;&lt;/record&gt;&lt;/Cite&gt;&lt;/EndNote&gt;</w:instrText>
            </w:r>
            <w:r w:rsidR="00A425C5" w:rsidRPr="001D3E3C">
              <w:rPr>
                <w:rFonts w:cs="Times New Roman"/>
                <w:szCs w:val="20"/>
              </w:rPr>
              <w:fldChar w:fldCharType="separate"/>
            </w:r>
            <w:r w:rsidR="002D4A92">
              <w:rPr>
                <w:rFonts w:cs="Times New Roman"/>
                <w:noProof/>
                <w:szCs w:val="20"/>
              </w:rPr>
              <w:t>[40]</w:t>
            </w:r>
            <w:r w:rsidR="00A425C5" w:rsidRPr="001D3E3C">
              <w:rPr>
                <w:rFonts w:cs="Times New Roman"/>
                <w:szCs w:val="20"/>
              </w:rPr>
              <w:fldChar w:fldCharType="end"/>
            </w:r>
            <w:r w:rsidRPr="001D3E3C">
              <w:rPr>
                <w:rFonts w:cs="Times New Roman"/>
                <w:szCs w:val="20"/>
              </w:rPr>
              <w:t>,</w:t>
            </w:r>
            <w:r w:rsidR="00A425C5" w:rsidRPr="001D3E3C">
              <w:rPr>
                <w:rFonts w:cs="Times New Roman"/>
                <w:szCs w:val="20"/>
              </w:rPr>
              <w:t xml:space="preserve"> although without detailed substantiation</w:t>
            </w:r>
            <w:r w:rsidRPr="001D3E3C">
              <w:rPr>
                <w:rFonts w:cs="Times New Roman"/>
                <w:szCs w:val="20"/>
              </w:rPr>
              <w:t xml:space="preserve">. Here, based on a new assessment of </w:t>
            </w:r>
            <w:r w:rsidR="00A425C5" w:rsidRPr="001D3E3C">
              <w:rPr>
                <w:rFonts w:cs="Times New Roman"/>
                <w:szCs w:val="20"/>
              </w:rPr>
              <w:t>the sediment samples from which the fossils used in this paper</w:t>
            </w:r>
            <w:r w:rsidRPr="001D3E3C">
              <w:rPr>
                <w:rFonts w:cs="Times New Roman"/>
                <w:szCs w:val="20"/>
              </w:rPr>
              <w:t xml:space="preserve"> were obtained, the flora i</w:t>
            </w:r>
            <w:r w:rsidR="00A425C5" w:rsidRPr="001D3E3C">
              <w:rPr>
                <w:rFonts w:cs="Times New Roman"/>
                <w:szCs w:val="20"/>
              </w:rPr>
              <w:t>s inferred to fall</w:t>
            </w:r>
            <w:r w:rsidRPr="001D3E3C">
              <w:rPr>
                <w:rFonts w:cs="Times New Roman"/>
                <w:szCs w:val="20"/>
              </w:rPr>
              <w:t xml:space="preserve"> within the Middle to Late Eocene. A minimum age of Late Eocene is based on the last occurrences of </w:t>
            </w:r>
            <w:r w:rsidRPr="001D3E3C">
              <w:rPr>
                <w:rFonts w:cs="Times New Roman"/>
                <w:i/>
                <w:szCs w:val="20"/>
              </w:rPr>
              <w:t>Proteacidites crassus</w:t>
            </w:r>
            <w:r w:rsidRPr="001D3E3C">
              <w:rPr>
                <w:rFonts w:cs="Times New Roman"/>
                <w:szCs w:val="20"/>
              </w:rPr>
              <w:t xml:space="preserve">, </w:t>
            </w:r>
            <w:r w:rsidRPr="001D3E3C">
              <w:rPr>
                <w:rFonts w:cs="Times New Roman"/>
                <w:i/>
                <w:szCs w:val="20"/>
              </w:rPr>
              <w:t>P. nasus</w:t>
            </w:r>
            <w:r w:rsidRPr="001D3E3C">
              <w:rPr>
                <w:rFonts w:cs="Times New Roman"/>
                <w:szCs w:val="20"/>
              </w:rPr>
              <w:t xml:space="preserve"> and </w:t>
            </w:r>
            <w:r w:rsidRPr="001D3E3C">
              <w:rPr>
                <w:rFonts w:cs="Times New Roman"/>
                <w:i/>
                <w:szCs w:val="20"/>
              </w:rPr>
              <w:t>P. pachypolus</w:t>
            </w:r>
            <w:r w:rsidRPr="001D3E3C">
              <w:rPr>
                <w:rFonts w:cs="Times New Roman"/>
                <w:szCs w:val="20"/>
              </w:rPr>
              <w:t xml:space="preserve"> in the Gippsland Basin, and a maximum age of Middle Eocene </w:t>
            </w:r>
            <w:r w:rsidRPr="001D3E3C">
              <w:rPr>
                <w:rFonts w:cs="Times New Roman"/>
                <w:i/>
                <w:szCs w:val="20"/>
              </w:rPr>
              <w:t>Proteacidites asperopolus</w:t>
            </w:r>
            <w:r w:rsidRPr="001D3E3C">
              <w:rPr>
                <w:rFonts w:cs="Times New Roman"/>
                <w:szCs w:val="20"/>
              </w:rPr>
              <w:t xml:space="preserve"> Zone Equivalent is based on a </w:t>
            </w:r>
            <w:r w:rsidRPr="001D3E3C">
              <w:rPr>
                <w:rFonts w:cs="Times New Roman"/>
                <w:i/>
                <w:szCs w:val="20"/>
              </w:rPr>
              <w:t>Myrtaceidites</w:t>
            </w:r>
            <w:r w:rsidRPr="001D3E3C">
              <w:rPr>
                <w:rFonts w:cs="Times New Roman"/>
                <w:szCs w:val="20"/>
              </w:rPr>
              <w:t xml:space="preserve"> specimen resembling </w:t>
            </w:r>
            <w:r w:rsidRPr="001D3E3C">
              <w:rPr>
                <w:rFonts w:cs="Times New Roman"/>
                <w:i/>
                <w:szCs w:val="20"/>
              </w:rPr>
              <w:t>Myrtaceidites tenuis</w:t>
            </w:r>
            <w:r w:rsidR="000E1A7D" w:rsidRPr="001D3E3C">
              <w:rPr>
                <w:rFonts w:cs="Times New Roman"/>
                <w:i/>
                <w:szCs w:val="20"/>
              </w:rPr>
              <w:t xml:space="preserve"> </w:t>
            </w:r>
            <w:r w:rsidR="000E1A7D" w:rsidRPr="001D3E3C">
              <w:rPr>
                <w:rFonts w:cs="Times New Roman"/>
                <w:szCs w:val="20"/>
              </w:rPr>
              <w:fldChar w:fldCharType="begin"/>
            </w:r>
            <w:r w:rsidR="002D4A92">
              <w:rPr>
                <w:rFonts w:cs="Times New Roman"/>
                <w:szCs w:val="20"/>
              </w:rPr>
              <w:instrText xml:space="preserve"> ADDIN EN.CITE &lt;EndNote&gt;&lt;Cite&gt;&lt;Author&gt;Partridge&lt;/Author&gt;&lt;Year&gt;2006&lt;/Year&gt;&lt;RecNum&gt;4110&lt;/RecNum&gt;&lt;DisplayText&gt;[39]&lt;/DisplayText&gt;&lt;record&gt;&lt;rec-number&gt;4110&lt;/rec-number&gt;&lt;foreign-keys&gt;&lt;key app="EN" db-id="tetv9fape59ateeerx4xp2atpv2eesf9s50f" timestamp="1532218180"&gt;4110&lt;/key&gt;&lt;/foreign-keys&gt;&lt;ref-type name="Journal Article"&gt;17&lt;/ref-type&gt;&lt;contributors&gt;&lt;authors&gt;&lt;author&gt;Partridge, A. D.&lt;/author&gt;&lt;/authors&gt;&lt;/contributors&gt;&lt;titles&gt;&lt;title&gt;Late Cretaceous — Cenozoic palynology zonations Gippsland Basin. In: Monteil, E. (coord.), Australian Mesozoic and Cenozoic Palynology Zonations – updated to the 2004 Geologic Time Scale&lt;/title&gt;&lt;secondary-title&gt;Geoscience Australia Record&lt;/secondary-title&gt;&lt;/titles&gt;&lt;periodical&gt;&lt;full-title&gt;Geoscience Australia Record&lt;/full-title&gt;&lt;/periodical&gt;&lt;volume&gt;2006/23&lt;/volume&gt;&lt;dates&gt;&lt;year&gt;2006&lt;/year&gt;&lt;/dates&gt;&lt;urls&gt;&lt;/urls&gt;&lt;/record&gt;&lt;/Cite&gt;&lt;/EndNote&gt;</w:instrText>
            </w:r>
            <w:r w:rsidR="000E1A7D" w:rsidRPr="001D3E3C">
              <w:rPr>
                <w:rFonts w:cs="Times New Roman"/>
                <w:szCs w:val="20"/>
              </w:rPr>
              <w:fldChar w:fldCharType="separate"/>
            </w:r>
            <w:r w:rsidR="002D4A92">
              <w:rPr>
                <w:rFonts w:cs="Times New Roman"/>
                <w:noProof/>
                <w:szCs w:val="20"/>
              </w:rPr>
              <w:t>[39]</w:t>
            </w:r>
            <w:r w:rsidR="000E1A7D" w:rsidRPr="001D3E3C">
              <w:rPr>
                <w:rFonts w:cs="Times New Roman"/>
                <w:szCs w:val="20"/>
              </w:rPr>
              <w:fldChar w:fldCharType="end"/>
            </w:r>
            <w:r w:rsidRPr="001D3E3C">
              <w:rPr>
                <w:rFonts w:cs="Times New Roman"/>
                <w:szCs w:val="20"/>
              </w:rPr>
              <w:t>. Information provided by consultant palynologist Michael Macphail.</w:t>
            </w:r>
          </w:p>
        </w:tc>
      </w:tr>
      <w:tr w:rsidR="00897F5E" w:rsidRPr="001D3E3C" w14:paraId="3BD0F039" w14:textId="77777777" w:rsidTr="001D3E3C">
        <w:tc>
          <w:tcPr>
            <w:tcW w:w="1276" w:type="dxa"/>
            <w:tcBorders>
              <w:bottom w:val="single" w:sz="4" w:space="0" w:color="auto"/>
            </w:tcBorders>
          </w:tcPr>
          <w:p w14:paraId="6FC15490" w14:textId="77777777" w:rsidR="00897F5E" w:rsidRPr="001D3E3C" w:rsidRDefault="00897F5E" w:rsidP="002C1612">
            <w:pPr>
              <w:rPr>
                <w:rFonts w:cs="Times New Roman"/>
                <w:b/>
                <w:szCs w:val="20"/>
              </w:rPr>
            </w:pPr>
            <w:r w:rsidRPr="001D3E3C">
              <w:rPr>
                <w:rFonts w:cs="Times New Roman"/>
                <w:b/>
                <w:szCs w:val="20"/>
              </w:rPr>
              <w:t>Hyde, New Zealand</w:t>
            </w:r>
          </w:p>
        </w:tc>
        <w:tc>
          <w:tcPr>
            <w:tcW w:w="8362" w:type="dxa"/>
            <w:tcBorders>
              <w:bottom w:val="single" w:sz="4" w:space="0" w:color="auto"/>
            </w:tcBorders>
          </w:tcPr>
          <w:p w14:paraId="66D606D4" w14:textId="23A9BBE7" w:rsidR="00897F5E" w:rsidRPr="001D3E3C" w:rsidRDefault="00897F5E" w:rsidP="002C1612">
            <w:pPr>
              <w:rPr>
                <w:rFonts w:cs="Times New Roman"/>
                <w:b/>
                <w:szCs w:val="20"/>
              </w:rPr>
            </w:pPr>
            <w:r w:rsidRPr="001D3E3C">
              <w:rPr>
                <w:rFonts w:cs="Times New Roman"/>
                <w:szCs w:val="20"/>
              </w:rPr>
              <w:t>The samples from Hyde are Early Miocene in age based on a number of taxa not known to be older than Otaian or younger than Lilburnian on the New Zealand Geological Timescale</w:t>
            </w:r>
            <w:r w:rsidR="00A425C5" w:rsidRPr="001D3E3C">
              <w:rPr>
                <w:rFonts w:cs="Times New Roman"/>
                <w:szCs w:val="20"/>
              </w:rPr>
              <w:t xml:space="preserve"> </w:t>
            </w:r>
            <w:r w:rsidR="00A425C5" w:rsidRPr="001D3E3C">
              <w:rPr>
                <w:rFonts w:cs="Times New Roman"/>
                <w:szCs w:val="20"/>
              </w:rPr>
              <w:fldChar w:fldCharType="begin"/>
            </w:r>
            <w:r w:rsidR="002D4A92">
              <w:rPr>
                <w:rFonts w:cs="Times New Roman"/>
                <w:szCs w:val="20"/>
              </w:rPr>
              <w:instrText xml:space="preserve"> ADDIN EN.CITE &lt;EndNote&gt;&lt;Cite&gt;&lt;Author&gt;Raine&lt;/Author&gt;&lt;Year&gt;2015&lt;/Year&gt;&lt;RecNum&gt;16099&lt;/RecNum&gt;&lt;DisplayText&gt;[41]&lt;/DisplayText&gt;&lt;record&gt;&lt;rec-number&gt;16099&lt;/rec-number&gt;&lt;foreign-keys&gt;&lt;key app="EN" db-id="tfwztzrp5rdvr0esp0ev9w060wepxpe0e5d0" timestamp="1487197699"&gt;16099&lt;/key&gt;&lt;/foreign-keys&gt;&lt;ref-type name="Journal Article"&gt;17&lt;/ref-type&gt;&lt;contributors&gt;&lt;authors&gt;&lt;author&gt;Raine, J. I.&lt;/author&gt;&lt;author&gt;Beu, A. G.&lt;/author&gt;&lt;author&gt;Boyes, A. F.&lt;/author&gt;&lt;author&gt;Campbell, H. J.&lt;/author&gt;&lt;author&gt;Cooper, R. A.&lt;/author&gt;&lt;author&gt;Crampton, J. S.&lt;/author&gt;&lt;author&gt;Crundwell, M. P.&lt;/author&gt;&lt;author&gt;Hollis, C. J.&lt;/author&gt;&lt;author&gt;Morgans, H. E. G.&lt;/author&gt;&lt;author&gt;Mortimer, N.&lt;/author&gt;&lt;/authors&gt;&lt;/contributors&gt;&lt;auth-address&gt;GNS Science, Lower Hutt, New Zealand&lt;/auth-address&gt;&lt;titles&gt;&lt;title&gt;New Zealand Geological Timescale NZGT 2015/1&lt;/title&gt;&lt;secondary-title&gt;New Zealand Journal of Geology and Geophysics&lt;/secondary-title&gt;&lt;/titles&gt;&lt;periodical&gt;&lt;full-title&gt;New Zealand Journal of Geology and Geophysics&lt;/full-title&gt;&lt;/periodical&gt;&lt;pages&gt;398-403&lt;/pages&gt;&lt;volume&gt;58&lt;/volume&gt;&lt;number&gt;4&lt;/number&gt;&lt;keywords&gt;&lt;keyword&gt;biostratigraphy&lt;/keyword&gt;&lt;keyword&gt;Cenozoic&lt;/keyword&gt;&lt;keyword&gt;Chronostratigraphy&lt;/keyword&gt;&lt;keyword&gt;geochronology&lt;/keyword&gt;&lt;keyword&gt;Mesozoic&lt;/keyword&gt;&lt;keyword&gt;Paleozoic&lt;/keyword&gt;&lt;/keywords&gt;&lt;dates&gt;&lt;year&gt;2015&lt;/year&gt;&lt;/dates&gt;&lt;work-type&gt;Article&lt;/work-type&gt;&lt;urls&gt;&lt;related-urls&gt;&lt;url&gt;https://www.scopus.com/inward/record.uri?eid=2-s2.0-84957725033&amp;amp;doi=10.1080%2f00288306.2015.1086391&amp;amp;partnerID=40&amp;amp;md5=a78543b6a28d8686c020c3cbca5dcdc9&lt;/url&gt;&lt;/related-urls&gt;&lt;/urls&gt;&lt;electronic-resource-num&gt;10.1080/00288306.2015.1086391&lt;/electronic-resource-num&gt;&lt;remote-database-name&gt;Scopus&lt;/remote-database-name&gt;&lt;/record&gt;&lt;/Cite&gt;&lt;/EndNote&gt;</w:instrText>
            </w:r>
            <w:r w:rsidR="00A425C5" w:rsidRPr="001D3E3C">
              <w:rPr>
                <w:rFonts w:cs="Times New Roman"/>
                <w:szCs w:val="20"/>
              </w:rPr>
              <w:fldChar w:fldCharType="separate"/>
            </w:r>
            <w:r w:rsidR="002D4A92">
              <w:rPr>
                <w:rFonts w:cs="Times New Roman"/>
                <w:noProof/>
                <w:szCs w:val="20"/>
              </w:rPr>
              <w:t>[41]</w:t>
            </w:r>
            <w:r w:rsidR="00A425C5" w:rsidRPr="001D3E3C">
              <w:rPr>
                <w:rFonts w:cs="Times New Roman"/>
                <w:szCs w:val="20"/>
              </w:rPr>
              <w:fldChar w:fldCharType="end"/>
            </w:r>
            <w:r w:rsidRPr="001D3E3C">
              <w:rPr>
                <w:rFonts w:cs="Times New Roman"/>
                <w:szCs w:val="20"/>
              </w:rPr>
              <w:t xml:space="preserve">. Key taxa include </w:t>
            </w:r>
            <w:r w:rsidRPr="001D3E3C">
              <w:rPr>
                <w:rFonts w:cs="Times New Roman"/>
                <w:i/>
                <w:szCs w:val="20"/>
              </w:rPr>
              <w:t>Ilexpollenites anguloclavatus,</w:t>
            </w:r>
            <w:r w:rsidRPr="001D3E3C">
              <w:rPr>
                <w:rFonts w:cs="Times New Roman"/>
                <w:szCs w:val="20"/>
              </w:rPr>
              <w:t xml:space="preserve"> </w:t>
            </w:r>
            <w:r w:rsidRPr="001D3E3C">
              <w:rPr>
                <w:rFonts w:cs="Times New Roman"/>
                <w:i/>
                <w:szCs w:val="20"/>
              </w:rPr>
              <w:t>Anisotricolporites truncat</w:t>
            </w:r>
            <w:r w:rsidR="00744CA2">
              <w:rPr>
                <w:rFonts w:cs="Times New Roman"/>
                <w:i/>
                <w:szCs w:val="20"/>
              </w:rPr>
              <w:t>u</w:t>
            </w:r>
            <w:r w:rsidRPr="001D3E3C">
              <w:rPr>
                <w:rFonts w:cs="Times New Roman"/>
                <w:i/>
                <w:szCs w:val="20"/>
              </w:rPr>
              <w:t>s</w:t>
            </w:r>
            <w:r w:rsidRPr="001D3E3C">
              <w:rPr>
                <w:rFonts w:cs="Times New Roman"/>
                <w:szCs w:val="20"/>
              </w:rPr>
              <w:t xml:space="preserve">, </w:t>
            </w:r>
            <w:r w:rsidRPr="001D3E3C">
              <w:rPr>
                <w:rFonts w:cs="Times New Roman"/>
                <w:i/>
                <w:szCs w:val="20"/>
              </w:rPr>
              <w:t>Rhoipites titokioides, Tricolpites patulus</w:t>
            </w:r>
            <w:r w:rsidRPr="001D3E3C">
              <w:rPr>
                <w:rFonts w:cs="Times New Roman"/>
                <w:szCs w:val="20"/>
              </w:rPr>
              <w:t xml:space="preserve"> and especially </w:t>
            </w:r>
            <w:r w:rsidRPr="001D3E3C">
              <w:rPr>
                <w:rFonts w:cs="Times New Roman"/>
                <w:i/>
                <w:szCs w:val="20"/>
              </w:rPr>
              <w:t>Nuxpollenites varicosus</w:t>
            </w:r>
            <w:r w:rsidR="00A425C5" w:rsidRPr="001D3E3C">
              <w:rPr>
                <w:rFonts w:cs="Times New Roman"/>
                <w:szCs w:val="20"/>
              </w:rPr>
              <w:t xml:space="preserve"> </w:t>
            </w:r>
            <w:r w:rsidR="00A425C5" w:rsidRPr="001D3E3C">
              <w:rPr>
                <w:rFonts w:cs="Times New Roman"/>
                <w:szCs w:val="20"/>
              </w:rPr>
              <w:fldChar w:fldCharType="begin"/>
            </w:r>
            <w:r w:rsidR="002D4A92">
              <w:rPr>
                <w:rFonts w:cs="Times New Roman"/>
                <w:szCs w:val="20"/>
              </w:rPr>
              <w:instrText xml:space="preserve"> ADDIN EN.CITE &lt;EndNote&gt;&lt;Cite&gt;&lt;Author&gt;Mildenhall&lt;/Author&gt;&lt;Year&gt;1989&lt;/Year&gt;&lt;RecNum&gt;2402&lt;/RecNum&gt;&lt;DisplayText&gt;[42]&lt;/DisplayText&gt;&lt;record&gt;&lt;rec-number&gt;2402&lt;/rec-number&gt;&lt;foreign-keys&gt;&lt;key app="EN" db-id="tetv9fape59ateeerx4xp2atpv2eesf9s50f" timestamp="1532218151"&gt;2402&lt;/key&gt;&lt;/foreign-keys&gt;&lt;ref-type name="Journal Article"&gt;17&lt;/ref-type&gt;&lt;contributors&gt;&lt;authors&gt;&lt;author&gt;Mildenhall, D. C.&lt;/author&gt;&lt;author&gt;Pocknall, D. T.&lt;/author&gt;&lt;/authors&gt;&lt;/contributors&gt;&lt;titles&gt;&lt;title&gt;Miocene-Pleistocene spores and pollen from Central Otago, South Island, New Zealand&lt;/title&gt;&lt;secondary-title&gt;New Zealand Geological Survey Palaeontological Bulletin&lt;/secondary-title&gt;&lt;/titles&gt;&lt;periodical&gt;&lt;full-title&gt;New Zealand Geological Survey Palaeontological Bulletin&lt;/full-title&gt;&lt;/periodical&gt;&lt;pages&gt;1-128&lt;/pages&gt;&lt;volume&gt;59&lt;/volume&gt;&lt;dates&gt;&lt;year&gt;1989&lt;/year&gt;&lt;/dates&gt;&lt;urls&gt;&lt;/urls&gt;&lt;/record&gt;&lt;/Cite&gt;&lt;/EndNote&gt;</w:instrText>
            </w:r>
            <w:r w:rsidR="00A425C5" w:rsidRPr="001D3E3C">
              <w:rPr>
                <w:rFonts w:cs="Times New Roman"/>
                <w:szCs w:val="20"/>
              </w:rPr>
              <w:fldChar w:fldCharType="separate"/>
            </w:r>
            <w:r w:rsidR="002D4A92">
              <w:rPr>
                <w:rFonts w:cs="Times New Roman"/>
                <w:noProof/>
                <w:szCs w:val="20"/>
              </w:rPr>
              <w:t>[42]</w:t>
            </w:r>
            <w:r w:rsidR="00A425C5" w:rsidRPr="001D3E3C">
              <w:rPr>
                <w:rFonts w:cs="Times New Roman"/>
                <w:szCs w:val="20"/>
              </w:rPr>
              <w:fldChar w:fldCharType="end"/>
            </w:r>
            <w:r w:rsidRPr="001D3E3C">
              <w:rPr>
                <w:rFonts w:cs="Times New Roman"/>
                <w:szCs w:val="20"/>
              </w:rPr>
              <w:t>. Information provided by consultant palynologist Dallas Mildenhall.</w:t>
            </w:r>
          </w:p>
        </w:tc>
      </w:tr>
    </w:tbl>
    <w:p w14:paraId="595FA706" w14:textId="05638989" w:rsidR="007E142B" w:rsidRDefault="007E142B">
      <w:pPr>
        <w:rPr>
          <w:rFonts w:cs="Times New Roman"/>
          <w:b/>
        </w:rPr>
      </w:pPr>
      <w:r>
        <w:rPr>
          <w:rFonts w:cs="Times New Roman"/>
          <w:b/>
        </w:rPr>
        <w:br w:type="page"/>
      </w:r>
    </w:p>
    <w:p w14:paraId="5D444EA9" w14:textId="6A8837BB" w:rsidR="007A4269" w:rsidRPr="00CC1989" w:rsidRDefault="007A4269" w:rsidP="007A4269">
      <w:pPr>
        <w:spacing w:after="80"/>
        <w:ind w:right="284"/>
        <w:rPr>
          <w:bCs/>
        </w:rPr>
      </w:pPr>
      <w:r w:rsidRPr="00CC1989">
        <w:rPr>
          <w:bCs/>
        </w:rPr>
        <w:lastRenderedPageBreak/>
        <w:t>Table S4. Data</w:t>
      </w:r>
      <w:r w:rsidR="00BE70A2" w:rsidRPr="00CC1989">
        <w:rPr>
          <w:bCs/>
        </w:rPr>
        <w:t xml:space="preserve"> of epidermal characteristics</w:t>
      </w:r>
      <w:r w:rsidRPr="00CC1989">
        <w:rPr>
          <w:bCs/>
        </w:rPr>
        <w:t xml:space="preserve"> from extant Proteaceae species</w:t>
      </w:r>
      <w:r w:rsidR="00BE70A2" w:rsidRPr="00CC1989">
        <w:rPr>
          <w:bCs/>
        </w:rPr>
        <w:t xml:space="preserve"> in this study</w:t>
      </w:r>
      <w:r w:rsidRPr="00CC1989">
        <w:rPr>
          <w:bCs/>
        </w:rPr>
        <w:t>.  The terminal represents which tip of the phylogeny to which the species was allocated.</w:t>
      </w:r>
    </w:p>
    <w:p w14:paraId="208A961E" w14:textId="10F2D449" w:rsidR="007A4269" w:rsidRDefault="007A4269" w:rsidP="007A4269">
      <w:pPr>
        <w:rPr>
          <w:rFonts w:cs="Times New Roman"/>
        </w:rPr>
      </w:pPr>
    </w:p>
    <w:tbl>
      <w:tblPr>
        <w:tblW w:w="8916" w:type="dxa"/>
        <w:tblLook w:val="04A0" w:firstRow="1" w:lastRow="0" w:firstColumn="1" w:lastColumn="0" w:noHBand="0" w:noVBand="1"/>
      </w:tblPr>
      <w:tblGrid>
        <w:gridCol w:w="1560"/>
        <w:gridCol w:w="2835"/>
        <w:gridCol w:w="1134"/>
        <w:gridCol w:w="983"/>
        <w:gridCol w:w="1128"/>
        <w:gridCol w:w="1276"/>
      </w:tblGrid>
      <w:tr w:rsidR="007A4269" w:rsidRPr="007A4269" w14:paraId="4CD2B29E" w14:textId="77777777" w:rsidTr="00BE70A2">
        <w:trPr>
          <w:trHeight w:val="300"/>
        </w:trPr>
        <w:tc>
          <w:tcPr>
            <w:tcW w:w="1560" w:type="dxa"/>
            <w:tcBorders>
              <w:top w:val="single" w:sz="8" w:space="0" w:color="auto"/>
              <w:left w:val="nil"/>
              <w:bottom w:val="single" w:sz="8" w:space="0" w:color="auto"/>
              <w:right w:val="nil"/>
            </w:tcBorders>
            <w:shd w:val="clear" w:color="auto" w:fill="auto"/>
            <w:noWrap/>
            <w:vAlign w:val="bottom"/>
            <w:hideMark/>
          </w:tcPr>
          <w:p w14:paraId="0B497A09" w14:textId="020C0F41" w:rsidR="007A4269" w:rsidRPr="007A4269" w:rsidRDefault="007A4269" w:rsidP="007A4269">
            <w:pPr>
              <w:spacing w:after="0" w:line="240" w:lineRule="auto"/>
              <w:rPr>
                <w:rFonts w:asciiTheme="majorBidi" w:eastAsia="Times New Roman" w:hAnsiTheme="majorBidi" w:cstheme="majorBidi"/>
                <w:b/>
                <w:bCs/>
                <w:color w:val="000000"/>
                <w:szCs w:val="20"/>
                <w:lang w:eastAsia="zh-CN"/>
              </w:rPr>
            </w:pPr>
            <w:r w:rsidRPr="007A4269">
              <w:rPr>
                <w:rFonts w:asciiTheme="majorBidi" w:eastAsia="Times New Roman" w:hAnsiTheme="majorBidi" w:cstheme="majorBidi"/>
                <w:b/>
                <w:bCs/>
                <w:color w:val="000000"/>
                <w:szCs w:val="20"/>
                <w:lang w:eastAsia="zh-CN"/>
              </w:rPr>
              <w:t>Terminal</w:t>
            </w:r>
          </w:p>
        </w:tc>
        <w:tc>
          <w:tcPr>
            <w:tcW w:w="2835" w:type="dxa"/>
            <w:tcBorders>
              <w:top w:val="single" w:sz="8" w:space="0" w:color="auto"/>
              <w:left w:val="nil"/>
              <w:bottom w:val="single" w:sz="8" w:space="0" w:color="auto"/>
              <w:right w:val="nil"/>
            </w:tcBorders>
            <w:shd w:val="clear" w:color="auto" w:fill="auto"/>
            <w:noWrap/>
            <w:vAlign w:val="bottom"/>
            <w:hideMark/>
          </w:tcPr>
          <w:p w14:paraId="1CDB621F" w14:textId="0B8B0884" w:rsidR="007A4269" w:rsidRPr="007A4269" w:rsidRDefault="007A4269" w:rsidP="007A4269">
            <w:pPr>
              <w:spacing w:after="0" w:line="240" w:lineRule="auto"/>
              <w:rPr>
                <w:rFonts w:asciiTheme="majorBidi" w:eastAsia="Times New Roman" w:hAnsiTheme="majorBidi" w:cstheme="majorBidi"/>
                <w:b/>
                <w:bCs/>
                <w:color w:val="000000"/>
                <w:szCs w:val="20"/>
                <w:lang w:eastAsia="zh-CN"/>
              </w:rPr>
            </w:pPr>
            <w:r>
              <w:rPr>
                <w:rFonts w:asciiTheme="majorBidi" w:eastAsia="Times New Roman" w:hAnsiTheme="majorBidi" w:cstheme="majorBidi"/>
                <w:b/>
                <w:bCs/>
                <w:color w:val="000000"/>
                <w:szCs w:val="20"/>
                <w:lang w:eastAsia="zh-CN"/>
              </w:rPr>
              <w:t>S</w:t>
            </w:r>
            <w:r w:rsidRPr="007A4269">
              <w:rPr>
                <w:rFonts w:asciiTheme="majorBidi" w:eastAsia="Times New Roman" w:hAnsiTheme="majorBidi" w:cstheme="majorBidi"/>
                <w:b/>
                <w:bCs/>
                <w:color w:val="000000"/>
                <w:szCs w:val="20"/>
                <w:lang w:eastAsia="zh-CN"/>
              </w:rPr>
              <w:t>pecies</w:t>
            </w:r>
          </w:p>
        </w:tc>
        <w:tc>
          <w:tcPr>
            <w:tcW w:w="1134" w:type="dxa"/>
            <w:tcBorders>
              <w:top w:val="single" w:sz="8" w:space="0" w:color="auto"/>
              <w:left w:val="nil"/>
              <w:bottom w:val="single" w:sz="8" w:space="0" w:color="auto"/>
              <w:right w:val="nil"/>
            </w:tcBorders>
            <w:shd w:val="clear" w:color="auto" w:fill="auto"/>
            <w:noWrap/>
            <w:hideMark/>
          </w:tcPr>
          <w:p w14:paraId="47C0A909" w14:textId="77777777" w:rsidR="007A4269" w:rsidRDefault="007A4269" w:rsidP="007A4269">
            <w:pPr>
              <w:spacing w:after="0" w:line="240" w:lineRule="auto"/>
              <w:rPr>
                <w:rFonts w:eastAsia="Times New Roman" w:cs="Times New Roman"/>
                <w:b/>
                <w:bCs/>
                <w:color w:val="000000"/>
                <w:szCs w:val="20"/>
                <w:lang w:eastAsia="zh-CN"/>
              </w:rPr>
            </w:pPr>
            <w:r w:rsidRPr="00C124E7">
              <w:rPr>
                <w:rFonts w:eastAsia="Times New Roman" w:cs="Times New Roman"/>
                <w:b/>
                <w:bCs/>
                <w:color w:val="000000"/>
                <w:szCs w:val="20"/>
                <w:lang w:eastAsia="zh-CN"/>
              </w:rPr>
              <w:t xml:space="preserve">Guard cell length </w:t>
            </w:r>
          </w:p>
          <w:p w14:paraId="274FF13E" w14:textId="45218D9E" w:rsidR="007A4269" w:rsidRPr="007A4269" w:rsidRDefault="007A4269" w:rsidP="007A4269">
            <w:pPr>
              <w:spacing w:after="0" w:line="240" w:lineRule="auto"/>
              <w:rPr>
                <w:rFonts w:asciiTheme="majorBidi" w:eastAsia="Times New Roman" w:hAnsiTheme="majorBidi" w:cstheme="majorBidi"/>
                <w:color w:val="000000"/>
                <w:szCs w:val="20"/>
                <w:lang w:eastAsia="zh-CN"/>
              </w:rPr>
            </w:pPr>
            <w:r w:rsidRPr="00C124E7">
              <w:rPr>
                <w:rFonts w:eastAsia="Times New Roman" w:cs="Times New Roman"/>
                <w:b/>
                <w:bCs/>
                <w:color w:val="000000"/>
                <w:szCs w:val="20"/>
                <w:lang w:eastAsia="zh-CN"/>
              </w:rPr>
              <w:t>(mm)</w:t>
            </w:r>
          </w:p>
        </w:tc>
        <w:tc>
          <w:tcPr>
            <w:tcW w:w="983" w:type="dxa"/>
            <w:tcBorders>
              <w:top w:val="single" w:sz="8" w:space="0" w:color="auto"/>
              <w:left w:val="nil"/>
              <w:bottom w:val="single" w:sz="8" w:space="0" w:color="auto"/>
              <w:right w:val="nil"/>
            </w:tcBorders>
            <w:shd w:val="clear" w:color="auto" w:fill="auto"/>
            <w:noWrap/>
            <w:hideMark/>
          </w:tcPr>
          <w:p w14:paraId="40E690EB" w14:textId="6147661B" w:rsidR="007A4269" w:rsidRPr="007A4269" w:rsidRDefault="007A4269" w:rsidP="007A4269">
            <w:pPr>
              <w:spacing w:after="0" w:line="240" w:lineRule="auto"/>
              <w:rPr>
                <w:rFonts w:asciiTheme="majorBidi" w:eastAsia="Times New Roman" w:hAnsiTheme="majorBidi" w:cstheme="majorBidi"/>
                <w:color w:val="000000"/>
                <w:szCs w:val="20"/>
                <w:lang w:eastAsia="zh-CN"/>
              </w:rPr>
            </w:pPr>
            <w:r w:rsidRPr="00C124E7">
              <w:rPr>
                <w:rFonts w:eastAsia="Times New Roman" w:cs="Times New Roman"/>
                <w:b/>
                <w:bCs/>
                <w:color w:val="000000"/>
                <w:szCs w:val="20"/>
                <w:lang w:eastAsia="zh-CN"/>
              </w:rPr>
              <w:t>Stomatal density (mm</w:t>
            </w:r>
            <w:r w:rsidR="00D41BBE">
              <w:rPr>
                <w:rFonts w:eastAsia="Times New Roman" w:cs="Times New Roman"/>
                <w:b/>
                <w:bCs/>
                <w:color w:val="000000"/>
                <w:szCs w:val="20"/>
                <w:vertAlign w:val="superscript"/>
                <w:lang w:eastAsia="zh-CN"/>
              </w:rPr>
              <w:t>–</w:t>
            </w:r>
            <w:r w:rsidRPr="004E6BD8">
              <w:rPr>
                <w:rFonts w:eastAsia="Times New Roman" w:cs="Times New Roman"/>
                <w:b/>
                <w:bCs/>
                <w:color w:val="000000"/>
                <w:szCs w:val="20"/>
                <w:vertAlign w:val="superscript"/>
                <w:lang w:eastAsia="zh-CN"/>
              </w:rPr>
              <w:t>2</w:t>
            </w:r>
            <w:r w:rsidRPr="00C124E7">
              <w:rPr>
                <w:rFonts w:eastAsia="Times New Roman" w:cs="Times New Roman"/>
                <w:b/>
                <w:bCs/>
                <w:color w:val="000000"/>
                <w:szCs w:val="20"/>
                <w:lang w:eastAsia="zh-CN"/>
              </w:rPr>
              <w:t>)</w:t>
            </w:r>
          </w:p>
        </w:tc>
        <w:tc>
          <w:tcPr>
            <w:tcW w:w="1128" w:type="dxa"/>
            <w:tcBorders>
              <w:top w:val="single" w:sz="8" w:space="0" w:color="auto"/>
              <w:left w:val="nil"/>
              <w:bottom w:val="single" w:sz="8" w:space="0" w:color="auto"/>
              <w:right w:val="nil"/>
            </w:tcBorders>
            <w:shd w:val="clear" w:color="auto" w:fill="auto"/>
            <w:noWrap/>
            <w:hideMark/>
          </w:tcPr>
          <w:p w14:paraId="68526674" w14:textId="43BC012E" w:rsidR="007A4269" w:rsidRPr="007A4269" w:rsidRDefault="007A4269" w:rsidP="007A4269">
            <w:pPr>
              <w:spacing w:after="0" w:line="240" w:lineRule="auto"/>
              <w:rPr>
                <w:rFonts w:asciiTheme="majorBidi" w:eastAsia="Times New Roman" w:hAnsiTheme="majorBidi" w:cstheme="majorBidi"/>
                <w:color w:val="000000"/>
                <w:szCs w:val="20"/>
                <w:lang w:eastAsia="zh-CN"/>
              </w:rPr>
            </w:pPr>
            <w:r w:rsidRPr="00C124E7">
              <w:rPr>
                <w:rFonts w:eastAsia="Times New Roman" w:cs="Times New Roman"/>
                <w:b/>
                <w:bCs/>
                <w:color w:val="000000"/>
                <w:szCs w:val="20"/>
                <w:lang w:eastAsia="zh-CN"/>
              </w:rPr>
              <w:t xml:space="preserve">Stomatal index </w:t>
            </w:r>
          </w:p>
        </w:tc>
        <w:tc>
          <w:tcPr>
            <w:tcW w:w="1276" w:type="dxa"/>
            <w:tcBorders>
              <w:top w:val="single" w:sz="8" w:space="0" w:color="auto"/>
              <w:left w:val="nil"/>
              <w:bottom w:val="single" w:sz="8" w:space="0" w:color="auto"/>
              <w:right w:val="nil"/>
            </w:tcBorders>
            <w:shd w:val="clear" w:color="auto" w:fill="auto"/>
            <w:noWrap/>
            <w:hideMark/>
          </w:tcPr>
          <w:p w14:paraId="3C315D3D" w14:textId="2866BB18" w:rsidR="007A4269" w:rsidRPr="007A4269" w:rsidRDefault="00825A2B" w:rsidP="007A4269">
            <w:pPr>
              <w:spacing w:after="0" w:line="240" w:lineRule="auto"/>
              <w:rPr>
                <w:rFonts w:asciiTheme="majorBidi" w:eastAsia="Times New Roman" w:hAnsiTheme="majorBidi" w:cstheme="majorBidi"/>
                <w:color w:val="000000"/>
                <w:szCs w:val="20"/>
                <w:lang w:eastAsia="zh-CN"/>
              </w:rPr>
            </w:pPr>
            <w:r>
              <w:rPr>
                <w:rFonts w:eastAsia="Times New Roman" w:cs="Times New Roman"/>
                <w:b/>
                <w:bCs/>
                <w:color w:val="000000"/>
                <w:szCs w:val="20"/>
                <w:lang w:eastAsia="zh-CN"/>
              </w:rPr>
              <w:t>Pavement</w:t>
            </w:r>
            <w:r w:rsidR="007A4269" w:rsidRPr="00C124E7">
              <w:rPr>
                <w:rFonts w:eastAsia="Times New Roman" w:cs="Times New Roman"/>
                <w:b/>
                <w:bCs/>
                <w:color w:val="000000"/>
                <w:szCs w:val="20"/>
                <w:lang w:eastAsia="zh-CN"/>
              </w:rPr>
              <w:t xml:space="preserve"> cell area (</w:t>
            </w:r>
            <w:r w:rsidR="007A4269">
              <w:rPr>
                <w:rFonts w:eastAsia="Times New Roman" w:cs="Times New Roman"/>
                <w:b/>
                <w:bCs/>
                <w:color w:val="000000"/>
                <w:szCs w:val="20"/>
                <w:lang w:eastAsia="zh-CN"/>
              </w:rPr>
              <w:t>μ</w:t>
            </w:r>
            <w:r w:rsidR="007A4269" w:rsidRPr="00C124E7">
              <w:rPr>
                <w:rFonts w:eastAsia="Times New Roman" w:cs="Times New Roman"/>
                <w:b/>
                <w:bCs/>
                <w:color w:val="000000"/>
                <w:szCs w:val="20"/>
                <w:lang w:eastAsia="zh-CN"/>
              </w:rPr>
              <w:t>m</w:t>
            </w:r>
            <w:r w:rsidR="007A4269" w:rsidRPr="004E6BD8">
              <w:rPr>
                <w:rFonts w:eastAsia="Times New Roman" w:cs="Times New Roman"/>
                <w:b/>
                <w:bCs/>
                <w:color w:val="000000"/>
                <w:szCs w:val="20"/>
                <w:vertAlign w:val="superscript"/>
                <w:lang w:eastAsia="zh-CN"/>
              </w:rPr>
              <w:t>2</w:t>
            </w:r>
            <w:r w:rsidR="007A4269" w:rsidRPr="00C124E7">
              <w:rPr>
                <w:rFonts w:eastAsia="Times New Roman" w:cs="Times New Roman"/>
                <w:b/>
                <w:bCs/>
                <w:color w:val="000000"/>
                <w:szCs w:val="20"/>
                <w:lang w:eastAsia="zh-CN"/>
              </w:rPr>
              <w:t>)</w:t>
            </w:r>
          </w:p>
        </w:tc>
      </w:tr>
      <w:tr w:rsidR="007A4269" w:rsidRPr="007A4269" w14:paraId="7201850F" w14:textId="77777777" w:rsidTr="00BE70A2">
        <w:trPr>
          <w:trHeight w:val="300"/>
        </w:trPr>
        <w:tc>
          <w:tcPr>
            <w:tcW w:w="1560" w:type="dxa"/>
            <w:tcBorders>
              <w:top w:val="single" w:sz="8" w:space="0" w:color="auto"/>
              <w:left w:val="nil"/>
              <w:bottom w:val="nil"/>
              <w:right w:val="nil"/>
            </w:tcBorders>
            <w:shd w:val="clear" w:color="auto" w:fill="auto"/>
            <w:noWrap/>
            <w:vAlign w:val="bottom"/>
            <w:hideMark/>
          </w:tcPr>
          <w:p w14:paraId="4A1B3FD9"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Acidonia</w:t>
            </w:r>
          </w:p>
        </w:tc>
        <w:tc>
          <w:tcPr>
            <w:tcW w:w="2835" w:type="dxa"/>
            <w:tcBorders>
              <w:top w:val="single" w:sz="8" w:space="0" w:color="auto"/>
              <w:left w:val="nil"/>
              <w:bottom w:val="nil"/>
              <w:right w:val="nil"/>
            </w:tcBorders>
            <w:shd w:val="clear" w:color="auto" w:fill="auto"/>
            <w:noWrap/>
            <w:vAlign w:val="bottom"/>
            <w:hideMark/>
          </w:tcPr>
          <w:p w14:paraId="126D499E"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Acidonia microcarpa</w:t>
            </w:r>
          </w:p>
        </w:tc>
        <w:tc>
          <w:tcPr>
            <w:tcW w:w="1134" w:type="dxa"/>
            <w:tcBorders>
              <w:top w:val="single" w:sz="8" w:space="0" w:color="auto"/>
              <w:left w:val="nil"/>
              <w:bottom w:val="nil"/>
              <w:right w:val="nil"/>
            </w:tcBorders>
            <w:shd w:val="clear" w:color="auto" w:fill="auto"/>
            <w:noWrap/>
            <w:vAlign w:val="bottom"/>
            <w:hideMark/>
          </w:tcPr>
          <w:p w14:paraId="05ADE774"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16.00</w:t>
            </w:r>
          </w:p>
        </w:tc>
        <w:tc>
          <w:tcPr>
            <w:tcW w:w="983" w:type="dxa"/>
            <w:tcBorders>
              <w:top w:val="single" w:sz="8" w:space="0" w:color="auto"/>
              <w:left w:val="nil"/>
              <w:bottom w:val="nil"/>
              <w:right w:val="nil"/>
            </w:tcBorders>
            <w:shd w:val="clear" w:color="auto" w:fill="auto"/>
            <w:noWrap/>
            <w:vAlign w:val="bottom"/>
            <w:hideMark/>
          </w:tcPr>
          <w:p w14:paraId="7B94F154"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98.44</w:t>
            </w:r>
          </w:p>
        </w:tc>
        <w:tc>
          <w:tcPr>
            <w:tcW w:w="1128" w:type="dxa"/>
            <w:tcBorders>
              <w:top w:val="single" w:sz="8" w:space="0" w:color="auto"/>
              <w:left w:val="nil"/>
              <w:bottom w:val="nil"/>
              <w:right w:val="nil"/>
            </w:tcBorders>
            <w:shd w:val="clear" w:color="auto" w:fill="auto"/>
            <w:noWrap/>
            <w:vAlign w:val="bottom"/>
            <w:hideMark/>
          </w:tcPr>
          <w:p w14:paraId="1BFB1975"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16.60</w:t>
            </w:r>
          </w:p>
        </w:tc>
        <w:tc>
          <w:tcPr>
            <w:tcW w:w="1276" w:type="dxa"/>
            <w:tcBorders>
              <w:top w:val="single" w:sz="8" w:space="0" w:color="auto"/>
              <w:left w:val="nil"/>
              <w:bottom w:val="nil"/>
              <w:right w:val="nil"/>
            </w:tcBorders>
            <w:shd w:val="clear" w:color="auto" w:fill="auto"/>
            <w:noWrap/>
            <w:vAlign w:val="bottom"/>
            <w:hideMark/>
          </w:tcPr>
          <w:p w14:paraId="0B0C4D63" w14:textId="754434F4"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10512.6</w:t>
            </w:r>
          </w:p>
        </w:tc>
      </w:tr>
      <w:tr w:rsidR="007A4269" w:rsidRPr="007A4269" w14:paraId="0A13731B" w14:textId="77777777" w:rsidTr="00BE70A2">
        <w:trPr>
          <w:trHeight w:val="300"/>
        </w:trPr>
        <w:tc>
          <w:tcPr>
            <w:tcW w:w="1560" w:type="dxa"/>
            <w:tcBorders>
              <w:top w:val="nil"/>
              <w:left w:val="nil"/>
              <w:bottom w:val="nil"/>
              <w:right w:val="nil"/>
            </w:tcBorders>
            <w:shd w:val="clear" w:color="auto" w:fill="auto"/>
            <w:noWrap/>
            <w:vAlign w:val="bottom"/>
            <w:hideMark/>
          </w:tcPr>
          <w:p w14:paraId="3F5A9632"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Adenanthos</w:t>
            </w:r>
          </w:p>
        </w:tc>
        <w:tc>
          <w:tcPr>
            <w:tcW w:w="2835" w:type="dxa"/>
            <w:tcBorders>
              <w:top w:val="nil"/>
              <w:left w:val="nil"/>
              <w:bottom w:val="nil"/>
              <w:right w:val="nil"/>
            </w:tcBorders>
            <w:shd w:val="clear" w:color="auto" w:fill="auto"/>
            <w:noWrap/>
            <w:vAlign w:val="bottom"/>
            <w:hideMark/>
          </w:tcPr>
          <w:p w14:paraId="1140DED9"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Adenanthos sericeus</w:t>
            </w:r>
          </w:p>
        </w:tc>
        <w:tc>
          <w:tcPr>
            <w:tcW w:w="1134" w:type="dxa"/>
            <w:tcBorders>
              <w:top w:val="nil"/>
              <w:left w:val="nil"/>
              <w:bottom w:val="nil"/>
              <w:right w:val="nil"/>
            </w:tcBorders>
            <w:shd w:val="clear" w:color="auto" w:fill="auto"/>
            <w:noWrap/>
            <w:vAlign w:val="bottom"/>
            <w:hideMark/>
          </w:tcPr>
          <w:p w14:paraId="00B1E6C7"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10.81</w:t>
            </w:r>
          </w:p>
        </w:tc>
        <w:tc>
          <w:tcPr>
            <w:tcW w:w="983" w:type="dxa"/>
            <w:tcBorders>
              <w:top w:val="nil"/>
              <w:left w:val="nil"/>
              <w:bottom w:val="nil"/>
              <w:right w:val="nil"/>
            </w:tcBorders>
            <w:shd w:val="clear" w:color="auto" w:fill="auto"/>
            <w:noWrap/>
            <w:vAlign w:val="bottom"/>
            <w:hideMark/>
          </w:tcPr>
          <w:p w14:paraId="43EF1FC2"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31.72</w:t>
            </w:r>
          </w:p>
        </w:tc>
        <w:tc>
          <w:tcPr>
            <w:tcW w:w="1128" w:type="dxa"/>
            <w:tcBorders>
              <w:top w:val="nil"/>
              <w:left w:val="nil"/>
              <w:bottom w:val="nil"/>
              <w:right w:val="nil"/>
            </w:tcBorders>
            <w:shd w:val="clear" w:color="auto" w:fill="auto"/>
            <w:noWrap/>
            <w:vAlign w:val="bottom"/>
            <w:hideMark/>
          </w:tcPr>
          <w:p w14:paraId="47A2298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87.38</w:t>
            </w:r>
          </w:p>
        </w:tc>
        <w:tc>
          <w:tcPr>
            <w:tcW w:w="1276" w:type="dxa"/>
            <w:tcBorders>
              <w:top w:val="nil"/>
              <w:left w:val="nil"/>
              <w:bottom w:val="nil"/>
              <w:right w:val="nil"/>
            </w:tcBorders>
            <w:shd w:val="clear" w:color="auto" w:fill="auto"/>
            <w:noWrap/>
            <w:vAlign w:val="bottom"/>
            <w:hideMark/>
          </w:tcPr>
          <w:p w14:paraId="3320BD85" w14:textId="101AB8AC"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1269.0</w:t>
            </w:r>
          </w:p>
        </w:tc>
      </w:tr>
      <w:tr w:rsidR="007A4269" w:rsidRPr="007A4269" w14:paraId="68426BF8" w14:textId="77777777" w:rsidTr="00BE70A2">
        <w:trPr>
          <w:trHeight w:val="300"/>
        </w:trPr>
        <w:tc>
          <w:tcPr>
            <w:tcW w:w="1560" w:type="dxa"/>
            <w:tcBorders>
              <w:top w:val="nil"/>
              <w:left w:val="nil"/>
              <w:bottom w:val="nil"/>
              <w:right w:val="nil"/>
            </w:tcBorders>
            <w:shd w:val="clear" w:color="auto" w:fill="auto"/>
            <w:noWrap/>
            <w:vAlign w:val="bottom"/>
            <w:hideMark/>
          </w:tcPr>
          <w:p w14:paraId="273399D8"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Agastachys</w:t>
            </w:r>
          </w:p>
        </w:tc>
        <w:tc>
          <w:tcPr>
            <w:tcW w:w="2835" w:type="dxa"/>
            <w:tcBorders>
              <w:top w:val="nil"/>
              <w:left w:val="nil"/>
              <w:bottom w:val="nil"/>
              <w:right w:val="nil"/>
            </w:tcBorders>
            <w:shd w:val="clear" w:color="auto" w:fill="auto"/>
            <w:noWrap/>
            <w:vAlign w:val="bottom"/>
            <w:hideMark/>
          </w:tcPr>
          <w:p w14:paraId="01A1AE71"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Agastachys odorata</w:t>
            </w:r>
          </w:p>
        </w:tc>
        <w:tc>
          <w:tcPr>
            <w:tcW w:w="1134" w:type="dxa"/>
            <w:tcBorders>
              <w:top w:val="nil"/>
              <w:left w:val="nil"/>
              <w:bottom w:val="nil"/>
              <w:right w:val="nil"/>
            </w:tcBorders>
            <w:shd w:val="clear" w:color="auto" w:fill="auto"/>
            <w:noWrap/>
            <w:vAlign w:val="bottom"/>
            <w:hideMark/>
          </w:tcPr>
          <w:p w14:paraId="32ADD6A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6.85</w:t>
            </w:r>
          </w:p>
        </w:tc>
        <w:tc>
          <w:tcPr>
            <w:tcW w:w="983" w:type="dxa"/>
            <w:tcBorders>
              <w:top w:val="nil"/>
              <w:left w:val="nil"/>
              <w:bottom w:val="nil"/>
              <w:right w:val="nil"/>
            </w:tcBorders>
            <w:shd w:val="clear" w:color="auto" w:fill="auto"/>
            <w:noWrap/>
            <w:vAlign w:val="bottom"/>
            <w:hideMark/>
          </w:tcPr>
          <w:p w14:paraId="5210A7F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61.89</w:t>
            </w:r>
          </w:p>
        </w:tc>
        <w:tc>
          <w:tcPr>
            <w:tcW w:w="1128" w:type="dxa"/>
            <w:tcBorders>
              <w:top w:val="nil"/>
              <w:left w:val="nil"/>
              <w:bottom w:val="nil"/>
              <w:right w:val="nil"/>
            </w:tcBorders>
            <w:shd w:val="clear" w:color="auto" w:fill="auto"/>
            <w:noWrap/>
            <w:vAlign w:val="bottom"/>
            <w:hideMark/>
          </w:tcPr>
          <w:p w14:paraId="6407EE1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46.14</w:t>
            </w:r>
          </w:p>
        </w:tc>
        <w:tc>
          <w:tcPr>
            <w:tcW w:w="1276" w:type="dxa"/>
            <w:tcBorders>
              <w:top w:val="nil"/>
              <w:left w:val="nil"/>
              <w:bottom w:val="nil"/>
              <w:right w:val="nil"/>
            </w:tcBorders>
            <w:shd w:val="clear" w:color="auto" w:fill="auto"/>
            <w:noWrap/>
            <w:vAlign w:val="bottom"/>
            <w:hideMark/>
          </w:tcPr>
          <w:p w14:paraId="1F465548" w14:textId="53814CB9"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1594.0</w:t>
            </w:r>
          </w:p>
        </w:tc>
      </w:tr>
      <w:tr w:rsidR="007A4269" w:rsidRPr="007A4269" w14:paraId="567C2B15" w14:textId="77777777" w:rsidTr="00BE70A2">
        <w:trPr>
          <w:trHeight w:val="300"/>
        </w:trPr>
        <w:tc>
          <w:tcPr>
            <w:tcW w:w="1560" w:type="dxa"/>
            <w:tcBorders>
              <w:top w:val="nil"/>
              <w:left w:val="nil"/>
              <w:bottom w:val="nil"/>
              <w:right w:val="nil"/>
            </w:tcBorders>
            <w:shd w:val="clear" w:color="auto" w:fill="auto"/>
            <w:noWrap/>
            <w:vAlign w:val="bottom"/>
            <w:hideMark/>
          </w:tcPr>
          <w:p w14:paraId="5734E781"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Alloxylon</w:t>
            </w:r>
          </w:p>
        </w:tc>
        <w:tc>
          <w:tcPr>
            <w:tcW w:w="2835" w:type="dxa"/>
            <w:tcBorders>
              <w:top w:val="nil"/>
              <w:left w:val="nil"/>
              <w:bottom w:val="nil"/>
              <w:right w:val="nil"/>
            </w:tcBorders>
            <w:shd w:val="clear" w:color="auto" w:fill="auto"/>
            <w:noWrap/>
            <w:vAlign w:val="bottom"/>
            <w:hideMark/>
          </w:tcPr>
          <w:p w14:paraId="23A2149C"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Alloxylon flammeum</w:t>
            </w:r>
          </w:p>
        </w:tc>
        <w:tc>
          <w:tcPr>
            <w:tcW w:w="1134" w:type="dxa"/>
            <w:tcBorders>
              <w:top w:val="nil"/>
              <w:left w:val="nil"/>
              <w:bottom w:val="nil"/>
              <w:right w:val="nil"/>
            </w:tcBorders>
            <w:shd w:val="clear" w:color="auto" w:fill="auto"/>
            <w:noWrap/>
            <w:vAlign w:val="bottom"/>
            <w:hideMark/>
          </w:tcPr>
          <w:p w14:paraId="1BFD68D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12.88</w:t>
            </w:r>
          </w:p>
        </w:tc>
        <w:tc>
          <w:tcPr>
            <w:tcW w:w="983" w:type="dxa"/>
            <w:tcBorders>
              <w:top w:val="nil"/>
              <w:left w:val="nil"/>
              <w:bottom w:val="nil"/>
              <w:right w:val="nil"/>
            </w:tcBorders>
            <w:shd w:val="clear" w:color="auto" w:fill="auto"/>
            <w:noWrap/>
            <w:vAlign w:val="bottom"/>
            <w:hideMark/>
          </w:tcPr>
          <w:p w14:paraId="63AC7EA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29.30</w:t>
            </w:r>
          </w:p>
        </w:tc>
        <w:tc>
          <w:tcPr>
            <w:tcW w:w="1128" w:type="dxa"/>
            <w:tcBorders>
              <w:top w:val="nil"/>
              <w:left w:val="nil"/>
              <w:bottom w:val="nil"/>
              <w:right w:val="nil"/>
            </w:tcBorders>
            <w:shd w:val="clear" w:color="auto" w:fill="auto"/>
            <w:noWrap/>
            <w:vAlign w:val="bottom"/>
            <w:hideMark/>
          </w:tcPr>
          <w:p w14:paraId="6B830E5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170.03</w:t>
            </w:r>
          </w:p>
        </w:tc>
        <w:tc>
          <w:tcPr>
            <w:tcW w:w="1276" w:type="dxa"/>
            <w:tcBorders>
              <w:top w:val="nil"/>
              <w:left w:val="nil"/>
              <w:bottom w:val="nil"/>
              <w:right w:val="nil"/>
            </w:tcBorders>
            <w:shd w:val="clear" w:color="auto" w:fill="auto"/>
            <w:noWrap/>
            <w:vAlign w:val="bottom"/>
            <w:hideMark/>
          </w:tcPr>
          <w:p w14:paraId="1DC98190" w14:textId="0C9FECB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946.1</w:t>
            </w:r>
          </w:p>
        </w:tc>
      </w:tr>
      <w:tr w:rsidR="007A4269" w:rsidRPr="007A4269" w14:paraId="2B8B6D17" w14:textId="77777777" w:rsidTr="00BE70A2">
        <w:trPr>
          <w:trHeight w:val="300"/>
        </w:trPr>
        <w:tc>
          <w:tcPr>
            <w:tcW w:w="1560" w:type="dxa"/>
            <w:tcBorders>
              <w:top w:val="nil"/>
              <w:left w:val="nil"/>
              <w:bottom w:val="nil"/>
              <w:right w:val="nil"/>
            </w:tcBorders>
            <w:shd w:val="clear" w:color="auto" w:fill="auto"/>
            <w:noWrap/>
            <w:vAlign w:val="bottom"/>
            <w:hideMark/>
          </w:tcPr>
          <w:p w14:paraId="748DA030"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Alloxylon</w:t>
            </w:r>
          </w:p>
        </w:tc>
        <w:tc>
          <w:tcPr>
            <w:tcW w:w="2835" w:type="dxa"/>
            <w:tcBorders>
              <w:top w:val="nil"/>
              <w:left w:val="nil"/>
              <w:bottom w:val="nil"/>
              <w:right w:val="nil"/>
            </w:tcBorders>
            <w:shd w:val="clear" w:color="auto" w:fill="auto"/>
            <w:noWrap/>
            <w:vAlign w:val="bottom"/>
            <w:hideMark/>
          </w:tcPr>
          <w:p w14:paraId="7847504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Alloxylon pinnatum</w:t>
            </w:r>
          </w:p>
        </w:tc>
        <w:tc>
          <w:tcPr>
            <w:tcW w:w="1134" w:type="dxa"/>
            <w:tcBorders>
              <w:top w:val="nil"/>
              <w:left w:val="nil"/>
              <w:bottom w:val="nil"/>
              <w:right w:val="nil"/>
            </w:tcBorders>
            <w:shd w:val="clear" w:color="auto" w:fill="auto"/>
            <w:noWrap/>
            <w:vAlign w:val="bottom"/>
            <w:hideMark/>
          </w:tcPr>
          <w:p w14:paraId="62E014A7"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11.16</w:t>
            </w:r>
          </w:p>
        </w:tc>
        <w:tc>
          <w:tcPr>
            <w:tcW w:w="983" w:type="dxa"/>
            <w:tcBorders>
              <w:top w:val="nil"/>
              <w:left w:val="nil"/>
              <w:bottom w:val="nil"/>
              <w:right w:val="nil"/>
            </w:tcBorders>
            <w:shd w:val="clear" w:color="auto" w:fill="auto"/>
            <w:noWrap/>
            <w:vAlign w:val="bottom"/>
            <w:hideMark/>
          </w:tcPr>
          <w:p w14:paraId="4985288E"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46.32</w:t>
            </w:r>
          </w:p>
        </w:tc>
        <w:tc>
          <w:tcPr>
            <w:tcW w:w="1128" w:type="dxa"/>
            <w:tcBorders>
              <w:top w:val="nil"/>
              <w:left w:val="nil"/>
              <w:bottom w:val="nil"/>
              <w:right w:val="nil"/>
            </w:tcBorders>
            <w:shd w:val="clear" w:color="auto" w:fill="auto"/>
            <w:noWrap/>
            <w:vAlign w:val="bottom"/>
            <w:hideMark/>
          </w:tcPr>
          <w:p w14:paraId="147199E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98.20</w:t>
            </w:r>
          </w:p>
        </w:tc>
        <w:tc>
          <w:tcPr>
            <w:tcW w:w="1276" w:type="dxa"/>
            <w:tcBorders>
              <w:top w:val="nil"/>
              <w:left w:val="nil"/>
              <w:bottom w:val="nil"/>
              <w:right w:val="nil"/>
            </w:tcBorders>
            <w:shd w:val="clear" w:color="auto" w:fill="auto"/>
            <w:noWrap/>
            <w:vAlign w:val="bottom"/>
            <w:hideMark/>
          </w:tcPr>
          <w:p w14:paraId="652A870A" w14:textId="7F3BD45E"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1278.7</w:t>
            </w:r>
          </w:p>
        </w:tc>
      </w:tr>
      <w:tr w:rsidR="007A4269" w:rsidRPr="007A4269" w14:paraId="45EB707D" w14:textId="77777777" w:rsidTr="00BE70A2">
        <w:trPr>
          <w:trHeight w:val="300"/>
        </w:trPr>
        <w:tc>
          <w:tcPr>
            <w:tcW w:w="1560" w:type="dxa"/>
            <w:tcBorders>
              <w:top w:val="nil"/>
              <w:left w:val="nil"/>
              <w:bottom w:val="nil"/>
              <w:right w:val="nil"/>
            </w:tcBorders>
            <w:shd w:val="clear" w:color="auto" w:fill="auto"/>
            <w:noWrap/>
            <w:vAlign w:val="bottom"/>
            <w:hideMark/>
          </w:tcPr>
          <w:p w14:paraId="1EE4D8C2"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Athertonia</w:t>
            </w:r>
          </w:p>
        </w:tc>
        <w:tc>
          <w:tcPr>
            <w:tcW w:w="2835" w:type="dxa"/>
            <w:tcBorders>
              <w:top w:val="nil"/>
              <w:left w:val="nil"/>
              <w:bottom w:val="nil"/>
              <w:right w:val="nil"/>
            </w:tcBorders>
            <w:shd w:val="clear" w:color="auto" w:fill="auto"/>
            <w:noWrap/>
            <w:vAlign w:val="bottom"/>
            <w:hideMark/>
          </w:tcPr>
          <w:p w14:paraId="4C5C564E"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Athertonia diversifolia</w:t>
            </w:r>
          </w:p>
        </w:tc>
        <w:tc>
          <w:tcPr>
            <w:tcW w:w="1134" w:type="dxa"/>
            <w:tcBorders>
              <w:top w:val="nil"/>
              <w:left w:val="nil"/>
              <w:bottom w:val="nil"/>
              <w:right w:val="nil"/>
            </w:tcBorders>
            <w:shd w:val="clear" w:color="auto" w:fill="auto"/>
            <w:noWrap/>
            <w:vAlign w:val="bottom"/>
            <w:hideMark/>
          </w:tcPr>
          <w:p w14:paraId="0D67C149"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16.84</w:t>
            </w:r>
          </w:p>
        </w:tc>
        <w:tc>
          <w:tcPr>
            <w:tcW w:w="983" w:type="dxa"/>
            <w:tcBorders>
              <w:top w:val="nil"/>
              <w:left w:val="nil"/>
              <w:bottom w:val="nil"/>
              <w:right w:val="nil"/>
            </w:tcBorders>
            <w:shd w:val="clear" w:color="auto" w:fill="auto"/>
            <w:noWrap/>
            <w:vAlign w:val="bottom"/>
            <w:hideMark/>
          </w:tcPr>
          <w:p w14:paraId="606EC3E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22.01</w:t>
            </w:r>
          </w:p>
        </w:tc>
        <w:tc>
          <w:tcPr>
            <w:tcW w:w="1128" w:type="dxa"/>
            <w:tcBorders>
              <w:top w:val="nil"/>
              <w:left w:val="nil"/>
              <w:bottom w:val="nil"/>
              <w:right w:val="nil"/>
            </w:tcBorders>
            <w:shd w:val="clear" w:color="auto" w:fill="auto"/>
            <w:noWrap/>
            <w:vAlign w:val="bottom"/>
            <w:hideMark/>
          </w:tcPr>
          <w:p w14:paraId="145EE345"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266.85</w:t>
            </w:r>
          </w:p>
        </w:tc>
        <w:tc>
          <w:tcPr>
            <w:tcW w:w="1276" w:type="dxa"/>
            <w:tcBorders>
              <w:top w:val="nil"/>
              <w:left w:val="nil"/>
              <w:bottom w:val="nil"/>
              <w:right w:val="nil"/>
            </w:tcBorders>
            <w:shd w:val="clear" w:color="auto" w:fill="auto"/>
            <w:noWrap/>
            <w:vAlign w:val="bottom"/>
            <w:hideMark/>
          </w:tcPr>
          <w:p w14:paraId="174179D4" w14:textId="34C456B0"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579.0</w:t>
            </w:r>
          </w:p>
        </w:tc>
      </w:tr>
      <w:tr w:rsidR="007A4269" w:rsidRPr="007A4269" w14:paraId="6E6A373C" w14:textId="77777777" w:rsidTr="00BE70A2">
        <w:trPr>
          <w:trHeight w:val="300"/>
        </w:trPr>
        <w:tc>
          <w:tcPr>
            <w:tcW w:w="1560" w:type="dxa"/>
            <w:tcBorders>
              <w:top w:val="nil"/>
              <w:left w:val="nil"/>
              <w:bottom w:val="nil"/>
              <w:right w:val="nil"/>
            </w:tcBorders>
            <w:shd w:val="clear" w:color="auto" w:fill="auto"/>
            <w:noWrap/>
            <w:vAlign w:val="bottom"/>
            <w:hideMark/>
          </w:tcPr>
          <w:p w14:paraId="74474745"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Aulax</w:t>
            </w:r>
          </w:p>
        </w:tc>
        <w:tc>
          <w:tcPr>
            <w:tcW w:w="2835" w:type="dxa"/>
            <w:tcBorders>
              <w:top w:val="nil"/>
              <w:left w:val="nil"/>
              <w:bottom w:val="nil"/>
              <w:right w:val="nil"/>
            </w:tcBorders>
            <w:shd w:val="clear" w:color="auto" w:fill="auto"/>
            <w:noWrap/>
            <w:vAlign w:val="bottom"/>
            <w:hideMark/>
          </w:tcPr>
          <w:p w14:paraId="6D86166D"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Aulax cancellata</w:t>
            </w:r>
          </w:p>
        </w:tc>
        <w:tc>
          <w:tcPr>
            <w:tcW w:w="1134" w:type="dxa"/>
            <w:tcBorders>
              <w:top w:val="nil"/>
              <w:left w:val="nil"/>
              <w:bottom w:val="nil"/>
              <w:right w:val="nil"/>
            </w:tcBorders>
            <w:shd w:val="clear" w:color="auto" w:fill="auto"/>
            <w:noWrap/>
            <w:vAlign w:val="bottom"/>
            <w:hideMark/>
          </w:tcPr>
          <w:p w14:paraId="4C17573F"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15.44</w:t>
            </w:r>
          </w:p>
        </w:tc>
        <w:tc>
          <w:tcPr>
            <w:tcW w:w="983" w:type="dxa"/>
            <w:tcBorders>
              <w:top w:val="nil"/>
              <w:left w:val="nil"/>
              <w:bottom w:val="nil"/>
              <w:right w:val="nil"/>
            </w:tcBorders>
            <w:shd w:val="clear" w:color="auto" w:fill="auto"/>
            <w:noWrap/>
            <w:vAlign w:val="bottom"/>
            <w:hideMark/>
          </w:tcPr>
          <w:p w14:paraId="367AEB45"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46.79</w:t>
            </w:r>
          </w:p>
        </w:tc>
        <w:tc>
          <w:tcPr>
            <w:tcW w:w="1128" w:type="dxa"/>
            <w:tcBorders>
              <w:top w:val="nil"/>
              <w:left w:val="nil"/>
              <w:bottom w:val="nil"/>
              <w:right w:val="nil"/>
            </w:tcBorders>
            <w:shd w:val="clear" w:color="auto" w:fill="auto"/>
            <w:noWrap/>
            <w:vAlign w:val="bottom"/>
            <w:hideMark/>
          </w:tcPr>
          <w:p w14:paraId="24A098AD"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53.60</w:t>
            </w:r>
          </w:p>
        </w:tc>
        <w:tc>
          <w:tcPr>
            <w:tcW w:w="1276" w:type="dxa"/>
            <w:tcBorders>
              <w:top w:val="nil"/>
              <w:left w:val="nil"/>
              <w:bottom w:val="nil"/>
              <w:right w:val="nil"/>
            </w:tcBorders>
            <w:shd w:val="clear" w:color="auto" w:fill="auto"/>
            <w:noWrap/>
            <w:vAlign w:val="bottom"/>
            <w:hideMark/>
          </w:tcPr>
          <w:p w14:paraId="400DD9D3" w14:textId="13734D45"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2645.5</w:t>
            </w:r>
          </w:p>
        </w:tc>
      </w:tr>
      <w:tr w:rsidR="007A4269" w:rsidRPr="007A4269" w14:paraId="5D69E6DB" w14:textId="77777777" w:rsidTr="00BE70A2">
        <w:trPr>
          <w:trHeight w:val="300"/>
        </w:trPr>
        <w:tc>
          <w:tcPr>
            <w:tcW w:w="1560" w:type="dxa"/>
            <w:tcBorders>
              <w:top w:val="nil"/>
              <w:left w:val="nil"/>
              <w:bottom w:val="nil"/>
              <w:right w:val="nil"/>
            </w:tcBorders>
            <w:shd w:val="clear" w:color="auto" w:fill="auto"/>
            <w:noWrap/>
            <w:vAlign w:val="bottom"/>
            <w:hideMark/>
          </w:tcPr>
          <w:p w14:paraId="7BD5F2D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Austromuellera</w:t>
            </w:r>
          </w:p>
        </w:tc>
        <w:tc>
          <w:tcPr>
            <w:tcW w:w="2835" w:type="dxa"/>
            <w:tcBorders>
              <w:top w:val="nil"/>
              <w:left w:val="nil"/>
              <w:bottom w:val="nil"/>
              <w:right w:val="nil"/>
            </w:tcBorders>
            <w:shd w:val="clear" w:color="auto" w:fill="auto"/>
            <w:noWrap/>
            <w:vAlign w:val="bottom"/>
            <w:hideMark/>
          </w:tcPr>
          <w:p w14:paraId="59D2915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Austromuellera trinervia</w:t>
            </w:r>
          </w:p>
        </w:tc>
        <w:tc>
          <w:tcPr>
            <w:tcW w:w="1134" w:type="dxa"/>
            <w:tcBorders>
              <w:top w:val="nil"/>
              <w:left w:val="nil"/>
              <w:bottom w:val="nil"/>
              <w:right w:val="nil"/>
            </w:tcBorders>
            <w:shd w:val="clear" w:color="auto" w:fill="auto"/>
            <w:noWrap/>
            <w:vAlign w:val="bottom"/>
            <w:hideMark/>
          </w:tcPr>
          <w:p w14:paraId="7E1F02C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14.37</w:t>
            </w:r>
          </w:p>
        </w:tc>
        <w:tc>
          <w:tcPr>
            <w:tcW w:w="983" w:type="dxa"/>
            <w:tcBorders>
              <w:top w:val="nil"/>
              <w:left w:val="nil"/>
              <w:bottom w:val="nil"/>
              <w:right w:val="nil"/>
            </w:tcBorders>
            <w:shd w:val="clear" w:color="auto" w:fill="auto"/>
            <w:noWrap/>
            <w:vAlign w:val="bottom"/>
            <w:hideMark/>
          </w:tcPr>
          <w:p w14:paraId="06BAB1BD"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22.03</w:t>
            </w:r>
          </w:p>
        </w:tc>
        <w:tc>
          <w:tcPr>
            <w:tcW w:w="1128" w:type="dxa"/>
            <w:tcBorders>
              <w:top w:val="nil"/>
              <w:left w:val="nil"/>
              <w:bottom w:val="nil"/>
              <w:right w:val="nil"/>
            </w:tcBorders>
            <w:shd w:val="clear" w:color="auto" w:fill="auto"/>
            <w:noWrap/>
            <w:vAlign w:val="bottom"/>
            <w:hideMark/>
          </w:tcPr>
          <w:p w14:paraId="43415589"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520.87</w:t>
            </w:r>
          </w:p>
        </w:tc>
        <w:tc>
          <w:tcPr>
            <w:tcW w:w="1276" w:type="dxa"/>
            <w:tcBorders>
              <w:top w:val="nil"/>
              <w:left w:val="nil"/>
              <w:bottom w:val="nil"/>
              <w:right w:val="nil"/>
            </w:tcBorders>
            <w:shd w:val="clear" w:color="auto" w:fill="auto"/>
            <w:noWrap/>
            <w:vAlign w:val="bottom"/>
            <w:hideMark/>
          </w:tcPr>
          <w:p w14:paraId="3C7B3340" w14:textId="63D2EB16"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281.4</w:t>
            </w:r>
          </w:p>
        </w:tc>
      </w:tr>
      <w:tr w:rsidR="007A4269" w:rsidRPr="007A4269" w14:paraId="019B43FC" w14:textId="77777777" w:rsidTr="00BE70A2">
        <w:trPr>
          <w:trHeight w:val="300"/>
        </w:trPr>
        <w:tc>
          <w:tcPr>
            <w:tcW w:w="1560" w:type="dxa"/>
            <w:tcBorders>
              <w:top w:val="nil"/>
              <w:left w:val="nil"/>
              <w:bottom w:val="nil"/>
              <w:right w:val="nil"/>
            </w:tcBorders>
            <w:shd w:val="clear" w:color="auto" w:fill="auto"/>
            <w:noWrap/>
            <w:vAlign w:val="bottom"/>
            <w:hideMark/>
          </w:tcPr>
          <w:p w14:paraId="42CA39C6"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Banksia</w:t>
            </w:r>
          </w:p>
        </w:tc>
        <w:tc>
          <w:tcPr>
            <w:tcW w:w="2835" w:type="dxa"/>
            <w:tcBorders>
              <w:top w:val="nil"/>
              <w:left w:val="nil"/>
              <w:bottom w:val="nil"/>
              <w:right w:val="nil"/>
            </w:tcBorders>
            <w:shd w:val="clear" w:color="auto" w:fill="auto"/>
            <w:noWrap/>
            <w:vAlign w:val="bottom"/>
            <w:hideMark/>
          </w:tcPr>
          <w:p w14:paraId="63172F14"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Banksia grandis</w:t>
            </w:r>
          </w:p>
        </w:tc>
        <w:tc>
          <w:tcPr>
            <w:tcW w:w="1134" w:type="dxa"/>
            <w:tcBorders>
              <w:top w:val="nil"/>
              <w:left w:val="nil"/>
              <w:bottom w:val="nil"/>
              <w:right w:val="nil"/>
            </w:tcBorders>
            <w:shd w:val="clear" w:color="auto" w:fill="auto"/>
            <w:noWrap/>
            <w:vAlign w:val="bottom"/>
            <w:hideMark/>
          </w:tcPr>
          <w:p w14:paraId="0B75FD6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6.43</w:t>
            </w:r>
          </w:p>
        </w:tc>
        <w:tc>
          <w:tcPr>
            <w:tcW w:w="983" w:type="dxa"/>
            <w:tcBorders>
              <w:top w:val="nil"/>
              <w:left w:val="nil"/>
              <w:bottom w:val="nil"/>
              <w:right w:val="nil"/>
            </w:tcBorders>
            <w:shd w:val="clear" w:color="auto" w:fill="auto"/>
            <w:noWrap/>
            <w:vAlign w:val="bottom"/>
            <w:hideMark/>
          </w:tcPr>
          <w:p w14:paraId="48879B9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30.05</w:t>
            </w:r>
          </w:p>
        </w:tc>
        <w:tc>
          <w:tcPr>
            <w:tcW w:w="1128" w:type="dxa"/>
            <w:tcBorders>
              <w:top w:val="nil"/>
              <w:left w:val="nil"/>
              <w:bottom w:val="nil"/>
              <w:right w:val="nil"/>
            </w:tcBorders>
            <w:shd w:val="clear" w:color="auto" w:fill="auto"/>
            <w:noWrap/>
            <w:vAlign w:val="bottom"/>
            <w:hideMark/>
          </w:tcPr>
          <w:p w14:paraId="156969D2"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170.03</w:t>
            </w:r>
          </w:p>
        </w:tc>
        <w:tc>
          <w:tcPr>
            <w:tcW w:w="1276" w:type="dxa"/>
            <w:tcBorders>
              <w:top w:val="nil"/>
              <w:left w:val="nil"/>
              <w:bottom w:val="nil"/>
              <w:right w:val="nil"/>
            </w:tcBorders>
            <w:shd w:val="clear" w:color="auto" w:fill="auto"/>
            <w:noWrap/>
            <w:vAlign w:val="bottom"/>
            <w:hideMark/>
          </w:tcPr>
          <w:p w14:paraId="080D4EF8" w14:textId="03D94739"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327.3</w:t>
            </w:r>
          </w:p>
        </w:tc>
      </w:tr>
      <w:tr w:rsidR="007A4269" w:rsidRPr="007A4269" w14:paraId="3824DBBE" w14:textId="77777777" w:rsidTr="00BE70A2">
        <w:trPr>
          <w:trHeight w:val="300"/>
        </w:trPr>
        <w:tc>
          <w:tcPr>
            <w:tcW w:w="1560" w:type="dxa"/>
            <w:tcBorders>
              <w:top w:val="nil"/>
              <w:left w:val="nil"/>
              <w:bottom w:val="nil"/>
              <w:right w:val="nil"/>
            </w:tcBorders>
            <w:shd w:val="clear" w:color="auto" w:fill="auto"/>
            <w:noWrap/>
            <w:vAlign w:val="bottom"/>
            <w:hideMark/>
          </w:tcPr>
          <w:p w14:paraId="3C8BBD64"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Beauprea</w:t>
            </w:r>
          </w:p>
        </w:tc>
        <w:tc>
          <w:tcPr>
            <w:tcW w:w="2835" w:type="dxa"/>
            <w:tcBorders>
              <w:top w:val="nil"/>
              <w:left w:val="nil"/>
              <w:bottom w:val="nil"/>
              <w:right w:val="nil"/>
            </w:tcBorders>
            <w:shd w:val="clear" w:color="auto" w:fill="auto"/>
            <w:noWrap/>
            <w:vAlign w:val="bottom"/>
            <w:hideMark/>
          </w:tcPr>
          <w:p w14:paraId="57ED6A90"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Beauprea montana</w:t>
            </w:r>
          </w:p>
        </w:tc>
        <w:tc>
          <w:tcPr>
            <w:tcW w:w="1134" w:type="dxa"/>
            <w:tcBorders>
              <w:top w:val="nil"/>
              <w:left w:val="nil"/>
              <w:bottom w:val="nil"/>
              <w:right w:val="nil"/>
            </w:tcBorders>
            <w:shd w:val="clear" w:color="auto" w:fill="auto"/>
            <w:noWrap/>
            <w:vAlign w:val="bottom"/>
            <w:hideMark/>
          </w:tcPr>
          <w:p w14:paraId="4A1DF552"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21.98</w:t>
            </w:r>
          </w:p>
        </w:tc>
        <w:tc>
          <w:tcPr>
            <w:tcW w:w="983" w:type="dxa"/>
            <w:tcBorders>
              <w:top w:val="nil"/>
              <w:left w:val="nil"/>
              <w:bottom w:val="nil"/>
              <w:right w:val="nil"/>
            </w:tcBorders>
            <w:shd w:val="clear" w:color="auto" w:fill="auto"/>
            <w:noWrap/>
            <w:vAlign w:val="bottom"/>
            <w:hideMark/>
          </w:tcPr>
          <w:p w14:paraId="7A5930E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29.59</w:t>
            </w:r>
          </w:p>
        </w:tc>
        <w:tc>
          <w:tcPr>
            <w:tcW w:w="1128" w:type="dxa"/>
            <w:tcBorders>
              <w:top w:val="nil"/>
              <w:left w:val="nil"/>
              <w:bottom w:val="nil"/>
              <w:right w:val="nil"/>
            </w:tcBorders>
            <w:shd w:val="clear" w:color="auto" w:fill="auto"/>
            <w:noWrap/>
            <w:vAlign w:val="bottom"/>
            <w:hideMark/>
          </w:tcPr>
          <w:p w14:paraId="4AB670F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250.85</w:t>
            </w:r>
          </w:p>
        </w:tc>
        <w:tc>
          <w:tcPr>
            <w:tcW w:w="1276" w:type="dxa"/>
            <w:tcBorders>
              <w:top w:val="nil"/>
              <w:left w:val="nil"/>
              <w:bottom w:val="nil"/>
              <w:right w:val="nil"/>
            </w:tcBorders>
            <w:shd w:val="clear" w:color="auto" w:fill="auto"/>
            <w:noWrap/>
            <w:vAlign w:val="bottom"/>
            <w:hideMark/>
          </w:tcPr>
          <w:p w14:paraId="54180280" w14:textId="015F1D9D"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873.0</w:t>
            </w:r>
          </w:p>
        </w:tc>
      </w:tr>
      <w:tr w:rsidR="007A4269" w:rsidRPr="007A4269" w14:paraId="4D2EF479" w14:textId="77777777" w:rsidTr="00BE70A2">
        <w:trPr>
          <w:trHeight w:val="300"/>
        </w:trPr>
        <w:tc>
          <w:tcPr>
            <w:tcW w:w="1560" w:type="dxa"/>
            <w:tcBorders>
              <w:top w:val="nil"/>
              <w:left w:val="nil"/>
              <w:bottom w:val="nil"/>
              <w:right w:val="nil"/>
            </w:tcBorders>
            <w:shd w:val="clear" w:color="auto" w:fill="auto"/>
            <w:noWrap/>
            <w:vAlign w:val="bottom"/>
            <w:hideMark/>
          </w:tcPr>
          <w:p w14:paraId="790EC96F"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Beaupreopsis</w:t>
            </w:r>
          </w:p>
        </w:tc>
        <w:tc>
          <w:tcPr>
            <w:tcW w:w="2835" w:type="dxa"/>
            <w:tcBorders>
              <w:top w:val="nil"/>
              <w:left w:val="nil"/>
              <w:bottom w:val="nil"/>
              <w:right w:val="nil"/>
            </w:tcBorders>
            <w:shd w:val="clear" w:color="auto" w:fill="auto"/>
            <w:noWrap/>
            <w:vAlign w:val="bottom"/>
            <w:hideMark/>
          </w:tcPr>
          <w:p w14:paraId="4752971E"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Beaupreopsis paniculata</w:t>
            </w:r>
          </w:p>
        </w:tc>
        <w:tc>
          <w:tcPr>
            <w:tcW w:w="1134" w:type="dxa"/>
            <w:tcBorders>
              <w:top w:val="nil"/>
              <w:left w:val="nil"/>
              <w:bottom w:val="nil"/>
              <w:right w:val="nil"/>
            </w:tcBorders>
            <w:shd w:val="clear" w:color="auto" w:fill="auto"/>
            <w:noWrap/>
            <w:vAlign w:val="bottom"/>
            <w:hideMark/>
          </w:tcPr>
          <w:p w14:paraId="467C3409"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22.27</w:t>
            </w:r>
          </w:p>
        </w:tc>
        <w:tc>
          <w:tcPr>
            <w:tcW w:w="983" w:type="dxa"/>
            <w:tcBorders>
              <w:top w:val="nil"/>
              <w:left w:val="nil"/>
              <w:bottom w:val="nil"/>
              <w:right w:val="nil"/>
            </w:tcBorders>
            <w:shd w:val="clear" w:color="auto" w:fill="auto"/>
            <w:noWrap/>
            <w:vAlign w:val="bottom"/>
            <w:hideMark/>
          </w:tcPr>
          <w:p w14:paraId="25E52AD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30.82</w:t>
            </w:r>
          </w:p>
        </w:tc>
        <w:tc>
          <w:tcPr>
            <w:tcW w:w="1128" w:type="dxa"/>
            <w:tcBorders>
              <w:top w:val="nil"/>
              <w:left w:val="nil"/>
              <w:bottom w:val="nil"/>
              <w:right w:val="nil"/>
            </w:tcBorders>
            <w:shd w:val="clear" w:color="auto" w:fill="auto"/>
            <w:noWrap/>
            <w:vAlign w:val="bottom"/>
            <w:hideMark/>
          </w:tcPr>
          <w:p w14:paraId="63A85CD4"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219.62</w:t>
            </w:r>
          </w:p>
        </w:tc>
        <w:tc>
          <w:tcPr>
            <w:tcW w:w="1276" w:type="dxa"/>
            <w:tcBorders>
              <w:top w:val="nil"/>
              <w:left w:val="nil"/>
              <w:bottom w:val="nil"/>
              <w:right w:val="nil"/>
            </w:tcBorders>
            <w:shd w:val="clear" w:color="auto" w:fill="auto"/>
            <w:noWrap/>
            <w:vAlign w:val="bottom"/>
            <w:hideMark/>
          </w:tcPr>
          <w:p w14:paraId="4CFE271A" w14:textId="44672802"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1031.9</w:t>
            </w:r>
          </w:p>
        </w:tc>
      </w:tr>
      <w:tr w:rsidR="007A4269" w:rsidRPr="007A4269" w14:paraId="5EE9C9F0" w14:textId="77777777" w:rsidTr="00BE70A2">
        <w:trPr>
          <w:trHeight w:val="300"/>
        </w:trPr>
        <w:tc>
          <w:tcPr>
            <w:tcW w:w="1560" w:type="dxa"/>
            <w:tcBorders>
              <w:top w:val="nil"/>
              <w:left w:val="nil"/>
              <w:bottom w:val="nil"/>
              <w:right w:val="nil"/>
            </w:tcBorders>
            <w:shd w:val="clear" w:color="auto" w:fill="auto"/>
            <w:noWrap/>
            <w:vAlign w:val="bottom"/>
            <w:hideMark/>
          </w:tcPr>
          <w:p w14:paraId="1D65B29B"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Bellendena</w:t>
            </w:r>
          </w:p>
        </w:tc>
        <w:tc>
          <w:tcPr>
            <w:tcW w:w="2835" w:type="dxa"/>
            <w:tcBorders>
              <w:top w:val="nil"/>
              <w:left w:val="nil"/>
              <w:bottom w:val="nil"/>
              <w:right w:val="nil"/>
            </w:tcBorders>
            <w:shd w:val="clear" w:color="auto" w:fill="auto"/>
            <w:noWrap/>
            <w:vAlign w:val="bottom"/>
            <w:hideMark/>
          </w:tcPr>
          <w:p w14:paraId="6181A652"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Bellendena montana</w:t>
            </w:r>
          </w:p>
        </w:tc>
        <w:tc>
          <w:tcPr>
            <w:tcW w:w="1134" w:type="dxa"/>
            <w:tcBorders>
              <w:top w:val="nil"/>
              <w:left w:val="nil"/>
              <w:bottom w:val="nil"/>
              <w:right w:val="nil"/>
            </w:tcBorders>
            <w:shd w:val="clear" w:color="auto" w:fill="auto"/>
            <w:noWrap/>
            <w:vAlign w:val="bottom"/>
            <w:hideMark/>
          </w:tcPr>
          <w:p w14:paraId="45D6729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12.73</w:t>
            </w:r>
          </w:p>
        </w:tc>
        <w:tc>
          <w:tcPr>
            <w:tcW w:w="983" w:type="dxa"/>
            <w:tcBorders>
              <w:top w:val="nil"/>
              <w:left w:val="nil"/>
              <w:bottom w:val="nil"/>
              <w:right w:val="nil"/>
            </w:tcBorders>
            <w:shd w:val="clear" w:color="auto" w:fill="auto"/>
            <w:noWrap/>
            <w:vAlign w:val="bottom"/>
            <w:hideMark/>
          </w:tcPr>
          <w:p w14:paraId="4EF75D7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43.33</w:t>
            </w:r>
          </w:p>
        </w:tc>
        <w:tc>
          <w:tcPr>
            <w:tcW w:w="1128" w:type="dxa"/>
            <w:tcBorders>
              <w:top w:val="nil"/>
              <w:left w:val="nil"/>
              <w:bottom w:val="nil"/>
              <w:right w:val="nil"/>
            </w:tcBorders>
            <w:shd w:val="clear" w:color="auto" w:fill="auto"/>
            <w:noWrap/>
            <w:vAlign w:val="bottom"/>
            <w:hideMark/>
          </w:tcPr>
          <w:p w14:paraId="02CA01DE"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127.52</w:t>
            </w:r>
          </w:p>
        </w:tc>
        <w:tc>
          <w:tcPr>
            <w:tcW w:w="1276" w:type="dxa"/>
            <w:tcBorders>
              <w:top w:val="nil"/>
              <w:left w:val="nil"/>
              <w:bottom w:val="nil"/>
              <w:right w:val="nil"/>
            </w:tcBorders>
            <w:shd w:val="clear" w:color="auto" w:fill="auto"/>
            <w:noWrap/>
            <w:vAlign w:val="bottom"/>
            <w:hideMark/>
          </w:tcPr>
          <w:p w14:paraId="1AB64E62" w14:textId="180B22BD"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900.8</w:t>
            </w:r>
          </w:p>
        </w:tc>
      </w:tr>
      <w:tr w:rsidR="007A4269" w:rsidRPr="007A4269" w14:paraId="13E8B2E8" w14:textId="77777777" w:rsidTr="00BE70A2">
        <w:trPr>
          <w:trHeight w:val="300"/>
        </w:trPr>
        <w:tc>
          <w:tcPr>
            <w:tcW w:w="1560" w:type="dxa"/>
            <w:tcBorders>
              <w:top w:val="nil"/>
              <w:left w:val="nil"/>
              <w:bottom w:val="nil"/>
              <w:right w:val="nil"/>
            </w:tcBorders>
            <w:shd w:val="clear" w:color="auto" w:fill="auto"/>
            <w:noWrap/>
            <w:vAlign w:val="bottom"/>
            <w:hideMark/>
          </w:tcPr>
          <w:p w14:paraId="49F4DFD8"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Bleasdalea</w:t>
            </w:r>
          </w:p>
        </w:tc>
        <w:tc>
          <w:tcPr>
            <w:tcW w:w="2835" w:type="dxa"/>
            <w:tcBorders>
              <w:top w:val="nil"/>
              <w:left w:val="nil"/>
              <w:bottom w:val="nil"/>
              <w:right w:val="nil"/>
            </w:tcBorders>
            <w:shd w:val="clear" w:color="auto" w:fill="auto"/>
            <w:noWrap/>
            <w:vAlign w:val="bottom"/>
            <w:hideMark/>
          </w:tcPr>
          <w:p w14:paraId="523C2B46"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Bleasdalea bleasdalei</w:t>
            </w:r>
          </w:p>
        </w:tc>
        <w:tc>
          <w:tcPr>
            <w:tcW w:w="1134" w:type="dxa"/>
            <w:tcBorders>
              <w:top w:val="nil"/>
              <w:left w:val="nil"/>
              <w:bottom w:val="nil"/>
              <w:right w:val="nil"/>
            </w:tcBorders>
            <w:shd w:val="clear" w:color="auto" w:fill="auto"/>
            <w:noWrap/>
            <w:vAlign w:val="bottom"/>
            <w:hideMark/>
          </w:tcPr>
          <w:p w14:paraId="6954F30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17.90</w:t>
            </w:r>
          </w:p>
        </w:tc>
        <w:tc>
          <w:tcPr>
            <w:tcW w:w="983" w:type="dxa"/>
            <w:tcBorders>
              <w:top w:val="nil"/>
              <w:left w:val="nil"/>
              <w:bottom w:val="nil"/>
              <w:right w:val="nil"/>
            </w:tcBorders>
            <w:shd w:val="clear" w:color="auto" w:fill="auto"/>
            <w:noWrap/>
            <w:vAlign w:val="bottom"/>
            <w:hideMark/>
          </w:tcPr>
          <w:p w14:paraId="7AFCEC4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25.74</w:t>
            </w:r>
          </w:p>
        </w:tc>
        <w:tc>
          <w:tcPr>
            <w:tcW w:w="1128" w:type="dxa"/>
            <w:tcBorders>
              <w:top w:val="nil"/>
              <w:left w:val="nil"/>
              <w:bottom w:val="nil"/>
              <w:right w:val="nil"/>
            </w:tcBorders>
            <w:shd w:val="clear" w:color="auto" w:fill="auto"/>
            <w:noWrap/>
            <w:vAlign w:val="bottom"/>
            <w:hideMark/>
          </w:tcPr>
          <w:p w14:paraId="540210C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224.35</w:t>
            </w:r>
          </w:p>
        </w:tc>
        <w:tc>
          <w:tcPr>
            <w:tcW w:w="1276" w:type="dxa"/>
            <w:tcBorders>
              <w:top w:val="nil"/>
              <w:left w:val="nil"/>
              <w:bottom w:val="nil"/>
              <w:right w:val="nil"/>
            </w:tcBorders>
            <w:shd w:val="clear" w:color="auto" w:fill="auto"/>
            <w:noWrap/>
            <w:vAlign w:val="bottom"/>
            <w:hideMark/>
          </w:tcPr>
          <w:p w14:paraId="6E497A60" w14:textId="087DFBD4"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1348.</w:t>
            </w:r>
            <w:r w:rsidRPr="007A4269">
              <w:rPr>
                <w:rFonts w:asciiTheme="majorBidi" w:eastAsia="Times New Roman" w:hAnsiTheme="majorBidi" w:cstheme="majorBidi"/>
                <w:color w:val="000000"/>
                <w:szCs w:val="20"/>
                <w:lang w:eastAsia="zh-CN"/>
              </w:rPr>
              <w:t>9</w:t>
            </w:r>
          </w:p>
        </w:tc>
      </w:tr>
      <w:tr w:rsidR="007A4269" w:rsidRPr="007A4269" w14:paraId="7F4B1D95" w14:textId="77777777" w:rsidTr="00BE70A2">
        <w:trPr>
          <w:trHeight w:val="300"/>
        </w:trPr>
        <w:tc>
          <w:tcPr>
            <w:tcW w:w="1560" w:type="dxa"/>
            <w:tcBorders>
              <w:top w:val="nil"/>
              <w:left w:val="nil"/>
              <w:bottom w:val="nil"/>
              <w:right w:val="nil"/>
            </w:tcBorders>
            <w:shd w:val="clear" w:color="auto" w:fill="auto"/>
            <w:noWrap/>
            <w:vAlign w:val="bottom"/>
            <w:hideMark/>
          </w:tcPr>
          <w:p w14:paraId="612435D6"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Brabejum</w:t>
            </w:r>
          </w:p>
        </w:tc>
        <w:tc>
          <w:tcPr>
            <w:tcW w:w="2835" w:type="dxa"/>
            <w:tcBorders>
              <w:top w:val="nil"/>
              <w:left w:val="nil"/>
              <w:bottom w:val="nil"/>
              <w:right w:val="nil"/>
            </w:tcBorders>
            <w:shd w:val="clear" w:color="auto" w:fill="auto"/>
            <w:noWrap/>
            <w:vAlign w:val="bottom"/>
            <w:hideMark/>
          </w:tcPr>
          <w:p w14:paraId="45323E7D"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Brabejum stellatifolium</w:t>
            </w:r>
          </w:p>
        </w:tc>
        <w:tc>
          <w:tcPr>
            <w:tcW w:w="1134" w:type="dxa"/>
            <w:tcBorders>
              <w:top w:val="nil"/>
              <w:left w:val="nil"/>
              <w:bottom w:val="nil"/>
              <w:right w:val="nil"/>
            </w:tcBorders>
            <w:shd w:val="clear" w:color="auto" w:fill="auto"/>
            <w:noWrap/>
            <w:vAlign w:val="bottom"/>
            <w:hideMark/>
          </w:tcPr>
          <w:p w14:paraId="339422E5"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12.38</w:t>
            </w:r>
          </w:p>
        </w:tc>
        <w:tc>
          <w:tcPr>
            <w:tcW w:w="983" w:type="dxa"/>
            <w:tcBorders>
              <w:top w:val="nil"/>
              <w:left w:val="nil"/>
              <w:bottom w:val="nil"/>
              <w:right w:val="nil"/>
            </w:tcBorders>
            <w:shd w:val="clear" w:color="auto" w:fill="auto"/>
            <w:noWrap/>
            <w:vAlign w:val="bottom"/>
            <w:hideMark/>
          </w:tcPr>
          <w:p w14:paraId="550B6AB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29.57</w:t>
            </w:r>
          </w:p>
        </w:tc>
        <w:tc>
          <w:tcPr>
            <w:tcW w:w="1128" w:type="dxa"/>
            <w:tcBorders>
              <w:top w:val="nil"/>
              <w:left w:val="nil"/>
              <w:bottom w:val="nil"/>
              <w:right w:val="nil"/>
            </w:tcBorders>
            <w:shd w:val="clear" w:color="auto" w:fill="auto"/>
            <w:noWrap/>
            <w:vAlign w:val="bottom"/>
            <w:hideMark/>
          </w:tcPr>
          <w:p w14:paraId="320A62F9"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278.66</w:t>
            </w:r>
          </w:p>
        </w:tc>
        <w:tc>
          <w:tcPr>
            <w:tcW w:w="1276" w:type="dxa"/>
            <w:tcBorders>
              <w:top w:val="nil"/>
              <w:left w:val="nil"/>
              <w:bottom w:val="nil"/>
              <w:right w:val="nil"/>
            </w:tcBorders>
            <w:shd w:val="clear" w:color="auto" w:fill="auto"/>
            <w:noWrap/>
            <w:vAlign w:val="bottom"/>
            <w:hideMark/>
          </w:tcPr>
          <w:p w14:paraId="5383B888" w14:textId="1CEC0B98"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508.4</w:t>
            </w:r>
          </w:p>
        </w:tc>
      </w:tr>
      <w:tr w:rsidR="007A4269" w:rsidRPr="007A4269" w14:paraId="299D4155" w14:textId="77777777" w:rsidTr="00BE70A2">
        <w:trPr>
          <w:trHeight w:val="300"/>
        </w:trPr>
        <w:tc>
          <w:tcPr>
            <w:tcW w:w="1560" w:type="dxa"/>
            <w:tcBorders>
              <w:top w:val="nil"/>
              <w:left w:val="nil"/>
              <w:bottom w:val="nil"/>
              <w:right w:val="nil"/>
            </w:tcBorders>
            <w:shd w:val="clear" w:color="auto" w:fill="auto"/>
            <w:noWrap/>
            <w:vAlign w:val="bottom"/>
            <w:hideMark/>
          </w:tcPr>
          <w:p w14:paraId="7FBAD7B5"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Buckinghamia</w:t>
            </w:r>
          </w:p>
        </w:tc>
        <w:tc>
          <w:tcPr>
            <w:tcW w:w="2835" w:type="dxa"/>
            <w:tcBorders>
              <w:top w:val="nil"/>
              <w:left w:val="nil"/>
              <w:bottom w:val="nil"/>
              <w:right w:val="nil"/>
            </w:tcBorders>
            <w:shd w:val="clear" w:color="auto" w:fill="auto"/>
            <w:noWrap/>
            <w:vAlign w:val="bottom"/>
            <w:hideMark/>
          </w:tcPr>
          <w:p w14:paraId="3DF24140"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Buckinghamia celsissima</w:t>
            </w:r>
          </w:p>
        </w:tc>
        <w:tc>
          <w:tcPr>
            <w:tcW w:w="1134" w:type="dxa"/>
            <w:tcBorders>
              <w:top w:val="nil"/>
              <w:left w:val="nil"/>
              <w:bottom w:val="nil"/>
              <w:right w:val="nil"/>
            </w:tcBorders>
            <w:shd w:val="clear" w:color="auto" w:fill="auto"/>
            <w:noWrap/>
            <w:vAlign w:val="bottom"/>
            <w:hideMark/>
          </w:tcPr>
          <w:p w14:paraId="11BE0FE4"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16.51</w:t>
            </w:r>
          </w:p>
        </w:tc>
        <w:tc>
          <w:tcPr>
            <w:tcW w:w="983" w:type="dxa"/>
            <w:tcBorders>
              <w:top w:val="nil"/>
              <w:left w:val="nil"/>
              <w:bottom w:val="nil"/>
              <w:right w:val="nil"/>
            </w:tcBorders>
            <w:shd w:val="clear" w:color="auto" w:fill="auto"/>
            <w:noWrap/>
            <w:vAlign w:val="bottom"/>
            <w:hideMark/>
          </w:tcPr>
          <w:p w14:paraId="437456E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23.47</w:t>
            </w:r>
          </w:p>
        </w:tc>
        <w:tc>
          <w:tcPr>
            <w:tcW w:w="1128" w:type="dxa"/>
            <w:tcBorders>
              <w:top w:val="nil"/>
              <w:left w:val="nil"/>
              <w:bottom w:val="nil"/>
              <w:right w:val="nil"/>
            </w:tcBorders>
            <w:shd w:val="clear" w:color="auto" w:fill="auto"/>
            <w:noWrap/>
            <w:vAlign w:val="bottom"/>
            <w:hideMark/>
          </w:tcPr>
          <w:p w14:paraId="6137854E"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311.72</w:t>
            </w:r>
          </w:p>
        </w:tc>
        <w:tc>
          <w:tcPr>
            <w:tcW w:w="1276" w:type="dxa"/>
            <w:tcBorders>
              <w:top w:val="nil"/>
              <w:left w:val="nil"/>
              <w:bottom w:val="nil"/>
              <w:right w:val="nil"/>
            </w:tcBorders>
            <w:shd w:val="clear" w:color="auto" w:fill="auto"/>
            <w:noWrap/>
            <w:vAlign w:val="bottom"/>
            <w:hideMark/>
          </w:tcPr>
          <w:p w14:paraId="2A01FEEB" w14:textId="1BBDEF13"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634.2</w:t>
            </w:r>
          </w:p>
        </w:tc>
      </w:tr>
      <w:tr w:rsidR="007A4269" w:rsidRPr="007A4269" w14:paraId="3351BDB9" w14:textId="77777777" w:rsidTr="00BE70A2">
        <w:trPr>
          <w:trHeight w:val="300"/>
        </w:trPr>
        <w:tc>
          <w:tcPr>
            <w:tcW w:w="1560" w:type="dxa"/>
            <w:tcBorders>
              <w:top w:val="nil"/>
              <w:left w:val="nil"/>
              <w:bottom w:val="nil"/>
              <w:right w:val="nil"/>
            </w:tcBorders>
            <w:shd w:val="clear" w:color="auto" w:fill="auto"/>
            <w:noWrap/>
            <w:vAlign w:val="bottom"/>
            <w:hideMark/>
          </w:tcPr>
          <w:p w14:paraId="10E02A0E"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Buckinghamia</w:t>
            </w:r>
          </w:p>
        </w:tc>
        <w:tc>
          <w:tcPr>
            <w:tcW w:w="2835" w:type="dxa"/>
            <w:tcBorders>
              <w:top w:val="nil"/>
              <w:left w:val="nil"/>
              <w:bottom w:val="nil"/>
              <w:right w:val="nil"/>
            </w:tcBorders>
            <w:shd w:val="clear" w:color="auto" w:fill="auto"/>
            <w:noWrap/>
            <w:vAlign w:val="bottom"/>
            <w:hideMark/>
          </w:tcPr>
          <w:p w14:paraId="02BA1C34"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Buckinghamia ferruginiflora</w:t>
            </w:r>
          </w:p>
        </w:tc>
        <w:tc>
          <w:tcPr>
            <w:tcW w:w="1134" w:type="dxa"/>
            <w:tcBorders>
              <w:top w:val="nil"/>
              <w:left w:val="nil"/>
              <w:bottom w:val="nil"/>
              <w:right w:val="nil"/>
            </w:tcBorders>
            <w:shd w:val="clear" w:color="auto" w:fill="auto"/>
            <w:noWrap/>
            <w:vAlign w:val="bottom"/>
            <w:hideMark/>
          </w:tcPr>
          <w:p w14:paraId="38D8A47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14.35</w:t>
            </w:r>
          </w:p>
        </w:tc>
        <w:tc>
          <w:tcPr>
            <w:tcW w:w="983" w:type="dxa"/>
            <w:tcBorders>
              <w:top w:val="nil"/>
              <w:left w:val="nil"/>
              <w:bottom w:val="nil"/>
              <w:right w:val="nil"/>
            </w:tcBorders>
            <w:shd w:val="clear" w:color="auto" w:fill="auto"/>
            <w:noWrap/>
            <w:vAlign w:val="bottom"/>
            <w:hideMark/>
          </w:tcPr>
          <w:p w14:paraId="6A29940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25.30</w:t>
            </w:r>
          </w:p>
        </w:tc>
        <w:tc>
          <w:tcPr>
            <w:tcW w:w="1128" w:type="dxa"/>
            <w:tcBorders>
              <w:top w:val="nil"/>
              <w:left w:val="nil"/>
              <w:bottom w:val="nil"/>
              <w:right w:val="nil"/>
            </w:tcBorders>
            <w:shd w:val="clear" w:color="auto" w:fill="auto"/>
            <w:noWrap/>
            <w:vAlign w:val="bottom"/>
            <w:hideMark/>
          </w:tcPr>
          <w:p w14:paraId="5821205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299.91</w:t>
            </w:r>
          </w:p>
        </w:tc>
        <w:tc>
          <w:tcPr>
            <w:tcW w:w="1276" w:type="dxa"/>
            <w:tcBorders>
              <w:top w:val="nil"/>
              <w:left w:val="nil"/>
              <w:bottom w:val="nil"/>
              <w:right w:val="nil"/>
            </w:tcBorders>
            <w:shd w:val="clear" w:color="auto" w:fill="auto"/>
            <w:noWrap/>
            <w:vAlign w:val="bottom"/>
            <w:hideMark/>
          </w:tcPr>
          <w:p w14:paraId="09E1B7B8" w14:textId="20D4510D"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563.3</w:t>
            </w:r>
          </w:p>
        </w:tc>
      </w:tr>
      <w:tr w:rsidR="007A4269" w:rsidRPr="007A4269" w14:paraId="025CEAD4" w14:textId="77777777" w:rsidTr="00BE70A2">
        <w:trPr>
          <w:trHeight w:val="300"/>
        </w:trPr>
        <w:tc>
          <w:tcPr>
            <w:tcW w:w="1560" w:type="dxa"/>
            <w:tcBorders>
              <w:top w:val="nil"/>
              <w:left w:val="nil"/>
              <w:bottom w:val="nil"/>
              <w:right w:val="nil"/>
            </w:tcBorders>
            <w:shd w:val="clear" w:color="auto" w:fill="auto"/>
            <w:noWrap/>
            <w:vAlign w:val="bottom"/>
            <w:hideMark/>
          </w:tcPr>
          <w:p w14:paraId="61E83EAB"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Cardwellia</w:t>
            </w:r>
          </w:p>
        </w:tc>
        <w:tc>
          <w:tcPr>
            <w:tcW w:w="2835" w:type="dxa"/>
            <w:tcBorders>
              <w:top w:val="nil"/>
              <w:left w:val="nil"/>
              <w:bottom w:val="nil"/>
              <w:right w:val="nil"/>
            </w:tcBorders>
            <w:shd w:val="clear" w:color="auto" w:fill="auto"/>
            <w:noWrap/>
            <w:vAlign w:val="bottom"/>
            <w:hideMark/>
          </w:tcPr>
          <w:p w14:paraId="25B90582"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Cardwellia sublimis</w:t>
            </w:r>
          </w:p>
        </w:tc>
        <w:tc>
          <w:tcPr>
            <w:tcW w:w="1134" w:type="dxa"/>
            <w:tcBorders>
              <w:top w:val="nil"/>
              <w:left w:val="nil"/>
              <w:bottom w:val="nil"/>
              <w:right w:val="nil"/>
            </w:tcBorders>
            <w:shd w:val="clear" w:color="auto" w:fill="auto"/>
            <w:noWrap/>
            <w:vAlign w:val="bottom"/>
            <w:hideMark/>
          </w:tcPr>
          <w:p w14:paraId="4615087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8.36</w:t>
            </w:r>
          </w:p>
        </w:tc>
        <w:tc>
          <w:tcPr>
            <w:tcW w:w="983" w:type="dxa"/>
            <w:tcBorders>
              <w:top w:val="nil"/>
              <w:left w:val="nil"/>
              <w:bottom w:val="nil"/>
              <w:right w:val="nil"/>
            </w:tcBorders>
            <w:shd w:val="clear" w:color="auto" w:fill="auto"/>
            <w:noWrap/>
            <w:vAlign w:val="bottom"/>
            <w:hideMark/>
          </w:tcPr>
          <w:p w14:paraId="2FF2BEEF"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25.80</w:t>
            </w:r>
          </w:p>
        </w:tc>
        <w:tc>
          <w:tcPr>
            <w:tcW w:w="1128" w:type="dxa"/>
            <w:tcBorders>
              <w:top w:val="nil"/>
              <w:left w:val="nil"/>
              <w:bottom w:val="nil"/>
              <w:right w:val="nil"/>
            </w:tcBorders>
            <w:shd w:val="clear" w:color="auto" w:fill="auto"/>
            <w:noWrap/>
            <w:vAlign w:val="bottom"/>
            <w:hideMark/>
          </w:tcPr>
          <w:p w14:paraId="0E939A6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247.96</w:t>
            </w:r>
          </w:p>
        </w:tc>
        <w:tc>
          <w:tcPr>
            <w:tcW w:w="1276" w:type="dxa"/>
            <w:tcBorders>
              <w:top w:val="nil"/>
              <w:left w:val="nil"/>
              <w:bottom w:val="nil"/>
              <w:right w:val="nil"/>
            </w:tcBorders>
            <w:shd w:val="clear" w:color="auto" w:fill="auto"/>
            <w:noWrap/>
            <w:vAlign w:val="bottom"/>
            <w:hideMark/>
          </w:tcPr>
          <w:p w14:paraId="4F9781D7" w14:textId="129B00FB"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408.</w:t>
            </w:r>
            <w:r w:rsidRPr="007A4269">
              <w:rPr>
                <w:rFonts w:asciiTheme="majorBidi" w:eastAsia="Times New Roman" w:hAnsiTheme="majorBidi" w:cstheme="majorBidi"/>
                <w:color w:val="000000"/>
                <w:szCs w:val="20"/>
                <w:lang w:eastAsia="zh-CN"/>
              </w:rPr>
              <w:t>8</w:t>
            </w:r>
          </w:p>
        </w:tc>
      </w:tr>
      <w:tr w:rsidR="007A4269" w:rsidRPr="007A4269" w14:paraId="46D094C5" w14:textId="77777777" w:rsidTr="00BE70A2">
        <w:trPr>
          <w:trHeight w:val="300"/>
        </w:trPr>
        <w:tc>
          <w:tcPr>
            <w:tcW w:w="1560" w:type="dxa"/>
            <w:tcBorders>
              <w:top w:val="nil"/>
              <w:left w:val="nil"/>
              <w:bottom w:val="nil"/>
              <w:right w:val="nil"/>
            </w:tcBorders>
            <w:shd w:val="clear" w:color="auto" w:fill="auto"/>
            <w:noWrap/>
            <w:vAlign w:val="bottom"/>
            <w:hideMark/>
          </w:tcPr>
          <w:p w14:paraId="41A972B3"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Carnarvonia</w:t>
            </w:r>
          </w:p>
        </w:tc>
        <w:tc>
          <w:tcPr>
            <w:tcW w:w="2835" w:type="dxa"/>
            <w:tcBorders>
              <w:top w:val="nil"/>
              <w:left w:val="nil"/>
              <w:bottom w:val="nil"/>
              <w:right w:val="nil"/>
            </w:tcBorders>
            <w:shd w:val="clear" w:color="auto" w:fill="auto"/>
            <w:noWrap/>
            <w:vAlign w:val="bottom"/>
            <w:hideMark/>
          </w:tcPr>
          <w:p w14:paraId="1CA212E6"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Carnarvonia araliifolia</w:t>
            </w:r>
          </w:p>
        </w:tc>
        <w:tc>
          <w:tcPr>
            <w:tcW w:w="1134" w:type="dxa"/>
            <w:tcBorders>
              <w:top w:val="nil"/>
              <w:left w:val="nil"/>
              <w:bottom w:val="nil"/>
              <w:right w:val="nil"/>
            </w:tcBorders>
            <w:shd w:val="clear" w:color="auto" w:fill="auto"/>
            <w:noWrap/>
            <w:vAlign w:val="bottom"/>
            <w:hideMark/>
          </w:tcPr>
          <w:p w14:paraId="10BBD22E"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15.95</w:t>
            </w:r>
          </w:p>
        </w:tc>
        <w:tc>
          <w:tcPr>
            <w:tcW w:w="983" w:type="dxa"/>
            <w:tcBorders>
              <w:top w:val="nil"/>
              <w:left w:val="nil"/>
              <w:bottom w:val="nil"/>
              <w:right w:val="nil"/>
            </w:tcBorders>
            <w:shd w:val="clear" w:color="auto" w:fill="auto"/>
            <w:noWrap/>
            <w:vAlign w:val="bottom"/>
            <w:hideMark/>
          </w:tcPr>
          <w:p w14:paraId="107AF346"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38.79</w:t>
            </w:r>
          </w:p>
        </w:tc>
        <w:tc>
          <w:tcPr>
            <w:tcW w:w="1128" w:type="dxa"/>
            <w:tcBorders>
              <w:top w:val="nil"/>
              <w:left w:val="nil"/>
              <w:bottom w:val="nil"/>
              <w:right w:val="nil"/>
            </w:tcBorders>
            <w:shd w:val="clear" w:color="auto" w:fill="auto"/>
            <w:noWrap/>
            <w:vAlign w:val="bottom"/>
            <w:hideMark/>
          </w:tcPr>
          <w:p w14:paraId="57D37F9F"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144.53</w:t>
            </w:r>
          </w:p>
        </w:tc>
        <w:tc>
          <w:tcPr>
            <w:tcW w:w="1276" w:type="dxa"/>
            <w:tcBorders>
              <w:top w:val="nil"/>
              <w:left w:val="nil"/>
              <w:bottom w:val="nil"/>
              <w:right w:val="nil"/>
            </w:tcBorders>
            <w:shd w:val="clear" w:color="auto" w:fill="auto"/>
            <w:noWrap/>
            <w:vAlign w:val="bottom"/>
            <w:hideMark/>
          </w:tcPr>
          <w:p w14:paraId="67D3E3A1" w14:textId="107F8746"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963.6</w:t>
            </w:r>
          </w:p>
        </w:tc>
      </w:tr>
      <w:tr w:rsidR="007A4269" w:rsidRPr="007A4269" w14:paraId="4BB0B223" w14:textId="77777777" w:rsidTr="00BE70A2">
        <w:trPr>
          <w:trHeight w:val="300"/>
        </w:trPr>
        <w:tc>
          <w:tcPr>
            <w:tcW w:w="1560" w:type="dxa"/>
            <w:tcBorders>
              <w:top w:val="nil"/>
              <w:left w:val="nil"/>
              <w:bottom w:val="nil"/>
              <w:right w:val="nil"/>
            </w:tcBorders>
            <w:shd w:val="clear" w:color="auto" w:fill="auto"/>
            <w:noWrap/>
            <w:vAlign w:val="bottom"/>
            <w:hideMark/>
          </w:tcPr>
          <w:p w14:paraId="4AE81804"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Catalepidia</w:t>
            </w:r>
          </w:p>
        </w:tc>
        <w:tc>
          <w:tcPr>
            <w:tcW w:w="2835" w:type="dxa"/>
            <w:tcBorders>
              <w:top w:val="nil"/>
              <w:left w:val="nil"/>
              <w:bottom w:val="nil"/>
              <w:right w:val="nil"/>
            </w:tcBorders>
            <w:shd w:val="clear" w:color="auto" w:fill="auto"/>
            <w:noWrap/>
            <w:vAlign w:val="bottom"/>
            <w:hideMark/>
          </w:tcPr>
          <w:p w14:paraId="44EE321C"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Catalepidia heyana</w:t>
            </w:r>
          </w:p>
        </w:tc>
        <w:tc>
          <w:tcPr>
            <w:tcW w:w="1134" w:type="dxa"/>
            <w:tcBorders>
              <w:top w:val="nil"/>
              <w:left w:val="nil"/>
              <w:bottom w:val="nil"/>
              <w:right w:val="nil"/>
            </w:tcBorders>
            <w:shd w:val="clear" w:color="auto" w:fill="auto"/>
            <w:noWrap/>
            <w:vAlign w:val="bottom"/>
            <w:hideMark/>
          </w:tcPr>
          <w:p w14:paraId="01054227"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18.63</w:t>
            </w:r>
          </w:p>
        </w:tc>
        <w:tc>
          <w:tcPr>
            <w:tcW w:w="983" w:type="dxa"/>
            <w:tcBorders>
              <w:top w:val="nil"/>
              <w:left w:val="nil"/>
              <w:bottom w:val="nil"/>
              <w:right w:val="nil"/>
            </w:tcBorders>
            <w:shd w:val="clear" w:color="auto" w:fill="auto"/>
            <w:noWrap/>
            <w:vAlign w:val="bottom"/>
            <w:hideMark/>
          </w:tcPr>
          <w:p w14:paraId="41C78DD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24.71</w:t>
            </w:r>
          </w:p>
        </w:tc>
        <w:tc>
          <w:tcPr>
            <w:tcW w:w="1128" w:type="dxa"/>
            <w:tcBorders>
              <w:top w:val="nil"/>
              <w:left w:val="nil"/>
              <w:bottom w:val="nil"/>
              <w:right w:val="nil"/>
            </w:tcBorders>
            <w:shd w:val="clear" w:color="auto" w:fill="auto"/>
            <w:noWrap/>
            <w:vAlign w:val="bottom"/>
            <w:hideMark/>
          </w:tcPr>
          <w:p w14:paraId="1F982E85"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340.06</w:t>
            </w:r>
          </w:p>
        </w:tc>
        <w:tc>
          <w:tcPr>
            <w:tcW w:w="1276" w:type="dxa"/>
            <w:tcBorders>
              <w:top w:val="nil"/>
              <w:left w:val="nil"/>
              <w:bottom w:val="nil"/>
              <w:right w:val="nil"/>
            </w:tcBorders>
            <w:shd w:val="clear" w:color="auto" w:fill="auto"/>
            <w:noWrap/>
            <w:vAlign w:val="bottom"/>
            <w:hideMark/>
          </w:tcPr>
          <w:p w14:paraId="2C3D6DF9" w14:textId="36CE9D4C"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612.5</w:t>
            </w:r>
          </w:p>
        </w:tc>
      </w:tr>
      <w:tr w:rsidR="007A4269" w:rsidRPr="007A4269" w14:paraId="253BCB08" w14:textId="77777777" w:rsidTr="00BE70A2">
        <w:trPr>
          <w:trHeight w:val="300"/>
        </w:trPr>
        <w:tc>
          <w:tcPr>
            <w:tcW w:w="1560" w:type="dxa"/>
            <w:tcBorders>
              <w:top w:val="nil"/>
              <w:left w:val="nil"/>
              <w:bottom w:val="nil"/>
              <w:right w:val="nil"/>
            </w:tcBorders>
            <w:shd w:val="clear" w:color="auto" w:fill="auto"/>
            <w:noWrap/>
            <w:vAlign w:val="bottom"/>
            <w:hideMark/>
          </w:tcPr>
          <w:p w14:paraId="54AEC9E5"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Cenarrhenes</w:t>
            </w:r>
          </w:p>
        </w:tc>
        <w:tc>
          <w:tcPr>
            <w:tcW w:w="2835" w:type="dxa"/>
            <w:tcBorders>
              <w:top w:val="nil"/>
              <w:left w:val="nil"/>
              <w:bottom w:val="nil"/>
              <w:right w:val="nil"/>
            </w:tcBorders>
            <w:shd w:val="clear" w:color="auto" w:fill="auto"/>
            <w:noWrap/>
            <w:vAlign w:val="bottom"/>
            <w:hideMark/>
          </w:tcPr>
          <w:p w14:paraId="50844695"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Cenarrhenes nitida</w:t>
            </w:r>
          </w:p>
        </w:tc>
        <w:tc>
          <w:tcPr>
            <w:tcW w:w="1134" w:type="dxa"/>
            <w:tcBorders>
              <w:top w:val="nil"/>
              <w:left w:val="nil"/>
              <w:bottom w:val="nil"/>
              <w:right w:val="nil"/>
            </w:tcBorders>
            <w:shd w:val="clear" w:color="auto" w:fill="auto"/>
            <w:noWrap/>
            <w:vAlign w:val="bottom"/>
            <w:hideMark/>
          </w:tcPr>
          <w:p w14:paraId="7D94ADA6"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11.35</w:t>
            </w:r>
          </w:p>
        </w:tc>
        <w:tc>
          <w:tcPr>
            <w:tcW w:w="983" w:type="dxa"/>
            <w:tcBorders>
              <w:top w:val="nil"/>
              <w:left w:val="nil"/>
              <w:bottom w:val="nil"/>
              <w:right w:val="nil"/>
            </w:tcBorders>
            <w:shd w:val="clear" w:color="auto" w:fill="auto"/>
            <w:noWrap/>
            <w:vAlign w:val="bottom"/>
            <w:hideMark/>
          </w:tcPr>
          <w:p w14:paraId="4BD6AC3F"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33.90</w:t>
            </w:r>
          </w:p>
        </w:tc>
        <w:tc>
          <w:tcPr>
            <w:tcW w:w="1128" w:type="dxa"/>
            <w:tcBorders>
              <w:top w:val="nil"/>
              <w:left w:val="nil"/>
              <w:bottom w:val="nil"/>
              <w:right w:val="nil"/>
            </w:tcBorders>
            <w:shd w:val="clear" w:color="auto" w:fill="auto"/>
            <w:noWrap/>
            <w:vAlign w:val="bottom"/>
            <w:hideMark/>
          </w:tcPr>
          <w:p w14:paraId="059AB8F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210.18</w:t>
            </w:r>
          </w:p>
        </w:tc>
        <w:tc>
          <w:tcPr>
            <w:tcW w:w="1276" w:type="dxa"/>
            <w:tcBorders>
              <w:top w:val="nil"/>
              <w:left w:val="nil"/>
              <w:bottom w:val="nil"/>
              <w:right w:val="nil"/>
            </w:tcBorders>
            <w:shd w:val="clear" w:color="auto" w:fill="auto"/>
            <w:noWrap/>
            <w:vAlign w:val="bottom"/>
            <w:hideMark/>
          </w:tcPr>
          <w:p w14:paraId="1BB5B70A" w14:textId="3DC2721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609.1</w:t>
            </w:r>
          </w:p>
        </w:tc>
      </w:tr>
      <w:tr w:rsidR="007A4269" w:rsidRPr="007A4269" w14:paraId="7EB9E423" w14:textId="77777777" w:rsidTr="00BE70A2">
        <w:trPr>
          <w:trHeight w:val="300"/>
        </w:trPr>
        <w:tc>
          <w:tcPr>
            <w:tcW w:w="1560" w:type="dxa"/>
            <w:tcBorders>
              <w:top w:val="nil"/>
              <w:left w:val="nil"/>
              <w:bottom w:val="nil"/>
              <w:right w:val="nil"/>
            </w:tcBorders>
            <w:shd w:val="clear" w:color="auto" w:fill="auto"/>
            <w:noWrap/>
            <w:vAlign w:val="bottom"/>
            <w:hideMark/>
          </w:tcPr>
          <w:p w14:paraId="01E8C7EE"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Conospermum</w:t>
            </w:r>
          </w:p>
        </w:tc>
        <w:tc>
          <w:tcPr>
            <w:tcW w:w="2835" w:type="dxa"/>
            <w:tcBorders>
              <w:top w:val="nil"/>
              <w:left w:val="nil"/>
              <w:bottom w:val="nil"/>
              <w:right w:val="nil"/>
            </w:tcBorders>
            <w:shd w:val="clear" w:color="auto" w:fill="auto"/>
            <w:noWrap/>
            <w:vAlign w:val="bottom"/>
            <w:hideMark/>
          </w:tcPr>
          <w:p w14:paraId="5A4A96A7"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Conospermum longifolium</w:t>
            </w:r>
          </w:p>
        </w:tc>
        <w:tc>
          <w:tcPr>
            <w:tcW w:w="1134" w:type="dxa"/>
            <w:tcBorders>
              <w:top w:val="nil"/>
              <w:left w:val="nil"/>
              <w:bottom w:val="nil"/>
              <w:right w:val="nil"/>
            </w:tcBorders>
            <w:shd w:val="clear" w:color="auto" w:fill="auto"/>
            <w:noWrap/>
            <w:vAlign w:val="bottom"/>
            <w:hideMark/>
          </w:tcPr>
          <w:p w14:paraId="7A82706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29.13</w:t>
            </w:r>
          </w:p>
        </w:tc>
        <w:tc>
          <w:tcPr>
            <w:tcW w:w="983" w:type="dxa"/>
            <w:tcBorders>
              <w:top w:val="nil"/>
              <w:left w:val="nil"/>
              <w:bottom w:val="nil"/>
              <w:right w:val="nil"/>
            </w:tcBorders>
            <w:shd w:val="clear" w:color="auto" w:fill="auto"/>
            <w:noWrap/>
            <w:vAlign w:val="bottom"/>
            <w:hideMark/>
          </w:tcPr>
          <w:p w14:paraId="791F8AFD"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30.02</w:t>
            </w:r>
          </w:p>
        </w:tc>
        <w:tc>
          <w:tcPr>
            <w:tcW w:w="1128" w:type="dxa"/>
            <w:tcBorders>
              <w:top w:val="nil"/>
              <w:left w:val="nil"/>
              <w:bottom w:val="nil"/>
              <w:right w:val="nil"/>
            </w:tcBorders>
            <w:shd w:val="clear" w:color="auto" w:fill="auto"/>
            <w:noWrap/>
            <w:vAlign w:val="bottom"/>
            <w:hideMark/>
          </w:tcPr>
          <w:p w14:paraId="4A240F1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292.23</w:t>
            </w:r>
          </w:p>
        </w:tc>
        <w:tc>
          <w:tcPr>
            <w:tcW w:w="1276" w:type="dxa"/>
            <w:tcBorders>
              <w:top w:val="nil"/>
              <w:left w:val="nil"/>
              <w:bottom w:val="nil"/>
              <w:right w:val="nil"/>
            </w:tcBorders>
            <w:shd w:val="clear" w:color="auto" w:fill="auto"/>
            <w:noWrap/>
            <w:vAlign w:val="bottom"/>
            <w:hideMark/>
          </w:tcPr>
          <w:p w14:paraId="6464811B" w14:textId="75C74CB1"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1406.4</w:t>
            </w:r>
          </w:p>
        </w:tc>
      </w:tr>
      <w:tr w:rsidR="007A4269" w:rsidRPr="007A4269" w14:paraId="540392A1" w14:textId="77777777" w:rsidTr="00BE70A2">
        <w:trPr>
          <w:trHeight w:val="300"/>
        </w:trPr>
        <w:tc>
          <w:tcPr>
            <w:tcW w:w="1560" w:type="dxa"/>
            <w:tcBorders>
              <w:top w:val="nil"/>
              <w:left w:val="nil"/>
              <w:bottom w:val="nil"/>
              <w:right w:val="nil"/>
            </w:tcBorders>
            <w:shd w:val="clear" w:color="auto" w:fill="auto"/>
            <w:noWrap/>
            <w:vAlign w:val="bottom"/>
            <w:hideMark/>
          </w:tcPr>
          <w:p w14:paraId="3C72122B"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Conospermum</w:t>
            </w:r>
          </w:p>
        </w:tc>
        <w:tc>
          <w:tcPr>
            <w:tcW w:w="2835" w:type="dxa"/>
            <w:tcBorders>
              <w:top w:val="nil"/>
              <w:left w:val="nil"/>
              <w:bottom w:val="nil"/>
              <w:right w:val="nil"/>
            </w:tcBorders>
            <w:shd w:val="clear" w:color="auto" w:fill="auto"/>
            <w:noWrap/>
            <w:vAlign w:val="bottom"/>
            <w:hideMark/>
          </w:tcPr>
          <w:p w14:paraId="7F2FD468"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Conospermum taxifolium</w:t>
            </w:r>
          </w:p>
        </w:tc>
        <w:tc>
          <w:tcPr>
            <w:tcW w:w="1134" w:type="dxa"/>
            <w:tcBorders>
              <w:top w:val="nil"/>
              <w:left w:val="nil"/>
              <w:bottom w:val="nil"/>
              <w:right w:val="nil"/>
            </w:tcBorders>
            <w:shd w:val="clear" w:color="auto" w:fill="auto"/>
            <w:noWrap/>
            <w:vAlign w:val="bottom"/>
            <w:hideMark/>
          </w:tcPr>
          <w:p w14:paraId="68F4A359"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15.22</w:t>
            </w:r>
          </w:p>
        </w:tc>
        <w:tc>
          <w:tcPr>
            <w:tcW w:w="983" w:type="dxa"/>
            <w:tcBorders>
              <w:top w:val="nil"/>
              <w:left w:val="nil"/>
              <w:bottom w:val="nil"/>
              <w:right w:val="nil"/>
            </w:tcBorders>
            <w:shd w:val="clear" w:color="auto" w:fill="auto"/>
            <w:noWrap/>
            <w:vAlign w:val="bottom"/>
            <w:hideMark/>
          </w:tcPr>
          <w:p w14:paraId="0C2B7A0E"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35.68</w:t>
            </w:r>
          </w:p>
        </w:tc>
        <w:tc>
          <w:tcPr>
            <w:tcW w:w="1128" w:type="dxa"/>
            <w:tcBorders>
              <w:top w:val="nil"/>
              <w:left w:val="nil"/>
              <w:bottom w:val="nil"/>
              <w:right w:val="nil"/>
            </w:tcBorders>
            <w:shd w:val="clear" w:color="auto" w:fill="auto"/>
            <w:noWrap/>
            <w:vAlign w:val="bottom"/>
            <w:hideMark/>
          </w:tcPr>
          <w:p w14:paraId="7AF6341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93.61</w:t>
            </w:r>
          </w:p>
        </w:tc>
        <w:tc>
          <w:tcPr>
            <w:tcW w:w="1276" w:type="dxa"/>
            <w:tcBorders>
              <w:top w:val="nil"/>
              <w:left w:val="nil"/>
              <w:bottom w:val="nil"/>
              <w:right w:val="nil"/>
            </w:tcBorders>
            <w:shd w:val="clear" w:color="auto" w:fill="auto"/>
            <w:noWrap/>
            <w:vAlign w:val="bottom"/>
            <w:hideMark/>
          </w:tcPr>
          <w:p w14:paraId="523846DE" w14:textId="25BA4ED6"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1234.8</w:t>
            </w:r>
          </w:p>
        </w:tc>
      </w:tr>
      <w:tr w:rsidR="007A4269" w:rsidRPr="007A4269" w14:paraId="48307F41" w14:textId="77777777" w:rsidTr="00BE70A2">
        <w:trPr>
          <w:trHeight w:val="300"/>
        </w:trPr>
        <w:tc>
          <w:tcPr>
            <w:tcW w:w="1560" w:type="dxa"/>
            <w:tcBorders>
              <w:top w:val="nil"/>
              <w:left w:val="nil"/>
              <w:bottom w:val="nil"/>
              <w:right w:val="nil"/>
            </w:tcBorders>
            <w:shd w:val="clear" w:color="auto" w:fill="auto"/>
            <w:noWrap/>
            <w:vAlign w:val="bottom"/>
            <w:hideMark/>
          </w:tcPr>
          <w:p w14:paraId="281D1E7B"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Darlingia</w:t>
            </w:r>
          </w:p>
        </w:tc>
        <w:tc>
          <w:tcPr>
            <w:tcW w:w="2835" w:type="dxa"/>
            <w:tcBorders>
              <w:top w:val="nil"/>
              <w:left w:val="nil"/>
              <w:bottom w:val="nil"/>
              <w:right w:val="nil"/>
            </w:tcBorders>
            <w:shd w:val="clear" w:color="auto" w:fill="auto"/>
            <w:noWrap/>
            <w:vAlign w:val="bottom"/>
            <w:hideMark/>
          </w:tcPr>
          <w:p w14:paraId="00270F0F"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Darlingia darlingiana</w:t>
            </w:r>
          </w:p>
        </w:tc>
        <w:tc>
          <w:tcPr>
            <w:tcW w:w="1134" w:type="dxa"/>
            <w:tcBorders>
              <w:top w:val="nil"/>
              <w:left w:val="nil"/>
              <w:bottom w:val="nil"/>
              <w:right w:val="nil"/>
            </w:tcBorders>
            <w:shd w:val="clear" w:color="auto" w:fill="auto"/>
            <w:noWrap/>
            <w:vAlign w:val="bottom"/>
            <w:hideMark/>
          </w:tcPr>
          <w:p w14:paraId="757952A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10.65</w:t>
            </w:r>
          </w:p>
        </w:tc>
        <w:tc>
          <w:tcPr>
            <w:tcW w:w="983" w:type="dxa"/>
            <w:tcBorders>
              <w:top w:val="nil"/>
              <w:left w:val="nil"/>
              <w:bottom w:val="nil"/>
              <w:right w:val="nil"/>
            </w:tcBorders>
            <w:shd w:val="clear" w:color="auto" w:fill="auto"/>
            <w:noWrap/>
            <w:vAlign w:val="bottom"/>
            <w:hideMark/>
          </w:tcPr>
          <w:p w14:paraId="4A654802"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35.49</w:t>
            </w:r>
          </w:p>
        </w:tc>
        <w:tc>
          <w:tcPr>
            <w:tcW w:w="1128" w:type="dxa"/>
            <w:tcBorders>
              <w:top w:val="nil"/>
              <w:left w:val="nil"/>
              <w:bottom w:val="nil"/>
              <w:right w:val="nil"/>
            </w:tcBorders>
            <w:shd w:val="clear" w:color="auto" w:fill="auto"/>
            <w:noWrap/>
            <w:vAlign w:val="bottom"/>
            <w:hideMark/>
          </w:tcPr>
          <w:p w14:paraId="2A884D85"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126.89</w:t>
            </w:r>
          </w:p>
        </w:tc>
        <w:tc>
          <w:tcPr>
            <w:tcW w:w="1276" w:type="dxa"/>
            <w:tcBorders>
              <w:top w:val="nil"/>
              <w:left w:val="nil"/>
              <w:bottom w:val="nil"/>
              <w:right w:val="nil"/>
            </w:tcBorders>
            <w:shd w:val="clear" w:color="auto" w:fill="auto"/>
            <w:noWrap/>
            <w:vAlign w:val="bottom"/>
            <w:hideMark/>
          </w:tcPr>
          <w:p w14:paraId="4A12A428" w14:textId="02228395"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569.8</w:t>
            </w:r>
          </w:p>
        </w:tc>
      </w:tr>
      <w:tr w:rsidR="007A4269" w:rsidRPr="007A4269" w14:paraId="01489AD3" w14:textId="77777777" w:rsidTr="00BE70A2">
        <w:trPr>
          <w:trHeight w:val="300"/>
        </w:trPr>
        <w:tc>
          <w:tcPr>
            <w:tcW w:w="1560" w:type="dxa"/>
            <w:tcBorders>
              <w:top w:val="nil"/>
              <w:left w:val="nil"/>
              <w:bottom w:val="nil"/>
              <w:right w:val="nil"/>
            </w:tcBorders>
            <w:shd w:val="clear" w:color="auto" w:fill="auto"/>
            <w:noWrap/>
            <w:vAlign w:val="bottom"/>
            <w:hideMark/>
          </w:tcPr>
          <w:p w14:paraId="078EA999"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Darlingia</w:t>
            </w:r>
          </w:p>
        </w:tc>
        <w:tc>
          <w:tcPr>
            <w:tcW w:w="2835" w:type="dxa"/>
            <w:tcBorders>
              <w:top w:val="nil"/>
              <w:left w:val="nil"/>
              <w:bottom w:val="nil"/>
              <w:right w:val="nil"/>
            </w:tcBorders>
            <w:shd w:val="clear" w:color="auto" w:fill="auto"/>
            <w:noWrap/>
            <w:vAlign w:val="bottom"/>
            <w:hideMark/>
          </w:tcPr>
          <w:p w14:paraId="070D02E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Darlingia ferruginea</w:t>
            </w:r>
          </w:p>
        </w:tc>
        <w:tc>
          <w:tcPr>
            <w:tcW w:w="1134" w:type="dxa"/>
            <w:tcBorders>
              <w:top w:val="nil"/>
              <w:left w:val="nil"/>
              <w:bottom w:val="nil"/>
              <w:right w:val="nil"/>
            </w:tcBorders>
            <w:shd w:val="clear" w:color="auto" w:fill="auto"/>
            <w:noWrap/>
            <w:vAlign w:val="bottom"/>
            <w:hideMark/>
          </w:tcPr>
          <w:p w14:paraId="1935848E"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10.44</w:t>
            </w:r>
          </w:p>
        </w:tc>
        <w:tc>
          <w:tcPr>
            <w:tcW w:w="983" w:type="dxa"/>
            <w:tcBorders>
              <w:top w:val="nil"/>
              <w:left w:val="nil"/>
              <w:bottom w:val="nil"/>
              <w:right w:val="nil"/>
            </w:tcBorders>
            <w:shd w:val="clear" w:color="auto" w:fill="auto"/>
            <w:noWrap/>
            <w:vAlign w:val="bottom"/>
            <w:hideMark/>
          </w:tcPr>
          <w:p w14:paraId="352B023F"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37.08</w:t>
            </w:r>
          </w:p>
        </w:tc>
        <w:tc>
          <w:tcPr>
            <w:tcW w:w="1128" w:type="dxa"/>
            <w:tcBorders>
              <w:top w:val="nil"/>
              <w:left w:val="nil"/>
              <w:bottom w:val="nil"/>
              <w:right w:val="nil"/>
            </w:tcBorders>
            <w:shd w:val="clear" w:color="auto" w:fill="auto"/>
            <w:noWrap/>
            <w:vAlign w:val="bottom"/>
            <w:hideMark/>
          </w:tcPr>
          <w:p w14:paraId="4E01E96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177.11</w:t>
            </w:r>
          </w:p>
        </w:tc>
        <w:tc>
          <w:tcPr>
            <w:tcW w:w="1276" w:type="dxa"/>
            <w:tcBorders>
              <w:top w:val="nil"/>
              <w:left w:val="nil"/>
              <w:bottom w:val="nil"/>
              <w:right w:val="nil"/>
            </w:tcBorders>
            <w:shd w:val="clear" w:color="auto" w:fill="auto"/>
            <w:noWrap/>
            <w:vAlign w:val="bottom"/>
            <w:hideMark/>
          </w:tcPr>
          <w:p w14:paraId="3A62F472" w14:textId="5CB9868C"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657.9</w:t>
            </w:r>
          </w:p>
        </w:tc>
      </w:tr>
      <w:tr w:rsidR="007A4269" w:rsidRPr="007A4269" w14:paraId="7725416D" w14:textId="77777777" w:rsidTr="00BE70A2">
        <w:trPr>
          <w:trHeight w:val="300"/>
        </w:trPr>
        <w:tc>
          <w:tcPr>
            <w:tcW w:w="1560" w:type="dxa"/>
            <w:tcBorders>
              <w:top w:val="nil"/>
              <w:left w:val="nil"/>
              <w:bottom w:val="nil"/>
              <w:right w:val="nil"/>
            </w:tcBorders>
            <w:shd w:val="clear" w:color="auto" w:fill="auto"/>
            <w:noWrap/>
            <w:vAlign w:val="bottom"/>
            <w:hideMark/>
          </w:tcPr>
          <w:p w14:paraId="59684939"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Eidothea</w:t>
            </w:r>
          </w:p>
        </w:tc>
        <w:tc>
          <w:tcPr>
            <w:tcW w:w="2835" w:type="dxa"/>
            <w:tcBorders>
              <w:top w:val="nil"/>
              <w:left w:val="nil"/>
              <w:bottom w:val="nil"/>
              <w:right w:val="nil"/>
            </w:tcBorders>
            <w:shd w:val="clear" w:color="auto" w:fill="auto"/>
            <w:noWrap/>
            <w:vAlign w:val="bottom"/>
            <w:hideMark/>
          </w:tcPr>
          <w:p w14:paraId="10CDEEDF"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Eidothea hardeniana</w:t>
            </w:r>
          </w:p>
        </w:tc>
        <w:tc>
          <w:tcPr>
            <w:tcW w:w="1134" w:type="dxa"/>
            <w:tcBorders>
              <w:top w:val="nil"/>
              <w:left w:val="nil"/>
              <w:bottom w:val="nil"/>
              <w:right w:val="nil"/>
            </w:tcBorders>
            <w:shd w:val="clear" w:color="auto" w:fill="auto"/>
            <w:noWrap/>
            <w:vAlign w:val="bottom"/>
            <w:hideMark/>
          </w:tcPr>
          <w:p w14:paraId="475193D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11.73</w:t>
            </w:r>
          </w:p>
        </w:tc>
        <w:tc>
          <w:tcPr>
            <w:tcW w:w="983" w:type="dxa"/>
            <w:tcBorders>
              <w:top w:val="nil"/>
              <w:left w:val="nil"/>
              <w:bottom w:val="nil"/>
              <w:right w:val="nil"/>
            </w:tcBorders>
            <w:shd w:val="clear" w:color="auto" w:fill="auto"/>
            <w:noWrap/>
            <w:vAlign w:val="bottom"/>
            <w:hideMark/>
          </w:tcPr>
          <w:p w14:paraId="1FA0724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31.94</w:t>
            </w:r>
          </w:p>
        </w:tc>
        <w:tc>
          <w:tcPr>
            <w:tcW w:w="1128" w:type="dxa"/>
            <w:tcBorders>
              <w:top w:val="nil"/>
              <w:left w:val="nil"/>
              <w:bottom w:val="nil"/>
              <w:right w:val="nil"/>
            </w:tcBorders>
            <w:shd w:val="clear" w:color="auto" w:fill="auto"/>
            <w:noWrap/>
            <w:vAlign w:val="bottom"/>
            <w:hideMark/>
          </w:tcPr>
          <w:p w14:paraId="694BB30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158.99</w:t>
            </w:r>
          </w:p>
        </w:tc>
        <w:tc>
          <w:tcPr>
            <w:tcW w:w="1276" w:type="dxa"/>
            <w:tcBorders>
              <w:top w:val="nil"/>
              <w:left w:val="nil"/>
              <w:bottom w:val="nil"/>
              <w:right w:val="nil"/>
            </w:tcBorders>
            <w:shd w:val="clear" w:color="auto" w:fill="auto"/>
            <w:noWrap/>
            <w:vAlign w:val="bottom"/>
            <w:hideMark/>
          </w:tcPr>
          <w:p w14:paraId="181EF838" w14:textId="3BF4D98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775.1</w:t>
            </w:r>
          </w:p>
        </w:tc>
      </w:tr>
      <w:tr w:rsidR="007A4269" w:rsidRPr="007A4269" w14:paraId="5D5485E0" w14:textId="77777777" w:rsidTr="00BE70A2">
        <w:trPr>
          <w:trHeight w:val="300"/>
        </w:trPr>
        <w:tc>
          <w:tcPr>
            <w:tcW w:w="1560" w:type="dxa"/>
            <w:tcBorders>
              <w:top w:val="nil"/>
              <w:left w:val="nil"/>
              <w:bottom w:val="nil"/>
              <w:right w:val="nil"/>
            </w:tcBorders>
            <w:shd w:val="clear" w:color="auto" w:fill="auto"/>
            <w:noWrap/>
            <w:vAlign w:val="bottom"/>
            <w:hideMark/>
          </w:tcPr>
          <w:p w14:paraId="6B4BDE91"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Eidothea</w:t>
            </w:r>
          </w:p>
        </w:tc>
        <w:tc>
          <w:tcPr>
            <w:tcW w:w="2835" w:type="dxa"/>
            <w:tcBorders>
              <w:top w:val="nil"/>
              <w:left w:val="nil"/>
              <w:bottom w:val="nil"/>
              <w:right w:val="nil"/>
            </w:tcBorders>
            <w:shd w:val="clear" w:color="auto" w:fill="auto"/>
            <w:noWrap/>
            <w:vAlign w:val="bottom"/>
            <w:hideMark/>
          </w:tcPr>
          <w:p w14:paraId="58A65723"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Eidothea zoexylocarya</w:t>
            </w:r>
          </w:p>
        </w:tc>
        <w:tc>
          <w:tcPr>
            <w:tcW w:w="1134" w:type="dxa"/>
            <w:tcBorders>
              <w:top w:val="nil"/>
              <w:left w:val="nil"/>
              <w:bottom w:val="nil"/>
              <w:right w:val="nil"/>
            </w:tcBorders>
            <w:shd w:val="clear" w:color="auto" w:fill="auto"/>
            <w:noWrap/>
            <w:vAlign w:val="bottom"/>
            <w:hideMark/>
          </w:tcPr>
          <w:p w14:paraId="0069BA4D"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8.80</w:t>
            </w:r>
          </w:p>
        </w:tc>
        <w:tc>
          <w:tcPr>
            <w:tcW w:w="983" w:type="dxa"/>
            <w:tcBorders>
              <w:top w:val="nil"/>
              <w:left w:val="nil"/>
              <w:bottom w:val="nil"/>
              <w:right w:val="nil"/>
            </w:tcBorders>
            <w:shd w:val="clear" w:color="auto" w:fill="auto"/>
            <w:noWrap/>
            <w:vAlign w:val="bottom"/>
            <w:hideMark/>
          </w:tcPr>
          <w:p w14:paraId="731CD49E"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27.90</w:t>
            </w:r>
          </w:p>
        </w:tc>
        <w:tc>
          <w:tcPr>
            <w:tcW w:w="1128" w:type="dxa"/>
            <w:tcBorders>
              <w:top w:val="nil"/>
              <w:left w:val="nil"/>
              <w:bottom w:val="nil"/>
              <w:right w:val="nil"/>
            </w:tcBorders>
            <w:shd w:val="clear" w:color="auto" w:fill="auto"/>
            <w:noWrap/>
            <w:vAlign w:val="bottom"/>
            <w:hideMark/>
          </w:tcPr>
          <w:p w14:paraId="34159787"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121.85</w:t>
            </w:r>
          </w:p>
        </w:tc>
        <w:tc>
          <w:tcPr>
            <w:tcW w:w="1276" w:type="dxa"/>
            <w:tcBorders>
              <w:top w:val="nil"/>
              <w:left w:val="nil"/>
              <w:bottom w:val="nil"/>
              <w:right w:val="nil"/>
            </w:tcBorders>
            <w:shd w:val="clear" w:color="auto" w:fill="auto"/>
            <w:noWrap/>
            <w:vAlign w:val="bottom"/>
            <w:hideMark/>
          </w:tcPr>
          <w:p w14:paraId="3B62EE16" w14:textId="0AC141E8"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605.4</w:t>
            </w:r>
          </w:p>
        </w:tc>
      </w:tr>
      <w:tr w:rsidR="007A4269" w:rsidRPr="007A4269" w14:paraId="3C86C669" w14:textId="77777777" w:rsidTr="00BE70A2">
        <w:trPr>
          <w:trHeight w:val="300"/>
        </w:trPr>
        <w:tc>
          <w:tcPr>
            <w:tcW w:w="1560" w:type="dxa"/>
            <w:tcBorders>
              <w:top w:val="nil"/>
              <w:left w:val="nil"/>
              <w:bottom w:val="nil"/>
              <w:right w:val="nil"/>
            </w:tcBorders>
            <w:shd w:val="clear" w:color="auto" w:fill="auto"/>
            <w:noWrap/>
            <w:vAlign w:val="bottom"/>
            <w:hideMark/>
          </w:tcPr>
          <w:p w14:paraId="0EA0D1F2"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Embothrium</w:t>
            </w:r>
          </w:p>
        </w:tc>
        <w:tc>
          <w:tcPr>
            <w:tcW w:w="2835" w:type="dxa"/>
            <w:tcBorders>
              <w:top w:val="nil"/>
              <w:left w:val="nil"/>
              <w:bottom w:val="nil"/>
              <w:right w:val="nil"/>
            </w:tcBorders>
            <w:shd w:val="clear" w:color="auto" w:fill="auto"/>
            <w:noWrap/>
            <w:vAlign w:val="bottom"/>
            <w:hideMark/>
          </w:tcPr>
          <w:p w14:paraId="4AA2F626"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Embothrium coccineum</w:t>
            </w:r>
          </w:p>
        </w:tc>
        <w:tc>
          <w:tcPr>
            <w:tcW w:w="1134" w:type="dxa"/>
            <w:tcBorders>
              <w:top w:val="nil"/>
              <w:left w:val="nil"/>
              <w:bottom w:val="nil"/>
              <w:right w:val="nil"/>
            </w:tcBorders>
            <w:shd w:val="clear" w:color="auto" w:fill="auto"/>
            <w:noWrap/>
            <w:vAlign w:val="bottom"/>
            <w:hideMark/>
          </w:tcPr>
          <w:p w14:paraId="68C9E359"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11.55</w:t>
            </w:r>
          </w:p>
        </w:tc>
        <w:tc>
          <w:tcPr>
            <w:tcW w:w="983" w:type="dxa"/>
            <w:tcBorders>
              <w:top w:val="nil"/>
              <w:left w:val="nil"/>
              <w:bottom w:val="nil"/>
              <w:right w:val="nil"/>
            </w:tcBorders>
            <w:shd w:val="clear" w:color="auto" w:fill="auto"/>
            <w:noWrap/>
            <w:vAlign w:val="bottom"/>
            <w:hideMark/>
          </w:tcPr>
          <w:p w14:paraId="2423BB7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30.67</w:t>
            </w:r>
          </w:p>
        </w:tc>
        <w:tc>
          <w:tcPr>
            <w:tcW w:w="1128" w:type="dxa"/>
            <w:tcBorders>
              <w:top w:val="nil"/>
              <w:left w:val="nil"/>
              <w:bottom w:val="nil"/>
              <w:right w:val="nil"/>
            </w:tcBorders>
            <w:shd w:val="clear" w:color="auto" w:fill="auto"/>
            <w:noWrap/>
            <w:vAlign w:val="bottom"/>
            <w:hideMark/>
          </w:tcPr>
          <w:p w14:paraId="09DC119D"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160.58</w:t>
            </w:r>
          </w:p>
        </w:tc>
        <w:tc>
          <w:tcPr>
            <w:tcW w:w="1276" w:type="dxa"/>
            <w:tcBorders>
              <w:top w:val="nil"/>
              <w:left w:val="nil"/>
              <w:bottom w:val="nil"/>
              <w:right w:val="nil"/>
            </w:tcBorders>
            <w:shd w:val="clear" w:color="auto" w:fill="auto"/>
            <w:noWrap/>
            <w:vAlign w:val="bottom"/>
            <w:hideMark/>
          </w:tcPr>
          <w:p w14:paraId="5A9C62CA" w14:textId="2AA184EA"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806.1</w:t>
            </w:r>
          </w:p>
        </w:tc>
      </w:tr>
      <w:tr w:rsidR="007A4269" w:rsidRPr="007A4269" w14:paraId="3C6CD8A0" w14:textId="77777777" w:rsidTr="00BE70A2">
        <w:trPr>
          <w:trHeight w:val="300"/>
        </w:trPr>
        <w:tc>
          <w:tcPr>
            <w:tcW w:w="1560" w:type="dxa"/>
            <w:tcBorders>
              <w:top w:val="nil"/>
              <w:left w:val="nil"/>
              <w:bottom w:val="nil"/>
              <w:right w:val="nil"/>
            </w:tcBorders>
            <w:shd w:val="clear" w:color="auto" w:fill="auto"/>
            <w:noWrap/>
            <w:vAlign w:val="bottom"/>
            <w:hideMark/>
          </w:tcPr>
          <w:p w14:paraId="19767A9F"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Floydia</w:t>
            </w:r>
          </w:p>
        </w:tc>
        <w:tc>
          <w:tcPr>
            <w:tcW w:w="2835" w:type="dxa"/>
            <w:tcBorders>
              <w:top w:val="nil"/>
              <w:left w:val="nil"/>
              <w:bottom w:val="nil"/>
              <w:right w:val="nil"/>
            </w:tcBorders>
            <w:shd w:val="clear" w:color="auto" w:fill="auto"/>
            <w:noWrap/>
            <w:vAlign w:val="bottom"/>
            <w:hideMark/>
          </w:tcPr>
          <w:p w14:paraId="714ADC62"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Floydia praealta</w:t>
            </w:r>
          </w:p>
        </w:tc>
        <w:tc>
          <w:tcPr>
            <w:tcW w:w="1134" w:type="dxa"/>
            <w:tcBorders>
              <w:top w:val="nil"/>
              <w:left w:val="nil"/>
              <w:bottom w:val="nil"/>
              <w:right w:val="nil"/>
            </w:tcBorders>
            <w:shd w:val="clear" w:color="auto" w:fill="auto"/>
            <w:noWrap/>
            <w:vAlign w:val="bottom"/>
            <w:hideMark/>
          </w:tcPr>
          <w:p w14:paraId="5FF58566"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9.28</w:t>
            </w:r>
          </w:p>
        </w:tc>
        <w:tc>
          <w:tcPr>
            <w:tcW w:w="983" w:type="dxa"/>
            <w:tcBorders>
              <w:top w:val="nil"/>
              <w:left w:val="nil"/>
              <w:bottom w:val="nil"/>
              <w:right w:val="nil"/>
            </w:tcBorders>
            <w:shd w:val="clear" w:color="auto" w:fill="auto"/>
            <w:noWrap/>
            <w:vAlign w:val="bottom"/>
            <w:hideMark/>
          </w:tcPr>
          <w:p w14:paraId="690B862D"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25.93</w:t>
            </w:r>
          </w:p>
        </w:tc>
        <w:tc>
          <w:tcPr>
            <w:tcW w:w="1128" w:type="dxa"/>
            <w:tcBorders>
              <w:top w:val="nil"/>
              <w:left w:val="nil"/>
              <w:bottom w:val="nil"/>
              <w:right w:val="nil"/>
            </w:tcBorders>
            <w:shd w:val="clear" w:color="auto" w:fill="auto"/>
            <w:noWrap/>
            <w:vAlign w:val="bottom"/>
            <w:hideMark/>
          </w:tcPr>
          <w:p w14:paraId="7A274A4E"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325.89</w:t>
            </w:r>
          </w:p>
        </w:tc>
        <w:tc>
          <w:tcPr>
            <w:tcW w:w="1276" w:type="dxa"/>
            <w:tcBorders>
              <w:top w:val="nil"/>
              <w:left w:val="nil"/>
              <w:bottom w:val="nil"/>
              <w:right w:val="nil"/>
            </w:tcBorders>
            <w:shd w:val="clear" w:color="auto" w:fill="auto"/>
            <w:noWrap/>
            <w:vAlign w:val="bottom"/>
            <w:hideMark/>
          </w:tcPr>
          <w:p w14:paraId="505A89FF" w14:textId="494B96E3"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313.8</w:t>
            </w:r>
          </w:p>
        </w:tc>
      </w:tr>
      <w:tr w:rsidR="007A4269" w:rsidRPr="007A4269" w14:paraId="7C50B52E" w14:textId="77777777" w:rsidTr="00BE70A2">
        <w:trPr>
          <w:trHeight w:val="300"/>
        </w:trPr>
        <w:tc>
          <w:tcPr>
            <w:tcW w:w="1560" w:type="dxa"/>
            <w:tcBorders>
              <w:top w:val="nil"/>
              <w:left w:val="nil"/>
              <w:bottom w:val="nil"/>
              <w:right w:val="nil"/>
            </w:tcBorders>
            <w:shd w:val="clear" w:color="auto" w:fill="auto"/>
            <w:noWrap/>
            <w:vAlign w:val="bottom"/>
            <w:hideMark/>
          </w:tcPr>
          <w:p w14:paraId="36BF3590"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Franklandia</w:t>
            </w:r>
          </w:p>
        </w:tc>
        <w:tc>
          <w:tcPr>
            <w:tcW w:w="2835" w:type="dxa"/>
            <w:tcBorders>
              <w:top w:val="nil"/>
              <w:left w:val="nil"/>
              <w:bottom w:val="nil"/>
              <w:right w:val="nil"/>
            </w:tcBorders>
            <w:shd w:val="clear" w:color="auto" w:fill="auto"/>
            <w:noWrap/>
            <w:vAlign w:val="bottom"/>
            <w:hideMark/>
          </w:tcPr>
          <w:p w14:paraId="60769B12"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Franklandia fucifolia</w:t>
            </w:r>
          </w:p>
        </w:tc>
        <w:tc>
          <w:tcPr>
            <w:tcW w:w="1134" w:type="dxa"/>
            <w:tcBorders>
              <w:top w:val="nil"/>
              <w:left w:val="nil"/>
              <w:bottom w:val="nil"/>
              <w:right w:val="nil"/>
            </w:tcBorders>
            <w:shd w:val="clear" w:color="auto" w:fill="auto"/>
            <w:noWrap/>
            <w:vAlign w:val="bottom"/>
            <w:hideMark/>
          </w:tcPr>
          <w:p w14:paraId="4127DF8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9.70</w:t>
            </w:r>
          </w:p>
        </w:tc>
        <w:tc>
          <w:tcPr>
            <w:tcW w:w="983" w:type="dxa"/>
            <w:tcBorders>
              <w:top w:val="nil"/>
              <w:left w:val="nil"/>
              <w:bottom w:val="nil"/>
              <w:right w:val="nil"/>
            </w:tcBorders>
            <w:shd w:val="clear" w:color="auto" w:fill="auto"/>
            <w:noWrap/>
            <w:vAlign w:val="bottom"/>
            <w:hideMark/>
          </w:tcPr>
          <w:p w14:paraId="31B602C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50.89</w:t>
            </w:r>
          </w:p>
        </w:tc>
        <w:tc>
          <w:tcPr>
            <w:tcW w:w="1128" w:type="dxa"/>
            <w:tcBorders>
              <w:top w:val="nil"/>
              <w:left w:val="nil"/>
              <w:bottom w:val="nil"/>
              <w:right w:val="nil"/>
            </w:tcBorders>
            <w:shd w:val="clear" w:color="auto" w:fill="auto"/>
            <w:noWrap/>
            <w:vAlign w:val="bottom"/>
            <w:hideMark/>
          </w:tcPr>
          <w:p w14:paraId="2E962906"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90.51</w:t>
            </w:r>
          </w:p>
        </w:tc>
        <w:tc>
          <w:tcPr>
            <w:tcW w:w="1276" w:type="dxa"/>
            <w:tcBorders>
              <w:top w:val="nil"/>
              <w:left w:val="nil"/>
              <w:bottom w:val="nil"/>
              <w:right w:val="nil"/>
            </w:tcBorders>
            <w:shd w:val="clear" w:color="auto" w:fill="auto"/>
            <w:noWrap/>
            <w:vAlign w:val="bottom"/>
            <w:hideMark/>
          </w:tcPr>
          <w:p w14:paraId="51B087A5" w14:textId="339A347A"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908.2</w:t>
            </w:r>
          </w:p>
        </w:tc>
      </w:tr>
      <w:tr w:rsidR="007A4269" w:rsidRPr="007A4269" w14:paraId="4D4226CD" w14:textId="77777777" w:rsidTr="00BE70A2">
        <w:trPr>
          <w:trHeight w:val="300"/>
        </w:trPr>
        <w:tc>
          <w:tcPr>
            <w:tcW w:w="1560" w:type="dxa"/>
            <w:tcBorders>
              <w:top w:val="nil"/>
              <w:left w:val="nil"/>
              <w:bottom w:val="nil"/>
              <w:right w:val="nil"/>
            </w:tcBorders>
            <w:shd w:val="clear" w:color="auto" w:fill="auto"/>
            <w:noWrap/>
            <w:vAlign w:val="bottom"/>
            <w:hideMark/>
          </w:tcPr>
          <w:p w14:paraId="3F43A9A9"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Garnieria</w:t>
            </w:r>
          </w:p>
        </w:tc>
        <w:tc>
          <w:tcPr>
            <w:tcW w:w="2835" w:type="dxa"/>
            <w:tcBorders>
              <w:top w:val="nil"/>
              <w:left w:val="nil"/>
              <w:bottom w:val="nil"/>
              <w:right w:val="nil"/>
            </w:tcBorders>
            <w:shd w:val="clear" w:color="auto" w:fill="auto"/>
            <w:noWrap/>
            <w:vAlign w:val="bottom"/>
            <w:hideMark/>
          </w:tcPr>
          <w:p w14:paraId="21D08D4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Garnieria spathuliifolia</w:t>
            </w:r>
          </w:p>
        </w:tc>
        <w:tc>
          <w:tcPr>
            <w:tcW w:w="1134" w:type="dxa"/>
            <w:tcBorders>
              <w:top w:val="nil"/>
              <w:left w:val="nil"/>
              <w:bottom w:val="nil"/>
              <w:right w:val="nil"/>
            </w:tcBorders>
            <w:shd w:val="clear" w:color="auto" w:fill="auto"/>
            <w:noWrap/>
            <w:vAlign w:val="bottom"/>
            <w:hideMark/>
          </w:tcPr>
          <w:p w14:paraId="58C9220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9.89</w:t>
            </w:r>
          </w:p>
        </w:tc>
        <w:tc>
          <w:tcPr>
            <w:tcW w:w="983" w:type="dxa"/>
            <w:tcBorders>
              <w:top w:val="nil"/>
              <w:left w:val="nil"/>
              <w:bottom w:val="nil"/>
              <w:right w:val="nil"/>
            </w:tcBorders>
            <w:shd w:val="clear" w:color="auto" w:fill="auto"/>
            <w:noWrap/>
            <w:vAlign w:val="bottom"/>
            <w:hideMark/>
          </w:tcPr>
          <w:p w14:paraId="372A5D3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61.60</w:t>
            </w:r>
          </w:p>
        </w:tc>
        <w:tc>
          <w:tcPr>
            <w:tcW w:w="1128" w:type="dxa"/>
            <w:tcBorders>
              <w:top w:val="nil"/>
              <w:left w:val="nil"/>
              <w:bottom w:val="nil"/>
              <w:right w:val="nil"/>
            </w:tcBorders>
            <w:shd w:val="clear" w:color="auto" w:fill="auto"/>
            <w:noWrap/>
            <w:vAlign w:val="bottom"/>
            <w:hideMark/>
          </w:tcPr>
          <w:p w14:paraId="6F46496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45.55</w:t>
            </w:r>
          </w:p>
        </w:tc>
        <w:tc>
          <w:tcPr>
            <w:tcW w:w="1276" w:type="dxa"/>
            <w:tcBorders>
              <w:top w:val="nil"/>
              <w:left w:val="nil"/>
              <w:bottom w:val="nil"/>
              <w:right w:val="nil"/>
            </w:tcBorders>
            <w:shd w:val="clear" w:color="auto" w:fill="auto"/>
            <w:noWrap/>
            <w:vAlign w:val="bottom"/>
            <w:hideMark/>
          </w:tcPr>
          <w:p w14:paraId="767A4F53" w14:textId="39364EFC"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2003.2</w:t>
            </w:r>
          </w:p>
        </w:tc>
      </w:tr>
      <w:tr w:rsidR="007A4269" w:rsidRPr="007A4269" w14:paraId="2E38CF45" w14:textId="77777777" w:rsidTr="00BE70A2">
        <w:trPr>
          <w:trHeight w:val="300"/>
        </w:trPr>
        <w:tc>
          <w:tcPr>
            <w:tcW w:w="1560" w:type="dxa"/>
            <w:tcBorders>
              <w:top w:val="nil"/>
              <w:left w:val="nil"/>
              <w:bottom w:val="nil"/>
              <w:right w:val="nil"/>
            </w:tcBorders>
            <w:shd w:val="clear" w:color="auto" w:fill="auto"/>
            <w:noWrap/>
            <w:vAlign w:val="bottom"/>
            <w:hideMark/>
          </w:tcPr>
          <w:p w14:paraId="7DD765D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Gevuina</w:t>
            </w:r>
          </w:p>
        </w:tc>
        <w:tc>
          <w:tcPr>
            <w:tcW w:w="2835" w:type="dxa"/>
            <w:tcBorders>
              <w:top w:val="nil"/>
              <w:left w:val="nil"/>
              <w:bottom w:val="nil"/>
              <w:right w:val="nil"/>
            </w:tcBorders>
            <w:shd w:val="clear" w:color="auto" w:fill="auto"/>
            <w:noWrap/>
            <w:vAlign w:val="bottom"/>
            <w:hideMark/>
          </w:tcPr>
          <w:p w14:paraId="4B6B652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Gevuina avellana</w:t>
            </w:r>
          </w:p>
        </w:tc>
        <w:tc>
          <w:tcPr>
            <w:tcW w:w="1134" w:type="dxa"/>
            <w:tcBorders>
              <w:top w:val="nil"/>
              <w:left w:val="nil"/>
              <w:bottom w:val="nil"/>
              <w:right w:val="nil"/>
            </w:tcBorders>
            <w:shd w:val="clear" w:color="auto" w:fill="auto"/>
            <w:noWrap/>
            <w:vAlign w:val="bottom"/>
            <w:hideMark/>
          </w:tcPr>
          <w:p w14:paraId="7214D79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8.37</w:t>
            </w:r>
          </w:p>
        </w:tc>
        <w:tc>
          <w:tcPr>
            <w:tcW w:w="983" w:type="dxa"/>
            <w:tcBorders>
              <w:top w:val="nil"/>
              <w:left w:val="nil"/>
              <w:bottom w:val="nil"/>
              <w:right w:val="nil"/>
            </w:tcBorders>
            <w:shd w:val="clear" w:color="auto" w:fill="auto"/>
            <w:noWrap/>
            <w:vAlign w:val="bottom"/>
            <w:hideMark/>
          </w:tcPr>
          <w:p w14:paraId="249FCC2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32.33</w:t>
            </w:r>
          </w:p>
        </w:tc>
        <w:tc>
          <w:tcPr>
            <w:tcW w:w="1128" w:type="dxa"/>
            <w:tcBorders>
              <w:top w:val="nil"/>
              <w:left w:val="nil"/>
              <w:bottom w:val="nil"/>
              <w:right w:val="nil"/>
            </w:tcBorders>
            <w:shd w:val="clear" w:color="auto" w:fill="auto"/>
            <w:noWrap/>
            <w:vAlign w:val="bottom"/>
            <w:hideMark/>
          </w:tcPr>
          <w:p w14:paraId="2168617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128.94</w:t>
            </w:r>
          </w:p>
        </w:tc>
        <w:tc>
          <w:tcPr>
            <w:tcW w:w="1276" w:type="dxa"/>
            <w:tcBorders>
              <w:top w:val="nil"/>
              <w:left w:val="nil"/>
              <w:bottom w:val="nil"/>
              <w:right w:val="nil"/>
            </w:tcBorders>
            <w:shd w:val="clear" w:color="auto" w:fill="auto"/>
            <w:noWrap/>
            <w:vAlign w:val="bottom"/>
            <w:hideMark/>
          </w:tcPr>
          <w:p w14:paraId="3C6FF5E3" w14:textId="2807BF9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730.7</w:t>
            </w:r>
          </w:p>
        </w:tc>
      </w:tr>
      <w:tr w:rsidR="007A4269" w:rsidRPr="007A4269" w14:paraId="17690356" w14:textId="77777777" w:rsidTr="00BE70A2">
        <w:trPr>
          <w:trHeight w:val="300"/>
        </w:trPr>
        <w:tc>
          <w:tcPr>
            <w:tcW w:w="1560" w:type="dxa"/>
            <w:tcBorders>
              <w:top w:val="nil"/>
              <w:left w:val="nil"/>
              <w:bottom w:val="nil"/>
              <w:right w:val="nil"/>
            </w:tcBorders>
            <w:shd w:val="clear" w:color="auto" w:fill="auto"/>
            <w:noWrap/>
            <w:vAlign w:val="bottom"/>
            <w:hideMark/>
          </w:tcPr>
          <w:p w14:paraId="547460AF"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Grevillea</w:t>
            </w:r>
          </w:p>
        </w:tc>
        <w:tc>
          <w:tcPr>
            <w:tcW w:w="2835" w:type="dxa"/>
            <w:tcBorders>
              <w:top w:val="nil"/>
              <w:left w:val="nil"/>
              <w:bottom w:val="nil"/>
              <w:right w:val="nil"/>
            </w:tcBorders>
            <w:shd w:val="clear" w:color="auto" w:fill="auto"/>
            <w:noWrap/>
            <w:vAlign w:val="bottom"/>
            <w:hideMark/>
          </w:tcPr>
          <w:p w14:paraId="0FADF284"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Grevillea australis</w:t>
            </w:r>
          </w:p>
        </w:tc>
        <w:tc>
          <w:tcPr>
            <w:tcW w:w="1134" w:type="dxa"/>
            <w:tcBorders>
              <w:top w:val="nil"/>
              <w:left w:val="nil"/>
              <w:bottom w:val="nil"/>
              <w:right w:val="nil"/>
            </w:tcBorders>
            <w:shd w:val="clear" w:color="auto" w:fill="auto"/>
            <w:noWrap/>
            <w:vAlign w:val="bottom"/>
            <w:hideMark/>
          </w:tcPr>
          <w:p w14:paraId="1F3D7CB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16.31</w:t>
            </w:r>
          </w:p>
        </w:tc>
        <w:tc>
          <w:tcPr>
            <w:tcW w:w="983" w:type="dxa"/>
            <w:tcBorders>
              <w:top w:val="nil"/>
              <w:left w:val="nil"/>
              <w:bottom w:val="nil"/>
              <w:right w:val="nil"/>
            </w:tcBorders>
            <w:shd w:val="clear" w:color="auto" w:fill="auto"/>
            <w:noWrap/>
            <w:vAlign w:val="bottom"/>
            <w:hideMark/>
          </w:tcPr>
          <w:p w14:paraId="14E6F66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28.62</w:t>
            </w:r>
          </w:p>
        </w:tc>
        <w:tc>
          <w:tcPr>
            <w:tcW w:w="1128" w:type="dxa"/>
            <w:tcBorders>
              <w:top w:val="nil"/>
              <w:left w:val="nil"/>
              <w:bottom w:val="nil"/>
              <w:right w:val="nil"/>
            </w:tcBorders>
            <w:shd w:val="clear" w:color="auto" w:fill="auto"/>
            <w:noWrap/>
            <w:vAlign w:val="bottom"/>
            <w:hideMark/>
          </w:tcPr>
          <w:p w14:paraId="7B880A3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304.64</w:t>
            </w:r>
          </w:p>
        </w:tc>
        <w:tc>
          <w:tcPr>
            <w:tcW w:w="1276" w:type="dxa"/>
            <w:tcBorders>
              <w:top w:val="nil"/>
              <w:left w:val="nil"/>
              <w:bottom w:val="nil"/>
              <w:right w:val="nil"/>
            </w:tcBorders>
            <w:shd w:val="clear" w:color="auto" w:fill="auto"/>
            <w:noWrap/>
            <w:vAlign w:val="bottom"/>
            <w:hideMark/>
          </w:tcPr>
          <w:p w14:paraId="2CFD95CF" w14:textId="26FA023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639.8</w:t>
            </w:r>
          </w:p>
        </w:tc>
      </w:tr>
      <w:tr w:rsidR="007A4269" w:rsidRPr="007A4269" w14:paraId="3241FCD8" w14:textId="77777777" w:rsidTr="00BE70A2">
        <w:trPr>
          <w:trHeight w:val="300"/>
        </w:trPr>
        <w:tc>
          <w:tcPr>
            <w:tcW w:w="1560" w:type="dxa"/>
            <w:tcBorders>
              <w:top w:val="nil"/>
              <w:left w:val="nil"/>
              <w:bottom w:val="nil"/>
              <w:right w:val="nil"/>
            </w:tcBorders>
            <w:shd w:val="clear" w:color="auto" w:fill="auto"/>
            <w:noWrap/>
            <w:vAlign w:val="bottom"/>
            <w:hideMark/>
          </w:tcPr>
          <w:p w14:paraId="32B1CB9E"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Grevillea</w:t>
            </w:r>
          </w:p>
        </w:tc>
        <w:tc>
          <w:tcPr>
            <w:tcW w:w="2835" w:type="dxa"/>
            <w:tcBorders>
              <w:top w:val="nil"/>
              <w:left w:val="nil"/>
              <w:bottom w:val="nil"/>
              <w:right w:val="nil"/>
            </w:tcBorders>
            <w:shd w:val="clear" w:color="auto" w:fill="auto"/>
            <w:noWrap/>
            <w:vAlign w:val="bottom"/>
            <w:hideMark/>
          </w:tcPr>
          <w:p w14:paraId="69DD29E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Grevillea hilliana</w:t>
            </w:r>
          </w:p>
        </w:tc>
        <w:tc>
          <w:tcPr>
            <w:tcW w:w="1134" w:type="dxa"/>
            <w:tcBorders>
              <w:top w:val="nil"/>
              <w:left w:val="nil"/>
              <w:bottom w:val="nil"/>
              <w:right w:val="nil"/>
            </w:tcBorders>
            <w:shd w:val="clear" w:color="auto" w:fill="auto"/>
            <w:noWrap/>
            <w:vAlign w:val="bottom"/>
            <w:hideMark/>
          </w:tcPr>
          <w:p w14:paraId="649DD4B7"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9.42</w:t>
            </w:r>
          </w:p>
        </w:tc>
        <w:tc>
          <w:tcPr>
            <w:tcW w:w="983" w:type="dxa"/>
            <w:tcBorders>
              <w:top w:val="nil"/>
              <w:left w:val="nil"/>
              <w:bottom w:val="nil"/>
              <w:right w:val="nil"/>
            </w:tcBorders>
            <w:shd w:val="clear" w:color="auto" w:fill="auto"/>
            <w:noWrap/>
            <w:vAlign w:val="bottom"/>
            <w:hideMark/>
          </w:tcPr>
          <w:p w14:paraId="15F6611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26.13</w:t>
            </w:r>
          </w:p>
        </w:tc>
        <w:tc>
          <w:tcPr>
            <w:tcW w:w="1128" w:type="dxa"/>
            <w:tcBorders>
              <w:top w:val="nil"/>
              <w:left w:val="nil"/>
              <w:bottom w:val="nil"/>
              <w:right w:val="nil"/>
            </w:tcBorders>
            <w:shd w:val="clear" w:color="auto" w:fill="auto"/>
            <w:noWrap/>
            <w:vAlign w:val="bottom"/>
            <w:hideMark/>
          </w:tcPr>
          <w:p w14:paraId="27F7D626"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245.60</w:t>
            </w:r>
          </w:p>
        </w:tc>
        <w:tc>
          <w:tcPr>
            <w:tcW w:w="1276" w:type="dxa"/>
            <w:tcBorders>
              <w:top w:val="nil"/>
              <w:left w:val="nil"/>
              <w:bottom w:val="nil"/>
              <w:right w:val="nil"/>
            </w:tcBorders>
            <w:shd w:val="clear" w:color="auto" w:fill="auto"/>
            <w:noWrap/>
            <w:vAlign w:val="bottom"/>
            <w:hideMark/>
          </w:tcPr>
          <w:p w14:paraId="69DF3004" w14:textId="3B78DFD4"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352.4</w:t>
            </w:r>
          </w:p>
        </w:tc>
      </w:tr>
      <w:tr w:rsidR="007A4269" w:rsidRPr="007A4269" w14:paraId="72DD4E55" w14:textId="77777777" w:rsidTr="00BE70A2">
        <w:trPr>
          <w:trHeight w:val="300"/>
        </w:trPr>
        <w:tc>
          <w:tcPr>
            <w:tcW w:w="1560" w:type="dxa"/>
            <w:tcBorders>
              <w:top w:val="nil"/>
              <w:left w:val="nil"/>
              <w:bottom w:val="nil"/>
              <w:right w:val="nil"/>
            </w:tcBorders>
            <w:shd w:val="clear" w:color="auto" w:fill="auto"/>
            <w:noWrap/>
            <w:vAlign w:val="bottom"/>
            <w:hideMark/>
          </w:tcPr>
          <w:p w14:paraId="288DB9D2"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Hakea</w:t>
            </w:r>
          </w:p>
        </w:tc>
        <w:tc>
          <w:tcPr>
            <w:tcW w:w="2835" w:type="dxa"/>
            <w:tcBorders>
              <w:top w:val="nil"/>
              <w:left w:val="nil"/>
              <w:bottom w:val="nil"/>
              <w:right w:val="nil"/>
            </w:tcBorders>
            <w:shd w:val="clear" w:color="auto" w:fill="auto"/>
            <w:noWrap/>
            <w:vAlign w:val="bottom"/>
            <w:hideMark/>
          </w:tcPr>
          <w:p w14:paraId="601E6E7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Hakea lissosperma</w:t>
            </w:r>
          </w:p>
        </w:tc>
        <w:tc>
          <w:tcPr>
            <w:tcW w:w="1134" w:type="dxa"/>
            <w:tcBorders>
              <w:top w:val="nil"/>
              <w:left w:val="nil"/>
              <w:bottom w:val="nil"/>
              <w:right w:val="nil"/>
            </w:tcBorders>
            <w:shd w:val="clear" w:color="auto" w:fill="auto"/>
            <w:noWrap/>
            <w:vAlign w:val="bottom"/>
            <w:hideMark/>
          </w:tcPr>
          <w:p w14:paraId="0A811936"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4.95</w:t>
            </w:r>
          </w:p>
        </w:tc>
        <w:tc>
          <w:tcPr>
            <w:tcW w:w="983" w:type="dxa"/>
            <w:tcBorders>
              <w:top w:val="nil"/>
              <w:left w:val="nil"/>
              <w:bottom w:val="nil"/>
              <w:right w:val="nil"/>
            </w:tcBorders>
            <w:shd w:val="clear" w:color="auto" w:fill="auto"/>
            <w:noWrap/>
            <w:vAlign w:val="bottom"/>
            <w:hideMark/>
          </w:tcPr>
          <w:p w14:paraId="15B0ECC2"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42.44</w:t>
            </w:r>
          </w:p>
        </w:tc>
        <w:tc>
          <w:tcPr>
            <w:tcW w:w="1128" w:type="dxa"/>
            <w:tcBorders>
              <w:top w:val="nil"/>
              <w:left w:val="nil"/>
              <w:bottom w:val="nil"/>
              <w:right w:val="nil"/>
            </w:tcBorders>
            <w:shd w:val="clear" w:color="auto" w:fill="auto"/>
            <w:noWrap/>
            <w:vAlign w:val="bottom"/>
            <w:hideMark/>
          </w:tcPr>
          <w:p w14:paraId="3F779489"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65.07</w:t>
            </w:r>
          </w:p>
        </w:tc>
        <w:tc>
          <w:tcPr>
            <w:tcW w:w="1276" w:type="dxa"/>
            <w:tcBorders>
              <w:top w:val="nil"/>
              <w:left w:val="nil"/>
              <w:bottom w:val="nil"/>
              <w:right w:val="nil"/>
            </w:tcBorders>
            <w:shd w:val="clear" w:color="auto" w:fill="auto"/>
            <w:noWrap/>
            <w:vAlign w:val="bottom"/>
            <w:hideMark/>
          </w:tcPr>
          <w:p w14:paraId="698A1F3D" w14:textId="68FF64A0"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376.</w:t>
            </w:r>
            <w:r w:rsidRPr="007A4269">
              <w:rPr>
                <w:rFonts w:asciiTheme="majorBidi" w:eastAsia="Times New Roman" w:hAnsiTheme="majorBidi" w:cstheme="majorBidi"/>
                <w:color w:val="000000"/>
                <w:szCs w:val="20"/>
                <w:lang w:eastAsia="zh-CN"/>
              </w:rPr>
              <w:t>8</w:t>
            </w:r>
          </w:p>
        </w:tc>
      </w:tr>
      <w:tr w:rsidR="007A4269" w:rsidRPr="007A4269" w14:paraId="3E0BBEB8" w14:textId="77777777" w:rsidTr="00BE70A2">
        <w:trPr>
          <w:trHeight w:val="300"/>
        </w:trPr>
        <w:tc>
          <w:tcPr>
            <w:tcW w:w="1560" w:type="dxa"/>
            <w:tcBorders>
              <w:top w:val="nil"/>
              <w:left w:val="nil"/>
              <w:bottom w:val="nil"/>
              <w:right w:val="nil"/>
            </w:tcBorders>
            <w:shd w:val="clear" w:color="auto" w:fill="auto"/>
            <w:noWrap/>
            <w:vAlign w:val="bottom"/>
            <w:hideMark/>
          </w:tcPr>
          <w:p w14:paraId="2F1317A7"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Hakea</w:t>
            </w:r>
          </w:p>
        </w:tc>
        <w:tc>
          <w:tcPr>
            <w:tcW w:w="2835" w:type="dxa"/>
            <w:tcBorders>
              <w:top w:val="nil"/>
              <w:left w:val="nil"/>
              <w:bottom w:val="nil"/>
              <w:right w:val="nil"/>
            </w:tcBorders>
            <w:shd w:val="clear" w:color="auto" w:fill="auto"/>
            <w:noWrap/>
            <w:vAlign w:val="bottom"/>
            <w:hideMark/>
          </w:tcPr>
          <w:p w14:paraId="0A7F366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Hakea salicifolia</w:t>
            </w:r>
          </w:p>
        </w:tc>
        <w:tc>
          <w:tcPr>
            <w:tcW w:w="1134" w:type="dxa"/>
            <w:tcBorders>
              <w:top w:val="nil"/>
              <w:left w:val="nil"/>
              <w:bottom w:val="nil"/>
              <w:right w:val="nil"/>
            </w:tcBorders>
            <w:shd w:val="clear" w:color="auto" w:fill="auto"/>
            <w:noWrap/>
            <w:vAlign w:val="bottom"/>
            <w:hideMark/>
          </w:tcPr>
          <w:p w14:paraId="4D5744B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10.78</w:t>
            </w:r>
          </w:p>
        </w:tc>
        <w:tc>
          <w:tcPr>
            <w:tcW w:w="983" w:type="dxa"/>
            <w:tcBorders>
              <w:top w:val="nil"/>
              <w:left w:val="nil"/>
              <w:bottom w:val="nil"/>
              <w:right w:val="nil"/>
            </w:tcBorders>
            <w:shd w:val="clear" w:color="auto" w:fill="auto"/>
            <w:noWrap/>
            <w:vAlign w:val="bottom"/>
            <w:hideMark/>
          </w:tcPr>
          <w:p w14:paraId="27F31F6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40.60</w:t>
            </w:r>
          </w:p>
        </w:tc>
        <w:tc>
          <w:tcPr>
            <w:tcW w:w="1128" w:type="dxa"/>
            <w:tcBorders>
              <w:top w:val="nil"/>
              <w:left w:val="nil"/>
              <w:bottom w:val="nil"/>
              <w:right w:val="nil"/>
            </w:tcBorders>
            <w:shd w:val="clear" w:color="auto" w:fill="auto"/>
            <w:noWrap/>
            <w:vAlign w:val="bottom"/>
            <w:hideMark/>
          </w:tcPr>
          <w:p w14:paraId="3507A75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71.58</w:t>
            </w:r>
          </w:p>
        </w:tc>
        <w:tc>
          <w:tcPr>
            <w:tcW w:w="1276" w:type="dxa"/>
            <w:tcBorders>
              <w:top w:val="nil"/>
              <w:left w:val="nil"/>
              <w:bottom w:val="nil"/>
              <w:right w:val="nil"/>
            </w:tcBorders>
            <w:shd w:val="clear" w:color="auto" w:fill="auto"/>
            <w:noWrap/>
            <w:vAlign w:val="bottom"/>
            <w:hideMark/>
          </w:tcPr>
          <w:p w14:paraId="01ABFCBE" w14:textId="0BECD5FD"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1368.9</w:t>
            </w:r>
          </w:p>
        </w:tc>
      </w:tr>
      <w:tr w:rsidR="007A4269" w:rsidRPr="007A4269" w14:paraId="778D1CCC" w14:textId="77777777" w:rsidTr="00BE70A2">
        <w:trPr>
          <w:trHeight w:val="300"/>
        </w:trPr>
        <w:tc>
          <w:tcPr>
            <w:tcW w:w="1560" w:type="dxa"/>
            <w:tcBorders>
              <w:top w:val="nil"/>
              <w:left w:val="nil"/>
              <w:bottom w:val="nil"/>
              <w:right w:val="nil"/>
            </w:tcBorders>
            <w:shd w:val="clear" w:color="auto" w:fill="auto"/>
            <w:noWrap/>
            <w:vAlign w:val="bottom"/>
            <w:hideMark/>
          </w:tcPr>
          <w:p w14:paraId="63A06D70"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Helicia</w:t>
            </w:r>
          </w:p>
        </w:tc>
        <w:tc>
          <w:tcPr>
            <w:tcW w:w="2835" w:type="dxa"/>
            <w:tcBorders>
              <w:top w:val="nil"/>
              <w:left w:val="nil"/>
              <w:bottom w:val="nil"/>
              <w:right w:val="nil"/>
            </w:tcBorders>
            <w:shd w:val="clear" w:color="auto" w:fill="auto"/>
            <w:noWrap/>
            <w:vAlign w:val="bottom"/>
            <w:hideMark/>
          </w:tcPr>
          <w:p w14:paraId="1C93554E"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Helicia australasica</w:t>
            </w:r>
          </w:p>
        </w:tc>
        <w:tc>
          <w:tcPr>
            <w:tcW w:w="1134" w:type="dxa"/>
            <w:tcBorders>
              <w:top w:val="nil"/>
              <w:left w:val="nil"/>
              <w:bottom w:val="nil"/>
              <w:right w:val="nil"/>
            </w:tcBorders>
            <w:shd w:val="clear" w:color="auto" w:fill="auto"/>
            <w:noWrap/>
            <w:vAlign w:val="bottom"/>
            <w:hideMark/>
          </w:tcPr>
          <w:p w14:paraId="5B3C4F3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10.77</w:t>
            </w:r>
          </w:p>
        </w:tc>
        <w:tc>
          <w:tcPr>
            <w:tcW w:w="983" w:type="dxa"/>
            <w:tcBorders>
              <w:top w:val="nil"/>
              <w:left w:val="nil"/>
              <w:bottom w:val="nil"/>
              <w:right w:val="nil"/>
            </w:tcBorders>
            <w:shd w:val="clear" w:color="auto" w:fill="auto"/>
            <w:noWrap/>
            <w:vAlign w:val="bottom"/>
            <w:hideMark/>
          </w:tcPr>
          <w:p w14:paraId="33B83F42"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28.64</w:t>
            </w:r>
          </w:p>
        </w:tc>
        <w:tc>
          <w:tcPr>
            <w:tcW w:w="1128" w:type="dxa"/>
            <w:tcBorders>
              <w:top w:val="nil"/>
              <w:left w:val="nil"/>
              <w:bottom w:val="nil"/>
              <w:right w:val="nil"/>
            </w:tcBorders>
            <w:shd w:val="clear" w:color="auto" w:fill="auto"/>
            <w:noWrap/>
            <w:vAlign w:val="bottom"/>
            <w:hideMark/>
          </w:tcPr>
          <w:p w14:paraId="3E5FA2FD"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231.43</w:t>
            </w:r>
          </w:p>
        </w:tc>
        <w:tc>
          <w:tcPr>
            <w:tcW w:w="1276" w:type="dxa"/>
            <w:tcBorders>
              <w:top w:val="nil"/>
              <w:left w:val="nil"/>
              <w:bottom w:val="nil"/>
              <w:right w:val="nil"/>
            </w:tcBorders>
            <w:shd w:val="clear" w:color="auto" w:fill="auto"/>
            <w:noWrap/>
            <w:vAlign w:val="bottom"/>
            <w:hideMark/>
          </w:tcPr>
          <w:p w14:paraId="75FC9FD8" w14:textId="1F96BDEF"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521.5</w:t>
            </w:r>
          </w:p>
        </w:tc>
      </w:tr>
      <w:tr w:rsidR="007A4269" w:rsidRPr="007A4269" w14:paraId="4E2096F8" w14:textId="77777777" w:rsidTr="00BE70A2">
        <w:trPr>
          <w:trHeight w:val="300"/>
        </w:trPr>
        <w:tc>
          <w:tcPr>
            <w:tcW w:w="1560" w:type="dxa"/>
            <w:tcBorders>
              <w:top w:val="nil"/>
              <w:left w:val="nil"/>
              <w:bottom w:val="nil"/>
              <w:right w:val="nil"/>
            </w:tcBorders>
            <w:shd w:val="clear" w:color="auto" w:fill="auto"/>
            <w:noWrap/>
            <w:vAlign w:val="bottom"/>
            <w:hideMark/>
          </w:tcPr>
          <w:p w14:paraId="7B96BDB5"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Helicia</w:t>
            </w:r>
          </w:p>
        </w:tc>
        <w:tc>
          <w:tcPr>
            <w:tcW w:w="2835" w:type="dxa"/>
            <w:tcBorders>
              <w:top w:val="nil"/>
              <w:left w:val="nil"/>
              <w:bottom w:val="nil"/>
              <w:right w:val="nil"/>
            </w:tcBorders>
            <w:shd w:val="clear" w:color="auto" w:fill="auto"/>
            <w:noWrap/>
            <w:vAlign w:val="bottom"/>
            <w:hideMark/>
          </w:tcPr>
          <w:p w14:paraId="60F8D5D8"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Helicia cochinchinensis</w:t>
            </w:r>
          </w:p>
        </w:tc>
        <w:tc>
          <w:tcPr>
            <w:tcW w:w="1134" w:type="dxa"/>
            <w:tcBorders>
              <w:top w:val="nil"/>
              <w:left w:val="nil"/>
              <w:bottom w:val="nil"/>
              <w:right w:val="nil"/>
            </w:tcBorders>
            <w:shd w:val="clear" w:color="auto" w:fill="auto"/>
            <w:noWrap/>
            <w:vAlign w:val="bottom"/>
            <w:hideMark/>
          </w:tcPr>
          <w:p w14:paraId="45309A82"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15.66</w:t>
            </w:r>
          </w:p>
        </w:tc>
        <w:tc>
          <w:tcPr>
            <w:tcW w:w="983" w:type="dxa"/>
            <w:tcBorders>
              <w:top w:val="nil"/>
              <w:left w:val="nil"/>
              <w:bottom w:val="nil"/>
              <w:right w:val="nil"/>
            </w:tcBorders>
            <w:shd w:val="clear" w:color="auto" w:fill="auto"/>
            <w:noWrap/>
            <w:vAlign w:val="bottom"/>
            <w:hideMark/>
          </w:tcPr>
          <w:p w14:paraId="74A43B4D"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27.30</w:t>
            </w:r>
          </w:p>
        </w:tc>
        <w:tc>
          <w:tcPr>
            <w:tcW w:w="1128" w:type="dxa"/>
            <w:tcBorders>
              <w:top w:val="nil"/>
              <w:left w:val="nil"/>
              <w:bottom w:val="nil"/>
              <w:right w:val="nil"/>
            </w:tcBorders>
            <w:shd w:val="clear" w:color="auto" w:fill="auto"/>
            <w:noWrap/>
            <w:vAlign w:val="bottom"/>
            <w:hideMark/>
          </w:tcPr>
          <w:p w14:paraId="5B83DD27"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155.86</w:t>
            </w:r>
          </w:p>
        </w:tc>
        <w:tc>
          <w:tcPr>
            <w:tcW w:w="1276" w:type="dxa"/>
            <w:tcBorders>
              <w:top w:val="nil"/>
              <w:left w:val="nil"/>
              <w:bottom w:val="nil"/>
              <w:right w:val="nil"/>
            </w:tcBorders>
            <w:shd w:val="clear" w:color="auto" w:fill="auto"/>
            <w:noWrap/>
            <w:vAlign w:val="bottom"/>
            <w:hideMark/>
          </w:tcPr>
          <w:p w14:paraId="6CC7F576" w14:textId="4C3611FC"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822.1</w:t>
            </w:r>
          </w:p>
        </w:tc>
      </w:tr>
      <w:tr w:rsidR="007A4269" w:rsidRPr="007A4269" w14:paraId="0A70E3A5" w14:textId="77777777" w:rsidTr="00BE70A2">
        <w:trPr>
          <w:trHeight w:val="300"/>
        </w:trPr>
        <w:tc>
          <w:tcPr>
            <w:tcW w:w="1560" w:type="dxa"/>
            <w:tcBorders>
              <w:top w:val="nil"/>
              <w:left w:val="nil"/>
              <w:bottom w:val="nil"/>
              <w:right w:val="nil"/>
            </w:tcBorders>
            <w:shd w:val="clear" w:color="auto" w:fill="auto"/>
            <w:noWrap/>
            <w:vAlign w:val="bottom"/>
            <w:hideMark/>
          </w:tcPr>
          <w:p w14:paraId="534C7F89"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Helicia</w:t>
            </w:r>
          </w:p>
        </w:tc>
        <w:tc>
          <w:tcPr>
            <w:tcW w:w="2835" w:type="dxa"/>
            <w:tcBorders>
              <w:top w:val="nil"/>
              <w:left w:val="nil"/>
              <w:bottom w:val="nil"/>
              <w:right w:val="nil"/>
            </w:tcBorders>
            <w:shd w:val="clear" w:color="auto" w:fill="auto"/>
            <w:noWrap/>
            <w:vAlign w:val="bottom"/>
            <w:hideMark/>
          </w:tcPr>
          <w:p w14:paraId="38C583A3"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Helicia nortoniana</w:t>
            </w:r>
          </w:p>
        </w:tc>
        <w:tc>
          <w:tcPr>
            <w:tcW w:w="1134" w:type="dxa"/>
            <w:tcBorders>
              <w:top w:val="nil"/>
              <w:left w:val="nil"/>
              <w:bottom w:val="nil"/>
              <w:right w:val="nil"/>
            </w:tcBorders>
            <w:shd w:val="clear" w:color="auto" w:fill="auto"/>
            <w:noWrap/>
            <w:vAlign w:val="bottom"/>
            <w:hideMark/>
          </w:tcPr>
          <w:p w14:paraId="0C57C807"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15.33</w:t>
            </w:r>
          </w:p>
        </w:tc>
        <w:tc>
          <w:tcPr>
            <w:tcW w:w="983" w:type="dxa"/>
            <w:tcBorders>
              <w:top w:val="nil"/>
              <w:left w:val="nil"/>
              <w:bottom w:val="nil"/>
              <w:right w:val="nil"/>
            </w:tcBorders>
            <w:shd w:val="clear" w:color="auto" w:fill="auto"/>
            <w:noWrap/>
            <w:vAlign w:val="bottom"/>
            <w:hideMark/>
          </w:tcPr>
          <w:p w14:paraId="1EA176C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24.82</w:t>
            </w:r>
          </w:p>
        </w:tc>
        <w:tc>
          <w:tcPr>
            <w:tcW w:w="1128" w:type="dxa"/>
            <w:tcBorders>
              <w:top w:val="nil"/>
              <w:left w:val="nil"/>
              <w:bottom w:val="nil"/>
              <w:right w:val="nil"/>
            </w:tcBorders>
            <w:shd w:val="clear" w:color="auto" w:fill="auto"/>
            <w:noWrap/>
            <w:vAlign w:val="bottom"/>
            <w:hideMark/>
          </w:tcPr>
          <w:p w14:paraId="3356A00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278.66</w:t>
            </w:r>
          </w:p>
        </w:tc>
        <w:tc>
          <w:tcPr>
            <w:tcW w:w="1276" w:type="dxa"/>
            <w:tcBorders>
              <w:top w:val="nil"/>
              <w:left w:val="nil"/>
              <w:bottom w:val="nil"/>
              <w:right w:val="nil"/>
            </w:tcBorders>
            <w:shd w:val="clear" w:color="auto" w:fill="auto"/>
            <w:noWrap/>
            <w:vAlign w:val="bottom"/>
            <w:hideMark/>
          </w:tcPr>
          <w:p w14:paraId="1D456643" w14:textId="59BDBCD8"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666.1</w:t>
            </w:r>
          </w:p>
        </w:tc>
      </w:tr>
      <w:tr w:rsidR="007A4269" w:rsidRPr="007A4269" w14:paraId="29A7D281" w14:textId="77777777" w:rsidTr="00BE70A2">
        <w:trPr>
          <w:trHeight w:val="300"/>
        </w:trPr>
        <w:tc>
          <w:tcPr>
            <w:tcW w:w="1560" w:type="dxa"/>
            <w:tcBorders>
              <w:top w:val="nil"/>
              <w:left w:val="nil"/>
              <w:bottom w:val="nil"/>
              <w:right w:val="nil"/>
            </w:tcBorders>
            <w:shd w:val="clear" w:color="auto" w:fill="auto"/>
            <w:noWrap/>
            <w:vAlign w:val="bottom"/>
            <w:hideMark/>
          </w:tcPr>
          <w:p w14:paraId="27D9F979"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Hicksbeachia</w:t>
            </w:r>
          </w:p>
        </w:tc>
        <w:tc>
          <w:tcPr>
            <w:tcW w:w="2835" w:type="dxa"/>
            <w:tcBorders>
              <w:top w:val="nil"/>
              <w:left w:val="nil"/>
              <w:bottom w:val="nil"/>
              <w:right w:val="nil"/>
            </w:tcBorders>
            <w:shd w:val="clear" w:color="auto" w:fill="auto"/>
            <w:noWrap/>
            <w:vAlign w:val="bottom"/>
            <w:hideMark/>
          </w:tcPr>
          <w:p w14:paraId="70446A33"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Hicksbeachia pilosa</w:t>
            </w:r>
          </w:p>
        </w:tc>
        <w:tc>
          <w:tcPr>
            <w:tcW w:w="1134" w:type="dxa"/>
            <w:tcBorders>
              <w:top w:val="nil"/>
              <w:left w:val="nil"/>
              <w:bottom w:val="nil"/>
              <w:right w:val="nil"/>
            </w:tcBorders>
            <w:shd w:val="clear" w:color="auto" w:fill="auto"/>
            <w:noWrap/>
            <w:vAlign w:val="bottom"/>
            <w:hideMark/>
          </w:tcPr>
          <w:p w14:paraId="0BAB1F2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15.72</w:t>
            </w:r>
          </w:p>
        </w:tc>
        <w:tc>
          <w:tcPr>
            <w:tcW w:w="983" w:type="dxa"/>
            <w:tcBorders>
              <w:top w:val="nil"/>
              <w:left w:val="nil"/>
              <w:bottom w:val="nil"/>
              <w:right w:val="nil"/>
            </w:tcBorders>
            <w:shd w:val="clear" w:color="auto" w:fill="auto"/>
            <w:noWrap/>
            <w:vAlign w:val="bottom"/>
            <w:hideMark/>
          </w:tcPr>
          <w:p w14:paraId="3ED752D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30.22</w:t>
            </w:r>
          </w:p>
        </w:tc>
        <w:tc>
          <w:tcPr>
            <w:tcW w:w="1128" w:type="dxa"/>
            <w:tcBorders>
              <w:top w:val="nil"/>
              <w:left w:val="nil"/>
              <w:bottom w:val="nil"/>
              <w:right w:val="nil"/>
            </w:tcBorders>
            <w:shd w:val="clear" w:color="auto" w:fill="auto"/>
            <w:noWrap/>
            <w:vAlign w:val="bottom"/>
            <w:hideMark/>
          </w:tcPr>
          <w:p w14:paraId="6590FD7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106.48</w:t>
            </w:r>
          </w:p>
        </w:tc>
        <w:tc>
          <w:tcPr>
            <w:tcW w:w="1276" w:type="dxa"/>
            <w:tcBorders>
              <w:top w:val="nil"/>
              <w:left w:val="nil"/>
              <w:bottom w:val="nil"/>
              <w:right w:val="nil"/>
            </w:tcBorders>
            <w:shd w:val="clear" w:color="auto" w:fill="auto"/>
            <w:noWrap/>
            <w:vAlign w:val="bottom"/>
            <w:hideMark/>
          </w:tcPr>
          <w:p w14:paraId="0659448F" w14:textId="7DC30611"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1752.3</w:t>
            </w:r>
          </w:p>
        </w:tc>
      </w:tr>
      <w:tr w:rsidR="007A4269" w:rsidRPr="007A4269" w14:paraId="4BADFA59" w14:textId="77777777" w:rsidTr="00BE70A2">
        <w:trPr>
          <w:trHeight w:val="300"/>
        </w:trPr>
        <w:tc>
          <w:tcPr>
            <w:tcW w:w="1560" w:type="dxa"/>
            <w:tcBorders>
              <w:top w:val="nil"/>
              <w:left w:val="nil"/>
              <w:bottom w:val="nil"/>
              <w:right w:val="nil"/>
            </w:tcBorders>
            <w:shd w:val="clear" w:color="auto" w:fill="auto"/>
            <w:noWrap/>
            <w:vAlign w:val="bottom"/>
            <w:hideMark/>
          </w:tcPr>
          <w:p w14:paraId="26436D51"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Hicksbeachia</w:t>
            </w:r>
          </w:p>
        </w:tc>
        <w:tc>
          <w:tcPr>
            <w:tcW w:w="2835" w:type="dxa"/>
            <w:tcBorders>
              <w:top w:val="nil"/>
              <w:left w:val="nil"/>
              <w:bottom w:val="nil"/>
              <w:right w:val="nil"/>
            </w:tcBorders>
            <w:shd w:val="clear" w:color="auto" w:fill="auto"/>
            <w:noWrap/>
            <w:vAlign w:val="bottom"/>
            <w:hideMark/>
          </w:tcPr>
          <w:p w14:paraId="03C576B9"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Hicksbeachia pinnatifolia</w:t>
            </w:r>
          </w:p>
        </w:tc>
        <w:tc>
          <w:tcPr>
            <w:tcW w:w="1134" w:type="dxa"/>
            <w:tcBorders>
              <w:top w:val="nil"/>
              <w:left w:val="nil"/>
              <w:bottom w:val="nil"/>
              <w:right w:val="nil"/>
            </w:tcBorders>
            <w:shd w:val="clear" w:color="auto" w:fill="auto"/>
            <w:noWrap/>
            <w:vAlign w:val="bottom"/>
            <w:hideMark/>
          </w:tcPr>
          <w:p w14:paraId="496856D2"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16.05</w:t>
            </w:r>
          </w:p>
        </w:tc>
        <w:tc>
          <w:tcPr>
            <w:tcW w:w="983" w:type="dxa"/>
            <w:tcBorders>
              <w:top w:val="nil"/>
              <w:left w:val="nil"/>
              <w:bottom w:val="nil"/>
              <w:right w:val="nil"/>
            </w:tcBorders>
            <w:shd w:val="clear" w:color="auto" w:fill="auto"/>
            <w:noWrap/>
            <w:vAlign w:val="bottom"/>
            <w:hideMark/>
          </w:tcPr>
          <w:p w14:paraId="42D7984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34.01</w:t>
            </w:r>
          </w:p>
        </w:tc>
        <w:tc>
          <w:tcPr>
            <w:tcW w:w="1128" w:type="dxa"/>
            <w:tcBorders>
              <w:top w:val="nil"/>
              <w:left w:val="nil"/>
              <w:bottom w:val="nil"/>
              <w:right w:val="nil"/>
            </w:tcBorders>
            <w:shd w:val="clear" w:color="auto" w:fill="auto"/>
            <w:noWrap/>
            <w:vAlign w:val="bottom"/>
            <w:hideMark/>
          </w:tcPr>
          <w:p w14:paraId="63FA659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101.16</w:t>
            </w:r>
          </w:p>
        </w:tc>
        <w:tc>
          <w:tcPr>
            <w:tcW w:w="1276" w:type="dxa"/>
            <w:tcBorders>
              <w:top w:val="nil"/>
              <w:left w:val="nil"/>
              <w:bottom w:val="nil"/>
              <w:right w:val="nil"/>
            </w:tcBorders>
            <w:shd w:val="clear" w:color="auto" w:fill="auto"/>
            <w:noWrap/>
            <w:vAlign w:val="bottom"/>
            <w:hideMark/>
          </w:tcPr>
          <w:p w14:paraId="181729DE" w14:textId="72590A15"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1889.</w:t>
            </w:r>
            <w:r w:rsidRPr="007A4269">
              <w:rPr>
                <w:rFonts w:asciiTheme="majorBidi" w:eastAsia="Times New Roman" w:hAnsiTheme="majorBidi" w:cstheme="majorBidi"/>
                <w:color w:val="000000"/>
                <w:szCs w:val="20"/>
                <w:lang w:eastAsia="zh-CN"/>
              </w:rPr>
              <w:t>7</w:t>
            </w:r>
          </w:p>
        </w:tc>
      </w:tr>
      <w:tr w:rsidR="007A4269" w:rsidRPr="007A4269" w14:paraId="237F4C32" w14:textId="77777777" w:rsidTr="00BE70A2">
        <w:trPr>
          <w:trHeight w:val="300"/>
        </w:trPr>
        <w:tc>
          <w:tcPr>
            <w:tcW w:w="1560" w:type="dxa"/>
            <w:tcBorders>
              <w:top w:val="nil"/>
              <w:left w:val="nil"/>
              <w:bottom w:val="nil"/>
              <w:right w:val="nil"/>
            </w:tcBorders>
            <w:shd w:val="clear" w:color="auto" w:fill="auto"/>
            <w:noWrap/>
            <w:vAlign w:val="bottom"/>
            <w:hideMark/>
          </w:tcPr>
          <w:p w14:paraId="6C69F3DB"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Hollandaea</w:t>
            </w:r>
          </w:p>
        </w:tc>
        <w:tc>
          <w:tcPr>
            <w:tcW w:w="2835" w:type="dxa"/>
            <w:tcBorders>
              <w:top w:val="nil"/>
              <w:left w:val="nil"/>
              <w:bottom w:val="nil"/>
              <w:right w:val="nil"/>
            </w:tcBorders>
            <w:shd w:val="clear" w:color="auto" w:fill="auto"/>
            <w:noWrap/>
            <w:vAlign w:val="bottom"/>
            <w:hideMark/>
          </w:tcPr>
          <w:p w14:paraId="37BD1C5C"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Hollandaea riparia</w:t>
            </w:r>
          </w:p>
        </w:tc>
        <w:tc>
          <w:tcPr>
            <w:tcW w:w="1134" w:type="dxa"/>
            <w:tcBorders>
              <w:top w:val="nil"/>
              <w:left w:val="nil"/>
              <w:bottom w:val="nil"/>
              <w:right w:val="nil"/>
            </w:tcBorders>
            <w:shd w:val="clear" w:color="auto" w:fill="auto"/>
            <w:noWrap/>
            <w:vAlign w:val="bottom"/>
            <w:hideMark/>
          </w:tcPr>
          <w:p w14:paraId="6CF5BC6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12.68</w:t>
            </w:r>
          </w:p>
        </w:tc>
        <w:tc>
          <w:tcPr>
            <w:tcW w:w="983" w:type="dxa"/>
            <w:tcBorders>
              <w:top w:val="nil"/>
              <w:left w:val="nil"/>
              <w:bottom w:val="nil"/>
              <w:right w:val="nil"/>
            </w:tcBorders>
            <w:shd w:val="clear" w:color="auto" w:fill="auto"/>
            <w:noWrap/>
            <w:vAlign w:val="bottom"/>
            <w:hideMark/>
          </w:tcPr>
          <w:p w14:paraId="2A48AF9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33.92</w:t>
            </w:r>
          </w:p>
        </w:tc>
        <w:tc>
          <w:tcPr>
            <w:tcW w:w="1128" w:type="dxa"/>
            <w:tcBorders>
              <w:top w:val="nil"/>
              <w:left w:val="nil"/>
              <w:bottom w:val="nil"/>
              <w:right w:val="nil"/>
            </w:tcBorders>
            <w:shd w:val="clear" w:color="auto" w:fill="auto"/>
            <w:noWrap/>
            <w:vAlign w:val="bottom"/>
            <w:hideMark/>
          </w:tcPr>
          <w:p w14:paraId="4185832F"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189.89</w:t>
            </w:r>
          </w:p>
        </w:tc>
        <w:tc>
          <w:tcPr>
            <w:tcW w:w="1276" w:type="dxa"/>
            <w:tcBorders>
              <w:top w:val="nil"/>
              <w:left w:val="nil"/>
              <w:bottom w:val="nil"/>
              <w:right w:val="nil"/>
            </w:tcBorders>
            <w:shd w:val="clear" w:color="auto" w:fill="auto"/>
            <w:noWrap/>
            <w:vAlign w:val="bottom"/>
            <w:hideMark/>
          </w:tcPr>
          <w:p w14:paraId="3A066C8E" w14:textId="52E7757D"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629.5</w:t>
            </w:r>
          </w:p>
        </w:tc>
      </w:tr>
      <w:tr w:rsidR="007A4269" w:rsidRPr="007A4269" w14:paraId="533AC9E7" w14:textId="77777777" w:rsidTr="00BE70A2">
        <w:trPr>
          <w:trHeight w:val="300"/>
        </w:trPr>
        <w:tc>
          <w:tcPr>
            <w:tcW w:w="1560" w:type="dxa"/>
            <w:tcBorders>
              <w:top w:val="nil"/>
              <w:left w:val="nil"/>
              <w:bottom w:val="nil"/>
              <w:right w:val="nil"/>
            </w:tcBorders>
            <w:shd w:val="clear" w:color="auto" w:fill="auto"/>
            <w:noWrap/>
            <w:vAlign w:val="bottom"/>
            <w:hideMark/>
          </w:tcPr>
          <w:p w14:paraId="659ACE03"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Hollandaea</w:t>
            </w:r>
          </w:p>
        </w:tc>
        <w:tc>
          <w:tcPr>
            <w:tcW w:w="2835" w:type="dxa"/>
            <w:tcBorders>
              <w:top w:val="nil"/>
              <w:left w:val="nil"/>
              <w:bottom w:val="nil"/>
              <w:right w:val="nil"/>
            </w:tcBorders>
            <w:shd w:val="clear" w:color="auto" w:fill="auto"/>
            <w:noWrap/>
            <w:vAlign w:val="bottom"/>
            <w:hideMark/>
          </w:tcPr>
          <w:p w14:paraId="7EDE3D9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Hollandaea sayeriana</w:t>
            </w:r>
          </w:p>
        </w:tc>
        <w:tc>
          <w:tcPr>
            <w:tcW w:w="1134" w:type="dxa"/>
            <w:tcBorders>
              <w:top w:val="nil"/>
              <w:left w:val="nil"/>
              <w:bottom w:val="nil"/>
              <w:right w:val="nil"/>
            </w:tcBorders>
            <w:shd w:val="clear" w:color="auto" w:fill="auto"/>
            <w:noWrap/>
            <w:vAlign w:val="bottom"/>
            <w:hideMark/>
          </w:tcPr>
          <w:p w14:paraId="2EEE281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12.88</w:t>
            </w:r>
          </w:p>
        </w:tc>
        <w:tc>
          <w:tcPr>
            <w:tcW w:w="983" w:type="dxa"/>
            <w:tcBorders>
              <w:top w:val="nil"/>
              <w:left w:val="nil"/>
              <w:bottom w:val="nil"/>
              <w:right w:val="nil"/>
            </w:tcBorders>
            <w:shd w:val="clear" w:color="auto" w:fill="auto"/>
            <w:noWrap/>
            <w:vAlign w:val="bottom"/>
            <w:hideMark/>
          </w:tcPr>
          <w:p w14:paraId="0184F0F9"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27.12</w:t>
            </w:r>
          </w:p>
        </w:tc>
        <w:tc>
          <w:tcPr>
            <w:tcW w:w="1128" w:type="dxa"/>
            <w:tcBorders>
              <w:top w:val="nil"/>
              <w:left w:val="nil"/>
              <w:bottom w:val="nil"/>
              <w:right w:val="nil"/>
            </w:tcBorders>
            <w:shd w:val="clear" w:color="auto" w:fill="auto"/>
            <w:noWrap/>
            <w:vAlign w:val="bottom"/>
            <w:hideMark/>
          </w:tcPr>
          <w:p w14:paraId="641D222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188.92</w:t>
            </w:r>
          </w:p>
        </w:tc>
        <w:tc>
          <w:tcPr>
            <w:tcW w:w="1276" w:type="dxa"/>
            <w:tcBorders>
              <w:top w:val="nil"/>
              <w:left w:val="nil"/>
              <w:bottom w:val="nil"/>
              <w:right w:val="nil"/>
            </w:tcBorders>
            <w:shd w:val="clear" w:color="auto" w:fill="auto"/>
            <w:noWrap/>
            <w:vAlign w:val="bottom"/>
            <w:hideMark/>
          </w:tcPr>
          <w:p w14:paraId="4CB4E826" w14:textId="6B0B586F"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782.9</w:t>
            </w:r>
          </w:p>
        </w:tc>
      </w:tr>
      <w:tr w:rsidR="007A4269" w:rsidRPr="007A4269" w14:paraId="64E40ED4" w14:textId="77777777" w:rsidTr="00BE70A2">
        <w:trPr>
          <w:trHeight w:val="300"/>
        </w:trPr>
        <w:tc>
          <w:tcPr>
            <w:tcW w:w="1560" w:type="dxa"/>
            <w:tcBorders>
              <w:top w:val="nil"/>
              <w:left w:val="nil"/>
              <w:bottom w:val="nil"/>
              <w:right w:val="nil"/>
            </w:tcBorders>
            <w:shd w:val="clear" w:color="auto" w:fill="auto"/>
            <w:noWrap/>
            <w:vAlign w:val="bottom"/>
            <w:hideMark/>
          </w:tcPr>
          <w:p w14:paraId="1160836E"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lastRenderedPageBreak/>
              <w:t>Isopogon</w:t>
            </w:r>
          </w:p>
        </w:tc>
        <w:tc>
          <w:tcPr>
            <w:tcW w:w="2835" w:type="dxa"/>
            <w:tcBorders>
              <w:top w:val="nil"/>
              <w:left w:val="nil"/>
              <w:bottom w:val="nil"/>
              <w:right w:val="nil"/>
            </w:tcBorders>
            <w:shd w:val="clear" w:color="auto" w:fill="auto"/>
            <w:noWrap/>
            <w:vAlign w:val="bottom"/>
            <w:hideMark/>
          </w:tcPr>
          <w:p w14:paraId="3E9EC4A4"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Isopogon ceratophyllus</w:t>
            </w:r>
          </w:p>
        </w:tc>
        <w:tc>
          <w:tcPr>
            <w:tcW w:w="1134" w:type="dxa"/>
            <w:tcBorders>
              <w:top w:val="nil"/>
              <w:left w:val="nil"/>
              <w:bottom w:val="nil"/>
              <w:right w:val="nil"/>
            </w:tcBorders>
            <w:shd w:val="clear" w:color="auto" w:fill="auto"/>
            <w:noWrap/>
            <w:vAlign w:val="bottom"/>
            <w:hideMark/>
          </w:tcPr>
          <w:p w14:paraId="6BEA8B76"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13.99</w:t>
            </w:r>
          </w:p>
        </w:tc>
        <w:tc>
          <w:tcPr>
            <w:tcW w:w="983" w:type="dxa"/>
            <w:tcBorders>
              <w:top w:val="nil"/>
              <w:left w:val="nil"/>
              <w:bottom w:val="nil"/>
              <w:right w:val="nil"/>
            </w:tcBorders>
            <w:shd w:val="clear" w:color="auto" w:fill="auto"/>
            <w:noWrap/>
            <w:vAlign w:val="bottom"/>
            <w:hideMark/>
          </w:tcPr>
          <w:p w14:paraId="1FF51D7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31.41</w:t>
            </w:r>
          </w:p>
        </w:tc>
        <w:tc>
          <w:tcPr>
            <w:tcW w:w="1128" w:type="dxa"/>
            <w:tcBorders>
              <w:top w:val="nil"/>
              <w:left w:val="nil"/>
              <w:bottom w:val="nil"/>
              <w:right w:val="nil"/>
            </w:tcBorders>
            <w:shd w:val="clear" w:color="auto" w:fill="auto"/>
            <w:noWrap/>
            <w:vAlign w:val="bottom"/>
            <w:hideMark/>
          </w:tcPr>
          <w:p w14:paraId="1977170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131.33</w:t>
            </w:r>
          </w:p>
        </w:tc>
        <w:tc>
          <w:tcPr>
            <w:tcW w:w="1276" w:type="dxa"/>
            <w:tcBorders>
              <w:top w:val="nil"/>
              <w:left w:val="nil"/>
              <w:bottom w:val="nil"/>
              <w:right w:val="nil"/>
            </w:tcBorders>
            <w:shd w:val="clear" w:color="auto" w:fill="auto"/>
            <w:noWrap/>
            <w:vAlign w:val="bottom"/>
            <w:hideMark/>
          </w:tcPr>
          <w:p w14:paraId="08BA0F27" w14:textId="1BE49600"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929.5</w:t>
            </w:r>
          </w:p>
        </w:tc>
      </w:tr>
      <w:tr w:rsidR="007A4269" w:rsidRPr="007A4269" w14:paraId="10F8A313" w14:textId="77777777" w:rsidTr="00BE70A2">
        <w:trPr>
          <w:trHeight w:val="300"/>
        </w:trPr>
        <w:tc>
          <w:tcPr>
            <w:tcW w:w="1560" w:type="dxa"/>
            <w:tcBorders>
              <w:top w:val="nil"/>
              <w:left w:val="nil"/>
              <w:bottom w:val="nil"/>
              <w:right w:val="nil"/>
            </w:tcBorders>
            <w:shd w:val="clear" w:color="auto" w:fill="auto"/>
            <w:noWrap/>
            <w:vAlign w:val="bottom"/>
            <w:hideMark/>
          </w:tcPr>
          <w:p w14:paraId="1C19B5AE"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Isopogon</w:t>
            </w:r>
          </w:p>
        </w:tc>
        <w:tc>
          <w:tcPr>
            <w:tcW w:w="2835" w:type="dxa"/>
            <w:tcBorders>
              <w:top w:val="nil"/>
              <w:left w:val="nil"/>
              <w:bottom w:val="nil"/>
              <w:right w:val="nil"/>
            </w:tcBorders>
            <w:shd w:val="clear" w:color="auto" w:fill="auto"/>
            <w:noWrap/>
            <w:vAlign w:val="bottom"/>
            <w:hideMark/>
          </w:tcPr>
          <w:p w14:paraId="215BA5CF"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Isopogon cuneatus</w:t>
            </w:r>
          </w:p>
        </w:tc>
        <w:tc>
          <w:tcPr>
            <w:tcW w:w="1134" w:type="dxa"/>
            <w:tcBorders>
              <w:top w:val="nil"/>
              <w:left w:val="nil"/>
              <w:bottom w:val="nil"/>
              <w:right w:val="nil"/>
            </w:tcBorders>
            <w:shd w:val="clear" w:color="auto" w:fill="auto"/>
            <w:noWrap/>
            <w:vAlign w:val="bottom"/>
            <w:hideMark/>
          </w:tcPr>
          <w:p w14:paraId="53F4C89F"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16.68</w:t>
            </w:r>
          </w:p>
        </w:tc>
        <w:tc>
          <w:tcPr>
            <w:tcW w:w="983" w:type="dxa"/>
            <w:tcBorders>
              <w:top w:val="nil"/>
              <w:left w:val="nil"/>
              <w:bottom w:val="nil"/>
              <w:right w:val="nil"/>
            </w:tcBorders>
            <w:shd w:val="clear" w:color="auto" w:fill="auto"/>
            <w:noWrap/>
            <w:vAlign w:val="bottom"/>
            <w:hideMark/>
          </w:tcPr>
          <w:p w14:paraId="70C14E1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35.82</w:t>
            </w:r>
          </w:p>
        </w:tc>
        <w:tc>
          <w:tcPr>
            <w:tcW w:w="1128" w:type="dxa"/>
            <w:tcBorders>
              <w:top w:val="nil"/>
              <w:left w:val="nil"/>
              <w:bottom w:val="nil"/>
              <w:right w:val="nil"/>
            </w:tcBorders>
            <w:shd w:val="clear" w:color="auto" w:fill="auto"/>
            <w:noWrap/>
            <w:vAlign w:val="bottom"/>
            <w:hideMark/>
          </w:tcPr>
          <w:p w14:paraId="42DE538D"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169.48</w:t>
            </w:r>
          </w:p>
        </w:tc>
        <w:tc>
          <w:tcPr>
            <w:tcW w:w="1276" w:type="dxa"/>
            <w:tcBorders>
              <w:top w:val="nil"/>
              <w:left w:val="nil"/>
              <w:bottom w:val="nil"/>
              <w:right w:val="nil"/>
            </w:tcBorders>
            <w:shd w:val="clear" w:color="auto" w:fill="auto"/>
            <w:noWrap/>
            <w:vAlign w:val="bottom"/>
            <w:hideMark/>
          </w:tcPr>
          <w:p w14:paraId="663817DF" w14:textId="669C8EEF"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1045.0</w:t>
            </w:r>
          </w:p>
        </w:tc>
      </w:tr>
      <w:tr w:rsidR="007A4269" w:rsidRPr="007A4269" w14:paraId="46DB4FA2" w14:textId="77777777" w:rsidTr="00BE70A2">
        <w:trPr>
          <w:trHeight w:val="300"/>
        </w:trPr>
        <w:tc>
          <w:tcPr>
            <w:tcW w:w="1560" w:type="dxa"/>
            <w:tcBorders>
              <w:top w:val="nil"/>
              <w:left w:val="nil"/>
              <w:bottom w:val="nil"/>
              <w:right w:val="nil"/>
            </w:tcBorders>
            <w:shd w:val="clear" w:color="auto" w:fill="auto"/>
            <w:noWrap/>
            <w:vAlign w:val="bottom"/>
            <w:hideMark/>
          </w:tcPr>
          <w:p w14:paraId="2D94DA4F"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Isopogon</w:t>
            </w:r>
          </w:p>
        </w:tc>
        <w:tc>
          <w:tcPr>
            <w:tcW w:w="2835" w:type="dxa"/>
            <w:tcBorders>
              <w:top w:val="nil"/>
              <w:left w:val="nil"/>
              <w:bottom w:val="nil"/>
              <w:right w:val="nil"/>
            </w:tcBorders>
            <w:shd w:val="clear" w:color="auto" w:fill="auto"/>
            <w:noWrap/>
            <w:vAlign w:val="bottom"/>
            <w:hideMark/>
          </w:tcPr>
          <w:p w14:paraId="4287CA56"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Isopogon fletcheri</w:t>
            </w:r>
          </w:p>
        </w:tc>
        <w:tc>
          <w:tcPr>
            <w:tcW w:w="1134" w:type="dxa"/>
            <w:tcBorders>
              <w:top w:val="nil"/>
              <w:left w:val="nil"/>
              <w:bottom w:val="nil"/>
              <w:right w:val="nil"/>
            </w:tcBorders>
            <w:shd w:val="clear" w:color="auto" w:fill="auto"/>
            <w:noWrap/>
            <w:vAlign w:val="bottom"/>
            <w:hideMark/>
          </w:tcPr>
          <w:p w14:paraId="6E6A239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19.44</w:t>
            </w:r>
          </w:p>
        </w:tc>
        <w:tc>
          <w:tcPr>
            <w:tcW w:w="983" w:type="dxa"/>
            <w:tcBorders>
              <w:top w:val="nil"/>
              <w:left w:val="nil"/>
              <w:bottom w:val="nil"/>
              <w:right w:val="nil"/>
            </w:tcBorders>
            <w:shd w:val="clear" w:color="auto" w:fill="auto"/>
            <w:noWrap/>
            <w:vAlign w:val="bottom"/>
            <w:hideMark/>
          </w:tcPr>
          <w:p w14:paraId="78E3B28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41.32</w:t>
            </w:r>
          </w:p>
        </w:tc>
        <w:tc>
          <w:tcPr>
            <w:tcW w:w="1128" w:type="dxa"/>
            <w:tcBorders>
              <w:top w:val="nil"/>
              <w:left w:val="nil"/>
              <w:bottom w:val="nil"/>
              <w:right w:val="nil"/>
            </w:tcBorders>
            <w:shd w:val="clear" w:color="auto" w:fill="auto"/>
            <w:noWrap/>
            <w:vAlign w:val="bottom"/>
            <w:hideMark/>
          </w:tcPr>
          <w:p w14:paraId="524546F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108.61</w:t>
            </w:r>
          </w:p>
        </w:tc>
        <w:tc>
          <w:tcPr>
            <w:tcW w:w="1276" w:type="dxa"/>
            <w:tcBorders>
              <w:top w:val="nil"/>
              <w:left w:val="nil"/>
              <w:bottom w:val="nil"/>
              <w:right w:val="nil"/>
            </w:tcBorders>
            <w:shd w:val="clear" w:color="auto" w:fill="auto"/>
            <w:noWrap/>
            <w:vAlign w:val="bottom"/>
            <w:hideMark/>
          </w:tcPr>
          <w:p w14:paraId="46BFCAFE" w14:textId="529CC8B2"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1809.4</w:t>
            </w:r>
          </w:p>
        </w:tc>
      </w:tr>
      <w:tr w:rsidR="007A4269" w:rsidRPr="007A4269" w14:paraId="55176E5F" w14:textId="77777777" w:rsidTr="00BE70A2">
        <w:trPr>
          <w:trHeight w:val="300"/>
        </w:trPr>
        <w:tc>
          <w:tcPr>
            <w:tcW w:w="1560" w:type="dxa"/>
            <w:tcBorders>
              <w:top w:val="nil"/>
              <w:left w:val="nil"/>
              <w:bottom w:val="nil"/>
              <w:right w:val="nil"/>
            </w:tcBorders>
            <w:shd w:val="clear" w:color="auto" w:fill="auto"/>
            <w:noWrap/>
            <w:vAlign w:val="bottom"/>
            <w:hideMark/>
          </w:tcPr>
          <w:p w14:paraId="668AE020"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Knightia</w:t>
            </w:r>
          </w:p>
        </w:tc>
        <w:tc>
          <w:tcPr>
            <w:tcW w:w="2835" w:type="dxa"/>
            <w:tcBorders>
              <w:top w:val="nil"/>
              <w:left w:val="nil"/>
              <w:bottom w:val="nil"/>
              <w:right w:val="nil"/>
            </w:tcBorders>
            <w:shd w:val="clear" w:color="auto" w:fill="auto"/>
            <w:noWrap/>
            <w:vAlign w:val="bottom"/>
            <w:hideMark/>
          </w:tcPr>
          <w:p w14:paraId="78C52980"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Knightia excelsa</w:t>
            </w:r>
          </w:p>
        </w:tc>
        <w:tc>
          <w:tcPr>
            <w:tcW w:w="1134" w:type="dxa"/>
            <w:tcBorders>
              <w:top w:val="nil"/>
              <w:left w:val="nil"/>
              <w:bottom w:val="nil"/>
              <w:right w:val="nil"/>
            </w:tcBorders>
            <w:shd w:val="clear" w:color="auto" w:fill="auto"/>
            <w:noWrap/>
            <w:vAlign w:val="bottom"/>
            <w:hideMark/>
          </w:tcPr>
          <w:p w14:paraId="3ED619B2"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12.00</w:t>
            </w:r>
          </w:p>
        </w:tc>
        <w:tc>
          <w:tcPr>
            <w:tcW w:w="983" w:type="dxa"/>
            <w:tcBorders>
              <w:top w:val="nil"/>
              <w:left w:val="nil"/>
              <w:bottom w:val="nil"/>
              <w:right w:val="nil"/>
            </w:tcBorders>
            <w:shd w:val="clear" w:color="auto" w:fill="auto"/>
            <w:noWrap/>
            <w:vAlign w:val="bottom"/>
            <w:hideMark/>
          </w:tcPr>
          <w:p w14:paraId="36A4A7C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29.72</w:t>
            </w:r>
          </w:p>
        </w:tc>
        <w:tc>
          <w:tcPr>
            <w:tcW w:w="1128" w:type="dxa"/>
            <w:tcBorders>
              <w:top w:val="nil"/>
              <w:left w:val="nil"/>
              <w:bottom w:val="nil"/>
              <w:right w:val="nil"/>
            </w:tcBorders>
            <w:shd w:val="clear" w:color="auto" w:fill="auto"/>
            <w:noWrap/>
            <w:vAlign w:val="bottom"/>
            <w:hideMark/>
          </w:tcPr>
          <w:p w14:paraId="65C5E05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154.40</w:t>
            </w:r>
          </w:p>
        </w:tc>
        <w:tc>
          <w:tcPr>
            <w:tcW w:w="1276" w:type="dxa"/>
            <w:tcBorders>
              <w:top w:val="nil"/>
              <w:left w:val="nil"/>
              <w:bottom w:val="nil"/>
              <w:right w:val="nil"/>
            </w:tcBorders>
            <w:shd w:val="clear" w:color="auto" w:fill="auto"/>
            <w:noWrap/>
            <w:vAlign w:val="bottom"/>
            <w:hideMark/>
          </w:tcPr>
          <w:p w14:paraId="733BB83A" w14:textId="510CC88C"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640.3</w:t>
            </w:r>
          </w:p>
        </w:tc>
      </w:tr>
      <w:tr w:rsidR="007A4269" w:rsidRPr="007A4269" w14:paraId="3B81397E" w14:textId="77777777" w:rsidTr="00BE70A2">
        <w:trPr>
          <w:trHeight w:val="300"/>
        </w:trPr>
        <w:tc>
          <w:tcPr>
            <w:tcW w:w="1560" w:type="dxa"/>
            <w:tcBorders>
              <w:top w:val="nil"/>
              <w:left w:val="nil"/>
              <w:bottom w:val="nil"/>
              <w:right w:val="nil"/>
            </w:tcBorders>
            <w:shd w:val="clear" w:color="auto" w:fill="auto"/>
            <w:noWrap/>
            <w:vAlign w:val="bottom"/>
            <w:hideMark/>
          </w:tcPr>
          <w:p w14:paraId="7EF22287"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Lambertia</w:t>
            </w:r>
          </w:p>
        </w:tc>
        <w:tc>
          <w:tcPr>
            <w:tcW w:w="2835" w:type="dxa"/>
            <w:tcBorders>
              <w:top w:val="nil"/>
              <w:left w:val="nil"/>
              <w:bottom w:val="nil"/>
              <w:right w:val="nil"/>
            </w:tcBorders>
            <w:shd w:val="clear" w:color="auto" w:fill="auto"/>
            <w:noWrap/>
            <w:vAlign w:val="bottom"/>
            <w:hideMark/>
          </w:tcPr>
          <w:p w14:paraId="2A238417"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Lambertia formosa</w:t>
            </w:r>
          </w:p>
        </w:tc>
        <w:tc>
          <w:tcPr>
            <w:tcW w:w="1134" w:type="dxa"/>
            <w:tcBorders>
              <w:top w:val="nil"/>
              <w:left w:val="nil"/>
              <w:bottom w:val="nil"/>
              <w:right w:val="nil"/>
            </w:tcBorders>
            <w:shd w:val="clear" w:color="auto" w:fill="auto"/>
            <w:noWrap/>
            <w:vAlign w:val="bottom"/>
            <w:hideMark/>
          </w:tcPr>
          <w:p w14:paraId="2F8F215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22.74</w:t>
            </w:r>
          </w:p>
        </w:tc>
        <w:tc>
          <w:tcPr>
            <w:tcW w:w="983" w:type="dxa"/>
            <w:tcBorders>
              <w:top w:val="nil"/>
              <w:left w:val="nil"/>
              <w:bottom w:val="nil"/>
              <w:right w:val="nil"/>
            </w:tcBorders>
            <w:shd w:val="clear" w:color="auto" w:fill="auto"/>
            <w:noWrap/>
            <w:vAlign w:val="bottom"/>
            <w:hideMark/>
          </w:tcPr>
          <w:p w14:paraId="20FE451F"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35.24</w:t>
            </w:r>
          </w:p>
        </w:tc>
        <w:tc>
          <w:tcPr>
            <w:tcW w:w="1128" w:type="dxa"/>
            <w:tcBorders>
              <w:top w:val="nil"/>
              <w:left w:val="nil"/>
              <w:bottom w:val="nil"/>
              <w:right w:val="nil"/>
            </w:tcBorders>
            <w:shd w:val="clear" w:color="auto" w:fill="auto"/>
            <w:noWrap/>
            <w:vAlign w:val="bottom"/>
            <w:hideMark/>
          </w:tcPr>
          <w:p w14:paraId="55AE732D"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233.79</w:t>
            </w:r>
          </w:p>
        </w:tc>
        <w:tc>
          <w:tcPr>
            <w:tcW w:w="1276" w:type="dxa"/>
            <w:tcBorders>
              <w:top w:val="nil"/>
              <w:left w:val="nil"/>
              <w:bottom w:val="nil"/>
              <w:right w:val="nil"/>
            </w:tcBorders>
            <w:shd w:val="clear" w:color="auto" w:fill="auto"/>
            <w:noWrap/>
            <w:vAlign w:val="bottom"/>
            <w:hideMark/>
          </w:tcPr>
          <w:p w14:paraId="2085790A" w14:textId="46C00F05"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717.9</w:t>
            </w:r>
          </w:p>
        </w:tc>
      </w:tr>
      <w:tr w:rsidR="007A4269" w:rsidRPr="007A4269" w14:paraId="271DD1DD" w14:textId="77777777" w:rsidTr="00BE70A2">
        <w:trPr>
          <w:trHeight w:val="300"/>
        </w:trPr>
        <w:tc>
          <w:tcPr>
            <w:tcW w:w="1560" w:type="dxa"/>
            <w:tcBorders>
              <w:top w:val="nil"/>
              <w:left w:val="nil"/>
              <w:bottom w:val="nil"/>
              <w:right w:val="nil"/>
            </w:tcBorders>
            <w:shd w:val="clear" w:color="auto" w:fill="auto"/>
            <w:noWrap/>
            <w:vAlign w:val="bottom"/>
            <w:hideMark/>
          </w:tcPr>
          <w:p w14:paraId="67876DD7"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Lambertia</w:t>
            </w:r>
          </w:p>
        </w:tc>
        <w:tc>
          <w:tcPr>
            <w:tcW w:w="2835" w:type="dxa"/>
            <w:tcBorders>
              <w:top w:val="nil"/>
              <w:left w:val="nil"/>
              <w:bottom w:val="nil"/>
              <w:right w:val="nil"/>
            </w:tcBorders>
            <w:shd w:val="clear" w:color="auto" w:fill="auto"/>
            <w:noWrap/>
            <w:vAlign w:val="bottom"/>
            <w:hideMark/>
          </w:tcPr>
          <w:p w14:paraId="518DAD7E"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Lambertia inermis</w:t>
            </w:r>
          </w:p>
        </w:tc>
        <w:tc>
          <w:tcPr>
            <w:tcW w:w="1134" w:type="dxa"/>
            <w:tcBorders>
              <w:top w:val="nil"/>
              <w:left w:val="nil"/>
              <w:bottom w:val="nil"/>
              <w:right w:val="nil"/>
            </w:tcBorders>
            <w:shd w:val="clear" w:color="auto" w:fill="auto"/>
            <w:noWrap/>
            <w:vAlign w:val="bottom"/>
            <w:hideMark/>
          </w:tcPr>
          <w:p w14:paraId="4345933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9.31</w:t>
            </w:r>
          </w:p>
        </w:tc>
        <w:tc>
          <w:tcPr>
            <w:tcW w:w="983" w:type="dxa"/>
            <w:tcBorders>
              <w:top w:val="nil"/>
              <w:left w:val="nil"/>
              <w:bottom w:val="nil"/>
              <w:right w:val="nil"/>
            </w:tcBorders>
            <w:shd w:val="clear" w:color="auto" w:fill="auto"/>
            <w:noWrap/>
            <w:vAlign w:val="bottom"/>
            <w:hideMark/>
          </w:tcPr>
          <w:p w14:paraId="5F2C7F2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40.86</w:t>
            </w:r>
          </w:p>
        </w:tc>
        <w:tc>
          <w:tcPr>
            <w:tcW w:w="1128" w:type="dxa"/>
            <w:tcBorders>
              <w:top w:val="nil"/>
              <w:left w:val="nil"/>
              <w:bottom w:val="nil"/>
              <w:right w:val="nil"/>
            </w:tcBorders>
            <w:shd w:val="clear" w:color="auto" w:fill="auto"/>
            <w:noWrap/>
            <w:vAlign w:val="bottom"/>
            <w:hideMark/>
          </w:tcPr>
          <w:p w14:paraId="4917493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95.64</w:t>
            </w:r>
          </w:p>
        </w:tc>
        <w:tc>
          <w:tcPr>
            <w:tcW w:w="1276" w:type="dxa"/>
            <w:tcBorders>
              <w:top w:val="nil"/>
              <w:left w:val="nil"/>
              <w:bottom w:val="nil"/>
              <w:right w:val="nil"/>
            </w:tcBorders>
            <w:shd w:val="clear" w:color="auto" w:fill="auto"/>
            <w:noWrap/>
            <w:vAlign w:val="bottom"/>
            <w:hideMark/>
          </w:tcPr>
          <w:p w14:paraId="1D60D6D1" w14:textId="52671EF9"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828.9</w:t>
            </w:r>
          </w:p>
        </w:tc>
      </w:tr>
      <w:tr w:rsidR="007A4269" w:rsidRPr="007A4269" w14:paraId="0B4BAC4C" w14:textId="77777777" w:rsidTr="00BE70A2">
        <w:trPr>
          <w:trHeight w:val="300"/>
        </w:trPr>
        <w:tc>
          <w:tcPr>
            <w:tcW w:w="1560" w:type="dxa"/>
            <w:tcBorders>
              <w:top w:val="nil"/>
              <w:left w:val="nil"/>
              <w:bottom w:val="nil"/>
              <w:right w:val="nil"/>
            </w:tcBorders>
            <w:shd w:val="clear" w:color="auto" w:fill="auto"/>
            <w:noWrap/>
            <w:vAlign w:val="bottom"/>
            <w:hideMark/>
          </w:tcPr>
          <w:p w14:paraId="3E08DF21"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Lasjia</w:t>
            </w:r>
          </w:p>
        </w:tc>
        <w:tc>
          <w:tcPr>
            <w:tcW w:w="2835" w:type="dxa"/>
            <w:tcBorders>
              <w:top w:val="nil"/>
              <w:left w:val="nil"/>
              <w:bottom w:val="nil"/>
              <w:right w:val="nil"/>
            </w:tcBorders>
            <w:shd w:val="clear" w:color="auto" w:fill="auto"/>
            <w:noWrap/>
            <w:vAlign w:val="bottom"/>
            <w:hideMark/>
          </w:tcPr>
          <w:p w14:paraId="7564D8A4"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Lasjia grandis</w:t>
            </w:r>
          </w:p>
        </w:tc>
        <w:tc>
          <w:tcPr>
            <w:tcW w:w="1134" w:type="dxa"/>
            <w:tcBorders>
              <w:top w:val="nil"/>
              <w:left w:val="nil"/>
              <w:bottom w:val="nil"/>
              <w:right w:val="nil"/>
            </w:tcBorders>
            <w:shd w:val="clear" w:color="auto" w:fill="auto"/>
            <w:noWrap/>
            <w:vAlign w:val="bottom"/>
            <w:hideMark/>
          </w:tcPr>
          <w:p w14:paraId="38D7FBBF"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9.48</w:t>
            </w:r>
          </w:p>
        </w:tc>
        <w:tc>
          <w:tcPr>
            <w:tcW w:w="983" w:type="dxa"/>
            <w:tcBorders>
              <w:top w:val="nil"/>
              <w:left w:val="nil"/>
              <w:bottom w:val="nil"/>
              <w:right w:val="nil"/>
            </w:tcBorders>
            <w:shd w:val="clear" w:color="auto" w:fill="auto"/>
            <w:noWrap/>
            <w:vAlign w:val="bottom"/>
            <w:hideMark/>
          </w:tcPr>
          <w:p w14:paraId="50E1A514"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27.04</w:t>
            </w:r>
          </w:p>
        </w:tc>
        <w:tc>
          <w:tcPr>
            <w:tcW w:w="1128" w:type="dxa"/>
            <w:tcBorders>
              <w:top w:val="nil"/>
              <w:left w:val="nil"/>
              <w:bottom w:val="nil"/>
              <w:right w:val="nil"/>
            </w:tcBorders>
            <w:shd w:val="clear" w:color="auto" w:fill="auto"/>
            <w:noWrap/>
            <w:vAlign w:val="bottom"/>
            <w:hideMark/>
          </w:tcPr>
          <w:p w14:paraId="7B86D02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143.75</w:t>
            </w:r>
          </w:p>
        </w:tc>
        <w:tc>
          <w:tcPr>
            <w:tcW w:w="1276" w:type="dxa"/>
            <w:tcBorders>
              <w:top w:val="nil"/>
              <w:left w:val="nil"/>
              <w:bottom w:val="nil"/>
              <w:right w:val="nil"/>
            </w:tcBorders>
            <w:shd w:val="clear" w:color="auto" w:fill="auto"/>
            <w:noWrap/>
            <w:vAlign w:val="bottom"/>
            <w:hideMark/>
          </w:tcPr>
          <w:p w14:paraId="7DED1500" w14:textId="2619F4BB"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580.8</w:t>
            </w:r>
          </w:p>
        </w:tc>
      </w:tr>
      <w:tr w:rsidR="007A4269" w:rsidRPr="007A4269" w14:paraId="7949DA2E" w14:textId="77777777" w:rsidTr="00BE70A2">
        <w:trPr>
          <w:trHeight w:val="300"/>
        </w:trPr>
        <w:tc>
          <w:tcPr>
            <w:tcW w:w="1560" w:type="dxa"/>
            <w:tcBorders>
              <w:top w:val="nil"/>
              <w:left w:val="nil"/>
              <w:bottom w:val="nil"/>
              <w:right w:val="nil"/>
            </w:tcBorders>
            <w:shd w:val="clear" w:color="auto" w:fill="auto"/>
            <w:noWrap/>
            <w:vAlign w:val="bottom"/>
            <w:hideMark/>
          </w:tcPr>
          <w:p w14:paraId="711D867F"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Lasjia</w:t>
            </w:r>
          </w:p>
        </w:tc>
        <w:tc>
          <w:tcPr>
            <w:tcW w:w="2835" w:type="dxa"/>
            <w:tcBorders>
              <w:top w:val="nil"/>
              <w:left w:val="nil"/>
              <w:bottom w:val="nil"/>
              <w:right w:val="nil"/>
            </w:tcBorders>
            <w:shd w:val="clear" w:color="auto" w:fill="auto"/>
            <w:noWrap/>
            <w:vAlign w:val="bottom"/>
            <w:hideMark/>
          </w:tcPr>
          <w:p w14:paraId="14BD9A65"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Lasjia whelanii</w:t>
            </w:r>
          </w:p>
        </w:tc>
        <w:tc>
          <w:tcPr>
            <w:tcW w:w="1134" w:type="dxa"/>
            <w:tcBorders>
              <w:top w:val="nil"/>
              <w:left w:val="nil"/>
              <w:bottom w:val="nil"/>
              <w:right w:val="nil"/>
            </w:tcBorders>
            <w:shd w:val="clear" w:color="auto" w:fill="auto"/>
            <w:noWrap/>
            <w:vAlign w:val="bottom"/>
            <w:hideMark/>
          </w:tcPr>
          <w:p w14:paraId="48D8C9A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22.34</w:t>
            </w:r>
          </w:p>
        </w:tc>
        <w:tc>
          <w:tcPr>
            <w:tcW w:w="983" w:type="dxa"/>
            <w:tcBorders>
              <w:top w:val="nil"/>
              <w:left w:val="nil"/>
              <w:bottom w:val="nil"/>
              <w:right w:val="nil"/>
            </w:tcBorders>
            <w:shd w:val="clear" w:color="auto" w:fill="auto"/>
            <w:noWrap/>
            <w:vAlign w:val="bottom"/>
            <w:hideMark/>
          </w:tcPr>
          <w:p w14:paraId="3FBD68B5"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24.61</w:t>
            </w:r>
          </w:p>
        </w:tc>
        <w:tc>
          <w:tcPr>
            <w:tcW w:w="1128" w:type="dxa"/>
            <w:tcBorders>
              <w:top w:val="nil"/>
              <w:left w:val="nil"/>
              <w:bottom w:val="nil"/>
              <w:right w:val="nil"/>
            </w:tcBorders>
            <w:shd w:val="clear" w:color="auto" w:fill="auto"/>
            <w:noWrap/>
            <w:vAlign w:val="bottom"/>
            <w:hideMark/>
          </w:tcPr>
          <w:p w14:paraId="6066BB72"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358.95</w:t>
            </w:r>
          </w:p>
        </w:tc>
        <w:tc>
          <w:tcPr>
            <w:tcW w:w="1276" w:type="dxa"/>
            <w:tcBorders>
              <w:top w:val="nil"/>
              <w:left w:val="nil"/>
              <w:bottom w:val="nil"/>
              <w:right w:val="nil"/>
            </w:tcBorders>
            <w:shd w:val="clear" w:color="auto" w:fill="auto"/>
            <w:noWrap/>
            <w:vAlign w:val="bottom"/>
            <w:hideMark/>
          </w:tcPr>
          <w:p w14:paraId="6032007E" w14:textId="2541070A"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801.2</w:t>
            </w:r>
          </w:p>
        </w:tc>
      </w:tr>
      <w:tr w:rsidR="007A4269" w:rsidRPr="007A4269" w14:paraId="332A22BA" w14:textId="77777777" w:rsidTr="00BE70A2">
        <w:trPr>
          <w:trHeight w:val="300"/>
        </w:trPr>
        <w:tc>
          <w:tcPr>
            <w:tcW w:w="1560" w:type="dxa"/>
            <w:tcBorders>
              <w:top w:val="nil"/>
              <w:left w:val="nil"/>
              <w:bottom w:val="nil"/>
              <w:right w:val="nil"/>
            </w:tcBorders>
            <w:shd w:val="clear" w:color="auto" w:fill="auto"/>
            <w:noWrap/>
            <w:vAlign w:val="bottom"/>
            <w:hideMark/>
          </w:tcPr>
          <w:p w14:paraId="214412F2"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Leucadendron</w:t>
            </w:r>
          </w:p>
        </w:tc>
        <w:tc>
          <w:tcPr>
            <w:tcW w:w="2835" w:type="dxa"/>
            <w:tcBorders>
              <w:top w:val="nil"/>
              <w:left w:val="nil"/>
              <w:bottom w:val="nil"/>
              <w:right w:val="nil"/>
            </w:tcBorders>
            <w:shd w:val="clear" w:color="auto" w:fill="auto"/>
            <w:noWrap/>
            <w:vAlign w:val="bottom"/>
            <w:hideMark/>
          </w:tcPr>
          <w:p w14:paraId="4B9787AF"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Leucadendron pubescens</w:t>
            </w:r>
          </w:p>
        </w:tc>
        <w:tc>
          <w:tcPr>
            <w:tcW w:w="1134" w:type="dxa"/>
            <w:tcBorders>
              <w:top w:val="nil"/>
              <w:left w:val="nil"/>
              <w:bottom w:val="nil"/>
              <w:right w:val="nil"/>
            </w:tcBorders>
            <w:shd w:val="clear" w:color="auto" w:fill="auto"/>
            <w:noWrap/>
            <w:vAlign w:val="bottom"/>
            <w:hideMark/>
          </w:tcPr>
          <w:p w14:paraId="0F3D2024"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11.04</w:t>
            </w:r>
          </w:p>
        </w:tc>
        <w:tc>
          <w:tcPr>
            <w:tcW w:w="983" w:type="dxa"/>
            <w:tcBorders>
              <w:top w:val="nil"/>
              <w:left w:val="nil"/>
              <w:bottom w:val="nil"/>
              <w:right w:val="nil"/>
            </w:tcBorders>
            <w:shd w:val="clear" w:color="auto" w:fill="auto"/>
            <w:noWrap/>
            <w:vAlign w:val="bottom"/>
            <w:hideMark/>
          </w:tcPr>
          <w:p w14:paraId="3706B735"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31.35</w:t>
            </w:r>
          </w:p>
        </w:tc>
        <w:tc>
          <w:tcPr>
            <w:tcW w:w="1128" w:type="dxa"/>
            <w:tcBorders>
              <w:top w:val="nil"/>
              <w:left w:val="nil"/>
              <w:bottom w:val="nil"/>
              <w:right w:val="nil"/>
            </w:tcBorders>
            <w:shd w:val="clear" w:color="auto" w:fill="auto"/>
            <w:noWrap/>
            <w:vAlign w:val="bottom"/>
            <w:hideMark/>
          </w:tcPr>
          <w:p w14:paraId="17AF3397"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130.14</w:t>
            </w:r>
          </w:p>
        </w:tc>
        <w:tc>
          <w:tcPr>
            <w:tcW w:w="1276" w:type="dxa"/>
            <w:tcBorders>
              <w:top w:val="nil"/>
              <w:left w:val="nil"/>
              <w:bottom w:val="nil"/>
              <w:right w:val="nil"/>
            </w:tcBorders>
            <w:shd w:val="clear" w:color="auto" w:fill="auto"/>
            <w:noWrap/>
            <w:vAlign w:val="bottom"/>
            <w:hideMark/>
          </w:tcPr>
          <w:p w14:paraId="375AD856" w14:textId="33500A58"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953.5</w:t>
            </w:r>
          </w:p>
        </w:tc>
      </w:tr>
      <w:tr w:rsidR="007A4269" w:rsidRPr="007A4269" w14:paraId="244784F8" w14:textId="77777777" w:rsidTr="00BE70A2">
        <w:trPr>
          <w:trHeight w:val="300"/>
        </w:trPr>
        <w:tc>
          <w:tcPr>
            <w:tcW w:w="1560" w:type="dxa"/>
            <w:tcBorders>
              <w:top w:val="nil"/>
              <w:left w:val="nil"/>
              <w:bottom w:val="nil"/>
              <w:right w:val="nil"/>
            </w:tcBorders>
            <w:shd w:val="clear" w:color="auto" w:fill="auto"/>
            <w:noWrap/>
            <w:vAlign w:val="bottom"/>
            <w:hideMark/>
          </w:tcPr>
          <w:p w14:paraId="7282F7FC"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Leucadendron</w:t>
            </w:r>
          </w:p>
        </w:tc>
        <w:tc>
          <w:tcPr>
            <w:tcW w:w="2835" w:type="dxa"/>
            <w:tcBorders>
              <w:top w:val="nil"/>
              <w:left w:val="nil"/>
              <w:bottom w:val="nil"/>
              <w:right w:val="nil"/>
            </w:tcBorders>
            <w:shd w:val="clear" w:color="auto" w:fill="auto"/>
            <w:noWrap/>
            <w:vAlign w:val="bottom"/>
            <w:hideMark/>
          </w:tcPr>
          <w:p w14:paraId="25706427"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Leucadendron salignum</w:t>
            </w:r>
          </w:p>
        </w:tc>
        <w:tc>
          <w:tcPr>
            <w:tcW w:w="1134" w:type="dxa"/>
            <w:tcBorders>
              <w:top w:val="nil"/>
              <w:left w:val="nil"/>
              <w:bottom w:val="nil"/>
              <w:right w:val="nil"/>
            </w:tcBorders>
            <w:shd w:val="clear" w:color="auto" w:fill="auto"/>
            <w:noWrap/>
            <w:vAlign w:val="bottom"/>
            <w:hideMark/>
          </w:tcPr>
          <w:p w14:paraId="63BEEB55"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21.03</w:t>
            </w:r>
          </w:p>
        </w:tc>
        <w:tc>
          <w:tcPr>
            <w:tcW w:w="983" w:type="dxa"/>
            <w:tcBorders>
              <w:top w:val="nil"/>
              <w:left w:val="nil"/>
              <w:bottom w:val="nil"/>
              <w:right w:val="nil"/>
            </w:tcBorders>
            <w:shd w:val="clear" w:color="auto" w:fill="auto"/>
            <w:noWrap/>
            <w:vAlign w:val="bottom"/>
            <w:hideMark/>
          </w:tcPr>
          <w:p w14:paraId="2E56FA7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31.57</w:t>
            </w:r>
          </w:p>
        </w:tc>
        <w:tc>
          <w:tcPr>
            <w:tcW w:w="1128" w:type="dxa"/>
            <w:tcBorders>
              <w:top w:val="nil"/>
              <w:left w:val="nil"/>
              <w:bottom w:val="nil"/>
              <w:right w:val="nil"/>
            </w:tcBorders>
            <w:shd w:val="clear" w:color="auto" w:fill="auto"/>
            <w:noWrap/>
            <w:vAlign w:val="bottom"/>
            <w:hideMark/>
          </w:tcPr>
          <w:p w14:paraId="59D27D5E"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105.59</w:t>
            </w:r>
          </w:p>
        </w:tc>
        <w:tc>
          <w:tcPr>
            <w:tcW w:w="1276" w:type="dxa"/>
            <w:tcBorders>
              <w:top w:val="nil"/>
              <w:left w:val="nil"/>
              <w:bottom w:val="nil"/>
              <w:right w:val="nil"/>
            </w:tcBorders>
            <w:shd w:val="clear" w:color="auto" w:fill="auto"/>
            <w:noWrap/>
            <w:vAlign w:val="bottom"/>
            <w:hideMark/>
          </w:tcPr>
          <w:p w14:paraId="7B206173" w14:textId="4C2DC821"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2255.0</w:t>
            </w:r>
          </w:p>
        </w:tc>
      </w:tr>
      <w:tr w:rsidR="007A4269" w:rsidRPr="007A4269" w14:paraId="778362D8" w14:textId="77777777" w:rsidTr="00BE70A2">
        <w:trPr>
          <w:trHeight w:val="300"/>
        </w:trPr>
        <w:tc>
          <w:tcPr>
            <w:tcW w:w="1560" w:type="dxa"/>
            <w:tcBorders>
              <w:top w:val="nil"/>
              <w:left w:val="nil"/>
              <w:bottom w:val="nil"/>
              <w:right w:val="nil"/>
            </w:tcBorders>
            <w:shd w:val="clear" w:color="auto" w:fill="auto"/>
            <w:noWrap/>
            <w:vAlign w:val="bottom"/>
            <w:hideMark/>
          </w:tcPr>
          <w:p w14:paraId="66C4F23C"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Leucospermum</w:t>
            </w:r>
          </w:p>
        </w:tc>
        <w:tc>
          <w:tcPr>
            <w:tcW w:w="2835" w:type="dxa"/>
            <w:tcBorders>
              <w:top w:val="nil"/>
              <w:left w:val="nil"/>
              <w:bottom w:val="nil"/>
              <w:right w:val="nil"/>
            </w:tcBorders>
            <w:shd w:val="clear" w:color="auto" w:fill="auto"/>
            <w:noWrap/>
            <w:vAlign w:val="bottom"/>
            <w:hideMark/>
          </w:tcPr>
          <w:p w14:paraId="2C8DE754"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Leucospermum cordifolium</w:t>
            </w:r>
          </w:p>
        </w:tc>
        <w:tc>
          <w:tcPr>
            <w:tcW w:w="1134" w:type="dxa"/>
            <w:tcBorders>
              <w:top w:val="nil"/>
              <w:left w:val="nil"/>
              <w:bottom w:val="nil"/>
              <w:right w:val="nil"/>
            </w:tcBorders>
            <w:shd w:val="clear" w:color="auto" w:fill="auto"/>
            <w:noWrap/>
            <w:vAlign w:val="bottom"/>
            <w:hideMark/>
          </w:tcPr>
          <w:p w14:paraId="5AF03AD6"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17.66</w:t>
            </w:r>
          </w:p>
        </w:tc>
        <w:tc>
          <w:tcPr>
            <w:tcW w:w="983" w:type="dxa"/>
            <w:tcBorders>
              <w:top w:val="nil"/>
              <w:left w:val="nil"/>
              <w:bottom w:val="nil"/>
              <w:right w:val="nil"/>
            </w:tcBorders>
            <w:shd w:val="clear" w:color="auto" w:fill="auto"/>
            <w:noWrap/>
            <w:vAlign w:val="bottom"/>
            <w:hideMark/>
          </w:tcPr>
          <w:p w14:paraId="4D0DFBD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40.48</w:t>
            </w:r>
          </w:p>
        </w:tc>
        <w:tc>
          <w:tcPr>
            <w:tcW w:w="1128" w:type="dxa"/>
            <w:tcBorders>
              <w:top w:val="nil"/>
              <w:left w:val="nil"/>
              <w:bottom w:val="nil"/>
              <w:right w:val="nil"/>
            </w:tcBorders>
            <w:shd w:val="clear" w:color="auto" w:fill="auto"/>
            <w:noWrap/>
            <w:vAlign w:val="bottom"/>
            <w:hideMark/>
          </w:tcPr>
          <w:p w14:paraId="2C83F1C7"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102.93</w:t>
            </w:r>
          </w:p>
        </w:tc>
        <w:tc>
          <w:tcPr>
            <w:tcW w:w="1276" w:type="dxa"/>
            <w:tcBorders>
              <w:top w:val="nil"/>
              <w:left w:val="nil"/>
              <w:bottom w:val="nil"/>
              <w:right w:val="nil"/>
            </w:tcBorders>
            <w:shd w:val="clear" w:color="auto" w:fill="auto"/>
            <w:noWrap/>
            <w:vAlign w:val="bottom"/>
            <w:hideMark/>
          </w:tcPr>
          <w:p w14:paraId="5CDF2460" w14:textId="13F987E9"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1732.8</w:t>
            </w:r>
          </w:p>
        </w:tc>
      </w:tr>
      <w:tr w:rsidR="007A4269" w:rsidRPr="007A4269" w14:paraId="3B3626B3" w14:textId="77777777" w:rsidTr="00BE70A2">
        <w:trPr>
          <w:trHeight w:val="300"/>
        </w:trPr>
        <w:tc>
          <w:tcPr>
            <w:tcW w:w="1560" w:type="dxa"/>
            <w:tcBorders>
              <w:top w:val="nil"/>
              <w:left w:val="nil"/>
              <w:bottom w:val="nil"/>
              <w:right w:val="nil"/>
            </w:tcBorders>
            <w:shd w:val="clear" w:color="auto" w:fill="auto"/>
            <w:noWrap/>
            <w:vAlign w:val="bottom"/>
            <w:hideMark/>
          </w:tcPr>
          <w:p w14:paraId="0673EEDC"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Lomatia</w:t>
            </w:r>
          </w:p>
        </w:tc>
        <w:tc>
          <w:tcPr>
            <w:tcW w:w="2835" w:type="dxa"/>
            <w:tcBorders>
              <w:top w:val="nil"/>
              <w:left w:val="nil"/>
              <w:bottom w:val="nil"/>
              <w:right w:val="nil"/>
            </w:tcBorders>
            <w:shd w:val="clear" w:color="auto" w:fill="auto"/>
            <w:noWrap/>
            <w:vAlign w:val="bottom"/>
            <w:hideMark/>
          </w:tcPr>
          <w:p w14:paraId="289F211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Lomatia fraxinifolia</w:t>
            </w:r>
          </w:p>
        </w:tc>
        <w:tc>
          <w:tcPr>
            <w:tcW w:w="1134" w:type="dxa"/>
            <w:tcBorders>
              <w:top w:val="nil"/>
              <w:left w:val="nil"/>
              <w:bottom w:val="nil"/>
              <w:right w:val="nil"/>
            </w:tcBorders>
            <w:shd w:val="clear" w:color="auto" w:fill="auto"/>
            <w:noWrap/>
            <w:vAlign w:val="bottom"/>
            <w:hideMark/>
          </w:tcPr>
          <w:p w14:paraId="7BC5983E"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23.94</w:t>
            </w:r>
          </w:p>
        </w:tc>
        <w:tc>
          <w:tcPr>
            <w:tcW w:w="983" w:type="dxa"/>
            <w:tcBorders>
              <w:top w:val="nil"/>
              <w:left w:val="nil"/>
              <w:bottom w:val="nil"/>
              <w:right w:val="nil"/>
            </w:tcBorders>
            <w:shd w:val="clear" w:color="auto" w:fill="auto"/>
            <w:noWrap/>
            <w:vAlign w:val="bottom"/>
            <w:hideMark/>
          </w:tcPr>
          <w:p w14:paraId="666E6C65"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28.40</w:t>
            </w:r>
          </w:p>
        </w:tc>
        <w:tc>
          <w:tcPr>
            <w:tcW w:w="1128" w:type="dxa"/>
            <w:tcBorders>
              <w:top w:val="nil"/>
              <w:left w:val="nil"/>
              <w:bottom w:val="nil"/>
              <w:right w:val="nil"/>
            </w:tcBorders>
            <w:shd w:val="clear" w:color="auto" w:fill="auto"/>
            <w:noWrap/>
            <w:vAlign w:val="bottom"/>
            <w:hideMark/>
          </w:tcPr>
          <w:p w14:paraId="354151D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181.02</w:t>
            </w:r>
          </w:p>
        </w:tc>
        <w:tc>
          <w:tcPr>
            <w:tcW w:w="1276" w:type="dxa"/>
            <w:tcBorders>
              <w:top w:val="nil"/>
              <w:left w:val="nil"/>
              <w:bottom w:val="nil"/>
              <w:right w:val="nil"/>
            </w:tcBorders>
            <w:shd w:val="clear" w:color="auto" w:fill="auto"/>
            <w:noWrap/>
            <w:vAlign w:val="bottom"/>
            <w:hideMark/>
          </w:tcPr>
          <w:p w14:paraId="25EE1F5E" w14:textId="3072D8E3"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1448.7</w:t>
            </w:r>
          </w:p>
        </w:tc>
      </w:tr>
      <w:tr w:rsidR="007A4269" w:rsidRPr="007A4269" w14:paraId="5C93A7D8" w14:textId="77777777" w:rsidTr="00BE70A2">
        <w:trPr>
          <w:trHeight w:val="300"/>
        </w:trPr>
        <w:tc>
          <w:tcPr>
            <w:tcW w:w="1560" w:type="dxa"/>
            <w:tcBorders>
              <w:top w:val="nil"/>
              <w:left w:val="nil"/>
              <w:bottom w:val="nil"/>
              <w:right w:val="nil"/>
            </w:tcBorders>
            <w:shd w:val="clear" w:color="auto" w:fill="auto"/>
            <w:noWrap/>
            <w:vAlign w:val="bottom"/>
            <w:hideMark/>
          </w:tcPr>
          <w:p w14:paraId="27777ACB"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Lomatia</w:t>
            </w:r>
          </w:p>
        </w:tc>
        <w:tc>
          <w:tcPr>
            <w:tcW w:w="2835" w:type="dxa"/>
            <w:tcBorders>
              <w:top w:val="nil"/>
              <w:left w:val="nil"/>
              <w:bottom w:val="nil"/>
              <w:right w:val="nil"/>
            </w:tcBorders>
            <w:shd w:val="clear" w:color="auto" w:fill="auto"/>
            <w:noWrap/>
            <w:vAlign w:val="bottom"/>
            <w:hideMark/>
          </w:tcPr>
          <w:p w14:paraId="2DAE8873"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Lomatia polymorpha</w:t>
            </w:r>
          </w:p>
        </w:tc>
        <w:tc>
          <w:tcPr>
            <w:tcW w:w="1134" w:type="dxa"/>
            <w:tcBorders>
              <w:top w:val="nil"/>
              <w:left w:val="nil"/>
              <w:bottom w:val="nil"/>
              <w:right w:val="nil"/>
            </w:tcBorders>
            <w:shd w:val="clear" w:color="auto" w:fill="auto"/>
            <w:noWrap/>
            <w:vAlign w:val="bottom"/>
            <w:hideMark/>
          </w:tcPr>
          <w:p w14:paraId="1BB5814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6.41</w:t>
            </w:r>
          </w:p>
        </w:tc>
        <w:tc>
          <w:tcPr>
            <w:tcW w:w="983" w:type="dxa"/>
            <w:tcBorders>
              <w:top w:val="nil"/>
              <w:left w:val="nil"/>
              <w:bottom w:val="nil"/>
              <w:right w:val="nil"/>
            </w:tcBorders>
            <w:shd w:val="clear" w:color="auto" w:fill="auto"/>
            <w:noWrap/>
            <w:vAlign w:val="bottom"/>
            <w:hideMark/>
          </w:tcPr>
          <w:p w14:paraId="1D2DC1B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31.79</w:t>
            </w:r>
          </w:p>
        </w:tc>
        <w:tc>
          <w:tcPr>
            <w:tcW w:w="1128" w:type="dxa"/>
            <w:tcBorders>
              <w:top w:val="nil"/>
              <w:left w:val="nil"/>
              <w:bottom w:val="nil"/>
              <w:right w:val="nil"/>
            </w:tcBorders>
            <w:shd w:val="clear" w:color="auto" w:fill="auto"/>
            <w:noWrap/>
            <w:vAlign w:val="bottom"/>
            <w:hideMark/>
          </w:tcPr>
          <w:p w14:paraId="7F6E189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152.32</w:t>
            </w:r>
          </w:p>
        </w:tc>
        <w:tc>
          <w:tcPr>
            <w:tcW w:w="1276" w:type="dxa"/>
            <w:tcBorders>
              <w:top w:val="nil"/>
              <w:left w:val="nil"/>
              <w:bottom w:val="nil"/>
              <w:right w:val="nil"/>
            </w:tcBorders>
            <w:shd w:val="clear" w:color="auto" w:fill="auto"/>
            <w:noWrap/>
            <w:vAlign w:val="bottom"/>
            <w:hideMark/>
          </w:tcPr>
          <w:p w14:paraId="3DB1799F" w14:textId="4D2BE5DF"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449.6</w:t>
            </w:r>
          </w:p>
        </w:tc>
      </w:tr>
      <w:tr w:rsidR="007A4269" w:rsidRPr="007A4269" w14:paraId="0521B2CF" w14:textId="77777777" w:rsidTr="00BE70A2">
        <w:trPr>
          <w:trHeight w:val="300"/>
        </w:trPr>
        <w:tc>
          <w:tcPr>
            <w:tcW w:w="1560" w:type="dxa"/>
            <w:tcBorders>
              <w:top w:val="nil"/>
              <w:left w:val="nil"/>
              <w:bottom w:val="nil"/>
              <w:right w:val="nil"/>
            </w:tcBorders>
            <w:shd w:val="clear" w:color="auto" w:fill="auto"/>
            <w:noWrap/>
            <w:vAlign w:val="bottom"/>
            <w:hideMark/>
          </w:tcPr>
          <w:p w14:paraId="279AF691"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Lomatia</w:t>
            </w:r>
          </w:p>
        </w:tc>
        <w:tc>
          <w:tcPr>
            <w:tcW w:w="2835" w:type="dxa"/>
            <w:tcBorders>
              <w:top w:val="nil"/>
              <w:left w:val="nil"/>
              <w:bottom w:val="nil"/>
              <w:right w:val="nil"/>
            </w:tcBorders>
            <w:shd w:val="clear" w:color="auto" w:fill="auto"/>
            <w:noWrap/>
            <w:vAlign w:val="bottom"/>
            <w:hideMark/>
          </w:tcPr>
          <w:p w14:paraId="7EF1DE21"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Lomatia tinctoria</w:t>
            </w:r>
          </w:p>
        </w:tc>
        <w:tc>
          <w:tcPr>
            <w:tcW w:w="1134" w:type="dxa"/>
            <w:tcBorders>
              <w:top w:val="nil"/>
              <w:left w:val="nil"/>
              <w:bottom w:val="nil"/>
              <w:right w:val="nil"/>
            </w:tcBorders>
            <w:shd w:val="clear" w:color="auto" w:fill="auto"/>
            <w:noWrap/>
            <w:vAlign w:val="bottom"/>
            <w:hideMark/>
          </w:tcPr>
          <w:p w14:paraId="1FE3A6CE"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12.51</w:t>
            </w:r>
          </w:p>
        </w:tc>
        <w:tc>
          <w:tcPr>
            <w:tcW w:w="983" w:type="dxa"/>
            <w:tcBorders>
              <w:top w:val="nil"/>
              <w:left w:val="nil"/>
              <w:bottom w:val="nil"/>
              <w:right w:val="nil"/>
            </w:tcBorders>
            <w:shd w:val="clear" w:color="auto" w:fill="auto"/>
            <w:noWrap/>
            <w:vAlign w:val="bottom"/>
            <w:hideMark/>
          </w:tcPr>
          <w:p w14:paraId="7B82E867"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27.99</w:t>
            </w:r>
          </w:p>
        </w:tc>
        <w:tc>
          <w:tcPr>
            <w:tcW w:w="1128" w:type="dxa"/>
            <w:tcBorders>
              <w:top w:val="nil"/>
              <w:left w:val="nil"/>
              <w:bottom w:val="nil"/>
              <w:right w:val="nil"/>
            </w:tcBorders>
            <w:shd w:val="clear" w:color="auto" w:fill="auto"/>
            <w:noWrap/>
            <w:vAlign w:val="bottom"/>
            <w:hideMark/>
          </w:tcPr>
          <w:p w14:paraId="681AA0C4"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160.58</w:t>
            </w:r>
          </w:p>
        </w:tc>
        <w:tc>
          <w:tcPr>
            <w:tcW w:w="1276" w:type="dxa"/>
            <w:tcBorders>
              <w:top w:val="nil"/>
              <w:left w:val="nil"/>
              <w:bottom w:val="nil"/>
              <w:right w:val="nil"/>
            </w:tcBorders>
            <w:shd w:val="clear" w:color="auto" w:fill="auto"/>
            <w:noWrap/>
            <w:vAlign w:val="bottom"/>
            <w:hideMark/>
          </w:tcPr>
          <w:p w14:paraId="60966807" w14:textId="351D2C8A"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890.7</w:t>
            </w:r>
          </w:p>
        </w:tc>
      </w:tr>
      <w:tr w:rsidR="007A4269" w:rsidRPr="007A4269" w14:paraId="5A2093E8" w14:textId="77777777" w:rsidTr="00BE70A2">
        <w:trPr>
          <w:trHeight w:val="300"/>
        </w:trPr>
        <w:tc>
          <w:tcPr>
            <w:tcW w:w="1560" w:type="dxa"/>
            <w:tcBorders>
              <w:top w:val="nil"/>
              <w:left w:val="nil"/>
              <w:bottom w:val="nil"/>
              <w:right w:val="nil"/>
            </w:tcBorders>
            <w:shd w:val="clear" w:color="auto" w:fill="auto"/>
            <w:noWrap/>
            <w:vAlign w:val="bottom"/>
            <w:hideMark/>
          </w:tcPr>
          <w:p w14:paraId="78D54FA4"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Macadamia</w:t>
            </w:r>
          </w:p>
        </w:tc>
        <w:tc>
          <w:tcPr>
            <w:tcW w:w="2835" w:type="dxa"/>
            <w:tcBorders>
              <w:top w:val="nil"/>
              <w:left w:val="nil"/>
              <w:bottom w:val="nil"/>
              <w:right w:val="nil"/>
            </w:tcBorders>
            <w:shd w:val="clear" w:color="auto" w:fill="auto"/>
            <w:noWrap/>
            <w:vAlign w:val="bottom"/>
            <w:hideMark/>
          </w:tcPr>
          <w:p w14:paraId="2A5D395F"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Macadamia integrifolia</w:t>
            </w:r>
          </w:p>
        </w:tc>
        <w:tc>
          <w:tcPr>
            <w:tcW w:w="1134" w:type="dxa"/>
            <w:tcBorders>
              <w:top w:val="nil"/>
              <w:left w:val="nil"/>
              <w:bottom w:val="nil"/>
              <w:right w:val="nil"/>
            </w:tcBorders>
            <w:shd w:val="clear" w:color="auto" w:fill="auto"/>
            <w:noWrap/>
            <w:vAlign w:val="bottom"/>
            <w:hideMark/>
          </w:tcPr>
          <w:p w14:paraId="556EAF7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7.01</w:t>
            </w:r>
          </w:p>
        </w:tc>
        <w:tc>
          <w:tcPr>
            <w:tcW w:w="983" w:type="dxa"/>
            <w:tcBorders>
              <w:top w:val="nil"/>
              <w:left w:val="nil"/>
              <w:bottom w:val="nil"/>
              <w:right w:val="nil"/>
            </w:tcBorders>
            <w:shd w:val="clear" w:color="auto" w:fill="auto"/>
            <w:noWrap/>
            <w:vAlign w:val="bottom"/>
            <w:hideMark/>
          </w:tcPr>
          <w:p w14:paraId="124EBD7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25.62</w:t>
            </w:r>
          </w:p>
        </w:tc>
        <w:tc>
          <w:tcPr>
            <w:tcW w:w="1128" w:type="dxa"/>
            <w:tcBorders>
              <w:top w:val="nil"/>
              <w:left w:val="nil"/>
              <w:bottom w:val="nil"/>
              <w:right w:val="nil"/>
            </w:tcBorders>
            <w:shd w:val="clear" w:color="auto" w:fill="auto"/>
            <w:noWrap/>
            <w:vAlign w:val="bottom"/>
            <w:hideMark/>
          </w:tcPr>
          <w:p w14:paraId="71C7C935"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227.88</w:t>
            </w:r>
          </w:p>
        </w:tc>
        <w:tc>
          <w:tcPr>
            <w:tcW w:w="1276" w:type="dxa"/>
            <w:tcBorders>
              <w:top w:val="nil"/>
              <w:left w:val="nil"/>
              <w:bottom w:val="nil"/>
              <w:right w:val="nil"/>
            </w:tcBorders>
            <w:shd w:val="clear" w:color="auto" w:fill="auto"/>
            <w:noWrap/>
            <w:vAlign w:val="bottom"/>
            <w:hideMark/>
          </w:tcPr>
          <w:p w14:paraId="187EF8EE" w14:textId="7F77D406"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422.</w:t>
            </w:r>
            <w:r w:rsidRPr="007A4269">
              <w:rPr>
                <w:rFonts w:asciiTheme="majorBidi" w:eastAsia="Times New Roman" w:hAnsiTheme="majorBidi" w:cstheme="majorBidi"/>
                <w:color w:val="000000"/>
                <w:szCs w:val="20"/>
                <w:lang w:eastAsia="zh-CN"/>
              </w:rPr>
              <w:t>7</w:t>
            </w:r>
          </w:p>
        </w:tc>
      </w:tr>
      <w:tr w:rsidR="007A4269" w:rsidRPr="007A4269" w14:paraId="737D1B55" w14:textId="77777777" w:rsidTr="00BE70A2">
        <w:trPr>
          <w:trHeight w:val="300"/>
        </w:trPr>
        <w:tc>
          <w:tcPr>
            <w:tcW w:w="1560" w:type="dxa"/>
            <w:tcBorders>
              <w:top w:val="nil"/>
              <w:left w:val="nil"/>
              <w:bottom w:val="nil"/>
              <w:right w:val="nil"/>
            </w:tcBorders>
            <w:shd w:val="clear" w:color="auto" w:fill="auto"/>
            <w:noWrap/>
            <w:vAlign w:val="bottom"/>
            <w:hideMark/>
          </w:tcPr>
          <w:p w14:paraId="2ED71621"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Megahertzia</w:t>
            </w:r>
          </w:p>
        </w:tc>
        <w:tc>
          <w:tcPr>
            <w:tcW w:w="2835" w:type="dxa"/>
            <w:tcBorders>
              <w:top w:val="nil"/>
              <w:left w:val="nil"/>
              <w:bottom w:val="nil"/>
              <w:right w:val="nil"/>
            </w:tcBorders>
            <w:shd w:val="clear" w:color="auto" w:fill="auto"/>
            <w:noWrap/>
            <w:vAlign w:val="bottom"/>
            <w:hideMark/>
          </w:tcPr>
          <w:p w14:paraId="0C78CA94"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Megahertzia amplexicaulis</w:t>
            </w:r>
          </w:p>
        </w:tc>
        <w:tc>
          <w:tcPr>
            <w:tcW w:w="1134" w:type="dxa"/>
            <w:tcBorders>
              <w:top w:val="nil"/>
              <w:left w:val="nil"/>
              <w:bottom w:val="nil"/>
              <w:right w:val="nil"/>
            </w:tcBorders>
            <w:shd w:val="clear" w:color="auto" w:fill="auto"/>
            <w:noWrap/>
            <w:vAlign w:val="bottom"/>
            <w:hideMark/>
          </w:tcPr>
          <w:p w14:paraId="11005A66"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9.64</w:t>
            </w:r>
          </w:p>
        </w:tc>
        <w:tc>
          <w:tcPr>
            <w:tcW w:w="983" w:type="dxa"/>
            <w:tcBorders>
              <w:top w:val="nil"/>
              <w:left w:val="nil"/>
              <w:bottom w:val="nil"/>
              <w:right w:val="nil"/>
            </w:tcBorders>
            <w:shd w:val="clear" w:color="auto" w:fill="auto"/>
            <w:noWrap/>
            <w:vAlign w:val="bottom"/>
            <w:hideMark/>
          </w:tcPr>
          <w:p w14:paraId="5598AB3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24.37</w:t>
            </w:r>
          </w:p>
        </w:tc>
        <w:tc>
          <w:tcPr>
            <w:tcW w:w="1128" w:type="dxa"/>
            <w:tcBorders>
              <w:top w:val="nil"/>
              <w:left w:val="nil"/>
              <w:bottom w:val="nil"/>
              <w:right w:val="nil"/>
            </w:tcBorders>
            <w:shd w:val="clear" w:color="auto" w:fill="auto"/>
            <w:noWrap/>
            <w:vAlign w:val="bottom"/>
            <w:hideMark/>
          </w:tcPr>
          <w:p w14:paraId="5CEDEEC4"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302.87</w:t>
            </w:r>
          </w:p>
        </w:tc>
        <w:tc>
          <w:tcPr>
            <w:tcW w:w="1276" w:type="dxa"/>
            <w:tcBorders>
              <w:top w:val="nil"/>
              <w:left w:val="nil"/>
              <w:bottom w:val="nil"/>
              <w:right w:val="nil"/>
            </w:tcBorders>
            <w:shd w:val="clear" w:color="auto" w:fill="auto"/>
            <w:noWrap/>
            <w:vAlign w:val="bottom"/>
            <w:hideMark/>
          </w:tcPr>
          <w:p w14:paraId="2EEDCA78" w14:textId="7F596BA2"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289.1</w:t>
            </w:r>
          </w:p>
        </w:tc>
      </w:tr>
      <w:tr w:rsidR="007A4269" w:rsidRPr="007A4269" w14:paraId="3F1FF98D" w14:textId="77777777" w:rsidTr="00BE70A2">
        <w:trPr>
          <w:trHeight w:val="300"/>
        </w:trPr>
        <w:tc>
          <w:tcPr>
            <w:tcW w:w="1560" w:type="dxa"/>
            <w:tcBorders>
              <w:top w:val="nil"/>
              <w:left w:val="nil"/>
              <w:bottom w:val="nil"/>
              <w:right w:val="nil"/>
            </w:tcBorders>
            <w:shd w:val="clear" w:color="auto" w:fill="auto"/>
            <w:noWrap/>
            <w:vAlign w:val="bottom"/>
            <w:hideMark/>
          </w:tcPr>
          <w:p w14:paraId="218E7F7F"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Musgravea</w:t>
            </w:r>
          </w:p>
        </w:tc>
        <w:tc>
          <w:tcPr>
            <w:tcW w:w="2835" w:type="dxa"/>
            <w:tcBorders>
              <w:top w:val="nil"/>
              <w:left w:val="nil"/>
              <w:bottom w:val="nil"/>
              <w:right w:val="nil"/>
            </w:tcBorders>
            <w:shd w:val="clear" w:color="auto" w:fill="auto"/>
            <w:noWrap/>
            <w:vAlign w:val="bottom"/>
            <w:hideMark/>
          </w:tcPr>
          <w:p w14:paraId="72BDE91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Musgravea heterophylla</w:t>
            </w:r>
          </w:p>
        </w:tc>
        <w:tc>
          <w:tcPr>
            <w:tcW w:w="1134" w:type="dxa"/>
            <w:tcBorders>
              <w:top w:val="nil"/>
              <w:left w:val="nil"/>
              <w:bottom w:val="nil"/>
              <w:right w:val="nil"/>
            </w:tcBorders>
            <w:shd w:val="clear" w:color="auto" w:fill="auto"/>
            <w:noWrap/>
            <w:vAlign w:val="bottom"/>
            <w:hideMark/>
          </w:tcPr>
          <w:p w14:paraId="7AA46C99"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10.40</w:t>
            </w:r>
          </w:p>
        </w:tc>
        <w:tc>
          <w:tcPr>
            <w:tcW w:w="983" w:type="dxa"/>
            <w:tcBorders>
              <w:top w:val="nil"/>
              <w:left w:val="nil"/>
              <w:bottom w:val="nil"/>
              <w:right w:val="nil"/>
            </w:tcBorders>
            <w:shd w:val="clear" w:color="auto" w:fill="auto"/>
            <w:noWrap/>
            <w:vAlign w:val="bottom"/>
            <w:hideMark/>
          </w:tcPr>
          <w:p w14:paraId="10E727FD"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20.56</w:t>
            </w:r>
          </w:p>
        </w:tc>
        <w:tc>
          <w:tcPr>
            <w:tcW w:w="1128" w:type="dxa"/>
            <w:tcBorders>
              <w:top w:val="nil"/>
              <w:left w:val="nil"/>
              <w:bottom w:val="nil"/>
              <w:right w:val="nil"/>
            </w:tcBorders>
            <w:shd w:val="clear" w:color="auto" w:fill="auto"/>
            <w:noWrap/>
            <w:vAlign w:val="bottom"/>
            <w:hideMark/>
          </w:tcPr>
          <w:p w14:paraId="0EF5D8E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443.97</w:t>
            </w:r>
          </w:p>
        </w:tc>
        <w:tc>
          <w:tcPr>
            <w:tcW w:w="1276" w:type="dxa"/>
            <w:tcBorders>
              <w:top w:val="nil"/>
              <w:left w:val="nil"/>
              <w:bottom w:val="nil"/>
              <w:right w:val="nil"/>
            </w:tcBorders>
            <w:shd w:val="clear" w:color="auto" w:fill="auto"/>
            <w:noWrap/>
            <w:vAlign w:val="bottom"/>
            <w:hideMark/>
          </w:tcPr>
          <w:p w14:paraId="088DB330" w14:textId="57B6690E"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261.3</w:t>
            </w:r>
          </w:p>
        </w:tc>
      </w:tr>
      <w:tr w:rsidR="007A4269" w:rsidRPr="007A4269" w14:paraId="34194E16" w14:textId="77777777" w:rsidTr="00BE70A2">
        <w:trPr>
          <w:trHeight w:val="300"/>
        </w:trPr>
        <w:tc>
          <w:tcPr>
            <w:tcW w:w="1560" w:type="dxa"/>
            <w:tcBorders>
              <w:top w:val="nil"/>
              <w:left w:val="nil"/>
              <w:bottom w:val="nil"/>
              <w:right w:val="nil"/>
            </w:tcBorders>
            <w:shd w:val="clear" w:color="auto" w:fill="auto"/>
            <w:noWrap/>
            <w:vAlign w:val="bottom"/>
            <w:hideMark/>
          </w:tcPr>
          <w:p w14:paraId="48B56A24"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Musgravea</w:t>
            </w:r>
          </w:p>
        </w:tc>
        <w:tc>
          <w:tcPr>
            <w:tcW w:w="2835" w:type="dxa"/>
            <w:tcBorders>
              <w:top w:val="nil"/>
              <w:left w:val="nil"/>
              <w:bottom w:val="nil"/>
              <w:right w:val="nil"/>
            </w:tcBorders>
            <w:shd w:val="clear" w:color="auto" w:fill="auto"/>
            <w:noWrap/>
            <w:vAlign w:val="bottom"/>
            <w:hideMark/>
          </w:tcPr>
          <w:p w14:paraId="72B5D1B3"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Musgravea stenostachya</w:t>
            </w:r>
          </w:p>
        </w:tc>
        <w:tc>
          <w:tcPr>
            <w:tcW w:w="1134" w:type="dxa"/>
            <w:tcBorders>
              <w:top w:val="nil"/>
              <w:left w:val="nil"/>
              <w:bottom w:val="nil"/>
              <w:right w:val="nil"/>
            </w:tcBorders>
            <w:shd w:val="clear" w:color="auto" w:fill="auto"/>
            <w:noWrap/>
            <w:vAlign w:val="bottom"/>
            <w:hideMark/>
          </w:tcPr>
          <w:p w14:paraId="443AAC1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15.49</w:t>
            </w:r>
          </w:p>
        </w:tc>
        <w:tc>
          <w:tcPr>
            <w:tcW w:w="983" w:type="dxa"/>
            <w:tcBorders>
              <w:top w:val="nil"/>
              <w:left w:val="nil"/>
              <w:bottom w:val="nil"/>
              <w:right w:val="nil"/>
            </w:tcBorders>
            <w:shd w:val="clear" w:color="auto" w:fill="auto"/>
            <w:noWrap/>
            <w:vAlign w:val="bottom"/>
            <w:hideMark/>
          </w:tcPr>
          <w:p w14:paraId="19E82C0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22.50</w:t>
            </w:r>
          </w:p>
        </w:tc>
        <w:tc>
          <w:tcPr>
            <w:tcW w:w="1128" w:type="dxa"/>
            <w:tcBorders>
              <w:top w:val="nil"/>
              <w:left w:val="nil"/>
              <w:bottom w:val="nil"/>
              <w:right w:val="nil"/>
            </w:tcBorders>
            <w:shd w:val="clear" w:color="auto" w:fill="auto"/>
            <w:noWrap/>
            <w:vAlign w:val="bottom"/>
            <w:hideMark/>
          </w:tcPr>
          <w:p w14:paraId="7AEE8559"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542.60</w:t>
            </w:r>
          </w:p>
        </w:tc>
        <w:tc>
          <w:tcPr>
            <w:tcW w:w="1276" w:type="dxa"/>
            <w:tcBorders>
              <w:top w:val="nil"/>
              <w:left w:val="nil"/>
              <w:bottom w:val="nil"/>
              <w:right w:val="nil"/>
            </w:tcBorders>
            <w:shd w:val="clear" w:color="auto" w:fill="auto"/>
            <w:noWrap/>
            <w:vAlign w:val="bottom"/>
            <w:hideMark/>
          </w:tcPr>
          <w:p w14:paraId="2B7EA1FE" w14:textId="08A68C81"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245.2</w:t>
            </w:r>
          </w:p>
        </w:tc>
      </w:tr>
      <w:tr w:rsidR="007A4269" w:rsidRPr="007A4269" w14:paraId="3BE3F978" w14:textId="77777777" w:rsidTr="00BE70A2">
        <w:trPr>
          <w:trHeight w:val="300"/>
        </w:trPr>
        <w:tc>
          <w:tcPr>
            <w:tcW w:w="1560" w:type="dxa"/>
            <w:tcBorders>
              <w:top w:val="nil"/>
              <w:left w:val="nil"/>
              <w:bottom w:val="nil"/>
              <w:right w:val="nil"/>
            </w:tcBorders>
            <w:shd w:val="clear" w:color="auto" w:fill="auto"/>
            <w:noWrap/>
            <w:vAlign w:val="bottom"/>
            <w:hideMark/>
          </w:tcPr>
          <w:p w14:paraId="49D58067"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Neorites</w:t>
            </w:r>
          </w:p>
        </w:tc>
        <w:tc>
          <w:tcPr>
            <w:tcW w:w="2835" w:type="dxa"/>
            <w:tcBorders>
              <w:top w:val="nil"/>
              <w:left w:val="nil"/>
              <w:bottom w:val="nil"/>
              <w:right w:val="nil"/>
            </w:tcBorders>
            <w:shd w:val="clear" w:color="auto" w:fill="auto"/>
            <w:noWrap/>
            <w:vAlign w:val="bottom"/>
            <w:hideMark/>
          </w:tcPr>
          <w:p w14:paraId="1EABC42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Neorites kevedianus</w:t>
            </w:r>
          </w:p>
        </w:tc>
        <w:tc>
          <w:tcPr>
            <w:tcW w:w="1134" w:type="dxa"/>
            <w:tcBorders>
              <w:top w:val="nil"/>
              <w:left w:val="nil"/>
              <w:bottom w:val="nil"/>
              <w:right w:val="nil"/>
            </w:tcBorders>
            <w:shd w:val="clear" w:color="auto" w:fill="auto"/>
            <w:noWrap/>
            <w:vAlign w:val="bottom"/>
            <w:hideMark/>
          </w:tcPr>
          <w:p w14:paraId="3E91437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8.28</w:t>
            </w:r>
          </w:p>
        </w:tc>
        <w:tc>
          <w:tcPr>
            <w:tcW w:w="983" w:type="dxa"/>
            <w:tcBorders>
              <w:top w:val="nil"/>
              <w:left w:val="nil"/>
              <w:bottom w:val="nil"/>
              <w:right w:val="nil"/>
            </w:tcBorders>
            <w:shd w:val="clear" w:color="auto" w:fill="auto"/>
            <w:noWrap/>
            <w:vAlign w:val="bottom"/>
            <w:hideMark/>
          </w:tcPr>
          <w:p w14:paraId="65D52B2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33.48</w:t>
            </w:r>
          </w:p>
        </w:tc>
        <w:tc>
          <w:tcPr>
            <w:tcW w:w="1128" w:type="dxa"/>
            <w:tcBorders>
              <w:top w:val="nil"/>
              <w:left w:val="nil"/>
              <w:bottom w:val="nil"/>
              <w:right w:val="nil"/>
            </w:tcBorders>
            <w:shd w:val="clear" w:color="auto" w:fill="auto"/>
            <w:noWrap/>
            <w:vAlign w:val="bottom"/>
            <w:hideMark/>
          </w:tcPr>
          <w:p w14:paraId="3DE46C1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196.01</w:t>
            </w:r>
          </w:p>
        </w:tc>
        <w:tc>
          <w:tcPr>
            <w:tcW w:w="1276" w:type="dxa"/>
            <w:tcBorders>
              <w:top w:val="nil"/>
              <w:left w:val="nil"/>
              <w:bottom w:val="nil"/>
              <w:right w:val="nil"/>
            </w:tcBorders>
            <w:shd w:val="clear" w:color="auto" w:fill="auto"/>
            <w:noWrap/>
            <w:vAlign w:val="bottom"/>
            <w:hideMark/>
          </w:tcPr>
          <w:p w14:paraId="7F13F67C" w14:textId="4F1DFD3F"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460.6</w:t>
            </w:r>
          </w:p>
        </w:tc>
      </w:tr>
      <w:tr w:rsidR="007A4269" w:rsidRPr="007A4269" w14:paraId="47F55274" w14:textId="77777777" w:rsidTr="00BE70A2">
        <w:trPr>
          <w:trHeight w:val="300"/>
        </w:trPr>
        <w:tc>
          <w:tcPr>
            <w:tcW w:w="1560" w:type="dxa"/>
            <w:tcBorders>
              <w:top w:val="nil"/>
              <w:left w:val="nil"/>
              <w:bottom w:val="nil"/>
              <w:right w:val="nil"/>
            </w:tcBorders>
            <w:shd w:val="clear" w:color="auto" w:fill="auto"/>
            <w:noWrap/>
            <w:vAlign w:val="bottom"/>
            <w:hideMark/>
          </w:tcPr>
          <w:p w14:paraId="33E64557"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Nothorites</w:t>
            </w:r>
          </w:p>
        </w:tc>
        <w:tc>
          <w:tcPr>
            <w:tcW w:w="2835" w:type="dxa"/>
            <w:tcBorders>
              <w:top w:val="nil"/>
              <w:left w:val="nil"/>
              <w:bottom w:val="nil"/>
              <w:right w:val="nil"/>
            </w:tcBorders>
            <w:shd w:val="clear" w:color="auto" w:fill="auto"/>
            <w:noWrap/>
            <w:vAlign w:val="bottom"/>
            <w:hideMark/>
          </w:tcPr>
          <w:p w14:paraId="23FEDECB"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Nothorites megacarpus</w:t>
            </w:r>
          </w:p>
        </w:tc>
        <w:tc>
          <w:tcPr>
            <w:tcW w:w="1134" w:type="dxa"/>
            <w:tcBorders>
              <w:top w:val="nil"/>
              <w:left w:val="nil"/>
              <w:bottom w:val="nil"/>
              <w:right w:val="nil"/>
            </w:tcBorders>
            <w:shd w:val="clear" w:color="auto" w:fill="auto"/>
            <w:noWrap/>
            <w:vAlign w:val="bottom"/>
            <w:hideMark/>
          </w:tcPr>
          <w:p w14:paraId="03B5D077"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22.37</w:t>
            </w:r>
          </w:p>
        </w:tc>
        <w:tc>
          <w:tcPr>
            <w:tcW w:w="983" w:type="dxa"/>
            <w:tcBorders>
              <w:top w:val="nil"/>
              <w:left w:val="nil"/>
              <w:bottom w:val="nil"/>
              <w:right w:val="nil"/>
            </w:tcBorders>
            <w:shd w:val="clear" w:color="auto" w:fill="auto"/>
            <w:noWrap/>
            <w:vAlign w:val="bottom"/>
            <w:hideMark/>
          </w:tcPr>
          <w:p w14:paraId="710B19F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29.08</w:t>
            </w:r>
          </w:p>
        </w:tc>
        <w:tc>
          <w:tcPr>
            <w:tcW w:w="1128" w:type="dxa"/>
            <w:tcBorders>
              <w:top w:val="nil"/>
              <w:left w:val="nil"/>
              <w:bottom w:val="nil"/>
              <w:right w:val="nil"/>
            </w:tcBorders>
            <w:shd w:val="clear" w:color="auto" w:fill="auto"/>
            <w:noWrap/>
            <w:vAlign w:val="bottom"/>
            <w:hideMark/>
          </w:tcPr>
          <w:p w14:paraId="51F0873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406.30</w:t>
            </w:r>
          </w:p>
        </w:tc>
        <w:tc>
          <w:tcPr>
            <w:tcW w:w="1276" w:type="dxa"/>
            <w:tcBorders>
              <w:top w:val="nil"/>
              <w:left w:val="nil"/>
              <w:bottom w:val="nil"/>
              <w:right w:val="nil"/>
            </w:tcBorders>
            <w:shd w:val="clear" w:color="auto" w:fill="auto"/>
            <w:noWrap/>
            <w:vAlign w:val="bottom"/>
            <w:hideMark/>
          </w:tcPr>
          <w:p w14:paraId="13809C35" w14:textId="42F1382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465.7</w:t>
            </w:r>
          </w:p>
        </w:tc>
      </w:tr>
      <w:tr w:rsidR="007A4269" w:rsidRPr="007A4269" w14:paraId="606EDEE8" w14:textId="77777777" w:rsidTr="00BE70A2">
        <w:trPr>
          <w:trHeight w:val="300"/>
        </w:trPr>
        <w:tc>
          <w:tcPr>
            <w:tcW w:w="1560" w:type="dxa"/>
            <w:tcBorders>
              <w:top w:val="nil"/>
              <w:left w:val="nil"/>
              <w:bottom w:val="nil"/>
              <w:right w:val="nil"/>
            </w:tcBorders>
            <w:shd w:val="clear" w:color="auto" w:fill="auto"/>
            <w:noWrap/>
            <w:vAlign w:val="bottom"/>
            <w:hideMark/>
          </w:tcPr>
          <w:p w14:paraId="296904A2"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Opisthiolepis</w:t>
            </w:r>
          </w:p>
        </w:tc>
        <w:tc>
          <w:tcPr>
            <w:tcW w:w="2835" w:type="dxa"/>
            <w:tcBorders>
              <w:top w:val="nil"/>
              <w:left w:val="nil"/>
              <w:bottom w:val="nil"/>
              <w:right w:val="nil"/>
            </w:tcBorders>
            <w:shd w:val="clear" w:color="auto" w:fill="auto"/>
            <w:noWrap/>
            <w:vAlign w:val="bottom"/>
            <w:hideMark/>
          </w:tcPr>
          <w:p w14:paraId="3CE3822F"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Opisthiolepis heterophylla</w:t>
            </w:r>
          </w:p>
        </w:tc>
        <w:tc>
          <w:tcPr>
            <w:tcW w:w="1134" w:type="dxa"/>
            <w:tcBorders>
              <w:top w:val="nil"/>
              <w:left w:val="nil"/>
              <w:bottom w:val="nil"/>
              <w:right w:val="nil"/>
            </w:tcBorders>
            <w:shd w:val="clear" w:color="auto" w:fill="auto"/>
            <w:noWrap/>
            <w:vAlign w:val="bottom"/>
            <w:hideMark/>
          </w:tcPr>
          <w:p w14:paraId="7F061BE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11.87</w:t>
            </w:r>
          </w:p>
        </w:tc>
        <w:tc>
          <w:tcPr>
            <w:tcW w:w="983" w:type="dxa"/>
            <w:tcBorders>
              <w:top w:val="nil"/>
              <w:left w:val="nil"/>
              <w:bottom w:val="nil"/>
              <w:right w:val="nil"/>
            </w:tcBorders>
            <w:shd w:val="clear" w:color="auto" w:fill="auto"/>
            <w:noWrap/>
            <w:vAlign w:val="bottom"/>
            <w:hideMark/>
          </w:tcPr>
          <w:p w14:paraId="2869CDD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21.69</w:t>
            </w:r>
          </w:p>
        </w:tc>
        <w:tc>
          <w:tcPr>
            <w:tcW w:w="1128" w:type="dxa"/>
            <w:tcBorders>
              <w:top w:val="nil"/>
              <w:left w:val="nil"/>
              <w:bottom w:val="nil"/>
              <w:right w:val="nil"/>
            </w:tcBorders>
            <w:shd w:val="clear" w:color="auto" w:fill="auto"/>
            <w:noWrap/>
            <w:vAlign w:val="bottom"/>
            <w:hideMark/>
          </w:tcPr>
          <w:p w14:paraId="7E0B091F"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250.32</w:t>
            </w:r>
          </w:p>
        </w:tc>
        <w:tc>
          <w:tcPr>
            <w:tcW w:w="1276" w:type="dxa"/>
            <w:tcBorders>
              <w:top w:val="nil"/>
              <w:left w:val="nil"/>
              <w:bottom w:val="nil"/>
              <w:right w:val="nil"/>
            </w:tcBorders>
            <w:shd w:val="clear" w:color="auto" w:fill="auto"/>
            <w:noWrap/>
            <w:vAlign w:val="bottom"/>
            <w:hideMark/>
          </w:tcPr>
          <w:p w14:paraId="0869DDCE" w14:textId="3C424418"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539.3</w:t>
            </w:r>
          </w:p>
        </w:tc>
      </w:tr>
      <w:tr w:rsidR="007A4269" w:rsidRPr="007A4269" w14:paraId="71ECB12B" w14:textId="77777777" w:rsidTr="00BE70A2">
        <w:trPr>
          <w:trHeight w:val="300"/>
        </w:trPr>
        <w:tc>
          <w:tcPr>
            <w:tcW w:w="1560" w:type="dxa"/>
            <w:tcBorders>
              <w:top w:val="nil"/>
              <w:left w:val="nil"/>
              <w:bottom w:val="nil"/>
              <w:right w:val="nil"/>
            </w:tcBorders>
            <w:shd w:val="clear" w:color="auto" w:fill="auto"/>
            <w:noWrap/>
            <w:vAlign w:val="bottom"/>
            <w:hideMark/>
          </w:tcPr>
          <w:p w14:paraId="186A5788"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Oreocallis</w:t>
            </w:r>
          </w:p>
        </w:tc>
        <w:tc>
          <w:tcPr>
            <w:tcW w:w="2835" w:type="dxa"/>
            <w:tcBorders>
              <w:top w:val="nil"/>
              <w:left w:val="nil"/>
              <w:bottom w:val="nil"/>
              <w:right w:val="nil"/>
            </w:tcBorders>
            <w:shd w:val="clear" w:color="auto" w:fill="auto"/>
            <w:noWrap/>
            <w:vAlign w:val="bottom"/>
            <w:hideMark/>
          </w:tcPr>
          <w:p w14:paraId="42ACA970"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Oreocallis mucronata</w:t>
            </w:r>
          </w:p>
        </w:tc>
        <w:tc>
          <w:tcPr>
            <w:tcW w:w="1134" w:type="dxa"/>
            <w:tcBorders>
              <w:top w:val="nil"/>
              <w:left w:val="nil"/>
              <w:bottom w:val="nil"/>
              <w:right w:val="nil"/>
            </w:tcBorders>
            <w:shd w:val="clear" w:color="auto" w:fill="auto"/>
            <w:noWrap/>
            <w:vAlign w:val="bottom"/>
            <w:hideMark/>
          </w:tcPr>
          <w:p w14:paraId="74ED0DE4"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9.08</w:t>
            </w:r>
          </w:p>
        </w:tc>
        <w:tc>
          <w:tcPr>
            <w:tcW w:w="983" w:type="dxa"/>
            <w:tcBorders>
              <w:top w:val="nil"/>
              <w:left w:val="nil"/>
              <w:bottom w:val="nil"/>
              <w:right w:val="nil"/>
            </w:tcBorders>
            <w:shd w:val="clear" w:color="auto" w:fill="auto"/>
            <w:noWrap/>
            <w:vAlign w:val="bottom"/>
            <w:hideMark/>
          </w:tcPr>
          <w:p w14:paraId="453AECB9"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29.20</w:t>
            </w:r>
          </w:p>
        </w:tc>
        <w:tc>
          <w:tcPr>
            <w:tcW w:w="1128" w:type="dxa"/>
            <w:tcBorders>
              <w:top w:val="nil"/>
              <w:left w:val="nil"/>
              <w:bottom w:val="nil"/>
              <w:right w:val="nil"/>
            </w:tcBorders>
            <w:shd w:val="clear" w:color="auto" w:fill="auto"/>
            <w:noWrap/>
            <w:vAlign w:val="bottom"/>
            <w:hideMark/>
          </w:tcPr>
          <w:p w14:paraId="009849A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177.11</w:t>
            </w:r>
          </w:p>
        </w:tc>
        <w:tc>
          <w:tcPr>
            <w:tcW w:w="1276" w:type="dxa"/>
            <w:tcBorders>
              <w:top w:val="nil"/>
              <w:left w:val="nil"/>
              <w:bottom w:val="nil"/>
              <w:right w:val="nil"/>
            </w:tcBorders>
            <w:shd w:val="clear" w:color="auto" w:fill="auto"/>
            <w:noWrap/>
            <w:vAlign w:val="bottom"/>
            <w:hideMark/>
          </w:tcPr>
          <w:p w14:paraId="6D4E5A57" w14:textId="23781A1B"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478.9</w:t>
            </w:r>
          </w:p>
        </w:tc>
      </w:tr>
      <w:tr w:rsidR="007A4269" w:rsidRPr="007A4269" w14:paraId="685E6FEA" w14:textId="77777777" w:rsidTr="00BE70A2">
        <w:trPr>
          <w:trHeight w:val="300"/>
        </w:trPr>
        <w:tc>
          <w:tcPr>
            <w:tcW w:w="1560" w:type="dxa"/>
            <w:tcBorders>
              <w:top w:val="nil"/>
              <w:left w:val="nil"/>
              <w:bottom w:val="nil"/>
              <w:right w:val="nil"/>
            </w:tcBorders>
            <w:shd w:val="clear" w:color="auto" w:fill="auto"/>
            <w:noWrap/>
            <w:vAlign w:val="bottom"/>
            <w:hideMark/>
          </w:tcPr>
          <w:p w14:paraId="2055A3D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Orites</w:t>
            </w:r>
          </w:p>
        </w:tc>
        <w:tc>
          <w:tcPr>
            <w:tcW w:w="2835" w:type="dxa"/>
            <w:tcBorders>
              <w:top w:val="nil"/>
              <w:left w:val="nil"/>
              <w:bottom w:val="nil"/>
              <w:right w:val="nil"/>
            </w:tcBorders>
            <w:shd w:val="clear" w:color="auto" w:fill="auto"/>
            <w:noWrap/>
            <w:vAlign w:val="bottom"/>
            <w:hideMark/>
          </w:tcPr>
          <w:p w14:paraId="107BA4F6"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Orites acicularis</w:t>
            </w:r>
          </w:p>
        </w:tc>
        <w:tc>
          <w:tcPr>
            <w:tcW w:w="1134" w:type="dxa"/>
            <w:tcBorders>
              <w:top w:val="nil"/>
              <w:left w:val="nil"/>
              <w:bottom w:val="nil"/>
              <w:right w:val="nil"/>
            </w:tcBorders>
            <w:shd w:val="clear" w:color="auto" w:fill="auto"/>
            <w:noWrap/>
            <w:vAlign w:val="bottom"/>
            <w:hideMark/>
          </w:tcPr>
          <w:p w14:paraId="72741EC5"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1.89</w:t>
            </w:r>
          </w:p>
        </w:tc>
        <w:tc>
          <w:tcPr>
            <w:tcW w:w="983" w:type="dxa"/>
            <w:tcBorders>
              <w:top w:val="nil"/>
              <w:left w:val="nil"/>
              <w:bottom w:val="nil"/>
              <w:right w:val="nil"/>
            </w:tcBorders>
            <w:shd w:val="clear" w:color="auto" w:fill="auto"/>
            <w:noWrap/>
            <w:vAlign w:val="bottom"/>
            <w:hideMark/>
          </w:tcPr>
          <w:p w14:paraId="6BCD6E9D"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55.57</w:t>
            </w:r>
          </w:p>
        </w:tc>
        <w:tc>
          <w:tcPr>
            <w:tcW w:w="1128" w:type="dxa"/>
            <w:tcBorders>
              <w:top w:val="nil"/>
              <w:left w:val="nil"/>
              <w:bottom w:val="nil"/>
              <w:right w:val="nil"/>
            </w:tcBorders>
            <w:shd w:val="clear" w:color="auto" w:fill="auto"/>
            <w:noWrap/>
            <w:vAlign w:val="bottom"/>
            <w:hideMark/>
          </w:tcPr>
          <w:p w14:paraId="43197166"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59.01</w:t>
            </w:r>
          </w:p>
        </w:tc>
        <w:tc>
          <w:tcPr>
            <w:tcW w:w="1276" w:type="dxa"/>
            <w:tcBorders>
              <w:top w:val="nil"/>
              <w:left w:val="nil"/>
              <w:bottom w:val="nil"/>
              <w:right w:val="nil"/>
            </w:tcBorders>
            <w:shd w:val="clear" w:color="auto" w:fill="auto"/>
            <w:noWrap/>
            <w:vAlign w:val="bottom"/>
            <w:hideMark/>
          </w:tcPr>
          <w:p w14:paraId="42203357" w14:textId="59921F78"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325.6</w:t>
            </w:r>
          </w:p>
        </w:tc>
      </w:tr>
      <w:tr w:rsidR="007A4269" w:rsidRPr="007A4269" w14:paraId="6F034603" w14:textId="77777777" w:rsidTr="00BE70A2">
        <w:trPr>
          <w:trHeight w:val="300"/>
        </w:trPr>
        <w:tc>
          <w:tcPr>
            <w:tcW w:w="1560" w:type="dxa"/>
            <w:tcBorders>
              <w:top w:val="nil"/>
              <w:left w:val="nil"/>
              <w:bottom w:val="nil"/>
              <w:right w:val="nil"/>
            </w:tcBorders>
            <w:shd w:val="clear" w:color="auto" w:fill="auto"/>
            <w:noWrap/>
            <w:vAlign w:val="bottom"/>
            <w:hideMark/>
          </w:tcPr>
          <w:p w14:paraId="09F83FA6"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Orites</w:t>
            </w:r>
          </w:p>
        </w:tc>
        <w:tc>
          <w:tcPr>
            <w:tcW w:w="2835" w:type="dxa"/>
            <w:tcBorders>
              <w:top w:val="nil"/>
              <w:left w:val="nil"/>
              <w:bottom w:val="nil"/>
              <w:right w:val="nil"/>
            </w:tcBorders>
            <w:shd w:val="clear" w:color="auto" w:fill="auto"/>
            <w:noWrap/>
            <w:vAlign w:val="bottom"/>
            <w:hideMark/>
          </w:tcPr>
          <w:p w14:paraId="13AE7C67"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Orites diversifolius</w:t>
            </w:r>
          </w:p>
        </w:tc>
        <w:tc>
          <w:tcPr>
            <w:tcW w:w="1134" w:type="dxa"/>
            <w:tcBorders>
              <w:top w:val="nil"/>
              <w:left w:val="nil"/>
              <w:bottom w:val="nil"/>
              <w:right w:val="nil"/>
            </w:tcBorders>
            <w:shd w:val="clear" w:color="auto" w:fill="auto"/>
            <w:noWrap/>
            <w:vAlign w:val="bottom"/>
            <w:hideMark/>
          </w:tcPr>
          <w:p w14:paraId="27E73EA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8.93</w:t>
            </w:r>
          </w:p>
        </w:tc>
        <w:tc>
          <w:tcPr>
            <w:tcW w:w="983" w:type="dxa"/>
            <w:tcBorders>
              <w:top w:val="nil"/>
              <w:left w:val="nil"/>
              <w:bottom w:val="nil"/>
              <w:right w:val="nil"/>
            </w:tcBorders>
            <w:shd w:val="clear" w:color="auto" w:fill="auto"/>
            <w:noWrap/>
            <w:vAlign w:val="bottom"/>
            <w:hideMark/>
          </w:tcPr>
          <w:p w14:paraId="6D5A7DB4"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24.27</w:t>
            </w:r>
          </w:p>
        </w:tc>
        <w:tc>
          <w:tcPr>
            <w:tcW w:w="1128" w:type="dxa"/>
            <w:tcBorders>
              <w:top w:val="nil"/>
              <w:left w:val="nil"/>
              <w:bottom w:val="nil"/>
              <w:right w:val="nil"/>
            </w:tcBorders>
            <w:shd w:val="clear" w:color="auto" w:fill="auto"/>
            <w:noWrap/>
            <w:vAlign w:val="bottom"/>
            <w:hideMark/>
          </w:tcPr>
          <w:p w14:paraId="43954CB7"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304.64</w:t>
            </w:r>
          </w:p>
        </w:tc>
        <w:tc>
          <w:tcPr>
            <w:tcW w:w="1276" w:type="dxa"/>
            <w:tcBorders>
              <w:top w:val="nil"/>
              <w:left w:val="nil"/>
              <w:bottom w:val="nil"/>
              <w:right w:val="nil"/>
            </w:tcBorders>
            <w:shd w:val="clear" w:color="auto" w:fill="auto"/>
            <w:noWrap/>
            <w:vAlign w:val="bottom"/>
            <w:hideMark/>
          </w:tcPr>
          <w:p w14:paraId="51ACD8BA" w14:textId="0DC81C69"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321.9</w:t>
            </w:r>
          </w:p>
        </w:tc>
      </w:tr>
      <w:tr w:rsidR="007A4269" w:rsidRPr="007A4269" w14:paraId="67D07E4C" w14:textId="77777777" w:rsidTr="00BE70A2">
        <w:trPr>
          <w:trHeight w:val="300"/>
        </w:trPr>
        <w:tc>
          <w:tcPr>
            <w:tcW w:w="1560" w:type="dxa"/>
            <w:tcBorders>
              <w:top w:val="nil"/>
              <w:left w:val="nil"/>
              <w:bottom w:val="nil"/>
              <w:right w:val="nil"/>
            </w:tcBorders>
            <w:shd w:val="clear" w:color="auto" w:fill="auto"/>
            <w:noWrap/>
            <w:vAlign w:val="bottom"/>
            <w:hideMark/>
          </w:tcPr>
          <w:p w14:paraId="6BA1D740"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Orites</w:t>
            </w:r>
          </w:p>
        </w:tc>
        <w:tc>
          <w:tcPr>
            <w:tcW w:w="2835" w:type="dxa"/>
            <w:tcBorders>
              <w:top w:val="nil"/>
              <w:left w:val="nil"/>
              <w:bottom w:val="nil"/>
              <w:right w:val="nil"/>
            </w:tcBorders>
            <w:shd w:val="clear" w:color="auto" w:fill="auto"/>
            <w:noWrap/>
            <w:vAlign w:val="bottom"/>
            <w:hideMark/>
          </w:tcPr>
          <w:p w14:paraId="3ACB9D53"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Orites excelsus</w:t>
            </w:r>
          </w:p>
        </w:tc>
        <w:tc>
          <w:tcPr>
            <w:tcW w:w="1134" w:type="dxa"/>
            <w:tcBorders>
              <w:top w:val="nil"/>
              <w:left w:val="nil"/>
              <w:bottom w:val="nil"/>
              <w:right w:val="nil"/>
            </w:tcBorders>
            <w:shd w:val="clear" w:color="auto" w:fill="auto"/>
            <w:noWrap/>
            <w:vAlign w:val="bottom"/>
            <w:hideMark/>
          </w:tcPr>
          <w:p w14:paraId="305F425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17.08</w:t>
            </w:r>
          </w:p>
        </w:tc>
        <w:tc>
          <w:tcPr>
            <w:tcW w:w="983" w:type="dxa"/>
            <w:tcBorders>
              <w:top w:val="nil"/>
              <w:left w:val="nil"/>
              <w:bottom w:val="nil"/>
              <w:right w:val="nil"/>
            </w:tcBorders>
            <w:shd w:val="clear" w:color="auto" w:fill="auto"/>
            <w:noWrap/>
            <w:vAlign w:val="bottom"/>
            <w:hideMark/>
          </w:tcPr>
          <w:p w14:paraId="518188A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24.74</w:t>
            </w:r>
          </w:p>
        </w:tc>
        <w:tc>
          <w:tcPr>
            <w:tcW w:w="1128" w:type="dxa"/>
            <w:tcBorders>
              <w:top w:val="nil"/>
              <w:left w:val="nil"/>
              <w:bottom w:val="nil"/>
              <w:right w:val="nil"/>
            </w:tcBorders>
            <w:shd w:val="clear" w:color="auto" w:fill="auto"/>
            <w:noWrap/>
            <w:vAlign w:val="bottom"/>
            <w:hideMark/>
          </w:tcPr>
          <w:p w14:paraId="7164689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292.83</w:t>
            </w:r>
          </w:p>
        </w:tc>
        <w:tc>
          <w:tcPr>
            <w:tcW w:w="1276" w:type="dxa"/>
            <w:tcBorders>
              <w:top w:val="nil"/>
              <w:left w:val="nil"/>
              <w:bottom w:val="nil"/>
              <w:right w:val="nil"/>
            </w:tcBorders>
            <w:shd w:val="clear" w:color="auto" w:fill="auto"/>
            <w:noWrap/>
            <w:vAlign w:val="bottom"/>
            <w:hideMark/>
          </w:tcPr>
          <w:p w14:paraId="340CBD8C" w14:textId="22F30F73"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630.4</w:t>
            </w:r>
          </w:p>
        </w:tc>
      </w:tr>
      <w:tr w:rsidR="007A4269" w:rsidRPr="007A4269" w14:paraId="11D2217A" w14:textId="77777777" w:rsidTr="00BE70A2">
        <w:trPr>
          <w:trHeight w:val="300"/>
        </w:trPr>
        <w:tc>
          <w:tcPr>
            <w:tcW w:w="1560" w:type="dxa"/>
            <w:tcBorders>
              <w:top w:val="nil"/>
              <w:left w:val="nil"/>
              <w:bottom w:val="nil"/>
              <w:right w:val="nil"/>
            </w:tcBorders>
            <w:shd w:val="clear" w:color="auto" w:fill="auto"/>
            <w:noWrap/>
            <w:vAlign w:val="bottom"/>
            <w:hideMark/>
          </w:tcPr>
          <w:p w14:paraId="448A0CA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Orites</w:t>
            </w:r>
          </w:p>
        </w:tc>
        <w:tc>
          <w:tcPr>
            <w:tcW w:w="2835" w:type="dxa"/>
            <w:tcBorders>
              <w:top w:val="nil"/>
              <w:left w:val="nil"/>
              <w:bottom w:val="nil"/>
              <w:right w:val="nil"/>
            </w:tcBorders>
            <w:shd w:val="clear" w:color="auto" w:fill="auto"/>
            <w:noWrap/>
            <w:vAlign w:val="bottom"/>
            <w:hideMark/>
          </w:tcPr>
          <w:p w14:paraId="7F14B48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Orites milliganii</w:t>
            </w:r>
          </w:p>
        </w:tc>
        <w:tc>
          <w:tcPr>
            <w:tcW w:w="1134" w:type="dxa"/>
            <w:tcBorders>
              <w:top w:val="nil"/>
              <w:left w:val="nil"/>
              <w:bottom w:val="nil"/>
              <w:right w:val="nil"/>
            </w:tcBorders>
            <w:shd w:val="clear" w:color="auto" w:fill="auto"/>
            <w:noWrap/>
            <w:vAlign w:val="bottom"/>
            <w:hideMark/>
          </w:tcPr>
          <w:p w14:paraId="585F09B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4.16</w:t>
            </w:r>
          </w:p>
        </w:tc>
        <w:tc>
          <w:tcPr>
            <w:tcW w:w="983" w:type="dxa"/>
            <w:tcBorders>
              <w:top w:val="nil"/>
              <w:left w:val="nil"/>
              <w:bottom w:val="nil"/>
              <w:right w:val="nil"/>
            </w:tcBorders>
            <w:shd w:val="clear" w:color="auto" w:fill="auto"/>
            <w:noWrap/>
            <w:vAlign w:val="bottom"/>
            <w:hideMark/>
          </w:tcPr>
          <w:p w14:paraId="5104ADC9"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52.85</w:t>
            </w:r>
          </w:p>
        </w:tc>
        <w:tc>
          <w:tcPr>
            <w:tcW w:w="1128" w:type="dxa"/>
            <w:tcBorders>
              <w:top w:val="nil"/>
              <w:left w:val="nil"/>
              <w:bottom w:val="nil"/>
              <w:right w:val="nil"/>
            </w:tcBorders>
            <w:shd w:val="clear" w:color="auto" w:fill="auto"/>
            <w:noWrap/>
            <w:vAlign w:val="bottom"/>
            <w:hideMark/>
          </w:tcPr>
          <w:p w14:paraId="3B8BDEF9"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95.83</w:t>
            </w:r>
          </w:p>
        </w:tc>
        <w:tc>
          <w:tcPr>
            <w:tcW w:w="1276" w:type="dxa"/>
            <w:tcBorders>
              <w:top w:val="nil"/>
              <w:left w:val="nil"/>
              <w:bottom w:val="nil"/>
              <w:right w:val="nil"/>
            </w:tcBorders>
            <w:shd w:val="clear" w:color="auto" w:fill="auto"/>
            <w:noWrap/>
            <w:vAlign w:val="bottom"/>
            <w:hideMark/>
          </w:tcPr>
          <w:p w14:paraId="7FF5BFF5" w14:textId="7BE117B2"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453.5</w:t>
            </w:r>
          </w:p>
        </w:tc>
      </w:tr>
      <w:tr w:rsidR="007A4269" w:rsidRPr="007A4269" w14:paraId="2EB3344C" w14:textId="77777777" w:rsidTr="00BE70A2">
        <w:trPr>
          <w:trHeight w:val="300"/>
        </w:trPr>
        <w:tc>
          <w:tcPr>
            <w:tcW w:w="1560" w:type="dxa"/>
            <w:tcBorders>
              <w:top w:val="nil"/>
              <w:left w:val="nil"/>
              <w:bottom w:val="nil"/>
              <w:right w:val="nil"/>
            </w:tcBorders>
            <w:shd w:val="clear" w:color="auto" w:fill="auto"/>
            <w:noWrap/>
            <w:vAlign w:val="bottom"/>
            <w:hideMark/>
          </w:tcPr>
          <w:p w14:paraId="455B0862"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Panopsis</w:t>
            </w:r>
          </w:p>
        </w:tc>
        <w:tc>
          <w:tcPr>
            <w:tcW w:w="2835" w:type="dxa"/>
            <w:tcBorders>
              <w:top w:val="nil"/>
              <w:left w:val="nil"/>
              <w:bottom w:val="nil"/>
              <w:right w:val="nil"/>
            </w:tcBorders>
            <w:shd w:val="clear" w:color="auto" w:fill="auto"/>
            <w:noWrap/>
            <w:vAlign w:val="bottom"/>
            <w:hideMark/>
          </w:tcPr>
          <w:p w14:paraId="505D60E1"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Panopsis metcalfi</w:t>
            </w:r>
          </w:p>
        </w:tc>
        <w:tc>
          <w:tcPr>
            <w:tcW w:w="1134" w:type="dxa"/>
            <w:tcBorders>
              <w:top w:val="nil"/>
              <w:left w:val="nil"/>
              <w:bottom w:val="nil"/>
              <w:right w:val="nil"/>
            </w:tcBorders>
            <w:shd w:val="clear" w:color="auto" w:fill="auto"/>
            <w:noWrap/>
            <w:vAlign w:val="bottom"/>
            <w:hideMark/>
          </w:tcPr>
          <w:p w14:paraId="295A8A4E"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7.60</w:t>
            </w:r>
          </w:p>
        </w:tc>
        <w:tc>
          <w:tcPr>
            <w:tcW w:w="983" w:type="dxa"/>
            <w:tcBorders>
              <w:top w:val="nil"/>
              <w:left w:val="nil"/>
              <w:bottom w:val="nil"/>
              <w:right w:val="nil"/>
            </w:tcBorders>
            <w:shd w:val="clear" w:color="auto" w:fill="auto"/>
            <w:noWrap/>
            <w:vAlign w:val="bottom"/>
            <w:hideMark/>
          </w:tcPr>
          <w:p w14:paraId="1178A1C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29.60</w:t>
            </w:r>
          </w:p>
        </w:tc>
        <w:tc>
          <w:tcPr>
            <w:tcW w:w="1128" w:type="dxa"/>
            <w:tcBorders>
              <w:top w:val="nil"/>
              <w:left w:val="nil"/>
              <w:bottom w:val="nil"/>
              <w:right w:val="nil"/>
            </w:tcBorders>
            <w:shd w:val="clear" w:color="auto" w:fill="auto"/>
            <w:noWrap/>
            <w:vAlign w:val="bottom"/>
            <w:hideMark/>
          </w:tcPr>
          <w:p w14:paraId="5BE27DFF"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302.08</w:t>
            </w:r>
          </w:p>
        </w:tc>
        <w:tc>
          <w:tcPr>
            <w:tcW w:w="1276" w:type="dxa"/>
            <w:tcBorders>
              <w:top w:val="nil"/>
              <w:left w:val="nil"/>
              <w:bottom w:val="nil"/>
              <w:right w:val="nil"/>
            </w:tcBorders>
            <w:shd w:val="clear" w:color="auto" w:fill="auto"/>
            <w:noWrap/>
            <w:vAlign w:val="bottom"/>
            <w:hideMark/>
          </w:tcPr>
          <w:p w14:paraId="1B087668" w14:textId="73438A85"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200.2</w:t>
            </w:r>
          </w:p>
        </w:tc>
      </w:tr>
      <w:tr w:rsidR="007A4269" w:rsidRPr="007A4269" w14:paraId="2F674C71" w14:textId="77777777" w:rsidTr="00BE70A2">
        <w:trPr>
          <w:trHeight w:val="300"/>
        </w:trPr>
        <w:tc>
          <w:tcPr>
            <w:tcW w:w="1560" w:type="dxa"/>
            <w:tcBorders>
              <w:top w:val="nil"/>
              <w:left w:val="nil"/>
              <w:bottom w:val="nil"/>
              <w:right w:val="nil"/>
            </w:tcBorders>
            <w:shd w:val="clear" w:color="auto" w:fill="auto"/>
            <w:noWrap/>
            <w:vAlign w:val="bottom"/>
            <w:hideMark/>
          </w:tcPr>
          <w:p w14:paraId="2BEA0A26"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Persoonia</w:t>
            </w:r>
          </w:p>
        </w:tc>
        <w:tc>
          <w:tcPr>
            <w:tcW w:w="2835" w:type="dxa"/>
            <w:tcBorders>
              <w:top w:val="nil"/>
              <w:left w:val="nil"/>
              <w:bottom w:val="nil"/>
              <w:right w:val="nil"/>
            </w:tcBorders>
            <w:shd w:val="clear" w:color="auto" w:fill="auto"/>
            <w:noWrap/>
            <w:vAlign w:val="bottom"/>
            <w:hideMark/>
          </w:tcPr>
          <w:p w14:paraId="4C9412AB"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Persoonia gunnii</w:t>
            </w:r>
          </w:p>
        </w:tc>
        <w:tc>
          <w:tcPr>
            <w:tcW w:w="1134" w:type="dxa"/>
            <w:tcBorders>
              <w:top w:val="nil"/>
              <w:left w:val="nil"/>
              <w:bottom w:val="nil"/>
              <w:right w:val="nil"/>
            </w:tcBorders>
            <w:shd w:val="clear" w:color="auto" w:fill="auto"/>
            <w:noWrap/>
            <w:vAlign w:val="bottom"/>
            <w:hideMark/>
          </w:tcPr>
          <w:p w14:paraId="679D132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7.77</w:t>
            </w:r>
          </w:p>
        </w:tc>
        <w:tc>
          <w:tcPr>
            <w:tcW w:w="983" w:type="dxa"/>
            <w:tcBorders>
              <w:top w:val="nil"/>
              <w:left w:val="nil"/>
              <w:bottom w:val="nil"/>
              <w:right w:val="nil"/>
            </w:tcBorders>
            <w:shd w:val="clear" w:color="auto" w:fill="auto"/>
            <w:noWrap/>
            <w:vAlign w:val="bottom"/>
            <w:hideMark/>
          </w:tcPr>
          <w:p w14:paraId="0FF54BC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69.01</w:t>
            </w:r>
          </w:p>
        </w:tc>
        <w:tc>
          <w:tcPr>
            <w:tcW w:w="1128" w:type="dxa"/>
            <w:tcBorders>
              <w:top w:val="nil"/>
              <w:left w:val="nil"/>
              <w:bottom w:val="nil"/>
              <w:right w:val="nil"/>
            </w:tcBorders>
            <w:shd w:val="clear" w:color="auto" w:fill="auto"/>
            <w:noWrap/>
            <w:vAlign w:val="bottom"/>
            <w:hideMark/>
          </w:tcPr>
          <w:p w14:paraId="50693ED4"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18.25</w:t>
            </w:r>
          </w:p>
        </w:tc>
        <w:tc>
          <w:tcPr>
            <w:tcW w:w="1276" w:type="dxa"/>
            <w:tcBorders>
              <w:top w:val="nil"/>
              <w:left w:val="nil"/>
              <w:bottom w:val="nil"/>
              <w:right w:val="nil"/>
            </w:tcBorders>
            <w:shd w:val="clear" w:color="auto" w:fill="auto"/>
            <w:noWrap/>
            <w:vAlign w:val="bottom"/>
            <w:hideMark/>
          </w:tcPr>
          <w:p w14:paraId="709C1890" w14:textId="4C65FADD"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4542.1</w:t>
            </w:r>
          </w:p>
        </w:tc>
      </w:tr>
      <w:tr w:rsidR="007A4269" w:rsidRPr="007A4269" w14:paraId="2F20039F" w14:textId="77777777" w:rsidTr="00BE70A2">
        <w:trPr>
          <w:trHeight w:val="300"/>
        </w:trPr>
        <w:tc>
          <w:tcPr>
            <w:tcW w:w="1560" w:type="dxa"/>
            <w:tcBorders>
              <w:top w:val="nil"/>
              <w:left w:val="nil"/>
              <w:bottom w:val="nil"/>
              <w:right w:val="nil"/>
            </w:tcBorders>
            <w:shd w:val="clear" w:color="auto" w:fill="auto"/>
            <w:noWrap/>
            <w:vAlign w:val="bottom"/>
            <w:hideMark/>
          </w:tcPr>
          <w:p w14:paraId="28EC55E8"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Persoonia</w:t>
            </w:r>
          </w:p>
        </w:tc>
        <w:tc>
          <w:tcPr>
            <w:tcW w:w="2835" w:type="dxa"/>
            <w:tcBorders>
              <w:top w:val="nil"/>
              <w:left w:val="nil"/>
              <w:bottom w:val="nil"/>
              <w:right w:val="nil"/>
            </w:tcBorders>
            <w:shd w:val="clear" w:color="auto" w:fill="auto"/>
            <w:noWrap/>
            <w:vAlign w:val="bottom"/>
            <w:hideMark/>
          </w:tcPr>
          <w:p w14:paraId="0DA86A5E"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Persoonia lanceolata</w:t>
            </w:r>
          </w:p>
        </w:tc>
        <w:tc>
          <w:tcPr>
            <w:tcW w:w="1134" w:type="dxa"/>
            <w:tcBorders>
              <w:top w:val="nil"/>
              <w:left w:val="nil"/>
              <w:bottom w:val="nil"/>
              <w:right w:val="nil"/>
            </w:tcBorders>
            <w:shd w:val="clear" w:color="auto" w:fill="auto"/>
            <w:noWrap/>
            <w:vAlign w:val="bottom"/>
            <w:hideMark/>
          </w:tcPr>
          <w:p w14:paraId="11055DC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19.17</w:t>
            </w:r>
          </w:p>
        </w:tc>
        <w:tc>
          <w:tcPr>
            <w:tcW w:w="983" w:type="dxa"/>
            <w:tcBorders>
              <w:top w:val="nil"/>
              <w:left w:val="nil"/>
              <w:bottom w:val="nil"/>
              <w:right w:val="nil"/>
            </w:tcBorders>
            <w:shd w:val="clear" w:color="auto" w:fill="auto"/>
            <w:noWrap/>
            <w:vAlign w:val="bottom"/>
            <w:hideMark/>
          </w:tcPr>
          <w:p w14:paraId="15EAAB8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79.67</w:t>
            </w:r>
          </w:p>
        </w:tc>
        <w:tc>
          <w:tcPr>
            <w:tcW w:w="1128" w:type="dxa"/>
            <w:tcBorders>
              <w:top w:val="nil"/>
              <w:left w:val="nil"/>
              <w:bottom w:val="nil"/>
              <w:right w:val="nil"/>
            </w:tcBorders>
            <w:shd w:val="clear" w:color="auto" w:fill="auto"/>
            <w:noWrap/>
            <w:vAlign w:val="bottom"/>
            <w:hideMark/>
          </w:tcPr>
          <w:p w14:paraId="66C2270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26.70</w:t>
            </w:r>
          </w:p>
        </w:tc>
        <w:tc>
          <w:tcPr>
            <w:tcW w:w="1276" w:type="dxa"/>
            <w:tcBorders>
              <w:top w:val="nil"/>
              <w:left w:val="nil"/>
              <w:bottom w:val="nil"/>
              <w:right w:val="nil"/>
            </w:tcBorders>
            <w:shd w:val="clear" w:color="auto" w:fill="auto"/>
            <w:noWrap/>
            <w:vAlign w:val="bottom"/>
            <w:hideMark/>
          </w:tcPr>
          <w:p w14:paraId="416086CB" w14:textId="202ABD8A"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7378.4</w:t>
            </w:r>
          </w:p>
        </w:tc>
      </w:tr>
      <w:tr w:rsidR="007A4269" w:rsidRPr="007A4269" w14:paraId="2A75D7A0" w14:textId="77777777" w:rsidTr="00BE70A2">
        <w:trPr>
          <w:trHeight w:val="300"/>
        </w:trPr>
        <w:tc>
          <w:tcPr>
            <w:tcW w:w="1560" w:type="dxa"/>
            <w:tcBorders>
              <w:top w:val="nil"/>
              <w:left w:val="nil"/>
              <w:bottom w:val="nil"/>
              <w:right w:val="nil"/>
            </w:tcBorders>
            <w:shd w:val="clear" w:color="auto" w:fill="auto"/>
            <w:noWrap/>
            <w:vAlign w:val="bottom"/>
            <w:hideMark/>
          </w:tcPr>
          <w:p w14:paraId="7A37B77C"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Persoonia</w:t>
            </w:r>
          </w:p>
        </w:tc>
        <w:tc>
          <w:tcPr>
            <w:tcW w:w="2835" w:type="dxa"/>
            <w:tcBorders>
              <w:top w:val="nil"/>
              <w:left w:val="nil"/>
              <w:bottom w:val="nil"/>
              <w:right w:val="nil"/>
            </w:tcBorders>
            <w:shd w:val="clear" w:color="auto" w:fill="auto"/>
            <w:noWrap/>
            <w:vAlign w:val="bottom"/>
            <w:hideMark/>
          </w:tcPr>
          <w:p w14:paraId="46871040"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Persoonia laurina</w:t>
            </w:r>
          </w:p>
        </w:tc>
        <w:tc>
          <w:tcPr>
            <w:tcW w:w="1134" w:type="dxa"/>
            <w:tcBorders>
              <w:top w:val="nil"/>
              <w:left w:val="nil"/>
              <w:bottom w:val="nil"/>
              <w:right w:val="nil"/>
            </w:tcBorders>
            <w:shd w:val="clear" w:color="auto" w:fill="auto"/>
            <w:noWrap/>
            <w:vAlign w:val="bottom"/>
            <w:hideMark/>
          </w:tcPr>
          <w:p w14:paraId="468738FF"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17.79</w:t>
            </w:r>
          </w:p>
        </w:tc>
        <w:tc>
          <w:tcPr>
            <w:tcW w:w="983" w:type="dxa"/>
            <w:tcBorders>
              <w:top w:val="nil"/>
              <w:left w:val="nil"/>
              <w:bottom w:val="nil"/>
              <w:right w:val="nil"/>
            </w:tcBorders>
            <w:shd w:val="clear" w:color="auto" w:fill="auto"/>
            <w:noWrap/>
            <w:vAlign w:val="bottom"/>
            <w:hideMark/>
          </w:tcPr>
          <w:p w14:paraId="4CA26EFE"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60.51</w:t>
            </w:r>
          </w:p>
        </w:tc>
        <w:tc>
          <w:tcPr>
            <w:tcW w:w="1128" w:type="dxa"/>
            <w:tcBorders>
              <w:top w:val="nil"/>
              <w:left w:val="nil"/>
              <w:bottom w:val="nil"/>
              <w:right w:val="nil"/>
            </w:tcBorders>
            <w:shd w:val="clear" w:color="auto" w:fill="auto"/>
            <w:noWrap/>
            <w:vAlign w:val="bottom"/>
            <w:hideMark/>
          </w:tcPr>
          <w:p w14:paraId="0E88F6BF"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36.45</w:t>
            </w:r>
          </w:p>
        </w:tc>
        <w:tc>
          <w:tcPr>
            <w:tcW w:w="1276" w:type="dxa"/>
            <w:tcBorders>
              <w:top w:val="nil"/>
              <w:left w:val="nil"/>
              <w:bottom w:val="nil"/>
              <w:right w:val="nil"/>
            </w:tcBorders>
            <w:shd w:val="clear" w:color="auto" w:fill="auto"/>
            <w:noWrap/>
            <w:vAlign w:val="bottom"/>
            <w:hideMark/>
          </w:tcPr>
          <w:p w14:paraId="376EA327" w14:textId="2B71A0A1"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3643.5</w:t>
            </w:r>
          </w:p>
        </w:tc>
      </w:tr>
      <w:tr w:rsidR="007A4269" w:rsidRPr="007A4269" w14:paraId="73959C4C" w14:textId="77777777" w:rsidTr="00BE70A2">
        <w:trPr>
          <w:trHeight w:val="300"/>
        </w:trPr>
        <w:tc>
          <w:tcPr>
            <w:tcW w:w="1560" w:type="dxa"/>
            <w:tcBorders>
              <w:top w:val="nil"/>
              <w:left w:val="nil"/>
              <w:bottom w:val="nil"/>
              <w:right w:val="nil"/>
            </w:tcBorders>
            <w:shd w:val="clear" w:color="auto" w:fill="auto"/>
            <w:noWrap/>
            <w:vAlign w:val="bottom"/>
            <w:hideMark/>
          </w:tcPr>
          <w:p w14:paraId="05DDE168"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Persoonia</w:t>
            </w:r>
          </w:p>
        </w:tc>
        <w:tc>
          <w:tcPr>
            <w:tcW w:w="2835" w:type="dxa"/>
            <w:tcBorders>
              <w:top w:val="nil"/>
              <w:left w:val="nil"/>
              <w:bottom w:val="nil"/>
              <w:right w:val="nil"/>
            </w:tcBorders>
            <w:shd w:val="clear" w:color="auto" w:fill="auto"/>
            <w:noWrap/>
            <w:vAlign w:val="bottom"/>
            <w:hideMark/>
          </w:tcPr>
          <w:p w14:paraId="2C1D02D0"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Persoonia linifolia</w:t>
            </w:r>
          </w:p>
        </w:tc>
        <w:tc>
          <w:tcPr>
            <w:tcW w:w="1134" w:type="dxa"/>
            <w:tcBorders>
              <w:top w:val="nil"/>
              <w:left w:val="nil"/>
              <w:bottom w:val="nil"/>
              <w:right w:val="nil"/>
            </w:tcBorders>
            <w:shd w:val="clear" w:color="auto" w:fill="auto"/>
            <w:noWrap/>
            <w:vAlign w:val="bottom"/>
            <w:hideMark/>
          </w:tcPr>
          <w:p w14:paraId="7001A99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14.05</w:t>
            </w:r>
          </w:p>
        </w:tc>
        <w:tc>
          <w:tcPr>
            <w:tcW w:w="983" w:type="dxa"/>
            <w:tcBorders>
              <w:top w:val="nil"/>
              <w:left w:val="nil"/>
              <w:bottom w:val="nil"/>
              <w:right w:val="nil"/>
            </w:tcBorders>
            <w:shd w:val="clear" w:color="auto" w:fill="auto"/>
            <w:noWrap/>
            <w:vAlign w:val="bottom"/>
            <w:hideMark/>
          </w:tcPr>
          <w:p w14:paraId="0AD429B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56.87</w:t>
            </w:r>
          </w:p>
        </w:tc>
        <w:tc>
          <w:tcPr>
            <w:tcW w:w="1128" w:type="dxa"/>
            <w:tcBorders>
              <w:top w:val="nil"/>
              <w:left w:val="nil"/>
              <w:bottom w:val="nil"/>
              <w:right w:val="nil"/>
            </w:tcBorders>
            <w:shd w:val="clear" w:color="auto" w:fill="auto"/>
            <w:noWrap/>
            <w:vAlign w:val="bottom"/>
            <w:hideMark/>
          </w:tcPr>
          <w:p w14:paraId="085181A4"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58.56</w:t>
            </w:r>
          </w:p>
        </w:tc>
        <w:tc>
          <w:tcPr>
            <w:tcW w:w="1276" w:type="dxa"/>
            <w:tcBorders>
              <w:top w:val="nil"/>
              <w:left w:val="nil"/>
              <w:bottom w:val="nil"/>
              <w:right w:val="nil"/>
            </w:tcBorders>
            <w:shd w:val="clear" w:color="auto" w:fill="auto"/>
            <w:noWrap/>
            <w:vAlign w:val="bottom"/>
            <w:hideMark/>
          </w:tcPr>
          <w:p w14:paraId="39E7257A" w14:textId="5143397C"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2447.8</w:t>
            </w:r>
          </w:p>
        </w:tc>
      </w:tr>
      <w:tr w:rsidR="007A4269" w:rsidRPr="007A4269" w14:paraId="68974F63" w14:textId="77777777" w:rsidTr="00BE70A2">
        <w:trPr>
          <w:trHeight w:val="300"/>
        </w:trPr>
        <w:tc>
          <w:tcPr>
            <w:tcW w:w="1560" w:type="dxa"/>
            <w:tcBorders>
              <w:top w:val="nil"/>
              <w:left w:val="nil"/>
              <w:bottom w:val="nil"/>
              <w:right w:val="nil"/>
            </w:tcBorders>
            <w:shd w:val="clear" w:color="auto" w:fill="auto"/>
            <w:noWrap/>
            <w:vAlign w:val="bottom"/>
            <w:hideMark/>
          </w:tcPr>
          <w:p w14:paraId="4D9A0DC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Persoonia</w:t>
            </w:r>
          </w:p>
        </w:tc>
        <w:tc>
          <w:tcPr>
            <w:tcW w:w="2835" w:type="dxa"/>
            <w:tcBorders>
              <w:top w:val="nil"/>
              <w:left w:val="nil"/>
              <w:bottom w:val="nil"/>
              <w:right w:val="nil"/>
            </w:tcBorders>
            <w:shd w:val="clear" w:color="auto" w:fill="auto"/>
            <w:noWrap/>
            <w:vAlign w:val="bottom"/>
            <w:hideMark/>
          </w:tcPr>
          <w:p w14:paraId="2A0FD3B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Persoonia muelleri</w:t>
            </w:r>
          </w:p>
        </w:tc>
        <w:tc>
          <w:tcPr>
            <w:tcW w:w="1134" w:type="dxa"/>
            <w:tcBorders>
              <w:top w:val="nil"/>
              <w:left w:val="nil"/>
              <w:bottom w:val="nil"/>
              <w:right w:val="nil"/>
            </w:tcBorders>
            <w:shd w:val="clear" w:color="auto" w:fill="auto"/>
            <w:noWrap/>
            <w:vAlign w:val="bottom"/>
            <w:hideMark/>
          </w:tcPr>
          <w:p w14:paraId="3C3A5C24"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10.87</w:t>
            </w:r>
          </w:p>
        </w:tc>
        <w:tc>
          <w:tcPr>
            <w:tcW w:w="983" w:type="dxa"/>
            <w:tcBorders>
              <w:top w:val="nil"/>
              <w:left w:val="nil"/>
              <w:bottom w:val="nil"/>
              <w:right w:val="nil"/>
            </w:tcBorders>
            <w:shd w:val="clear" w:color="auto" w:fill="auto"/>
            <w:noWrap/>
            <w:vAlign w:val="bottom"/>
            <w:hideMark/>
          </w:tcPr>
          <w:p w14:paraId="25ED953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67.73</w:t>
            </w:r>
          </w:p>
        </w:tc>
        <w:tc>
          <w:tcPr>
            <w:tcW w:w="1128" w:type="dxa"/>
            <w:tcBorders>
              <w:top w:val="nil"/>
              <w:left w:val="nil"/>
              <w:bottom w:val="nil"/>
              <w:right w:val="nil"/>
            </w:tcBorders>
            <w:shd w:val="clear" w:color="auto" w:fill="auto"/>
            <w:noWrap/>
            <w:vAlign w:val="bottom"/>
            <w:hideMark/>
          </w:tcPr>
          <w:p w14:paraId="2681308D"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27.33</w:t>
            </w:r>
          </w:p>
        </w:tc>
        <w:tc>
          <w:tcPr>
            <w:tcW w:w="1276" w:type="dxa"/>
            <w:tcBorders>
              <w:top w:val="nil"/>
              <w:left w:val="nil"/>
              <w:bottom w:val="nil"/>
              <w:right w:val="nil"/>
            </w:tcBorders>
            <w:shd w:val="clear" w:color="auto" w:fill="auto"/>
            <w:noWrap/>
            <w:vAlign w:val="bottom"/>
            <w:hideMark/>
          </w:tcPr>
          <w:p w14:paraId="45304A18" w14:textId="15B38E2D"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3901.0</w:t>
            </w:r>
          </w:p>
        </w:tc>
      </w:tr>
      <w:tr w:rsidR="007A4269" w:rsidRPr="007A4269" w14:paraId="14B8A272" w14:textId="77777777" w:rsidTr="00BE70A2">
        <w:trPr>
          <w:trHeight w:val="300"/>
        </w:trPr>
        <w:tc>
          <w:tcPr>
            <w:tcW w:w="1560" w:type="dxa"/>
            <w:tcBorders>
              <w:top w:val="nil"/>
              <w:left w:val="nil"/>
              <w:bottom w:val="nil"/>
              <w:right w:val="nil"/>
            </w:tcBorders>
            <w:shd w:val="clear" w:color="auto" w:fill="auto"/>
            <w:noWrap/>
            <w:vAlign w:val="bottom"/>
            <w:hideMark/>
          </w:tcPr>
          <w:p w14:paraId="0FCD6C8C"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Petrophile</w:t>
            </w:r>
          </w:p>
        </w:tc>
        <w:tc>
          <w:tcPr>
            <w:tcW w:w="2835" w:type="dxa"/>
            <w:tcBorders>
              <w:top w:val="nil"/>
              <w:left w:val="nil"/>
              <w:bottom w:val="nil"/>
              <w:right w:val="nil"/>
            </w:tcBorders>
            <w:shd w:val="clear" w:color="auto" w:fill="auto"/>
            <w:noWrap/>
            <w:vAlign w:val="bottom"/>
            <w:hideMark/>
          </w:tcPr>
          <w:p w14:paraId="56C9F9B2"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Petrophile shirleyae</w:t>
            </w:r>
          </w:p>
        </w:tc>
        <w:tc>
          <w:tcPr>
            <w:tcW w:w="1134" w:type="dxa"/>
            <w:tcBorders>
              <w:top w:val="nil"/>
              <w:left w:val="nil"/>
              <w:bottom w:val="nil"/>
              <w:right w:val="nil"/>
            </w:tcBorders>
            <w:shd w:val="clear" w:color="auto" w:fill="auto"/>
            <w:noWrap/>
            <w:vAlign w:val="bottom"/>
            <w:hideMark/>
          </w:tcPr>
          <w:p w14:paraId="1D7CFC6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13.96</w:t>
            </w:r>
          </w:p>
        </w:tc>
        <w:tc>
          <w:tcPr>
            <w:tcW w:w="983" w:type="dxa"/>
            <w:tcBorders>
              <w:top w:val="nil"/>
              <w:left w:val="nil"/>
              <w:bottom w:val="nil"/>
              <w:right w:val="nil"/>
            </w:tcBorders>
            <w:shd w:val="clear" w:color="auto" w:fill="auto"/>
            <w:noWrap/>
            <w:vAlign w:val="bottom"/>
            <w:hideMark/>
          </w:tcPr>
          <w:p w14:paraId="5EEBD3F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39.21</w:t>
            </w:r>
          </w:p>
        </w:tc>
        <w:tc>
          <w:tcPr>
            <w:tcW w:w="1128" w:type="dxa"/>
            <w:tcBorders>
              <w:top w:val="nil"/>
              <w:left w:val="nil"/>
              <w:bottom w:val="nil"/>
              <w:right w:val="nil"/>
            </w:tcBorders>
            <w:shd w:val="clear" w:color="auto" w:fill="auto"/>
            <w:noWrap/>
            <w:vAlign w:val="bottom"/>
            <w:hideMark/>
          </w:tcPr>
          <w:p w14:paraId="183038D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107.66</w:t>
            </w:r>
          </w:p>
        </w:tc>
        <w:tc>
          <w:tcPr>
            <w:tcW w:w="1276" w:type="dxa"/>
            <w:tcBorders>
              <w:top w:val="nil"/>
              <w:left w:val="nil"/>
              <w:bottom w:val="nil"/>
              <w:right w:val="nil"/>
            </w:tcBorders>
            <w:shd w:val="clear" w:color="auto" w:fill="auto"/>
            <w:noWrap/>
            <w:vAlign w:val="bottom"/>
            <w:hideMark/>
          </w:tcPr>
          <w:p w14:paraId="0D01AF8E" w14:textId="6C60F82D"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1128.3</w:t>
            </w:r>
          </w:p>
        </w:tc>
      </w:tr>
      <w:tr w:rsidR="007A4269" w:rsidRPr="007A4269" w14:paraId="59927FCD" w14:textId="77777777" w:rsidTr="00BE70A2">
        <w:trPr>
          <w:trHeight w:val="300"/>
        </w:trPr>
        <w:tc>
          <w:tcPr>
            <w:tcW w:w="1560" w:type="dxa"/>
            <w:tcBorders>
              <w:top w:val="nil"/>
              <w:left w:val="nil"/>
              <w:bottom w:val="nil"/>
              <w:right w:val="nil"/>
            </w:tcBorders>
            <w:shd w:val="clear" w:color="auto" w:fill="auto"/>
            <w:noWrap/>
            <w:vAlign w:val="bottom"/>
            <w:hideMark/>
          </w:tcPr>
          <w:p w14:paraId="0A3CAA50"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Placospermum</w:t>
            </w:r>
          </w:p>
        </w:tc>
        <w:tc>
          <w:tcPr>
            <w:tcW w:w="2835" w:type="dxa"/>
            <w:tcBorders>
              <w:top w:val="nil"/>
              <w:left w:val="nil"/>
              <w:bottom w:val="nil"/>
              <w:right w:val="nil"/>
            </w:tcBorders>
            <w:shd w:val="clear" w:color="auto" w:fill="auto"/>
            <w:noWrap/>
            <w:vAlign w:val="bottom"/>
            <w:hideMark/>
          </w:tcPr>
          <w:p w14:paraId="545E69B2"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Placospermum coriaceum</w:t>
            </w:r>
          </w:p>
        </w:tc>
        <w:tc>
          <w:tcPr>
            <w:tcW w:w="1134" w:type="dxa"/>
            <w:tcBorders>
              <w:top w:val="nil"/>
              <w:left w:val="nil"/>
              <w:bottom w:val="nil"/>
              <w:right w:val="nil"/>
            </w:tcBorders>
            <w:shd w:val="clear" w:color="auto" w:fill="auto"/>
            <w:noWrap/>
            <w:vAlign w:val="bottom"/>
            <w:hideMark/>
          </w:tcPr>
          <w:p w14:paraId="4509B91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22.55</w:t>
            </w:r>
          </w:p>
        </w:tc>
        <w:tc>
          <w:tcPr>
            <w:tcW w:w="983" w:type="dxa"/>
            <w:tcBorders>
              <w:top w:val="nil"/>
              <w:left w:val="nil"/>
              <w:bottom w:val="nil"/>
              <w:right w:val="nil"/>
            </w:tcBorders>
            <w:shd w:val="clear" w:color="auto" w:fill="auto"/>
            <w:noWrap/>
            <w:vAlign w:val="bottom"/>
            <w:hideMark/>
          </w:tcPr>
          <w:p w14:paraId="210D8E2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66.51</w:t>
            </w:r>
          </w:p>
        </w:tc>
        <w:tc>
          <w:tcPr>
            <w:tcW w:w="1128" w:type="dxa"/>
            <w:tcBorders>
              <w:top w:val="nil"/>
              <w:left w:val="nil"/>
              <w:bottom w:val="nil"/>
              <w:right w:val="nil"/>
            </w:tcBorders>
            <w:shd w:val="clear" w:color="auto" w:fill="auto"/>
            <w:noWrap/>
            <w:vAlign w:val="bottom"/>
            <w:hideMark/>
          </w:tcPr>
          <w:p w14:paraId="2012505F"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43.18</w:t>
            </w:r>
          </w:p>
        </w:tc>
        <w:tc>
          <w:tcPr>
            <w:tcW w:w="1276" w:type="dxa"/>
            <w:tcBorders>
              <w:top w:val="nil"/>
              <w:left w:val="nil"/>
              <w:bottom w:val="nil"/>
              <w:right w:val="nil"/>
            </w:tcBorders>
            <w:shd w:val="clear" w:color="auto" w:fill="auto"/>
            <w:noWrap/>
            <w:vAlign w:val="bottom"/>
            <w:hideMark/>
          </w:tcPr>
          <w:p w14:paraId="79A211D1" w14:textId="14108FC1"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6743.5</w:t>
            </w:r>
          </w:p>
        </w:tc>
      </w:tr>
      <w:tr w:rsidR="007A4269" w:rsidRPr="007A4269" w14:paraId="653FBE4A" w14:textId="77777777" w:rsidTr="00BE70A2">
        <w:trPr>
          <w:trHeight w:val="300"/>
        </w:trPr>
        <w:tc>
          <w:tcPr>
            <w:tcW w:w="1560" w:type="dxa"/>
            <w:tcBorders>
              <w:top w:val="nil"/>
              <w:left w:val="nil"/>
              <w:bottom w:val="nil"/>
              <w:right w:val="nil"/>
            </w:tcBorders>
            <w:shd w:val="clear" w:color="auto" w:fill="auto"/>
            <w:noWrap/>
            <w:vAlign w:val="bottom"/>
            <w:hideMark/>
          </w:tcPr>
          <w:p w14:paraId="643DC57F"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Protea</w:t>
            </w:r>
          </w:p>
        </w:tc>
        <w:tc>
          <w:tcPr>
            <w:tcW w:w="2835" w:type="dxa"/>
            <w:tcBorders>
              <w:top w:val="nil"/>
              <w:left w:val="nil"/>
              <w:bottom w:val="nil"/>
              <w:right w:val="nil"/>
            </w:tcBorders>
            <w:shd w:val="clear" w:color="auto" w:fill="auto"/>
            <w:noWrap/>
            <w:vAlign w:val="bottom"/>
            <w:hideMark/>
          </w:tcPr>
          <w:p w14:paraId="30CE73CD"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Protea cynaroides</w:t>
            </w:r>
          </w:p>
        </w:tc>
        <w:tc>
          <w:tcPr>
            <w:tcW w:w="1134" w:type="dxa"/>
            <w:tcBorders>
              <w:top w:val="nil"/>
              <w:left w:val="nil"/>
              <w:bottom w:val="nil"/>
              <w:right w:val="nil"/>
            </w:tcBorders>
            <w:shd w:val="clear" w:color="auto" w:fill="auto"/>
            <w:noWrap/>
            <w:vAlign w:val="bottom"/>
            <w:hideMark/>
          </w:tcPr>
          <w:p w14:paraId="7B3D511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10.96</w:t>
            </w:r>
          </w:p>
        </w:tc>
        <w:tc>
          <w:tcPr>
            <w:tcW w:w="983" w:type="dxa"/>
            <w:tcBorders>
              <w:top w:val="nil"/>
              <w:left w:val="nil"/>
              <w:bottom w:val="nil"/>
              <w:right w:val="nil"/>
            </w:tcBorders>
            <w:shd w:val="clear" w:color="auto" w:fill="auto"/>
            <w:noWrap/>
            <w:vAlign w:val="bottom"/>
            <w:hideMark/>
          </w:tcPr>
          <w:p w14:paraId="7A5BF1F5"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74.40</w:t>
            </w:r>
          </w:p>
        </w:tc>
        <w:tc>
          <w:tcPr>
            <w:tcW w:w="1128" w:type="dxa"/>
            <w:tcBorders>
              <w:top w:val="nil"/>
              <w:left w:val="nil"/>
              <w:bottom w:val="nil"/>
              <w:right w:val="nil"/>
            </w:tcBorders>
            <w:shd w:val="clear" w:color="auto" w:fill="auto"/>
            <w:noWrap/>
            <w:vAlign w:val="bottom"/>
            <w:hideMark/>
          </w:tcPr>
          <w:p w14:paraId="345E3CB7"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33.42</w:t>
            </w:r>
          </w:p>
        </w:tc>
        <w:tc>
          <w:tcPr>
            <w:tcW w:w="1276" w:type="dxa"/>
            <w:tcBorders>
              <w:top w:val="nil"/>
              <w:left w:val="nil"/>
              <w:bottom w:val="nil"/>
              <w:right w:val="nil"/>
            </w:tcBorders>
            <w:shd w:val="clear" w:color="auto" w:fill="auto"/>
            <w:noWrap/>
            <w:vAlign w:val="bottom"/>
            <w:hideMark/>
          </w:tcPr>
          <w:p w14:paraId="1E4C03F0" w14:textId="0AEC9019"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3681.0</w:t>
            </w:r>
          </w:p>
        </w:tc>
      </w:tr>
      <w:tr w:rsidR="007A4269" w:rsidRPr="007A4269" w14:paraId="322D20D0" w14:textId="77777777" w:rsidTr="00BE70A2">
        <w:trPr>
          <w:trHeight w:val="300"/>
        </w:trPr>
        <w:tc>
          <w:tcPr>
            <w:tcW w:w="1560" w:type="dxa"/>
            <w:tcBorders>
              <w:top w:val="nil"/>
              <w:left w:val="nil"/>
              <w:bottom w:val="nil"/>
              <w:right w:val="nil"/>
            </w:tcBorders>
            <w:shd w:val="clear" w:color="auto" w:fill="auto"/>
            <w:noWrap/>
            <w:vAlign w:val="bottom"/>
            <w:hideMark/>
          </w:tcPr>
          <w:p w14:paraId="59740E40"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Protea1</w:t>
            </w:r>
          </w:p>
        </w:tc>
        <w:tc>
          <w:tcPr>
            <w:tcW w:w="2835" w:type="dxa"/>
            <w:tcBorders>
              <w:top w:val="nil"/>
              <w:left w:val="nil"/>
              <w:bottom w:val="nil"/>
              <w:right w:val="nil"/>
            </w:tcBorders>
            <w:shd w:val="clear" w:color="auto" w:fill="auto"/>
            <w:noWrap/>
            <w:vAlign w:val="bottom"/>
            <w:hideMark/>
          </w:tcPr>
          <w:p w14:paraId="54538045"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Protea gaguedii</w:t>
            </w:r>
          </w:p>
        </w:tc>
        <w:tc>
          <w:tcPr>
            <w:tcW w:w="1134" w:type="dxa"/>
            <w:tcBorders>
              <w:top w:val="nil"/>
              <w:left w:val="nil"/>
              <w:bottom w:val="nil"/>
              <w:right w:val="nil"/>
            </w:tcBorders>
            <w:shd w:val="clear" w:color="auto" w:fill="auto"/>
            <w:noWrap/>
            <w:vAlign w:val="bottom"/>
            <w:hideMark/>
          </w:tcPr>
          <w:p w14:paraId="226CBAC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11.70</w:t>
            </w:r>
          </w:p>
        </w:tc>
        <w:tc>
          <w:tcPr>
            <w:tcW w:w="983" w:type="dxa"/>
            <w:tcBorders>
              <w:top w:val="nil"/>
              <w:left w:val="nil"/>
              <w:bottom w:val="nil"/>
              <w:right w:val="nil"/>
            </w:tcBorders>
            <w:shd w:val="clear" w:color="auto" w:fill="auto"/>
            <w:noWrap/>
            <w:vAlign w:val="bottom"/>
            <w:hideMark/>
          </w:tcPr>
          <w:p w14:paraId="4046F4E2"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38.61</w:t>
            </w:r>
          </w:p>
        </w:tc>
        <w:tc>
          <w:tcPr>
            <w:tcW w:w="1128" w:type="dxa"/>
            <w:tcBorders>
              <w:top w:val="nil"/>
              <w:left w:val="nil"/>
              <w:bottom w:val="nil"/>
              <w:right w:val="nil"/>
            </w:tcBorders>
            <w:shd w:val="clear" w:color="auto" w:fill="auto"/>
            <w:noWrap/>
            <w:vAlign w:val="bottom"/>
            <w:hideMark/>
          </w:tcPr>
          <w:p w14:paraId="7D2D549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120.68</w:t>
            </w:r>
          </w:p>
        </w:tc>
        <w:tc>
          <w:tcPr>
            <w:tcW w:w="1276" w:type="dxa"/>
            <w:tcBorders>
              <w:top w:val="nil"/>
              <w:left w:val="nil"/>
              <w:bottom w:val="nil"/>
              <w:right w:val="nil"/>
            </w:tcBorders>
            <w:shd w:val="clear" w:color="auto" w:fill="auto"/>
            <w:noWrap/>
            <w:vAlign w:val="bottom"/>
            <w:hideMark/>
          </w:tcPr>
          <w:p w14:paraId="4F134AE5" w14:textId="551649BB"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1118.5</w:t>
            </w:r>
          </w:p>
        </w:tc>
      </w:tr>
      <w:tr w:rsidR="007A4269" w:rsidRPr="007A4269" w14:paraId="12D7CA95" w14:textId="77777777" w:rsidTr="00BE70A2">
        <w:trPr>
          <w:trHeight w:val="300"/>
        </w:trPr>
        <w:tc>
          <w:tcPr>
            <w:tcW w:w="1560" w:type="dxa"/>
            <w:tcBorders>
              <w:top w:val="nil"/>
              <w:left w:val="nil"/>
              <w:bottom w:val="nil"/>
              <w:right w:val="nil"/>
            </w:tcBorders>
            <w:shd w:val="clear" w:color="auto" w:fill="auto"/>
            <w:noWrap/>
            <w:vAlign w:val="bottom"/>
            <w:hideMark/>
          </w:tcPr>
          <w:p w14:paraId="08509B71"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Protea1</w:t>
            </w:r>
          </w:p>
        </w:tc>
        <w:tc>
          <w:tcPr>
            <w:tcW w:w="2835" w:type="dxa"/>
            <w:tcBorders>
              <w:top w:val="nil"/>
              <w:left w:val="nil"/>
              <w:bottom w:val="nil"/>
              <w:right w:val="nil"/>
            </w:tcBorders>
            <w:shd w:val="clear" w:color="auto" w:fill="auto"/>
            <w:noWrap/>
            <w:vAlign w:val="bottom"/>
            <w:hideMark/>
          </w:tcPr>
          <w:p w14:paraId="1767E34B"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Protea neriifolia</w:t>
            </w:r>
          </w:p>
        </w:tc>
        <w:tc>
          <w:tcPr>
            <w:tcW w:w="1134" w:type="dxa"/>
            <w:tcBorders>
              <w:top w:val="nil"/>
              <w:left w:val="nil"/>
              <w:bottom w:val="nil"/>
              <w:right w:val="nil"/>
            </w:tcBorders>
            <w:shd w:val="clear" w:color="auto" w:fill="auto"/>
            <w:noWrap/>
            <w:vAlign w:val="bottom"/>
            <w:hideMark/>
          </w:tcPr>
          <w:p w14:paraId="0787724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7.82</w:t>
            </w:r>
          </w:p>
        </w:tc>
        <w:tc>
          <w:tcPr>
            <w:tcW w:w="983" w:type="dxa"/>
            <w:tcBorders>
              <w:top w:val="nil"/>
              <w:left w:val="nil"/>
              <w:bottom w:val="nil"/>
              <w:right w:val="nil"/>
            </w:tcBorders>
            <w:shd w:val="clear" w:color="auto" w:fill="auto"/>
            <w:noWrap/>
            <w:vAlign w:val="bottom"/>
            <w:hideMark/>
          </w:tcPr>
          <w:p w14:paraId="723843A4"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65.62</w:t>
            </w:r>
          </w:p>
        </w:tc>
        <w:tc>
          <w:tcPr>
            <w:tcW w:w="1128" w:type="dxa"/>
            <w:tcBorders>
              <w:top w:val="nil"/>
              <w:left w:val="nil"/>
              <w:bottom w:val="nil"/>
              <w:right w:val="nil"/>
            </w:tcBorders>
            <w:shd w:val="clear" w:color="auto" w:fill="auto"/>
            <w:noWrap/>
            <w:vAlign w:val="bottom"/>
            <w:hideMark/>
          </w:tcPr>
          <w:p w14:paraId="7387E4B5"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36.38</w:t>
            </w:r>
          </w:p>
        </w:tc>
        <w:tc>
          <w:tcPr>
            <w:tcW w:w="1276" w:type="dxa"/>
            <w:tcBorders>
              <w:top w:val="nil"/>
              <w:left w:val="nil"/>
              <w:bottom w:val="nil"/>
              <w:right w:val="nil"/>
            </w:tcBorders>
            <w:shd w:val="clear" w:color="auto" w:fill="auto"/>
            <w:noWrap/>
            <w:vAlign w:val="bottom"/>
            <w:hideMark/>
          </w:tcPr>
          <w:p w14:paraId="3F5DF6F4" w14:textId="42B89AA8"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1997.5</w:t>
            </w:r>
          </w:p>
        </w:tc>
      </w:tr>
      <w:tr w:rsidR="007A4269" w:rsidRPr="007A4269" w14:paraId="2CA5A5EA" w14:textId="77777777" w:rsidTr="00BE70A2">
        <w:trPr>
          <w:trHeight w:val="300"/>
        </w:trPr>
        <w:tc>
          <w:tcPr>
            <w:tcW w:w="1560" w:type="dxa"/>
            <w:tcBorders>
              <w:top w:val="nil"/>
              <w:left w:val="nil"/>
              <w:bottom w:val="nil"/>
              <w:right w:val="nil"/>
            </w:tcBorders>
            <w:shd w:val="clear" w:color="auto" w:fill="auto"/>
            <w:noWrap/>
            <w:vAlign w:val="bottom"/>
            <w:hideMark/>
          </w:tcPr>
          <w:p w14:paraId="7B8364BB"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Protea1</w:t>
            </w:r>
          </w:p>
        </w:tc>
        <w:tc>
          <w:tcPr>
            <w:tcW w:w="2835" w:type="dxa"/>
            <w:tcBorders>
              <w:top w:val="nil"/>
              <w:left w:val="nil"/>
              <w:bottom w:val="nil"/>
              <w:right w:val="nil"/>
            </w:tcBorders>
            <w:shd w:val="clear" w:color="auto" w:fill="auto"/>
            <w:noWrap/>
            <w:vAlign w:val="bottom"/>
            <w:hideMark/>
          </w:tcPr>
          <w:p w14:paraId="7ABC5962"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Protea nitida</w:t>
            </w:r>
          </w:p>
        </w:tc>
        <w:tc>
          <w:tcPr>
            <w:tcW w:w="1134" w:type="dxa"/>
            <w:tcBorders>
              <w:top w:val="nil"/>
              <w:left w:val="nil"/>
              <w:bottom w:val="nil"/>
              <w:right w:val="nil"/>
            </w:tcBorders>
            <w:shd w:val="clear" w:color="auto" w:fill="auto"/>
            <w:noWrap/>
            <w:vAlign w:val="bottom"/>
            <w:hideMark/>
          </w:tcPr>
          <w:p w14:paraId="26BE03C2"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9.42</w:t>
            </w:r>
          </w:p>
        </w:tc>
        <w:tc>
          <w:tcPr>
            <w:tcW w:w="983" w:type="dxa"/>
            <w:tcBorders>
              <w:top w:val="nil"/>
              <w:left w:val="nil"/>
              <w:bottom w:val="nil"/>
              <w:right w:val="nil"/>
            </w:tcBorders>
            <w:shd w:val="clear" w:color="auto" w:fill="auto"/>
            <w:noWrap/>
            <w:vAlign w:val="bottom"/>
            <w:hideMark/>
          </w:tcPr>
          <w:p w14:paraId="62A2E664"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38.92</w:t>
            </w:r>
          </w:p>
        </w:tc>
        <w:tc>
          <w:tcPr>
            <w:tcW w:w="1128" w:type="dxa"/>
            <w:tcBorders>
              <w:top w:val="nil"/>
              <w:left w:val="nil"/>
              <w:bottom w:val="nil"/>
              <w:right w:val="nil"/>
            </w:tcBorders>
            <w:shd w:val="clear" w:color="auto" w:fill="auto"/>
            <w:noWrap/>
            <w:vAlign w:val="bottom"/>
            <w:hideMark/>
          </w:tcPr>
          <w:p w14:paraId="1E6D7E05"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124.00</w:t>
            </w:r>
          </w:p>
        </w:tc>
        <w:tc>
          <w:tcPr>
            <w:tcW w:w="1276" w:type="dxa"/>
            <w:tcBorders>
              <w:top w:val="nil"/>
              <w:left w:val="nil"/>
              <w:bottom w:val="nil"/>
              <w:right w:val="nil"/>
            </w:tcBorders>
            <w:shd w:val="clear" w:color="auto" w:fill="auto"/>
            <w:noWrap/>
            <w:vAlign w:val="bottom"/>
            <w:hideMark/>
          </w:tcPr>
          <w:p w14:paraId="69884AAC" w14:textId="74EC2666"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839.0</w:t>
            </w:r>
          </w:p>
        </w:tc>
      </w:tr>
      <w:tr w:rsidR="007A4269" w:rsidRPr="007A4269" w14:paraId="2DDE2979" w14:textId="77777777" w:rsidTr="00BE70A2">
        <w:trPr>
          <w:trHeight w:val="300"/>
        </w:trPr>
        <w:tc>
          <w:tcPr>
            <w:tcW w:w="1560" w:type="dxa"/>
            <w:tcBorders>
              <w:top w:val="nil"/>
              <w:left w:val="nil"/>
              <w:bottom w:val="nil"/>
              <w:right w:val="nil"/>
            </w:tcBorders>
            <w:shd w:val="clear" w:color="auto" w:fill="auto"/>
            <w:noWrap/>
            <w:vAlign w:val="bottom"/>
            <w:hideMark/>
          </w:tcPr>
          <w:p w14:paraId="69DADE64"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Roupala</w:t>
            </w:r>
          </w:p>
        </w:tc>
        <w:tc>
          <w:tcPr>
            <w:tcW w:w="2835" w:type="dxa"/>
            <w:tcBorders>
              <w:top w:val="nil"/>
              <w:left w:val="nil"/>
              <w:bottom w:val="nil"/>
              <w:right w:val="nil"/>
            </w:tcBorders>
            <w:shd w:val="clear" w:color="auto" w:fill="auto"/>
            <w:noWrap/>
            <w:vAlign w:val="bottom"/>
            <w:hideMark/>
          </w:tcPr>
          <w:p w14:paraId="0C92A11C"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Roupala pseudocordata</w:t>
            </w:r>
          </w:p>
        </w:tc>
        <w:tc>
          <w:tcPr>
            <w:tcW w:w="1134" w:type="dxa"/>
            <w:tcBorders>
              <w:top w:val="nil"/>
              <w:left w:val="nil"/>
              <w:bottom w:val="nil"/>
              <w:right w:val="nil"/>
            </w:tcBorders>
            <w:shd w:val="clear" w:color="auto" w:fill="auto"/>
            <w:noWrap/>
            <w:vAlign w:val="bottom"/>
            <w:hideMark/>
          </w:tcPr>
          <w:p w14:paraId="703B6F8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7.61</w:t>
            </w:r>
          </w:p>
        </w:tc>
        <w:tc>
          <w:tcPr>
            <w:tcW w:w="983" w:type="dxa"/>
            <w:tcBorders>
              <w:top w:val="nil"/>
              <w:left w:val="nil"/>
              <w:bottom w:val="nil"/>
              <w:right w:val="nil"/>
            </w:tcBorders>
            <w:shd w:val="clear" w:color="auto" w:fill="auto"/>
            <w:noWrap/>
            <w:vAlign w:val="bottom"/>
            <w:hideMark/>
          </w:tcPr>
          <w:p w14:paraId="3332B5B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38.65</w:t>
            </w:r>
          </w:p>
        </w:tc>
        <w:tc>
          <w:tcPr>
            <w:tcW w:w="1128" w:type="dxa"/>
            <w:tcBorders>
              <w:top w:val="nil"/>
              <w:left w:val="nil"/>
              <w:bottom w:val="nil"/>
              <w:right w:val="nil"/>
            </w:tcBorders>
            <w:shd w:val="clear" w:color="auto" w:fill="auto"/>
            <w:noWrap/>
            <w:vAlign w:val="bottom"/>
            <w:hideMark/>
          </w:tcPr>
          <w:p w14:paraId="3B72B48E"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131.33</w:t>
            </w:r>
          </w:p>
        </w:tc>
        <w:tc>
          <w:tcPr>
            <w:tcW w:w="1276" w:type="dxa"/>
            <w:tcBorders>
              <w:top w:val="nil"/>
              <w:left w:val="nil"/>
              <w:bottom w:val="nil"/>
              <w:right w:val="nil"/>
            </w:tcBorders>
            <w:shd w:val="clear" w:color="auto" w:fill="auto"/>
            <w:noWrap/>
            <w:vAlign w:val="bottom"/>
            <w:hideMark/>
          </w:tcPr>
          <w:p w14:paraId="3A857B76" w14:textId="22A8665D"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298.8</w:t>
            </w:r>
          </w:p>
        </w:tc>
      </w:tr>
      <w:tr w:rsidR="007A4269" w:rsidRPr="007A4269" w14:paraId="523942DD" w14:textId="77777777" w:rsidTr="00BE70A2">
        <w:trPr>
          <w:trHeight w:val="300"/>
        </w:trPr>
        <w:tc>
          <w:tcPr>
            <w:tcW w:w="1560" w:type="dxa"/>
            <w:tcBorders>
              <w:top w:val="nil"/>
              <w:left w:val="nil"/>
              <w:bottom w:val="nil"/>
              <w:right w:val="nil"/>
            </w:tcBorders>
            <w:shd w:val="clear" w:color="auto" w:fill="auto"/>
            <w:noWrap/>
            <w:vAlign w:val="bottom"/>
            <w:hideMark/>
          </w:tcPr>
          <w:p w14:paraId="3EE9C500"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Sphalmium</w:t>
            </w:r>
          </w:p>
        </w:tc>
        <w:tc>
          <w:tcPr>
            <w:tcW w:w="2835" w:type="dxa"/>
            <w:tcBorders>
              <w:top w:val="nil"/>
              <w:left w:val="nil"/>
              <w:bottom w:val="nil"/>
              <w:right w:val="nil"/>
            </w:tcBorders>
            <w:shd w:val="clear" w:color="auto" w:fill="auto"/>
            <w:noWrap/>
            <w:vAlign w:val="bottom"/>
            <w:hideMark/>
          </w:tcPr>
          <w:p w14:paraId="293753C3"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Sphalmium racemosum</w:t>
            </w:r>
          </w:p>
        </w:tc>
        <w:tc>
          <w:tcPr>
            <w:tcW w:w="1134" w:type="dxa"/>
            <w:tcBorders>
              <w:top w:val="nil"/>
              <w:left w:val="nil"/>
              <w:bottom w:val="nil"/>
              <w:right w:val="nil"/>
            </w:tcBorders>
            <w:shd w:val="clear" w:color="auto" w:fill="auto"/>
            <w:noWrap/>
            <w:vAlign w:val="bottom"/>
            <w:hideMark/>
          </w:tcPr>
          <w:p w14:paraId="4A95339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16.40</w:t>
            </w:r>
          </w:p>
        </w:tc>
        <w:tc>
          <w:tcPr>
            <w:tcW w:w="983" w:type="dxa"/>
            <w:tcBorders>
              <w:top w:val="nil"/>
              <w:left w:val="nil"/>
              <w:bottom w:val="nil"/>
              <w:right w:val="nil"/>
            </w:tcBorders>
            <w:shd w:val="clear" w:color="auto" w:fill="auto"/>
            <w:noWrap/>
            <w:vAlign w:val="bottom"/>
            <w:hideMark/>
          </w:tcPr>
          <w:p w14:paraId="58E9C45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43.68</w:t>
            </w:r>
          </w:p>
        </w:tc>
        <w:tc>
          <w:tcPr>
            <w:tcW w:w="1128" w:type="dxa"/>
            <w:tcBorders>
              <w:top w:val="nil"/>
              <w:left w:val="nil"/>
              <w:bottom w:val="nil"/>
              <w:right w:val="nil"/>
            </w:tcBorders>
            <w:shd w:val="clear" w:color="auto" w:fill="auto"/>
            <w:noWrap/>
            <w:vAlign w:val="bottom"/>
            <w:hideMark/>
          </w:tcPr>
          <w:p w14:paraId="1B1ECB5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129.60</w:t>
            </w:r>
          </w:p>
        </w:tc>
        <w:tc>
          <w:tcPr>
            <w:tcW w:w="1276" w:type="dxa"/>
            <w:tcBorders>
              <w:top w:val="nil"/>
              <w:left w:val="nil"/>
              <w:bottom w:val="nil"/>
              <w:right w:val="nil"/>
            </w:tcBorders>
            <w:shd w:val="clear" w:color="auto" w:fill="auto"/>
            <w:noWrap/>
            <w:vAlign w:val="bottom"/>
            <w:hideMark/>
          </w:tcPr>
          <w:p w14:paraId="076BEB94" w14:textId="0C1D21C6"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1394.9</w:t>
            </w:r>
          </w:p>
        </w:tc>
      </w:tr>
      <w:tr w:rsidR="007A4269" w:rsidRPr="007A4269" w14:paraId="70270C94" w14:textId="77777777" w:rsidTr="00BE70A2">
        <w:trPr>
          <w:trHeight w:val="300"/>
        </w:trPr>
        <w:tc>
          <w:tcPr>
            <w:tcW w:w="1560" w:type="dxa"/>
            <w:tcBorders>
              <w:top w:val="nil"/>
              <w:left w:val="nil"/>
              <w:bottom w:val="nil"/>
              <w:right w:val="nil"/>
            </w:tcBorders>
            <w:shd w:val="clear" w:color="auto" w:fill="auto"/>
            <w:noWrap/>
            <w:vAlign w:val="bottom"/>
            <w:hideMark/>
          </w:tcPr>
          <w:p w14:paraId="79C6F7A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Stenocarpus</w:t>
            </w:r>
          </w:p>
        </w:tc>
        <w:tc>
          <w:tcPr>
            <w:tcW w:w="2835" w:type="dxa"/>
            <w:tcBorders>
              <w:top w:val="nil"/>
              <w:left w:val="nil"/>
              <w:bottom w:val="nil"/>
              <w:right w:val="nil"/>
            </w:tcBorders>
            <w:shd w:val="clear" w:color="auto" w:fill="auto"/>
            <w:noWrap/>
            <w:vAlign w:val="bottom"/>
            <w:hideMark/>
          </w:tcPr>
          <w:p w14:paraId="61183DB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Stenocarpus sinuatus</w:t>
            </w:r>
          </w:p>
        </w:tc>
        <w:tc>
          <w:tcPr>
            <w:tcW w:w="1134" w:type="dxa"/>
            <w:tcBorders>
              <w:top w:val="nil"/>
              <w:left w:val="nil"/>
              <w:bottom w:val="nil"/>
              <w:right w:val="nil"/>
            </w:tcBorders>
            <w:shd w:val="clear" w:color="auto" w:fill="auto"/>
            <w:noWrap/>
            <w:vAlign w:val="bottom"/>
            <w:hideMark/>
          </w:tcPr>
          <w:p w14:paraId="7A04E3E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9.76</w:t>
            </w:r>
          </w:p>
        </w:tc>
        <w:tc>
          <w:tcPr>
            <w:tcW w:w="983" w:type="dxa"/>
            <w:tcBorders>
              <w:top w:val="nil"/>
              <w:left w:val="nil"/>
              <w:bottom w:val="nil"/>
              <w:right w:val="nil"/>
            </w:tcBorders>
            <w:shd w:val="clear" w:color="auto" w:fill="auto"/>
            <w:noWrap/>
            <w:vAlign w:val="bottom"/>
            <w:hideMark/>
          </w:tcPr>
          <w:p w14:paraId="28A8253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31.73</w:t>
            </w:r>
          </w:p>
        </w:tc>
        <w:tc>
          <w:tcPr>
            <w:tcW w:w="1128" w:type="dxa"/>
            <w:tcBorders>
              <w:top w:val="nil"/>
              <w:left w:val="nil"/>
              <w:bottom w:val="nil"/>
              <w:right w:val="nil"/>
            </w:tcBorders>
            <w:shd w:val="clear" w:color="auto" w:fill="auto"/>
            <w:noWrap/>
            <w:vAlign w:val="bottom"/>
            <w:hideMark/>
          </w:tcPr>
          <w:p w14:paraId="55A91C47"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196.01</w:t>
            </w:r>
          </w:p>
        </w:tc>
        <w:tc>
          <w:tcPr>
            <w:tcW w:w="1276" w:type="dxa"/>
            <w:tcBorders>
              <w:top w:val="nil"/>
              <w:left w:val="nil"/>
              <w:bottom w:val="nil"/>
              <w:right w:val="nil"/>
            </w:tcBorders>
            <w:shd w:val="clear" w:color="auto" w:fill="auto"/>
            <w:noWrap/>
            <w:vAlign w:val="bottom"/>
            <w:hideMark/>
          </w:tcPr>
          <w:p w14:paraId="53AEB372" w14:textId="67B6D070"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552.8</w:t>
            </w:r>
          </w:p>
        </w:tc>
      </w:tr>
      <w:tr w:rsidR="007A4269" w:rsidRPr="007A4269" w14:paraId="7CDFBAE5" w14:textId="77777777" w:rsidTr="00BE70A2">
        <w:trPr>
          <w:trHeight w:val="300"/>
        </w:trPr>
        <w:tc>
          <w:tcPr>
            <w:tcW w:w="1560" w:type="dxa"/>
            <w:tcBorders>
              <w:top w:val="nil"/>
              <w:left w:val="nil"/>
              <w:bottom w:val="nil"/>
              <w:right w:val="nil"/>
            </w:tcBorders>
            <w:shd w:val="clear" w:color="auto" w:fill="auto"/>
            <w:noWrap/>
            <w:vAlign w:val="bottom"/>
            <w:hideMark/>
          </w:tcPr>
          <w:p w14:paraId="251A86BF"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Stenocarpus</w:t>
            </w:r>
          </w:p>
        </w:tc>
        <w:tc>
          <w:tcPr>
            <w:tcW w:w="2835" w:type="dxa"/>
            <w:tcBorders>
              <w:top w:val="nil"/>
              <w:left w:val="nil"/>
              <w:bottom w:val="nil"/>
              <w:right w:val="nil"/>
            </w:tcBorders>
            <w:shd w:val="clear" w:color="auto" w:fill="auto"/>
            <w:noWrap/>
            <w:vAlign w:val="bottom"/>
            <w:hideMark/>
          </w:tcPr>
          <w:p w14:paraId="05B02655"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Stenocarpus verticis</w:t>
            </w:r>
          </w:p>
        </w:tc>
        <w:tc>
          <w:tcPr>
            <w:tcW w:w="1134" w:type="dxa"/>
            <w:tcBorders>
              <w:top w:val="nil"/>
              <w:left w:val="nil"/>
              <w:bottom w:val="nil"/>
              <w:right w:val="nil"/>
            </w:tcBorders>
            <w:shd w:val="clear" w:color="auto" w:fill="auto"/>
            <w:noWrap/>
            <w:vAlign w:val="bottom"/>
            <w:hideMark/>
          </w:tcPr>
          <w:p w14:paraId="51BB2F4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12.34</w:t>
            </w:r>
          </w:p>
        </w:tc>
        <w:tc>
          <w:tcPr>
            <w:tcW w:w="983" w:type="dxa"/>
            <w:tcBorders>
              <w:top w:val="nil"/>
              <w:left w:val="nil"/>
              <w:bottom w:val="nil"/>
              <w:right w:val="nil"/>
            </w:tcBorders>
            <w:shd w:val="clear" w:color="auto" w:fill="auto"/>
            <w:noWrap/>
            <w:vAlign w:val="bottom"/>
            <w:hideMark/>
          </w:tcPr>
          <w:p w14:paraId="151234B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35.88</w:t>
            </w:r>
          </w:p>
        </w:tc>
        <w:tc>
          <w:tcPr>
            <w:tcW w:w="1128" w:type="dxa"/>
            <w:tcBorders>
              <w:top w:val="nil"/>
              <w:left w:val="nil"/>
              <w:bottom w:val="nil"/>
              <w:right w:val="nil"/>
            </w:tcBorders>
            <w:shd w:val="clear" w:color="auto" w:fill="auto"/>
            <w:noWrap/>
            <w:vAlign w:val="bottom"/>
            <w:hideMark/>
          </w:tcPr>
          <w:p w14:paraId="767D8D4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229.82</w:t>
            </w:r>
          </w:p>
        </w:tc>
        <w:tc>
          <w:tcPr>
            <w:tcW w:w="1276" w:type="dxa"/>
            <w:tcBorders>
              <w:top w:val="nil"/>
              <w:left w:val="nil"/>
              <w:bottom w:val="nil"/>
              <w:right w:val="nil"/>
            </w:tcBorders>
            <w:shd w:val="clear" w:color="auto" w:fill="auto"/>
            <w:noWrap/>
            <w:vAlign w:val="bottom"/>
            <w:hideMark/>
          </w:tcPr>
          <w:p w14:paraId="49A2929F" w14:textId="18764E91"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437.6</w:t>
            </w:r>
          </w:p>
        </w:tc>
      </w:tr>
      <w:tr w:rsidR="007A4269" w:rsidRPr="007A4269" w14:paraId="1709A1E0" w14:textId="77777777" w:rsidTr="00BE70A2">
        <w:trPr>
          <w:trHeight w:val="300"/>
        </w:trPr>
        <w:tc>
          <w:tcPr>
            <w:tcW w:w="1560" w:type="dxa"/>
            <w:tcBorders>
              <w:top w:val="nil"/>
              <w:left w:val="nil"/>
              <w:bottom w:val="nil"/>
              <w:right w:val="nil"/>
            </w:tcBorders>
            <w:shd w:val="clear" w:color="auto" w:fill="auto"/>
            <w:noWrap/>
            <w:vAlign w:val="bottom"/>
            <w:hideMark/>
          </w:tcPr>
          <w:p w14:paraId="2E11DAEE"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Stirlingia</w:t>
            </w:r>
          </w:p>
        </w:tc>
        <w:tc>
          <w:tcPr>
            <w:tcW w:w="2835" w:type="dxa"/>
            <w:tcBorders>
              <w:top w:val="nil"/>
              <w:left w:val="nil"/>
              <w:bottom w:val="nil"/>
              <w:right w:val="nil"/>
            </w:tcBorders>
            <w:shd w:val="clear" w:color="auto" w:fill="auto"/>
            <w:noWrap/>
            <w:vAlign w:val="bottom"/>
            <w:hideMark/>
          </w:tcPr>
          <w:p w14:paraId="7E089A20"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Stirlingia latifolia</w:t>
            </w:r>
          </w:p>
        </w:tc>
        <w:tc>
          <w:tcPr>
            <w:tcW w:w="1134" w:type="dxa"/>
            <w:tcBorders>
              <w:top w:val="nil"/>
              <w:left w:val="nil"/>
              <w:bottom w:val="nil"/>
              <w:right w:val="nil"/>
            </w:tcBorders>
            <w:shd w:val="clear" w:color="auto" w:fill="auto"/>
            <w:noWrap/>
            <w:vAlign w:val="bottom"/>
            <w:hideMark/>
          </w:tcPr>
          <w:p w14:paraId="2B0DAA46"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12.35</w:t>
            </w:r>
          </w:p>
        </w:tc>
        <w:tc>
          <w:tcPr>
            <w:tcW w:w="983" w:type="dxa"/>
            <w:tcBorders>
              <w:top w:val="nil"/>
              <w:left w:val="nil"/>
              <w:bottom w:val="nil"/>
              <w:right w:val="nil"/>
            </w:tcBorders>
            <w:shd w:val="clear" w:color="auto" w:fill="auto"/>
            <w:noWrap/>
            <w:vAlign w:val="bottom"/>
            <w:hideMark/>
          </w:tcPr>
          <w:p w14:paraId="464A0197"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31.73</w:t>
            </w:r>
          </w:p>
        </w:tc>
        <w:tc>
          <w:tcPr>
            <w:tcW w:w="1128" w:type="dxa"/>
            <w:tcBorders>
              <w:top w:val="nil"/>
              <w:left w:val="nil"/>
              <w:bottom w:val="nil"/>
              <w:right w:val="nil"/>
            </w:tcBorders>
            <w:shd w:val="clear" w:color="auto" w:fill="auto"/>
            <w:noWrap/>
            <w:vAlign w:val="bottom"/>
            <w:hideMark/>
          </w:tcPr>
          <w:p w14:paraId="202BE69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119.50</w:t>
            </w:r>
          </w:p>
        </w:tc>
        <w:tc>
          <w:tcPr>
            <w:tcW w:w="1276" w:type="dxa"/>
            <w:tcBorders>
              <w:top w:val="nil"/>
              <w:left w:val="nil"/>
              <w:bottom w:val="nil"/>
              <w:right w:val="nil"/>
            </w:tcBorders>
            <w:shd w:val="clear" w:color="auto" w:fill="auto"/>
            <w:noWrap/>
            <w:vAlign w:val="bottom"/>
            <w:hideMark/>
          </w:tcPr>
          <w:p w14:paraId="4F3A9F99" w14:textId="243F4855"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1025.6</w:t>
            </w:r>
          </w:p>
        </w:tc>
      </w:tr>
      <w:tr w:rsidR="007A4269" w:rsidRPr="007A4269" w14:paraId="779A4932" w14:textId="77777777" w:rsidTr="00BE70A2">
        <w:trPr>
          <w:trHeight w:val="300"/>
        </w:trPr>
        <w:tc>
          <w:tcPr>
            <w:tcW w:w="1560" w:type="dxa"/>
            <w:tcBorders>
              <w:top w:val="nil"/>
              <w:left w:val="nil"/>
              <w:bottom w:val="nil"/>
              <w:right w:val="nil"/>
            </w:tcBorders>
            <w:shd w:val="clear" w:color="auto" w:fill="auto"/>
            <w:noWrap/>
            <w:vAlign w:val="bottom"/>
            <w:hideMark/>
          </w:tcPr>
          <w:p w14:paraId="6793DA6D"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Strangea</w:t>
            </w:r>
          </w:p>
        </w:tc>
        <w:tc>
          <w:tcPr>
            <w:tcW w:w="2835" w:type="dxa"/>
            <w:tcBorders>
              <w:top w:val="nil"/>
              <w:left w:val="nil"/>
              <w:bottom w:val="nil"/>
              <w:right w:val="nil"/>
            </w:tcBorders>
            <w:shd w:val="clear" w:color="auto" w:fill="auto"/>
            <w:noWrap/>
            <w:vAlign w:val="bottom"/>
            <w:hideMark/>
          </w:tcPr>
          <w:p w14:paraId="2E2F6F73"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Strangea linearis</w:t>
            </w:r>
          </w:p>
        </w:tc>
        <w:tc>
          <w:tcPr>
            <w:tcW w:w="1134" w:type="dxa"/>
            <w:tcBorders>
              <w:top w:val="nil"/>
              <w:left w:val="nil"/>
              <w:bottom w:val="nil"/>
              <w:right w:val="nil"/>
            </w:tcBorders>
            <w:shd w:val="clear" w:color="auto" w:fill="auto"/>
            <w:noWrap/>
            <w:vAlign w:val="bottom"/>
            <w:hideMark/>
          </w:tcPr>
          <w:p w14:paraId="6CD35F2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13.47</w:t>
            </w:r>
          </w:p>
        </w:tc>
        <w:tc>
          <w:tcPr>
            <w:tcW w:w="983" w:type="dxa"/>
            <w:tcBorders>
              <w:top w:val="nil"/>
              <w:left w:val="nil"/>
              <w:bottom w:val="nil"/>
              <w:right w:val="nil"/>
            </w:tcBorders>
            <w:shd w:val="clear" w:color="auto" w:fill="auto"/>
            <w:noWrap/>
            <w:vAlign w:val="bottom"/>
            <w:hideMark/>
          </w:tcPr>
          <w:p w14:paraId="03F7175F"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55.85</w:t>
            </w:r>
          </w:p>
        </w:tc>
        <w:tc>
          <w:tcPr>
            <w:tcW w:w="1128" w:type="dxa"/>
            <w:tcBorders>
              <w:top w:val="nil"/>
              <w:left w:val="nil"/>
              <w:bottom w:val="nil"/>
              <w:right w:val="nil"/>
            </w:tcBorders>
            <w:shd w:val="clear" w:color="auto" w:fill="auto"/>
            <w:noWrap/>
            <w:vAlign w:val="bottom"/>
            <w:hideMark/>
          </w:tcPr>
          <w:p w14:paraId="394838B5"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57.38</w:t>
            </w:r>
          </w:p>
        </w:tc>
        <w:tc>
          <w:tcPr>
            <w:tcW w:w="1276" w:type="dxa"/>
            <w:tcBorders>
              <w:top w:val="nil"/>
              <w:left w:val="nil"/>
              <w:bottom w:val="nil"/>
              <w:right w:val="nil"/>
            </w:tcBorders>
            <w:shd w:val="clear" w:color="auto" w:fill="auto"/>
            <w:noWrap/>
            <w:vAlign w:val="bottom"/>
            <w:hideMark/>
          </w:tcPr>
          <w:p w14:paraId="22B43D24" w14:textId="443DF638"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2333.0</w:t>
            </w:r>
          </w:p>
        </w:tc>
      </w:tr>
      <w:tr w:rsidR="007A4269" w:rsidRPr="007A4269" w14:paraId="37B21D95" w14:textId="77777777" w:rsidTr="00BE70A2">
        <w:trPr>
          <w:trHeight w:val="300"/>
        </w:trPr>
        <w:tc>
          <w:tcPr>
            <w:tcW w:w="1560" w:type="dxa"/>
            <w:tcBorders>
              <w:top w:val="nil"/>
              <w:left w:val="nil"/>
              <w:bottom w:val="nil"/>
              <w:right w:val="nil"/>
            </w:tcBorders>
            <w:shd w:val="clear" w:color="auto" w:fill="auto"/>
            <w:noWrap/>
            <w:vAlign w:val="bottom"/>
            <w:hideMark/>
          </w:tcPr>
          <w:p w14:paraId="74F6E910"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Strangea</w:t>
            </w:r>
          </w:p>
        </w:tc>
        <w:tc>
          <w:tcPr>
            <w:tcW w:w="2835" w:type="dxa"/>
            <w:tcBorders>
              <w:top w:val="nil"/>
              <w:left w:val="nil"/>
              <w:bottom w:val="nil"/>
              <w:right w:val="nil"/>
            </w:tcBorders>
            <w:shd w:val="clear" w:color="auto" w:fill="auto"/>
            <w:noWrap/>
            <w:vAlign w:val="bottom"/>
            <w:hideMark/>
          </w:tcPr>
          <w:p w14:paraId="3F580C37"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Strangea stenocarpoides</w:t>
            </w:r>
          </w:p>
        </w:tc>
        <w:tc>
          <w:tcPr>
            <w:tcW w:w="1134" w:type="dxa"/>
            <w:tcBorders>
              <w:top w:val="nil"/>
              <w:left w:val="nil"/>
              <w:bottom w:val="nil"/>
              <w:right w:val="nil"/>
            </w:tcBorders>
            <w:shd w:val="clear" w:color="auto" w:fill="auto"/>
            <w:noWrap/>
            <w:vAlign w:val="bottom"/>
            <w:hideMark/>
          </w:tcPr>
          <w:p w14:paraId="2FD96822"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11.62</w:t>
            </w:r>
          </w:p>
        </w:tc>
        <w:tc>
          <w:tcPr>
            <w:tcW w:w="983" w:type="dxa"/>
            <w:tcBorders>
              <w:top w:val="nil"/>
              <w:left w:val="nil"/>
              <w:bottom w:val="nil"/>
              <w:right w:val="nil"/>
            </w:tcBorders>
            <w:shd w:val="clear" w:color="auto" w:fill="auto"/>
            <w:noWrap/>
            <w:vAlign w:val="bottom"/>
            <w:hideMark/>
          </w:tcPr>
          <w:p w14:paraId="427CA52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61.89</w:t>
            </w:r>
          </w:p>
        </w:tc>
        <w:tc>
          <w:tcPr>
            <w:tcW w:w="1128" w:type="dxa"/>
            <w:tcBorders>
              <w:top w:val="nil"/>
              <w:left w:val="nil"/>
              <w:bottom w:val="nil"/>
              <w:right w:val="nil"/>
            </w:tcBorders>
            <w:shd w:val="clear" w:color="auto" w:fill="auto"/>
            <w:noWrap/>
            <w:vAlign w:val="bottom"/>
            <w:hideMark/>
          </w:tcPr>
          <w:p w14:paraId="42D7FFD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43.94</w:t>
            </w:r>
          </w:p>
        </w:tc>
        <w:tc>
          <w:tcPr>
            <w:tcW w:w="1276" w:type="dxa"/>
            <w:tcBorders>
              <w:top w:val="nil"/>
              <w:left w:val="nil"/>
              <w:bottom w:val="nil"/>
              <w:right w:val="nil"/>
            </w:tcBorders>
            <w:shd w:val="clear" w:color="auto" w:fill="auto"/>
            <w:noWrap/>
            <w:vAlign w:val="bottom"/>
            <w:hideMark/>
          </w:tcPr>
          <w:p w14:paraId="737DAF11" w14:textId="5F06998D"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2488.6</w:t>
            </w:r>
          </w:p>
        </w:tc>
      </w:tr>
      <w:tr w:rsidR="007A4269" w:rsidRPr="007A4269" w14:paraId="0E583984" w14:textId="77777777" w:rsidTr="00BE70A2">
        <w:trPr>
          <w:trHeight w:val="300"/>
        </w:trPr>
        <w:tc>
          <w:tcPr>
            <w:tcW w:w="1560" w:type="dxa"/>
            <w:tcBorders>
              <w:top w:val="nil"/>
              <w:left w:val="nil"/>
              <w:bottom w:val="nil"/>
              <w:right w:val="nil"/>
            </w:tcBorders>
            <w:shd w:val="clear" w:color="auto" w:fill="auto"/>
            <w:noWrap/>
            <w:vAlign w:val="bottom"/>
            <w:hideMark/>
          </w:tcPr>
          <w:p w14:paraId="4725A117"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Symphionema</w:t>
            </w:r>
          </w:p>
        </w:tc>
        <w:tc>
          <w:tcPr>
            <w:tcW w:w="2835" w:type="dxa"/>
            <w:tcBorders>
              <w:top w:val="nil"/>
              <w:left w:val="nil"/>
              <w:bottom w:val="nil"/>
              <w:right w:val="nil"/>
            </w:tcBorders>
            <w:shd w:val="clear" w:color="auto" w:fill="auto"/>
            <w:noWrap/>
            <w:vAlign w:val="bottom"/>
            <w:hideMark/>
          </w:tcPr>
          <w:p w14:paraId="09A1BF88"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Symphionema montanum</w:t>
            </w:r>
          </w:p>
        </w:tc>
        <w:tc>
          <w:tcPr>
            <w:tcW w:w="1134" w:type="dxa"/>
            <w:tcBorders>
              <w:top w:val="nil"/>
              <w:left w:val="nil"/>
              <w:bottom w:val="nil"/>
              <w:right w:val="nil"/>
            </w:tcBorders>
            <w:shd w:val="clear" w:color="auto" w:fill="auto"/>
            <w:noWrap/>
            <w:vAlign w:val="bottom"/>
            <w:hideMark/>
          </w:tcPr>
          <w:p w14:paraId="1D3D8585"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24.12</w:t>
            </w:r>
          </w:p>
        </w:tc>
        <w:tc>
          <w:tcPr>
            <w:tcW w:w="983" w:type="dxa"/>
            <w:tcBorders>
              <w:top w:val="nil"/>
              <w:left w:val="nil"/>
              <w:bottom w:val="nil"/>
              <w:right w:val="nil"/>
            </w:tcBorders>
            <w:shd w:val="clear" w:color="auto" w:fill="auto"/>
            <w:noWrap/>
            <w:vAlign w:val="bottom"/>
            <w:hideMark/>
          </w:tcPr>
          <w:p w14:paraId="5C38133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41.32</w:t>
            </w:r>
          </w:p>
        </w:tc>
        <w:tc>
          <w:tcPr>
            <w:tcW w:w="1128" w:type="dxa"/>
            <w:tcBorders>
              <w:top w:val="nil"/>
              <w:left w:val="nil"/>
              <w:bottom w:val="nil"/>
              <w:right w:val="nil"/>
            </w:tcBorders>
            <w:shd w:val="clear" w:color="auto" w:fill="auto"/>
            <w:noWrap/>
            <w:vAlign w:val="bottom"/>
            <w:hideMark/>
          </w:tcPr>
          <w:p w14:paraId="6E46CF6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196.10</w:t>
            </w:r>
          </w:p>
        </w:tc>
        <w:tc>
          <w:tcPr>
            <w:tcW w:w="1276" w:type="dxa"/>
            <w:tcBorders>
              <w:top w:val="nil"/>
              <w:left w:val="nil"/>
              <w:bottom w:val="nil"/>
              <w:right w:val="nil"/>
            </w:tcBorders>
            <w:shd w:val="clear" w:color="auto" w:fill="auto"/>
            <w:noWrap/>
            <w:vAlign w:val="bottom"/>
            <w:hideMark/>
          </w:tcPr>
          <w:p w14:paraId="2D9027EB" w14:textId="499188B4"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1145.</w:t>
            </w:r>
            <w:r w:rsidR="00BE70A2">
              <w:rPr>
                <w:rFonts w:asciiTheme="majorBidi" w:eastAsia="Times New Roman" w:hAnsiTheme="majorBidi" w:cstheme="majorBidi"/>
                <w:color w:val="000000"/>
                <w:szCs w:val="20"/>
                <w:lang w:eastAsia="zh-CN"/>
              </w:rPr>
              <w:t>6</w:t>
            </w:r>
          </w:p>
        </w:tc>
      </w:tr>
      <w:tr w:rsidR="007A4269" w:rsidRPr="007A4269" w14:paraId="748D769A" w14:textId="77777777" w:rsidTr="00BE70A2">
        <w:trPr>
          <w:trHeight w:val="300"/>
        </w:trPr>
        <w:tc>
          <w:tcPr>
            <w:tcW w:w="1560" w:type="dxa"/>
            <w:tcBorders>
              <w:top w:val="nil"/>
              <w:left w:val="nil"/>
              <w:bottom w:val="nil"/>
              <w:right w:val="nil"/>
            </w:tcBorders>
            <w:shd w:val="clear" w:color="auto" w:fill="auto"/>
            <w:noWrap/>
            <w:vAlign w:val="bottom"/>
            <w:hideMark/>
          </w:tcPr>
          <w:p w14:paraId="69A339F1"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Symphionema</w:t>
            </w:r>
          </w:p>
        </w:tc>
        <w:tc>
          <w:tcPr>
            <w:tcW w:w="2835" w:type="dxa"/>
            <w:tcBorders>
              <w:top w:val="nil"/>
              <w:left w:val="nil"/>
              <w:bottom w:val="nil"/>
              <w:right w:val="nil"/>
            </w:tcBorders>
            <w:shd w:val="clear" w:color="auto" w:fill="auto"/>
            <w:noWrap/>
            <w:vAlign w:val="bottom"/>
            <w:hideMark/>
          </w:tcPr>
          <w:p w14:paraId="35F2CD36"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Symphionema paludosum</w:t>
            </w:r>
          </w:p>
        </w:tc>
        <w:tc>
          <w:tcPr>
            <w:tcW w:w="1134" w:type="dxa"/>
            <w:tcBorders>
              <w:top w:val="nil"/>
              <w:left w:val="nil"/>
              <w:bottom w:val="nil"/>
              <w:right w:val="nil"/>
            </w:tcBorders>
            <w:shd w:val="clear" w:color="auto" w:fill="auto"/>
            <w:noWrap/>
            <w:vAlign w:val="bottom"/>
            <w:hideMark/>
          </w:tcPr>
          <w:p w14:paraId="3EB7515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23.96</w:t>
            </w:r>
          </w:p>
        </w:tc>
        <w:tc>
          <w:tcPr>
            <w:tcW w:w="983" w:type="dxa"/>
            <w:tcBorders>
              <w:top w:val="nil"/>
              <w:left w:val="nil"/>
              <w:bottom w:val="nil"/>
              <w:right w:val="nil"/>
            </w:tcBorders>
            <w:shd w:val="clear" w:color="auto" w:fill="auto"/>
            <w:noWrap/>
            <w:vAlign w:val="bottom"/>
            <w:hideMark/>
          </w:tcPr>
          <w:p w14:paraId="19B8E78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44.58</w:t>
            </w:r>
          </w:p>
        </w:tc>
        <w:tc>
          <w:tcPr>
            <w:tcW w:w="1128" w:type="dxa"/>
            <w:tcBorders>
              <w:top w:val="nil"/>
              <w:left w:val="nil"/>
              <w:bottom w:val="nil"/>
              <w:right w:val="nil"/>
            </w:tcBorders>
            <w:shd w:val="clear" w:color="auto" w:fill="auto"/>
            <w:noWrap/>
            <w:vAlign w:val="bottom"/>
            <w:hideMark/>
          </w:tcPr>
          <w:p w14:paraId="6595F25D"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89.62</w:t>
            </w:r>
          </w:p>
        </w:tc>
        <w:tc>
          <w:tcPr>
            <w:tcW w:w="1276" w:type="dxa"/>
            <w:tcBorders>
              <w:top w:val="nil"/>
              <w:left w:val="nil"/>
              <w:bottom w:val="nil"/>
              <w:right w:val="nil"/>
            </w:tcBorders>
            <w:shd w:val="clear" w:color="auto" w:fill="auto"/>
            <w:noWrap/>
            <w:vAlign w:val="bottom"/>
            <w:hideMark/>
          </w:tcPr>
          <w:p w14:paraId="447FC3F5" w14:textId="0CF5E159"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2445.1</w:t>
            </w:r>
          </w:p>
        </w:tc>
      </w:tr>
      <w:tr w:rsidR="007A4269" w:rsidRPr="007A4269" w14:paraId="22AC8641" w14:textId="77777777" w:rsidTr="00BE70A2">
        <w:trPr>
          <w:trHeight w:val="300"/>
        </w:trPr>
        <w:tc>
          <w:tcPr>
            <w:tcW w:w="1560" w:type="dxa"/>
            <w:tcBorders>
              <w:top w:val="nil"/>
              <w:left w:val="nil"/>
              <w:bottom w:val="nil"/>
              <w:right w:val="nil"/>
            </w:tcBorders>
            <w:shd w:val="clear" w:color="auto" w:fill="auto"/>
            <w:noWrap/>
            <w:vAlign w:val="bottom"/>
            <w:hideMark/>
          </w:tcPr>
          <w:p w14:paraId="720BE1A9"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Synaphea</w:t>
            </w:r>
          </w:p>
        </w:tc>
        <w:tc>
          <w:tcPr>
            <w:tcW w:w="2835" w:type="dxa"/>
            <w:tcBorders>
              <w:top w:val="nil"/>
              <w:left w:val="nil"/>
              <w:bottom w:val="nil"/>
              <w:right w:val="nil"/>
            </w:tcBorders>
            <w:shd w:val="clear" w:color="auto" w:fill="auto"/>
            <w:noWrap/>
            <w:vAlign w:val="bottom"/>
            <w:hideMark/>
          </w:tcPr>
          <w:p w14:paraId="4CDD0A01"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Synaphea petiolaris</w:t>
            </w:r>
          </w:p>
        </w:tc>
        <w:tc>
          <w:tcPr>
            <w:tcW w:w="1134" w:type="dxa"/>
            <w:tcBorders>
              <w:top w:val="nil"/>
              <w:left w:val="nil"/>
              <w:bottom w:val="nil"/>
              <w:right w:val="nil"/>
            </w:tcBorders>
            <w:shd w:val="clear" w:color="auto" w:fill="auto"/>
            <w:noWrap/>
            <w:vAlign w:val="bottom"/>
            <w:hideMark/>
          </w:tcPr>
          <w:p w14:paraId="56D59AB5"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8.69</w:t>
            </w:r>
          </w:p>
        </w:tc>
        <w:tc>
          <w:tcPr>
            <w:tcW w:w="983" w:type="dxa"/>
            <w:tcBorders>
              <w:top w:val="nil"/>
              <w:left w:val="nil"/>
              <w:bottom w:val="nil"/>
              <w:right w:val="nil"/>
            </w:tcBorders>
            <w:shd w:val="clear" w:color="auto" w:fill="auto"/>
            <w:noWrap/>
            <w:vAlign w:val="bottom"/>
            <w:hideMark/>
          </w:tcPr>
          <w:p w14:paraId="5B9D037E"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45.87</w:t>
            </w:r>
          </w:p>
        </w:tc>
        <w:tc>
          <w:tcPr>
            <w:tcW w:w="1128" w:type="dxa"/>
            <w:tcBorders>
              <w:top w:val="nil"/>
              <w:left w:val="nil"/>
              <w:bottom w:val="nil"/>
              <w:right w:val="nil"/>
            </w:tcBorders>
            <w:shd w:val="clear" w:color="auto" w:fill="auto"/>
            <w:noWrap/>
            <w:vAlign w:val="bottom"/>
            <w:hideMark/>
          </w:tcPr>
          <w:p w14:paraId="319BEEA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47.92</w:t>
            </w:r>
          </w:p>
        </w:tc>
        <w:tc>
          <w:tcPr>
            <w:tcW w:w="1276" w:type="dxa"/>
            <w:tcBorders>
              <w:top w:val="nil"/>
              <w:left w:val="nil"/>
              <w:bottom w:val="nil"/>
              <w:right w:val="nil"/>
            </w:tcBorders>
            <w:shd w:val="clear" w:color="auto" w:fill="auto"/>
            <w:noWrap/>
            <w:vAlign w:val="bottom"/>
            <w:hideMark/>
          </w:tcPr>
          <w:p w14:paraId="461EB257" w14:textId="638C4B98"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1985.9</w:t>
            </w:r>
          </w:p>
        </w:tc>
      </w:tr>
      <w:tr w:rsidR="007A4269" w:rsidRPr="007A4269" w14:paraId="4A52754F" w14:textId="77777777" w:rsidTr="00BE70A2">
        <w:trPr>
          <w:trHeight w:val="300"/>
        </w:trPr>
        <w:tc>
          <w:tcPr>
            <w:tcW w:w="1560" w:type="dxa"/>
            <w:tcBorders>
              <w:top w:val="nil"/>
              <w:left w:val="nil"/>
              <w:bottom w:val="nil"/>
              <w:right w:val="nil"/>
            </w:tcBorders>
            <w:shd w:val="clear" w:color="auto" w:fill="auto"/>
            <w:noWrap/>
            <w:vAlign w:val="bottom"/>
            <w:hideMark/>
          </w:tcPr>
          <w:p w14:paraId="4FA72C80"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lastRenderedPageBreak/>
              <w:t>Synaphea</w:t>
            </w:r>
          </w:p>
        </w:tc>
        <w:tc>
          <w:tcPr>
            <w:tcW w:w="2835" w:type="dxa"/>
            <w:tcBorders>
              <w:top w:val="nil"/>
              <w:left w:val="nil"/>
              <w:bottom w:val="nil"/>
              <w:right w:val="nil"/>
            </w:tcBorders>
            <w:shd w:val="clear" w:color="auto" w:fill="auto"/>
            <w:noWrap/>
            <w:vAlign w:val="bottom"/>
            <w:hideMark/>
          </w:tcPr>
          <w:p w14:paraId="5B630FE0"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Synaphea pinnata</w:t>
            </w:r>
          </w:p>
        </w:tc>
        <w:tc>
          <w:tcPr>
            <w:tcW w:w="1134" w:type="dxa"/>
            <w:tcBorders>
              <w:top w:val="nil"/>
              <w:left w:val="nil"/>
              <w:bottom w:val="nil"/>
              <w:right w:val="nil"/>
            </w:tcBorders>
            <w:shd w:val="clear" w:color="auto" w:fill="auto"/>
            <w:noWrap/>
            <w:vAlign w:val="bottom"/>
            <w:hideMark/>
          </w:tcPr>
          <w:p w14:paraId="0264FB5D"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13.88</w:t>
            </w:r>
          </w:p>
        </w:tc>
        <w:tc>
          <w:tcPr>
            <w:tcW w:w="983" w:type="dxa"/>
            <w:tcBorders>
              <w:top w:val="nil"/>
              <w:left w:val="nil"/>
              <w:bottom w:val="nil"/>
              <w:right w:val="nil"/>
            </w:tcBorders>
            <w:shd w:val="clear" w:color="auto" w:fill="auto"/>
            <w:noWrap/>
            <w:vAlign w:val="bottom"/>
            <w:hideMark/>
          </w:tcPr>
          <w:p w14:paraId="770BE357"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26.83</w:t>
            </w:r>
          </w:p>
        </w:tc>
        <w:tc>
          <w:tcPr>
            <w:tcW w:w="1128" w:type="dxa"/>
            <w:tcBorders>
              <w:top w:val="nil"/>
              <w:left w:val="nil"/>
              <w:bottom w:val="nil"/>
              <w:right w:val="nil"/>
            </w:tcBorders>
            <w:shd w:val="clear" w:color="auto" w:fill="auto"/>
            <w:noWrap/>
            <w:vAlign w:val="bottom"/>
            <w:hideMark/>
          </w:tcPr>
          <w:p w14:paraId="1E1D888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204.92</w:t>
            </w:r>
          </w:p>
        </w:tc>
        <w:tc>
          <w:tcPr>
            <w:tcW w:w="1276" w:type="dxa"/>
            <w:tcBorders>
              <w:top w:val="nil"/>
              <w:left w:val="nil"/>
              <w:bottom w:val="nil"/>
              <w:right w:val="nil"/>
            </w:tcBorders>
            <w:shd w:val="clear" w:color="auto" w:fill="auto"/>
            <w:noWrap/>
            <w:vAlign w:val="bottom"/>
            <w:hideMark/>
          </w:tcPr>
          <w:p w14:paraId="6E0B80A0" w14:textId="75B98B19"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670.2</w:t>
            </w:r>
          </w:p>
        </w:tc>
      </w:tr>
      <w:tr w:rsidR="007A4269" w:rsidRPr="007A4269" w14:paraId="5F59E072" w14:textId="77777777" w:rsidTr="00BE70A2">
        <w:trPr>
          <w:trHeight w:val="300"/>
        </w:trPr>
        <w:tc>
          <w:tcPr>
            <w:tcW w:w="1560" w:type="dxa"/>
            <w:tcBorders>
              <w:top w:val="nil"/>
              <w:left w:val="nil"/>
              <w:bottom w:val="nil"/>
              <w:right w:val="nil"/>
            </w:tcBorders>
            <w:shd w:val="clear" w:color="auto" w:fill="auto"/>
            <w:noWrap/>
            <w:vAlign w:val="bottom"/>
            <w:hideMark/>
          </w:tcPr>
          <w:p w14:paraId="586B22D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Telopea</w:t>
            </w:r>
          </w:p>
        </w:tc>
        <w:tc>
          <w:tcPr>
            <w:tcW w:w="2835" w:type="dxa"/>
            <w:tcBorders>
              <w:top w:val="nil"/>
              <w:left w:val="nil"/>
              <w:bottom w:val="nil"/>
              <w:right w:val="nil"/>
            </w:tcBorders>
            <w:shd w:val="clear" w:color="auto" w:fill="auto"/>
            <w:noWrap/>
            <w:vAlign w:val="bottom"/>
            <w:hideMark/>
          </w:tcPr>
          <w:p w14:paraId="2124E628"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Telopea speciossisima</w:t>
            </w:r>
          </w:p>
        </w:tc>
        <w:tc>
          <w:tcPr>
            <w:tcW w:w="1134" w:type="dxa"/>
            <w:tcBorders>
              <w:top w:val="nil"/>
              <w:left w:val="nil"/>
              <w:bottom w:val="nil"/>
              <w:right w:val="nil"/>
            </w:tcBorders>
            <w:shd w:val="clear" w:color="auto" w:fill="auto"/>
            <w:noWrap/>
            <w:vAlign w:val="bottom"/>
            <w:hideMark/>
          </w:tcPr>
          <w:p w14:paraId="1F9E41A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23.05</w:t>
            </w:r>
          </w:p>
        </w:tc>
        <w:tc>
          <w:tcPr>
            <w:tcW w:w="983" w:type="dxa"/>
            <w:tcBorders>
              <w:top w:val="nil"/>
              <w:left w:val="nil"/>
              <w:bottom w:val="nil"/>
              <w:right w:val="nil"/>
            </w:tcBorders>
            <w:shd w:val="clear" w:color="auto" w:fill="auto"/>
            <w:noWrap/>
            <w:vAlign w:val="bottom"/>
            <w:hideMark/>
          </w:tcPr>
          <w:p w14:paraId="15499B8E"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36.95</w:t>
            </w:r>
          </w:p>
        </w:tc>
        <w:tc>
          <w:tcPr>
            <w:tcW w:w="1128" w:type="dxa"/>
            <w:tcBorders>
              <w:top w:val="nil"/>
              <w:left w:val="nil"/>
              <w:bottom w:val="nil"/>
              <w:right w:val="nil"/>
            </w:tcBorders>
            <w:shd w:val="clear" w:color="auto" w:fill="auto"/>
            <w:noWrap/>
            <w:vAlign w:val="bottom"/>
            <w:hideMark/>
          </w:tcPr>
          <w:p w14:paraId="43E1620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170.03</w:t>
            </w:r>
          </w:p>
        </w:tc>
        <w:tc>
          <w:tcPr>
            <w:tcW w:w="1276" w:type="dxa"/>
            <w:tcBorders>
              <w:top w:val="nil"/>
              <w:left w:val="nil"/>
              <w:bottom w:val="nil"/>
              <w:right w:val="nil"/>
            </w:tcBorders>
            <w:shd w:val="clear" w:color="auto" w:fill="auto"/>
            <w:noWrap/>
            <w:vAlign w:val="bottom"/>
            <w:hideMark/>
          </w:tcPr>
          <w:p w14:paraId="387AF01A" w14:textId="38BD1766"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1249.9</w:t>
            </w:r>
          </w:p>
        </w:tc>
      </w:tr>
      <w:tr w:rsidR="007A4269" w:rsidRPr="007A4269" w14:paraId="3488969F" w14:textId="77777777" w:rsidTr="00BE70A2">
        <w:trPr>
          <w:trHeight w:val="300"/>
        </w:trPr>
        <w:tc>
          <w:tcPr>
            <w:tcW w:w="1560" w:type="dxa"/>
            <w:tcBorders>
              <w:top w:val="nil"/>
              <w:left w:val="nil"/>
              <w:bottom w:val="nil"/>
              <w:right w:val="nil"/>
            </w:tcBorders>
            <w:shd w:val="clear" w:color="auto" w:fill="auto"/>
            <w:noWrap/>
            <w:vAlign w:val="bottom"/>
            <w:hideMark/>
          </w:tcPr>
          <w:p w14:paraId="16046ECD"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Telopea</w:t>
            </w:r>
          </w:p>
        </w:tc>
        <w:tc>
          <w:tcPr>
            <w:tcW w:w="2835" w:type="dxa"/>
            <w:tcBorders>
              <w:top w:val="nil"/>
              <w:left w:val="nil"/>
              <w:bottom w:val="nil"/>
              <w:right w:val="nil"/>
            </w:tcBorders>
            <w:shd w:val="clear" w:color="auto" w:fill="auto"/>
            <w:noWrap/>
            <w:vAlign w:val="bottom"/>
            <w:hideMark/>
          </w:tcPr>
          <w:p w14:paraId="431B6BD7"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Telopea truncata</w:t>
            </w:r>
          </w:p>
        </w:tc>
        <w:tc>
          <w:tcPr>
            <w:tcW w:w="1134" w:type="dxa"/>
            <w:tcBorders>
              <w:top w:val="nil"/>
              <w:left w:val="nil"/>
              <w:bottom w:val="nil"/>
              <w:right w:val="nil"/>
            </w:tcBorders>
            <w:shd w:val="clear" w:color="auto" w:fill="auto"/>
            <w:noWrap/>
            <w:vAlign w:val="bottom"/>
            <w:hideMark/>
          </w:tcPr>
          <w:p w14:paraId="0E04E7E2"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5.43</w:t>
            </w:r>
          </w:p>
        </w:tc>
        <w:tc>
          <w:tcPr>
            <w:tcW w:w="983" w:type="dxa"/>
            <w:tcBorders>
              <w:top w:val="nil"/>
              <w:left w:val="nil"/>
              <w:bottom w:val="nil"/>
              <w:right w:val="nil"/>
            </w:tcBorders>
            <w:shd w:val="clear" w:color="auto" w:fill="auto"/>
            <w:noWrap/>
            <w:vAlign w:val="bottom"/>
            <w:hideMark/>
          </w:tcPr>
          <w:p w14:paraId="6D40753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27.79</w:t>
            </w:r>
          </w:p>
        </w:tc>
        <w:tc>
          <w:tcPr>
            <w:tcW w:w="1128" w:type="dxa"/>
            <w:tcBorders>
              <w:top w:val="nil"/>
              <w:left w:val="nil"/>
              <w:bottom w:val="nil"/>
              <w:right w:val="nil"/>
            </w:tcBorders>
            <w:shd w:val="clear" w:color="auto" w:fill="auto"/>
            <w:noWrap/>
            <w:vAlign w:val="bottom"/>
            <w:hideMark/>
          </w:tcPr>
          <w:p w14:paraId="5CDE581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128.96</w:t>
            </w:r>
          </w:p>
        </w:tc>
        <w:tc>
          <w:tcPr>
            <w:tcW w:w="1276" w:type="dxa"/>
            <w:tcBorders>
              <w:top w:val="nil"/>
              <w:left w:val="nil"/>
              <w:bottom w:val="nil"/>
              <w:right w:val="nil"/>
            </w:tcBorders>
            <w:shd w:val="clear" w:color="auto" w:fill="auto"/>
            <w:noWrap/>
            <w:vAlign w:val="bottom"/>
            <w:hideMark/>
          </w:tcPr>
          <w:p w14:paraId="58E717CA" w14:textId="70F3EB37"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444.9</w:t>
            </w:r>
          </w:p>
        </w:tc>
      </w:tr>
      <w:tr w:rsidR="007A4269" w:rsidRPr="007A4269" w14:paraId="2491ACE3" w14:textId="77777777" w:rsidTr="00BE70A2">
        <w:trPr>
          <w:trHeight w:val="300"/>
        </w:trPr>
        <w:tc>
          <w:tcPr>
            <w:tcW w:w="1560" w:type="dxa"/>
            <w:tcBorders>
              <w:top w:val="nil"/>
              <w:left w:val="nil"/>
              <w:bottom w:val="nil"/>
              <w:right w:val="nil"/>
            </w:tcBorders>
            <w:shd w:val="clear" w:color="auto" w:fill="auto"/>
            <w:noWrap/>
            <w:vAlign w:val="bottom"/>
            <w:hideMark/>
          </w:tcPr>
          <w:p w14:paraId="77071D5D"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Toronia</w:t>
            </w:r>
          </w:p>
        </w:tc>
        <w:tc>
          <w:tcPr>
            <w:tcW w:w="2835" w:type="dxa"/>
            <w:tcBorders>
              <w:top w:val="nil"/>
              <w:left w:val="nil"/>
              <w:bottom w:val="nil"/>
              <w:right w:val="nil"/>
            </w:tcBorders>
            <w:shd w:val="clear" w:color="auto" w:fill="auto"/>
            <w:noWrap/>
            <w:vAlign w:val="bottom"/>
            <w:hideMark/>
          </w:tcPr>
          <w:p w14:paraId="66FE5D30"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Toronia toru</w:t>
            </w:r>
          </w:p>
        </w:tc>
        <w:tc>
          <w:tcPr>
            <w:tcW w:w="1134" w:type="dxa"/>
            <w:tcBorders>
              <w:top w:val="nil"/>
              <w:left w:val="nil"/>
              <w:bottom w:val="nil"/>
              <w:right w:val="nil"/>
            </w:tcBorders>
            <w:shd w:val="clear" w:color="auto" w:fill="auto"/>
            <w:noWrap/>
            <w:vAlign w:val="bottom"/>
            <w:hideMark/>
          </w:tcPr>
          <w:p w14:paraId="4749E39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13.40</w:t>
            </w:r>
          </w:p>
        </w:tc>
        <w:tc>
          <w:tcPr>
            <w:tcW w:w="983" w:type="dxa"/>
            <w:tcBorders>
              <w:top w:val="nil"/>
              <w:left w:val="nil"/>
              <w:bottom w:val="nil"/>
              <w:right w:val="nil"/>
            </w:tcBorders>
            <w:shd w:val="clear" w:color="auto" w:fill="auto"/>
            <w:noWrap/>
            <w:vAlign w:val="bottom"/>
            <w:hideMark/>
          </w:tcPr>
          <w:p w14:paraId="78ABDF14"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74.11</w:t>
            </w:r>
          </w:p>
        </w:tc>
        <w:tc>
          <w:tcPr>
            <w:tcW w:w="1128" w:type="dxa"/>
            <w:tcBorders>
              <w:top w:val="nil"/>
              <w:left w:val="nil"/>
              <w:bottom w:val="nil"/>
              <w:right w:val="nil"/>
            </w:tcBorders>
            <w:shd w:val="clear" w:color="auto" w:fill="auto"/>
            <w:noWrap/>
            <w:vAlign w:val="bottom"/>
            <w:hideMark/>
          </w:tcPr>
          <w:p w14:paraId="749A055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32.56</w:t>
            </w:r>
          </w:p>
        </w:tc>
        <w:tc>
          <w:tcPr>
            <w:tcW w:w="1276" w:type="dxa"/>
            <w:tcBorders>
              <w:top w:val="nil"/>
              <w:left w:val="nil"/>
              <w:bottom w:val="nil"/>
              <w:right w:val="nil"/>
            </w:tcBorders>
            <w:shd w:val="clear" w:color="auto" w:fill="auto"/>
            <w:noWrap/>
            <w:vAlign w:val="bottom"/>
            <w:hideMark/>
          </w:tcPr>
          <w:p w14:paraId="53CAC26D" w14:textId="2EDA2A3D"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4752.5</w:t>
            </w:r>
          </w:p>
        </w:tc>
      </w:tr>
      <w:tr w:rsidR="007A4269" w:rsidRPr="007A4269" w14:paraId="5A12FF54" w14:textId="77777777" w:rsidTr="00BE70A2">
        <w:trPr>
          <w:trHeight w:val="300"/>
        </w:trPr>
        <w:tc>
          <w:tcPr>
            <w:tcW w:w="1560" w:type="dxa"/>
            <w:tcBorders>
              <w:top w:val="nil"/>
              <w:left w:val="nil"/>
              <w:bottom w:val="nil"/>
              <w:right w:val="nil"/>
            </w:tcBorders>
            <w:shd w:val="clear" w:color="auto" w:fill="auto"/>
            <w:noWrap/>
            <w:vAlign w:val="bottom"/>
            <w:hideMark/>
          </w:tcPr>
          <w:p w14:paraId="03A2396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Triunia</w:t>
            </w:r>
          </w:p>
        </w:tc>
        <w:tc>
          <w:tcPr>
            <w:tcW w:w="2835" w:type="dxa"/>
            <w:tcBorders>
              <w:top w:val="nil"/>
              <w:left w:val="nil"/>
              <w:bottom w:val="nil"/>
              <w:right w:val="nil"/>
            </w:tcBorders>
            <w:shd w:val="clear" w:color="auto" w:fill="auto"/>
            <w:noWrap/>
            <w:vAlign w:val="bottom"/>
            <w:hideMark/>
          </w:tcPr>
          <w:p w14:paraId="01814CC9"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Triunia montana</w:t>
            </w:r>
          </w:p>
        </w:tc>
        <w:tc>
          <w:tcPr>
            <w:tcW w:w="1134" w:type="dxa"/>
            <w:tcBorders>
              <w:top w:val="nil"/>
              <w:left w:val="nil"/>
              <w:bottom w:val="nil"/>
              <w:right w:val="nil"/>
            </w:tcBorders>
            <w:shd w:val="clear" w:color="auto" w:fill="auto"/>
            <w:noWrap/>
            <w:vAlign w:val="bottom"/>
            <w:hideMark/>
          </w:tcPr>
          <w:p w14:paraId="586B741D"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11.53</w:t>
            </w:r>
          </w:p>
        </w:tc>
        <w:tc>
          <w:tcPr>
            <w:tcW w:w="983" w:type="dxa"/>
            <w:tcBorders>
              <w:top w:val="nil"/>
              <w:left w:val="nil"/>
              <w:bottom w:val="nil"/>
              <w:right w:val="nil"/>
            </w:tcBorders>
            <w:shd w:val="clear" w:color="auto" w:fill="auto"/>
            <w:noWrap/>
            <w:vAlign w:val="bottom"/>
            <w:hideMark/>
          </w:tcPr>
          <w:p w14:paraId="2D52661D"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33.12</w:t>
            </w:r>
          </w:p>
        </w:tc>
        <w:tc>
          <w:tcPr>
            <w:tcW w:w="1128" w:type="dxa"/>
            <w:tcBorders>
              <w:top w:val="nil"/>
              <w:left w:val="nil"/>
              <w:bottom w:val="nil"/>
              <w:right w:val="nil"/>
            </w:tcBorders>
            <w:shd w:val="clear" w:color="auto" w:fill="auto"/>
            <w:noWrap/>
            <w:vAlign w:val="bottom"/>
            <w:hideMark/>
          </w:tcPr>
          <w:p w14:paraId="4D2422D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137.44</w:t>
            </w:r>
          </w:p>
        </w:tc>
        <w:tc>
          <w:tcPr>
            <w:tcW w:w="1276" w:type="dxa"/>
            <w:tcBorders>
              <w:top w:val="nil"/>
              <w:left w:val="nil"/>
              <w:bottom w:val="nil"/>
              <w:right w:val="nil"/>
            </w:tcBorders>
            <w:shd w:val="clear" w:color="auto" w:fill="auto"/>
            <w:noWrap/>
            <w:vAlign w:val="bottom"/>
            <w:hideMark/>
          </w:tcPr>
          <w:p w14:paraId="7E59E77F" w14:textId="59D6A48B"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948.4</w:t>
            </w:r>
          </w:p>
        </w:tc>
      </w:tr>
      <w:tr w:rsidR="007A4269" w:rsidRPr="007A4269" w14:paraId="15F6D08C" w14:textId="77777777" w:rsidTr="00BE70A2">
        <w:trPr>
          <w:trHeight w:val="300"/>
        </w:trPr>
        <w:tc>
          <w:tcPr>
            <w:tcW w:w="1560" w:type="dxa"/>
            <w:tcBorders>
              <w:top w:val="nil"/>
              <w:left w:val="nil"/>
              <w:bottom w:val="nil"/>
              <w:right w:val="nil"/>
            </w:tcBorders>
            <w:shd w:val="clear" w:color="auto" w:fill="auto"/>
            <w:noWrap/>
            <w:vAlign w:val="bottom"/>
            <w:hideMark/>
          </w:tcPr>
          <w:p w14:paraId="25DA0DA9"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Triunia</w:t>
            </w:r>
          </w:p>
        </w:tc>
        <w:tc>
          <w:tcPr>
            <w:tcW w:w="2835" w:type="dxa"/>
            <w:tcBorders>
              <w:top w:val="nil"/>
              <w:left w:val="nil"/>
              <w:bottom w:val="nil"/>
              <w:right w:val="nil"/>
            </w:tcBorders>
            <w:shd w:val="clear" w:color="auto" w:fill="auto"/>
            <w:noWrap/>
            <w:vAlign w:val="bottom"/>
            <w:hideMark/>
          </w:tcPr>
          <w:p w14:paraId="394AE58F"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Triunia youngiana</w:t>
            </w:r>
          </w:p>
        </w:tc>
        <w:tc>
          <w:tcPr>
            <w:tcW w:w="1134" w:type="dxa"/>
            <w:tcBorders>
              <w:top w:val="nil"/>
              <w:left w:val="nil"/>
              <w:bottom w:val="nil"/>
              <w:right w:val="nil"/>
            </w:tcBorders>
            <w:shd w:val="clear" w:color="auto" w:fill="auto"/>
            <w:noWrap/>
            <w:vAlign w:val="bottom"/>
            <w:hideMark/>
          </w:tcPr>
          <w:p w14:paraId="09557EA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13.79</w:t>
            </w:r>
          </w:p>
        </w:tc>
        <w:tc>
          <w:tcPr>
            <w:tcW w:w="983" w:type="dxa"/>
            <w:tcBorders>
              <w:top w:val="nil"/>
              <w:left w:val="nil"/>
              <w:bottom w:val="nil"/>
              <w:right w:val="nil"/>
            </w:tcBorders>
            <w:shd w:val="clear" w:color="auto" w:fill="auto"/>
            <w:noWrap/>
            <w:vAlign w:val="bottom"/>
            <w:hideMark/>
          </w:tcPr>
          <w:p w14:paraId="2FE7E4F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32.42</w:t>
            </w:r>
          </w:p>
        </w:tc>
        <w:tc>
          <w:tcPr>
            <w:tcW w:w="1128" w:type="dxa"/>
            <w:tcBorders>
              <w:top w:val="nil"/>
              <w:left w:val="nil"/>
              <w:bottom w:val="nil"/>
              <w:right w:val="nil"/>
            </w:tcBorders>
            <w:shd w:val="clear" w:color="auto" w:fill="auto"/>
            <w:noWrap/>
            <w:vAlign w:val="bottom"/>
            <w:hideMark/>
          </w:tcPr>
          <w:p w14:paraId="6E47C8F2"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235.56</w:t>
            </w:r>
          </w:p>
        </w:tc>
        <w:tc>
          <w:tcPr>
            <w:tcW w:w="1276" w:type="dxa"/>
            <w:tcBorders>
              <w:top w:val="nil"/>
              <w:left w:val="nil"/>
              <w:bottom w:val="nil"/>
              <w:right w:val="nil"/>
            </w:tcBorders>
            <w:shd w:val="clear" w:color="auto" w:fill="auto"/>
            <w:noWrap/>
            <w:vAlign w:val="bottom"/>
            <w:hideMark/>
          </w:tcPr>
          <w:p w14:paraId="52F4D75C" w14:textId="056AB780"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637.5</w:t>
            </w:r>
          </w:p>
        </w:tc>
      </w:tr>
      <w:tr w:rsidR="007A4269" w:rsidRPr="007A4269" w14:paraId="33554724" w14:textId="77777777" w:rsidTr="00BE70A2">
        <w:trPr>
          <w:trHeight w:val="300"/>
        </w:trPr>
        <w:tc>
          <w:tcPr>
            <w:tcW w:w="1560" w:type="dxa"/>
            <w:tcBorders>
              <w:top w:val="nil"/>
              <w:left w:val="nil"/>
              <w:bottom w:val="nil"/>
              <w:right w:val="nil"/>
            </w:tcBorders>
            <w:shd w:val="clear" w:color="auto" w:fill="auto"/>
            <w:noWrap/>
            <w:vAlign w:val="bottom"/>
            <w:hideMark/>
          </w:tcPr>
          <w:p w14:paraId="38AB4275"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Virotia</w:t>
            </w:r>
          </w:p>
        </w:tc>
        <w:tc>
          <w:tcPr>
            <w:tcW w:w="2835" w:type="dxa"/>
            <w:tcBorders>
              <w:top w:val="nil"/>
              <w:left w:val="nil"/>
              <w:bottom w:val="nil"/>
              <w:right w:val="nil"/>
            </w:tcBorders>
            <w:shd w:val="clear" w:color="auto" w:fill="auto"/>
            <w:noWrap/>
            <w:vAlign w:val="bottom"/>
            <w:hideMark/>
          </w:tcPr>
          <w:p w14:paraId="1D2153CE"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Virotia leptophylla</w:t>
            </w:r>
          </w:p>
        </w:tc>
        <w:tc>
          <w:tcPr>
            <w:tcW w:w="1134" w:type="dxa"/>
            <w:tcBorders>
              <w:top w:val="nil"/>
              <w:left w:val="nil"/>
              <w:bottom w:val="nil"/>
              <w:right w:val="nil"/>
            </w:tcBorders>
            <w:shd w:val="clear" w:color="auto" w:fill="auto"/>
            <w:noWrap/>
            <w:vAlign w:val="bottom"/>
            <w:hideMark/>
          </w:tcPr>
          <w:p w14:paraId="2298BC6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15.99</w:t>
            </w:r>
          </w:p>
        </w:tc>
        <w:tc>
          <w:tcPr>
            <w:tcW w:w="983" w:type="dxa"/>
            <w:tcBorders>
              <w:top w:val="nil"/>
              <w:left w:val="nil"/>
              <w:bottom w:val="nil"/>
              <w:right w:val="nil"/>
            </w:tcBorders>
            <w:shd w:val="clear" w:color="auto" w:fill="auto"/>
            <w:noWrap/>
            <w:vAlign w:val="bottom"/>
            <w:hideMark/>
          </w:tcPr>
          <w:p w14:paraId="587FDE6E"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27.68</w:t>
            </w:r>
          </w:p>
        </w:tc>
        <w:tc>
          <w:tcPr>
            <w:tcW w:w="1128" w:type="dxa"/>
            <w:tcBorders>
              <w:top w:val="nil"/>
              <w:left w:val="nil"/>
              <w:bottom w:val="nil"/>
              <w:right w:val="nil"/>
            </w:tcBorders>
            <w:shd w:val="clear" w:color="auto" w:fill="auto"/>
            <w:noWrap/>
            <w:vAlign w:val="bottom"/>
            <w:hideMark/>
          </w:tcPr>
          <w:p w14:paraId="3C851234"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330.61</w:t>
            </w:r>
          </w:p>
        </w:tc>
        <w:tc>
          <w:tcPr>
            <w:tcW w:w="1276" w:type="dxa"/>
            <w:tcBorders>
              <w:top w:val="nil"/>
              <w:left w:val="nil"/>
              <w:bottom w:val="nil"/>
              <w:right w:val="nil"/>
            </w:tcBorders>
            <w:shd w:val="clear" w:color="auto" w:fill="auto"/>
            <w:noWrap/>
            <w:vAlign w:val="bottom"/>
            <w:hideMark/>
          </w:tcPr>
          <w:p w14:paraId="5818327A" w14:textId="451188FB"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435.0</w:t>
            </w:r>
          </w:p>
        </w:tc>
      </w:tr>
      <w:tr w:rsidR="007A4269" w:rsidRPr="007A4269" w14:paraId="62D5D1EB" w14:textId="77777777" w:rsidTr="00BE70A2">
        <w:trPr>
          <w:trHeight w:val="300"/>
        </w:trPr>
        <w:tc>
          <w:tcPr>
            <w:tcW w:w="1560" w:type="dxa"/>
            <w:tcBorders>
              <w:top w:val="nil"/>
              <w:left w:val="nil"/>
              <w:bottom w:val="nil"/>
              <w:right w:val="nil"/>
            </w:tcBorders>
            <w:shd w:val="clear" w:color="auto" w:fill="auto"/>
            <w:noWrap/>
            <w:vAlign w:val="bottom"/>
            <w:hideMark/>
          </w:tcPr>
          <w:p w14:paraId="6996FB3B"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Xylomelum</w:t>
            </w:r>
          </w:p>
        </w:tc>
        <w:tc>
          <w:tcPr>
            <w:tcW w:w="2835" w:type="dxa"/>
            <w:tcBorders>
              <w:top w:val="nil"/>
              <w:left w:val="nil"/>
              <w:bottom w:val="nil"/>
              <w:right w:val="nil"/>
            </w:tcBorders>
            <w:shd w:val="clear" w:color="auto" w:fill="auto"/>
            <w:noWrap/>
            <w:vAlign w:val="bottom"/>
            <w:hideMark/>
          </w:tcPr>
          <w:p w14:paraId="6030E764"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Xylomelum occidentalis</w:t>
            </w:r>
          </w:p>
        </w:tc>
        <w:tc>
          <w:tcPr>
            <w:tcW w:w="1134" w:type="dxa"/>
            <w:tcBorders>
              <w:top w:val="nil"/>
              <w:left w:val="nil"/>
              <w:bottom w:val="nil"/>
              <w:right w:val="nil"/>
            </w:tcBorders>
            <w:shd w:val="clear" w:color="auto" w:fill="auto"/>
            <w:noWrap/>
            <w:vAlign w:val="bottom"/>
            <w:hideMark/>
          </w:tcPr>
          <w:p w14:paraId="4F29C2D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4.15</w:t>
            </w:r>
          </w:p>
        </w:tc>
        <w:tc>
          <w:tcPr>
            <w:tcW w:w="983" w:type="dxa"/>
            <w:tcBorders>
              <w:top w:val="nil"/>
              <w:left w:val="nil"/>
              <w:bottom w:val="nil"/>
              <w:right w:val="nil"/>
            </w:tcBorders>
            <w:shd w:val="clear" w:color="auto" w:fill="auto"/>
            <w:noWrap/>
            <w:vAlign w:val="bottom"/>
            <w:hideMark/>
          </w:tcPr>
          <w:p w14:paraId="10239D73"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42.02</w:t>
            </w:r>
          </w:p>
        </w:tc>
        <w:tc>
          <w:tcPr>
            <w:tcW w:w="1128" w:type="dxa"/>
            <w:tcBorders>
              <w:top w:val="nil"/>
              <w:left w:val="nil"/>
              <w:bottom w:val="nil"/>
              <w:right w:val="nil"/>
            </w:tcBorders>
            <w:shd w:val="clear" w:color="auto" w:fill="auto"/>
            <w:noWrap/>
            <w:vAlign w:val="bottom"/>
            <w:hideMark/>
          </w:tcPr>
          <w:p w14:paraId="415C103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68.05</w:t>
            </w:r>
          </w:p>
        </w:tc>
        <w:tc>
          <w:tcPr>
            <w:tcW w:w="1276" w:type="dxa"/>
            <w:tcBorders>
              <w:top w:val="nil"/>
              <w:left w:val="nil"/>
              <w:bottom w:val="nil"/>
              <w:right w:val="nil"/>
            </w:tcBorders>
            <w:shd w:val="clear" w:color="auto" w:fill="auto"/>
            <w:noWrap/>
            <w:vAlign w:val="bottom"/>
            <w:hideMark/>
          </w:tcPr>
          <w:p w14:paraId="03E77DE8" w14:textId="20AE3E88"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559.</w:t>
            </w:r>
            <w:r w:rsidR="007A4269" w:rsidRPr="007A4269">
              <w:rPr>
                <w:rFonts w:asciiTheme="majorBidi" w:eastAsia="Times New Roman" w:hAnsiTheme="majorBidi" w:cstheme="majorBidi"/>
                <w:color w:val="000000"/>
                <w:szCs w:val="20"/>
                <w:lang w:eastAsia="zh-CN"/>
              </w:rPr>
              <w:t>8</w:t>
            </w:r>
          </w:p>
        </w:tc>
      </w:tr>
      <w:tr w:rsidR="007A4269" w:rsidRPr="007A4269" w14:paraId="5AB7BC9E" w14:textId="77777777" w:rsidTr="00BE70A2">
        <w:trPr>
          <w:trHeight w:val="300"/>
        </w:trPr>
        <w:tc>
          <w:tcPr>
            <w:tcW w:w="1560" w:type="dxa"/>
            <w:tcBorders>
              <w:top w:val="nil"/>
              <w:left w:val="nil"/>
              <w:bottom w:val="nil"/>
              <w:right w:val="nil"/>
            </w:tcBorders>
            <w:shd w:val="clear" w:color="auto" w:fill="auto"/>
            <w:noWrap/>
            <w:vAlign w:val="bottom"/>
            <w:hideMark/>
          </w:tcPr>
          <w:p w14:paraId="3FE31DC1"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Xylomelum</w:t>
            </w:r>
          </w:p>
        </w:tc>
        <w:tc>
          <w:tcPr>
            <w:tcW w:w="2835" w:type="dxa"/>
            <w:tcBorders>
              <w:top w:val="nil"/>
              <w:left w:val="nil"/>
              <w:bottom w:val="nil"/>
              <w:right w:val="nil"/>
            </w:tcBorders>
            <w:shd w:val="clear" w:color="auto" w:fill="auto"/>
            <w:noWrap/>
            <w:vAlign w:val="bottom"/>
            <w:hideMark/>
          </w:tcPr>
          <w:p w14:paraId="06F958D9"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Xylomelum pyriforme</w:t>
            </w:r>
          </w:p>
        </w:tc>
        <w:tc>
          <w:tcPr>
            <w:tcW w:w="1134" w:type="dxa"/>
            <w:tcBorders>
              <w:top w:val="nil"/>
              <w:left w:val="nil"/>
              <w:bottom w:val="nil"/>
              <w:right w:val="nil"/>
            </w:tcBorders>
            <w:shd w:val="clear" w:color="auto" w:fill="auto"/>
            <w:noWrap/>
            <w:vAlign w:val="bottom"/>
            <w:hideMark/>
          </w:tcPr>
          <w:p w14:paraId="26D2273E"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9.91</w:t>
            </w:r>
          </w:p>
        </w:tc>
        <w:tc>
          <w:tcPr>
            <w:tcW w:w="983" w:type="dxa"/>
            <w:tcBorders>
              <w:top w:val="nil"/>
              <w:left w:val="nil"/>
              <w:bottom w:val="nil"/>
              <w:right w:val="nil"/>
            </w:tcBorders>
            <w:shd w:val="clear" w:color="auto" w:fill="auto"/>
            <w:noWrap/>
            <w:vAlign w:val="bottom"/>
            <w:hideMark/>
          </w:tcPr>
          <w:p w14:paraId="67384804"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34.70</w:t>
            </w:r>
          </w:p>
        </w:tc>
        <w:tc>
          <w:tcPr>
            <w:tcW w:w="1128" w:type="dxa"/>
            <w:tcBorders>
              <w:top w:val="nil"/>
              <w:left w:val="nil"/>
              <w:bottom w:val="nil"/>
              <w:right w:val="nil"/>
            </w:tcBorders>
            <w:shd w:val="clear" w:color="auto" w:fill="auto"/>
            <w:noWrap/>
            <w:vAlign w:val="bottom"/>
            <w:hideMark/>
          </w:tcPr>
          <w:p w14:paraId="752FC12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226.71</w:t>
            </w:r>
          </w:p>
        </w:tc>
        <w:tc>
          <w:tcPr>
            <w:tcW w:w="1276" w:type="dxa"/>
            <w:tcBorders>
              <w:top w:val="nil"/>
              <w:left w:val="nil"/>
              <w:bottom w:val="nil"/>
              <w:right w:val="nil"/>
            </w:tcBorders>
            <w:shd w:val="clear" w:color="auto" w:fill="auto"/>
            <w:noWrap/>
            <w:vAlign w:val="bottom"/>
            <w:hideMark/>
          </w:tcPr>
          <w:p w14:paraId="4410FC9C" w14:textId="50C1D167"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485.1</w:t>
            </w:r>
          </w:p>
        </w:tc>
      </w:tr>
      <w:tr w:rsidR="007A4269" w:rsidRPr="007A4269" w14:paraId="09B0B94E" w14:textId="77777777" w:rsidTr="00BE70A2">
        <w:trPr>
          <w:trHeight w:val="300"/>
        </w:trPr>
        <w:tc>
          <w:tcPr>
            <w:tcW w:w="1560" w:type="dxa"/>
            <w:tcBorders>
              <w:top w:val="nil"/>
              <w:left w:val="nil"/>
              <w:bottom w:val="nil"/>
              <w:right w:val="nil"/>
            </w:tcBorders>
            <w:shd w:val="clear" w:color="auto" w:fill="auto"/>
            <w:noWrap/>
            <w:vAlign w:val="bottom"/>
            <w:hideMark/>
          </w:tcPr>
          <w:p w14:paraId="55CBF255"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Xylomelum</w:t>
            </w:r>
          </w:p>
        </w:tc>
        <w:tc>
          <w:tcPr>
            <w:tcW w:w="2835" w:type="dxa"/>
            <w:tcBorders>
              <w:top w:val="nil"/>
              <w:left w:val="nil"/>
              <w:bottom w:val="nil"/>
              <w:right w:val="nil"/>
            </w:tcBorders>
            <w:shd w:val="clear" w:color="auto" w:fill="auto"/>
            <w:noWrap/>
            <w:vAlign w:val="bottom"/>
            <w:hideMark/>
          </w:tcPr>
          <w:p w14:paraId="0C1C872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Xylomelum salicinum</w:t>
            </w:r>
          </w:p>
        </w:tc>
        <w:tc>
          <w:tcPr>
            <w:tcW w:w="1134" w:type="dxa"/>
            <w:tcBorders>
              <w:top w:val="nil"/>
              <w:left w:val="nil"/>
              <w:bottom w:val="nil"/>
              <w:right w:val="nil"/>
            </w:tcBorders>
            <w:shd w:val="clear" w:color="auto" w:fill="auto"/>
            <w:noWrap/>
            <w:vAlign w:val="bottom"/>
            <w:hideMark/>
          </w:tcPr>
          <w:p w14:paraId="3D7A1965"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14.32</w:t>
            </w:r>
          </w:p>
        </w:tc>
        <w:tc>
          <w:tcPr>
            <w:tcW w:w="983" w:type="dxa"/>
            <w:tcBorders>
              <w:top w:val="nil"/>
              <w:left w:val="nil"/>
              <w:bottom w:val="nil"/>
              <w:right w:val="nil"/>
            </w:tcBorders>
            <w:shd w:val="clear" w:color="auto" w:fill="auto"/>
            <w:noWrap/>
            <w:vAlign w:val="bottom"/>
            <w:hideMark/>
          </w:tcPr>
          <w:p w14:paraId="102D07F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35.94</w:t>
            </w:r>
          </w:p>
        </w:tc>
        <w:tc>
          <w:tcPr>
            <w:tcW w:w="1128" w:type="dxa"/>
            <w:tcBorders>
              <w:top w:val="nil"/>
              <w:left w:val="nil"/>
              <w:bottom w:val="nil"/>
              <w:right w:val="nil"/>
            </w:tcBorders>
            <w:shd w:val="clear" w:color="auto" w:fill="auto"/>
            <w:noWrap/>
            <w:vAlign w:val="bottom"/>
            <w:hideMark/>
          </w:tcPr>
          <w:p w14:paraId="2A9670A2"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214.63</w:t>
            </w:r>
          </w:p>
        </w:tc>
        <w:tc>
          <w:tcPr>
            <w:tcW w:w="1276" w:type="dxa"/>
            <w:tcBorders>
              <w:top w:val="nil"/>
              <w:left w:val="nil"/>
              <w:bottom w:val="nil"/>
              <w:right w:val="nil"/>
            </w:tcBorders>
            <w:shd w:val="clear" w:color="auto" w:fill="auto"/>
            <w:noWrap/>
            <w:vAlign w:val="bottom"/>
            <w:hideMark/>
          </w:tcPr>
          <w:p w14:paraId="686BC6A6" w14:textId="141DC5A1"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496.5</w:t>
            </w:r>
          </w:p>
        </w:tc>
      </w:tr>
      <w:tr w:rsidR="007A4269" w:rsidRPr="007A4269" w14:paraId="4DD712D5" w14:textId="77777777" w:rsidTr="00BE70A2">
        <w:trPr>
          <w:trHeight w:val="300"/>
        </w:trPr>
        <w:tc>
          <w:tcPr>
            <w:tcW w:w="1560" w:type="dxa"/>
            <w:tcBorders>
              <w:top w:val="nil"/>
              <w:left w:val="nil"/>
              <w:bottom w:val="nil"/>
              <w:right w:val="nil"/>
            </w:tcBorders>
            <w:shd w:val="clear" w:color="auto" w:fill="auto"/>
            <w:noWrap/>
            <w:vAlign w:val="bottom"/>
            <w:hideMark/>
          </w:tcPr>
          <w:p w14:paraId="5BC1A77F"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Mimetes</w:t>
            </w:r>
          </w:p>
        </w:tc>
        <w:tc>
          <w:tcPr>
            <w:tcW w:w="2835" w:type="dxa"/>
            <w:tcBorders>
              <w:top w:val="nil"/>
              <w:left w:val="nil"/>
              <w:bottom w:val="nil"/>
              <w:right w:val="nil"/>
            </w:tcBorders>
            <w:shd w:val="clear" w:color="auto" w:fill="auto"/>
            <w:noWrap/>
            <w:vAlign w:val="bottom"/>
            <w:hideMark/>
          </w:tcPr>
          <w:p w14:paraId="2F439BE3"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Mimetes saxatilis</w:t>
            </w:r>
          </w:p>
        </w:tc>
        <w:tc>
          <w:tcPr>
            <w:tcW w:w="1134" w:type="dxa"/>
            <w:tcBorders>
              <w:top w:val="nil"/>
              <w:left w:val="nil"/>
              <w:bottom w:val="nil"/>
              <w:right w:val="nil"/>
            </w:tcBorders>
            <w:shd w:val="clear" w:color="auto" w:fill="auto"/>
            <w:noWrap/>
            <w:vAlign w:val="bottom"/>
            <w:hideMark/>
          </w:tcPr>
          <w:p w14:paraId="4FC02AC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9.02</w:t>
            </w:r>
          </w:p>
        </w:tc>
        <w:tc>
          <w:tcPr>
            <w:tcW w:w="983" w:type="dxa"/>
            <w:tcBorders>
              <w:top w:val="nil"/>
              <w:left w:val="nil"/>
              <w:bottom w:val="nil"/>
              <w:right w:val="nil"/>
            </w:tcBorders>
            <w:shd w:val="clear" w:color="auto" w:fill="auto"/>
            <w:noWrap/>
            <w:vAlign w:val="bottom"/>
            <w:hideMark/>
          </w:tcPr>
          <w:p w14:paraId="1A351F6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39.07</w:t>
            </w:r>
          </w:p>
        </w:tc>
        <w:tc>
          <w:tcPr>
            <w:tcW w:w="1128" w:type="dxa"/>
            <w:tcBorders>
              <w:top w:val="nil"/>
              <w:left w:val="nil"/>
              <w:bottom w:val="nil"/>
              <w:right w:val="nil"/>
            </w:tcBorders>
            <w:shd w:val="clear" w:color="auto" w:fill="auto"/>
            <w:noWrap/>
            <w:vAlign w:val="bottom"/>
            <w:hideMark/>
          </w:tcPr>
          <w:p w14:paraId="0302A4D6"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57.70</w:t>
            </w:r>
          </w:p>
        </w:tc>
        <w:tc>
          <w:tcPr>
            <w:tcW w:w="1276" w:type="dxa"/>
            <w:tcBorders>
              <w:top w:val="nil"/>
              <w:left w:val="nil"/>
              <w:bottom w:val="nil"/>
              <w:right w:val="nil"/>
            </w:tcBorders>
            <w:shd w:val="clear" w:color="auto" w:fill="auto"/>
            <w:noWrap/>
            <w:vAlign w:val="bottom"/>
            <w:hideMark/>
          </w:tcPr>
          <w:p w14:paraId="177A673B" w14:textId="0F869F3A"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1567.3</w:t>
            </w:r>
          </w:p>
        </w:tc>
      </w:tr>
      <w:tr w:rsidR="007A4269" w:rsidRPr="007A4269" w14:paraId="22C6BC76" w14:textId="77777777" w:rsidTr="00BE70A2">
        <w:trPr>
          <w:trHeight w:val="300"/>
        </w:trPr>
        <w:tc>
          <w:tcPr>
            <w:tcW w:w="1560" w:type="dxa"/>
            <w:tcBorders>
              <w:top w:val="nil"/>
              <w:left w:val="nil"/>
              <w:bottom w:val="nil"/>
              <w:right w:val="nil"/>
            </w:tcBorders>
            <w:shd w:val="clear" w:color="auto" w:fill="auto"/>
            <w:noWrap/>
            <w:vAlign w:val="bottom"/>
            <w:hideMark/>
          </w:tcPr>
          <w:p w14:paraId="4EFA6266"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Spatalla</w:t>
            </w:r>
          </w:p>
        </w:tc>
        <w:tc>
          <w:tcPr>
            <w:tcW w:w="2835" w:type="dxa"/>
            <w:tcBorders>
              <w:top w:val="nil"/>
              <w:left w:val="nil"/>
              <w:bottom w:val="nil"/>
              <w:right w:val="nil"/>
            </w:tcBorders>
            <w:shd w:val="clear" w:color="auto" w:fill="auto"/>
            <w:noWrap/>
            <w:vAlign w:val="bottom"/>
            <w:hideMark/>
          </w:tcPr>
          <w:p w14:paraId="769DC7E8"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Spatalla confusa</w:t>
            </w:r>
          </w:p>
        </w:tc>
        <w:tc>
          <w:tcPr>
            <w:tcW w:w="1134" w:type="dxa"/>
            <w:tcBorders>
              <w:top w:val="nil"/>
              <w:left w:val="nil"/>
              <w:bottom w:val="nil"/>
              <w:right w:val="nil"/>
            </w:tcBorders>
            <w:shd w:val="clear" w:color="auto" w:fill="auto"/>
            <w:noWrap/>
            <w:vAlign w:val="bottom"/>
            <w:hideMark/>
          </w:tcPr>
          <w:p w14:paraId="1E0AFBD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9.95</w:t>
            </w:r>
          </w:p>
        </w:tc>
        <w:tc>
          <w:tcPr>
            <w:tcW w:w="983" w:type="dxa"/>
            <w:tcBorders>
              <w:top w:val="nil"/>
              <w:left w:val="nil"/>
              <w:bottom w:val="nil"/>
              <w:right w:val="nil"/>
            </w:tcBorders>
            <w:shd w:val="clear" w:color="auto" w:fill="auto"/>
            <w:noWrap/>
            <w:vAlign w:val="bottom"/>
            <w:hideMark/>
          </w:tcPr>
          <w:p w14:paraId="266CBBAE"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36.57</w:t>
            </w:r>
          </w:p>
        </w:tc>
        <w:tc>
          <w:tcPr>
            <w:tcW w:w="1128" w:type="dxa"/>
            <w:tcBorders>
              <w:top w:val="nil"/>
              <w:left w:val="nil"/>
              <w:bottom w:val="nil"/>
              <w:right w:val="nil"/>
            </w:tcBorders>
            <w:shd w:val="clear" w:color="auto" w:fill="auto"/>
            <w:noWrap/>
            <w:vAlign w:val="bottom"/>
            <w:hideMark/>
          </w:tcPr>
          <w:p w14:paraId="3468C1C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63.60</w:t>
            </w:r>
          </w:p>
        </w:tc>
        <w:tc>
          <w:tcPr>
            <w:tcW w:w="1276" w:type="dxa"/>
            <w:tcBorders>
              <w:top w:val="nil"/>
              <w:left w:val="nil"/>
              <w:bottom w:val="nil"/>
              <w:right w:val="nil"/>
            </w:tcBorders>
            <w:shd w:val="clear" w:color="auto" w:fill="auto"/>
            <w:noWrap/>
            <w:vAlign w:val="bottom"/>
            <w:hideMark/>
          </w:tcPr>
          <w:p w14:paraId="31DDBDCA" w14:textId="51E68DC6"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1588.7</w:t>
            </w:r>
          </w:p>
        </w:tc>
      </w:tr>
      <w:tr w:rsidR="007A4269" w:rsidRPr="007A4269" w14:paraId="1D77F7F0" w14:textId="77777777" w:rsidTr="00BE70A2">
        <w:trPr>
          <w:trHeight w:val="300"/>
        </w:trPr>
        <w:tc>
          <w:tcPr>
            <w:tcW w:w="1560" w:type="dxa"/>
            <w:tcBorders>
              <w:top w:val="nil"/>
              <w:left w:val="nil"/>
              <w:bottom w:val="nil"/>
              <w:right w:val="nil"/>
            </w:tcBorders>
            <w:shd w:val="clear" w:color="auto" w:fill="auto"/>
            <w:noWrap/>
            <w:vAlign w:val="bottom"/>
            <w:hideMark/>
          </w:tcPr>
          <w:p w14:paraId="3D38B8AF"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Dilobeia</w:t>
            </w:r>
          </w:p>
        </w:tc>
        <w:tc>
          <w:tcPr>
            <w:tcW w:w="2835" w:type="dxa"/>
            <w:tcBorders>
              <w:top w:val="nil"/>
              <w:left w:val="nil"/>
              <w:bottom w:val="nil"/>
              <w:right w:val="nil"/>
            </w:tcBorders>
            <w:shd w:val="clear" w:color="auto" w:fill="auto"/>
            <w:noWrap/>
            <w:vAlign w:val="bottom"/>
            <w:hideMark/>
          </w:tcPr>
          <w:p w14:paraId="4411E5CB"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Dilobeia thouarsii</w:t>
            </w:r>
          </w:p>
        </w:tc>
        <w:tc>
          <w:tcPr>
            <w:tcW w:w="1134" w:type="dxa"/>
            <w:tcBorders>
              <w:top w:val="nil"/>
              <w:left w:val="nil"/>
              <w:bottom w:val="nil"/>
              <w:right w:val="nil"/>
            </w:tcBorders>
            <w:shd w:val="clear" w:color="auto" w:fill="auto"/>
            <w:noWrap/>
            <w:vAlign w:val="bottom"/>
            <w:hideMark/>
          </w:tcPr>
          <w:p w14:paraId="7DA97CE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15.90</w:t>
            </w:r>
          </w:p>
        </w:tc>
        <w:tc>
          <w:tcPr>
            <w:tcW w:w="983" w:type="dxa"/>
            <w:tcBorders>
              <w:top w:val="nil"/>
              <w:left w:val="nil"/>
              <w:bottom w:val="nil"/>
              <w:right w:val="nil"/>
            </w:tcBorders>
            <w:shd w:val="clear" w:color="auto" w:fill="auto"/>
            <w:noWrap/>
            <w:vAlign w:val="bottom"/>
            <w:hideMark/>
          </w:tcPr>
          <w:p w14:paraId="6A289F4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27.10</w:t>
            </w:r>
          </w:p>
        </w:tc>
        <w:tc>
          <w:tcPr>
            <w:tcW w:w="1128" w:type="dxa"/>
            <w:tcBorders>
              <w:top w:val="nil"/>
              <w:left w:val="nil"/>
              <w:bottom w:val="nil"/>
              <w:right w:val="nil"/>
            </w:tcBorders>
            <w:shd w:val="clear" w:color="auto" w:fill="auto"/>
            <w:noWrap/>
            <w:vAlign w:val="bottom"/>
            <w:hideMark/>
          </w:tcPr>
          <w:p w14:paraId="3374259D"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222.52</w:t>
            </w:r>
          </w:p>
        </w:tc>
        <w:tc>
          <w:tcPr>
            <w:tcW w:w="1276" w:type="dxa"/>
            <w:tcBorders>
              <w:top w:val="nil"/>
              <w:left w:val="nil"/>
              <w:bottom w:val="nil"/>
              <w:right w:val="nil"/>
            </w:tcBorders>
            <w:shd w:val="clear" w:color="auto" w:fill="auto"/>
            <w:noWrap/>
            <w:vAlign w:val="bottom"/>
            <w:hideMark/>
          </w:tcPr>
          <w:p w14:paraId="09D3CD4F" w14:textId="03247E76"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710.6</w:t>
            </w:r>
          </w:p>
        </w:tc>
      </w:tr>
      <w:tr w:rsidR="007A4269" w:rsidRPr="007A4269" w14:paraId="0C5A6A87" w14:textId="77777777" w:rsidTr="00BE70A2">
        <w:trPr>
          <w:trHeight w:val="300"/>
        </w:trPr>
        <w:tc>
          <w:tcPr>
            <w:tcW w:w="1560" w:type="dxa"/>
            <w:tcBorders>
              <w:top w:val="nil"/>
              <w:left w:val="nil"/>
              <w:bottom w:val="nil"/>
              <w:right w:val="nil"/>
            </w:tcBorders>
            <w:shd w:val="clear" w:color="auto" w:fill="auto"/>
            <w:noWrap/>
            <w:vAlign w:val="bottom"/>
            <w:hideMark/>
          </w:tcPr>
          <w:p w14:paraId="1E6F7A6C"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Eucarpha</w:t>
            </w:r>
          </w:p>
        </w:tc>
        <w:tc>
          <w:tcPr>
            <w:tcW w:w="2835" w:type="dxa"/>
            <w:tcBorders>
              <w:top w:val="nil"/>
              <w:left w:val="nil"/>
              <w:bottom w:val="nil"/>
              <w:right w:val="nil"/>
            </w:tcBorders>
            <w:shd w:val="clear" w:color="auto" w:fill="auto"/>
            <w:noWrap/>
            <w:vAlign w:val="bottom"/>
            <w:hideMark/>
          </w:tcPr>
          <w:p w14:paraId="35B8389B"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Eucarpha deplanchei</w:t>
            </w:r>
          </w:p>
        </w:tc>
        <w:tc>
          <w:tcPr>
            <w:tcW w:w="1134" w:type="dxa"/>
            <w:tcBorders>
              <w:top w:val="nil"/>
              <w:left w:val="nil"/>
              <w:bottom w:val="nil"/>
              <w:right w:val="nil"/>
            </w:tcBorders>
            <w:shd w:val="clear" w:color="auto" w:fill="auto"/>
            <w:noWrap/>
            <w:vAlign w:val="bottom"/>
            <w:hideMark/>
          </w:tcPr>
          <w:p w14:paraId="7760751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14.95</w:t>
            </w:r>
          </w:p>
        </w:tc>
        <w:tc>
          <w:tcPr>
            <w:tcW w:w="983" w:type="dxa"/>
            <w:tcBorders>
              <w:top w:val="nil"/>
              <w:left w:val="nil"/>
              <w:bottom w:val="nil"/>
              <w:right w:val="nil"/>
            </w:tcBorders>
            <w:shd w:val="clear" w:color="auto" w:fill="auto"/>
            <w:noWrap/>
            <w:vAlign w:val="bottom"/>
            <w:hideMark/>
          </w:tcPr>
          <w:p w14:paraId="4A77D016"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32.02</w:t>
            </w:r>
          </w:p>
        </w:tc>
        <w:tc>
          <w:tcPr>
            <w:tcW w:w="1128" w:type="dxa"/>
            <w:tcBorders>
              <w:top w:val="nil"/>
              <w:left w:val="nil"/>
              <w:bottom w:val="nil"/>
              <w:right w:val="nil"/>
            </w:tcBorders>
            <w:shd w:val="clear" w:color="auto" w:fill="auto"/>
            <w:noWrap/>
            <w:vAlign w:val="bottom"/>
            <w:hideMark/>
          </w:tcPr>
          <w:p w14:paraId="7176BDC5"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222.52</w:t>
            </w:r>
          </w:p>
        </w:tc>
        <w:tc>
          <w:tcPr>
            <w:tcW w:w="1276" w:type="dxa"/>
            <w:tcBorders>
              <w:top w:val="nil"/>
              <w:left w:val="nil"/>
              <w:bottom w:val="nil"/>
              <w:right w:val="nil"/>
            </w:tcBorders>
            <w:shd w:val="clear" w:color="auto" w:fill="auto"/>
            <w:noWrap/>
            <w:vAlign w:val="bottom"/>
            <w:hideMark/>
          </w:tcPr>
          <w:p w14:paraId="735B3057" w14:textId="64C96DB5"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609.5</w:t>
            </w:r>
          </w:p>
        </w:tc>
      </w:tr>
      <w:tr w:rsidR="007A4269" w:rsidRPr="007A4269" w14:paraId="020A0062" w14:textId="77777777" w:rsidTr="00BE70A2">
        <w:trPr>
          <w:trHeight w:val="300"/>
        </w:trPr>
        <w:tc>
          <w:tcPr>
            <w:tcW w:w="1560" w:type="dxa"/>
            <w:tcBorders>
              <w:top w:val="nil"/>
              <w:left w:val="nil"/>
              <w:bottom w:val="nil"/>
              <w:right w:val="nil"/>
            </w:tcBorders>
            <w:shd w:val="clear" w:color="auto" w:fill="auto"/>
            <w:noWrap/>
            <w:vAlign w:val="bottom"/>
            <w:hideMark/>
          </w:tcPr>
          <w:p w14:paraId="03B56655"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Eucarpha</w:t>
            </w:r>
          </w:p>
        </w:tc>
        <w:tc>
          <w:tcPr>
            <w:tcW w:w="2835" w:type="dxa"/>
            <w:tcBorders>
              <w:top w:val="nil"/>
              <w:left w:val="nil"/>
              <w:bottom w:val="nil"/>
              <w:right w:val="nil"/>
            </w:tcBorders>
            <w:shd w:val="clear" w:color="auto" w:fill="auto"/>
            <w:noWrap/>
            <w:vAlign w:val="bottom"/>
            <w:hideMark/>
          </w:tcPr>
          <w:p w14:paraId="61238193"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Eucarpha strobilina</w:t>
            </w:r>
          </w:p>
        </w:tc>
        <w:tc>
          <w:tcPr>
            <w:tcW w:w="1134" w:type="dxa"/>
            <w:tcBorders>
              <w:top w:val="nil"/>
              <w:left w:val="nil"/>
              <w:bottom w:val="nil"/>
              <w:right w:val="nil"/>
            </w:tcBorders>
            <w:shd w:val="clear" w:color="auto" w:fill="auto"/>
            <w:noWrap/>
            <w:vAlign w:val="bottom"/>
            <w:hideMark/>
          </w:tcPr>
          <w:p w14:paraId="2A2ED52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24.22</w:t>
            </w:r>
          </w:p>
        </w:tc>
        <w:tc>
          <w:tcPr>
            <w:tcW w:w="983" w:type="dxa"/>
            <w:tcBorders>
              <w:top w:val="nil"/>
              <w:left w:val="nil"/>
              <w:bottom w:val="nil"/>
              <w:right w:val="nil"/>
            </w:tcBorders>
            <w:shd w:val="clear" w:color="auto" w:fill="auto"/>
            <w:noWrap/>
            <w:vAlign w:val="bottom"/>
            <w:hideMark/>
          </w:tcPr>
          <w:p w14:paraId="61B4BA9F"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36.01</w:t>
            </w:r>
          </w:p>
        </w:tc>
        <w:tc>
          <w:tcPr>
            <w:tcW w:w="1128" w:type="dxa"/>
            <w:tcBorders>
              <w:top w:val="nil"/>
              <w:left w:val="nil"/>
              <w:bottom w:val="nil"/>
              <w:right w:val="nil"/>
            </w:tcBorders>
            <w:shd w:val="clear" w:color="auto" w:fill="auto"/>
            <w:noWrap/>
            <w:vAlign w:val="bottom"/>
            <w:hideMark/>
          </w:tcPr>
          <w:p w14:paraId="6D684418"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311.53</w:t>
            </w:r>
          </w:p>
        </w:tc>
        <w:tc>
          <w:tcPr>
            <w:tcW w:w="1276" w:type="dxa"/>
            <w:tcBorders>
              <w:top w:val="nil"/>
              <w:left w:val="nil"/>
              <w:bottom w:val="nil"/>
              <w:right w:val="nil"/>
            </w:tcBorders>
            <w:shd w:val="clear" w:color="auto" w:fill="auto"/>
            <w:noWrap/>
            <w:vAlign w:val="bottom"/>
            <w:hideMark/>
          </w:tcPr>
          <w:p w14:paraId="540940DB" w14:textId="1474E96B"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618.9</w:t>
            </w:r>
          </w:p>
        </w:tc>
      </w:tr>
      <w:tr w:rsidR="007A4269" w:rsidRPr="007A4269" w14:paraId="2CB8AFBA" w14:textId="77777777" w:rsidTr="00BE70A2">
        <w:trPr>
          <w:trHeight w:val="300"/>
        </w:trPr>
        <w:tc>
          <w:tcPr>
            <w:tcW w:w="1560" w:type="dxa"/>
            <w:tcBorders>
              <w:top w:val="nil"/>
              <w:left w:val="nil"/>
              <w:bottom w:val="nil"/>
              <w:right w:val="nil"/>
            </w:tcBorders>
            <w:shd w:val="clear" w:color="auto" w:fill="auto"/>
            <w:noWrap/>
            <w:vAlign w:val="bottom"/>
            <w:hideMark/>
          </w:tcPr>
          <w:p w14:paraId="54BD5584"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Faurea</w:t>
            </w:r>
          </w:p>
        </w:tc>
        <w:tc>
          <w:tcPr>
            <w:tcW w:w="2835" w:type="dxa"/>
            <w:tcBorders>
              <w:top w:val="nil"/>
              <w:left w:val="nil"/>
              <w:bottom w:val="nil"/>
              <w:right w:val="nil"/>
            </w:tcBorders>
            <w:shd w:val="clear" w:color="auto" w:fill="auto"/>
            <w:noWrap/>
            <w:vAlign w:val="bottom"/>
            <w:hideMark/>
          </w:tcPr>
          <w:p w14:paraId="7E867F58"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Faurea arborea</w:t>
            </w:r>
          </w:p>
        </w:tc>
        <w:tc>
          <w:tcPr>
            <w:tcW w:w="1134" w:type="dxa"/>
            <w:tcBorders>
              <w:top w:val="nil"/>
              <w:left w:val="nil"/>
              <w:bottom w:val="nil"/>
              <w:right w:val="nil"/>
            </w:tcBorders>
            <w:shd w:val="clear" w:color="auto" w:fill="auto"/>
            <w:noWrap/>
            <w:vAlign w:val="bottom"/>
            <w:hideMark/>
          </w:tcPr>
          <w:p w14:paraId="08D0546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9.35</w:t>
            </w:r>
          </w:p>
        </w:tc>
        <w:tc>
          <w:tcPr>
            <w:tcW w:w="983" w:type="dxa"/>
            <w:tcBorders>
              <w:top w:val="nil"/>
              <w:left w:val="nil"/>
              <w:bottom w:val="nil"/>
              <w:right w:val="nil"/>
            </w:tcBorders>
            <w:shd w:val="clear" w:color="auto" w:fill="auto"/>
            <w:noWrap/>
            <w:vAlign w:val="bottom"/>
            <w:hideMark/>
          </w:tcPr>
          <w:p w14:paraId="3B418EA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35.53</w:t>
            </w:r>
          </w:p>
        </w:tc>
        <w:tc>
          <w:tcPr>
            <w:tcW w:w="1128" w:type="dxa"/>
            <w:tcBorders>
              <w:top w:val="nil"/>
              <w:left w:val="nil"/>
              <w:bottom w:val="nil"/>
              <w:right w:val="nil"/>
            </w:tcBorders>
            <w:shd w:val="clear" w:color="auto" w:fill="auto"/>
            <w:noWrap/>
            <w:vAlign w:val="bottom"/>
            <w:hideMark/>
          </w:tcPr>
          <w:p w14:paraId="5D0AD48A"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133.51</w:t>
            </w:r>
          </w:p>
        </w:tc>
        <w:tc>
          <w:tcPr>
            <w:tcW w:w="1276" w:type="dxa"/>
            <w:tcBorders>
              <w:top w:val="nil"/>
              <w:left w:val="nil"/>
              <w:bottom w:val="nil"/>
              <w:right w:val="nil"/>
            </w:tcBorders>
            <w:shd w:val="clear" w:color="auto" w:fill="auto"/>
            <w:noWrap/>
            <w:vAlign w:val="bottom"/>
            <w:hideMark/>
          </w:tcPr>
          <w:p w14:paraId="0388A899" w14:textId="6E429083"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642.2</w:t>
            </w:r>
          </w:p>
        </w:tc>
      </w:tr>
      <w:tr w:rsidR="007A4269" w:rsidRPr="007A4269" w14:paraId="0834CACC" w14:textId="77777777" w:rsidTr="00BE70A2">
        <w:trPr>
          <w:trHeight w:val="300"/>
        </w:trPr>
        <w:tc>
          <w:tcPr>
            <w:tcW w:w="1560" w:type="dxa"/>
            <w:tcBorders>
              <w:top w:val="nil"/>
              <w:left w:val="nil"/>
              <w:bottom w:val="nil"/>
              <w:right w:val="nil"/>
            </w:tcBorders>
            <w:shd w:val="clear" w:color="auto" w:fill="auto"/>
            <w:noWrap/>
            <w:vAlign w:val="bottom"/>
            <w:hideMark/>
          </w:tcPr>
          <w:p w14:paraId="443A4A9C"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Faurea</w:t>
            </w:r>
          </w:p>
        </w:tc>
        <w:tc>
          <w:tcPr>
            <w:tcW w:w="2835" w:type="dxa"/>
            <w:tcBorders>
              <w:top w:val="nil"/>
              <w:left w:val="nil"/>
              <w:bottom w:val="nil"/>
              <w:right w:val="nil"/>
            </w:tcBorders>
            <w:shd w:val="clear" w:color="auto" w:fill="auto"/>
            <w:noWrap/>
            <w:vAlign w:val="bottom"/>
            <w:hideMark/>
          </w:tcPr>
          <w:p w14:paraId="0B4D2CEC"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Faurea delavoyi</w:t>
            </w:r>
          </w:p>
        </w:tc>
        <w:tc>
          <w:tcPr>
            <w:tcW w:w="1134" w:type="dxa"/>
            <w:tcBorders>
              <w:top w:val="nil"/>
              <w:left w:val="nil"/>
              <w:bottom w:val="nil"/>
              <w:right w:val="nil"/>
            </w:tcBorders>
            <w:shd w:val="clear" w:color="auto" w:fill="auto"/>
            <w:noWrap/>
            <w:vAlign w:val="bottom"/>
            <w:hideMark/>
          </w:tcPr>
          <w:p w14:paraId="2AC122F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15.16</w:t>
            </w:r>
          </w:p>
        </w:tc>
        <w:tc>
          <w:tcPr>
            <w:tcW w:w="983" w:type="dxa"/>
            <w:tcBorders>
              <w:top w:val="nil"/>
              <w:left w:val="nil"/>
              <w:bottom w:val="nil"/>
              <w:right w:val="nil"/>
            </w:tcBorders>
            <w:shd w:val="clear" w:color="auto" w:fill="auto"/>
            <w:noWrap/>
            <w:vAlign w:val="bottom"/>
            <w:hideMark/>
          </w:tcPr>
          <w:p w14:paraId="4E663CC9"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33.59</w:t>
            </w:r>
          </w:p>
        </w:tc>
        <w:tc>
          <w:tcPr>
            <w:tcW w:w="1128" w:type="dxa"/>
            <w:tcBorders>
              <w:top w:val="nil"/>
              <w:left w:val="nil"/>
              <w:bottom w:val="nil"/>
              <w:right w:val="nil"/>
            </w:tcBorders>
            <w:shd w:val="clear" w:color="auto" w:fill="auto"/>
            <w:noWrap/>
            <w:vAlign w:val="bottom"/>
            <w:hideMark/>
          </w:tcPr>
          <w:p w14:paraId="4336BE9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169.93</w:t>
            </w:r>
          </w:p>
        </w:tc>
        <w:tc>
          <w:tcPr>
            <w:tcW w:w="1276" w:type="dxa"/>
            <w:tcBorders>
              <w:top w:val="nil"/>
              <w:left w:val="nil"/>
              <w:bottom w:val="nil"/>
              <w:right w:val="nil"/>
            </w:tcBorders>
            <w:shd w:val="clear" w:color="auto" w:fill="auto"/>
            <w:noWrap/>
            <w:vAlign w:val="bottom"/>
            <w:hideMark/>
          </w:tcPr>
          <w:p w14:paraId="26398876" w14:textId="71E6C84A"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850</w:t>
            </w:r>
            <w:r w:rsidR="00BE70A2">
              <w:rPr>
                <w:rFonts w:asciiTheme="majorBidi" w:eastAsia="Times New Roman" w:hAnsiTheme="majorBidi" w:cstheme="majorBidi"/>
                <w:color w:val="000000"/>
                <w:szCs w:val="20"/>
                <w:lang w:eastAsia="zh-CN"/>
              </w:rPr>
              <w:t>.1</w:t>
            </w:r>
          </w:p>
        </w:tc>
      </w:tr>
      <w:tr w:rsidR="007A4269" w:rsidRPr="007A4269" w14:paraId="5DB7B367" w14:textId="77777777" w:rsidTr="00BE70A2">
        <w:trPr>
          <w:trHeight w:val="300"/>
        </w:trPr>
        <w:tc>
          <w:tcPr>
            <w:tcW w:w="1560" w:type="dxa"/>
            <w:tcBorders>
              <w:top w:val="nil"/>
              <w:left w:val="nil"/>
              <w:right w:val="nil"/>
            </w:tcBorders>
            <w:shd w:val="clear" w:color="auto" w:fill="auto"/>
            <w:noWrap/>
            <w:vAlign w:val="bottom"/>
            <w:hideMark/>
          </w:tcPr>
          <w:p w14:paraId="6C54A2DD"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Heliciopsis</w:t>
            </w:r>
          </w:p>
        </w:tc>
        <w:tc>
          <w:tcPr>
            <w:tcW w:w="2835" w:type="dxa"/>
            <w:tcBorders>
              <w:top w:val="nil"/>
              <w:left w:val="nil"/>
              <w:right w:val="nil"/>
            </w:tcBorders>
            <w:shd w:val="clear" w:color="auto" w:fill="auto"/>
            <w:noWrap/>
            <w:vAlign w:val="bottom"/>
            <w:hideMark/>
          </w:tcPr>
          <w:p w14:paraId="05F8DF51"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Heliciopsis terminalis</w:t>
            </w:r>
          </w:p>
        </w:tc>
        <w:tc>
          <w:tcPr>
            <w:tcW w:w="1134" w:type="dxa"/>
            <w:tcBorders>
              <w:top w:val="nil"/>
              <w:left w:val="nil"/>
              <w:right w:val="nil"/>
            </w:tcBorders>
            <w:shd w:val="clear" w:color="auto" w:fill="auto"/>
            <w:noWrap/>
            <w:vAlign w:val="bottom"/>
            <w:hideMark/>
          </w:tcPr>
          <w:p w14:paraId="379BD09C"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10.46</w:t>
            </w:r>
          </w:p>
        </w:tc>
        <w:tc>
          <w:tcPr>
            <w:tcW w:w="983" w:type="dxa"/>
            <w:tcBorders>
              <w:top w:val="nil"/>
              <w:left w:val="nil"/>
              <w:right w:val="nil"/>
            </w:tcBorders>
            <w:shd w:val="clear" w:color="auto" w:fill="auto"/>
            <w:noWrap/>
            <w:vAlign w:val="bottom"/>
            <w:hideMark/>
          </w:tcPr>
          <w:p w14:paraId="6F9ED4A0"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22.63</w:t>
            </w:r>
          </w:p>
        </w:tc>
        <w:tc>
          <w:tcPr>
            <w:tcW w:w="1128" w:type="dxa"/>
            <w:tcBorders>
              <w:top w:val="nil"/>
              <w:left w:val="nil"/>
              <w:right w:val="nil"/>
            </w:tcBorders>
            <w:shd w:val="clear" w:color="auto" w:fill="auto"/>
            <w:noWrap/>
            <w:vAlign w:val="bottom"/>
            <w:hideMark/>
          </w:tcPr>
          <w:p w14:paraId="3B4FE3CE"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165.88</w:t>
            </w:r>
          </w:p>
        </w:tc>
        <w:tc>
          <w:tcPr>
            <w:tcW w:w="1276" w:type="dxa"/>
            <w:tcBorders>
              <w:top w:val="nil"/>
              <w:left w:val="nil"/>
              <w:right w:val="nil"/>
            </w:tcBorders>
            <w:shd w:val="clear" w:color="auto" w:fill="auto"/>
            <w:noWrap/>
            <w:vAlign w:val="bottom"/>
            <w:hideMark/>
          </w:tcPr>
          <w:p w14:paraId="02E31C0C" w14:textId="34B3D1CC"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644.4</w:t>
            </w:r>
          </w:p>
        </w:tc>
      </w:tr>
      <w:tr w:rsidR="007A4269" w:rsidRPr="007A4269" w14:paraId="5F7A9CD7" w14:textId="77777777" w:rsidTr="00BE70A2">
        <w:trPr>
          <w:trHeight w:val="300"/>
        </w:trPr>
        <w:tc>
          <w:tcPr>
            <w:tcW w:w="1560" w:type="dxa"/>
            <w:tcBorders>
              <w:top w:val="nil"/>
              <w:left w:val="nil"/>
              <w:bottom w:val="single" w:sz="8" w:space="0" w:color="auto"/>
              <w:right w:val="nil"/>
            </w:tcBorders>
            <w:shd w:val="clear" w:color="auto" w:fill="auto"/>
            <w:noWrap/>
            <w:vAlign w:val="bottom"/>
            <w:hideMark/>
          </w:tcPr>
          <w:p w14:paraId="6B6A555A"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Serruria</w:t>
            </w:r>
          </w:p>
        </w:tc>
        <w:tc>
          <w:tcPr>
            <w:tcW w:w="2835" w:type="dxa"/>
            <w:tcBorders>
              <w:top w:val="nil"/>
              <w:left w:val="nil"/>
              <w:bottom w:val="single" w:sz="8" w:space="0" w:color="auto"/>
              <w:right w:val="nil"/>
            </w:tcBorders>
            <w:shd w:val="clear" w:color="auto" w:fill="auto"/>
            <w:noWrap/>
            <w:vAlign w:val="bottom"/>
            <w:hideMark/>
          </w:tcPr>
          <w:p w14:paraId="695953DB" w14:textId="77777777" w:rsidR="007A4269" w:rsidRPr="007A4269" w:rsidRDefault="007A4269" w:rsidP="007A4269">
            <w:pPr>
              <w:spacing w:after="0" w:line="240" w:lineRule="auto"/>
              <w:rPr>
                <w:rFonts w:asciiTheme="majorBidi" w:eastAsia="Times New Roman" w:hAnsiTheme="majorBidi" w:cstheme="majorBidi"/>
                <w:i/>
                <w:iCs/>
                <w:color w:val="000000"/>
                <w:szCs w:val="20"/>
                <w:lang w:eastAsia="zh-CN"/>
              </w:rPr>
            </w:pPr>
            <w:r w:rsidRPr="007A4269">
              <w:rPr>
                <w:rFonts w:asciiTheme="majorBidi" w:eastAsia="Times New Roman" w:hAnsiTheme="majorBidi" w:cstheme="majorBidi"/>
                <w:i/>
                <w:iCs/>
                <w:color w:val="000000"/>
                <w:szCs w:val="20"/>
                <w:lang w:eastAsia="zh-CN"/>
              </w:rPr>
              <w:t>Serruria adscendens</w:t>
            </w:r>
          </w:p>
        </w:tc>
        <w:tc>
          <w:tcPr>
            <w:tcW w:w="1134" w:type="dxa"/>
            <w:tcBorders>
              <w:top w:val="nil"/>
              <w:left w:val="nil"/>
              <w:bottom w:val="single" w:sz="8" w:space="0" w:color="auto"/>
              <w:right w:val="nil"/>
            </w:tcBorders>
            <w:shd w:val="clear" w:color="auto" w:fill="auto"/>
            <w:noWrap/>
            <w:vAlign w:val="bottom"/>
            <w:hideMark/>
          </w:tcPr>
          <w:p w14:paraId="22F2E3A2"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12.46</w:t>
            </w:r>
          </w:p>
        </w:tc>
        <w:tc>
          <w:tcPr>
            <w:tcW w:w="983" w:type="dxa"/>
            <w:tcBorders>
              <w:top w:val="nil"/>
              <w:left w:val="nil"/>
              <w:bottom w:val="single" w:sz="8" w:space="0" w:color="auto"/>
              <w:right w:val="nil"/>
            </w:tcBorders>
            <w:shd w:val="clear" w:color="auto" w:fill="auto"/>
            <w:noWrap/>
            <w:vAlign w:val="bottom"/>
            <w:hideMark/>
          </w:tcPr>
          <w:p w14:paraId="5B1386FB"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35.64</w:t>
            </w:r>
          </w:p>
        </w:tc>
        <w:tc>
          <w:tcPr>
            <w:tcW w:w="1128" w:type="dxa"/>
            <w:tcBorders>
              <w:top w:val="nil"/>
              <w:left w:val="nil"/>
              <w:bottom w:val="single" w:sz="8" w:space="0" w:color="auto"/>
              <w:right w:val="nil"/>
            </w:tcBorders>
            <w:shd w:val="clear" w:color="auto" w:fill="auto"/>
            <w:noWrap/>
            <w:vAlign w:val="bottom"/>
            <w:hideMark/>
          </w:tcPr>
          <w:p w14:paraId="172E2FD1" w14:textId="77777777" w:rsidR="007A4269" w:rsidRPr="007A4269" w:rsidRDefault="007A4269" w:rsidP="007A4269">
            <w:pPr>
              <w:spacing w:after="0" w:line="240" w:lineRule="auto"/>
              <w:jc w:val="right"/>
              <w:rPr>
                <w:rFonts w:asciiTheme="majorBidi" w:eastAsia="Times New Roman" w:hAnsiTheme="majorBidi" w:cstheme="majorBidi"/>
                <w:color w:val="000000"/>
                <w:szCs w:val="20"/>
                <w:lang w:eastAsia="zh-CN"/>
              </w:rPr>
            </w:pPr>
            <w:r w:rsidRPr="007A4269">
              <w:rPr>
                <w:rFonts w:asciiTheme="majorBidi" w:eastAsia="Times New Roman" w:hAnsiTheme="majorBidi" w:cstheme="majorBidi"/>
                <w:color w:val="000000"/>
                <w:szCs w:val="20"/>
                <w:lang w:eastAsia="zh-CN"/>
              </w:rPr>
              <w:t>94.09</w:t>
            </w:r>
          </w:p>
        </w:tc>
        <w:tc>
          <w:tcPr>
            <w:tcW w:w="1276" w:type="dxa"/>
            <w:tcBorders>
              <w:top w:val="nil"/>
              <w:left w:val="nil"/>
              <w:bottom w:val="single" w:sz="8" w:space="0" w:color="auto"/>
              <w:right w:val="nil"/>
            </w:tcBorders>
            <w:shd w:val="clear" w:color="auto" w:fill="auto"/>
            <w:noWrap/>
            <w:vAlign w:val="bottom"/>
            <w:hideMark/>
          </w:tcPr>
          <w:p w14:paraId="61ED163A" w14:textId="5A1A85A6" w:rsidR="007A4269" w:rsidRPr="007A4269" w:rsidRDefault="00BE70A2" w:rsidP="007A4269">
            <w:pPr>
              <w:spacing w:after="0" w:line="240" w:lineRule="auto"/>
              <w:jc w:val="right"/>
              <w:rPr>
                <w:rFonts w:asciiTheme="majorBidi" w:eastAsia="Times New Roman" w:hAnsiTheme="majorBidi" w:cstheme="majorBidi"/>
                <w:color w:val="000000"/>
                <w:szCs w:val="20"/>
                <w:lang w:eastAsia="zh-CN"/>
              </w:rPr>
            </w:pPr>
            <w:r>
              <w:rPr>
                <w:rFonts w:asciiTheme="majorBidi" w:eastAsia="Times New Roman" w:hAnsiTheme="majorBidi" w:cstheme="majorBidi"/>
                <w:color w:val="000000"/>
                <w:szCs w:val="20"/>
                <w:lang w:eastAsia="zh-CN"/>
              </w:rPr>
              <w:t>1332.3</w:t>
            </w:r>
          </w:p>
        </w:tc>
      </w:tr>
    </w:tbl>
    <w:p w14:paraId="4EC6AA9E" w14:textId="77777777" w:rsidR="007A4269" w:rsidRDefault="007A4269" w:rsidP="007A4269">
      <w:pPr>
        <w:rPr>
          <w:rFonts w:cs="Times New Roman"/>
        </w:rPr>
      </w:pPr>
    </w:p>
    <w:p w14:paraId="7FADC5E0" w14:textId="77777777" w:rsidR="007A4269" w:rsidRDefault="007A4269" w:rsidP="007A4269">
      <w:pPr>
        <w:rPr>
          <w:b/>
        </w:rPr>
      </w:pPr>
      <w:r>
        <w:rPr>
          <w:b/>
        </w:rPr>
        <w:br w:type="page"/>
      </w:r>
    </w:p>
    <w:p w14:paraId="2CDD4F00" w14:textId="27548FF4" w:rsidR="00736235" w:rsidRPr="00CC1989" w:rsidRDefault="00736235" w:rsidP="00736235">
      <w:pPr>
        <w:rPr>
          <w:rFonts w:cs="Times New Roman"/>
          <w:bCs/>
          <w:szCs w:val="20"/>
        </w:rPr>
      </w:pPr>
      <w:r w:rsidRPr="00CC1989">
        <w:rPr>
          <w:rFonts w:cs="Times New Roman"/>
          <w:bCs/>
          <w:szCs w:val="20"/>
        </w:rPr>
        <w:lastRenderedPageBreak/>
        <w:t>Table S</w:t>
      </w:r>
      <w:r w:rsidR="007A4269" w:rsidRPr="00CC1989">
        <w:rPr>
          <w:rFonts w:cs="Times New Roman"/>
          <w:bCs/>
          <w:szCs w:val="20"/>
        </w:rPr>
        <w:t>5</w:t>
      </w:r>
      <w:r w:rsidRPr="00CC1989">
        <w:rPr>
          <w:rFonts w:cs="Times New Roman"/>
          <w:bCs/>
          <w:szCs w:val="20"/>
        </w:rPr>
        <w:t>. Epidermal characteristics considered</w:t>
      </w:r>
      <w:r w:rsidR="00CC1989">
        <w:rPr>
          <w:rFonts w:cs="Times New Roman"/>
          <w:bCs/>
          <w:szCs w:val="20"/>
        </w:rPr>
        <w:t>.</w:t>
      </w:r>
    </w:p>
    <w:tbl>
      <w:tblPr>
        <w:tblW w:w="9889" w:type="dxa"/>
        <w:tblInd w:w="10" w:type="dxa"/>
        <w:tblLayout w:type="fixed"/>
        <w:tblCellMar>
          <w:left w:w="10" w:type="dxa"/>
          <w:right w:w="10" w:type="dxa"/>
        </w:tblCellMar>
        <w:tblLook w:val="04A0" w:firstRow="1" w:lastRow="0" w:firstColumn="1" w:lastColumn="0" w:noHBand="0" w:noVBand="1"/>
      </w:tblPr>
      <w:tblGrid>
        <w:gridCol w:w="1691"/>
        <w:gridCol w:w="4111"/>
        <w:gridCol w:w="992"/>
        <w:gridCol w:w="3095"/>
      </w:tblGrid>
      <w:tr w:rsidR="00736235" w:rsidRPr="001D3E3C" w14:paraId="3B931B41" w14:textId="77777777" w:rsidTr="00666E87">
        <w:tc>
          <w:tcPr>
            <w:tcW w:w="1691" w:type="dxa"/>
            <w:tcBorders>
              <w:top w:val="single" w:sz="4" w:space="0" w:color="auto"/>
              <w:bottom w:val="single" w:sz="4" w:space="0" w:color="auto"/>
            </w:tcBorders>
          </w:tcPr>
          <w:p w14:paraId="412C7516" w14:textId="77777777" w:rsidR="00736235" w:rsidRPr="001D3E3C" w:rsidRDefault="00736235" w:rsidP="00736235">
            <w:pPr>
              <w:rPr>
                <w:rFonts w:cs="Times New Roman"/>
                <w:b/>
                <w:szCs w:val="20"/>
              </w:rPr>
            </w:pPr>
            <w:r w:rsidRPr="001D3E3C">
              <w:rPr>
                <w:rFonts w:cs="Times New Roman"/>
                <w:b/>
                <w:szCs w:val="20"/>
              </w:rPr>
              <w:t>Trait</w:t>
            </w:r>
          </w:p>
        </w:tc>
        <w:tc>
          <w:tcPr>
            <w:tcW w:w="4111" w:type="dxa"/>
            <w:tcBorders>
              <w:top w:val="single" w:sz="4" w:space="0" w:color="auto"/>
              <w:bottom w:val="single" w:sz="4" w:space="0" w:color="auto"/>
            </w:tcBorders>
          </w:tcPr>
          <w:p w14:paraId="6194AEC6" w14:textId="77777777" w:rsidR="00736235" w:rsidRPr="001D3E3C" w:rsidRDefault="00736235" w:rsidP="00736235">
            <w:pPr>
              <w:rPr>
                <w:rFonts w:cs="Times New Roman"/>
                <w:b/>
                <w:szCs w:val="20"/>
              </w:rPr>
            </w:pPr>
            <w:r w:rsidRPr="001D3E3C">
              <w:rPr>
                <w:rFonts w:cs="Times New Roman"/>
                <w:b/>
                <w:szCs w:val="20"/>
              </w:rPr>
              <w:t>definition</w:t>
            </w:r>
          </w:p>
        </w:tc>
        <w:tc>
          <w:tcPr>
            <w:tcW w:w="992" w:type="dxa"/>
            <w:tcBorders>
              <w:top w:val="single" w:sz="4" w:space="0" w:color="auto"/>
              <w:bottom w:val="single" w:sz="4" w:space="0" w:color="auto"/>
            </w:tcBorders>
          </w:tcPr>
          <w:p w14:paraId="2001BD58" w14:textId="0B24F90C" w:rsidR="00736235" w:rsidRPr="001D3E3C" w:rsidRDefault="00736235" w:rsidP="00736235">
            <w:pPr>
              <w:rPr>
                <w:rFonts w:cs="Times New Roman"/>
                <w:b/>
                <w:szCs w:val="20"/>
              </w:rPr>
            </w:pPr>
            <w:r w:rsidRPr="001D3E3C">
              <w:rPr>
                <w:rFonts w:cs="Times New Roman"/>
                <w:b/>
                <w:szCs w:val="20"/>
              </w:rPr>
              <w:t>trans</w:t>
            </w:r>
            <w:r w:rsidR="00D41BBE">
              <w:rPr>
                <w:rFonts w:cs="Times New Roman"/>
                <w:b/>
                <w:szCs w:val="20"/>
              </w:rPr>
              <w:t>–</w:t>
            </w:r>
            <w:r w:rsidRPr="001D3E3C">
              <w:rPr>
                <w:rFonts w:cs="Times New Roman"/>
                <w:b/>
                <w:szCs w:val="20"/>
              </w:rPr>
              <w:t>formation</w:t>
            </w:r>
          </w:p>
        </w:tc>
        <w:tc>
          <w:tcPr>
            <w:tcW w:w="3095" w:type="dxa"/>
            <w:tcBorders>
              <w:top w:val="single" w:sz="4" w:space="0" w:color="auto"/>
              <w:bottom w:val="single" w:sz="4" w:space="0" w:color="auto"/>
            </w:tcBorders>
          </w:tcPr>
          <w:p w14:paraId="7DC9A385" w14:textId="77777777" w:rsidR="00736235" w:rsidRPr="001D3E3C" w:rsidRDefault="00736235" w:rsidP="00736235">
            <w:pPr>
              <w:rPr>
                <w:rFonts w:cs="Times New Roman"/>
                <w:b/>
                <w:szCs w:val="20"/>
              </w:rPr>
            </w:pPr>
            <w:r w:rsidRPr="001D3E3C">
              <w:rPr>
                <w:rFonts w:cs="Times New Roman"/>
                <w:b/>
                <w:szCs w:val="20"/>
              </w:rPr>
              <w:t>how measured</w:t>
            </w:r>
          </w:p>
        </w:tc>
      </w:tr>
      <w:tr w:rsidR="00736235" w:rsidRPr="001D3E3C" w14:paraId="28113DB1" w14:textId="77777777" w:rsidTr="00666E87">
        <w:tc>
          <w:tcPr>
            <w:tcW w:w="1691" w:type="dxa"/>
            <w:tcBorders>
              <w:top w:val="single" w:sz="4" w:space="0" w:color="auto"/>
            </w:tcBorders>
          </w:tcPr>
          <w:p w14:paraId="158962DC" w14:textId="77777777" w:rsidR="00736235" w:rsidRPr="001D3E3C" w:rsidRDefault="00736235" w:rsidP="00736235">
            <w:pPr>
              <w:rPr>
                <w:rFonts w:cs="Times New Roman"/>
                <w:szCs w:val="20"/>
              </w:rPr>
            </w:pPr>
            <w:r w:rsidRPr="001D3E3C">
              <w:rPr>
                <w:rFonts w:cs="Times New Roman"/>
                <w:szCs w:val="20"/>
              </w:rPr>
              <w:t>guard cell length</w:t>
            </w:r>
          </w:p>
        </w:tc>
        <w:tc>
          <w:tcPr>
            <w:tcW w:w="4111" w:type="dxa"/>
            <w:tcBorders>
              <w:top w:val="single" w:sz="4" w:space="0" w:color="auto"/>
            </w:tcBorders>
          </w:tcPr>
          <w:p w14:paraId="52A24805" w14:textId="77777777" w:rsidR="00736235" w:rsidRPr="001D3E3C" w:rsidRDefault="00736235" w:rsidP="00736235">
            <w:pPr>
              <w:rPr>
                <w:rFonts w:cs="Times New Roman"/>
                <w:szCs w:val="20"/>
              </w:rPr>
            </w:pPr>
          </w:p>
        </w:tc>
        <w:tc>
          <w:tcPr>
            <w:tcW w:w="992" w:type="dxa"/>
            <w:tcBorders>
              <w:top w:val="single" w:sz="4" w:space="0" w:color="auto"/>
            </w:tcBorders>
          </w:tcPr>
          <w:p w14:paraId="36B1C733" w14:textId="77777777" w:rsidR="00736235" w:rsidRPr="001D3E3C" w:rsidRDefault="00736235" w:rsidP="00736235">
            <w:pPr>
              <w:rPr>
                <w:rFonts w:cs="Times New Roman"/>
                <w:szCs w:val="20"/>
              </w:rPr>
            </w:pPr>
            <w:r w:rsidRPr="001D3E3C">
              <w:rPr>
                <w:rFonts w:cs="Times New Roman"/>
                <w:szCs w:val="20"/>
              </w:rPr>
              <w:t>log</w:t>
            </w:r>
          </w:p>
        </w:tc>
        <w:tc>
          <w:tcPr>
            <w:tcW w:w="3095" w:type="dxa"/>
            <w:tcBorders>
              <w:top w:val="single" w:sz="4" w:space="0" w:color="auto"/>
            </w:tcBorders>
          </w:tcPr>
          <w:p w14:paraId="5D33D222" w14:textId="69585A5C" w:rsidR="00736235" w:rsidRPr="001D3E3C" w:rsidRDefault="00736235" w:rsidP="00736235">
            <w:pPr>
              <w:rPr>
                <w:rFonts w:cs="Times New Roman"/>
                <w:szCs w:val="20"/>
              </w:rPr>
            </w:pPr>
            <w:r w:rsidRPr="001D3E3C">
              <w:rPr>
                <w:rFonts w:cs="Times New Roman"/>
                <w:szCs w:val="20"/>
              </w:rPr>
              <w:t>≥ 30 stomata, sampled from multiple regions of cuticle where possible</w:t>
            </w:r>
          </w:p>
        </w:tc>
      </w:tr>
      <w:tr w:rsidR="00736235" w:rsidRPr="001D3E3C" w14:paraId="1FCFE480" w14:textId="77777777" w:rsidTr="00666E87">
        <w:tc>
          <w:tcPr>
            <w:tcW w:w="1691" w:type="dxa"/>
          </w:tcPr>
          <w:p w14:paraId="387872E3" w14:textId="77777777" w:rsidR="00736235" w:rsidRPr="001D3E3C" w:rsidRDefault="00736235" w:rsidP="00736235">
            <w:pPr>
              <w:rPr>
                <w:rFonts w:cs="Times New Roman"/>
                <w:szCs w:val="20"/>
              </w:rPr>
            </w:pPr>
            <w:r w:rsidRPr="001D3E3C">
              <w:rPr>
                <w:rFonts w:cs="Times New Roman"/>
                <w:szCs w:val="20"/>
              </w:rPr>
              <w:t>stomatal density</w:t>
            </w:r>
          </w:p>
        </w:tc>
        <w:tc>
          <w:tcPr>
            <w:tcW w:w="4111" w:type="dxa"/>
          </w:tcPr>
          <w:p w14:paraId="7FDC4228" w14:textId="2472EFAB" w:rsidR="00736235" w:rsidRPr="001D3E3C" w:rsidRDefault="00736235" w:rsidP="00736235">
            <w:pPr>
              <w:rPr>
                <w:rFonts w:cs="Times New Roman"/>
                <w:szCs w:val="20"/>
              </w:rPr>
            </w:pPr>
            <w:r w:rsidRPr="001D3E3C">
              <w:rPr>
                <w:rFonts w:cs="Times New Roman"/>
                <w:szCs w:val="20"/>
              </w:rPr>
              <w:t>n(stomata) mm</w:t>
            </w:r>
            <w:r w:rsidR="00D41BBE">
              <w:rPr>
                <w:rFonts w:cs="Times New Roman"/>
                <w:szCs w:val="20"/>
                <w:vertAlign w:val="superscript"/>
              </w:rPr>
              <w:t>–</w:t>
            </w:r>
            <w:r w:rsidRPr="001D3E3C">
              <w:rPr>
                <w:rFonts w:cs="Times New Roman"/>
                <w:szCs w:val="20"/>
                <w:vertAlign w:val="superscript"/>
              </w:rPr>
              <w:t>2</w:t>
            </w:r>
          </w:p>
        </w:tc>
        <w:tc>
          <w:tcPr>
            <w:tcW w:w="992" w:type="dxa"/>
          </w:tcPr>
          <w:p w14:paraId="3FE2F49D" w14:textId="77777777" w:rsidR="00736235" w:rsidRPr="001D3E3C" w:rsidRDefault="00736235" w:rsidP="00736235">
            <w:pPr>
              <w:rPr>
                <w:rFonts w:cs="Times New Roman"/>
                <w:szCs w:val="20"/>
              </w:rPr>
            </w:pPr>
            <w:r w:rsidRPr="001D3E3C">
              <w:rPr>
                <w:rFonts w:cs="Times New Roman"/>
                <w:szCs w:val="20"/>
              </w:rPr>
              <w:t>log</w:t>
            </w:r>
          </w:p>
        </w:tc>
        <w:tc>
          <w:tcPr>
            <w:tcW w:w="3095" w:type="dxa"/>
          </w:tcPr>
          <w:p w14:paraId="00CEFD16" w14:textId="3461353B" w:rsidR="00736235" w:rsidRPr="001D3E3C" w:rsidRDefault="00736235" w:rsidP="00736235">
            <w:pPr>
              <w:rPr>
                <w:rFonts w:cs="Times New Roman"/>
                <w:szCs w:val="20"/>
              </w:rPr>
            </w:pPr>
            <w:r w:rsidRPr="001D3E3C">
              <w:rPr>
                <w:rFonts w:cs="Times New Roman"/>
                <w:szCs w:val="20"/>
              </w:rPr>
              <w:t>counts from at four fields of view, total</w:t>
            </w:r>
            <w:r w:rsidR="007E142B" w:rsidRPr="001D3E3C">
              <w:rPr>
                <w:rFonts w:cs="Times New Roman"/>
                <w:szCs w:val="20"/>
              </w:rPr>
              <w:t>l</w:t>
            </w:r>
            <w:r w:rsidRPr="001D3E3C">
              <w:rPr>
                <w:rFonts w:cs="Times New Roman"/>
                <w:szCs w:val="20"/>
              </w:rPr>
              <w:t>ing at least 100 stomata. For fragmentary fossil cuticles, incomplete fields of view were sometimes used.</w:t>
            </w:r>
          </w:p>
        </w:tc>
      </w:tr>
      <w:tr w:rsidR="00736235" w:rsidRPr="001D3E3C" w14:paraId="3635F91E" w14:textId="77777777" w:rsidTr="00666E87">
        <w:tc>
          <w:tcPr>
            <w:tcW w:w="1691" w:type="dxa"/>
          </w:tcPr>
          <w:p w14:paraId="057DBC20" w14:textId="72ACE1DA" w:rsidR="00736235" w:rsidRPr="001D3E3C" w:rsidRDefault="00825A2B" w:rsidP="00736235">
            <w:pPr>
              <w:rPr>
                <w:rFonts w:cs="Times New Roman"/>
                <w:szCs w:val="20"/>
              </w:rPr>
            </w:pPr>
            <w:r>
              <w:rPr>
                <w:rFonts w:cs="Times New Roman"/>
                <w:szCs w:val="20"/>
              </w:rPr>
              <w:t>pavement</w:t>
            </w:r>
            <w:r w:rsidR="00736235" w:rsidRPr="001D3E3C">
              <w:rPr>
                <w:rFonts w:cs="Times New Roman"/>
                <w:szCs w:val="20"/>
              </w:rPr>
              <w:t xml:space="preserve"> cell area</w:t>
            </w:r>
          </w:p>
        </w:tc>
        <w:tc>
          <w:tcPr>
            <w:tcW w:w="4111" w:type="dxa"/>
          </w:tcPr>
          <w:p w14:paraId="43A6CA64" w14:textId="77777777" w:rsidR="00736235" w:rsidRPr="001D3E3C" w:rsidRDefault="00736235" w:rsidP="00736235">
            <w:pPr>
              <w:rPr>
                <w:rFonts w:cs="Times New Roman"/>
                <w:szCs w:val="20"/>
              </w:rPr>
            </w:pPr>
            <w:r w:rsidRPr="001D3E3C">
              <w:rPr>
                <w:rFonts w:cs="Times New Roman"/>
                <w:szCs w:val="20"/>
              </w:rPr>
              <w:t>mm</w:t>
            </w:r>
            <w:r w:rsidRPr="001D3E3C">
              <w:rPr>
                <w:rFonts w:cs="Times New Roman"/>
                <w:szCs w:val="20"/>
                <w:vertAlign w:val="superscript"/>
              </w:rPr>
              <w:t>2</w:t>
            </w:r>
          </w:p>
        </w:tc>
        <w:tc>
          <w:tcPr>
            <w:tcW w:w="992" w:type="dxa"/>
          </w:tcPr>
          <w:p w14:paraId="70AF2758" w14:textId="77777777" w:rsidR="00736235" w:rsidRPr="001D3E3C" w:rsidRDefault="00736235" w:rsidP="00736235">
            <w:pPr>
              <w:rPr>
                <w:rFonts w:cs="Times New Roman"/>
                <w:szCs w:val="20"/>
              </w:rPr>
            </w:pPr>
            <w:r w:rsidRPr="001D3E3C">
              <w:rPr>
                <w:rFonts w:cs="Times New Roman"/>
                <w:szCs w:val="20"/>
              </w:rPr>
              <w:t>log</w:t>
            </w:r>
          </w:p>
        </w:tc>
        <w:tc>
          <w:tcPr>
            <w:tcW w:w="3095" w:type="dxa"/>
          </w:tcPr>
          <w:p w14:paraId="0A85485E" w14:textId="278DE1D7" w:rsidR="00736235" w:rsidRPr="001D3E3C" w:rsidRDefault="00736235" w:rsidP="00736235">
            <w:pPr>
              <w:rPr>
                <w:rFonts w:cs="Times New Roman"/>
                <w:szCs w:val="20"/>
              </w:rPr>
            </w:pPr>
            <w:r w:rsidRPr="001D3E3C">
              <w:rPr>
                <w:rFonts w:cs="Times New Roman"/>
                <w:szCs w:val="20"/>
              </w:rPr>
              <w:t xml:space="preserve">total area divided by total number of </w:t>
            </w:r>
            <w:r w:rsidR="00825A2B">
              <w:rPr>
                <w:rFonts w:cs="Times New Roman"/>
                <w:szCs w:val="20"/>
              </w:rPr>
              <w:t>pavement</w:t>
            </w:r>
            <w:r w:rsidRPr="001D3E3C">
              <w:rPr>
                <w:rFonts w:cs="Times New Roman"/>
                <w:szCs w:val="20"/>
              </w:rPr>
              <w:t xml:space="preserve"> cells, for at least four regions of cuticle with no stomata</w:t>
            </w:r>
          </w:p>
        </w:tc>
      </w:tr>
      <w:tr w:rsidR="00736235" w:rsidRPr="001D3E3C" w14:paraId="4D7048D9" w14:textId="77777777" w:rsidTr="00666E87">
        <w:tc>
          <w:tcPr>
            <w:tcW w:w="1691" w:type="dxa"/>
          </w:tcPr>
          <w:p w14:paraId="4FA2CBDD" w14:textId="77777777" w:rsidR="00736235" w:rsidRPr="001D3E3C" w:rsidRDefault="00736235" w:rsidP="00736235">
            <w:pPr>
              <w:rPr>
                <w:rFonts w:cs="Times New Roman"/>
                <w:szCs w:val="20"/>
              </w:rPr>
            </w:pPr>
            <w:r w:rsidRPr="001D3E3C">
              <w:rPr>
                <w:rFonts w:cs="Times New Roman"/>
                <w:szCs w:val="20"/>
              </w:rPr>
              <w:t>stomatal index</w:t>
            </w:r>
          </w:p>
        </w:tc>
        <w:tc>
          <w:tcPr>
            <w:tcW w:w="4111" w:type="dxa"/>
          </w:tcPr>
          <w:p w14:paraId="3373C091" w14:textId="67D383C3" w:rsidR="00736235" w:rsidRPr="001D3E3C" w:rsidRDefault="00666E87" w:rsidP="00736235">
            <w:pPr>
              <w:rPr>
                <w:rFonts w:cs="Times New Roman"/>
                <w:szCs w:val="20"/>
              </w:rPr>
            </w:pPr>
            <w:r>
              <w:rPr>
                <w:rFonts w:cs="Times New Roman"/>
                <w:szCs w:val="20"/>
              </w:rPr>
              <w:t>100 * n(stomata)/</w:t>
            </w:r>
            <w:r w:rsidR="00736235" w:rsidRPr="001D3E3C">
              <w:rPr>
                <w:rFonts w:cs="Times New Roman"/>
                <w:szCs w:val="20"/>
              </w:rPr>
              <w:t>(n(stomata) + n(epidermal cells))</w:t>
            </w:r>
          </w:p>
        </w:tc>
        <w:tc>
          <w:tcPr>
            <w:tcW w:w="992" w:type="dxa"/>
          </w:tcPr>
          <w:p w14:paraId="7AAF4800" w14:textId="77777777" w:rsidR="00736235" w:rsidRPr="001D3E3C" w:rsidRDefault="00736235" w:rsidP="00736235">
            <w:pPr>
              <w:rPr>
                <w:rFonts w:cs="Times New Roman"/>
                <w:szCs w:val="20"/>
              </w:rPr>
            </w:pPr>
            <w:r w:rsidRPr="001D3E3C">
              <w:rPr>
                <w:rFonts w:cs="Times New Roman"/>
                <w:szCs w:val="20"/>
              </w:rPr>
              <w:t>none</w:t>
            </w:r>
          </w:p>
        </w:tc>
        <w:tc>
          <w:tcPr>
            <w:tcW w:w="3095" w:type="dxa"/>
          </w:tcPr>
          <w:p w14:paraId="316A1339" w14:textId="77777777" w:rsidR="00736235" w:rsidRPr="001D3E3C" w:rsidRDefault="00736235" w:rsidP="00736235">
            <w:pPr>
              <w:rPr>
                <w:rFonts w:cs="Times New Roman"/>
                <w:szCs w:val="20"/>
              </w:rPr>
            </w:pPr>
            <w:r w:rsidRPr="001D3E3C">
              <w:rPr>
                <w:rFonts w:cs="Times New Roman"/>
                <w:szCs w:val="20"/>
              </w:rPr>
              <w:t>counts from areas measured for stomatal density</w:t>
            </w:r>
          </w:p>
        </w:tc>
      </w:tr>
      <w:tr w:rsidR="00736235" w:rsidRPr="001D3E3C" w14:paraId="3C934D0F" w14:textId="77777777" w:rsidTr="00666E87">
        <w:tc>
          <w:tcPr>
            <w:tcW w:w="1691" w:type="dxa"/>
            <w:tcBorders>
              <w:bottom w:val="single" w:sz="4" w:space="0" w:color="auto"/>
            </w:tcBorders>
          </w:tcPr>
          <w:p w14:paraId="67A7902F" w14:textId="38E1396C" w:rsidR="00736235" w:rsidRPr="001D3E3C" w:rsidRDefault="00736235" w:rsidP="00736235">
            <w:pPr>
              <w:rPr>
                <w:rFonts w:cs="Times New Roman"/>
                <w:szCs w:val="20"/>
              </w:rPr>
            </w:pPr>
            <w:r w:rsidRPr="001D3E3C">
              <w:rPr>
                <w:rFonts w:cs="Times New Roman"/>
                <w:szCs w:val="20"/>
              </w:rPr>
              <w:t>maximum stomatal conductance</w:t>
            </w:r>
            <w:r w:rsidR="00666E87">
              <w:rPr>
                <w:rFonts w:cs="Times New Roman"/>
                <w:szCs w:val="20"/>
              </w:rPr>
              <w:t xml:space="preserve"> (g</w:t>
            </w:r>
            <w:r w:rsidR="00666E87" w:rsidRPr="00666E87">
              <w:rPr>
                <w:rFonts w:cs="Times New Roman"/>
                <w:szCs w:val="20"/>
                <w:vertAlign w:val="subscript"/>
              </w:rPr>
              <w:t>s max</w:t>
            </w:r>
            <w:r w:rsidR="00666E87">
              <w:rPr>
                <w:rFonts w:cs="Times New Roman"/>
                <w:szCs w:val="20"/>
              </w:rPr>
              <w:t>)</w:t>
            </w:r>
          </w:p>
        </w:tc>
        <w:tc>
          <w:tcPr>
            <w:tcW w:w="4111" w:type="dxa"/>
            <w:tcBorders>
              <w:bottom w:val="single" w:sz="4" w:space="0" w:color="auto"/>
            </w:tcBorders>
          </w:tcPr>
          <w:p w14:paraId="225355BC" w14:textId="77777777" w:rsidR="00736235" w:rsidRPr="001D3E3C" w:rsidRDefault="00736235" w:rsidP="00736235">
            <w:pPr>
              <w:rPr>
                <w:rFonts w:cs="Times New Roman"/>
                <w:szCs w:val="20"/>
              </w:rPr>
            </w:pPr>
          </w:p>
        </w:tc>
        <w:tc>
          <w:tcPr>
            <w:tcW w:w="992" w:type="dxa"/>
            <w:tcBorders>
              <w:bottom w:val="single" w:sz="4" w:space="0" w:color="auto"/>
            </w:tcBorders>
          </w:tcPr>
          <w:p w14:paraId="720CCE08" w14:textId="77777777" w:rsidR="00736235" w:rsidRPr="001D3E3C" w:rsidRDefault="00736235" w:rsidP="00736235">
            <w:pPr>
              <w:rPr>
                <w:rFonts w:cs="Times New Roman"/>
                <w:szCs w:val="20"/>
              </w:rPr>
            </w:pPr>
            <w:r w:rsidRPr="001D3E3C">
              <w:rPr>
                <w:rFonts w:cs="Times New Roman"/>
                <w:szCs w:val="20"/>
              </w:rPr>
              <w:t>log</w:t>
            </w:r>
          </w:p>
        </w:tc>
        <w:tc>
          <w:tcPr>
            <w:tcW w:w="3095" w:type="dxa"/>
            <w:tcBorders>
              <w:bottom w:val="single" w:sz="4" w:space="0" w:color="auto"/>
            </w:tcBorders>
          </w:tcPr>
          <w:p w14:paraId="704906B5" w14:textId="26A8BD1C" w:rsidR="00736235" w:rsidRPr="001D3E3C" w:rsidRDefault="00736235" w:rsidP="00736235">
            <w:pPr>
              <w:rPr>
                <w:rFonts w:cs="Times New Roman"/>
                <w:szCs w:val="20"/>
              </w:rPr>
            </w:pPr>
            <w:r w:rsidRPr="001D3E3C">
              <w:rPr>
                <w:rFonts w:cs="Times New Roman"/>
                <w:szCs w:val="20"/>
              </w:rPr>
              <w:t xml:space="preserve">based on </w:t>
            </w:r>
            <w:r w:rsidRPr="001D3E3C">
              <w:rPr>
                <w:rFonts w:cs="Times New Roman"/>
                <w:szCs w:val="20"/>
              </w:rPr>
              <w:fldChar w:fldCharType="begin"/>
            </w:r>
            <w:r w:rsidR="002D4A92">
              <w:rPr>
                <w:rFonts w:cs="Times New Roman"/>
                <w:szCs w:val="20"/>
              </w:rPr>
              <w:instrText xml:space="preserve"> ADDIN EN.CITE &lt;EndNote&gt;&lt;Cite AuthorYear="1"&gt;&lt;Author&gt;Parlange&lt;/Author&gt;&lt;Year&gt;1970&lt;/Year&gt;&lt;RecNum&gt;527&lt;/RecNum&gt;&lt;DisplayText&gt;Parlange and Waggoner [43]&lt;/DisplayText&gt;&lt;record&gt;&lt;rec-number&gt;527&lt;/rec-number&gt;&lt;foreign-keys&gt;&lt;key app="EN" db-id="tetv9fape59ateeerx4xp2atpv2eesf9s50f" timestamp="1531115931"&gt;527&lt;/key&gt;&lt;/foreign-keys&gt;&lt;ref-type name="Journal Article"&gt;17&lt;/ref-type&gt;&lt;contributors&gt;&lt;authors&gt;&lt;author&gt;Parlange, Jean-Yves&lt;/author&gt;&lt;author&gt;Waggoner, Paul E&lt;/author&gt;&lt;/authors&gt;&lt;/contributors&gt;&lt;titles&gt;&lt;title&gt;Stomatal dimensions and resistance to diffusion&lt;/title&gt;&lt;secondary-title&gt;Plant Physiology&lt;/secondary-title&gt;&lt;/titles&gt;&lt;periodical&gt;&lt;full-title&gt;Plant Physiology&lt;/full-title&gt;&lt;/periodical&gt;&lt;pages&gt;337-342&lt;/pages&gt;&lt;volume&gt;46&lt;/volume&gt;&lt;number&gt;2&lt;/number&gt;&lt;dates&gt;&lt;year&gt;1970&lt;/year&gt;&lt;/dates&gt;&lt;isbn&gt;0032-0889&lt;/isbn&gt;&lt;urls&gt;&lt;/urls&gt;&lt;/record&gt;&lt;/Cite&gt;&lt;/EndNote&gt;</w:instrText>
            </w:r>
            <w:r w:rsidRPr="001D3E3C">
              <w:rPr>
                <w:rFonts w:cs="Times New Roman"/>
                <w:szCs w:val="20"/>
              </w:rPr>
              <w:fldChar w:fldCharType="separate"/>
            </w:r>
            <w:r w:rsidR="002D4A92">
              <w:rPr>
                <w:rFonts w:cs="Times New Roman"/>
                <w:noProof/>
                <w:szCs w:val="20"/>
              </w:rPr>
              <w:t>Parlange and Waggoner [43]</w:t>
            </w:r>
            <w:r w:rsidRPr="001D3E3C">
              <w:rPr>
                <w:rFonts w:cs="Times New Roman"/>
                <w:szCs w:val="20"/>
              </w:rPr>
              <w:fldChar w:fldCharType="end"/>
            </w:r>
            <w:r w:rsidRPr="001D3E3C">
              <w:rPr>
                <w:rFonts w:cs="Times New Roman"/>
                <w:szCs w:val="20"/>
              </w:rPr>
              <w:t>. See methods for details.</w:t>
            </w:r>
          </w:p>
        </w:tc>
      </w:tr>
    </w:tbl>
    <w:p w14:paraId="7A00034D" w14:textId="77777777" w:rsidR="00736235" w:rsidRPr="001D3E3C" w:rsidRDefault="00736235" w:rsidP="00736235">
      <w:pPr>
        <w:rPr>
          <w:rFonts w:cs="Times New Roman"/>
          <w:szCs w:val="20"/>
        </w:rPr>
      </w:pPr>
    </w:p>
    <w:p w14:paraId="6D8B8C6B" w14:textId="77777777" w:rsidR="00736235" w:rsidRPr="001D3E3C" w:rsidRDefault="00736235" w:rsidP="00736235">
      <w:pPr>
        <w:rPr>
          <w:rFonts w:cs="Times New Roman"/>
          <w:szCs w:val="20"/>
        </w:rPr>
      </w:pPr>
    </w:p>
    <w:p w14:paraId="2FD1CA81" w14:textId="054322D1" w:rsidR="00226E87" w:rsidRDefault="00736235" w:rsidP="008721DA">
      <w:pPr>
        <w:spacing w:after="80"/>
        <w:ind w:right="284"/>
        <w:rPr>
          <w:rFonts w:cs="Times New Roman"/>
        </w:rPr>
      </w:pPr>
      <w:r>
        <w:rPr>
          <w:rFonts w:cs="Times New Roman"/>
        </w:rPr>
        <w:br w:type="page"/>
      </w:r>
    </w:p>
    <w:p w14:paraId="7B9B4FD0" w14:textId="47B2662C" w:rsidR="00235C01" w:rsidRPr="00CC1989" w:rsidRDefault="00235C01" w:rsidP="008721DA">
      <w:pPr>
        <w:spacing w:after="80"/>
        <w:ind w:right="284"/>
        <w:rPr>
          <w:rFonts w:cs="Times New Roman"/>
        </w:rPr>
      </w:pPr>
      <w:r w:rsidRPr="00CC1989">
        <w:rPr>
          <w:rFonts w:cs="Times New Roman"/>
        </w:rPr>
        <w:lastRenderedPageBreak/>
        <w:t xml:space="preserve">Table S6. </w:t>
      </w:r>
      <w:r w:rsidR="00D1731D" w:rsidRPr="00CC1989">
        <w:rPr>
          <w:rFonts w:cs="Times New Roman"/>
        </w:rPr>
        <w:t xml:space="preserve">Comparison of traits simulated by fasttree and rTrait under Ornstein-Uhlenbeck (OU) models with parameters equivalent to the five traits investigated here (Table S5) on trees simulated under a range of </w:t>
      </w:r>
      <w:r w:rsidR="00850299" w:rsidRPr="00CC1989">
        <w:rPr>
          <w:rFonts w:cs="Times New Roman"/>
        </w:rPr>
        <w:t>relative extinction rate (μ/λ)</w:t>
      </w:r>
      <w:r w:rsidR="00D1731D" w:rsidRPr="00CC1989">
        <w:rPr>
          <w:rFonts w:cs="Times New Roman"/>
        </w:rPr>
        <w:t xml:space="preserve">.  The OU trait parameters for these simulated were then estimated using phylolm. The table presents the percentage differences between the estimated parameters simulated by fasttree and those simulated using rTrait, and also the percentage errors in those estimates (i.e. estimated value </w:t>
      </w:r>
      <w:r w:rsidR="00850299" w:rsidRPr="00CC1989">
        <w:rPr>
          <w:rFonts w:cs="Times New Roman"/>
        </w:rPr>
        <w:t>versus true value). Note, the estimated values of σ and α differed by less than 0.5%.</w:t>
      </w:r>
    </w:p>
    <w:p w14:paraId="2F400C4D" w14:textId="77777777" w:rsidR="00D1731D" w:rsidRPr="00D1731D" w:rsidRDefault="00D1731D" w:rsidP="00D1731D">
      <w:pPr>
        <w:spacing w:beforeLines="20" w:before="48" w:after="0"/>
        <w:ind w:right="284"/>
        <w:rPr>
          <w:rFonts w:cs="Times New Roman"/>
          <w:b/>
          <w:bCs/>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88"/>
        <w:gridCol w:w="992"/>
        <w:gridCol w:w="992"/>
        <w:gridCol w:w="1134"/>
        <w:gridCol w:w="1134"/>
        <w:gridCol w:w="142"/>
        <w:gridCol w:w="79"/>
        <w:gridCol w:w="913"/>
        <w:gridCol w:w="714"/>
        <w:gridCol w:w="562"/>
        <w:gridCol w:w="1134"/>
        <w:gridCol w:w="997"/>
      </w:tblGrid>
      <w:tr w:rsidR="00D1731D" w:rsidRPr="00235C01" w14:paraId="5CF17EB6" w14:textId="77777777" w:rsidTr="00D1731D">
        <w:tc>
          <w:tcPr>
            <w:tcW w:w="988" w:type="dxa"/>
            <w:tcBorders>
              <w:top w:val="single" w:sz="4" w:space="0" w:color="auto"/>
            </w:tcBorders>
          </w:tcPr>
          <w:p w14:paraId="24A171D2" w14:textId="732175E7" w:rsidR="00D1731D" w:rsidRPr="00235C01" w:rsidRDefault="00D1731D" w:rsidP="00D1731D">
            <w:pPr>
              <w:spacing w:beforeLines="20" w:before="48"/>
              <w:ind w:right="284"/>
              <w:jc w:val="center"/>
              <w:rPr>
                <w:rFonts w:cs="Times New Roman"/>
                <w:b/>
                <w:bCs/>
              </w:rPr>
            </w:pPr>
            <w:r>
              <w:rPr>
                <w:rFonts w:cs="Times New Roman"/>
                <w:b/>
                <w:bCs/>
              </w:rPr>
              <w:t>T</w:t>
            </w:r>
            <w:r w:rsidRPr="00235C01">
              <w:rPr>
                <w:rFonts w:cs="Times New Roman"/>
                <w:b/>
                <w:bCs/>
              </w:rPr>
              <w:t>rue σ</w:t>
            </w:r>
          </w:p>
        </w:tc>
        <w:tc>
          <w:tcPr>
            <w:tcW w:w="992" w:type="dxa"/>
            <w:tcBorders>
              <w:top w:val="single" w:sz="4" w:space="0" w:color="auto"/>
            </w:tcBorders>
          </w:tcPr>
          <w:p w14:paraId="60984B58" w14:textId="6F4427C5" w:rsidR="00D1731D" w:rsidRPr="00235C01" w:rsidRDefault="00D1731D" w:rsidP="00D1731D">
            <w:pPr>
              <w:spacing w:beforeLines="20" w:before="48"/>
              <w:ind w:right="284"/>
              <w:jc w:val="center"/>
              <w:rPr>
                <w:rFonts w:cs="Times New Roman"/>
                <w:b/>
                <w:bCs/>
              </w:rPr>
            </w:pPr>
            <w:r>
              <w:rPr>
                <w:rFonts w:cs="Times New Roman"/>
                <w:b/>
                <w:bCs/>
              </w:rPr>
              <w:t>T</w:t>
            </w:r>
            <w:r w:rsidRPr="00235C01">
              <w:rPr>
                <w:rFonts w:cs="Times New Roman"/>
                <w:b/>
                <w:bCs/>
              </w:rPr>
              <w:t>rue α</w:t>
            </w:r>
          </w:p>
        </w:tc>
        <w:tc>
          <w:tcPr>
            <w:tcW w:w="992" w:type="dxa"/>
            <w:tcBorders>
              <w:top w:val="single" w:sz="4" w:space="0" w:color="auto"/>
            </w:tcBorders>
          </w:tcPr>
          <w:p w14:paraId="11B467A7" w14:textId="37224962" w:rsidR="00D1731D" w:rsidRPr="00235C01" w:rsidRDefault="00D1731D" w:rsidP="00D1731D">
            <w:pPr>
              <w:spacing w:beforeLines="20" w:before="48"/>
              <w:ind w:right="284"/>
              <w:jc w:val="center"/>
              <w:rPr>
                <w:rFonts w:cs="Times New Roman"/>
                <w:b/>
                <w:bCs/>
              </w:rPr>
            </w:pPr>
            <w:r w:rsidRPr="00235C01">
              <w:rPr>
                <w:rFonts w:cs="Times New Roman"/>
                <w:b/>
                <w:bCs/>
              </w:rPr>
              <w:t>μ/λ</w:t>
            </w:r>
          </w:p>
        </w:tc>
        <w:tc>
          <w:tcPr>
            <w:tcW w:w="2410" w:type="dxa"/>
            <w:gridSpan w:val="3"/>
            <w:tcBorders>
              <w:top w:val="single" w:sz="4" w:space="0" w:color="auto"/>
            </w:tcBorders>
          </w:tcPr>
          <w:p w14:paraId="5972272C" w14:textId="17DBDCB9" w:rsidR="00D1731D" w:rsidRDefault="00D1731D" w:rsidP="00D1731D">
            <w:pPr>
              <w:spacing w:beforeLines="20" w:before="48"/>
              <w:ind w:right="284"/>
              <w:jc w:val="center"/>
              <w:rPr>
                <w:rFonts w:cs="Times New Roman"/>
                <w:b/>
                <w:bCs/>
              </w:rPr>
            </w:pPr>
            <w:r>
              <w:rPr>
                <w:rFonts w:cs="Times New Roman"/>
                <w:b/>
                <w:bCs/>
              </w:rPr>
              <w:t>D</w:t>
            </w:r>
            <w:r w:rsidRPr="00235C01">
              <w:rPr>
                <w:rFonts w:cs="Times New Roman"/>
                <w:b/>
                <w:bCs/>
              </w:rPr>
              <w:t>ifference in estimates</w:t>
            </w:r>
          </w:p>
        </w:tc>
        <w:tc>
          <w:tcPr>
            <w:tcW w:w="79" w:type="dxa"/>
            <w:tcBorders>
              <w:top w:val="single" w:sz="4" w:space="0" w:color="auto"/>
            </w:tcBorders>
          </w:tcPr>
          <w:p w14:paraId="0B55B8DA" w14:textId="77777777" w:rsidR="00D1731D" w:rsidRDefault="00D1731D" w:rsidP="00D1731D">
            <w:pPr>
              <w:spacing w:beforeLines="20" w:before="48"/>
              <w:ind w:right="284"/>
              <w:jc w:val="center"/>
              <w:rPr>
                <w:rFonts w:cs="Times New Roman"/>
                <w:b/>
                <w:bCs/>
              </w:rPr>
            </w:pPr>
          </w:p>
        </w:tc>
        <w:tc>
          <w:tcPr>
            <w:tcW w:w="1627" w:type="dxa"/>
            <w:gridSpan w:val="2"/>
            <w:tcBorders>
              <w:top w:val="single" w:sz="4" w:space="0" w:color="auto"/>
            </w:tcBorders>
          </w:tcPr>
          <w:p w14:paraId="01C2263A" w14:textId="098BF63D" w:rsidR="00D1731D" w:rsidRPr="00235C01" w:rsidRDefault="00D1731D" w:rsidP="00D1731D">
            <w:pPr>
              <w:spacing w:beforeLines="20" w:before="48"/>
              <w:ind w:right="284"/>
              <w:jc w:val="center"/>
              <w:rPr>
                <w:rFonts w:cs="Times New Roman"/>
                <w:b/>
                <w:bCs/>
              </w:rPr>
            </w:pPr>
            <w:r>
              <w:rPr>
                <w:rFonts w:cs="Times New Roman"/>
                <w:b/>
                <w:bCs/>
              </w:rPr>
              <w:t>E</w:t>
            </w:r>
            <w:r w:rsidRPr="00235C01">
              <w:rPr>
                <w:rFonts w:cs="Times New Roman"/>
                <w:b/>
                <w:bCs/>
              </w:rPr>
              <w:t>rror in σ</w:t>
            </w:r>
          </w:p>
        </w:tc>
        <w:tc>
          <w:tcPr>
            <w:tcW w:w="2693" w:type="dxa"/>
            <w:gridSpan w:val="3"/>
            <w:tcBorders>
              <w:top w:val="single" w:sz="4" w:space="0" w:color="auto"/>
            </w:tcBorders>
          </w:tcPr>
          <w:p w14:paraId="32BDF9B2" w14:textId="28C5657F" w:rsidR="00D1731D" w:rsidRPr="00235C01" w:rsidRDefault="00D1731D" w:rsidP="00D1731D">
            <w:pPr>
              <w:spacing w:beforeLines="20" w:before="48"/>
              <w:ind w:right="284"/>
              <w:jc w:val="center"/>
              <w:rPr>
                <w:rFonts w:cs="Times New Roman"/>
                <w:b/>
                <w:bCs/>
              </w:rPr>
            </w:pPr>
            <w:r>
              <w:rPr>
                <w:rFonts w:cs="Times New Roman"/>
                <w:b/>
                <w:bCs/>
              </w:rPr>
              <w:t>E</w:t>
            </w:r>
            <w:r w:rsidRPr="00235C01">
              <w:rPr>
                <w:rFonts w:cs="Times New Roman"/>
                <w:b/>
                <w:bCs/>
              </w:rPr>
              <w:t>rror in α</w:t>
            </w:r>
          </w:p>
        </w:tc>
      </w:tr>
      <w:tr w:rsidR="00D1731D" w:rsidRPr="00235C01" w14:paraId="0C9DDC50" w14:textId="77777777" w:rsidTr="00D1731D">
        <w:tc>
          <w:tcPr>
            <w:tcW w:w="988" w:type="dxa"/>
            <w:tcBorders>
              <w:bottom w:val="single" w:sz="4" w:space="0" w:color="auto"/>
            </w:tcBorders>
          </w:tcPr>
          <w:p w14:paraId="37970700" w14:textId="77777777" w:rsidR="00D1731D" w:rsidRPr="00235C01" w:rsidRDefault="00D1731D" w:rsidP="00D1731D">
            <w:pPr>
              <w:spacing w:beforeLines="20" w:before="48"/>
              <w:ind w:right="284"/>
              <w:rPr>
                <w:rFonts w:cs="Times New Roman"/>
                <w:b/>
                <w:bCs/>
              </w:rPr>
            </w:pPr>
          </w:p>
        </w:tc>
        <w:tc>
          <w:tcPr>
            <w:tcW w:w="992" w:type="dxa"/>
            <w:tcBorders>
              <w:bottom w:val="single" w:sz="4" w:space="0" w:color="auto"/>
            </w:tcBorders>
          </w:tcPr>
          <w:p w14:paraId="37F460A5" w14:textId="77777777" w:rsidR="00D1731D" w:rsidRPr="00235C01" w:rsidRDefault="00D1731D" w:rsidP="00D1731D">
            <w:pPr>
              <w:spacing w:beforeLines="20" w:before="48"/>
              <w:ind w:right="284"/>
              <w:rPr>
                <w:rFonts w:cs="Times New Roman"/>
                <w:b/>
                <w:bCs/>
              </w:rPr>
            </w:pPr>
          </w:p>
        </w:tc>
        <w:tc>
          <w:tcPr>
            <w:tcW w:w="992" w:type="dxa"/>
            <w:tcBorders>
              <w:bottom w:val="single" w:sz="4" w:space="0" w:color="auto"/>
            </w:tcBorders>
          </w:tcPr>
          <w:p w14:paraId="032C4ACF" w14:textId="77777777" w:rsidR="00D1731D" w:rsidRPr="00235C01" w:rsidRDefault="00D1731D" w:rsidP="00D1731D">
            <w:pPr>
              <w:spacing w:beforeLines="20" w:before="48"/>
              <w:ind w:right="284"/>
              <w:rPr>
                <w:rFonts w:cs="Times New Roman"/>
                <w:b/>
                <w:bCs/>
              </w:rPr>
            </w:pPr>
          </w:p>
        </w:tc>
        <w:tc>
          <w:tcPr>
            <w:tcW w:w="1134" w:type="dxa"/>
            <w:tcBorders>
              <w:bottom w:val="single" w:sz="4" w:space="0" w:color="auto"/>
            </w:tcBorders>
          </w:tcPr>
          <w:p w14:paraId="2C2028A7" w14:textId="68AF65B8" w:rsidR="00D1731D" w:rsidRPr="00235C01" w:rsidRDefault="00D1731D" w:rsidP="00D1731D">
            <w:pPr>
              <w:spacing w:beforeLines="20" w:before="48"/>
              <w:ind w:right="284"/>
              <w:jc w:val="center"/>
              <w:rPr>
                <w:rFonts w:cs="Times New Roman"/>
                <w:b/>
                <w:bCs/>
              </w:rPr>
            </w:pPr>
            <w:r w:rsidRPr="00235C01">
              <w:rPr>
                <w:rFonts w:cs="Times New Roman"/>
                <w:b/>
                <w:bCs/>
              </w:rPr>
              <w:t>σ</w:t>
            </w:r>
          </w:p>
        </w:tc>
        <w:tc>
          <w:tcPr>
            <w:tcW w:w="1134" w:type="dxa"/>
            <w:tcBorders>
              <w:bottom w:val="single" w:sz="4" w:space="0" w:color="auto"/>
            </w:tcBorders>
          </w:tcPr>
          <w:p w14:paraId="68C44FA1" w14:textId="2BDE43BF" w:rsidR="00D1731D" w:rsidRPr="00235C01" w:rsidRDefault="00D1731D" w:rsidP="00D1731D">
            <w:pPr>
              <w:spacing w:beforeLines="20" w:before="48"/>
              <w:ind w:right="284"/>
              <w:jc w:val="center"/>
              <w:rPr>
                <w:rFonts w:cs="Times New Roman"/>
                <w:b/>
                <w:bCs/>
              </w:rPr>
            </w:pPr>
            <w:r w:rsidRPr="00235C01">
              <w:rPr>
                <w:rFonts w:cs="Times New Roman"/>
                <w:b/>
                <w:bCs/>
              </w:rPr>
              <w:t>α</w:t>
            </w:r>
          </w:p>
        </w:tc>
        <w:tc>
          <w:tcPr>
            <w:tcW w:w="1134" w:type="dxa"/>
            <w:gridSpan w:val="3"/>
            <w:tcBorders>
              <w:bottom w:val="single" w:sz="4" w:space="0" w:color="auto"/>
            </w:tcBorders>
          </w:tcPr>
          <w:p w14:paraId="553EA072" w14:textId="46EC8C71" w:rsidR="00D1731D" w:rsidRPr="00235C01" w:rsidRDefault="00D1731D" w:rsidP="00D1731D">
            <w:pPr>
              <w:spacing w:beforeLines="20" w:before="48"/>
              <w:ind w:right="284"/>
              <w:jc w:val="center"/>
              <w:rPr>
                <w:rFonts w:cs="Times New Roman"/>
                <w:b/>
                <w:bCs/>
              </w:rPr>
            </w:pPr>
            <w:r w:rsidRPr="00235C01">
              <w:rPr>
                <w:rFonts w:cs="Times New Roman"/>
                <w:b/>
                <w:bCs/>
              </w:rPr>
              <w:t>fasttree</w:t>
            </w:r>
          </w:p>
        </w:tc>
        <w:tc>
          <w:tcPr>
            <w:tcW w:w="1276" w:type="dxa"/>
            <w:gridSpan w:val="2"/>
            <w:tcBorders>
              <w:bottom w:val="single" w:sz="4" w:space="0" w:color="auto"/>
            </w:tcBorders>
          </w:tcPr>
          <w:p w14:paraId="5E9E0690" w14:textId="77777777" w:rsidR="00D1731D" w:rsidRPr="00235C01" w:rsidRDefault="00D1731D" w:rsidP="00D1731D">
            <w:pPr>
              <w:spacing w:beforeLines="20" w:before="48"/>
              <w:ind w:right="284"/>
              <w:jc w:val="center"/>
              <w:rPr>
                <w:rFonts w:cs="Times New Roman"/>
                <w:b/>
                <w:bCs/>
              </w:rPr>
            </w:pPr>
            <w:r w:rsidRPr="00235C01">
              <w:rPr>
                <w:rFonts w:cs="Times New Roman"/>
                <w:b/>
                <w:bCs/>
              </w:rPr>
              <w:t>rTrait</w:t>
            </w:r>
          </w:p>
        </w:tc>
        <w:tc>
          <w:tcPr>
            <w:tcW w:w="1134" w:type="dxa"/>
            <w:tcBorders>
              <w:bottom w:val="single" w:sz="4" w:space="0" w:color="auto"/>
            </w:tcBorders>
          </w:tcPr>
          <w:p w14:paraId="6F6EA84A" w14:textId="2BA7296A" w:rsidR="00D1731D" w:rsidRPr="00235C01" w:rsidRDefault="00D1731D" w:rsidP="00D1731D">
            <w:pPr>
              <w:spacing w:beforeLines="20" w:before="48"/>
              <w:ind w:right="284"/>
              <w:jc w:val="center"/>
              <w:rPr>
                <w:rFonts w:cs="Times New Roman"/>
                <w:b/>
                <w:bCs/>
              </w:rPr>
            </w:pPr>
            <w:r w:rsidRPr="00235C01">
              <w:rPr>
                <w:rFonts w:cs="Times New Roman"/>
                <w:b/>
                <w:bCs/>
              </w:rPr>
              <w:t>fasttree</w:t>
            </w:r>
          </w:p>
        </w:tc>
        <w:tc>
          <w:tcPr>
            <w:tcW w:w="992" w:type="dxa"/>
            <w:tcBorders>
              <w:bottom w:val="single" w:sz="4" w:space="0" w:color="auto"/>
            </w:tcBorders>
          </w:tcPr>
          <w:p w14:paraId="033B00E5" w14:textId="77777777" w:rsidR="00D1731D" w:rsidRPr="00235C01" w:rsidRDefault="00D1731D" w:rsidP="00D1731D">
            <w:pPr>
              <w:spacing w:beforeLines="20" w:before="48"/>
              <w:ind w:right="284"/>
              <w:jc w:val="center"/>
              <w:rPr>
                <w:rFonts w:cs="Times New Roman"/>
                <w:b/>
                <w:bCs/>
              </w:rPr>
            </w:pPr>
            <w:r w:rsidRPr="00235C01">
              <w:rPr>
                <w:rFonts w:cs="Times New Roman"/>
                <w:b/>
                <w:bCs/>
              </w:rPr>
              <w:t>rTrait</w:t>
            </w:r>
          </w:p>
        </w:tc>
      </w:tr>
      <w:tr w:rsidR="00D1731D" w:rsidRPr="00235C01" w14:paraId="1ED018F9" w14:textId="77777777" w:rsidTr="00D1731D">
        <w:tc>
          <w:tcPr>
            <w:tcW w:w="988" w:type="dxa"/>
            <w:tcBorders>
              <w:top w:val="single" w:sz="4" w:space="0" w:color="auto"/>
            </w:tcBorders>
          </w:tcPr>
          <w:p w14:paraId="1F199C45" w14:textId="6ED4FE70" w:rsidR="00D1731D" w:rsidRPr="00235C01" w:rsidRDefault="00D1731D" w:rsidP="00D1731D">
            <w:pPr>
              <w:spacing w:beforeLines="20" w:before="48"/>
              <w:ind w:right="284"/>
              <w:jc w:val="center"/>
              <w:rPr>
                <w:rFonts w:cs="Times New Roman"/>
              </w:rPr>
            </w:pPr>
            <w:r w:rsidRPr="00235C01">
              <w:rPr>
                <w:rFonts w:cs="Times New Roman"/>
              </w:rPr>
              <w:t>0.382</w:t>
            </w:r>
          </w:p>
        </w:tc>
        <w:tc>
          <w:tcPr>
            <w:tcW w:w="992" w:type="dxa"/>
            <w:tcBorders>
              <w:top w:val="single" w:sz="4" w:space="0" w:color="auto"/>
            </w:tcBorders>
          </w:tcPr>
          <w:p w14:paraId="348CC046" w14:textId="3E898E7F" w:rsidR="00D1731D" w:rsidRPr="00235C01" w:rsidRDefault="00D1731D" w:rsidP="00D1731D">
            <w:pPr>
              <w:spacing w:beforeLines="20" w:before="48"/>
              <w:ind w:right="284"/>
              <w:jc w:val="center"/>
              <w:rPr>
                <w:rFonts w:cs="Times New Roman"/>
              </w:rPr>
            </w:pPr>
            <w:r w:rsidRPr="00235C01">
              <w:rPr>
                <w:rFonts w:cs="Times New Roman"/>
              </w:rPr>
              <w:t>0.073</w:t>
            </w:r>
          </w:p>
        </w:tc>
        <w:tc>
          <w:tcPr>
            <w:tcW w:w="992" w:type="dxa"/>
            <w:tcBorders>
              <w:top w:val="single" w:sz="4" w:space="0" w:color="auto"/>
            </w:tcBorders>
          </w:tcPr>
          <w:p w14:paraId="55C2D38B" w14:textId="77777777" w:rsidR="00D1731D" w:rsidRPr="00235C01" w:rsidRDefault="00D1731D" w:rsidP="00D1731D">
            <w:pPr>
              <w:spacing w:beforeLines="20" w:before="48"/>
              <w:ind w:right="284"/>
              <w:jc w:val="center"/>
              <w:rPr>
                <w:rFonts w:cs="Times New Roman"/>
              </w:rPr>
            </w:pPr>
            <w:r w:rsidRPr="00235C01">
              <w:rPr>
                <w:rFonts w:cs="Times New Roman"/>
              </w:rPr>
              <w:t>0.909</w:t>
            </w:r>
          </w:p>
        </w:tc>
        <w:tc>
          <w:tcPr>
            <w:tcW w:w="1134" w:type="dxa"/>
            <w:tcBorders>
              <w:top w:val="single" w:sz="4" w:space="0" w:color="auto"/>
            </w:tcBorders>
          </w:tcPr>
          <w:p w14:paraId="18DF413F" w14:textId="08D9D28D" w:rsidR="00D1731D" w:rsidRPr="00235C01" w:rsidRDefault="00D1731D" w:rsidP="00D1731D">
            <w:pPr>
              <w:spacing w:beforeLines="20" w:before="48"/>
              <w:ind w:right="284"/>
              <w:jc w:val="center"/>
              <w:rPr>
                <w:rFonts w:cs="Times New Roman"/>
              </w:rPr>
            </w:pPr>
            <w:r w:rsidRPr="00235C01">
              <w:rPr>
                <w:rFonts w:cs="Times New Roman"/>
              </w:rPr>
              <w:t>0.01%</w:t>
            </w:r>
          </w:p>
        </w:tc>
        <w:tc>
          <w:tcPr>
            <w:tcW w:w="1134" w:type="dxa"/>
            <w:tcBorders>
              <w:top w:val="single" w:sz="4" w:space="0" w:color="auto"/>
            </w:tcBorders>
          </w:tcPr>
          <w:p w14:paraId="47D6D2D2" w14:textId="276F2EBC" w:rsidR="00D1731D" w:rsidRPr="00235C01" w:rsidRDefault="00D1731D" w:rsidP="00D1731D">
            <w:pPr>
              <w:spacing w:beforeLines="20" w:before="48"/>
              <w:ind w:right="284"/>
              <w:jc w:val="center"/>
              <w:rPr>
                <w:rFonts w:cs="Times New Roman"/>
              </w:rPr>
            </w:pPr>
            <w:r w:rsidRPr="00235C01">
              <w:rPr>
                <w:rFonts w:cs="Times New Roman"/>
              </w:rPr>
              <w:t>0.30%</w:t>
            </w:r>
          </w:p>
        </w:tc>
        <w:tc>
          <w:tcPr>
            <w:tcW w:w="1134" w:type="dxa"/>
            <w:gridSpan w:val="3"/>
            <w:tcBorders>
              <w:top w:val="single" w:sz="4" w:space="0" w:color="auto"/>
            </w:tcBorders>
          </w:tcPr>
          <w:p w14:paraId="2E3A61E3" w14:textId="4E2FBFD6" w:rsidR="00D1731D" w:rsidRPr="00235C01" w:rsidRDefault="00D1731D" w:rsidP="00D1731D">
            <w:pPr>
              <w:spacing w:beforeLines="20" w:before="48"/>
              <w:ind w:right="284"/>
              <w:jc w:val="center"/>
              <w:rPr>
                <w:rFonts w:cs="Times New Roman"/>
              </w:rPr>
            </w:pPr>
            <w:r w:rsidRPr="00235C01">
              <w:rPr>
                <w:rFonts w:cs="Times New Roman"/>
              </w:rPr>
              <w:t>0.13%</w:t>
            </w:r>
          </w:p>
        </w:tc>
        <w:tc>
          <w:tcPr>
            <w:tcW w:w="1276" w:type="dxa"/>
            <w:gridSpan w:val="2"/>
            <w:tcBorders>
              <w:top w:val="single" w:sz="4" w:space="0" w:color="auto"/>
            </w:tcBorders>
          </w:tcPr>
          <w:p w14:paraId="10CA104B" w14:textId="77777777" w:rsidR="00D1731D" w:rsidRPr="00235C01" w:rsidRDefault="00D1731D" w:rsidP="00D1731D">
            <w:pPr>
              <w:spacing w:beforeLines="20" w:before="48"/>
              <w:ind w:right="284"/>
              <w:jc w:val="center"/>
              <w:rPr>
                <w:rFonts w:cs="Times New Roman"/>
              </w:rPr>
            </w:pPr>
            <w:r w:rsidRPr="00235C01">
              <w:rPr>
                <w:rFonts w:cs="Times New Roman"/>
              </w:rPr>
              <w:t>0.15%</w:t>
            </w:r>
          </w:p>
        </w:tc>
        <w:tc>
          <w:tcPr>
            <w:tcW w:w="1134" w:type="dxa"/>
            <w:tcBorders>
              <w:top w:val="single" w:sz="4" w:space="0" w:color="auto"/>
            </w:tcBorders>
          </w:tcPr>
          <w:p w14:paraId="32DFC405" w14:textId="77777777" w:rsidR="00D1731D" w:rsidRPr="00235C01" w:rsidRDefault="00D1731D" w:rsidP="00D1731D">
            <w:pPr>
              <w:spacing w:beforeLines="20" w:before="48"/>
              <w:ind w:right="284"/>
              <w:jc w:val="center"/>
              <w:rPr>
                <w:rFonts w:cs="Times New Roman"/>
              </w:rPr>
            </w:pPr>
            <w:r w:rsidRPr="00235C01">
              <w:rPr>
                <w:rFonts w:cs="Times New Roman"/>
              </w:rPr>
              <w:t>1.40%</w:t>
            </w:r>
          </w:p>
        </w:tc>
        <w:tc>
          <w:tcPr>
            <w:tcW w:w="992" w:type="dxa"/>
            <w:tcBorders>
              <w:top w:val="single" w:sz="4" w:space="0" w:color="auto"/>
            </w:tcBorders>
          </w:tcPr>
          <w:p w14:paraId="4D6FC530" w14:textId="77777777" w:rsidR="00D1731D" w:rsidRPr="00235C01" w:rsidRDefault="00D1731D" w:rsidP="00D1731D">
            <w:pPr>
              <w:spacing w:beforeLines="20" w:before="48"/>
              <w:ind w:right="284"/>
              <w:jc w:val="center"/>
              <w:rPr>
                <w:rFonts w:cs="Times New Roman"/>
              </w:rPr>
            </w:pPr>
            <w:r w:rsidRPr="00235C01">
              <w:rPr>
                <w:rFonts w:cs="Times New Roman"/>
              </w:rPr>
              <w:t>1.70%</w:t>
            </w:r>
          </w:p>
        </w:tc>
      </w:tr>
      <w:tr w:rsidR="00D1731D" w:rsidRPr="00235C01" w14:paraId="31D7E7FC" w14:textId="77777777" w:rsidTr="00D1731D">
        <w:tc>
          <w:tcPr>
            <w:tcW w:w="988" w:type="dxa"/>
          </w:tcPr>
          <w:p w14:paraId="305ABC29" w14:textId="77777777" w:rsidR="00D1731D" w:rsidRPr="00235C01" w:rsidRDefault="00D1731D" w:rsidP="00D1731D">
            <w:pPr>
              <w:spacing w:beforeLines="20" w:before="48"/>
              <w:ind w:right="284"/>
              <w:jc w:val="center"/>
              <w:rPr>
                <w:rFonts w:cs="Times New Roman"/>
              </w:rPr>
            </w:pPr>
          </w:p>
        </w:tc>
        <w:tc>
          <w:tcPr>
            <w:tcW w:w="992" w:type="dxa"/>
          </w:tcPr>
          <w:p w14:paraId="23F1311C" w14:textId="77777777" w:rsidR="00D1731D" w:rsidRPr="00235C01" w:rsidRDefault="00D1731D" w:rsidP="00D1731D">
            <w:pPr>
              <w:spacing w:beforeLines="20" w:before="48"/>
              <w:ind w:right="284"/>
              <w:jc w:val="center"/>
              <w:rPr>
                <w:rFonts w:cs="Times New Roman"/>
              </w:rPr>
            </w:pPr>
          </w:p>
        </w:tc>
        <w:tc>
          <w:tcPr>
            <w:tcW w:w="992" w:type="dxa"/>
          </w:tcPr>
          <w:p w14:paraId="4EA78FE0" w14:textId="77777777" w:rsidR="00D1731D" w:rsidRPr="00235C01" w:rsidRDefault="00D1731D" w:rsidP="00D1731D">
            <w:pPr>
              <w:spacing w:beforeLines="20" w:before="48"/>
              <w:ind w:right="284"/>
              <w:jc w:val="center"/>
              <w:rPr>
                <w:rFonts w:cs="Times New Roman"/>
              </w:rPr>
            </w:pPr>
            <w:r w:rsidRPr="00235C01">
              <w:rPr>
                <w:rFonts w:cs="Times New Roman"/>
              </w:rPr>
              <w:t>0.667</w:t>
            </w:r>
          </w:p>
        </w:tc>
        <w:tc>
          <w:tcPr>
            <w:tcW w:w="1134" w:type="dxa"/>
          </w:tcPr>
          <w:p w14:paraId="3DAD686B" w14:textId="6F60AF05" w:rsidR="00D1731D" w:rsidRPr="00235C01" w:rsidRDefault="00D1731D" w:rsidP="00D1731D">
            <w:pPr>
              <w:spacing w:beforeLines="20" w:before="48"/>
              <w:ind w:right="284"/>
              <w:jc w:val="center"/>
              <w:rPr>
                <w:rFonts w:cs="Times New Roman"/>
              </w:rPr>
            </w:pPr>
            <w:r w:rsidRPr="00235C01">
              <w:rPr>
                <w:rFonts w:cs="Times New Roman"/>
              </w:rPr>
              <w:t>0.00%</w:t>
            </w:r>
          </w:p>
        </w:tc>
        <w:tc>
          <w:tcPr>
            <w:tcW w:w="1134" w:type="dxa"/>
          </w:tcPr>
          <w:p w14:paraId="408BA9A9" w14:textId="6B275304" w:rsidR="00D1731D" w:rsidRPr="00235C01" w:rsidRDefault="00D1731D" w:rsidP="00D1731D">
            <w:pPr>
              <w:spacing w:beforeLines="20" w:before="48"/>
              <w:ind w:right="284"/>
              <w:jc w:val="center"/>
              <w:rPr>
                <w:rFonts w:cs="Times New Roman"/>
              </w:rPr>
            </w:pPr>
            <w:r w:rsidRPr="00235C01">
              <w:rPr>
                <w:rFonts w:cs="Times New Roman"/>
              </w:rPr>
              <w:t>0.04%</w:t>
            </w:r>
          </w:p>
        </w:tc>
        <w:tc>
          <w:tcPr>
            <w:tcW w:w="1134" w:type="dxa"/>
            <w:gridSpan w:val="3"/>
          </w:tcPr>
          <w:p w14:paraId="0D476C01" w14:textId="1762A054" w:rsidR="00D1731D" w:rsidRPr="00235C01" w:rsidRDefault="00D1731D" w:rsidP="00D1731D">
            <w:pPr>
              <w:spacing w:beforeLines="20" w:before="48"/>
              <w:ind w:right="284"/>
              <w:jc w:val="center"/>
              <w:rPr>
                <w:rFonts w:cs="Times New Roman"/>
              </w:rPr>
            </w:pPr>
            <w:r w:rsidRPr="00235C01">
              <w:rPr>
                <w:rFonts w:cs="Times New Roman"/>
              </w:rPr>
              <w:t>0.17%</w:t>
            </w:r>
          </w:p>
        </w:tc>
        <w:tc>
          <w:tcPr>
            <w:tcW w:w="1276" w:type="dxa"/>
            <w:gridSpan w:val="2"/>
          </w:tcPr>
          <w:p w14:paraId="08071DDC" w14:textId="77777777" w:rsidR="00D1731D" w:rsidRPr="00235C01" w:rsidRDefault="00D1731D" w:rsidP="00D1731D">
            <w:pPr>
              <w:spacing w:beforeLines="20" w:before="48"/>
              <w:ind w:right="284"/>
              <w:jc w:val="center"/>
              <w:rPr>
                <w:rFonts w:cs="Times New Roman"/>
              </w:rPr>
            </w:pPr>
            <w:r w:rsidRPr="00235C01">
              <w:rPr>
                <w:rFonts w:cs="Times New Roman"/>
              </w:rPr>
              <w:t>0.17%</w:t>
            </w:r>
          </w:p>
        </w:tc>
        <w:tc>
          <w:tcPr>
            <w:tcW w:w="1134" w:type="dxa"/>
          </w:tcPr>
          <w:p w14:paraId="14113CF1" w14:textId="77777777" w:rsidR="00D1731D" w:rsidRPr="00235C01" w:rsidRDefault="00D1731D" w:rsidP="00D1731D">
            <w:pPr>
              <w:spacing w:beforeLines="20" w:before="48"/>
              <w:ind w:right="284"/>
              <w:jc w:val="center"/>
              <w:rPr>
                <w:rFonts w:cs="Times New Roman"/>
              </w:rPr>
            </w:pPr>
            <w:r w:rsidRPr="00235C01">
              <w:rPr>
                <w:rFonts w:cs="Times New Roman"/>
              </w:rPr>
              <w:t>0.98%</w:t>
            </w:r>
          </w:p>
        </w:tc>
        <w:tc>
          <w:tcPr>
            <w:tcW w:w="992" w:type="dxa"/>
          </w:tcPr>
          <w:p w14:paraId="745BAFFB" w14:textId="77777777" w:rsidR="00D1731D" w:rsidRPr="00235C01" w:rsidRDefault="00D1731D" w:rsidP="00D1731D">
            <w:pPr>
              <w:spacing w:beforeLines="20" w:before="48"/>
              <w:ind w:right="284"/>
              <w:jc w:val="center"/>
              <w:rPr>
                <w:rFonts w:cs="Times New Roman"/>
              </w:rPr>
            </w:pPr>
            <w:r w:rsidRPr="00235C01">
              <w:rPr>
                <w:rFonts w:cs="Times New Roman"/>
              </w:rPr>
              <w:t>1.02%</w:t>
            </w:r>
          </w:p>
        </w:tc>
      </w:tr>
      <w:tr w:rsidR="00D1731D" w:rsidRPr="00235C01" w14:paraId="0D5511E5" w14:textId="77777777" w:rsidTr="00D1731D">
        <w:tc>
          <w:tcPr>
            <w:tcW w:w="988" w:type="dxa"/>
          </w:tcPr>
          <w:p w14:paraId="42EB7488" w14:textId="77777777" w:rsidR="00D1731D" w:rsidRPr="00235C01" w:rsidRDefault="00D1731D" w:rsidP="00D1731D">
            <w:pPr>
              <w:spacing w:beforeLines="20" w:before="48"/>
              <w:ind w:right="284"/>
              <w:jc w:val="center"/>
              <w:rPr>
                <w:rFonts w:cs="Times New Roman"/>
              </w:rPr>
            </w:pPr>
          </w:p>
        </w:tc>
        <w:tc>
          <w:tcPr>
            <w:tcW w:w="992" w:type="dxa"/>
          </w:tcPr>
          <w:p w14:paraId="5DE251E8" w14:textId="77777777" w:rsidR="00D1731D" w:rsidRPr="00235C01" w:rsidRDefault="00D1731D" w:rsidP="00D1731D">
            <w:pPr>
              <w:spacing w:beforeLines="20" w:before="48"/>
              <w:ind w:right="284"/>
              <w:jc w:val="center"/>
              <w:rPr>
                <w:rFonts w:cs="Times New Roman"/>
              </w:rPr>
            </w:pPr>
          </w:p>
        </w:tc>
        <w:tc>
          <w:tcPr>
            <w:tcW w:w="992" w:type="dxa"/>
          </w:tcPr>
          <w:p w14:paraId="4AEE37CD" w14:textId="77777777" w:rsidR="00D1731D" w:rsidRPr="00235C01" w:rsidRDefault="00D1731D" w:rsidP="00D1731D">
            <w:pPr>
              <w:spacing w:beforeLines="20" w:before="48"/>
              <w:ind w:right="284"/>
              <w:jc w:val="center"/>
              <w:rPr>
                <w:rFonts w:cs="Times New Roman"/>
              </w:rPr>
            </w:pPr>
            <w:r w:rsidRPr="00235C01">
              <w:rPr>
                <w:rFonts w:cs="Times New Roman"/>
              </w:rPr>
              <w:t>0.5</w:t>
            </w:r>
          </w:p>
        </w:tc>
        <w:tc>
          <w:tcPr>
            <w:tcW w:w="1134" w:type="dxa"/>
          </w:tcPr>
          <w:p w14:paraId="0476294F" w14:textId="5EA8B890" w:rsidR="00D1731D" w:rsidRPr="00235C01" w:rsidRDefault="00D1731D" w:rsidP="00D1731D">
            <w:pPr>
              <w:spacing w:beforeLines="20" w:before="48"/>
              <w:ind w:right="284"/>
              <w:jc w:val="center"/>
              <w:rPr>
                <w:rFonts w:cs="Times New Roman"/>
              </w:rPr>
            </w:pPr>
            <w:r w:rsidRPr="00235C01">
              <w:rPr>
                <w:rFonts w:cs="Times New Roman"/>
              </w:rPr>
              <w:t>0.02%</w:t>
            </w:r>
          </w:p>
        </w:tc>
        <w:tc>
          <w:tcPr>
            <w:tcW w:w="1134" w:type="dxa"/>
          </w:tcPr>
          <w:p w14:paraId="441B5E51" w14:textId="09BD4CC0" w:rsidR="00D1731D" w:rsidRPr="00235C01" w:rsidRDefault="00D1731D" w:rsidP="00D1731D">
            <w:pPr>
              <w:spacing w:beforeLines="20" w:before="48"/>
              <w:ind w:right="284"/>
              <w:jc w:val="center"/>
              <w:rPr>
                <w:rFonts w:cs="Times New Roman"/>
              </w:rPr>
            </w:pPr>
            <w:r w:rsidRPr="00235C01">
              <w:rPr>
                <w:rFonts w:cs="Times New Roman"/>
              </w:rPr>
              <w:t>-0.02%</w:t>
            </w:r>
          </w:p>
        </w:tc>
        <w:tc>
          <w:tcPr>
            <w:tcW w:w="1134" w:type="dxa"/>
            <w:gridSpan w:val="3"/>
          </w:tcPr>
          <w:p w14:paraId="2FDF8BBD" w14:textId="48F89B99" w:rsidR="00D1731D" w:rsidRPr="00235C01" w:rsidRDefault="00D1731D" w:rsidP="00D1731D">
            <w:pPr>
              <w:spacing w:beforeLines="20" w:before="48"/>
              <w:ind w:right="284"/>
              <w:jc w:val="center"/>
              <w:rPr>
                <w:rFonts w:cs="Times New Roman"/>
              </w:rPr>
            </w:pPr>
            <w:r w:rsidRPr="00235C01">
              <w:rPr>
                <w:rFonts w:cs="Times New Roman"/>
              </w:rPr>
              <w:t>0.20%</w:t>
            </w:r>
          </w:p>
        </w:tc>
        <w:tc>
          <w:tcPr>
            <w:tcW w:w="1276" w:type="dxa"/>
            <w:gridSpan w:val="2"/>
          </w:tcPr>
          <w:p w14:paraId="2E00AA74" w14:textId="77777777" w:rsidR="00D1731D" w:rsidRPr="00235C01" w:rsidRDefault="00D1731D" w:rsidP="00D1731D">
            <w:pPr>
              <w:spacing w:beforeLines="20" w:before="48"/>
              <w:ind w:right="284"/>
              <w:jc w:val="center"/>
              <w:rPr>
                <w:rFonts w:cs="Times New Roman"/>
              </w:rPr>
            </w:pPr>
            <w:r w:rsidRPr="00235C01">
              <w:rPr>
                <w:rFonts w:cs="Times New Roman"/>
              </w:rPr>
              <w:t>0.23%</w:t>
            </w:r>
          </w:p>
        </w:tc>
        <w:tc>
          <w:tcPr>
            <w:tcW w:w="1134" w:type="dxa"/>
          </w:tcPr>
          <w:p w14:paraId="6A97E0FB" w14:textId="77777777" w:rsidR="00D1731D" w:rsidRPr="00235C01" w:rsidRDefault="00D1731D" w:rsidP="00D1731D">
            <w:pPr>
              <w:spacing w:beforeLines="20" w:before="48"/>
              <w:ind w:right="284"/>
              <w:jc w:val="center"/>
              <w:rPr>
                <w:rFonts w:cs="Times New Roman"/>
              </w:rPr>
            </w:pPr>
            <w:r w:rsidRPr="00235C01">
              <w:rPr>
                <w:rFonts w:cs="Times New Roman"/>
              </w:rPr>
              <w:t>1.09%</w:t>
            </w:r>
          </w:p>
        </w:tc>
        <w:tc>
          <w:tcPr>
            <w:tcW w:w="992" w:type="dxa"/>
          </w:tcPr>
          <w:p w14:paraId="5F9EE9E7" w14:textId="77777777" w:rsidR="00D1731D" w:rsidRPr="00235C01" w:rsidRDefault="00D1731D" w:rsidP="00D1731D">
            <w:pPr>
              <w:spacing w:beforeLines="20" w:before="48"/>
              <w:ind w:right="284"/>
              <w:jc w:val="center"/>
              <w:rPr>
                <w:rFonts w:cs="Times New Roman"/>
              </w:rPr>
            </w:pPr>
            <w:r w:rsidRPr="00235C01">
              <w:rPr>
                <w:rFonts w:cs="Times New Roman"/>
              </w:rPr>
              <w:t>1.08%</w:t>
            </w:r>
          </w:p>
        </w:tc>
      </w:tr>
      <w:tr w:rsidR="00D1731D" w:rsidRPr="00235C01" w14:paraId="6FAF4EF8" w14:textId="77777777" w:rsidTr="00D1731D">
        <w:tc>
          <w:tcPr>
            <w:tcW w:w="988" w:type="dxa"/>
          </w:tcPr>
          <w:p w14:paraId="139C2575" w14:textId="77777777" w:rsidR="00D1731D" w:rsidRPr="00235C01" w:rsidRDefault="00D1731D" w:rsidP="00D1731D">
            <w:pPr>
              <w:spacing w:beforeLines="20" w:before="48"/>
              <w:ind w:right="284"/>
              <w:jc w:val="center"/>
              <w:rPr>
                <w:rFonts w:cs="Times New Roman"/>
              </w:rPr>
            </w:pPr>
          </w:p>
        </w:tc>
        <w:tc>
          <w:tcPr>
            <w:tcW w:w="992" w:type="dxa"/>
          </w:tcPr>
          <w:p w14:paraId="6855B3DF" w14:textId="77777777" w:rsidR="00D1731D" w:rsidRPr="00235C01" w:rsidRDefault="00D1731D" w:rsidP="00D1731D">
            <w:pPr>
              <w:spacing w:beforeLines="20" w:before="48"/>
              <w:ind w:right="284"/>
              <w:jc w:val="center"/>
              <w:rPr>
                <w:rFonts w:cs="Times New Roman"/>
              </w:rPr>
            </w:pPr>
          </w:p>
        </w:tc>
        <w:tc>
          <w:tcPr>
            <w:tcW w:w="992" w:type="dxa"/>
          </w:tcPr>
          <w:p w14:paraId="1961BAE4" w14:textId="77777777" w:rsidR="00D1731D" w:rsidRPr="00235C01" w:rsidRDefault="00D1731D" w:rsidP="00D1731D">
            <w:pPr>
              <w:spacing w:beforeLines="20" w:before="48"/>
              <w:ind w:right="284"/>
              <w:jc w:val="center"/>
              <w:rPr>
                <w:rFonts w:cs="Times New Roman"/>
              </w:rPr>
            </w:pPr>
            <w:r w:rsidRPr="00235C01">
              <w:rPr>
                <w:rFonts w:cs="Times New Roman"/>
              </w:rPr>
              <w:t>0.2</w:t>
            </w:r>
          </w:p>
        </w:tc>
        <w:tc>
          <w:tcPr>
            <w:tcW w:w="1134" w:type="dxa"/>
          </w:tcPr>
          <w:p w14:paraId="7822FECE" w14:textId="3E360C76" w:rsidR="00D1731D" w:rsidRPr="00235C01" w:rsidRDefault="00D1731D" w:rsidP="00D1731D">
            <w:pPr>
              <w:spacing w:beforeLines="20" w:before="48"/>
              <w:ind w:right="284"/>
              <w:jc w:val="center"/>
              <w:rPr>
                <w:rFonts w:cs="Times New Roman"/>
              </w:rPr>
            </w:pPr>
            <w:r w:rsidRPr="00235C01">
              <w:rPr>
                <w:rFonts w:cs="Times New Roman"/>
              </w:rPr>
              <w:t>0.01%</w:t>
            </w:r>
          </w:p>
        </w:tc>
        <w:tc>
          <w:tcPr>
            <w:tcW w:w="1134" w:type="dxa"/>
          </w:tcPr>
          <w:p w14:paraId="719611DB" w14:textId="3A88D2E0" w:rsidR="00D1731D" w:rsidRPr="00235C01" w:rsidRDefault="00D1731D" w:rsidP="00D1731D">
            <w:pPr>
              <w:spacing w:beforeLines="20" w:before="48"/>
              <w:ind w:right="284"/>
              <w:jc w:val="center"/>
              <w:rPr>
                <w:rFonts w:cs="Times New Roman"/>
              </w:rPr>
            </w:pPr>
            <w:r w:rsidRPr="00235C01">
              <w:rPr>
                <w:rFonts w:cs="Times New Roman"/>
              </w:rPr>
              <w:t>-0.25%</w:t>
            </w:r>
          </w:p>
        </w:tc>
        <w:tc>
          <w:tcPr>
            <w:tcW w:w="1134" w:type="dxa"/>
            <w:gridSpan w:val="3"/>
          </w:tcPr>
          <w:p w14:paraId="554B8728" w14:textId="68FE201E" w:rsidR="00D1731D" w:rsidRPr="00235C01" w:rsidRDefault="00D1731D" w:rsidP="00D1731D">
            <w:pPr>
              <w:spacing w:beforeLines="20" w:before="48"/>
              <w:ind w:right="284"/>
              <w:jc w:val="center"/>
              <w:rPr>
                <w:rFonts w:cs="Times New Roman"/>
              </w:rPr>
            </w:pPr>
            <w:r w:rsidRPr="00235C01">
              <w:rPr>
                <w:rFonts w:cs="Times New Roman"/>
              </w:rPr>
              <w:t>0.16%</w:t>
            </w:r>
          </w:p>
        </w:tc>
        <w:tc>
          <w:tcPr>
            <w:tcW w:w="1276" w:type="dxa"/>
            <w:gridSpan w:val="2"/>
          </w:tcPr>
          <w:p w14:paraId="4D8CEA90" w14:textId="77777777" w:rsidR="00D1731D" w:rsidRPr="00235C01" w:rsidRDefault="00D1731D" w:rsidP="00D1731D">
            <w:pPr>
              <w:spacing w:beforeLines="20" w:before="48"/>
              <w:ind w:right="284"/>
              <w:jc w:val="center"/>
              <w:rPr>
                <w:rFonts w:cs="Times New Roman"/>
              </w:rPr>
            </w:pPr>
            <w:r w:rsidRPr="00235C01">
              <w:rPr>
                <w:rFonts w:cs="Times New Roman"/>
              </w:rPr>
              <w:t>0.17%</w:t>
            </w:r>
          </w:p>
        </w:tc>
        <w:tc>
          <w:tcPr>
            <w:tcW w:w="1134" w:type="dxa"/>
          </w:tcPr>
          <w:p w14:paraId="320F78C5" w14:textId="77777777" w:rsidR="00D1731D" w:rsidRPr="00235C01" w:rsidRDefault="00D1731D" w:rsidP="00D1731D">
            <w:pPr>
              <w:spacing w:beforeLines="20" w:before="48"/>
              <w:ind w:right="284"/>
              <w:jc w:val="center"/>
              <w:rPr>
                <w:rFonts w:cs="Times New Roman"/>
              </w:rPr>
            </w:pPr>
            <w:r w:rsidRPr="00235C01">
              <w:rPr>
                <w:rFonts w:cs="Times New Roman"/>
              </w:rPr>
              <w:t>0.98%</w:t>
            </w:r>
          </w:p>
        </w:tc>
        <w:tc>
          <w:tcPr>
            <w:tcW w:w="992" w:type="dxa"/>
          </w:tcPr>
          <w:p w14:paraId="1698EAF8" w14:textId="77777777" w:rsidR="00D1731D" w:rsidRPr="00235C01" w:rsidRDefault="00D1731D" w:rsidP="00D1731D">
            <w:pPr>
              <w:spacing w:beforeLines="20" w:before="48"/>
              <w:ind w:right="284"/>
              <w:jc w:val="center"/>
              <w:rPr>
                <w:rFonts w:cs="Times New Roman"/>
              </w:rPr>
            </w:pPr>
            <w:r w:rsidRPr="00235C01">
              <w:rPr>
                <w:rFonts w:cs="Times New Roman"/>
              </w:rPr>
              <w:t>0.73%</w:t>
            </w:r>
          </w:p>
        </w:tc>
      </w:tr>
      <w:tr w:rsidR="00D1731D" w:rsidRPr="00235C01" w14:paraId="78A251F7" w14:textId="77777777" w:rsidTr="00D1731D">
        <w:tc>
          <w:tcPr>
            <w:tcW w:w="988" w:type="dxa"/>
          </w:tcPr>
          <w:p w14:paraId="33757B5A" w14:textId="77777777" w:rsidR="00D1731D" w:rsidRPr="00235C01" w:rsidRDefault="00D1731D" w:rsidP="00D1731D">
            <w:pPr>
              <w:spacing w:beforeLines="20" w:before="48"/>
              <w:ind w:right="284"/>
              <w:jc w:val="center"/>
              <w:rPr>
                <w:rFonts w:cs="Times New Roman"/>
              </w:rPr>
            </w:pPr>
          </w:p>
        </w:tc>
        <w:tc>
          <w:tcPr>
            <w:tcW w:w="992" w:type="dxa"/>
          </w:tcPr>
          <w:p w14:paraId="3D09FDE4" w14:textId="77777777" w:rsidR="00D1731D" w:rsidRPr="00235C01" w:rsidRDefault="00D1731D" w:rsidP="00D1731D">
            <w:pPr>
              <w:spacing w:beforeLines="20" w:before="48"/>
              <w:ind w:right="284"/>
              <w:jc w:val="center"/>
              <w:rPr>
                <w:rFonts w:cs="Times New Roman"/>
              </w:rPr>
            </w:pPr>
          </w:p>
        </w:tc>
        <w:tc>
          <w:tcPr>
            <w:tcW w:w="992" w:type="dxa"/>
          </w:tcPr>
          <w:p w14:paraId="06F1D999" w14:textId="77777777" w:rsidR="00D1731D" w:rsidRPr="00235C01" w:rsidRDefault="00D1731D" w:rsidP="00D1731D">
            <w:pPr>
              <w:spacing w:beforeLines="20" w:before="48"/>
              <w:ind w:right="284"/>
              <w:jc w:val="center"/>
              <w:rPr>
                <w:rFonts w:cs="Times New Roman"/>
              </w:rPr>
            </w:pPr>
            <w:r w:rsidRPr="00235C01">
              <w:rPr>
                <w:rFonts w:cs="Times New Roman"/>
              </w:rPr>
              <w:t>0.1</w:t>
            </w:r>
          </w:p>
        </w:tc>
        <w:tc>
          <w:tcPr>
            <w:tcW w:w="1134" w:type="dxa"/>
          </w:tcPr>
          <w:p w14:paraId="6C1EFFA9" w14:textId="2E0EA435" w:rsidR="00D1731D" w:rsidRPr="00235C01" w:rsidRDefault="00D1731D" w:rsidP="00D1731D">
            <w:pPr>
              <w:spacing w:beforeLines="20" w:before="48"/>
              <w:ind w:right="284"/>
              <w:jc w:val="center"/>
              <w:rPr>
                <w:rFonts w:cs="Times New Roman"/>
              </w:rPr>
            </w:pPr>
            <w:r w:rsidRPr="00235C01">
              <w:rPr>
                <w:rFonts w:cs="Times New Roman"/>
              </w:rPr>
              <w:t>0.07%</w:t>
            </w:r>
          </w:p>
        </w:tc>
        <w:tc>
          <w:tcPr>
            <w:tcW w:w="1134" w:type="dxa"/>
          </w:tcPr>
          <w:p w14:paraId="7C42DAA5" w14:textId="02BE4E03" w:rsidR="00D1731D" w:rsidRPr="00235C01" w:rsidRDefault="00D1731D" w:rsidP="00D1731D">
            <w:pPr>
              <w:spacing w:beforeLines="20" w:before="48"/>
              <w:ind w:right="284"/>
              <w:jc w:val="center"/>
              <w:rPr>
                <w:rFonts w:cs="Times New Roman"/>
              </w:rPr>
            </w:pPr>
            <w:r w:rsidRPr="00235C01">
              <w:rPr>
                <w:rFonts w:cs="Times New Roman"/>
              </w:rPr>
              <w:t>0.15%</w:t>
            </w:r>
          </w:p>
        </w:tc>
        <w:tc>
          <w:tcPr>
            <w:tcW w:w="1134" w:type="dxa"/>
            <w:gridSpan w:val="3"/>
          </w:tcPr>
          <w:p w14:paraId="07356A99" w14:textId="2537E37D" w:rsidR="00D1731D" w:rsidRPr="00235C01" w:rsidRDefault="00D1731D" w:rsidP="00D1731D">
            <w:pPr>
              <w:spacing w:beforeLines="20" w:before="48"/>
              <w:ind w:right="284"/>
              <w:jc w:val="center"/>
              <w:rPr>
                <w:rFonts w:cs="Times New Roman"/>
              </w:rPr>
            </w:pPr>
            <w:r w:rsidRPr="00235C01">
              <w:rPr>
                <w:rFonts w:cs="Times New Roman"/>
              </w:rPr>
              <w:t>0.16%</w:t>
            </w:r>
          </w:p>
        </w:tc>
        <w:tc>
          <w:tcPr>
            <w:tcW w:w="1276" w:type="dxa"/>
            <w:gridSpan w:val="2"/>
          </w:tcPr>
          <w:p w14:paraId="274722E9" w14:textId="77777777" w:rsidR="00D1731D" w:rsidRPr="00235C01" w:rsidRDefault="00D1731D" w:rsidP="00D1731D">
            <w:pPr>
              <w:spacing w:beforeLines="20" w:before="48"/>
              <w:ind w:right="284"/>
              <w:jc w:val="center"/>
              <w:rPr>
                <w:rFonts w:cs="Times New Roman"/>
              </w:rPr>
            </w:pPr>
            <w:r w:rsidRPr="00235C01">
              <w:rPr>
                <w:rFonts w:cs="Times New Roman"/>
              </w:rPr>
              <w:t>0.22%</w:t>
            </w:r>
          </w:p>
        </w:tc>
        <w:tc>
          <w:tcPr>
            <w:tcW w:w="1134" w:type="dxa"/>
          </w:tcPr>
          <w:p w14:paraId="6F130861" w14:textId="77777777" w:rsidR="00D1731D" w:rsidRPr="00235C01" w:rsidRDefault="00D1731D" w:rsidP="00D1731D">
            <w:pPr>
              <w:spacing w:beforeLines="20" w:before="48"/>
              <w:ind w:right="284"/>
              <w:jc w:val="center"/>
              <w:rPr>
                <w:rFonts w:cs="Times New Roman"/>
              </w:rPr>
            </w:pPr>
            <w:r w:rsidRPr="00235C01">
              <w:rPr>
                <w:rFonts w:cs="Times New Roman"/>
              </w:rPr>
              <w:t>0.79%</w:t>
            </w:r>
          </w:p>
        </w:tc>
        <w:tc>
          <w:tcPr>
            <w:tcW w:w="992" w:type="dxa"/>
          </w:tcPr>
          <w:p w14:paraId="483552DF" w14:textId="77777777" w:rsidR="00D1731D" w:rsidRPr="00235C01" w:rsidRDefault="00D1731D" w:rsidP="00D1731D">
            <w:pPr>
              <w:spacing w:beforeLines="20" w:before="48"/>
              <w:ind w:right="284"/>
              <w:jc w:val="center"/>
              <w:rPr>
                <w:rFonts w:cs="Times New Roman"/>
              </w:rPr>
            </w:pPr>
            <w:r w:rsidRPr="00235C01">
              <w:rPr>
                <w:rFonts w:cs="Times New Roman"/>
              </w:rPr>
              <w:t>0.94%</w:t>
            </w:r>
          </w:p>
        </w:tc>
      </w:tr>
      <w:tr w:rsidR="00D1731D" w:rsidRPr="00235C01" w14:paraId="57C0BF5A" w14:textId="77777777" w:rsidTr="00D1731D">
        <w:tc>
          <w:tcPr>
            <w:tcW w:w="988" w:type="dxa"/>
          </w:tcPr>
          <w:p w14:paraId="062F749C" w14:textId="77777777" w:rsidR="00D1731D" w:rsidRPr="00235C01" w:rsidRDefault="00D1731D" w:rsidP="00D1731D">
            <w:pPr>
              <w:spacing w:beforeLines="20" w:before="48"/>
              <w:ind w:right="284"/>
              <w:jc w:val="center"/>
              <w:rPr>
                <w:rFonts w:cs="Times New Roman"/>
              </w:rPr>
            </w:pPr>
          </w:p>
        </w:tc>
        <w:tc>
          <w:tcPr>
            <w:tcW w:w="992" w:type="dxa"/>
          </w:tcPr>
          <w:p w14:paraId="65992C28" w14:textId="77777777" w:rsidR="00D1731D" w:rsidRPr="00235C01" w:rsidRDefault="00D1731D" w:rsidP="00D1731D">
            <w:pPr>
              <w:spacing w:beforeLines="20" w:before="48"/>
              <w:ind w:right="284"/>
              <w:jc w:val="center"/>
              <w:rPr>
                <w:rFonts w:cs="Times New Roman"/>
              </w:rPr>
            </w:pPr>
          </w:p>
        </w:tc>
        <w:tc>
          <w:tcPr>
            <w:tcW w:w="992" w:type="dxa"/>
          </w:tcPr>
          <w:p w14:paraId="6FED8233" w14:textId="77777777" w:rsidR="00D1731D" w:rsidRPr="00235C01" w:rsidRDefault="00D1731D" w:rsidP="00D1731D">
            <w:pPr>
              <w:spacing w:beforeLines="20" w:before="48"/>
              <w:ind w:right="284"/>
              <w:jc w:val="center"/>
              <w:rPr>
                <w:rFonts w:cs="Times New Roman"/>
              </w:rPr>
            </w:pPr>
            <w:r w:rsidRPr="00235C01">
              <w:rPr>
                <w:rFonts w:cs="Times New Roman"/>
              </w:rPr>
              <w:t>0.05</w:t>
            </w:r>
          </w:p>
        </w:tc>
        <w:tc>
          <w:tcPr>
            <w:tcW w:w="1134" w:type="dxa"/>
          </w:tcPr>
          <w:p w14:paraId="230B969B" w14:textId="59C38AE0" w:rsidR="00D1731D" w:rsidRPr="00235C01" w:rsidRDefault="00D1731D" w:rsidP="00D1731D">
            <w:pPr>
              <w:spacing w:beforeLines="20" w:before="48"/>
              <w:ind w:right="284"/>
              <w:jc w:val="center"/>
              <w:rPr>
                <w:rFonts w:cs="Times New Roman"/>
              </w:rPr>
            </w:pPr>
            <w:r w:rsidRPr="00235C01">
              <w:rPr>
                <w:rFonts w:cs="Times New Roman"/>
              </w:rPr>
              <w:t>-0.03%</w:t>
            </w:r>
          </w:p>
        </w:tc>
        <w:tc>
          <w:tcPr>
            <w:tcW w:w="1134" w:type="dxa"/>
          </w:tcPr>
          <w:p w14:paraId="0E9D6C9D" w14:textId="3DB39FA6" w:rsidR="00D1731D" w:rsidRPr="00235C01" w:rsidRDefault="00D1731D" w:rsidP="00D1731D">
            <w:pPr>
              <w:spacing w:beforeLines="20" w:before="48"/>
              <w:ind w:right="284"/>
              <w:jc w:val="center"/>
              <w:rPr>
                <w:rFonts w:cs="Times New Roman"/>
              </w:rPr>
            </w:pPr>
            <w:r w:rsidRPr="00235C01">
              <w:rPr>
                <w:rFonts w:cs="Times New Roman"/>
              </w:rPr>
              <w:t>-0.14%</w:t>
            </w:r>
          </w:p>
        </w:tc>
        <w:tc>
          <w:tcPr>
            <w:tcW w:w="1134" w:type="dxa"/>
            <w:gridSpan w:val="3"/>
          </w:tcPr>
          <w:p w14:paraId="05A8E3E7" w14:textId="2BCAEDA5" w:rsidR="00D1731D" w:rsidRPr="00235C01" w:rsidRDefault="00D1731D" w:rsidP="00D1731D">
            <w:pPr>
              <w:spacing w:beforeLines="20" w:before="48"/>
              <w:ind w:right="284"/>
              <w:jc w:val="center"/>
              <w:rPr>
                <w:rFonts w:cs="Times New Roman"/>
              </w:rPr>
            </w:pPr>
            <w:r w:rsidRPr="00235C01">
              <w:rPr>
                <w:rFonts w:cs="Times New Roman"/>
              </w:rPr>
              <w:t>0.28%</w:t>
            </w:r>
          </w:p>
        </w:tc>
        <w:tc>
          <w:tcPr>
            <w:tcW w:w="1276" w:type="dxa"/>
            <w:gridSpan w:val="2"/>
          </w:tcPr>
          <w:p w14:paraId="3B3BD4AF" w14:textId="77777777" w:rsidR="00D1731D" w:rsidRPr="00235C01" w:rsidRDefault="00D1731D" w:rsidP="00D1731D">
            <w:pPr>
              <w:spacing w:beforeLines="20" w:before="48"/>
              <w:ind w:right="284"/>
              <w:jc w:val="center"/>
              <w:rPr>
                <w:rFonts w:cs="Times New Roman"/>
              </w:rPr>
            </w:pPr>
            <w:r w:rsidRPr="00235C01">
              <w:rPr>
                <w:rFonts w:cs="Times New Roman"/>
              </w:rPr>
              <w:t>0.25%</w:t>
            </w:r>
          </w:p>
        </w:tc>
        <w:tc>
          <w:tcPr>
            <w:tcW w:w="1134" w:type="dxa"/>
          </w:tcPr>
          <w:p w14:paraId="015B0728" w14:textId="77777777" w:rsidR="00D1731D" w:rsidRPr="00235C01" w:rsidRDefault="00D1731D" w:rsidP="00D1731D">
            <w:pPr>
              <w:spacing w:beforeLines="20" w:before="48"/>
              <w:ind w:right="284"/>
              <w:jc w:val="center"/>
              <w:rPr>
                <w:rFonts w:cs="Times New Roman"/>
              </w:rPr>
            </w:pPr>
            <w:r w:rsidRPr="00235C01">
              <w:rPr>
                <w:rFonts w:cs="Times New Roman"/>
              </w:rPr>
              <w:t>1.13%</w:t>
            </w:r>
          </w:p>
        </w:tc>
        <w:tc>
          <w:tcPr>
            <w:tcW w:w="992" w:type="dxa"/>
          </w:tcPr>
          <w:p w14:paraId="1C2E4B3F" w14:textId="77777777" w:rsidR="00D1731D" w:rsidRPr="00235C01" w:rsidRDefault="00D1731D" w:rsidP="00D1731D">
            <w:pPr>
              <w:spacing w:beforeLines="20" w:before="48"/>
              <w:ind w:right="284"/>
              <w:jc w:val="center"/>
              <w:rPr>
                <w:rFonts w:cs="Times New Roman"/>
              </w:rPr>
            </w:pPr>
            <w:r w:rsidRPr="00235C01">
              <w:rPr>
                <w:rFonts w:cs="Times New Roman"/>
              </w:rPr>
              <w:t>0.99%</w:t>
            </w:r>
          </w:p>
        </w:tc>
      </w:tr>
      <w:tr w:rsidR="00D1731D" w:rsidRPr="00235C01" w14:paraId="1D294664" w14:textId="77777777" w:rsidTr="00D1731D">
        <w:tc>
          <w:tcPr>
            <w:tcW w:w="988" w:type="dxa"/>
          </w:tcPr>
          <w:p w14:paraId="1879B1BF" w14:textId="77777777" w:rsidR="00D1731D" w:rsidRPr="00235C01" w:rsidRDefault="00D1731D" w:rsidP="00D1731D">
            <w:pPr>
              <w:spacing w:beforeLines="20" w:before="48"/>
              <w:ind w:right="284"/>
              <w:jc w:val="center"/>
              <w:rPr>
                <w:rFonts w:cs="Times New Roman"/>
              </w:rPr>
            </w:pPr>
          </w:p>
        </w:tc>
        <w:tc>
          <w:tcPr>
            <w:tcW w:w="992" w:type="dxa"/>
          </w:tcPr>
          <w:p w14:paraId="0FA49BE5" w14:textId="77777777" w:rsidR="00D1731D" w:rsidRPr="00235C01" w:rsidRDefault="00D1731D" w:rsidP="00D1731D">
            <w:pPr>
              <w:spacing w:beforeLines="20" w:before="48"/>
              <w:ind w:right="284"/>
              <w:jc w:val="center"/>
              <w:rPr>
                <w:rFonts w:cs="Times New Roman"/>
              </w:rPr>
            </w:pPr>
          </w:p>
        </w:tc>
        <w:tc>
          <w:tcPr>
            <w:tcW w:w="992" w:type="dxa"/>
          </w:tcPr>
          <w:p w14:paraId="6A6B4E30" w14:textId="77777777" w:rsidR="00D1731D" w:rsidRPr="00235C01" w:rsidRDefault="00D1731D" w:rsidP="00D1731D">
            <w:pPr>
              <w:spacing w:beforeLines="20" w:before="48"/>
              <w:ind w:right="284"/>
              <w:jc w:val="center"/>
              <w:rPr>
                <w:rFonts w:cs="Times New Roman"/>
              </w:rPr>
            </w:pPr>
            <w:r w:rsidRPr="00235C01">
              <w:rPr>
                <w:rFonts w:cs="Times New Roman"/>
              </w:rPr>
              <w:t>0.02</w:t>
            </w:r>
          </w:p>
        </w:tc>
        <w:tc>
          <w:tcPr>
            <w:tcW w:w="1134" w:type="dxa"/>
          </w:tcPr>
          <w:p w14:paraId="1CFF1F7D" w14:textId="2F007FD8" w:rsidR="00D1731D" w:rsidRPr="00235C01" w:rsidRDefault="00D1731D" w:rsidP="00D1731D">
            <w:pPr>
              <w:spacing w:beforeLines="20" w:before="48"/>
              <w:ind w:right="284"/>
              <w:jc w:val="center"/>
              <w:rPr>
                <w:rFonts w:cs="Times New Roman"/>
              </w:rPr>
            </w:pPr>
            <w:r w:rsidRPr="00235C01">
              <w:rPr>
                <w:rFonts w:cs="Times New Roman"/>
              </w:rPr>
              <w:t>0.08%</w:t>
            </w:r>
          </w:p>
        </w:tc>
        <w:tc>
          <w:tcPr>
            <w:tcW w:w="1134" w:type="dxa"/>
          </w:tcPr>
          <w:p w14:paraId="0267D0C3" w14:textId="41354175" w:rsidR="00D1731D" w:rsidRPr="00235C01" w:rsidRDefault="00D1731D" w:rsidP="00D1731D">
            <w:pPr>
              <w:spacing w:beforeLines="20" w:before="48"/>
              <w:ind w:right="284"/>
              <w:jc w:val="center"/>
              <w:rPr>
                <w:rFonts w:cs="Times New Roman"/>
              </w:rPr>
            </w:pPr>
            <w:r w:rsidRPr="00235C01">
              <w:rPr>
                <w:rFonts w:cs="Times New Roman"/>
              </w:rPr>
              <w:t>-0.09%</w:t>
            </w:r>
          </w:p>
        </w:tc>
        <w:tc>
          <w:tcPr>
            <w:tcW w:w="1134" w:type="dxa"/>
            <w:gridSpan w:val="3"/>
          </w:tcPr>
          <w:p w14:paraId="31A3682C" w14:textId="485C6E45" w:rsidR="00D1731D" w:rsidRPr="00235C01" w:rsidRDefault="00D1731D" w:rsidP="00D1731D">
            <w:pPr>
              <w:spacing w:beforeLines="20" w:before="48"/>
              <w:ind w:right="284"/>
              <w:jc w:val="center"/>
              <w:rPr>
                <w:rFonts w:cs="Times New Roman"/>
              </w:rPr>
            </w:pPr>
            <w:r w:rsidRPr="00235C01">
              <w:rPr>
                <w:rFonts w:cs="Times New Roman"/>
              </w:rPr>
              <w:t>0.16%</w:t>
            </w:r>
          </w:p>
        </w:tc>
        <w:tc>
          <w:tcPr>
            <w:tcW w:w="1276" w:type="dxa"/>
            <w:gridSpan w:val="2"/>
          </w:tcPr>
          <w:p w14:paraId="64E02691" w14:textId="77777777" w:rsidR="00D1731D" w:rsidRPr="00235C01" w:rsidRDefault="00D1731D" w:rsidP="00D1731D">
            <w:pPr>
              <w:spacing w:beforeLines="20" w:before="48"/>
              <w:ind w:right="284"/>
              <w:jc w:val="center"/>
              <w:rPr>
                <w:rFonts w:cs="Times New Roman"/>
              </w:rPr>
            </w:pPr>
            <w:r w:rsidRPr="00235C01">
              <w:rPr>
                <w:rFonts w:cs="Times New Roman"/>
              </w:rPr>
              <w:t>0.23%</w:t>
            </w:r>
          </w:p>
        </w:tc>
        <w:tc>
          <w:tcPr>
            <w:tcW w:w="1134" w:type="dxa"/>
          </w:tcPr>
          <w:p w14:paraId="06346691" w14:textId="77777777" w:rsidR="00D1731D" w:rsidRPr="00235C01" w:rsidRDefault="00D1731D" w:rsidP="00D1731D">
            <w:pPr>
              <w:spacing w:beforeLines="20" w:before="48"/>
              <w:ind w:right="284"/>
              <w:jc w:val="center"/>
              <w:rPr>
                <w:rFonts w:cs="Times New Roman"/>
              </w:rPr>
            </w:pPr>
            <w:r w:rsidRPr="00235C01">
              <w:rPr>
                <w:rFonts w:cs="Times New Roman"/>
              </w:rPr>
              <w:t>0.97%</w:t>
            </w:r>
          </w:p>
        </w:tc>
        <w:tc>
          <w:tcPr>
            <w:tcW w:w="992" w:type="dxa"/>
          </w:tcPr>
          <w:p w14:paraId="234F6CA5" w14:textId="77777777" w:rsidR="00D1731D" w:rsidRPr="00235C01" w:rsidRDefault="00D1731D" w:rsidP="00D1731D">
            <w:pPr>
              <w:spacing w:beforeLines="20" w:before="48"/>
              <w:ind w:right="284"/>
              <w:jc w:val="center"/>
              <w:rPr>
                <w:rFonts w:cs="Times New Roman"/>
              </w:rPr>
            </w:pPr>
            <w:r w:rsidRPr="00235C01">
              <w:rPr>
                <w:rFonts w:cs="Times New Roman"/>
              </w:rPr>
              <w:t>0.87%</w:t>
            </w:r>
          </w:p>
        </w:tc>
      </w:tr>
      <w:tr w:rsidR="00D1731D" w:rsidRPr="00235C01" w14:paraId="79C1A93C" w14:textId="77777777" w:rsidTr="00D1731D">
        <w:tc>
          <w:tcPr>
            <w:tcW w:w="988" w:type="dxa"/>
          </w:tcPr>
          <w:p w14:paraId="537E363B" w14:textId="77777777" w:rsidR="00D1731D" w:rsidRPr="00235C01" w:rsidRDefault="00D1731D" w:rsidP="00D1731D">
            <w:pPr>
              <w:spacing w:beforeLines="20" w:before="48"/>
              <w:ind w:right="284"/>
              <w:jc w:val="center"/>
              <w:rPr>
                <w:rFonts w:cs="Times New Roman"/>
              </w:rPr>
            </w:pPr>
          </w:p>
        </w:tc>
        <w:tc>
          <w:tcPr>
            <w:tcW w:w="992" w:type="dxa"/>
          </w:tcPr>
          <w:p w14:paraId="2BF34F59" w14:textId="77777777" w:rsidR="00D1731D" w:rsidRPr="00235C01" w:rsidRDefault="00D1731D" w:rsidP="00D1731D">
            <w:pPr>
              <w:spacing w:beforeLines="20" w:before="48"/>
              <w:ind w:right="284"/>
              <w:jc w:val="center"/>
              <w:rPr>
                <w:rFonts w:cs="Times New Roman"/>
              </w:rPr>
            </w:pPr>
          </w:p>
        </w:tc>
        <w:tc>
          <w:tcPr>
            <w:tcW w:w="992" w:type="dxa"/>
          </w:tcPr>
          <w:p w14:paraId="6AE4E2B9" w14:textId="77777777" w:rsidR="00D1731D" w:rsidRPr="00235C01" w:rsidRDefault="00D1731D" w:rsidP="00D1731D">
            <w:pPr>
              <w:spacing w:beforeLines="20" w:before="48"/>
              <w:ind w:right="284"/>
              <w:jc w:val="center"/>
              <w:rPr>
                <w:rFonts w:cs="Times New Roman"/>
              </w:rPr>
            </w:pPr>
            <w:r w:rsidRPr="00235C01">
              <w:rPr>
                <w:rFonts w:cs="Times New Roman"/>
              </w:rPr>
              <w:t>0.01</w:t>
            </w:r>
          </w:p>
        </w:tc>
        <w:tc>
          <w:tcPr>
            <w:tcW w:w="1134" w:type="dxa"/>
          </w:tcPr>
          <w:p w14:paraId="68433A0F" w14:textId="331D03FD" w:rsidR="00D1731D" w:rsidRPr="00235C01" w:rsidRDefault="00D1731D" w:rsidP="00D1731D">
            <w:pPr>
              <w:spacing w:beforeLines="20" w:before="48"/>
              <w:ind w:right="284"/>
              <w:jc w:val="center"/>
              <w:rPr>
                <w:rFonts w:cs="Times New Roman"/>
              </w:rPr>
            </w:pPr>
            <w:r w:rsidRPr="00235C01">
              <w:rPr>
                <w:rFonts w:cs="Times New Roman"/>
              </w:rPr>
              <w:t>-0.01%</w:t>
            </w:r>
          </w:p>
        </w:tc>
        <w:tc>
          <w:tcPr>
            <w:tcW w:w="1134" w:type="dxa"/>
          </w:tcPr>
          <w:p w14:paraId="76173793" w14:textId="7B2EDC9E" w:rsidR="00D1731D" w:rsidRPr="00235C01" w:rsidRDefault="00D1731D" w:rsidP="00D1731D">
            <w:pPr>
              <w:spacing w:beforeLines="20" w:before="48"/>
              <w:ind w:right="284"/>
              <w:jc w:val="center"/>
              <w:rPr>
                <w:rFonts w:cs="Times New Roman"/>
              </w:rPr>
            </w:pPr>
            <w:r w:rsidRPr="00235C01">
              <w:rPr>
                <w:rFonts w:cs="Times New Roman"/>
              </w:rPr>
              <w:t>0.00%</w:t>
            </w:r>
          </w:p>
        </w:tc>
        <w:tc>
          <w:tcPr>
            <w:tcW w:w="1134" w:type="dxa"/>
            <w:gridSpan w:val="3"/>
          </w:tcPr>
          <w:p w14:paraId="69DAC82B" w14:textId="63C06DDA" w:rsidR="00D1731D" w:rsidRPr="00235C01" w:rsidRDefault="00D1731D" w:rsidP="00D1731D">
            <w:pPr>
              <w:spacing w:beforeLines="20" w:before="48"/>
              <w:ind w:right="284"/>
              <w:jc w:val="center"/>
              <w:rPr>
                <w:rFonts w:cs="Times New Roman"/>
              </w:rPr>
            </w:pPr>
            <w:r w:rsidRPr="00235C01">
              <w:rPr>
                <w:rFonts w:cs="Times New Roman"/>
              </w:rPr>
              <w:t>0.23%</w:t>
            </w:r>
          </w:p>
        </w:tc>
        <w:tc>
          <w:tcPr>
            <w:tcW w:w="1276" w:type="dxa"/>
            <w:gridSpan w:val="2"/>
          </w:tcPr>
          <w:p w14:paraId="093E084B" w14:textId="77777777" w:rsidR="00D1731D" w:rsidRPr="00235C01" w:rsidRDefault="00D1731D" w:rsidP="00D1731D">
            <w:pPr>
              <w:spacing w:beforeLines="20" w:before="48"/>
              <w:ind w:right="284"/>
              <w:jc w:val="center"/>
              <w:rPr>
                <w:rFonts w:cs="Times New Roman"/>
              </w:rPr>
            </w:pPr>
            <w:r w:rsidRPr="00235C01">
              <w:rPr>
                <w:rFonts w:cs="Times New Roman"/>
              </w:rPr>
              <w:t>0.21%</w:t>
            </w:r>
          </w:p>
        </w:tc>
        <w:tc>
          <w:tcPr>
            <w:tcW w:w="1134" w:type="dxa"/>
          </w:tcPr>
          <w:p w14:paraId="2BD0E397" w14:textId="77777777" w:rsidR="00D1731D" w:rsidRPr="00235C01" w:rsidRDefault="00D1731D" w:rsidP="00D1731D">
            <w:pPr>
              <w:spacing w:beforeLines="20" w:before="48"/>
              <w:ind w:right="284"/>
              <w:jc w:val="center"/>
              <w:rPr>
                <w:rFonts w:cs="Times New Roman"/>
              </w:rPr>
            </w:pPr>
            <w:r w:rsidRPr="00235C01">
              <w:rPr>
                <w:rFonts w:cs="Times New Roman"/>
              </w:rPr>
              <w:t>0.92%</w:t>
            </w:r>
          </w:p>
        </w:tc>
        <w:tc>
          <w:tcPr>
            <w:tcW w:w="992" w:type="dxa"/>
          </w:tcPr>
          <w:p w14:paraId="07B7D021" w14:textId="77777777" w:rsidR="00D1731D" w:rsidRPr="00235C01" w:rsidRDefault="00D1731D" w:rsidP="00D1731D">
            <w:pPr>
              <w:spacing w:beforeLines="20" w:before="48"/>
              <w:ind w:right="284"/>
              <w:jc w:val="center"/>
              <w:rPr>
                <w:rFonts w:cs="Times New Roman"/>
              </w:rPr>
            </w:pPr>
            <w:r w:rsidRPr="00235C01">
              <w:rPr>
                <w:rFonts w:cs="Times New Roman"/>
              </w:rPr>
              <w:t>0.92%</w:t>
            </w:r>
          </w:p>
        </w:tc>
      </w:tr>
      <w:tr w:rsidR="00D1731D" w:rsidRPr="00235C01" w14:paraId="36586CEC" w14:textId="77777777" w:rsidTr="00D1731D">
        <w:tc>
          <w:tcPr>
            <w:tcW w:w="988" w:type="dxa"/>
          </w:tcPr>
          <w:p w14:paraId="158659B6" w14:textId="7C31EFB7" w:rsidR="00D1731D" w:rsidRPr="00235C01" w:rsidRDefault="00D1731D" w:rsidP="00D1731D">
            <w:pPr>
              <w:spacing w:beforeLines="20" w:before="48"/>
              <w:ind w:right="284"/>
              <w:jc w:val="center"/>
              <w:rPr>
                <w:rFonts w:cs="Times New Roman"/>
              </w:rPr>
            </w:pPr>
            <w:r w:rsidRPr="00235C01">
              <w:rPr>
                <w:rFonts w:cs="Times New Roman"/>
              </w:rPr>
              <w:t>0.370</w:t>
            </w:r>
          </w:p>
        </w:tc>
        <w:tc>
          <w:tcPr>
            <w:tcW w:w="992" w:type="dxa"/>
          </w:tcPr>
          <w:p w14:paraId="5E2C58C8" w14:textId="0EC531C8" w:rsidR="00D1731D" w:rsidRPr="00235C01" w:rsidRDefault="00D1731D" w:rsidP="00D1731D">
            <w:pPr>
              <w:spacing w:beforeLines="20" w:before="48"/>
              <w:ind w:right="284"/>
              <w:jc w:val="center"/>
              <w:rPr>
                <w:rFonts w:cs="Times New Roman"/>
              </w:rPr>
            </w:pPr>
            <w:r w:rsidRPr="00235C01">
              <w:rPr>
                <w:rFonts w:cs="Times New Roman"/>
              </w:rPr>
              <w:t>0.0</w:t>
            </w:r>
            <w:r>
              <w:rPr>
                <w:rFonts w:cs="Times New Roman"/>
              </w:rPr>
              <w:t>70</w:t>
            </w:r>
          </w:p>
        </w:tc>
        <w:tc>
          <w:tcPr>
            <w:tcW w:w="992" w:type="dxa"/>
          </w:tcPr>
          <w:p w14:paraId="2D74BB59" w14:textId="3FD7413F" w:rsidR="00D1731D" w:rsidRPr="00235C01" w:rsidRDefault="00D1731D" w:rsidP="00D1731D">
            <w:pPr>
              <w:spacing w:beforeLines="20" w:before="48"/>
              <w:ind w:right="284"/>
              <w:jc w:val="center"/>
              <w:rPr>
                <w:rFonts w:cs="Times New Roman"/>
              </w:rPr>
            </w:pPr>
            <w:r w:rsidRPr="00235C01">
              <w:rPr>
                <w:rFonts w:cs="Times New Roman"/>
              </w:rPr>
              <w:t>0.909</w:t>
            </w:r>
          </w:p>
        </w:tc>
        <w:tc>
          <w:tcPr>
            <w:tcW w:w="1134" w:type="dxa"/>
          </w:tcPr>
          <w:p w14:paraId="0C4D0233" w14:textId="4FD2A630" w:rsidR="00D1731D" w:rsidRPr="00235C01" w:rsidRDefault="00D1731D" w:rsidP="00D1731D">
            <w:pPr>
              <w:spacing w:beforeLines="20" w:before="48"/>
              <w:ind w:right="284"/>
              <w:jc w:val="center"/>
              <w:rPr>
                <w:rFonts w:cs="Times New Roman"/>
              </w:rPr>
            </w:pPr>
            <w:r w:rsidRPr="00235C01">
              <w:rPr>
                <w:rFonts w:cs="Times New Roman"/>
              </w:rPr>
              <w:t>0.02%</w:t>
            </w:r>
          </w:p>
        </w:tc>
        <w:tc>
          <w:tcPr>
            <w:tcW w:w="1134" w:type="dxa"/>
          </w:tcPr>
          <w:p w14:paraId="015A051F" w14:textId="5F3E64F7" w:rsidR="00D1731D" w:rsidRPr="00235C01" w:rsidRDefault="00D1731D" w:rsidP="00D1731D">
            <w:pPr>
              <w:spacing w:beforeLines="20" w:before="48"/>
              <w:ind w:right="284"/>
              <w:jc w:val="center"/>
              <w:rPr>
                <w:rFonts w:cs="Times New Roman"/>
              </w:rPr>
            </w:pPr>
            <w:r w:rsidRPr="00235C01">
              <w:rPr>
                <w:rFonts w:cs="Times New Roman"/>
              </w:rPr>
              <w:t>0.34%</w:t>
            </w:r>
          </w:p>
        </w:tc>
        <w:tc>
          <w:tcPr>
            <w:tcW w:w="1134" w:type="dxa"/>
            <w:gridSpan w:val="3"/>
          </w:tcPr>
          <w:p w14:paraId="72442024" w14:textId="73BBF258" w:rsidR="00D1731D" w:rsidRPr="00235C01" w:rsidRDefault="00D1731D" w:rsidP="00D1731D">
            <w:pPr>
              <w:spacing w:beforeLines="20" w:before="48"/>
              <w:ind w:right="284"/>
              <w:jc w:val="center"/>
              <w:rPr>
                <w:rFonts w:cs="Times New Roman"/>
              </w:rPr>
            </w:pPr>
            <w:r w:rsidRPr="00235C01">
              <w:rPr>
                <w:rFonts w:cs="Times New Roman"/>
              </w:rPr>
              <w:t>0.13%</w:t>
            </w:r>
          </w:p>
        </w:tc>
        <w:tc>
          <w:tcPr>
            <w:tcW w:w="1276" w:type="dxa"/>
            <w:gridSpan w:val="2"/>
          </w:tcPr>
          <w:p w14:paraId="3A920AFA" w14:textId="77777777" w:rsidR="00D1731D" w:rsidRPr="00235C01" w:rsidRDefault="00D1731D" w:rsidP="00D1731D">
            <w:pPr>
              <w:spacing w:beforeLines="20" w:before="48"/>
              <w:ind w:right="284"/>
              <w:jc w:val="center"/>
              <w:rPr>
                <w:rFonts w:cs="Times New Roman"/>
              </w:rPr>
            </w:pPr>
            <w:r w:rsidRPr="00235C01">
              <w:rPr>
                <w:rFonts w:cs="Times New Roman"/>
              </w:rPr>
              <w:t>0.15%</w:t>
            </w:r>
          </w:p>
        </w:tc>
        <w:tc>
          <w:tcPr>
            <w:tcW w:w="1134" w:type="dxa"/>
          </w:tcPr>
          <w:p w14:paraId="0FBBE314" w14:textId="77777777" w:rsidR="00D1731D" w:rsidRPr="00235C01" w:rsidRDefault="00D1731D" w:rsidP="00D1731D">
            <w:pPr>
              <w:spacing w:beforeLines="20" w:before="48"/>
              <w:ind w:right="284"/>
              <w:jc w:val="center"/>
              <w:rPr>
                <w:rFonts w:cs="Times New Roman"/>
              </w:rPr>
            </w:pPr>
            <w:r w:rsidRPr="00235C01">
              <w:rPr>
                <w:rFonts w:cs="Times New Roman"/>
              </w:rPr>
              <w:t>1.45%</w:t>
            </w:r>
          </w:p>
        </w:tc>
        <w:tc>
          <w:tcPr>
            <w:tcW w:w="992" w:type="dxa"/>
          </w:tcPr>
          <w:p w14:paraId="360329F8" w14:textId="77777777" w:rsidR="00D1731D" w:rsidRPr="00235C01" w:rsidRDefault="00D1731D" w:rsidP="00D1731D">
            <w:pPr>
              <w:spacing w:beforeLines="20" w:before="48"/>
              <w:ind w:right="284"/>
              <w:jc w:val="center"/>
              <w:rPr>
                <w:rFonts w:cs="Times New Roman"/>
              </w:rPr>
            </w:pPr>
            <w:r w:rsidRPr="00235C01">
              <w:rPr>
                <w:rFonts w:cs="Times New Roman"/>
              </w:rPr>
              <w:t>1.79%</w:t>
            </w:r>
          </w:p>
        </w:tc>
      </w:tr>
      <w:tr w:rsidR="00D1731D" w:rsidRPr="00235C01" w14:paraId="584400D0" w14:textId="77777777" w:rsidTr="00D1731D">
        <w:tc>
          <w:tcPr>
            <w:tcW w:w="988" w:type="dxa"/>
          </w:tcPr>
          <w:p w14:paraId="79575AEB" w14:textId="77777777" w:rsidR="00D1731D" w:rsidRPr="00235C01" w:rsidRDefault="00D1731D" w:rsidP="00D1731D">
            <w:pPr>
              <w:spacing w:beforeLines="20" w:before="48"/>
              <w:ind w:right="284"/>
              <w:jc w:val="center"/>
              <w:rPr>
                <w:rFonts w:cs="Times New Roman"/>
              </w:rPr>
            </w:pPr>
          </w:p>
        </w:tc>
        <w:tc>
          <w:tcPr>
            <w:tcW w:w="992" w:type="dxa"/>
          </w:tcPr>
          <w:p w14:paraId="2747EAA0" w14:textId="77777777" w:rsidR="00D1731D" w:rsidRPr="00235C01" w:rsidRDefault="00D1731D" w:rsidP="00D1731D">
            <w:pPr>
              <w:spacing w:beforeLines="20" w:before="48"/>
              <w:ind w:right="284"/>
              <w:jc w:val="center"/>
              <w:rPr>
                <w:rFonts w:cs="Times New Roman"/>
              </w:rPr>
            </w:pPr>
          </w:p>
        </w:tc>
        <w:tc>
          <w:tcPr>
            <w:tcW w:w="992" w:type="dxa"/>
          </w:tcPr>
          <w:p w14:paraId="704622A1" w14:textId="49AFEE17" w:rsidR="00D1731D" w:rsidRPr="00235C01" w:rsidRDefault="00D1731D" w:rsidP="00D1731D">
            <w:pPr>
              <w:spacing w:beforeLines="20" w:before="48"/>
              <w:ind w:right="284"/>
              <w:jc w:val="center"/>
              <w:rPr>
                <w:rFonts w:cs="Times New Roman"/>
              </w:rPr>
            </w:pPr>
            <w:r w:rsidRPr="00235C01">
              <w:rPr>
                <w:rFonts w:cs="Times New Roman"/>
              </w:rPr>
              <w:t>0.667</w:t>
            </w:r>
          </w:p>
        </w:tc>
        <w:tc>
          <w:tcPr>
            <w:tcW w:w="1134" w:type="dxa"/>
          </w:tcPr>
          <w:p w14:paraId="41474777" w14:textId="77B43649" w:rsidR="00D1731D" w:rsidRPr="00235C01" w:rsidRDefault="00D1731D" w:rsidP="00D1731D">
            <w:pPr>
              <w:spacing w:beforeLines="20" w:before="48"/>
              <w:ind w:right="284"/>
              <w:jc w:val="center"/>
              <w:rPr>
                <w:rFonts w:cs="Times New Roman"/>
              </w:rPr>
            </w:pPr>
            <w:r w:rsidRPr="00235C01">
              <w:rPr>
                <w:rFonts w:cs="Times New Roman"/>
              </w:rPr>
              <w:t>0.00%</w:t>
            </w:r>
          </w:p>
        </w:tc>
        <w:tc>
          <w:tcPr>
            <w:tcW w:w="1134" w:type="dxa"/>
          </w:tcPr>
          <w:p w14:paraId="668D865B" w14:textId="57939790" w:rsidR="00D1731D" w:rsidRPr="00235C01" w:rsidRDefault="00D1731D" w:rsidP="00D1731D">
            <w:pPr>
              <w:spacing w:beforeLines="20" w:before="48"/>
              <w:ind w:right="284"/>
              <w:jc w:val="center"/>
              <w:rPr>
                <w:rFonts w:cs="Times New Roman"/>
              </w:rPr>
            </w:pPr>
            <w:r w:rsidRPr="00235C01">
              <w:rPr>
                <w:rFonts w:cs="Times New Roman"/>
              </w:rPr>
              <w:t>0.04%</w:t>
            </w:r>
          </w:p>
        </w:tc>
        <w:tc>
          <w:tcPr>
            <w:tcW w:w="1134" w:type="dxa"/>
            <w:gridSpan w:val="3"/>
          </w:tcPr>
          <w:p w14:paraId="4DAB7033" w14:textId="75831847" w:rsidR="00D1731D" w:rsidRPr="00235C01" w:rsidRDefault="00D1731D" w:rsidP="00D1731D">
            <w:pPr>
              <w:spacing w:beforeLines="20" w:before="48"/>
              <w:ind w:right="284"/>
              <w:jc w:val="center"/>
              <w:rPr>
                <w:rFonts w:cs="Times New Roman"/>
              </w:rPr>
            </w:pPr>
            <w:r w:rsidRPr="00235C01">
              <w:rPr>
                <w:rFonts w:cs="Times New Roman"/>
              </w:rPr>
              <w:t>0.17%</w:t>
            </w:r>
          </w:p>
        </w:tc>
        <w:tc>
          <w:tcPr>
            <w:tcW w:w="1276" w:type="dxa"/>
            <w:gridSpan w:val="2"/>
          </w:tcPr>
          <w:p w14:paraId="44FC3C27" w14:textId="77777777" w:rsidR="00D1731D" w:rsidRPr="00235C01" w:rsidRDefault="00D1731D" w:rsidP="00D1731D">
            <w:pPr>
              <w:spacing w:beforeLines="20" w:before="48"/>
              <w:ind w:right="284"/>
              <w:jc w:val="center"/>
              <w:rPr>
                <w:rFonts w:cs="Times New Roman"/>
              </w:rPr>
            </w:pPr>
            <w:r w:rsidRPr="00235C01">
              <w:rPr>
                <w:rFonts w:cs="Times New Roman"/>
              </w:rPr>
              <w:t>0.18%</w:t>
            </w:r>
          </w:p>
        </w:tc>
        <w:tc>
          <w:tcPr>
            <w:tcW w:w="1134" w:type="dxa"/>
          </w:tcPr>
          <w:p w14:paraId="1B9C8607" w14:textId="77777777" w:rsidR="00D1731D" w:rsidRPr="00235C01" w:rsidRDefault="00D1731D" w:rsidP="00D1731D">
            <w:pPr>
              <w:spacing w:beforeLines="20" w:before="48"/>
              <w:ind w:right="284"/>
              <w:jc w:val="center"/>
              <w:rPr>
                <w:rFonts w:cs="Times New Roman"/>
              </w:rPr>
            </w:pPr>
            <w:r w:rsidRPr="00235C01">
              <w:rPr>
                <w:rFonts w:cs="Times New Roman"/>
              </w:rPr>
              <w:t>1.03%</w:t>
            </w:r>
          </w:p>
        </w:tc>
        <w:tc>
          <w:tcPr>
            <w:tcW w:w="992" w:type="dxa"/>
          </w:tcPr>
          <w:p w14:paraId="5ECE768F" w14:textId="77777777" w:rsidR="00D1731D" w:rsidRPr="00235C01" w:rsidRDefault="00D1731D" w:rsidP="00D1731D">
            <w:pPr>
              <w:spacing w:beforeLines="20" w:before="48"/>
              <w:ind w:right="284"/>
              <w:jc w:val="center"/>
              <w:rPr>
                <w:rFonts w:cs="Times New Roman"/>
              </w:rPr>
            </w:pPr>
            <w:r w:rsidRPr="00235C01">
              <w:rPr>
                <w:rFonts w:cs="Times New Roman"/>
              </w:rPr>
              <w:t>1.07%</w:t>
            </w:r>
          </w:p>
        </w:tc>
      </w:tr>
      <w:tr w:rsidR="00D1731D" w:rsidRPr="00235C01" w14:paraId="3C74FAD9" w14:textId="77777777" w:rsidTr="00D1731D">
        <w:tc>
          <w:tcPr>
            <w:tcW w:w="988" w:type="dxa"/>
          </w:tcPr>
          <w:p w14:paraId="43E00BFF" w14:textId="77777777" w:rsidR="00D1731D" w:rsidRPr="00235C01" w:rsidRDefault="00D1731D" w:rsidP="00D1731D">
            <w:pPr>
              <w:spacing w:beforeLines="20" w:before="48"/>
              <w:ind w:right="284"/>
              <w:jc w:val="center"/>
              <w:rPr>
                <w:rFonts w:cs="Times New Roman"/>
              </w:rPr>
            </w:pPr>
          </w:p>
        </w:tc>
        <w:tc>
          <w:tcPr>
            <w:tcW w:w="992" w:type="dxa"/>
          </w:tcPr>
          <w:p w14:paraId="053906B7" w14:textId="77777777" w:rsidR="00D1731D" w:rsidRPr="00235C01" w:rsidRDefault="00D1731D" w:rsidP="00D1731D">
            <w:pPr>
              <w:spacing w:beforeLines="20" w:before="48"/>
              <w:ind w:right="284"/>
              <w:jc w:val="center"/>
              <w:rPr>
                <w:rFonts w:cs="Times New Roman"/>
              </w:rPr>
            </w:pPr>
          </w:p>
        </w:tc>
        <w:tc>
          <w:tcPr>
            <w:tcW w:w="992" w:type="dxa"/>
          </w:tcPr>
          <w:p w14:paraId="17E66075" w14:textId="77777777" w:rsidR="00D1731D" w:rsidRPr="00235C01" w:rsidRDefault="00D1731D" w:rsidP="00D1731D">
            <w:pPr>
              <w:spacing w:beforeLines="20" w:before="48"/>
              <w:ind w:right="284"/>
              <w:jc w:val="center"/>
              <w:rPr>
                <w:rFonts w:cs="Times New Roman"/>
              </w:rPr>
            </w:pPr>
            <w:r w:rsidRPr="00235C01">
              <w:rPr>
                <w:rFonts w:cs="Times New Roman"/>
              </w:rPr>
              <w:t>0.5</w:t>
            </w:r>
          </w:p>
        </w:tc>
        <w:tc>
          <w:tcPr>
            <w:tcW w:w="1134" w:type="dxa"/>
          </w:tcPr>
          <w:p w14:paraId="60928513" w14:textId="542A51B1" w:rsidR="00D1731D" w:rsidRPr="00235C01" w:rsidRDefault="00D1731D" w:rsidP="00D1731D">
            <w:pPr>
              <w:spacing w:beforeLines="20" w:before="48"/>
              <w:ind w:right="284"/>
              <w:jc w:val="center"/>
              <w:rPr>
                <w:rFonts w:cs="Times New Roman"/>
              </w:rPr>
            </w:pPr>
            <w:r w:rsidRPr="00235C01">
              <w:rPr>
                <w:rFonts w:cs="Times New Roman"/>
              </w:rPr>
              <w:t>0.02%</w:t>
            </w:r>
          </w:p>
        </w:tc>
        <w:tc>
          <w:tcPr>
            <w:tcW w:w="1134" w:type="dxa"/>
          </w:tcPr>
          <w:p w14:paraId="70080F34" w14:textId="768CE018" w:rsidR="00D1731D" w:rsidRPr="00235C01" w:rsidRDefault="00D1731D" w:rsidP="00D1731D">
            <w:pPr>
              <w:spacing w:beforeLines="20" w:before="48"/>
              <w:ind w:right="284"/>
              <w:jc w:val="center"/>
              <w:rPr>
                <w:rFonts w:cs="Times New Roman"/>
              </w:rPr>
            </w:pPr>
            <w:r w:rsidRPr="00235C01">
              <w:rPr>
                <w:rFonts w:cs="Times New Roman"/>
              </w:rPr>
              <w:t>0.00%</w:t>
            </w:r>
          </w:p>
        </w:tc>
        <w:tc>
          <w:tcPr>
            <w:tcW w:w="1134" w:type="dxa"/>
            <w:gridSpan w:val="3"/>
          </w:tcPr>
          <w:p w14:paraId="7C0F3142" w14:textId="5E684100" w:rsidR="00D1731D" w:rsidRPr="00235C01" w:rsidRDefault="00D1731D" w:rsidP="00D1731D">
            <w:pPr>
              <w:spacing w:beforeLines="20" w:before="48"/>
              <w:ind w:right="284"/>
              <w:jc w:val="center"/>
              <w:rPr>
                <w:rFonts w:cs="Times New Roman"/>
              </w:rPr>
            </w:pPr>
            <w:r w:rsidRPr="00235C01">
              <w:rPr>
                <w:rFonts w:cs="Times New Roman"/>
              </w:rPr>
              <w:t>0.21%</w:t>
            </w:r>
          </w:p>
        </w:tc>
        <w:tc>
          <w:tcPr>
            <w:tcW w:w="1276" w:type="dxa"/>
            <w:gridSpan w:val="2"/>
          </w:tcPr>
          <w:p w14:paraId="6DE19920" w14:textId="77777777" w:rsidR="00D1731D" w:rsidRPr="00235C01" w:rsidRDefault="00D1731D" w:rsidP="00D1731D">
            <w:pPr>
              <w:spacing w:beforeLines="20" w:before="48"/>
              <w:ind w:right="284"/>
              <w:jc w:val="center"/>
              <w:rPr>
                <w:rFonts w:cs="Times New Roman"/>
              </w:rPr>
            </w:pPr>
            <w:r w:rsidRPr="00235C01">
              <w:rPr>
                <w:rFonts w:cs="Times New Roman"/>
              </w:rPr>
              <w:t>0.23%</w:t>
            </w:r>
          </w:p>
        </w:tc>
        <w:tc>
          <w:tcPr>
            <w:tcW w:w="1134" w:type="dxa"/>
          </w:tcPr>
          <w:p w14:paraId="02BC4D0D" w14:textId="77777777" w:rsidR="00D1731D" w:rsidRPr="00235C01" w:rsidRDefault="00D1731D" w:rsidP="00D1731D">
            <w:pPr>
              <w:spacing w:beforeLines="20" w:before="48"/>
              <w:ind w:right="284"/>
              <w:jc w:val="center"/>
              <w:rPr>
                <w:rFonts w:cs="Times New Roman"/>
              </w:rPr>
            </w:pPr>
            <w:r w:rsidRPr="00235C01">
              <w:rPr>
                <w:rFonts w:cs="Times New Roman"/>
              </w:rPr>
              <w:t>1.13%</w:t>
            </w:r>
          </w:p>
        </w:tc>
        <w:tc>
          <w:tcPr>
            <w:tcW w:w="992" w:type="dxa"/>
          </w:tcPr>
          <w:p w14:paraId="0CE498E8" w14:textId="77777777" w:rsidR="00D1731D" w:rsidRPr="00235C01" w:rsidRDefault="00D1731D" w:rsidP="00D1731D">
            <w:pPr>
              <w:spacing w:beforeLines="20" w:before="48"/>
              <w:ind w:right="284"/>
              <w:jc w:val="center"/>
              <w:rPr>
                <w:rFonts w:cs="Times New Roman"/>
              </w:rPr>
            </w:pPr>
            <w:r w:rsidRPr="00235C01">
              <w:rPr>
                <w:rFonts w:cs="Times New Roman"/>
              </w:rPr>
              <w:t>1.12%</w:t>
            </w:r>
          </w:p>
        </w:tc>
      </w:tr>
      <w:tr w:rsidR="00D1731D" w:rsidRPr="00235C01" w14:paraId="1E53BEA0" w14:textId="77777777" w:rsidTr="00D1731D">
        <w:tc>
          <w:tcPr>
            <w:tcW w:w="988" w:type="dxa"/>
          </w:tcPr>
          <w:p w14:paraId="6EC83C95" w14:textId="77777777" w:rsidR="00D1731D" w:rsidRPr="00235C01" w:rsidRDefault="00D1731D" w:rsidP="00D1731D">
            <w:pPr>
              <w:spacing w:beforeLines="20" w:before="48"/>
              <w:ind w:right="284"/>
              <w:jc w:val="center"/>
              <w:rPr>
                <w:rFonts w:cs="Times New Roman"/>
              </w:rPr>
            </w:pPr>
          </w:p>
        </w:tc>
        <w:tc>
          <w:tcPr>
            <w:tcW w:w="992" w:type="dxa"/>
          </w:tcPr>
          <w:p w14:paraId="12C91399" w14:textId="77777777" w:rsidR="00D1731D" w:rsidRPr="00235C01" w:rsidRDefault="00D1731D" w:rsidP="00D1731D">
            <w:pPr>
              <w:spacing w:beforeLines="20" w:before="48"/>
              <w:ind w:right="284"/>
              <w:jc w:val="center"/>
              <w:rPr>
                <w:rFonts w:cs="Times New Roman"/>
              </w:rPr>
            </w:pPr>
          </w:p>
        </w:tc>
        <w:tc>
          <w:tcPr>
            <w:tcW w:w="992" w:type="dxa"/>
          </w:tcPr>
          <w:p w14:paraId="20493F13" w14:textId="77777777" w:rsidR="00D1731D" w:rsidRPr="00235C01" w:rsidRDefault="00D1731D" w:rsidP="00D1731D">
            <w:pPr>
              <w:spacing w:beforeLines="20" w:before="48"/>
              <w:ind w:right="284"/>
              <w:jc w:val="center"/>
              <w:rPr>
                <w:rFonts w:cs="Times New Roman"/>
              </w:rPr>
            </w:pPr>
            <w:r w:rsidRPr="00235C01">
              <w:rPr>
                <w:rFonts w:cs="Times New Roman"/>
              </w:rPr>
              <w:t>0.2</w:t>
            </w:r>
          </w:p>
        </w:tc>
        <w:tc>
          <w:tcPr>
            <w:tcW w:w="1134" w:type="dxa"/>
          </w:tcPr>
          <w:p w14:paraId="1FBA0C67" w14:textId="157DEF09" w:rsidR="00D1731D" w:rsidRPr="00235C01" w:rsidRDefault="00D1731D" w:rsidP="00D1731D">
            <w:pPr>
              <w:spacing w:beforeLines="20" w:before="48"/>
              <w:ind w:right="284"/>
              <w:jc w:val="center"/>
              <w:rPr>
                <w:rFonts w:cs="Times New Roman"/>
              </w:rPr>
            </w:pPr>
            <w:r w:rsidRPr="00235C01">
              <w:rPr>
                <w:rFonts w:cs="Times New Roman"/>
              </w:rPr>
              <w:t>0.01%</w:t>
            </w:r>
          </w:p>
        </w:tc>
        <w:tc>
          <w:tcPr>
            <w:tcW w:w="1134" w:type="dxa"/>
          </w:tcPr>
          <w:p w14:paraId="3F7A8D35" w14:textId="1B47D88E" w:rsidR="00D1731D" w:rsidRPr="00235C01" w:rsidRDefault="00D1731D" w:rsidP="00D1731D">
            <w:pPr>
              <w:spacing w:beforeLines="20" w:before="48"/>
              <w:ind w:right="284"/>
              <w:jc w:val="center"/>
              <w:rPr>
                <w:rFonts w:cs="Times New Roman"/>
              </w:rPr>
            </w:pPr>
            <w:r w:rsidRPr="00235C01">
              <w:rPr>
                <w:rFonts w:cs="Times New Roman"/>
              </w:rPr>
              <w:t>-0.26%</w:t>
            </w:r>
          </w:p>
        </w:tc>
        <w:tc>
          <w:tcPr>
            <w:tcW w:w="1134" w:type="dxa"/>
            <w:gridSpan w:val="3"/>
          </w:tcPr>
          <w:p w14:paraId="35056CAF" w14:textId="003C2DEA" w:rsidR="00D1731D" w:rsidRPr="00235C01" w:rsidRDefault="00D1731D" w:rsidP="00D1731D">
            <w:pPr>
              <w:spacing w:beforeLines="20" w:before="48"/>
              <w:ind w:right="284"/>
              <w:jc w:val="center"/>
              <w:rPr>
                <w:rFonts w:cs="Times New Roman"/>
              </w:rPr>
            </w:pPr>
            <w:r w:rsidRPr="00235C01">
              <w:rPr>
                <w:rFonts w:cs="Times New Roman"/>
              </w:rPr>
              <w:t>0.16%</w:t>
            </w:r>
          </w:p>
        </w:tc>
        <w:tc>
          <w:tcPr>
            <w:tcW w:w="1276" w:type="dxa"/>
            <w:gridSpan w:val="2"/>
          </w:tcPr>
          <w:p w14:paraId="2C273291" w14:textId="77777777" w:rsidR="00D1731D" w:rsidRPr="00235C01" w:rsidRDefault="00D1731D" w:rsidP="00D1731D">
            <w:pPr>
              <w:spacing w:beforeLines="20" w:before="48"/>
              <w:ind w:right="284"/>
              <w:jc w:val="center"/>
              <w:rPr>
                <w:rFonts w:cs="Times New Roman"/>
              </w:rPr>
            </w:pPr>
            <w:r w:rsidRPr="00235C01">
              <w:rPr>
                <w:rFonts w:cs="Times New Roman"/>
              </w:rPr>
              <w:t>0.18%</w:t>
            </w:r>
          </w:p>
        </w:tc>
        <w:tc>
          <w:tcPr>
            <w:tcW w:w="1134" w:type="dxa"/>
          </w:tcPr>
          <w:p w14:paraId="76CBB8F8" w14:textId="77777777" w:rsidR="00D1731D" w:rsidRPr="00235C01" w:rsidRDefault="00D1731D" w:rsidP="00D1731D">
            <w:pPr>
              <w:spacing w:beforeLines="20" w:before="48"/>
              <w:ind w:right="284"/>
              <w:jc w:val="center"/>
              <w:rPr>
                <w:rFonts w:cs="Times New Roman"/>
              </w:rPr>
            </w:pPr>
            <w:r w:rsidRPr="00235C01">
              <w:rPr>
                <w:rFonts w:cs="Times New Roman"/>
              </w:rPr>
              <w:t>1.02%</w:t>
            </w:r>
          </w:p>
        </w:tc>
        <w:tc>
          <w:tcPr>
            <w:tcW w:w="992" w:type="dxa"/>
          </w:tcPr>
          <w:p w14:paraId="0083E933" w14:textId="77777777" w:rsidR="00D1731D" w:rsidRPr="00235C01" w:rsidRDefault="00D1731D" w:rsidP="00D1731D">
            <w:pPr>
              <w:spacing w:beforeLines="20" w:before="48"/>
              <w:ind w:right="284"/>
              <w:jc w:val="center"/>
              <w:rPr>
                <w:rFonts w:cs="Times New Roman"/>
              </w:rPr>
            </w:pPr>
            <w:r w:rsidRPr="00235C01">
              <w:rPr>
                <w:rFonts w:cs="Times New Roman"/>
              </w:rPr>
              <w:t>0.76%</w:t>
            </w:r>
          </w:p>
        </w:tc>
      </w:tr>
      <w:tr w:rsidR="00D1731D" w:rsidRPr="00235C01" w14:paraId="3A496D8E" w14:textId="77777777" w:rsidTr="00D1731D">
        <w:tc>
          <w:tcPr>
            <w:tcW w:w="988" w:type="dxa"/>
          </w:tcPr>
          <w:p w14:paraId="0DC4BA59" w14:textId="77777777" w:rsidR="00D1731D" w:rsidRPr="00235C01" w:rsidRDefault="00D1731D" w:rsidP="00D1731D">
            <w:pPr>
              <w:spacing w:beforeLines="20" w:before="48"/>
              <w:ind w:right="284"/>
              <w:jc w:val="center"/>
              <w:rPr>
                <w:rFonts w:cs="Times New Roman"/>
              </w:rPr>
            </w:pPr>
          </w:p>
        </w:tc>
        <w:tc>
          <w:tcPr>
            <w:tcW w:w="992" w:type="dxa"/>
          </w:tcPr>
          <w:p w14:paraId="4F2DA0FA" w14:textId="77777777" w:rsidR="00D1731D" w:rsidRPr="00235C01" w:rsidRDefault="00D1731D" w:rsidP="00D1731D">
            <w:pPr>
              <w:spacing w:beforeLines="20" w:before="48"/>
              <w:ind w:right="284"/>
              <w:jc w:val="center"/>
              <w:rPr>
                <w:rFonts w:cs="Times New Roman"/>
              </w:rPr>
            </w:pPr>
          </w:p>
        </w:tc>
        <w:tc>
          <w:tcPr>
            <w:tcW w:w="992" w:type="dxa"/>
          </w:tcPr>
          <w:p w14:paraId="30173FDC" w14:textId="77777777" w:rsidR="00D1731D" w:rsidRPr="00235C01" w:rsidRDefault="00D1731D" w:rsidP="00D1731D">
            <w:pPr>
              <w:spacing w:beforeLines="20" w:before="48"/>
              <w:ind w:right="284"/>
              <w:jc w:val="center"/>
              <w:rPr>
                <w:rFonts w:cs="Times New Roman"/>
              </w:rPr>
            </w:pPr>
            <w:r w:rsidRPr="00235C01">
              <w:rPr>
                <w:rFonts w:cs="Times New Roman"/>
              </w:rPr>
              <w:t>0.1</w:t>
            </w:r>
          </w:p>
        </w:tc>
        <w:tc>
          <w:tcPr>
            <w:tcW w:w="1134" w:type="dxa"/>
          </w:tcPr>
          <w:p w14:paraId="0B3D27F7" w14:textId="2E4B807A" w:rsidR="00D1731D" w:rsidRPr="00235C01" w:rsidRDefault="00D1731D" w:rsidP="00D1731D">
            <w:pPr>
              <w:spacing w:beforeLines="20" w:before="48"/>
              <w:ind w:right="284"/>
              <w:jc w:val="center"/>
              <w:rPr>
                <w:rFonts w:cs="Times New Roman"/>
              </w:rPr>
            </w:pPr>
            <w:r w:rsidRPr="00235C01">
              <w:rPr>
                <w:rFonts w:cs="Times New Roman"/>
              </w:rPr>
              <w:t>0.07%</w:t>
            </w:r>
          </w:p>
        </w:tc>
        <w:tc>
          <w:tcPr>
            <w:tcW w:w="1134" w:type="dxa"/>
          </w:tcPr>
          <w:p w14:paraId="4432DFCF" w14:textId="218C8756" w:rsidR="00D1731D" w:rsidRPr="00235C01" w:rsidRDefault="00D1731D" w:rsidP="00D1731D">
            <w:pPr>
              <w:spacing w:beforeLines="20" w:before="48"/>
              <w:ind w:right="284"/>
              <w:jc w:val="center"/>
              <w:rPr>
                <w:rFonts w:cs="Times New Roman"/>
              </w:rPr>
            </w:pPr>
            <w:r w:rsidRPr="00235C01">
              <w:rPr>
                <w:rFonts w:cs="Times New Roman"/>
              </w:rPr>
              <w:t>0.16%</w:t>
            </w:r>
          </w:p>
        </w:tc>
        <w:tc>
          <w:tcPr>
            <w:tcW w:w="1134" w:type="dxa"/>
            <w:gridSpan w:val="3"/>
          </w:tcPr>
          <w:p w14:paraId="06F99CA3" w14:textId="5B87FE8C" w:rsidR="00D1731D" w:rsidRPr="00235C01" w:rsidRDefault="00D1731D" w:rsidP="00D1731D">
            <w:pPr>
              <w:spacing w:beforeLines="20" w:before="48"/>
              <w:ind w:right="284"/>
              <w:jc w:val="center"/>
              <w:rPr>
                <w:rFonts w:cs="Times New Roman"/>
              </w:rPr>
            </w:pPr>
            <w:r w:rsidRPr="00235C01">
              <w:rPr>
                <w:rFonts w:cs="Times New Roman"/>
              </w:rPr>
              <w:t>0.16%</w:t>
            </w:r>
          </w:p>
        </w:tc>
        <w:tc>
          <w:tcPr>
            <w:tcW w:w="1276" w:type="dxa"/>
            <w:gridSpan w:val="2"/>
          </w:tcPr>
          <w:p w14:paraId="30FAD828" w14:textId="77777777" w:rsidR="00D1731D" w:rsidRPr="00235C01" w:rsidRDefault="00D1731D" w:rsidP="00D1731D">
            <w:pPr>
              <w:spacing w:beforeLines="20" w:before="48"/>
              <w:ind w:right="284"/>
              <w:jc w:val="center"/>
              <w:rPr>
                <w:rFonts w:cs="Times New Roman"/>
              </w:rPr>
            </w:pPr>
            <w:r w:rsidRPr="00235C01">
              <w:rPr>
                <w:rFonts w:cs="Times New Roman"/>
              </w:rPr>
              <w:t>0.23%</w:t>
            </w:r>
          </w:p>
        </w:tc>
        <w:tc>
          <w:tcPr>
            <w:tcW w:w="1134" w:type="dxa"/>
          </w:tcPr>
          <w:p w14:paraId="22434030" w14:textId="77777777" w:rsidR="00D1731D" w:rsidRPr="00235C01" w:rsidRDefault="00D1731D" w:rsidP="00D1731D">
            <w:pPr>
              <w:spacing w:beforeLines="20" w:before="48"/>
              <w:ind w:right="284"/>
              <w:jc w:val="center"/>
              <w:rPr>
                <w:rFonts w:cs="Times New Roman"/>
              </w:rPr>
            </w:pPr>
            <w:r w:rsidRPr="00235C01">
              <w:rPr>
                <w:rFonts w:cs="Times New Roman"/>
              </w:rPr>
              <w:t>0.82%</w:t>
            </w:r>
          </w:p>
        </w:tc>
        <w:tc>
          <w:tcPr>
            <w:tcW w:w="992" w:type="dxa"/>
          </w:tcPr>
          <w:p w14:paraId="09023A1F" w14:textId="77777777" w:rsidR="00D1731D" w:rsidRPr="00235C01" w:rsidRDefault="00D1731D" w:rsidP="00D1731D">
            <w:pPr>
              <w:spacing w:beforeLines="20" w:before="48"/>
              <w:ind w:right="284"/>
              <w:jc w:val="center"/>
              <w:rPr>
                <w:rFonts w:cs="Times New Roman"/>
              </w:rPr>
            </w:pPr>
            <w:r w:rsidRPr="00235C01">
              <w:rPr>
                <w:rFonts w:cs="Times New Roman"/>
              </w:rPr>
              <w:t>0.98%</w:t>
            </w:r>
          </w:p>
        </w:tc>
      </w:tr>
      <w:tr w:rsidR="00D1731D" w:rsidRPr="00235C01" w14:paraId="7C9E980E" w14:textId="77777777" w:rsidTr="00D1731D">
        <w:tc>
          <w:tcPr>
            <w:tcW w:w="988" w:type="dxa"/>
          </w:tcPr>
          <w:p w14:paraId="2DFCAD2B" w14:textId="77777777" w:rsidR="00D1731D" w:rsidRPr="00235C01" w:rsidRDefault="00D1731D" w:rsidP="00D1731D">
            <w:pPr>
              <w:spacing w:beforeLines="20" w:before="48"/>
              <w:ind w:right="284"/>
              <w:jc w:val="center"/>
              <w:rPr>
                <w:rFonts w:cs="Times New Roman"/>
              </w:rPr>
            </w:pPr>
          </w:p>
        </w:tc>
        <w:tc>
          <w:tcPr>
            <w:tcW w:w="992" w:type="dxa"/>
          </w:tcPr>
          <w:p w14:paraId="518C072A" w14:textId="77777777" w:rsidR="00D1731D" w:rsidRPr="00235C01" w:rsidRDefault="00D1731D" w:rsidP="00D1731D">
            <w:pPr>
              <w:spacing w:beforeLines="20" w:before="48"/>
              <w:ind w:right="284"/>
              <w:jc w:val="center"/>
              <w:rPr>
                <w:rFonts w:cs="Times New Roman"/>
              </w:rPr>
            </w:pPr>
          </w:p>
        </w:tc>
        <w:tc>
          <w:tcPr>
            <w:tcW w:w="992" w:type="dxa"/>
          </w:tcPr>
          <w:p w14:paraId="68469045" w14:textId="77777777" w:rsidR="00D1731D" w:rsidRPr="00235C01" w:rsidRDefault="00D1731D" w:rsidP="00D1731D">
            <w:pPr>
              <w:spacing w:beforeLines="20" w:before="48"/>
              <w:ind w:right="284"/>
              <w:jc w:val="center"/>
              <w:rPr>
                <w:rFonts w:cs="Times New Roman"/>
              </w:rPr>
            </w:pPr>
            <w:r w:rsidRPr="00235C01">
              <w:rPr>
                <w:rFonts w:cs="Times New Roman"/>
              </w:rPr>
              <w:t>0.05</w:t>
            </w:r>
          </w:p>
        </w:tc>
        <w:tc>
          <w:tcPr>
            <w:tcW w:w="1134" w:type="dxa"/>
          </w:tcPr>
          <w:p w14:paraId="78870CFC" w14:textId="2730BEDE" w:rsidR="00D1731D" w:rsidRPr="00235C01" w:rsidRDefault="00D1731D" w:rsidP="00D1731D">
            <w:pPr>
              <w:spacing w:beforeLines="20" w:before="48"/>
              <w:ind w:right="284"/>
              <w:jc w:val="center"/>
              <w:rPr>
                <w:rFonts w:cs="Times New Roman"/>
              </w:rPr>
            </w:pPr>
            <w:r w:rsidRPr="00235C01">
              <w:rPr>
                <w:rFonts w:cs="Times New Roman"/>
              </w:rPr>
              <w:t>-0.03%</w:t>
            </w:r>
          </w:p>
        </w:tc>
        <w:tc>
          <w:tcPr>
            <w:tcW w:w="1134" w:type="dxa"/>
          </w:tcPr>
          <w:p w14:paraId="700A0838" w14:textId="14170F36" w:rsidR="00D1731D" w:rsidRPr="00235C01" w:rsidRDefault="00D1731D" w:rsidP="00D1731D">
            <w:pPr>
              <w:spacing w:beforeLines="20" w:before="48"/>
              <w:ind w:right="284"/>
              <w:jc w:val="center"/>
              <w:rPr>
                <w:rFonts w:cs="Times New Roman"/>
              </w:rPr>
            </w:pPr>
            <w:r w:rsidRPr="00235C01">
              <w:rPr>
                <w:rFonts w:cs="Times New Roman"/>
              </w:rPr>
              <w:t>-0.16%</w:t>
            </w:r>
          </w:p>
        </w:tc>
        <w:tc>
          <w:tcPr>
            <w:tcW w:w="1134" w:type="dxa"/>
            <w:gridSpan w:val="3"/>
          </w:tcPr>
          <w:p w14:paraId="7619A29F" w14:textId="6EC0E110" w:rsidR="00D1731D" w:rsidRPr="00235C01" w:rsidRDefault="00D1731D" w:rsidP="00D1731D">
            <w:pPr>
              <w:spacing w:beforeLines="20" w:before="48"/>
              <w:ind w:right="284"/>
              <w:jc w:val="center"/>
              <w:rPr>
                <w:rFonts w:cs="Times New Roman"/>
              </w:rPr>
            </w:pPr>
            <w:r w:rsidRPr="00235C01">
              <w:rPr>
                <w:rFonts w:cs="Times New Roman"/>
              </w:rPr>
              <w:t>0.28%</w:t>
            </w:r>
          </w:p>
        </w:tc>
        <w:tc>
          <w:tcPr>
            <w:tcW w:w="1276" w:type="dxa"/>
            <w:gridSpan w:val="2"/>
          </w:tcPr>
          <w:p w14:paraId="50809BC1" w14:textId="77777777" w:rsidR="00D1731D" w:rsidRPr="00235C01" w:rsidRDefault="00D1731D" w:rsidP="00D1731D">
            <w:pPr>
              <w:spacing w:beforeLines="20" w:before="48"/>
              <w:ind w:right="284"/>
              <w:jc w:val="center"/>
              <w:rPr>
                <w:rFonts w:cs="Times New Roman"/>
              </w:rPr>
            </w:pPr>
            <w:r w:rsidRPr="00235C01">
              <w:rPr>
                <w:rFonts w:cs="Times New Roman"/>
              </w:rPr>
              <w:t>0.25%</w:t>
            </w:r>
          </w:p>
        </w:tc>
        <w:tc>
          <w:tcPr>
            <w:tcW w:w="1134" w:type="dxa"/>
          </w:tcPr>
          <w:p w14:paraId="70E42DD3" w14:textId="77777777" w:rsidR="00D1731D" w:rsidRPr="00235C01" w:rsidRDefault="00D1731D" w:rsidP="00D1731D">
            <w:pPr>
              <w:spacing w:beforeLines="20" w:before="48"/>
              <w:ind w:right="284"/>
              <w:jc w:val="center"/>
              <w:rPr>
                <w:rFonts w:cs="Times New Roman"/>
              </w:rPr>
            </w:pPr>
            <w:r w:rsidRPr="00235C01">
              <w:rPr>
                <w:rFonts w:cs="Times New Roman"/>
              </w:rPr>
              <w:t>1.18%</w:t>
            </w:r>
          </w:p>
        </w:tc>
        <w:tc>
          <w:tcPr>
            <w:tcW w:w="992" w:type="dxa"/>
          </w:tcPr>
          <w:p w14:paraId="7CBEFB5F" w14:textId="77777777" w:rsidR="00D1731D" w:rsidRPr="00235C01" w:rsidRDefault="00D1731D" w:rsidP="00D1731D">
            <w:pPr>
              <w:spacing w:beforeLines="20" w:before="48"/>
              <w:ind w:right="284"/>
              <w:jc w:val="center"/>
              <w:rPr>
                <w:rFonts w:cs="Times New Roman"/>
              </w:rPr>
            </w:pPr>
            <w:r w:rsidRPr="00235C01">
              <w:rPr>
                <w:rFonts w:cs="Times New Roman"/>
              </w:rPr>
              <w:t>1.02%</w:t>
            </w:r>
          </w:p>
        </w:tc>
      </w:tr>
      <w:tr w:rsidR="00D1731D" w:rsidRPr="00235C01" w14:paraId="59C3DC18" w14:textId="77777777" w:rsidTr="00D1731D">
        <w:tc>
          <w:tcPr>
            <w:tcW w:w="988" w:type="dxa"/>
          </w:tcPr>
          <w:p w14:paraId="6B3C5A21" w14:textId="77777777" w:rsidR="00D1731D" w:rsidRPr="00235C01" w:rsidRDefault="00D1731D" w:rsidP="00D1731D">
            <w:pPr>
              <w:spacing w:beforeLines="20" w:before="48"/>
              <w:ind w:right="284"/>
              <w:jc w:val="center"/>
              <w:rPr>
                <w:rFonts w:cs="Times New Roman"/>
              </w:rPr>
            </w:pPr>
          </w:p>
        </w:tc>
        <w:tc>
          <w:tcPr>
            <w:tcW w:w="992" w:type="dxa"/>
          </w:tcPr>
          <w:p w14:paraId="055A865F" w14:textId="77777777" w:rsidR="00D1731D" w:rsidRPr="00235C01" w:rsidRDefault="00D1731D" w:rsidP="00D1731D">
            <w:pPr>
              <w:spacing w:beforeLines="20" w:before="48"/>
              <w:ind w:right="284"/>
              <w:jc w:val="center"/>
              <w:rPr>
                <w:rFonts w:cs="Times New Roman"/>
              </w:rPr>
            </w:pPr>
          </w:p>
        </w:tc>
        <w:tc>
          <w:tcPr>
            <w:tcW w:w="992" w:type="dxa"/>
          </w:tcPr>
          <w:p w14:paraId="7950E3BB" w14:textId="77777777" w:rsidR="00D1731D" w:rsidRPr="00235C01" w:rsidRDefault="00D1731D" w:rsidP="00D1731D">
            <w:pPr>
              <w:spacing w:beforeLines="20" w:before="48"/>
              <w:ind w:right="284"/>
              <w:jc w:val="center"/>
              <w:rPr>
                <w:rFonts w:cs="Times New Roman"/>
              </w:rPr>
            </w:pPr>
            <w:r w:rsidRPr="00235C01">
              <w:rPr>
                <w:rFonts w:cs="Times New Roman"/>
              </w:rPr>
              <w:t>0.02</w:t>
            </w:r>
          </w:p>
        </w:tc>
        <w:tc>
          <w:tcPr>
            <w:tcW w:w="1134" w:type="dxa"/>
          </w:tcPr>
          <w:p w14:paraId="751D38E6" w14:textId="53AF45CF" w:rsidR="00D1731D" w:rsidRPr="00235C01" w:rsidRDefault="00D1731D" w:rsidP="00D1731D">
            <w:pPr>
              <w:spacing w:beforeLines="20" w:before="48"/>
              <w:ind w:right="284"/>
              <w:jc w:val="center"/>
              <w:rPr>
                <w:rFonts w:cs="Times New Roman"/>
              </w:rPr>
            </w:pPr>
            <w:r w:rsidRPr="00235C01">
              <w:rPr>
                <w:rFonts w:cs="Times New Roman"/>
              </w:rPr>
              <w:t>0.08%</w:t>
            </w:r>
          </w:p>
        </w:tc>
        <w:tc>
          <w:tcPr>
            <w:tcW w:w="1134" w:type="dxa"/>
          </w:tcPr>
          <w:p w14:paraId="7D1CC470" w14:textId="06160313" w:rsidR="00D1731D" w:rsidRPr="00235C01" w:rsidRDefault="00D1731D" w:rsidP="00D1731D">
            <w:pPr>
              <w:spacing w:beforeLines="20" w:before="48"/>
              <w:ind w:right="284"/>
              <w:jc w:val="center"/>
              <w:rPr>
                <w:rFonts w:cs="Times New Roman"/>
              </w:rPr>
            </w:pPr>
            <w:r w:rsidRPr="00235C01">
              <w:rPr>
                <w:rFonts w:cs="Times New Roman"/>
              </w:rPr>
              <w:t>-0.09%</w:t>
            </w:r>
          </w:p>
        </w:tc>
        <w:tc>
          <w:tcPr>
            <w:tcW w:w="1134" w:type="dxa"/>
            <w:gridSpan w:val="3"/>
          </w:tcPr>
          <w:p w14:paraId="2F3D71C0" w14:textId="4BEA431B" w:rsidR="00D1731D" w:rsidRPr="00235C01" w:rsidRDefault="00D1731D" w:rsidP="00D1731D">
            <w:pPr>
              <w:spacing w:beforeLines="20" w:before="48"/>
              <w:ind w:right="284"/>
              <w:jc w:val="center"/>
              <w:rPr>
                <w:rFonts w:cs="Times New Roman"/>
              </w:rPr>
            </w:pPr>
            <w:r w:rsidRPr="00235C01">
              <w:rPr>
                <w:rFonts w:cs="Times New Roman"/>
              </w:rPr>
              <w:t>0.16%</w:t>
            </w:r>
          </w:p>
        </w:tc>
        <w:tc>
          <w:tcPr>
            <w:tcW w:w="1276" w:type="dxa"/>
            <w:gridSpan w:val="2"/>
          </w:tcPr>
          <w:p w14:paraId="63418D1E" w14:textId="77777777" w:rsidR="00D1731D" w:rsidRPr="00235C01" w:rsidRDefault="00D1731D" w:rsidP="00D1731D">
            <w:pPr>
              <w:spacing w:beforeLines="20" w:before="48"/>
              <w:ind w:right="284"/>
              <w:jc w:val="center"/>
              <w:rPr>
                <w:rFonts w:cs="Times New Roman"/>
              </w:rPr>
            </w:pPr>
            <w:r w:rsidRPr="00235C01">
              <w:rPr>
                <w:rFonts w:cs="Times New Roman"/>
              </w:rPr>
              <w:t>0.24%</w:t>
            </w:r>
          </w:p>
        </w:tc>
        <w:tc>
          <w:tcPr>
            <w:tcW w:w="1134" w:type="dxa"/>
          </w:tcPr>
          <w:p w14:paraId="64CFA4D8" w14:textId="77777777" w:rsidR="00D1731D" w:rsidRPr="00235C01" w:rsidRDefault="00D1731D" w:rsidP="00D1731D">
            <w:pPr>
              <w:spacing w:beforeLines="20" w:before="48"/>
              <w:ind w:right="284"/>
              <w:jc w:val="center"/>
              <w:rPr>
                <w:rFonts w:cs="Times New Roman"/>
              </w:rPr>
            </w:pPr>
            <w:r w:rsidRPr="00235C01">
              <w:rPr>
                <w:rFonts w:cs="Times New Roman"/>
              </w:rPr>
              <w:t>0.99%</w:t>
            </w:r>
          </w:p>
        </w:tc>
        <w:tc>
          <w:tcPr>
            <w:tcW w:w="992" w:type="dxa"/>
          </w:tcPr>
          <w:p w14:paraId="0CF3D05B" w14:textId="77777777" w:rsidR="00D1731D" w:rsidRPr="00235C01" w:rsidRDefault="00D1731D" w:rsidP="00D1731D">
            <w:pPr>
              <w:spacing w:beforeLines="20" w:before="48"/>
              <w:ind w:right="284"/>
              <w:jc w:val="center"/>
              <w:rPr>
                <w:rFonts w:cs="Times New Roman"/>
              </w:rPr>
            </w:pPr>
            <w:r w:rsidRPr="00235C01">
              <w:rPr>
                <w:rFonts w:cs="Times New Roman"/>
              </w:rPr>
              <w:t>0.90%</w:t>
            </w:r>
          </w:p>
        </w:tc>
      </w:tr>
      <w:tr w:rsidR="00D1731D" w:rsidRPr="00235C01" w14:paraId="18A5BA4E" w14:textId="77777777" w:rsidTr="00D1731D">
        <w:tc>
          <w:tcPr>
            <w:tcW w:w="988" w:type="dxa"/>
          </w:tcPr>
          <w:p w14:paraId="49DF5D95" w14:textId="77777777" w:rsidR="00D1731D" w:rsidRPr="00235C01" w:rsidRDefault="00D1731D" w:rsidP="00D1731D">
            <w:pPr>
              <w:spacing w:beforeLines="20" w:before="48"/>
              <w:ind w:right="284"/>
              <w:jc w:val="center"/>
              <w:rPr>
                <w:rFonts w:cs="Times New Roman"/>
              </w:rPr>
            </w:pPr>
          </w:p>
        </w:tc>
        <w:tc>
          <w:tcPr>
            <w:tcW w:w="992" w:type="dxa"/>
          </w:tcPr>
          <w:p w14:paraId="1916074E" w14:textId="77777777" w:rsidR="00D1731D" w:rsidRPr="00235C01" w:rsidRDefault="00D1731D" w:rsidP="00D1731D">
            <w:pPr>
              <w:spacing w:beforeLines="20" w:before="48"/>
              <w:ind w:right="284"/>
              <w:jc w:val="center"/>
              <w:rPr>
                <w:rFonts w:cs="Times New Roman"/>
              </w:rPr>
            </w:pPr>
          </w:p>
        </w:tc>
        <w:tc>
          <w:tcPr>
            <w:tcW w:w="992" w:type="dxa"/>
          </w:tcPr>
          <w:p w14:paraId="4266B9C2" w14:textId="77777777" w:rsidR="00D1731D" w:rsidRPr="00235C01" w:rsidRDefault="00D1731D" w:rsidP="00D1731D">
            <w:pPr>
              <w:spacing w:beforeLines="20" w:before="48"/>
              <w:ind w:right="284"/>
              <w:jc w:val="center"/>
              <w:rPr>
                <w:rFonts w:cs="Times New Roman"/>
              </w:rPr>
            </w:pPr>
            <w:r w:rsidRPr="00235C01">
              <w:rPr>
                <w:rFonts w:cs="Times New Roman"/>
              </w:rPr>
              <w:t>0.01</w:t>
            </w:r>
          </w:p>
        </w:tc>
        <w:tc>
          <w:tcPr>
            <w:tcW w:w="1134" w:type="dxa"/>
          </w:tcPr>
          <w:p w14:paraId="170B70C8" w14:textId="1580A075" w:rsidR="00D1731D" w:rsidRPr="00235C01" w:rsidRDefault="00D1731D" w:rsidP="00D1731D">
            <w:pPr>
              <w:spacing w:beforeLines="20" w:before="48"/>
              <w:ind w:right="284"/>
              <w:jc w:val="center"/>
              <w:rPr>
                <w:rFonts w:cs="Times New Roman"/>
              </w:rPr>
            </w:pPr>
            <w:r w:rsidRPr="00235C01">
              <w:rPr>
                <w:rFonts w:cs="Times New Roman"/>
              </w:rPr>
              <w:t>-0.01%</w:t>
            </w:r>
          </w:p>
        </w:tc>
        <w:tc>
          <w:tcPr>
            <w:tcW w:w="1134" w:type="dxa"/>
          </w:tcPr>
          <w:p w14:paraId="2CF26BA5" w14:textId="029876F5" w:rsidR="00D1731D" w:rsidRPr="00235C01" w:rsidRDefault="00D1731D" w:rsidP="00D1731D">
            <w:pPr>
              <w:spacing w:beforeLines="20" w:before="48"/>
              <w:ind w:right="284"/>
              <w:jc w:val="center"/>
              <w:rPr>
                <w:rFonts w:cs="Times New Roman"/>
              </w:rPr>
            </w:pPr>
            <w:r w:rsidRPr="00235C01">
              <w:rPr>
                <w:rFonts w:cs="Times New Roman"/>
              </w:rPr>
              <w:t>0.01%</w:t>
            </w:r>
          </w:p>
        </w:tc>
        <w:tc>
          <w:tcPr>
            <w:tcW w:w="1134" w:type="dxa"/>
            <w:gridSpan w:val="3"/>
          </w:tcPr>
          <w:p w14:paraId="79F11AB8" w14:textId="53A90AAD" w:rsidR="00D1731D" w:rsidRPr="00235C01" w:rsidRDefault="00D1731D" w:rsidP="00D1731D">
            <w:pPr>
              <w:spacing w:beforeLines="20" w:before="48"/>
              <w:ind w:right="284"/>
              <w:jc w:val="center"/>
              <w:rPr>
                <w:rFonts w:cs="Times New Roman"/>
              </w:rPr>
            </w:pPr>
            <w:r w:rsidRPr="00235C01">
              <w:rPr>
                <w:rFonts w:cs="Times New Roman"/>
              </w:rPr>
              <w:t>0.23%</w:t>
            </w:r>
          </w:p>
        </w:tc>
        <w:tc>
          <w:tcPr>
            <w:tcW w:w="1276" w:type="dxa"/>
            <w:gridSpan w:val="2"/>
          </w:tcPr>
          <w:p w14:paraId="319AFD7B" w14:textId="77777777" w:rsidR="00D1731D" w:rsidRPr="00235C01" w:rsidRDefault="00D1731D" w:rsidP="00D1731D">
            <w:pPr>
              <w:spacing w:beforeLines="20" w:before="48"/>
              <w:ind w:right="284"/>
              <w:jc w:val="center"/>
              <w:rPr>
                <w:rFonts w:cs="Times New Roman"/>
              </w:rPr>
            </w:pPr>
            <w:r w:rsidRPr="00235C01">
              <w:rPr>
                <w:rFonts w:cs="Times New Roman"/>
              </w:rPr>
              <w:t>0.22%</w:t>
            </w:r>
          </w:p>
        </w:tc>
        <w:tc>
          <w:tcPr>
            <w:tcW w:w="1134" w:type="dxa"/>
          </w:tcPr>
          <w:p w14:paraId="21FB1C3F" w14:textId="77777777" w:rsidR="00D1731D" w:rsidRPr="00235C01" w:rsidRDefault="00D1731D" w:rsidP="00D1731D">
            <w:pPr>
              <w:spacing w:beforeLines="20" w:before="48"/>
              <w:ind w:right="284"/>
              <w:jc w:val="center"/>
              <w:rPr>
                <w:rFonts w:cs="Times New Roman"/>
              </w:rPr>
            </w:pPr>
            <w:r w:rsidRPr="00235C01">
              <w:rPr>
                <w:rFonts w:cs="Times New Roman"/>
              </w:rPr>
              <w:t>0.94%</w:t>
            </w:r>
          </w:p>
        </w:tc>
        <w:tc>
          <w:tcPr>
            <w:tcW w:w="992" w:type="dxa"/>
          </w:tcPr>
          <w:p w14:paraId="39775815" w14:textId="77777777" w:rsidR="00D1731D" w:rsidRPr="00235C01" w:rsidRDefault="00D1731D" w:rsidP="00D1731D">
            <w:pPr>
              <w:spacing w:beforeLines="20" w:before="48"/>
              <w:ind w:right="284"/>
              <w:jc w:val="center"/>
              <w:rPr>
                <w:rFonts w:cs="Times New Roman"/>
              </w:rPr>
            </w:pPr>
            <w:r w:rsidRPr="00235C01">
              <w:rPr>
                <w:rFonts w:cs="Times New Roman"/>
              </w:rPr>
              <w:t>0.95%</w:t>
            </w:r>
          </w:p>
        </w:tc>
      </w:tr>
      <w:tr w:rsidR="00D1731D" w:rsidRPr="00235C01" w14:paraId="584AF073" w14:textId="77777777" w:rsidTr="00D1731D">
        <w:tc>
          <w:tcPr>
            <w:tcW w:w="988" w:type="dxa"/>
          </w:tcPr>
          <w:p w14:paraId="28E8FCA2" w14:textId="22C64860" w:rsidR="00D1731D" w:rsidRPr="00235C01" w:rsidRDefault="00D1731D" w:rsidP="00D1731D">
            <w:pPr>
              <w:spacing w:beforeLines="20" w:before="48"/>
              <w:ind w:right="284"/>
              <w:jc w:val="center"/>
              <w:rPr>
                <w:rFonts w:cs="Times New Roman"/>
              </w:rPr>
            </w:pPr>
            <w:r w:rsidRPr="00235C01">
              <w:rPr>
                <w:rFonts w:cs="Times New Roman"/>
              </w:rPr>
              <w:t>0.579</w:t>
            </w:r>
          </w:p>
        </w:tc>
        <w:tc>
          <w:tcPr>
            <w:tcW w:w="992" w:type="dxa"/>
          </w:tcPr>
          <w:p w14:paraId="0D309278" w14:textId="5F45EE28" w:rsidR="00D1731D" w:rsidRPr="00235C01" w:rsidRDefault="00D1731D" w:rsidP="00D1731D">
            <w:pPr>
              <w:spacing w:beforeLines="20" w:before="48"/>
              <w:ind w:right="284"/>
              <w:jc w:val="center"/>
              <w:rPr>
                <w:rFonts w:cs="Times New Roman"/>
              </w:rPr>
            </w:pPr>
            <w:r w:rsidRPr="00235C01">
              <w:rPr>
                <w:rFonts w:cs="Times New Roman"/>
              </w:rPr>
              <w:t>0.16</w:t>
            </w:r>
            <w:r>
              <w:rPr>
                <w:rFonts w:cs="Times New Roman"/>
              </w:rPr>
              <w:t>9</w:t>
            </w:r>
          </w:p>
        </w:tc>
        <w:tc>
          <w:tcPr>
            <w:tcW w:w="992" w:type="dxa"/>
          </w:tcPr>
          <w:p w14:paraId="29550B1E" w14:textId="0930FEAF" w:rsidR="00D1731D" w:rsidRPr="00235C01" w:rsidRDefault="00D1731D" w:rsidP="00D1731D">
            <w:pPr>
              <w:spacing w:beforeLines="20" w:before="48"/>
              <w:ind w:right="284"/>
              <w:jc w:val="center"/>
              <w:rPr>
                <w:rFonts w:cs="Times New Roman"/>
              </w:rPr>
            </w:pPr>
            <w:r w:rsidRPr="00235C01">
              <w:rPr>
                <w:rFonts w:cs="Times New Roman"/>
              </w:rPr>
              <w:t>0.909</w:t>
            </w:r>
          </w:p>
        </w:tc>
        <w:tc>
          <w:tcPr>
            <w:tcW w:w="1134" w:type="dxa"/>
          </w:tcPr>
          <w:p w14:paraId="20719CF0" w14:textId="2E184F4D" w:rsidR="00D1731D" w:rsidRPr="00235C01" w:rsidRDefault="00D1731D" w:rsidP="00D1731D">
            <w:pPr>
              <w:spacing w:beforeLines="20" w:before="48"/>
              <w:ind w:right="284"/>
              <w:jc w:val="center"/>
              <w:rPr>
                <w:rFonts w:cs="Times New Roman"/>
              </w:rPr>
            </w:pPr>
            <w:r w:rsidRPr="00235C01">
              <w:rPr>
                <w:rFonts w:cs="Times New Roman"/>
              </w:rPr>
              <w:t>-0.03%</w:t>
            </w:r>
          </w:p>
        </w:tc>
        <w:tc>
          <w:tcPr>
            <w:tcW w:w="1134" w:type="dxa"/>
          </w:tcPr>
          <w:p w14:paraId="419E723D" w14:textId="75A6FC96" w:rsidR="00D1731D" w:rsidRPr="00235C01" w:rsidRDefault="00D1731D" w:rsidP="00D1731D">
            <w:pPr>
              <w:spacing w:beforeLines="20" w:before="48"/>
              <w:ind w:right="284"/>
              <w:jc w:val="center"/>
              <w:rPr>
                <w:rFonts w:cs="Times New Roman"/>
              </w:rPr>
            </w:pPr>
            <w:r w:rsidRPr="00235C01">
              <w:rPr>
                <w:rFonts w:cs="Times New Roman"/>
              </w:rPr>
              <w:t>-0.08%</w:t>
            </w:r>
          </w:p>
        </w:tc>
        <w:tc>
          <w:tcPr>
            <w:tcW w:w="1134" w:type="dxa"/>
            <w:gridSpan w:val="3"/>
          </w:tcPr>
          <w:p w14:paraId="3E983C17" w14:textId="6B185B40" w:rsidR="00D1731D" w:rsidRPr="00235C01" w:rsidRDefault="00D1731D" w:rsidP="00D1731D">
            <w:pPr>
              <w:spacing w:beforeLines="20" w:before="48"/>
              <w:ind w:right="284"/>
              <w:jc w:val="center"/>
              <w:rPr>
                <w:rFonts w:cs="Times New Roman"/>
              </w:rPr>
            </w:pPr>
            <w:r w:rsidRPr="00235C01">
              <w:rPr>
                <w:rFonts w:cs="Times New Roman"/>
              </w:rPr>
              <w:t>0.14%</w:t>
            </w:r>
          </w:p>
        </w:tc>
        <w:tc>
          <w:tcPr>
            <w:tcW w:w="1276" w:type="dxa"/>
            <w:gridSpan w:val="2"/>
          </w:tcPr>
          <w:p w14:paraId="71460F0D" w14:textId="77777777" w:rsidR="00D1731D" w:rsidRPr="00235C01" w:rsidRDefault="00D1731D" w:rsidP="00D1731D">
            <w:pPr>
              <w:spacing w:beforeLines="20" w:before="48"/>
              <w:ind w:right="284"/>
              <w:jc w:val="center"/>
              <w:rPr>
                <w:rFonts w:cs="Times New Roman"/>
              </w:rPr>
            </w:pPr>
            <w:r w:rsidRPr="00235C01">
              <w:rPr>
                <w:rFonts w:cs="Times New Roman"/>
              </w:rPr>
              <w:t>0.11%</w:t>
            </w:r>
          </w:p>
        </w:tc>
        <w:tc>
          <w:tcPr>
            <w:tcW w:w="1134" w:type="dxa"/>
          </w:tcPr>
          <w:p w14:paraId="27BC579E" w14:textId="77777777" w:rsidR="00D1731D" w:rsidRPr="00235C01" w:rsidRDefault="00D1731D" w:rsidP="00D1731D">
            <w:pPr>
              <w:spacing w:beforeLines="20" w:before="48"/>
              <w:ind w:right="284"/>
              <w:jc w:val="center"/>
              <w:rPr>
                <w:rFonts w:cs="Times New Roman"/>
              </w:rPr>
            </w:pPr>
            <w:r w:rsidRPr="00235C01">
              <w:rPr>
                <w:rFonts w:cs="Times New Roman"/>
              </w:rPr>
              <w:t>0.96%</w:t>
            </w:r>
          </w:p>
        </w:tc>
        <w:tc>
          <w:tcPr>
            <w:tcW w:w="992" w:type="dxa"/>
          </w:tcPr>
          <w:p w14:paraId="7F79FF78" w14:textId="77777777" w:rsidR="00D1731D" w:rsidRPr="00235C01" w:rsidRDefault="00D1731D" w:rsidP="00D1731D">
            <w:pPr>
              <w:spacing w:beforeLines="20" w:before="48"/>
              <w:ind w:right="284"/>
              <w:jc w:val="center"/>
              <w:rPr>
                <w:rFonts w:cs="Times New Roman"/>
              </w:rPr>
            </w:pPr>
            <w:r w:rsidRPr="00235C01">
              <w:rPr>
                <w:rFonts w:cs="Times New Roman"/>
              </w:rPr>
              <w:t>0.88%</w:t>
            </w:r>
          </w:p>
        </w:tc>
      </w:tr>
      <w:tr w:rsidR="00D1731D" w:rsidRPr="00235C01" w14:paraId="57F4DD98" w14:textId="77777777" w:rsidTr="00D1731D">
        <w:tc>
          <w:tcPr>
            <w:tcW w:w="988" w:type="dxa"/>
          </w:tcPr>
          <w:p w14:paraId="4DF74637" w14:textId="77777777" w:rsidR="00D1731D" w:rsidRPr="00235C01" w:rsidRDefault="00D1731D" w:rsidP="00D1731D">
            <w:pPr>
              <w:spacing w:beforeLines="20" w:before="48"/>
              <w:ind w:right="284"/>
              <w:jc w:val="center"/>
              <w:rPr>
                <w:rFonts w:cs="Times New Roman"/>
              </w:rPr>
            </w:pPr>
          </w:p>
        </w:tc>
        <w:tc>
          <w:tcPr>
            <w:tcW w:w="992" w:type="dxa"/>
          </w:tcPr>
          <w:p w14:paraId="224D8F0A" w14:textId="77777777" w:rsidR="00D1731D" w:rsidRPr="00235C01" w:rsidRDefault="00D1731D" w:rsidP="00D1731D">
            <w:pPr>
              <w:spacing w:beforeLines="20" w:before="48"/>
              <w:ind w:right="284"/>
              <w:jc w:val="center"/>
              <w:rPr>
                <w:rFonts w:cs="Times New Roman"/>
              </w:rPr>
            </w:pPr>
          </w:p>
        </w:tc>
        <w:tc>
          <w:tcPr>
            <w:tcW w:w="992" w:type="dxa"/>
          </w:tcPr>
          <w:p w14:paraId="6E01894E" w14:textId="262A36B4" w:rsidR="00D1731D" w:rsidRPr="00235C01" w:rsidRDefault="00D1731D" w:rsidP="00D1731D">
            <w:pPr>
              <w:spacing w:beforeLines="20" w:before="48"/>
              <w:ind w:right="284"/>
              <w:jc w:val="center"/>
              <w:rPr>
                <w:rFonts w:cs="Times New Roman"/>
              </w:rPr>
            </w:pPr>
            <w:r w:rsidRPr="00235C01">
              <w:rPr>
                <w:rFonts w:cs="Times New Roman"/>
              </w:rPr>
              <w:t>0.667</w:t>
            </w:r>
          </w:p>
        </w:tc>
        <w:tc>
          <w:tcPr>
            <w:tcW w:w="1134" w:type="dxa"/>
          </w:tcPr>
          <w:p w14:paraId="4130521D" w14:textId="2234FF81" w:rsidR="00D1731D" w:rsidRPr="00235C01" w:rsidRDefault="00D1731D" w:rsidP="00D1731D">
            <w:pPr>
              <w:spacing w:beforeLines="20" w:before="48"/>
              <w:ind w:right="284"/>
              <w:jc w:val="center"/>
              <w:rPr>
                <w:rFonts w:cs="Times New Roman"/>
              </w:rPr>
            </w:pPr>
            <w:r w:rsidRPr="00235C01">
              <w:rPr>
                <w:rFonts w:cs="Times New Roman"/>
              </w:rPr>
              <w:t>0.02%</w:t>
            </w:r>
          </w:p>
        </w:tc>
        <w:tc>
          <w:tcPr>
            <w:tcW w:w="1134" w:type="dxa"/>
          </w:tcPr>
          <w:p w14:paraId="75CB079C" w14:textId="663AB8D3" w:rsidR="00D1731D" w:rsidRPr="00235C01" w:rsidRDefault="00D1731D" w:rsidP="00D1731D">
            <w:pPr>
              <w:spacing w:beforeLines="20" w:before="48"/>
              <w:ind w:right="284"/>
              <w:jc w:val="center"/>
              <w:rPr>
                <w:rFonts w:cs="Times New Roman"/>
              </w:rPr>
            </w:pPr>
            <w:r w:rsidRPr="00235C01">
              <w:rPr>
                <w:rFonts w:cs="Times New Roman"/>
              </w:rPr>
              <w:t>0.11%</w:t>
            </w:r>
          </w:p>
        </w:tc>
        <w:tc>
          <w:tcPr>
            <w:tcW w:w="1134" w:type="dxa"/>
            <w:gridSpan w:val="3"/>
          </w:tcPr>
          <w:p w14:paraId="4BFD71A4" w14:textId="769159D6" w:rsidR="00D1731D" w:rsidRPr="00235C01" w:rsidRDefault="00D1731D" w:rsidP="00D1731D">
            <w:pPr>
              <w:spacing w:beforeLines="20" w:before="48"/>
              <w:ind w:right="284"/>
              <w:jc w:val="center"/>
              <w:rPr>
                <w:rFonts w:cs="Times New Roman"/>
              </w:rPr>
            </w:pPr>
            <w:r w:rsidRPr="00235C01">
              <w:rPr>
                <w:rFonts w:cs="Times New Roman"/>
              </w:rPr>
              <w:t>0.12%</w:t>
            </w:r>
          </w:p>
        </w:tc>
        <w:tc>
          <w:tcPr>
            <w:tcW w:w="1276" w:type="dxa"/>
            <w:gridSpan w:val="2"/>
          </w:tcPr>
          <w:p w14:paraId="54FD879B" w14:textId="77777777" w:rsidR="00D1731D" w:rsidRPr="00235C01" w:rsidRDefault="00D1731D" w:rsidP="00D1731D">
            <w:pPr>
              <w:spacing w:beforeLines="20" w:before="48"/>
              <w:ind w:right="284"/>
              <w:jc w:val="center"/>
              <w:rPr>
                <w:rFonts w:cs="Times New Roman"/>
              </w:rPr>
            </w:pPr>
            <w:r w:rsidRPr="00235C01">
              <w:rPr>
                <w:rFonts w:cs="Times New Roman"/>
              </w:rPr>
              <w:t>0.14%</w:t>
            </w:r>
          </w:p>
        </w:tc>
        <w:tc>
          <w:tcPr>
            <w:tcW w:w="1134" w:type="dxa"/>
          </w:tcPr>
          <w:p w14:paraId="1D4815C9" w14:textId="77777777" w:rsidR="00D1731D" w:rsidRPr="00235C01" w:rsidRDefault="00D1731D" w:rsidP="00D1731D">
            <w:pPr>
              <w:spacing w:beforeLines="20" w:before="48"/>
              <w:ind w:right="284"/>
              <w:jc w:val="center"/>
              <w:rPr>
                <w:rFonts w:cs="Times New Roman"/>
              </w:rPr>
            </w:pPr>
            <w:r w:rsidRPr="00235C01">
              <w:rPr>
                <w:rFonts w:cs="Times New Roman"/>
              </w:rPr>
              <w:t>0.53%</w:t>
            </w:r>
          </w:p>
        </w:tc>
        <w:tc>
          <w:tcPr>
            <w:tcW w:w="992" w:type="dxa"/>
          </w:tcPr>
          <w:p w14:paraId="717876A4" w14:textId="77777777" w:rsidR="00D1731D" w:rsidRPr="00235C01" w:rsidRDefault="00D1731D" w:rsidP="00D1731D">
            <w:pPr>
              <w:spacing w:beforeLines="20" w:before="48"/>
              <w:ind w:right="284"/>
              <w:jc w:val="center"/>
              <w:rPr>
                <w:rFonts w:cs="Times New Roman"/>
              </w:rPr>
            </w:pPr>
            <w:r w:rsidRPr="00235C01">
              <w:rPr>
                <w:rFonts w:cs="Times New Roman"/>
              </w:rPr>
              <w:t>0.64%</w:t>
            </w:r>
          </w:p>
        </w:tc>
      </w:tr>
      <w:tr w:rsidR="00D1731D" w:rsidRPr="00235C01" w14:paraId="2C8C4C99" w14:textId="77777777" w:rsidTr="00D1731D">
        <w:tc>
          <w:tcPr>
            <w:tcW w:w="988" w:type="dxa"/>
          </w:tcPr>
          <w:p w14:paraId="67E607E1" w14:textId="77777777" w:rsidR="00D1731D" w:rsidRPr="00235C01" w:rsidRDefault="00D1731D" w:rsidP="00D1731D">
            <w:pPr>
              <w:spacing w:beforeLines="20" w:before="48"/>
              <w:ind w:right="284"/>
              <w:jc w:val="center"/>
              <w:rPr>
                <w:rFonts w:cs="Times New Roman"/>
              </w:rPr>
            </w:pPr>
          </w:p>
        </w:tc>
        <w:tc>
          <w:tcPr>
            <w:tcW w:w="992" w:type="dxa"/>
          </w:tcPr>
          <w:p w14:paraId="7EC91FA5" w14:textId="77777777" w:rsidR="00D1731D" w:rsidRPr="00235C01" w:rsidRDefault="00D1731D" w:rsidP="00D1731D">
            <w:pPr>
              <w:spacing w:beforeLines="20" w:before="48"/>
              <w:ind w:right="284"/>
              <w:jc w:val="center"/>
              <w:rPr>
                <w:rFonts w:cs="Times New Roman"/>
              </w:rPr>
            </w:pPr>
          </w:p>
        </w:tc>
        <w:tc>
          <w:tcPr>
            <w:tcW w:w="992" w:type="dxa"/>
          </w:tcPr>
          <w:p w14:paraId="3B8836AB" w14:textId="77777777" w:rsidR="00D1731D" w:rsidRPr="00235C01" w:rsidRDefault="00D1731D" w:rsidP="00D1731D">
            <w:pPr>
              <w:spacing w:beforeLines="20" w:before="48"/>
              <w:ind w:right="284"/>
              <w:jc w:val="center"/>
              <w:rPr>
                <w:rFonts w:cs="Times New Roman"/>
              </w:rPr>
            </w:pPr>
            <w:r w:rsidRPr="00235C01">
              <w:rPr>
                <w:rFonts w:cs="Times New Roman"/>
              </w:rPr>
              <w:t>0.5</w:t>
            </w:r>
          </w:p>
        </w:tc>
        <w:tc>
          <w:tcPr>
            <w:tcW w:w="1134" w:type="dxa"/>
          </w:tcPr>
          <w:p w14:paraId="77699FD8" w14:textId="75D162FF" w:rsidR="00D1731D" w:rsidRPr="00235C01" w:rsidRDefault="00D1731D" w:rsidP="00D1731D">
            <w:pPr>
              <w:spacing w:beforeLines="20" w:before="48"/>
              <w:ind w:right="284"/>
              <w:jc w:val="center"/>
              <w:rPr>
                <w:rFonts w:cs="Times New Roman"/>
              </w:rPr>
            </w:pPr>
            <w:r w:rsidRPr="00235C01">
              <w:rPr>
                <w:rFonts w:cs="Times New Roman"/>
              </w:rPr>
              <w:t>0.04%</w:t>
            </w:r>
          </w:p>
        </w:tc>
        <w:tc>
          <w:tcPr>
            <w:tcW w:w="1134" w:type="dxa"/>
          </w:tcPr>
          <w:p w14:paraId="2A2627E4" w14:textId="7CCFC380" w:rsidR="00D1731D" w:rsidRPr="00235C01" w:rsidRDefault="00D1731D" w:rsidP="00D1731D">
            <w:pPr>
              <w:spacing w:beforeLines="20" w:before="48"/>
              <w:ind w:right="284"/>
              <w:jc w:val="center"/>
              <w:rPr>
                <w:rFonts w:cs="Times New Roman"/>
              </w:rPr>
            </w:pPr>
            <w:r w:rsidRPr="00235C01">
              <w:rPr>
                <w:rFonts w:cs="Times New Roman"/>
              </w:rPr>
              <w:t>0.03%</w:t>
            </w:r>
          </w:p>
        </w:tc>
        <w:tc>
          <w:tcPr>
            <w:tcW w:w="1134" w:type="dxa"/>
            <w:gridSpan w:val="3"/>
          </w:tcPr>
          <w:p w14:paraId="73A622AC" w14:textId="08EFED27" w:rsidR="00D1731D" w:rsidRPr="00235C01" w:rsidRDefault="00D1731D" w:rsidP="00D1731D">
            <w:pPr>
              <w:spacing w:beforeLines="20" w:before="48"/>
              <w:ind w:right="284"/>
              <w:jc w:val="center"/>
              <w:rPr>
                <w:rFonts w:cs="Times New Roman"/>
              </w:rPr>
            </w:pPr>
            <w:r w:rsidRPr="00235C01">
              <w:rPr>
                <w:rFonts w:cs="Times New Roman"/>
              </w:rPr>
              <w:t>0.17%</w:t>
            </w:r>
          </w:p>
        </w:tc>
        <w:tc>
          <w:tcPr>
            <w:tcW w:w="1276" w:type="dxa"/>
            <w:gridSpan w:val="2"/>
          </w:tcPr>
          <w:p w14:paraId="478D178C" w14:textId="77777777" w:rsidR="00D1731D" w:rsidRPr="00235C01" w:rsidRDefault="00D1731D" w:rsidP="00D1731D">
            <w:pPr>
              <w:spacing w:beforeLines="20" w:before="48"/>
              <w:ind w:right="284"/>
              <w:jc w:val="center"/>
              <w:rPr>
                <w:rFonts w:cs="Times New Roman"/>
              </w:rPr>
            </w:pPr>
            <w:r w:rsidRPr="00235C01">
              <w:rPr>
                <w:rFonts w:cs="Times New Roman"/>
              </w:rPr>
              <w:t>0.20%</w:t>
            </w:r>
          </w:p>
        </w:tc>
        <w:tc>
          <w:tcPr>
            <w:tcW w:w="1134" w:type="dxa"/>
          </w:tcPr>
          <w:p w14:paraId="0ACD2177" w14:textId="77777777" w:rsidR="00D1731D" w:rsidRPr="00235C01" w:rsidRDefault="00D1731D" w:rsidP="00D1731D">
            <w:pPr>
              <w:spacing w:beforeLines="20" w:before="48"/>
              <w:ind w:right="284"/>
              <w:jc w:val="center"/>
              <w:rPr>
                <w:rFonts w:cs="Times New Roman"/>
              </w:rPr>
            </w:pPr>
            <w:r w:rsidRPr="00235C01">
              <w:rPr>
                <w:rFonts w:cs="Times New Roman"/>
              </w:rPr>
              <w:t>0.70%</w:t>
            </w:r>
          </w:p>
        </w:tc>
        <w:tc>
          <w:tcPr>
            <w:tcW w:w="992" w:type="dxa"/>
          </w:tcPr>
          <w:p w14:paraId="7A899045" w14:textId="77777777" w:rsidR="00D1731D" w:rsidRPr="00235C01" w:rsidRDefault="00D1731D" w:rsidP="00D1731D">
            <w:pPr>
              <w:spacing w:beforeLines="20" w:before="48"/>
              <w:ind w:right="284"/>
              <w:jc w:val="center"/>
              <w:rPr>
                <w:rFonts w:cs="Times New Roman"/>
              </w:rPr>
            </w:pPr>
            <w:r w:rsidRPr="00235C01">
              <w:rPr>
                <w:rFonts w:cs="Times New Roman"/>
              </w:rPr>
              <w:t>0.73%</w:t>
            </w:r>
          </w:p>
        </w:tc>
      </w:tr>
      <w:tr w:rsidR="00D1731D" w:rsidRPr="00235C01" w14:paraId="38FA2ED2" w14:textId="77777777" w:rsidTr="00D1731D">
        <w:tc>
          <w:tcPr>
            <w:tcW w:w="988" w:type="dxa"/>
          </w:tcPr>
          <w:p w14:paraId="1D635364" w14:textId="77777777" w:rsidR="00D1731D" w:rsidRPr="00235C01" w:rsidRDefault="00D1731D" w:rsidP="00D1731D">
            <w:pPr>
              <w:spacing w:beforeLines="20" w:before="48"/>
              <w:ind w:right="284"/>
              <w:jc w:val="center"/>
              <w:rPr>
                <w:rFonts w:cs="Times New Roman"/>
              </w:rPr>
            </w:pPr>
          </w:p>
        </w:tc>
        <w:tc>
          <w:tcPr>
            <w:tcW w:w="992" w:type="dxa"/>
          </w:tcPr>
          <w:p w14:paraId="0682D396" w14:textId="77777777" w:rsidR="00D1731D" w:rsidRPr="00235C01" w:rsidRDefault="00D1731D" w:rsidP="00D1731D">
            <w:pPr>
              <w:spacing w:beforeLines="20" w:before="48"/>
              <w:ind w:right="284"/>
              <w:jc w:val="center"/>
              <w:rPr>
                <w:rFonts w:cs="Times New Roman"/>
              </w:rPr>
            </w:pPr>
          </w:p>
        </w:tc>
        <w:tc>
          <w:tcPr>
            <w:tcW w:w="992" w:type="dxa"/>
          </w:tcPr>
          <w:p w14:paraId="4F038151" w14:textId="77777777" w:rsidR="00D1731D" w:rsidRPr="00235C01" w:rsidRDefault="00D1731D" w:rsidP="00D1731D">
            <w:pPr>
              <w:spacing w:beforeLines="20" w:before="48"/>
              <w:ind w:right="284"/>
              <w:jc w:val="center"/>
              <w:rPr>
                <w:rFonts w:cs="Times New Roman"/>
              </w:rPr>
            </w:pPr>
            <w:r w:rsidRPr="00235C01">
              <w:rPr>
                <w:rFonts w:cs="Times New Roman"/>
              </w:rPr>
              <w:t>0.2</w:t>
            </w:r>
          </w:p>
        </w:tc>
        <w:tc>
          <w:tcPr>
            <w:tcW w:w="1134" w:type="dxa"/>
          </w:tcPr>
          <w:p w14:paraId="50CF0D96" w14:textId="498BF0DF" w:rsidR="00D1731D" w:rsidRPr="00235C01" w:rsidRDefault="00D1731D" w:rsidP="00D1731D">
            <w:pPr>
              <w:spacing w:beforeLines="20" w:before="48"/>
              <w:ind w:right="284"/>
              <w:jc w:val="center"/>
              <w:rPr>
                <w:rFonts w:cs="Times New Roman"/>
              </w:rPr>
            </w:pPr>
            <w:r w:rsidRPr="00235C01">
              <w:rPr>
                <w:rFonts w:cs="Times New Roman"/>
              </w:rPr>
              <w:t>0.07%</w:t>
            </w:r>
          </w:p>
        </w:tc>
        <w:tc>
          <w:tcPr>
            <w:tcW w:w="1134" w:type="dxa"/>
          </w:tcPr>
          <w:p w14:paraId="32491892" w14:textId="18A48018" w:rsidR="00D1731D" w:rsidRPr="00235C01" w:rsidRDefault="00D1731D" w:rsidP="00D1731D">
            <w:pPr>
              <w:spacing w:beforeLines="20" w:before="48"/>
              <w:ind w:right="284"/>
              <w:jc w:val="center"/>
              <w:rPr>
                <w:rFonts w:cs="Times New Roman"/>
              </w:rPr>
            </w:pPr>
            <w:r w:rsidRPr="00235C01">
              <w:rPr>
                <w:rFonts w:cs="Times New Roman"/>
              </w:rPr>
              <w:t>-0.03%</w:t>
            </w:r>
          </w:p>
        </w:tc>
        <w:tc>
          <w:tcPr>
            <w:tcW w:w="1134" w:type="dxa"/>
            <w:gridSpan w:val="3"/>
          </w:tcPr>
          <w:p w14:paraId="5484E4E7" w14:textId="14D52A93" w:rsidR="00D1731D" w:rsidRPr="00235C01" w:rsidRDefault="00D1731D" w:rsidP="00D1731D">
            <w:pPr>
              <w:spacing w:beforeLines="20" w:before="48"/>
              <w:ind w:right="284"/>
              <w:jc w:val="center"/>
              <w:rPr>
                <w:rFonts w:cs="Times New Roman"/>
              </w:rPr>
            </w:pPr>
            <w:r w:rsidRPr="00235C01">
              <w:rPr>
                <w:rFonts w:cs="Times New Roman"/>
              </w:rPr>
              <w:t>0.08%</w:t>
            </w:r>
          </w:p>
        </w:tc>
        <w:tc>
          <w:tcPr>
            <w:tcW w:w="1276" w:type="dxa"/>
            <w:gridSpan w:val="2"/>
          </w:tcPr>
          <w:p w14:paraId="094E6204" w14:textId="77777777" w:rsidR="00D1731D" w:rsidRPr="00235C01" w:rsidRDefault="00D1731D" w:rsidP="00D1731D">
            <w:pPr>
              <w:spacing w:beforeLines="20" w:before="48"/>
              <w:ind w:right="284"/>
              <w:jc w:val="center"/>
              <w:rPr>
                <w:rFonts w:cs="Times New Roman"/>
              </w:rPr>
            </w:pPr>
            <w:r w:rsidRPr="00235C01">
              <w:rPr>
                <w:rFonts w:cs="Times New Roman"/>
              </w:rPr>
              <w:t>0.15%</w:t>
            </w:r>
          </w:p>
        </w:tc>
        <w:tc>
          <w:tcPr>
            <w:tcW w:w="1134" w:type="dxa"/>
          </w:tcPr>
          <w:p w14:paraId="1F12DCBE" w14:textId="77777777" w:rsidR="00D1731D" w:rsidRPr="00235C01" w:rsidRDefault="00D1731D" w:rsidP="00D1731D">
            <w:pPr>
              <w:spacing w:beforeLines="20" w:before="48"/>
              <w:ind w:right="284"/>
              <w:jc w:val="center"/>
              <w:rPr>
                <w:rFonts w:cs="Times New Roman"/>
              </w:rPr>
            </w:pPr>
            <w:r w:rsidRPr="00235C01">
              <w:rPr>
                <w:rFonts w:cs="Times New Roman"/>
              </w:rPr>
              <w:t>0.59%</w:t>
            </w:r>
          </w:p>
        </w:tc>
        <w:tc>
          <w:tcPr>
            <w:tcW w:w="992" w:type="dxa"/>
          </w:tcPr>
          <w:p w14:paraId="31AB1BB9" w14:textId="77777777" w:rsidR="00D1731D" w:rsidRPr="00235C01" w:rsidRDefault="00D1731D" w:rsidP="00D1731D">
            <w:pPr>
              <w:spacing w:beforeLines="20" w:before="48"/>
              <w:ind w:right="284"/>
              <w:jc w:val="center"/>
              <w:rPr>
                <w:rFonts w:cs="Times New Roman"/>
              </w:rPr>
            </w:pPr>
            <w:r w:rsidRPr="00235C01">
              <w:rPr>
                <w:rFonts w:cs="Times New Roman"/>
              </w:rPr>
              <w:t>0.56%</w:t>
            </w:r>
          </w:p>
        </w:tc>
      </w:tr>
      <w:tr w:rsidR="00D1731D" w:rsidRPr="00235C01" w14:paraId="45B31DFC" w14:textId="77777777" w:rsidTr="00D1731D">
        <w:tc>
          <w:tcPr>
            <w:tcW w:w="988" w:type="dxa"/>
          </w:tcPr>
          <w:p w14:paraId="70E2FC23" w14:textId="77777777" w:rsidR="00D1731D" w:rsidRPr="00235C01" w:rsidRDefault="00D1731D" w:rsidP="00D1731D">
            <w:pPr>
              <w:spacing w:beforeLines="20" w:before="48"/>
              <w:ind w:right="284"/>
              <w:jc w:val="center"/>
              <w:rPr>
                <w:rFonts w:cs="Times New Roman"/>
              </w:rPr>
            </w:pPr>
          </w:p>
        </w:tc>
        <w:tc>
          <w:tcPr>
            <w:tcW w:w="992" w:type="dxa"/>
          </w:tcPr>
          <w:p w14:paraId="4EEFC05A" w14:textId="77777777" w:rsidR="00D1731D" w:rsidRPr="00235C01" w:rsidRDefault="00D1731D" w:rsidP="00D1731D">
            <w:pPr>
              <w:spacing w:beforeLines="20" w:before="48"/>
              <w:ind w:right="284"/>
              <w:jc w:val="center"/>
              <w:rPr>
                <w:rFonts w:cs="Times New Roman"/>
              </w:rPr>
            </w:pPr>
          </w:p>
        </w:tc>
        <w:tc>
          <w:tcPr>
            <w:tcW w:w="992" w:type="dxa"/>
          </w:tcPr>
          <w:p w14:paraId="187CCB8C" w14:textId="77777777" w:rsidR="00D1731D" w:rsidRPr="00235C01" w:rsidRDefault="00D1731D" w:rsidP="00D1731D">
            <w:pPr>
              <w:spacing w:beforeLines="20" w:before="48"/>
              <w:ind w:right="284"/>
              <w:jc w:val="center"/>
              <w:rPr>
                <w:rFonts w:cs="Times New Roman"/>
              </w:rPr>
            </w:pPr>
            <w:r w:rsidRPr="00235C01">
              <w:rPr>
                <w:rFonts w:cs="Times New Roman"/>
              </w:rPr>
              <w:t>0.1</w:t>
            </w:r>
          </w:p>
        </w:tc>
        <w:tc>
          <w:tcPr>
            <w:tcW w:w="1134" w:type="dxa"/>
          </w:tcPr>
          <w:p w14:paraId="78B4D135" w14:textId="79D2CD77" w:rsidR="00D1731D" w:rsidRPr="00235C01" w:rsidRDefault="00D1731D" w:rsidP="00D1731D">
            <w:pPr>
              <w:spacing w:beforeLines="20" w:before="48"/>
              <w:ind w:right="284"/>
              <w:jc w:val="center"/>
              <w:rPr>
                <w:rFonts w:cs="Times New Roman"/>
              </w:rPr>
            </w:pPr>
            <w:r w:rsidRPr="00235C01">
              <w:rPr>
                <w:rFonts w:cs="Times New Roman"/>
              </w:rPr>
              <w:t>0.14%</w:t>
            </w:r>
          </w:p>
        </w:tc>
        <w:tc>
          <w:tcPr>
            <w:tcW w:w="1134" w:type="dxa"/>
          </w:tcPr>
          <w:p w14:paraId="4BCAE4AD" w14:textId="272149A4" w:rsidR="00D1731D" w:rsidRPr="00235C01" w:rsidRDefault="00D1731D" w:rsidP="00D1731D">
            <w:pPr>
              <w:spacing w:beforeLines="20" w:before="48"/>
              <w:ind w:right="284"/>
              <w:jc w:val="center"/>
              <w:rPr>
                <w:rFonts w:cs="Times New Roman"/>
              </w:rPr>
            </w:pPr>
            <w:r w:rsidRPr="00235C01">
              <w:rPr>
                <w:rFonts w:cs="Times New Roman"/>
              </w:rPr>
              <w:t>0.27%</w:t>
            </w:r>
          </w:p>
        </w:tc>
        <w:tc>
          <w:tcPr>
            <w:tcW w:w="1134" w:type="dxa"/>
            <w:gridSpan w:val="3"/>
          </w:tcPr>
          <w:p w14:paraId="06997163" w14:textId="39407427" w:rsidR="00D1731D" w:rsidRPr="00235C01" w:rsidRDefault="00D1731D" w:rsidP="00D1731D">
            <w:pPr>
              <w:spacing w:beforeLines="20" w:before="48"/>
              <w:ind w:right="284"/>
              <w:jc w:val="center"/>
              <w:rPr>
                <w:rFonts w:cs="Times New Roman"/>
              </w:rPr>
            </w:pPr>
            <w:r w:rsidRPr="00235C01">
              <w:rPr>
                <w:rFonts w:cs="Times New Roman"/>
              </w:rPr>
              <w:t>0.05%</w:t>
            </w:r>
          </w:p>
        </w:tc>
        <w:tc>
          <w:tcPr>
            <w:tcW w:w="1276" w:type="dxa"/>
            <w:gridSpan w:val="2"/>
          </w:tcPr>
          <w:p w14:paraId="479F86EE" w14:textId="77777777" w:rsidR="00D1731D" w:rsidRPr="00235C01" w:rsidRDefault="00D1731D" w:rsidP="00D1731D">
            <w:pPr>
              <w:spacing w:beforeLines="20" w:before="48"/>
              <w:ind w:right="284"/>
              <w:jc w:val="center"/>
              <w:rPr>
                <w:rFonts w:cs="Times New Roman"/>
              </w:rPr>
            </w:pPr>
            <w:r w:rsidRPr="00235C01">
              <w:rPr>
                <w:rFonts w:cs="Times New Roman"/>
              </w:rPr>
              <w:t>0.19%</w:t>
            </w:r>
          </w:p>
        </w:tc>
        <w:tc>
          <w:tcPr>
            <w:tcW w:w="1134" w:type="dxa"/>
          </w:tcPr>
          <w:p w14:paraId="4E08397E" w14:textId="77777777" w:rsidR="00D1731D" w:rsidRPr="00235C01" w:rsidRDefault="00D1731D" w:rsidP="00D1731D">
            <w:pPr>
              <w:spacing w:beforeLines="20" w:before="48"/>
              <w:ind w:right="284"/>
              <w:jc w:val="center"/>
              <w:rPr>
                <w:rFonts w:cs="Times New Roman"/>
              </w:rPr>
            </w:pPr>
            <w:r w:rsidRPr="00235C01">
              <w:rPr>
                <w:rFonts w:cs="Times New Roman"/>
              </w:rPr>
              <w:t>0.44%</w:t>
            </w:r>
          </w:p>
        </w:tc>
        <w:tc>
          <w:tcPr>
            <w:tcW w:w="992" w:type="dxa"/>
          </w:tcPr>
          <w:p w14:paraId="2C92793B" w14:textId="77777777" w:rsidR="00D1731D" w:rsidRPr="00235C01" w:rsidRDefault="00D1731D" w:rsidP="00D1731D">
            <w:pPr>
              <w:spacing w:beforeLines="20" w:before="48"/>
              <w:ind w:right="284"/>
              <w:jc w:val="center"/>
              <w:rPr>
                <w:rFonts w:cs="Times New Roman"/>
              </w:rPr>
            </w:pPr>
            <w:r w:rsidRPr="00235C01">
              <w:rPr>
                <w:rFonts w:cs="Times New Roman"/>
              </w:rPr>
              <w:t>0.71%</w:t>
            </w:r>
          </w:p>
        </w:tc>
      </w:tr>
      <w:tr w:rsidR="00D1731D" w:rsidRPr="00235C01" w14:paraId="169F91AF" w14:textId="77777777" w:rsidTr="00D1731D">
        <w:tc>
          <w:tcPr>
            <w:tcW w:w="988" w:type="dxa"/>
          </w:tcPr>
          <w:p w14:paraId="03922950" w14:textId="77777777" w:rsidR="00D1731D" w:rsidRPr="00235C01" w:rsidRDefault="00D1731D" w:rsidP="00D1731D">
            <w:pPr>
              <w:spacing w:beforeLines="20" w:before="48"/>
              <w:ind w:right="284"/>
              <w:jc w:val="center"/>
              <w:rPr>
                <w:rFonts w:cs="Times New Roman"/>
              </w:rPr>
            </w:pPr>
          </w:p>
        </w:tc>
        <w:tc>
          <w:tcPr>
            <w:tcW w:w="992" w:type="dxa"/>
          </w:tcPr>
          <w:p w14:paraId="19479098" w14:textId="77777777" w:rsidR="00D1731D" w:rsidRPr="00235C01" w:rsidRDefault="00D1731D" w:rsidP="00D1731D">
            <w:pPr>
              <w:spacing w:beforeLines="20" w:before="48"/>
              <w:ind w:right="284"/>
              <w:jc w:val="center"/>
              <w:rPr>
                <w:rFonts w:cs="Times New Roman"/>
              </w:rPr>
            </w:pPr>
          </w:p>
        </w:tc>
        <w:tc>
          <w:tcPr>
            <w:tcW w:w="992" w:type="dxa"/>
          </w:tcPr>
          <w:p w14:paraId="5E3E8B71" w14:textId="77777777" w:rsidR="00D1731D" w:rsidRPr="00235C01" w:rsidRDefault="00D1731D" w:rsidP="00D1731D">
            <w:pPr>
              <w:spacing w:beforeLines="20" w:before="48"/>
              <w:ind w:right="284"/>
              <w:jc w:val="center"/>
              <w:rPr>
                <w:rFonts w:cs="Times New Roman"/>
              </w:rPr>
            </w:pPr>
            <w:r w:rsidRPr="00235C01">
              <w:rPr>
                <w:rFonts w:cs="Times New Roman"/>
              </w:rPr>
              <w:t>0.05</w:t>
            </w:r>
          </w:p>
        </w:tc>
        <w:tc>
          <w:tcPr>
            <w:tcW w:w="1134" w:type="dxa"/>
          </w:tcPr>
          <w:p w14:paraId="217EAC68" w14:textId="4312D259" w:rsidR="00D1731D" w:rsidRPr="00235C01" w:rsidRDefault="00D1731D" w:rsidP="00D1731D">
            <w:pPr>
              <w:spacing w:beforeLines="20" w:before="48"/>
              <w:ind w:right="284"/>
              <w:jc w:val="center"/>
              <w:rPr>
                <w:rFonts w:cs="Times New Roman"/>
              </w:rPr>
            </w:pPr>
            <w:r w:rsidRPr="00235C01">
              <w:rPr>
                <w:rFonts w:cs="Times New Roman"/>
              </w:rPr>
              <w:t>0.05%</w:t>
            </w:r>
          </w:p>
        </w:tc>
        <w:tc>
          <w:tcPr>
            <w:tcW w:w="1134" w:type="dxa"/>
          </w:tcPr>
          <w:p w14:paraId="13A8D080" w14:textId="441C7BE5" w:rsidR="00D1731D" w:rsidRPr="00235C01" w:rsidRDefault="00D1731D" w:rsidP="00D1731D">
            <w:pPr>
              <w:spacing w:beforeLines="20" w:before="48"/>
              <w:ind w:right="284"/>
              <w:jc w:val="center"/>
              <w:rPr>
                <w:rFonts w:cs="Times New Roman"/>
              </w:rPr>
            </w:pPr>
            <w:r w:rsidRPr="00235C01">
              <w:rPr>
                <w:rFonts w:cs="Times New Roman"/>
              </w:rPr>
              <w:t>0.11%</w:t>
            </w:r>
          </w:p>
        </w:tc>
        <w:tc>
          <w:tcPr>
            <w:tcW w:w="1134" w:type="dxa"/>
            <w:gridSpan w:val="3"/>
          </w:tcPr>
          <w:p w14:paraId="207849EA" w14:textId="41B39597" w:rsidR="00D1731D" w:rsidRPr="00235C01" w:rsidRDefault="00D1731D" w:rsidP="00D1731D">
            <w:pPr>
              <w:spacing w:beforeLines="20" w:before="48"/>
              <w:ind w:right="284"/>
              <w:jc w:val="center"/>
              <w:rPr>
                <w:rFonts w:cs="Times New Roman"/>
              </w:rPr>
            </w:pPr>
            <w:r w:rsidRPr="00235C01">
              <w:rPr>
                <w:rFonts w:cs="Times New Roman"/>
              </w:rPr>
              <w:t>0.20%</w:t>
            </w:r>
          </w:p>
        </w:tc>
        <w:tc>
          <w:tcPr>
            <w:tcW w:w="1276" w:type="dxa"/>
            <w:gridSpan w:val="2"/>
          </w:tcPr>
          <w:p w14:paraId="41B86402" w14:textId="77777777" w:rsidR="00D1731D" w:rsidRPr="00235C01" w:rsidRDefault="00D1731D" w:rsidP="00D1731D">
            <w:pPr>
              <w:spacing w:beforeLines="20" w:before="48"/>
              <w:ind w:right="284"/>
              <w:jc w:val="center"/>
              <w:rPr>
                <w:rFonts w:cs="Times New Roman"/>
              </w:rPr>
            </w:pPr>
            <w:r w:rsidRPr="00235C01">
              <w:rPr>
                <w:rFonts w:cs="Times New Roman"/>
              </w:rPr>
              <w:t>0.25%</w:t>
            </w:r>
          </w:p>
        </w:tc>
        <w:tc>
          <w:tcPr>
            <w:tcW w:w="1134" w:type="dxa"/>
          </w:tcPr>
          <w:p w14:paraId="59E17DF0" w14:textId="77777777" w:rsidR="00D1731D" w:rsidRPr="00235C01" w:rsidRDefault="00D1731D" w:rsidP="00D1731D">
            <w:pPr>
              <w:spacing w:beforeLines="20" w:before="48"/>
              <w:ind w:right="284"/>
              <w:jc w:val="center"/>
              <w:rPr>
                <w:rFonts w:cs="Times New Roman"/>
              </w:rPr>
            </w:pPr>
            <w:r w:rsidRPr="00235C01">
              <w:rPr>
                <w:rFonts w:cs="Times New Roman"/>
              </w:rPr>
              <w:t>0.72%</w:t>
            </w:r>
          </w:p>
        </w:tc>
        <w:tc>
          <w:tcPr>
            <w:tcW w:w="992" w:type="dxa"/>
          </w:tcPr>
          <w:p w14:paraId="3AA93887" w14:textId="77777777" w:rsidR="00D1731D" w:rsidRPr="00235C01" w:rsidRDefault="00D1731D" w:rsidP="00D1731D">
            <w:pPr>
              <w:spacing w:beforeLines="20" w:before="48"/>
              <w:ind w:right="284"/>
              <w:jc w:val="center"/>
              <w:rPr>
                <w:rFonts w:cs="Times New Roman"/>
              </w:rPr>
            </w:pPr>
            <w:r w:rsidRPr="00235C01">
              <w:rPr>
                <w:rFonts w:cs="Times New Roman"/>
              </w:rPr>
              <w:t>0.84%</w:t>
            </w:r>
          </w:p>
        </w:tc>
      </w:tr>
      <w:tr w:rsidR="00D1731D" w:rsidRPr="00235C01" w14:paraId="39E6F5C3" w14:textId="77777777" w:rsidTr="00D1731D">
        <w:tc>
          <w:tcPr>
            <w:tcW w:w="988" w:type="dxa"/>
          </w:tcPr>
          <w:p w14:paraId="02A4AC09" w14:textId="77777777" w:rsidR="00D1731D" w:rsidRPr="00235C01" w:rsidRDefault="00D1731D" w:rsidP="00D1731D">
            <w:pPr>
              <w:spacing w:beforeLines="20" w:before="48"/>
              <w:ind w:right="284"/>
              <w:jc w:val="center"/>
              <w:rPr>
                <w:rFonts w:cs="Times New Roman"/>
              </w:rPr>
            </w:pPr>
          </w:p>
        </w:tc>
        <w:tc>
          <w:tcPr>
            <w:tcW w:w="992" w:type="dxa"/>
          </w:tcPr>
          <w:p w14:paraId="0268975C" w14:textId="77777777" w:rsidR="00D1731D" w:rsidRPr="00235C01" w:rsidRDefault="00D1731D" w:rsidP="00D1731D">
            <w:pPr>
              <w:spacing w:beforeLines="20" w:before="48"/>
              <w:ind w:right="284"/>
              <w:jc w:val="center"/>
              <w:rPr>
                <w:rFonts w:cs="Times New Roman"/>
              </w:rPr>
            </w:pPr>
          </w:p>
        </w:tc>
        <w:tc>
          <w:tcPr>
            <w:tcW w:w="992" w:type="dxa"/>
          </w:tcPr>
          <w:p w14:paraId="2800AD85" w14:textId="77777777" w:rsidR="00D1731D" w:rsidRPr="00235C01" w:rsidRDefault="00D1731D" w:rsidP="00D1731D">
            <w:pPr>
              <w:spacing w:beforeLines="20" w:before="48"/>
              <w:ind w:right="284"/>
              <w:jc w:val="center"/>
              <w:rPr>
                <w:rFonts w:cs="Times New Roman"/>
              </w:rPr>
            </w:pPr>
            <w:r w:rsidRPr="00235C01">
              <w:rPr>
                <w:rFonts w:cs="Times New Roman"/>
              </w:rPr>
              <w:t>0.02</w:t>
            </w:r>
          </w:p>
        </w:tc>
        <w:tc>
          <w:tcPr>
            <w:tcW w:w="1134" w:type="dxa"/>
          </w:tcPr>
          <w:p w14:paraId="7279334A" w14:textId="13C9D8AF" w:rsidR="00D1731D" w:rsidRPr="00235C01" w:rsidRDefault="00D1731D" w:rsidP="00D1731D">
            <w:pPr>
              <w:spacing w:beforeLines="20" w:before="48"/>
              <w:ind w:right="284"/>
              <w:jc w:val="center"/>
              <w:rPr>
                <w:rFonts w:cs="Times New Roman"/>
              </w:rPr>
            </w:pPr>
            <w:r w:rsidRPr="00235C01">
              <w:rPr>
                <w:rFonts w:cs="Times New Roman"/>
              </w:rPr>
              <w:t>0.12%</w:t>
            </w:r>
          </w:p>
        </w:tc>
        <w:tc>
          <w:tcPr>
            <w:tcW w:w="1134" w:type="dxa"/>
          </w:tcPr>
          <w:p w14:paraId="2EB1A44E" w14:textId="418A78E8" w:rsidR="00D1731D" w:rsidRPr="00235C01" w:rsidRDefault="00D1731D" w:rsidP="00D1731D">
            <w:pPr>
              <w:spacing w:beforeLines="20" w:before="48"/>
              <w:ind w:right="284"/>
              <w:jc w:val="center"/>
              <w:rPr>
                <w:rFonts w:cs="Times New Roman"/>
              </w:rPr>
            </w:pPr>
            <w:r w:rsidRPr="00235C01">
              <w:rPr>
                <w:rFonts w:cs="Times New Roman"/>
              </w:rPr>
              <w:t>-0.02%</w:t>
            </w:r>
          </w:p>
        </w:tc>
        <w:tc>
          <w:tcPr>
            <w:tcW w:w="1134" w:type="dxa"/>
            <w:gridSpan w:val="3"/>
          </w:tcPr>
          <w:p w14:paraId="3D0D812D" w14:textId="4E537340" w:rsidR="00D1731D" w:rsidRPr="00235C01" w:rsidRDefault="00D1731D" w:rsidP="00D1731D">
            <w:pPr>
              <w:spacing w:beforeLines="20" w:before="48"/>
              <w:ind w:right="284"/>
              <w:jc w:val="center"/>
              <w:rPr>
                <w:rFonts w:cs="Times New Roman"/>
              </w:rPr>
            </w:pPr>
            <w:r w:rsidRPr="00235C01">
              <w:rPr>
                <w:rFonts w:cs="Times New Roman"/>
              </w:rPr>
              <w:t>0.09%</w:t>
            </w:r>
          </w:p>
        </w:tc>
        <w:tc>
          <w:tcPr>
            <w:tcW w:w="1276" w:type="dxa"/>
            <w:gridSpan w:val="2"/>
          </w:tcPr>
          <w:p w14:paraId="4A2179E8" w14:textId="77777777" w:rsidR="00D1731D" w:rsidRPr="00235C01" w:rsidRDefault="00D1731D" w:rsidP="00D1731D">
            <w:pPr>
              <w:spacing w:beforeLines="20" w:before="48"/>
              <w:ind w:right="284"/>
              <w:jc w:val="center"/>
              <w:rPr>
                <w:rFonts w:cs="Times New Roman"/>
              </w:rPr>
            </w:pPr>
            <w:r w:rsidRPr="00235C01">
              <w:rPr>
                <w:rFonts w:cs="Times New Roman"/>
              </w:rPr>
              <w:t>0.21%</w:t>
            </w:r>
          </w:p>
        </w:tc>
        <w:tc>
          <w:tcPr>
            <w:tcW w:w="1134" w:type="dxa"/>
          </w:tcPr>
          <w:p w14:paraId="014E9BF7" w14:textId="77777777" w:rsidR="00D1731D" w:rsidRPr="00235C01" w:rsidRDefault="00D1731D" w:rsidP="00D1731D">
            <w:pPr>
              <w:spacing w:beforeLines="20" w:before="48"/>
              <w:ind w:right="284"/>
              <w:jc w:val="center"/>
              <w:rPr>
                <w:rFonts w:cs="Times New Roman"/>
              </w:rPr>
            </w:pPr>
            <w:r w:rsidRPr="00235C01">
              <w:rPr>
                <w:rFonts w:cs="Times New Roman"/>
              </w:rPr>
              <w:t>0.70%</w:t>
            </w:r>
          </w:p>
        </w:tc>
        <w:tc>
          <w:tcPr>
            <w:tcW w:w="992" w:type="dxa"/>
          </w:tcPr>
          <w:p w14:paraId="3FC20EAC" w14:textId="77777777" w:rsidR="00D1731D" w:rsidRPr="00235C01" w:rsidRDefault="00D1731D" w:rsidP="00D1731D">
            <w:pPr>
              <w:spacing w:beforeLines="20" w:before="48"/>
              <w:ind w:right="284"/>
              <w:jc w:val="center"/>
              <w:rPr>
                <w:rFonts w:cs="Times New Roman"/>
              </w:rPr>
            </w:pPr>
            <w:r w:rsidRPr="00235C01">
              <w:rPr>
                <w:rFonts w:cs="Times New Roman"/>
              </w:rPr>
              <w:t>0.68%</w:t>
            </w:r>
          </w:p>
        </w:tc>
      </w:tr>
      <w:tr w:rsidR="00D1731D" w:rsidRPr="00235C01" w14:paraId="70B88D66" w14:textId="77777777" w:rsidTr="00D1731D">
        <w:tc>
          <w:tcPr>
            <w:tcW w:w="988" w:type="dxa"/>
          </w:tcPr>
          <w:p w14:paraId="6C6F0D15" w14:textId="77777777" w:rsidR="00D1731D" w:rsidRPr="00235C01" w:rsidRDefault="00D1731D" w:rsidP="00D1731D">
            <w:pPr>
              <w:spacing w:beforeLines="20" w:before="48"/>
              <w:ind w:right="284"/>
              <w:jc w:val="center"/>
              <w:rPr>
                <w:rFonts w:cs="Times New Roman"/>
              </w:rPr>
            </w:pPr>
          </w:p>
        </w:tc>
        <w:tc>
          <w:tcPr>
            <w:tcW w:w="992" w:type="dxa"/>
          </w:tcPr>
          <w:p w14:paraId="7B55D743" w14:textId="77777777" w:rsidR="00D1731D" w:rsidRPr="00235C01" w:rsidRDefault="00D1731D" w:rsidP="00D1731D">
            <w:pPr>
              <w:spacing w:beforeLines="20" w:before="48"/>
              <w:ind w:right="284"/>
              <w:jc w:val="center"/>
              <w:rPr>
                <w:rFonts w:cs="Times New Roman"/>
              </w:rPr>
            </w:pPr>
          </w:p>
        </w:tc>
        <w:tc>
          <w:tcPr>
            <w:tcW w:w="992" w:type="dxa"/>
          </w:tcPr>
          <w:p w14:paraId="79ECBBF8" w14:textId="77777777" w:rsidR="00D1731D" w:rsidRPr="00235C01" w:rsidRDefault="00D1731D" w:rsidP="00D1731D">
            <w:pPr>
              <w:spacing w:beforeLines="20" w:before="48"/>
              <w:ind w:right="284"/>
              <w:jc w:val="center"/>
              <w:rPr>
                <w:rFonts w:cs="Times New Roman"/>
              </w:rPr>
            </w:pPr>
            <w:r w:rsidRPr="00235C01">
              <w:rPr>
                <w:rFonts w:cs="Times New Roman"/>
              </w:rPr>
              <w:t>0.01</w:t>
            </w:r>
          </w:p>
        </w:tc>
        <w:tc>
          <w:tcPr>
            <w:tcW w:w="1134" w:type="dxa"/>
          </w:tcPr>
          <w:p w14:paraId="4243FED0" w14:textId="784D331F" w:rsidR="00D1731D" w:rsidRPr="00235C01" w:rsidRDefault="00D1731D" w:rsidP="00D1731D">
            <w:pPr>
              <w:spacing w:beforeLines="20" w:before="48"/>
              <w:ind w:right="284"/>
              <w:jc w:val="center"/>
              <w:rPr>
                <w:rFonts w:cs="Times New Roman"/>
              </w:rPr>
            </w:pPr>
            <w:r w:rsidRPr="00235C01">
              <w:rPr>
                <w:rFonts w:cs="Times New Roman"/>
              </w:rPr>
              <w:t>-0.06%</w:t>
            </w:r>
          </w:p>
        </w:tc>
        <w:tc>
          <w:tcPr>
            <w:tcW w:w="1134" w:type="dxa"/>
          </w:tcPr>
          <w:p w14:paraId="459356CA" w14:textId="44AF1A1B" w:rsidR="00D1731D" w:rsidRPr="00235C01" w:rsidRDefault="00D1731D" w:rsidP="00D1731D">
            <w:pPr>
              <w:spacing w:beforeLines="20" w:before="48"/>
              <w:ind w:right="284"/>
              <w:jc w:val="center"/>
              <w:rPr>
                <w:rFonts w:cs="Times New Roman"/>
              </w:rPr>
            </w:pPr>
            <w:r w:rsidRPr="00235C01">
              <w:rPr>
                <w:rFonts w:cs="Times New Roman"/>
              </w:rPr>
              <w:t>-0.11%</w:t>
            </w:r>
          </w:p>
        </w:tc>
        <w:tc>
          <w:tcPr>
            <w:tcW w:w="1134" w:type="dxa"/>
            <w:gridSpan w:val="3"/>
          </w:tcPr>
          <w:p w14:paraId="09F40CF0" w14:textId="6FF91914" w:rsidR="00D1731D" w:rsidRPr="00235C01" w:rsidRDefault="00D1731D" w:rsidP="00D1731D">
            <w:pPr>
              <w:spacing w:beforeLines="20" w:before="48"/>
              <w:ind w:right="284"/>
              <w:jc w:val="center"/>
              <w:rPr>
                <w:rFonts w:cs="Times New Roman"/>
              </w:rPr>
            </w:pPr>
            <w:r w:rsidRPr="00235C01">
              <w:rPr>
                <w:rFonts w:cs="Times New Roman"/>
              </w:rPr>
              <w:t>0.27%</w:t>
            </w:r>
          </w:p>
        </w:tc>
        <w:tc>
          <w:tcPr>
            <w:tcW w:w="1276" w:type="dxa"/>
            <w:gridSpan w:val="2"/>
          </w:tcPr>
          <w:p w14:paraId="72A0FFC4" w14:textId="77777777" w:rsidR="00D1731D" w:rsidRPr="00235C01" w:rsidRDefault="00D1731D" w:rsidP="00D1731D">
            <w:pPr>
              <w:spacing w:beforeLines="20" w:before="48"/>
              <w:ind w:right="284"/>
              <w:jc w:val="center"/>
              <w:rPr>
                <w:rFonts w:cs="Times New Roman"/>
              </w:rPr>
            </w:pPr>
            <w:r w:rsidRPr="00235C01">
              <w:rPr>
                <w:rFonts w:cs="Times New Roman"/>
              </w:rPr>
              <w:t>0.21%</w:t>
            </w:r>
          </w:p>
        </w:tc>
        <w:tc>
          <w:tcPr>
            <w:tcW w:w="1134" w:type="dxa"/>
          </w:tcPr>
          <w:p w14:paraId="25810554" w14:textId="77777777" w:rsidR="00D1731D" w:rsidRPr="00235C01" w:rsidRDefault="00D1731D" w:rsidP="00D1731D">
            <w:pPr>
              <w:spacing w:beforeLines="20" w:before="48"/>
              <w:ind w:right="284"/>
              <w:jc w:val="center"/>
              <w:rPr>
                <w:rFonts w:cs="Times New Roman"/>
              </w:rPr>
            </w:pPr>
            <w:r w:rsidRPr="00235C01">
              <w:rPr>
                <w:rFonts w:cs="Times New Roman"/>
              </w:rPr>
              <w:t>0.90%</w:t>
            </w:r>
          </w:p>
        </w:tc>
        <w:tc>
          <w:tcPr>
            <w:tcW w:w="992" w:type="dxa"/>
          </w:tcPr>
          <w:p w14:paraId="61B63C8F" w14:textId="77777777" w:rsidR="00D1731D" w:rsidRPr="00235C01" w:rsidRDefault="00D1731D" w:rsidP="00D1731D">
            <w:pPr>
              <w:spacing w:beforeLines="20" w:before="48"/>
              <w:ind w:right="284"/>
              <w:jc w:val="center"/>
              <w:rPr>
                <w:rFonts w:cs="Times New Roman"/>
              </w:rPr>
            </w:pPr>
            <w:r w:rsidRPr="00235C01">
              <w:rPr>
                <w:rFonts w:cs="Times New Roman"/>
              </w:rPr>
              <w:t>0.79%</w:t>
            </w:r>
          </w:p>
        </w:tc>
      </w:tr>
      <w:tr w:rsidR="00D1731D" w:rsidRPr="00235C01" w14:paraId="1C20F2F2" w14:textId="77777777" w:rsidTr="00D1731D">
        <w:tc>
          <w:tcPr>
            <w:tcW w:w="988" w:type="dxa"/>
          </w:tcPr>
          <w:p w14:paraId="73156F5F" w14:textId="03E4F36F" w:rsidR="00D1731D" w:rsidRPr="00235C01" w:rsidRDefault="00D1731D" w:rsidP="00D1731D">
            <w:pPr>
              <w:spacing w:beforeLines="20" w:before="48"/>
              <w:ind w:right="284"/>
              <w:jc w:val="center"/>
              <w:rPr>
                <w:rFonts w:cs="Times New Roman"/>
              </w:rPr>
            </w:pPr>
            <w:r w:rsidRPr="00235C01">
              <w:rPr>
                <w:rFonts w:cs="Times New Roman"/>
              </w:rPr>
              <w:t>0.45</w:t>
            </w:r>
            <w:r>
              <w:rPr>
                <w:rFonts w:cs="Times New Roman"/>
              </w:rPr>
              <w:t>1</w:t>
            </w:r>
          </w:p>
        </w:tc>
        <w:tc>
          <w:tcPr>
            <w:tcW w:w="992" w:type="dxa"/>
          </w:tcPr>
          <w:p w14:paraId="185E9051" w14:textId="08E4B016" w:rsidR="00D1731D" w:rsidRPr="00235C01" w:rsidRDefault="00D1731D" w:rsidP="00D1731D">
            <w:pPr>
              <w:spacing w:beforeLines="20" w:before="48"/>
              <w:ind w:right="284"/>
              <w:jc w:val="center"/>
              <w:rPr>
                <w:rFonts w:cs="Times New Roman"/>
              </w:rPr>
            </w:pPr>
            <w:r w:rsidRPr="00235C01">
              <w:rPr>
                <w:rFonts w:cs="Times New Roman"/>
              </w:rPr>
              <w:t>0.10</w:t>
            </w:r>
            <w:r>
              <w:rPr>
                <w:rFonts w:cs="Times New Roman"/>
              </w:rPr>
              <w:t>4</w:t>
            </w:r>
          </w:p>
        </w:tc>
        <w:tc>
          <w:tcPr>
            <w:tcW w:w="992" w:type="dxa"/>
          </w:tcPr>
          <w:p w14:paraId="06ECAD8F" w14:textId="08B4743F" w:rsidR="00D1731D" w:rsidRPr="00235C01" w:rsidRDefault="00D1731D" w:rsidP="00D1731D">
            <w:pPr>
              <w:spacing w:beforeLines="20" w:before="48"/>
              <w:ind w:right="284"/>
              <w:jc w:val="center"/>
              <w:rPr>
                <w:rFonts w:cs="Times New Roman"/>
              </w:rPr>
            </w:pPr>
            <w:r w:rsidRPr="00235C01">
              <w:rPr>
                <w:rFonts w:cs="Times New Roman"/>
              </w:rPr>
              <w:t>0.909</w:t>
            </w:r>
          </w:p>
        </w:tc>
        <w:tc>
          <w:tcPr>
            <w:tcW w:w="1134" w:type="dxa"/>
          </w:tcPr>
          <w:p w14:paraId="73CDAB1F" w14:textId="0C8962BE" w:rsidR="00D1731D" w:rsidRPr="00235C01" w:rsidRDefault="00D1731D" w:rsidP="00D1731D">
            <w:pPr>
              <w:spacing w:beforeLines="20" w:before="48"/>
              <w:ind w:right="284"/>
              <w:jc w:val="center"/>
              <w:rPr>
                <w:rFonts w:cs="Times New Roman"/>
              </w:rPr>
            </w:pPr>
            <w:r w:rsidRPr="00235C01">
              <w:rPr>
                <w:rFonts w:cs="Times New Roman"/>
              </w:rPr>
              <w:t>-0.01%</w:t>
            </w:r>
          </w:p>
        </w:tc>
        <w:tc>
          <w:tcPr>
            <w:tcW w:w="1134" w:type="dxa"/>
          </w:tcPr>
          <w:p w14:paraId="342ACB6F" w14:textId="0D9DB9D7" w:rsidR="00D1731D" w:rsidRPr="00235C01" w:rsidRDefault="00D1731D" w:rsidP="00D1731D">
            <w:pPr>
              <w:spacing w:beforeLines="20" w:before="48"/>
              <w:ind w:right="284"/>
              <w:jc w:val="center"/>
              <w:rPr>
                <w:rFonts w:cs="Times New Roman"/>
              </w:rPr>
            </w:pPr>
            <w:r w:rsidRPr="00235C01">
              <w:rPr>
                <w:rFonts w:cs="Times New Roman"/>
              </w:rPr>
              <w:t>0.06%</w:t>
            </w:r>
          </w:p>
        </w:tc>
        <w:tc>
          <w:tcPr>
            <w:tcW w:w="1134" w:type="dxa"/>
            <w:gridSpan w:val="3"/>
          </w:tcPr>
          <w:p w14:paraId="40CAEDD6" w14:textId="40756C6F" w:rsidR="00D1731D" w:rsidRPr="00235C01" w:rsidRDefault="00D1731D" w:rsidP="00D1731D">
            <w:pPr>
              <w:spacing w:beforeLines="20" w:before="48"/>
              <w:ind w:right="284"/>
              <w:jc w:val="center"/>
              <w:rPr>
                <w:rFonts w:cs="Times New Roman"/>
              </w:rPr>
            </w:pPr>
            <w:r w:rsidRPr="00235C01">
              <w:rPr>
                <w:rFonts w:cs="Times New Roman"/>
              </w:rPr>
              <w:t>0.13%</w:t>
            </w:r>
          </w:p>
        </w:tc>
        <w:tc>
          <w:tcPr>
            <w:tcW w:w="1276" w:type="dxa"/>
            <w:gridSpan w:val="2"/>
          </w:tcPr>
          <w:p w14:paraId="44130EFF" w14:textId="77777777" w:rsidR="00D1731D" w:rsidRPr="00235C01" w:rsidRDefault="00D1731D" w:rsidP="00D1731D">
            <w:pPr>
              <w:spacing w:beforeLines="20" w:before="48"/>
              <w:ind w:right="284"/>
              <w:jc w:val="center"/>
              <w:rPr>
                <w:rFonts w:cs="Times New Roman"/>
              </w:rPr>
            </w:pPr>
            <w:r w:rsidRPr="00235C01">
              <w:rPr>
                <w:rFonts w:cs="Times New Roman"/>
              </w:rPr>
              <w:t>0.12%</w:t>
            </w:r>
          </w:p>
        </w:tc>
        <w:tc>
          <w:tcPr>
            <w:tcW w:w="1134" w:type="dxa"/>
          </w:tcPr>
          <w:p w14:paraId="2A3327D3" w14:textId="77777777" w:rsidR="00D1731D" w:rsidRPr="00235C01" w:rsidRDefault="00D1731D" w:rsidP="00D1731D">
            <w:pPr>
              <w:spacing w:beforeLines="20" w:before="48"/>
              <w:ind w:right="284"/>
              <w:jc w:val="center"/>
              <w:rPr>
                <w:rFonts w:cs="Times New Roman"/>
              </w:rPr>
            </w:pPr>
            <w:r w:rsidRPr="00235C01">
              <w:rPr>
                <w:rFonts w:cs="Times New Roman"/>
              </w:rPr>
              <w:t>1.16%</w:t>
            </w:r>
          </w:p>
        </w:tc>
        <w:tc>
          <w:tcPr>
            <w:tcW w:w="992" w:type="dxa"/>
          </w:tcPr>
          <w:p w14:paraId="078BA5AB" w14:textId="77777777" w:rsidR="00D1731D" w:rsidRPr="00235C01" w:rsidRDefault="00D1731D" w:rsidP="00D1731D">
            <w:pPr>
              <w:spacing w:beforeLines="20" w:before="48"/>
              <w:ind w:right="284"/>
              <w:jc w:val="center"/>
              <w:rPr>
                <w:rFonts w:cs="Times New Roman"/>
              </w:rPr>
            </w:pPr>
            <w:r w:rsidRPr="00235C01">
              <w:rPr>
                <w:rFonts w:cs="Times New Roman"/>
              </w:rPr>
              <w:t>1.22%</w:t>
            </w:r>
          </w:p>
        </w:tc>
      </w:tr>
      <w:tr w:rsidR="00D1731D" w:rsidRPr="00235C01" w14:paraId="498371C3" w14:textId="77777777" w:rsidTr="00D1731D">
        <w:tc>
          <w:tcPr>
            <w:tcW w:w="988" w:type="dxa"/>
          </w:tcPr>
          <w:p w14:paraId="3714E044" w14:textId="77777777" w:rsidR="00D1731D" w:rsidRPr="00235C01" w:rsidRDefault="00D1731D" w:rsidP="00D1731D">
            <w:pPr>
              <w:spacing w:beforeLines="20" w:before="48"/>
              <w:ind w:right="284"/>
              <w:jc w:val="center"/>
              <w:rPr>
                <w:rFonts w:cs="Times New Roman"/>
              </w:rPr>
            </w:pPr>
          </w:p>
        </w:tc>
        <w:tc>
          <w:tcPr>
            <w:tcW w:w="992" w:type="dxa"/>
          </w:tcPr>
          <w:p w14:paraId="36EC6CF1" w14:textId="77777777" w:rsidR="00D1731D" w:rsidRPr="00235C01" w:rsidRDefault="00D1731D" w:rsidP="00D1731D">
            <w:pPr>
              <w:spacing w:beforeLines="20" w:before="48"/>
              <w:ind w:right="284"/>
              <w:jc w:val="center"/>
              <w:rPr>
                <w:rFonts w:cs="Times New Roman"/>
              </w:rPr>
            </w:pPr>
          </w:p>
        </w:tc>
        <w:tc>
          <w:tcPr>
            <w:tcW w:w="992" w:type="dxa"/>
          </w:tcPr>
          <w:p w14:paraId="7D9F0F82" w14:textId="59072FFB" w:rsidR="00D1731D" w:rsidRPr="00235C01" w:rsidRDefault="00D1731D" w:rsidP="00D1731D">
            <w:pPr>
              <w:spacing w:beforeLines="20" w:before="48"/>
              <w:ind w:right="284"/>
              <w:jc w:val="center"/>
              <w:rPr>
                <w:rFonts w:cs="Times New Roman"/>
              </w:rPr>
            </w:pPr>
            <w:r w:rsidRPr="00235C01">
              <w:rPr>
                <w:rFonts w:cs="Times New Roman"/>
              </w:rPr>
              <w:t>0.667</w:t>
            </w:r>
          </w:p>
        </w:tc>
        <w:tc>
          <w:tcPr>
            <w:tcW w:w="1134" w:type="dxa"/>
          </w:tcPr>
          <w:p w14:paraId="55D22123" w14:textId="76EF2406" w:rsidR="00D1731D" w:rsidRPr="00235C01" w:rsidRDefault="00D1731D" w:rsidP="00D1731D">
            <w:pPr>
              <w:spacing w:beforeLines="20" w:before="48"/>
              <w:ind w:right="284"/>
              <w:jc w:val="center"/>
              <w:rPr>
                <w:rFonts w:cs="Times New Roman"/>
              </w:rPr>
            </w:pPr>
            <w:r w:rsidRPr="00235C01">
              <w:rPr>
                <w:rFonts w:cs="Times New Roman"/>
              </w:rPr>
              <w:t>0.01%</w:t>
            </w:r>
          </w:p>
        </w:tc>
        <w:tc>
          <w:tcPr>
            <w:tcW w:w="1134" w:type="dxa"/>
          </w:tcPr>
          <w:p w14:paraId="794E2CC7" w14:textId="4F45FFDA" w:rsidR="00D1731D" w:rsidRPr="00235C01" w:rsidRDefault="00D1731D" w:rsidP="00D1731D">
            <w:pPr>
              <w:spacing w:beforeLines="20" w:before="48"/>
              <w:ind w:right="284"/>
              <w:jc w:val="center"/>
              <w:rPr>
                <w:rFonts w:cs="Times New Roman"/>
              </w:rPr>
            </w:pPr>
            <w:r w:rsidRPr="00235C01">
              <w:rPr>
                <w:rFonts w:cs="Times New Roman"/>
              </w:rPr>
              <w:t>0.09%</w:t>
            </w:r>
          </w:p>
        </w:tc>
        <w:tc>
          <w:tcPr>
            <w:tcW w:w="1134" w:type="dxa"/>
            <w:gridSpan w:val="3"/>
          </w:tcPr>
          <w:p w14:paraId="5A22EECD" w14:textId="68CB2EDF" w:rsidR="00D1731D" w:rsidRPr="00235C01" w:rsidRDefault="00D1731D" w:rsidP="00D1731D">
            <w:pPr>
              <w:spacing w:beforeLines="20" w:before="48"/>
              <w:ind w:right="284"/>
              <w:jc w:val="center"/>
              <w:rPr>
                <w:rFonts w:cs="Times New Roman"/>
              </w:rPr>
            </w:pPr>
            <w:r w:rsidRPr="00235C01">
              <w:rPr>
                <w:rFonts w:cs="Times New Roman"/>
              </w:rPr>
              <w:t>0.14%</w:t>
            </w:r>
          </w:p>
        </w:tc>
        <w:tc>
          <w:tcPr>
            <w:tcW w:w="1276" w:type="dxa"/>
            <w:gridSpan w:val="2"/>
          </w:tcPr>
          <w:p w14:paraId="093022FD" w14:textId="77777777" w:rsidR="00D1731D" w:rsidRPr="00235C01" w:rsidRDefault="00D1731D" w:rsidP="00D1731D">
            <w:pPr>
              <w:spacing w:beforeLines="20" w:before="48"/>
              <w:ind w:right="284"/>
              <w:jc w:val="center"/>
              <w:rPr>
                <w:rFonts w:cs="Times New Roman"/>
              </w:rPr>
            </w:pPr>
            <w:r w:rsidRPr="00235C01">
              <w:rPr>
                <w:rFonts w:cs="Times New Roman"/>
              </w:rPr>
              <w:t>0.15%</w:t>
            </w:r>
          </w:p>
        </w:tc>
        <w:tc>
          <w:tcPr>
            <w:tcW w:w="1134" w:type="dxa"/>
          </w:tcPr>
          <w:p w14:paraId="16BB08B2" w14:textId="77777777" w:rsidR="00D1731D" w:rsidRPr="00235C01" w:rsidRDefault="00D1731D" w:rsidP="00D1731D">
            <w:pPr>
              <w:spacing w:beforeLines="20" w:before="48"/>
              <w:ind w:right="284"/>
              <w:jc w:val="center"/>
              <w:rPr>
                <w:rFonts w:cs="Times New Roman"/>
              </w:rPr>
            </w:pPr>
            <w:r w:rsidRPr="00235C01">
              <w:rPr>
                <w:rFonts w:cs="Times New Roman"/>
              </w:rPr>
              <w:t>0.69%</w:t>
            </w:r>
          </w:p>
        </w:tc>
        <w:tc>
          <w:tcPr>
            <w:tcW w:w="992" w:type="dxa"/>
          </w:tcPr>
          <w:p w14:paraId="204964C4" w14:textId="77777777" w:rsidR="00D1731D" w:rsidRPr="00235C01" w:rsidRDefault="00D1731D" w:rsidP="00D1731D">
            <w:pPr>
              <w:spacing w:beforeLines="20" w:before="48"/>
              <w:ind w:right="284"/>
              <w:jc w:val="center"/>
              <w:rPr>
                <w:rFonts w:cs="Times New Roman"/>
              </w:rPr>
            </w:pPr>
            <w:r w:rsidRPr="00235C01">
              <w:rPr>
                <w:rFonts w:cs="Times New Roman"/>
              </w:rPr>
              <w:t>0.78%</w:t>
            </w:r>
          </w:p>
        </w:tc>
      </w:tr>
      <w:tr w:rsidR="00D1731D" w:rsidRPr="00235C01" w14:paraId="702186BF" w14:textId="77777777" w:rsidTr="00D1731D">
        <w:tc>
          <w:tcPr>
            <w:tcW w:w="988" w:type="dxa"/>
          </w:tcPr>
          <w:p w14:paraId="52B00F0B" w14:textId="77777777" w:rsidR="00D1731D" w:rsidRPr="00235C01" w:rsidRDefault="00D1731D" w:rsidP="00D1731D">
            <w:pPr>
              <w:spacing w:beforeLines="20" w:before="48"/>
              <w:ind w:right="284"/>
              <w:jc w:val="center"/>
              <w:rPr>
                <w:rFonts w:cs="Times New Roman"/>
              </w:rPr>
            </w:pPr>
          </w:p>
        </w:tc>
        <w:tc>
          <w:tcPr>
            <w:tcW w:w="992" w:type="dxa"/>
          </w:tcPr>
          <w:p w14:paraId="473E0498" w14:textId="77777777" w:rsidR="00D1731D" w:rsidRPr="00235C01" w:rsidRDefault="00D1731D" w:rsidP="00D1731D">
            <w:pPr>
              <w:spacing w:beforeLines="20" w:before="48"/>
              <w:ind w:right="284"/>
              <w:jc w:val="center"/>
              <w:rPr>
                <w:rFonts w:cs="Times New Roman"/>
              </w:rPr>
            </w:pPr>
          </w:p>
        </w:tc>
        <w:tc>
          <w:tcPr>
            <w:tcW w:w="992" w:type="dxa"/>
          </w:tcPr>
          <w:p w14:paraId="749A3CFB" w14:textId="77777777" w:rsidR="00D1731D" w:rsidRPr="00235C01" w:rsidRDefault="00D1731D" w:rsidP="00D1731D">
            <w:pPr>
              <w:spacing w:beforeLines="20" w:before="48"/>
              <w:ind w:right="284"/>
              <w:jc w:val="center"/>
              <w:rPr>
                <w:rFonts w:cs="Times New Roman"/>
              </w:rPr>
            </w:pPr>
            <w:r w:rsidRPr="00235C01">
              <w:rPr>
                <w:rFonts w:cs="Times New Roman"/>
              </w:rPr>
              <w:t>0.5</w:t>
            </w:r>
          </w:p>
        </w:tc>
        <w:tc>
          <w:tcPr>
            <w:tcW w:w="1134" w:type="dxa"/>
          </w:tcPr>
          <w:p w14:paraId="1E438979" w14:textId="4B7529D5" w:rsidR="00D1731D" w:rsidRPr="00235C01" w:rsidRDefault="00D1731D" w:rsidP="00D1731D">
            <w:pPr>
              <w:spacing w:beforeLines="20" w:before="48"/>
              <w:ind w:right="284"/>
              <w:jc w:val="center"/>
              <w:rPr>
                <w:rFonts w:cs="Times New Roman"/>
              </w:rPr>
            </w:pPr>
            <w:r w:rsidRPr="00235C01">
              <w:rPr>
                <w:rFonts w:cs="Times New Roman"/>
              </w:rPr>
              <w:t>0.01%</w:t>
            </w:r>
          </w:p>
        </w:tc>
        <w:tc>
          <w:tcPr>
            <w:tcW w:w="1134" w:type="dxa"/>
          </w:tcPr>
          <w:p w14:paraId="1FFDB63C" w14:textId="68D2AFD6" w:rsidR="00D1731D" w:rsidRPr="00235C01" w:rsidRDefault="00D1731D" w:rsidP="00D1731D">
            <w:pPr>
              <w:spacing w:beforeLines="20" w:before="48"/>
              <w:ind w:right="284"/>
              <w:jc w:val="center"/>
              <w:rPr>
                <w:rFonts w:cs="Times New Roman"/>
              </w:rPr>
            </w:pPr>
            <w:r w:rsidRPr="00235C01">
              <w:rPr>
                <w:rFonts w:cs="Times New Roman"/>
              </w:rPr>
              <w:t>-0.05%</w:t>
            </w:r>
          </w:p>
        </w:tc>
        <w:tc>
          <w:tcPr>
            <w:tcW w:w="1134" w:type="dxa"/>
            <w:gridSpan w:val="3"/>
          </w:tcPr>
          <w:p w14:paraId="5C2269D6" w14:textId="4718D22B" w:rsidR="00D1731D" w:rsidRPr="00235C01" w:rsidRDefault="00D1731D" w:rsidP="00D1731D">
            <w:pPr>
              <w:spacing w:beforeLines="20" w:before="48"/>
              <w:ind w:right="284"/>
              <w:jc w:val="center"/>
              <w:rPr>
                <w:rFonts w:cs="Times New Roman"/>
              </w:rPr>
            </w:pPr>
            <w:r w:rsidRPr="00235C01">
              <w:rPr>
                <w:rFonts w:cs="Times New Roman"/>
              </w:rPr>
              <w:t>0.19%</w:t>
            </w:r>
          </w:p>
        </w:tc>
        <w:tc>
          <w:tcPr>
            <w:tcW w:w="1276" w:type="dxa"/>
            <w:gridSpan w:val="2"/>
          </w:tcPr>
          <w:p w14:paraId="2F430BF0" w14:textId="77777777" w:rsidR="00D1731D" w:rsidRPr="00235C01" w:rsidRDefault="00D1731D" w:rsidP="00D1731D">
            <w:pPr>
              <w:spacing w:beforeLines="20" w:before="48"/>
              <w:ind w:right="284"/>
              <w:jc w:val="center"/>
              <w:rPr>
                <w:rFonts w:cs="Times New Roman"/>
              </w:rPr>
            </w:pPr>
            <w:r w:rsidRPr="00235C01">
              <w:rPr>
                <w:rFonts w:cs="Times New Roman"/>
              </w:rPr>
              <w:t>0.21%</w:t>
            </w:r>
          </w:p>
        </w:tc>
        <w:tc>
          <w:tcPr>
            <w:tcW w:w="1134" w:type="dxa"/>
          </w:tcPr>
          <w:p w14:paraId="3A2DBDD2" w14:textId="77777777" w:rsidR="00D1731D" w:rsidRPr="00235C01" w:rsidRDefault="00D1731D" w:rsidP="00D1731D">
            <w:pPr>
              <w:spacing w:beforeLines="20" w:before="48"/>
              <w:ind w:right="284"/>
              <w:jc w:val="center"/>
              <w:rPr>
                <w:rFonts w:cs="Times New Roman"/>
              </w:rPr>
            </w:pPr>
            <w:r w:rsidRPr="00235C01">
              <w:rPr>
                <w:rFonts w:cs="Times New Roman"/>
              </w:rPr>
              <w:t>0.91%</w:t>
            </w:r>
          </w:p>
        </w:tc>
        <w:tc>
          <w:tcPr>
            <w:tcW w:w="992" w:type="dxa"/>
          </w:tcPr>
          <w:p w14:paraId="07D7EDA5" w14:textId="77777777" w:rsidR="00D1731D" w:rsidRPr="00235C01" w:rsidRDefault="00D1731D" w:rsidP="00D1731D">
            <w:pPr>
              <w:spacing w:beforeLines="20" w:before="48"/>
              <w:ind w:right="284"/>
              <w:jc w:val="center"/>
              <w:rPr>
                <w:rFonts w:cs="Times New Roman"/>
              </w:rPr>
            </w:pPr>
            <w:r w:rsidRPr="00235C01">
              <w:rPr>
                <w:rFonts w:cs="Times New Roman"/>
              </w:rPr>
              <w:t>0.86%</w:t>
            </w:r>
          </w:p>
        </w:tc>
      </w:tr>
      <w:tr w:rsidR="00D1731D" w:rsidRPr="00235C01" w14:paraId="2241227C" w14:textId="77777777" w:rsidTr="00D1731D">
        <w:tc>
          <w:tcPr>
            <w:tcW w:w="988" w:type="dxa"/>
          </w:tcPr>
          <w:p w14:paraId="513B444C" w14:textId="77777777" w:rsidR="00D1731D" w:rsidRPr="00235C01" w:rsidRDefault="00D1731D" w:rsidP="00D1731D">
            <w:pPr>
              <w:spacing w:beforeLines="20" w:before="48"/>
              <w:ind w:right="284"/>
              <w:jc w:val="center"/>
              <w:rPr>
                <w:rFonts w:cs="Times New Roman"/>
              </w:rPr>
            </w:pPr>
          </w:p>
        </w:tc>
        <w:tc>
          <w:tcPr>
            <w:tcW w:w="992" w:type="dxa"/>
          </w:tcPr>
          <w:p w14:paraId="69B7FBA3" w14:textId="77777777" w:rsidR="00D1731D" w:rsidRPr="00235C01" w:rsidRDefault="00D1731D" w:rsidP="00D1731D">
            <w:pPr>
              <w:spacing w:beforeLines="20" w:before="48"/>
              <w:ind w:right="284"/>
              <w:jc w:val="center"/>
              <w:rPr>
                <w:rFonts w:cs="Times New Roman"/>
              </w:rPr>
            </w:pPr>
          </w:p>
        </w:tc>
        <w:tc>
          <w:tcPr>
            <w:tcW w:w="992" w:type="dxa"/>
          </w:tcPr>
          <w:p w14:paraId="1DB8484D" w14:textId="77777777" w:rsidR="00D1731D" w:rsidRPr="00235C01" w:rsidRDefault="00D1731D" w:rsidP="00D1731D">
            <w:pPr>
              <w:spacing w:beforeLines="20" w:before="48"/>
              <w:ind w:right="284"/>
              <w:jc w:val="center"/>
              <w:rPr>
                <w:rFonts w:cs="Times New Roman"/>
              </w:rPr>
            </w:pPr>
            <w:r w:rsidRPr="00235C01">
              <w:rPr>
                <w:rFonts w:cs="Times New Roman"/>
              </w:rPr>
              <w:t>0.2</w:t>
            </w:r>
          </w:p>
        </w:tc>
        <w:tc>
          <w:tcPr>
            <w:tcW w:w="1134" w:type="dxa"/>
          </w:tcPr>
          <w:p w14:paraId="62D33676" w14:textId="75B08E50" w:rsidR="00D1731D" w:rsidRPr="00235C01" w:rsidRDefault="00D1731D" w:rsidP="00D1731D">
            <w:pPr>
              <w:spacing w:beforeLines="20" w:before="48"/>
              <w:ind w:right="284"/>
              <w:jc w:val="center"/>
              <w:rPr>
                <w:rFonts w:cs="Times New Roman"/>
              </w:rPr>
            </w:pPr>
            <w:r w:rsidRPr="00235C01">
              <w:rPr>
                <w:rFonts w:cs="Times New Roman"/>
              </w:rPr>
              <w:t>0.02%</w:t>
            </w:r>
          </w:p>
        </w:tc>
        <w:tc>
          <w:tcPr>
            <w:tcW w:w="1134" w:type="dxa"/>
          </w:tcPr>
          <w:p w14:paraId="5BDD32FE" w14:textId="115090A5" w:rsidR="00D1731D" w:rsidRPr="00235C01" w:rsidRDefault="00D1731D" w:rsidP="00D1731D">
            <w:pPr>
              <w:spacing w:beforeLines="20" w:before="48"/>
              <w:ind w:right="284"/>
              <w:jc w:val="center"/>
              <w:rPr>
                <w:rFonts w:cs="Times New Roman"/>
              </w:rPr>
            </w:pPr>
            <w:r w:rsidRPr="00235C01">
              <w:rPr>
                <w:rFonts w:cs="Times New Roman"/>
              </w:rPr>
              <w:t>-0.18%</w:t>
            </w:r>
          </w:p>
        </w:tc>
        <w:tc>
          <w:tcPr>
            <w:tcW w:w="1134" w:type="dxa"/>
            <w:gridSpan w:val="3"/>
          </w:tcPr>
          <w:p w14:paraId="41BA666C" w14:textId="6344D604" w:rsidR="00D1731D" w:rsidRPr="00235C01" w:rsidRDefault="00D1731D" w:rsidP="00D1731D">
            <w:pPr>
              <w:spacing w:beforeLines="20" w:before="48"/>
              <w:ind w:right="284"/>
              <w:jc w:val="center"/>
              <w:rPr>
                <w:rFonts w:cs="Times New Roman"/>
              </w:rPr>
            </w:pPr>
            <w:r w:rsidRPr="00235C01">
              <w:rPr>
                <w:rFonts w:cs="Times New Roman"/>
              </w:rPr>
              <w:t>0.13%</w:t>
            </w:r>
          </w:p>
        </w:tc>
        <w:tc>
          <w:tcPr>
            <w:tcW w:w="1276" w:type="dxa"/>
            <w:gridSpan w:val="2"/>
          </w:tcPr>
          <w:p w14:paraId="26F81CC5" w14:textId="77777777" w:rsidR="00D1731D" w:rsidRPr="00235C01" w:rsidRDefault="00D1731D" w:rsidP="00D1731D">
            <w:pPr>
              <w:spacing w:beforeLines="20" w:before="48"/>
              <w:ind w:right="284"/>
              <w:jc w:val="center"/>
              <w:rPr>
                <w:rFonts w:cs="Times New Roman"/>
              </w:rPr>
            </w:pPr>
            <w:r w:rsidRPr="00235C01">
              <w:rPr>
                <w:rFonts w:cs="Times New Roman"/>
              </w:rPr>
              <w:t>0.16%</w:t>
            </w:r>
          </w:p>
        </w:tc>
        <w:tc>
          <w:tcPr>
            <w:tcW w:w="1134" w:type="dxa"/>
          </w:tcPr>
          <w:p w14:paraId="17747BC0" w14:textId="77777777" w:rsidR="00D1731D" w:rsidRPr="00235C01" w:rsidRDefault="00D1731D" w:rsidP="00D1731D">
            <w:pPr>
              <w:spacing w:beforeLines="20" w:before="48"/>
              <w:ind w:right="284"/>
              <w:jc w:val="center"/>
              <w:rPr>
                <w:rFonts w:cs="Times New Roman"/>
              </w:rPr>
            </w:pPr>
            <w:r w:rsidRPr="00235C01">
              <w:rPr>
                <w:rFonts w:cs="Times New Roman"/>
              </w:rPr>
              <w:t>0.80%</w:t>
            </w:r>
          </w:p>
        </w:tc>
        <w:tc>
          <w:tcPr>
            <w:tcW w:w="992" w:type="dxa"/>
          </w:tcPr>
          <w:p w14:paraId="6ABC217B" w14:textId="77777777" w:rsidR="00D1731D" w:rsidRPr="00235C01" w:rsidRDefault="00D1731D" w:rsidP="00D1731D">
            <w:pPr>
              <w:spacing w:beforeLines="20" w:before="48"/>
              <w:ind w:right="284"/>
              <w:jc w:val="center"/>
              <w:rPr>
                <w:rFonts w:cs="Times New Roman"/>
              </w:rPr>
            </w:pPr>
            <w:r w:rsidRPr="00235C01">
              <w:rPr>
                <w:rFonts w:cs="Times New Roman"/>
              </w:rPr>
              <w:t>0.61%</w:t>
            </w:r>
          </w:p>
        </w:tc>
      </w:tr>
      <w:tr w:rsidR="00D1731D" w:rsidRPr="00235C01" w14:paraId="1E02C18C" w14:textId="77777777" w:rsidTr="00D1731D">
        <w:tc>
          <w:tcPr>
            <w:tcW w:w="988" w:type="dxa"/>
          </w:tcPr>
          <w:p w14:paraId="37D4C4FE" w14:textId="77777777" w:rsidR="00D1731D" w:rsidRPr="00235C01" w:rsidRDefault="00D1731D" w:rsidP="00D1731D">
            <w:pPr>
              <w:spacing w:beforeLines="20" w:before="48"/>
              <w:ind w:right="284"/>
              <w:jc w:val="center"/>
              <w:rPr>
                <w:rFonts w:cs="Times New Roman"/>
              </w:rPr>
            </w:pPr>
          </w:p>
        </w:tc>
        <w:tc>
          <w:tcPr>
            <w:tcW w:w="992" w:type="dxa"/>
          </w:tcPr>
          <w:p w14:paraId="789604DC" w14:textId="77777777" w:rsidR="00D1731D" w:rsidRPr="00235C01" w:rsidRDefault="00D1731D" w:rsidP="00D1731D">
            <w:pPr>
              <w:spacing w:beforeLines="20" w:before="48"/>
              <w:ind w:right="284"/>
              <w:jc w:val="center"/>
              <w:rPr>
                <w:rFonts w:cs="Times New Roman"/>
              </w:rPr>
            </w:pPr>
          </w:p>
        </w:tc>
        <w:tc>
          <w:tcPr>
            <w:tcW w:w="992" w:type="dxa"/>
          </w:tcPr>
          <w:p w14:paraId="35DF3591" w14:textId="77777777" w:rsidR="00D1731D" w:rsidRPr="00235C01" w:rsidRDefault="00D1731D" w:rsidP="00D1731D">
            <w:pPr>
              <w:spacing w:beforeLines="20" w:before="48"/>
              <w:ind w:right="284"/>
              <w:jc w:val="center"/>
              <w:rPr>
                <w:rFonts w:cs="Times New Roman"/>
              </w:rPr>
            </w:pPr>
            <w:r w:rsidRPr="00235C01">
              <w:rPr>
                <w:rFonts w:cs="Times New Roman"/>
              </w:rPr>
              <w:t>0.1</w:t>
            </w:r>
          </w:p>
        </w:tc>
        <w:tc>
          <w:tcPr>
            <w:tcW w:w="1134" w:type="dxa"/>
          </w:tcPr>
          <w:p w14:paraId="4B32680E" w14:textId="5AC9CDE6" w:rsidR="00D1731D" w:rsidRPr="00235C01" w:rsidRDefault="00D1731D" w:rsidP="00D1731D">
            <w:pPr>
              <w:spacing w:beforeLines="20" w:before="48"/>
              <w:ind w:right="284"/>
              <w:jc w:val="center"/>
              <w:rPr>
                <w:rFonts w:cs="Times New Roman"/>
              </w:rPr>
            </w:pPr>
            <w:r w:rsidRPr="00235C01">
              <w:rPr>
                <w:rFonts w:cs="Times New Roman"/>
              </w:rPr>
              <w:t>0.08%</w:t>
            </w:r>
          </w:p>
        </w:tc>
        <w:tc>
          <w:tcPr>
            <w:tcW w:w="1134" w:type="dxa"/>
          </w:tcPr>
          <w:p w14:paraId="67CEC663" w14:textId="0AECE718" w:rsidR="00D1731D" w:rsidRPr="00235C01" w:rsidRDefault="00D1731D" w:rsidP="00D1731D">
            <w:pPr>
              <w:spacing w:beforeLines="20" w:before="48"/>
              <w:ind w:right="284"/>
              <w:jc w:val="center"/>
              <w:rPr>
                <w:rFonts w:cs="Times New Roman"/>
              </w:rPr>
            </w:pPr>
            <w:r w:rsidRPr="00235C01">
              <w:rPr>
                <w:rFonts w:cs="Times New Roman"/>
              </w:rPr>
              <w:t>0.14%</w:t>
            </w:r>
          </w:p>
        </w:tc>
        <w:tc>
          <w:tcPr>
            <w:tcW w:w="1134" w:type="dxa"/>
            <w:gridSpan w:val="3"/>
          </w:tcPr>
          <w:p w14:paraId="4F16C5B4" w14:textId="4FFA2A37" w:rsidR="00D1731D" w:rsidRPr="00235C01" w:rsidRDefault="00D1731D" w:rsidP="00D1731D">
            <w:pPr>
              <w:spacing w:beforeLines="20" w:before="48"/>
              <w:ind w:right="284"/>
              <w:jc w:val="center"/>
              <w:rPr>
                <w:rFonts w:cs="Times New Roman"/>
              </w:rPr>
            </w:pPr>
            <w:r w:rsidRPr="00235C01">
              <w:rPr>
                <w:rFonts w:cs="Times New Roman"/>
              </w:rPr>
              <w:t>0.12%</w:t>
            </w:r>
          </w:p>
        </w:tc>
        <w:tc>
          <w:tcPr>
            <w:tcW w:w="1276" w:type="dxa"/>
            <w:gridSpan w:val="2"/>
          </w:tcPr>
          <w:p w14:paraId="37AB75EA" w14:textId="77777777" w:rsidR="00D1731D" w:rsidRPr="00235C01" w:rsidRDefault="00D1731D" w:rsidP="00D1731D">
            <w:pPr>
              <w:spacing w:beforeLines="20" w:before="48"/>
              <w:ind w:right="284"/>
              <w:jc w:val="center"/>
              <w:rPr>
                <w:rFonts w:cs="Times New Roman"/>
              </w:rPr>
            </w:pPr>
            <w:r w:rsidRPr="00235C01">
              <w:rPr>
                <w:rFonts w:cs="Times New Roman"/>
              </w:rPr>
              <w:t>0.20%</w:t>
            </w:r>
          </w:p>
        </w:tc>
        <w:tc>
          <w:tcPr>
            <w:tcW w:w="1134" w:type="dxa"/>
          </w:tcPr>
          <w:p w14:paraId="47D75E96" w14:textId="77777777" w:rsidR="00D1731D" w:rsidRPr="00235C01" w:rsidRDefault="00D1731D" w:rsidP="00D1731D">
            <w:pPr>
              <w:spacing w:beforeLines="20" w:before="48"/>
              <w:ind w:right="284"/>
              <w:jc w:val="center"/>
              <w:rPr>
                <w:rFonts w:cs="Times New Roman"/>
              </w:rPr>
            </w:pPr>
            <w:r w:rsidRPr="00235C01">
              <w:rPr>
                <w:rFonts w:cs="Times New Roman"/>
              </w:rPr>
              <w:t>0.65%</w:t>
            </w:r>
          </w:p>
        </w:tc>
        <w:tc>
          <w:tcPr>
            <w:tcW w:w="992" w:type="dxa"/>
          </w:tcPr>
          <w:p w14:paraId="2C546C65" w14:textId="77777777" w:rsidR="00D1731D" w:rsidRPr="00235C01" w:rsidRDefault="00D1731D" w:rsidP="00D1731D">
            <w:pPr>
              <w:spacing w:beforeLines="20" w:before="48"/>
              <w:ind w:right="284"/>
              <w:jc w:val="center"/>
              <w:rPr>
                <w:rFonts w:cs="Times New Roman"/>
              </w:rPr>
            </w:pPr>
            <w:r w:rsidRPr="00235C01">
              <w:rPr>
                <w:rFonts w:cs="Times New Roman"/>
              </w:rPr>
              <w:t>0.79%</w:t>
            </w:r>
          </w:p>
        </w:tc>
      </w:tr>
      <w:tr w:rsidR="00D1731D" w:rsidRPr="00235C01" w14:paraId="37622C05" w14:textId="77777777" w:rsidTr="00D1731D">
        <w:tc>
          <w:tcPr>
            <w:tcW w:w="988" w:type="dxa"/>
          </w:tcPr>
          <w:p w14:paraId="6AC7E675" w14:textId="77777777" w:rsidR="00D1731D" w:rsidRPr="00235C01" w:rsidRDefault="00D1731D" w:rsidP="00D1731D">
            <w:pPr>
              <w:spacing w:beforeLines="20" w:before="48"/>
              <w:ind w:right="284"/>
              <w:jc w:val="center"/>
              <w:rPr>
                <w:rFonts w:cs="Times New Roman"/>
              </w:rPr>
            </w:pPr>
          </w:p>
        </w:tc>
        <w:tc>
          <w:tcPr>
            <w:tcW w:w="992" w:type="dxa"/>
          </w:tcPr>
          <w:p w14:paraId="11E1051A" w14:textId="77777777" w:rsidR="00D1731D" w:rsidRPr="00235C01" w:rsidRDefault="00D1731D" w:rsidP="00D1731D">
            <w:pPr>
              <w:spacing w:beforeLines="20" w:before="48"/>
              <w:ind w:right="284"/>
              <w:jc w:val="center"/>
              <w:rPr>
                <w:rFonts w:cs="Times New Roman"/>
              </w:rPr>
            </w:pPr>
          </w:p>
        </w:tc>
        <w:tc>
          <w:tcPr>
            <w:tcW w:w="992" w:type="dxa"/>
          </w:tcPr>
          <w:p w14:paraId="4CBACDAE" w14:textId="77777777" w:rsidR="00D1731D" w:rsidRPr="00235C01" w:rsidRDefault="00D1731D" w:rsidP="00D1731D">
            <w:pPr>
              <w:spacing w:beforeLines="20" w:before="48"/>
              <w:ind w:right="284"/>
              <w:jc w:val="center"/>
              <w:rPr>
                <w:rFonts w:cs="Times New Roman"/>
              </w:rPr>
            </w:pPr>
            <w:r w:rsidRPr="00235C01">
              <w:rPr>
                <w:rFonts w:cs="Times New Roman"/>
              </w:rPr>
              <w:t>0.05</w:t>
            </w:r>
          </w:p>
        </w:tc>
        <w:tc>
          <w:tcPr>
            <w:tcW w:w="1134" w:type="dxa"/>
          </w:tcPr>
          <w:p w14:paraId="770E9339" w14:textId="3D6A44D5" w:rsidR="00D1731D" w:rsidRPr="00235C01" w:rsidRDefault="00D1731D" w:rsidP="00D1731D">
            <w:pPr>
              <w:spacing w:beforeLines="20" w:before="48"/>
              <w:ind w:right="284"/>
              <w:jc w:val="center"/>
              <w:rPr>
                <w:rFonts w:cs="Times New Roman"/>
              </w:rPr>
            </w:pPr>
            <w:r w:rsidRPr="00235C01">
              <w:rPr>
                <w:rFonts w:cs="Times New Roman"/>
              </w:rPr>
              <w:t>0.00%</w:t>
            </w:r>
          </w:p>
        </w:tc>
        <w:tc>
          <w:tcPr>
            <w:tcW w:w="1134" w:type="dxa"/>
          </w:tcPr>
          <w:p w14:paraId="0532F942" w14:textId="30DF734D" w:rsidR="00D1731D" w:rsidRPr="00235C01" w:rsidRDefault="00D1731D" w:rsidP="00D1731D">
            <w:pPr>
              <w:spacing w:beforeLines="20" w:before="48"/>
              <w:ind w:right="284"/>
              <w:jc w:val="center"/>
              <w:rPr>
                <w:rFonts w:cs="Times New Roman"/>
              </w:rPr>
            </w:pPr>
            <w:r w:rsidRPr="00235C01">
              <w:rPr>
                <w:rFonts w:cs="Times New Roman"/>
              </w:rPr>
              <w:t>-0.03%</w:t>
            </w:r>
          </w:p>
        </w:tc>
        <w:tc>
          <w:tcPr>
            <w:tcW w:w="1134" w:type="dxa"/>
            <w:gridSpan w:val="3"/>
          </w:tcPr>
          <w:p w14:paraId="3571757D" w14:textId="029DB3FD" w:rsidR="00D1731D" w:rsidRPr="00235C01" w:rsidRDefault="00D1731D" w:rsidP="00D1731D">
            <w:pPr>
              <w:spacing w:beforeLines="20" w:before="48"/>
              <w:ind w:right="284"/>
              <w:jc w:val="center"/>
              <w:rPr>
                <w:rFonts w:cs="Times New Roman"/>
              </w:rPr>
            </w:pPr>
            <w:r w:rsidRPr="00235C01">
              <w:rPr>
                <w:rFonts w:cs="Times New Roman"/>
              </w:rPr>
              <w:t>0.23%</w:t>
            </w:r>
          </w:p>
        </w:tc>
        <w:tc>
          <w:tcPr>
            <w:tcW w:w="1276" w:type="dxa"/>
            <w:gridSpan w:val="2"/>
          </w:tcPr>
          <w:p w14:paraId="5CB50337" w14:textId="77777777" w:rsidR="00D1731D" w:rsidRPr="00235C01" w:rsidRDefault="00D1731D" w:rsidP="00D1731D">
            <w:pPr>
              <w:spacing w:beforeLines="20" w:before="48"/>
              <w:ind w:right="284"/>
              <w:jc w:val="center"/>
              <w:rPr>
                <w:rFonts w:cs="Times New Roman"/>
              </w:rPr>
            </w:pPr>
            <w:r w:rsidRPr="00235C01">
              <w:rPr>
                <w:rFonts w:cs="Times New Roman"/>
              </w:rPr>
              <w:t>0.23%</w:t>
            </w:r>
          </w:p>
        </w:tc>
        <w:tc>
          <w:tcPr>
            <w:tcW w:w="1134" w:type="dxa"/>
          </w:tcPr>
          <w:p w14:paraId="274947C6" w14:textId="77777777" w:rsidR="00D1731D" w:rsidRPr="00235C01" w:rsidRDefault="00D1731D" w:rsidP="00D1731D">
            <w:pPr>
              <w:spacing w:beforeLines="20" w:before="48"/>
              <w:ind w:right="284"/>
              <w:jc w:val="center"/>
              <w:rPr>
                <w:rFonts w:cs="Times New Roman"/>
              </w:rPr>
            </w:pPr>
            <w:r w:rsidRPr="00235C01">
              <w:rPr>
                <w:rFonts w:cs="Times New Roman"/>
              </w:rPr>
              <w:t>0.87%</w:t>
            </w:r>
          </w:p>
        </w:tc>
        <w:tc>
          <w:tcPr>
            <w:tcW w:w="992" w:type="dxa"/>
          </w:tcPr>
          <w:p w14:paraId="415334E5" w14:textId="77777777" w:rsidR="00D1731D" w:rsidRPr="00235C01" w:rsidRDefault="00D1731D" w:rsidP="00D1731D">
            <w:pPr>
              <w:spacing w:beforeLines="20" w:before="48"/>
              <w:ind w:right="284"/>
              <w:jc w:val="center"/>
              <w:rPr>
                <w:rFonts w:cs="Times New Roman"/>
              </w:rPr>
            </w:pPr>
            <w:r w:rsidRPr="00235C01">
              <w:rPr>
                <w:rFonts w:cs="Times New Roman"/>
              </w:rPr>
              <w:t>0.84%</w:t>
            </w:r>
          </w:p>
        </w:tc>
      </w:tr>
      <w:tr w:rsidR="00D1731D" w:rsidRPr="00235C01" w14:paraId="396C68CB" w14:textId="77777777" w:rsidTr="00D1731D">
        <w:tc>
          <w:tcPr>
            <w:tcW w:w="988" w:type="dxa"/>
          </w:tcPr>
          <w:p w14:paraId="4C3F8D44" w14:textId="77777777" w:rsidR="00D1731D" w:rsidRPr="00235C01" w:rsidRDefault="00D1731D" w:rsidP="00D1731D">
            <w:pPr>
              <w:spacing w:beforeLines="20" w:before="48"/>
              <w:ind w:right="284"/>
              <w:jc w:val="center"/>
              <w:rPr>
                <w:rFonts w:cs="Times New Roman"/>
              </w:rPr>
            </w:pPr>
          </w:p>
        </w:tc>
        <w:tc>
          <w:tcPr>
            <w:tcW w:w="992" w:type="dxa"/>
          </w:tcPr>
          <w:p w14:paraId="3D1B39A7" w14:textId="77777777" w:rsidR="00D1731D" w:rsidRPr="00235C01" w:rsidRDefault="00D1731D" w:rsidP="00D1731D">
            <w:pPr>
              <w:spacing w:beforeLines="20" w:before="48"/>
              <w:ind w:right="284"/>
              <w:jc w:val="center"/>
              <w:rPr>
                <w:rFonts w:cs="Times New Roman"/>
              </w:rPr>
            </w:pPr>
          </w:p>
        </w:tc>
        <w:tc>
          <w:tcPr>
            <w:tcW w:w="992" w:type="dxa"/>
          </w:tcPr>
          <w:p w14:paraId="30809A72" w14:textId="77777777" w:rsidR="00D1731D" w:rsidRPr="00235C01" w:rsidRDefault="00D1731D" w:rsidP="00D1731D">
            <w:pPr>
              <w:spacing w:beforeLines="20" w:before="48"/>
              <w:ind w:right="284"/>
              <w:jc w:val="center"/>
              <w:rPr>
                <w:rFonts w:cs="Times New Roman"/>
              </w:rPr>
            </w:pPr>
            <w:r w:rsidRPr="00235C01">
              <w:rPr>
                <w:rFonts w:cs="Times New Roman"/>
              </w:rPr>
              <w:t>0.02</w:t>
            </w:r>
          </w:p>
        </w:tc>
        <w:tc>
          <w:tcPr>
            <w:tcW w:w="1134" w:type="dxa"/>
          </w:tcPr>
          <w:p w14:paraId="4BAB8366" w14:textId="0757153C" w:rsidR="00D1731D" w:rsidRPr="00235C01" w:rsidRDefault="00D1731D" w:rsidP="00D1731D">
            <w:pPr>
              <w:spacing w:beforeLines="20" w:before="48"/>
              <w:ind w:right="284"/>
              <w:jc w:val="center"/>
              <w:rPr>
                <w:rFonts w:cs="Times New Roman"/>
              </w:rPr>
            </w:pPr>
            <w:r w:rsidRPr="00235C01">
              <w:rPr>
                <w:rFonts w:cs="Times New Roman"/>
              </w:rPr>
              <w:t>0.09%</w:t>
            </w:r>
          </w:p>
        </w:tc>
        <w:tc>
          <w:tcPr>
            <w:tcW w:w="1134" w:type="dxa"/>
          </w:tcPr>
          <w:p w14:paraId="0DDCAD76" w14:textId="32D6647B" w:rsidR="00D1731D" w:rsidRPr="00235C01" w:rsidRDefault="00D1731D" w:rsidP="00D1731D">
            <w:pPr>
              <w:spacing w:beforeLines="20" w:before="48"/>
              <w:ind w:right="284"/>
              <w:jc w:val="center"/>
              <w:rPr>
                <w:rFonts w:cs="Times New Roman"/>
              </w:rPr>
            </w:pPr>
            <w:r w:rsidRPr="00235C01">
              <w:rPr>
                <w:rFonts w:cs="Times New Roman"/>
              </w:rPr>
              <w:t>-0.09%</w:t>
            </w:r>
          </w:p>
        </w:tc>
        <w:tc>
          <w:tcPr>
            <w:tcW w:w="1134" w:type="dxa"/>
            <w:gridSpan w:val="3"/>
          </w:tcPr>
          <w:p w14:paraId="50B1CA8D" w14:textId="0F9113A6" w:rsidR="00D1731D" w:rsidRPr="00235C01" w:rsidRDefault="00D1731D" w:rsidP="00D1731D">
            <w:pPr>
              <w:spacing w:beforeLines="20" w:before="48"/>
              <w:ind w:right="284"/>
              <w:jc w:val="center"/>
              <w:rPr>
                <w:rFonts w:cs="Times New Roman"/>
              </w:rPr>
            </w:pPr>
            <w:r w:rsidRPr="00235C01">
              <w:rPr>
                <w:rFonts w:cs="Times New Roman"/>
              </w:rPr>
              <w:t>0.13%</w:t>
            </w:r>
          </w:p>
        </w:tc>
        <w:tc>
          <w:tcPr>
            <w:tcW w:w="1276" w:type="dxa"/>
            <w:gridSpan w:val="2"/>
          </w:tcPr>
          <w:p w14:paraId="4FB45378" w14:textId="77777777" w:rsidR="00D1731D" w:rsidRPr="00235C01" w:rsidRDefault="00D1731D" w:rsidP="00D1731D">
            <w:pPr>
              <w:spacing w:beforeLines="20" w:before="48"/>
              <w:ind w:right="284"/>
              <w:jc w:val="center"/>
              <w:rPr>
                <w:rFonts w:cs="Times New Roman"/>
              </w:rPr>
            </w:pPr>
            <w:r w:rsidRPr="00235C01">
              <w:rPr>
                <w:rFonts w:cs="Times New Roman"/>
              </w:rPr>
              <w:t>0.22%</w:t>
            </w:r>
          </w:p>
        </w:tc>
        <w:tc>
          <w:tcPr>
            <w:tcW w:w="1134" w:type="dxa"/>
          </w:tcPr>
          <w:p w14:paraId="53F3110A" w14:textId="77777777" w:rsidR="00D1731D" w:rsidRPr="00235C01" w:rsidRDefault="00D1731D" w:rsidP="00D1731D">
            <w:pPr>
              <w:spacing w:beforeLines="20" w:before="48"/>
              <w:ind w:right="284"/>
              <w:jc w:val="center"/>
              <w:rPr>
                <w:rFonts w:cs="Times New Roman"/>
              </w:rPr>
            </w:pPr>
            <w:r w:rsidRPr="00235C01">
              <w:rPr>
                <w:rFonts w:cs="Times New Roman"/>
              </w:rPr>
              <w:t>0.83%</w:t>
            </w:r>
          </w:p>
        </w:tc>
        <w:tc>
          <w:tcPr>
            <w:tcW w:w="992" w:type="dxa"/>
          </w:tcPr>
          <w:p w14:paraId="2EE17C6F" w14:textId="77777777" w:rsidR="00D1731D" w:rsidRPr="00235C01" w:rsidRDefault="00D1731D" w:rsidP="00D1731D">
            <w:pPr>
              <w:spacing w:beforeLines="20" w:before="48"/>
              <w:ind w:right="284"/>
              <w:jc w:val="center"/>
              <w:rPr>
                <w:rFonts w:cs="Times New Roman"/>
              </w:rPr>
            </w:pPr>
            <w:r w:rsidRPr="00235C01">
              <w:rPr>
                <w:rFonts w:cs="Times New Roman"/>
              </w:rPr>
              <w:t>0.75%</w:t>
            </w:r>
          </w:p>
        </w:tc>
      </w:tr>
      <w:tr w:rsidR="00D1731D" w:rsidRPr="00235C01" w14:paraId="291E40EF" w14:textId="77777777" w:rsidTr="00D1731D">
        <w:tc>
          <w:tcPr>
            <w:tcW w:w="988" w:type="dxa"/>
          </w:tcPr>
          <w:p w14:paraId="0EFD0B0A" w14:textId="77777777" w:rsidR="00D1731D" w:rsidRPr="00235C01" w:rsidRDefault="00D1731D" w:rsidP="00D1731D">
            <w:pPr>
              <w:spacing w:beforeLines="20" w:before="48"/>
              <w:ind w:right="284"/>
              <w:jc w:val="center"/>
              <w:rPr>
                <w:rFonts w:cs="Times New Roman"/>
              </w:rPr>
            </w:pPr>
          </w:p>
        </w:tc>
        <w:tc>
          <w:tcPr>
            <w:tcW w:w="992" w:type="dxa"/>
          </w:tcPr>
          <w:p w14:paraId="1C9D4990" w14:textId="77777777" w:rsidR="00D1731D" w:rsidRPr="00235C01" w:rsidRDefault="00D1731D" w:rsidP="00D1731D">
            <w:pPr>
              <w:spacing w:beforeLines="20" w:before="48"/>
              <w:ind w:right="284"/>
              <w:jc w:val="center"/>
              <w:rPr>
                <w:rFonts w:cs="Times New Roman"/>
              </w:rPr>
            </w:pPr>
          </w:p>
        </w:tc>
        <w:tc>
          <w:tcPr>
            <w:tcW w:w="992" w:type="dxa"/>
          </w:tcPr>
          <w:p w14:paraId="1E3B08A3" w14:textId="77777777" w:rsidR="00D1731D" w:rsidRPr="00235C01" w:rsidRDefault="00D1731D" w:rsidP="00D1731D">
            <w:pPr>
              <w:spacing w:beforeLines="20" w:before="48"/>
              <w:ind w:right="284"/>
              <w:jc w:val="center"/>
              <w:rPr>
                <w:rFonts w:cs="Times New Roman"/>
              </w:rPr>
            </w:pPr>
            <w:r w:rsidRPr="00235C01">
              <w:rPr>
                <w:rFonts w:cs="Times New Roman"/>
              </w:rPr>
              <w:t>0.01</w:t>
            </w:r>
          </w:p>
        </w:tc>
        <w:tc>
          <w:tcPr>
            <w:tcW w:w="1134" w:type="dxa"/>
          </w:tcPr>
          <w:p w14:paraId="5692E8D3" w14:textId="65D999AC" w:rsidR="00D1731D" w:rsidRPr="00235C01" w:rsidRDefault="00D1731D" w:rsidP="00D1731D">
            <w:pPr>
              <w:spacing w:beforeLines="20" w:before="48"/>
              <w:ind w:right="284"/>
              <w:jc w:val="center"/>
              <w:rPr>
                <w:rFonts w:cs="Times New Roman"/>
              </w:rPr>
            </w:pPr>
            <w:r w:rsidRPr="00235C01">
              <w:rPr>
                <w:rFonts w:cs="Times New Roman"/>
              </w:rPr>
              <w:t>-0.03%</w:t>
            </w:r>
          </w:p>
        </w:tc>
        <w:tc>
          <w:tcPr>
            <w:tcW w:w="1134" w:type="dxa"/>
          </w:tcPr>
          <w:p w14:paraId="5CFAC36A" w14:textId="67E95744" w:rsidR="00D1731D" w:rsidRPr="00235C01" w:rsidRDefault="00D1731D" w:rsidP="00D1731D">
            <w:pPr>
              <w:spacing w:beforeLines="20" w:before="48"/>
              <w:ind w:right="284"/>
              <w:jc w:val="center"/>
              <w:rPr>
                <w:rFonts w:cs="Times New Roman"/>
              </w:rPr>
            </w:pPr>
            <w:r w:rsidRPr="00235C01">
              <w:rPr>
                <w:rFonts w:cs="Times New Roman"/>
              </w:rPr>
              <w:t>-0.06%</w:t>
            </w:r>
          </w:p>
        </w:tc>
        <w:tc>
          <w:tcPr>
            <w:tcW w:w="1134" w:type="dxa"/>
            <w:gridSpan w:val="3"/>
          </w:tcPr>
          <w:p w14:paraId="59C7259D" w14:textId="65F72D54" w:rsidR="00D1731D" w:rsidRPr="00235C01" w:rsidRDefault="00D1731D" w:rsidP="00D1731D">
            <w:pPr>
              <w:spacing w:beforeLines="20" w:before="48"/>
              <w:ind w:right="284"/>
              <w:jc w:val="center"/>
              <w:rPr>
                <w:rFonts w:cs="Times New Roman"/>
              </w:rPr>
            </w:pPr>
            <w:r w:rsidRPr="00235C01">
              <w:rPr>
                <w:rFonts w:cs="Times New Roman"/>
              </w:rPr>
              <w:t>0.23%</w:t>
            </w:r>
          </w:p>
        </w:tc>
        <w:tc>
          <w:tcPr>
            <w:tcW w:w="1276" w:type="dxa"/>
            <w:gridSpan w:val="2"/>
          </w:tcPr>
          <w:p w14:paraId="47FACE0D" w14:textId="77777777" w:rsidR="00D1731D" w:rsidRPr="00235C01" w:rsidRDefault="00D1731D" w:rsidP="00D1731D">
            <w:pPr>
              <w:spacing w:beforeLines="20" w:before="48"/>
              <w:ind w:right="284"/>
              <w:jc w:val="center"/>
              <w:rPr>
                <w:rFonts w:cs="Times New Roman"/>
              </w:rPr>
            </w:pPr>
            <w:r w:rsidRPr="00235C01">
              <w:rPr>
                <w:rFonts w:cs="Times New Roman"/>
              </w:rPr>
              <w:t>0.20%</w:t>
            </w:r>
          </w:p>
        </w:tc>
        <w:tc>
          <w:tcPr>
            <w:tcW w:w="1134" w:type="dxa"/>
          </w:tcPr>
          <w:p w14:paraId="7BBFB6A4" w14:textId="77777777" w:rsidR="00D1731D" w:rsidRPr="00235C01" w:rsidRDefault="00D1731D" w:rsidP="00D1731D">
            <w:pPr>
              <w:spacing w:beforeLines="20" w:before="48"/>
              <w:ind w:right="284"/>
              <w:jc w:val="center"/>
              <w:rPr>
                <w:rFonts w:cs="Times New Roman"/>
              </w:rPr>
            </w:pPr>
            <w:r w:rsidRPr="00235C01">
              <w:rPr>
                <w:rFonts w:cs="Times New Roman"/>
              </w:rPr>
              <w:t>0.85%</w:t>
            </w:r>
          </w:p>
        </w:tc>
        <w:tc>
          <w:tcPr>
            <w:tcW w:w="992" w:type="dxa"/>
          </w:tcPr>
          <w:p w14:paraId="04CE9D54" w14:textId="77777777" w:rsidR="00D1731D" w:rsidRPr="00235C01" w:rsidRDefault="00D1731D" w:rsidP="00D1731D">
            <w:pPr>
              <w:spacing w:beforeLines="20" w:before="48"/>
              <w:ind w:right="284"/>
              <w:jc w:val="center"/>
              <w:rPr>
                <w:rFonts w:cs="Times New Roman"/>
              </w:rPr>
            </w:pPr>
            <w:r w:rsidRPr="00235C01">
              <w:rPr>
                <w:rFonts w:cs="Times New Roman"/>
              </w:rPr>
              <w:t>0.79%</w:t>
            </w:r>
          </w:p>
        </w:tc>
      </w:tr>
      <w:tr w:rsidR="00D1731D" w:rsidRPr="00235C01" w14:paraId="60CCA407" w14:textId="77777777" w:rsidTr="00D1731D">
        <w:tc>
          <w:tcPr>
            <w:tcW w:w="988" w:type="dxa"/>
          </w:tcPr>
          <w:p w14:paraId="08ADDFA7" w14:textId="3CA5C529" w:rsidR="00D1731D" w:rsidRPr="00235C01" w:rsidRDefault="00D1731D" w:rsidP="00D1731D">
            <w:pPr>
              <w:spacing w:beforeLines="20" w:before="48"/>
              <w:ind w:right="284"/>
              <w:jc w:val="center"/>
              <w:rPr>
                <w:rFonts w:cs="Times New Roman"/>
              </w:rPr>
            </w:pPr>
            <w:r w:rsidRPr="00235C01">
              <w:rPr>
                <w:rFonts w:cs="Times New Roman"/>
              </w:rPr>
              <w:t>0.81</w:t>
            </w:r>
            <w:r>
              <w:rPr>
                <w:rFonts w:cs="Times New Roman"/>
              </w:rPr>
              <w:t>2</w:t>
            </w:r>
          </w:p>
        </w:tc>
        <w:tc>
          <w:tcPr>
            <w:tcW w:w="992" w:type="dxa"/>
          </w:tcPr>
          <w:p w14:paraId="1169C072" w14:textId="4BF79B0C" w:rsidR="00D1731D" w:rsidRPr="00235C01" w:rsidRDefault="00D1731D" w:rsidP="00D1731D">
            <w:pPr>
              <w:spacing w:beforeLines="20" w:before="48"/>
              <w:ind w:right="284"/>
              <w:jc w:val="center"/>
              <w:rPr>
                <w:rFonts w:cs="Times New Roman"/>
              </w:rPr>
            </w:pPr>
            <w:r w:rsidRPr="00235C01">
              <w:rPr>
                <w:rFonts w:cs="Times New Roman"/>
              </w:rPr>
              <w:t>0.3</w:t>
            </w:r>
            <w:r>
              <w:rPr>
                <w:rFonts w:cs="Times New Roman"/>
              </w:rPr>
              <w:t>30</w:t>
            </w:r>
          </w:p>
        </w:tc>
        <w:tc>
          <w:tcPr>
            <w:tcW w:w="992" w:type="dxa"/>
          </w:tcPr>
          <w:p w14:paraId="5E33931D" w14:textId="4DE6E209" w:rsidR="00D1731D" w:rsidRPr="00235C01" w:rsidRDefault="00D1731D" w:rsidP="00D1731D">
            <w:pPr>
              <w:spacing w:beforeLines="20" w:before="48"/>
              <w:ind w:right="284"/>
              <w:jc w:val="center"/>
              <w:rPr>
                <w:rFonts w:cs="Times New Roman"/>
              </w:rPr>
            </w:pPr>
            <w:r w:rsidRPr="00235C01">
              <w:rPr>
                <w:rFonts w:cs="Times New Roman"/>
              </w:rPr>
              <w:t>0.909</w:t>
            </w:r>
          </w:p>
        </w:tc>
        <w:tc>
          <w:tcPr>
            <w:tcW w:w="1134" w:type="dxa"/>
          </w:tcPr>
          <w:p w14:paraId="578ED78A" w14:textId="7DC5A83C" w:rsidR="00D1731D" w:rsidRPr="00235C01" w:rsidRDefault="00D1731D" w:rsidP="00D1731D">
            <w:pPr>
              <w:spacing w:beforeLines="20" w:before="48"/>
              <w:ind w:right="284"/>
              <w:jc w:val="center"/>
              <w:rPr>
                <w:rFonts w:cs="Times New Roman"/>
              </w:rPr>
            </w:pPr>
            <w:r w:rsidRPr="00235C01">
              <w:rPr>
                <w:rFonts w:cs="Times New Roman"/>
              </w:rPr>
              <w:t>-0.06%</w:t>
            </w:r>
          </w:p>
        </w:tc>
        <w:tc>
          <w:tcPr>
            <w:tcW w:w="1134" w:type="dxa"/>
          </w:tcPr>
          <w:p w14:paraId="1DEFA5F9" w14:textId="22D41284" w:rsidR="00D1731D" w:rsidRPr="00235C01" w:rsidRDefault="00D1731D" w:rsidP="00D1731D">
            <w:pPr>
              <w:spacing w:beforeLines="20" w:before="48"/>
              <w:ind w:right="284"/>
              <w:jc w:val="center"/>
              <w:rPr>
                <w:rFonts w:cs="Times New Roman"/>
              </w:rPr>
            </w:pPr>
            <w:r w:rsidRPr="00235C01">
              <w:rPr>
                <w:rFonts w:cs="Times New Roman"/>
              </w:rPr>
              <w:t>-0.17%</w:t>
            </w:r>
          </w:p>
        </w:tc>
        <w:tc>
          <w:tcPr>
            <w:tcW w:w="1134" w:type="dxa"/>
            <w:gridSpan w:val="3"/>
          </w:tcPr>
          <w:p w14:paraId="7B9F9E3E" w14:textId="1B278E67" w:rsidR="00D1731D" w:rsidRPr="00235C01" w:rsidRDefault="00D1731D" w:rsidP="00D1731D">
            <w:pPr>
              <w:spacing w:beforeLines="20" w:before="48"/>
              <w:ind w:right="284"/>
              <w:jc w:val="center"/>
              <w:rPr>
                <w:rFonts w:cs="Times New Roman"/>
              </w:rPr>
            </w:pPr>
            <w:r w:rsidRPr="00235C01">
              <w:rPr>
                <w:rFonts w:cs="Times New Roman"/>
              </w:rPr>
              <w:t>0.16%</w:t>
            </w:r>
          </w:p>
        </w:tc>
        <w:tc>
          <w:tcPr>
            <w:tcW w:w="1276" w:type="dxa"/>
            <w:gridSpan w:val="2"/>
          </w:tcPr>
          <w:p w14:paraId="3586A124" w14:textId="77777777" w:rsidR="00D1731D" w:rsidRPr="00235C01" w:rsidRDefault="00D1731D" w:rsidP="00D1731D">
            <w:pPr>
              <w:spacing w:beforeLines="20" w:before="48"/>
              <w:ind w:right="284"/>
              <w:jc w:val="center"/>
              <w:rPr>
                <w:rFonts w:cs="Times New Roman"/>
              </w:rPr>
            </w:pPr>
            <w:r w:rsidRPr="00235C01">
              <w:rPr>
                <w:rFonts w:cs="Times New Roman"/>
              </w:rPr>
              <w:t>0.10%</w:t>
            </w:r>
          </w:p>
        </w:tc>
        <w:tc>
          <w:tcPr>
            <w:tcW w:w="1134" w:type="dxa"/>
          </w:tcPr>
          <w:p w14:paraId="08E0BC38" w14:textId="77777777" w:rsidR="00D1731D" w:rsidRPr="00235C01" w:rsidRDefault="00D1731D" w:rsidP="00D1731D">
            <w:pPr>
              <w:spacing w:beforeLines="20" w:before="48"/>
              <w:ind w:right="284"/>
              <w:jc w:val="center"/>
              <w:rPr>
                <w:rFonts w:cs="Times New Roman"/>
              </w:rPr>
            </w:pPr>
            <w:r w:rsidRPr="00235C01">
              <w:rPr>
                <w:rFonts w:cs="Times New Roman"/>
              </w:rPr>
              <w:t>0.80%</w:t>
            </w:r>
          </w:p>
        </w:tc>
        <w:tc>
          <w:tcPr>
            <w:tcW w:w="992" w:type="dxa"/>
          </w:tcPr>
          <w:p w14:paraId="30A17787" w14:textId="77777777" w:rsidR="00D1731D" w:rsidRPr="00235C01" w:rsidRDefault="00D1731D" w:rsidP="00D1731D">
            <w:pPr>
              <w:spacing w:beforeLines="20" w:before="48"/>
              <w:ind w:right="284"/>
              <w:jc w:val="center"/>
              <w:rPr>
                <w:rFonts w:cs="Times New Roman"/>
              </w:rPr>
            </w:pPr>
            <w:r w:rsidRPr="00235C01">
              <w:rPr>
                <w:rFonts w:cs="Times New Roman"/>
              </w:rPr>
              <w:t>0.63%</w:t>
            </w:r>
          </w:p>
        </w:tc>
      </w:tr>
      <w:tr w:rsidR="00D1731D" w:rsidRPr="00235C01" w14:paraId="7944D5DA" w14:textId="77777777" w:rsidTr="00D1731D">
        <w:tc>
          <w:tcPr>
            <w:tcW w:w="988" w:type="dxa"/>
          </w:tcPr>
          <w:p w14:paraId="25BD8D31" w14:textId="77777777" w:rsidR="00D1731D" w:rsidRPr="00235C01" w:rsidRDefault="00D1731D" w:rsidP="00D1731D">
            <w:pPr>
              <w:spacing w:beforeLines="20" w:before="48"/>
              <w:ind w:right="284"/>
              <w:jc w:val="center"/>
              <w:rPr>
                <w:rFonts w:cs="Times New Roman"/>
              </w:rPr>
            </w:pPr>
          </w:p>
        </w:tc>
        <w:tc>
          <w:tcPr>
            <w:tcW w:w="992" w:type="dxa"/>
          </w:tcPr>
          <w:p w14:paraId="73DE52CF" w14:textId="77777777" w:rsidR="00D1731D" w:rsidRPr="00235C01" w:rsidRDefault="00D1731D" w:rsidP="00D1731D">
            <w:pPr>
              <w:spacing w:beforeLines="20" w:before="48"/>
              <w:ind w:right="284"/>
              <w:jc w:val="center"/>
              <w:rPr>
                <w:rFonts w:cs="Times New Roman"/>
              </w:rPr>
            </w:pPr>
          </w:p>
        </w:tc>
        <w:tc>
          <w:tcPr>
            <w:tcW w:w="992" w:type="dxa"/>
          </w:tcPr>
          <w:p w14:paraId="4D15D268" w14:textId="4917EF65" w:rsidR="00D1731D" w:rsidRPr="00235C01" w:rsidRDefault="00D1731D" w:rsidP="00D1731D">
            <w:pPr>
              <w:spacing w:beforeLines="20" w:before="48"/>
              <w:ind w:right="284"/>
              <w:jc w:val="center"/>
              <w:rPr>
                <w:rFonts w:cs="Times New Roman"/>
              </w:rPr>
            </w:pPr>
            <w:r w:rsidRPr="00235C01">
              <w:rPr>
                <w:rFonts w:cs="Times New Roman"/>
              </w:rPr>
              <w:t>0.667</w:t>
            </w:r>
          </w:p>
        </w:tc>
        <w:tc>
          <w:tcPr>
            <w:tcW w:w="1134" w:type="dxa"/>
          </w:tcPr>
          <w:p w14:paraId="7214E300" w14:textId="3CD70A3A" w:rsidR="00D1731D" w:rsidRPr="00235C01" w:rsidRDefault="00D1731D" w:rsidP="00D1731D">
            <w:pPr>
              <w:spacing w:beforeLines="20" w:before="48"/>
              <w:ind w:right="284"/>
              <w:jc w:val="center"/>
              <w:rPr>
                <w:rFonts w:cs="Times New Roman"/>
              </w:rPr>
            </w:pPr>
            <w:r w:rsidRPr="00235C01">
              <w:rPr>
                <w:rFonts w:cs="Times New Roman"/>
              </w:rPr>
              <w:t>0.02%</w:t>
            </w:r>
          </w:p>
        </w:tc>
        <w:tc>
          <w:tcPr>
            <w:tcW w:w="1134" w:type="dxa"/>
          </w:tcPr>
          <w:p w14:paraId="26557A93" w14:textId="20B0165C" w:rsidR="00D1731D" w:rsidRPr="00235C01" w:rsidRDefault="00D1731D" w:rsidP="00D1731D">
            <w:pPr>
              <w:spacing w:beforeLines="20" w:before="48"/>
              <w:ind w:right="284"/>
              <w:jc w:val="center"/>
              <w:rPr>
                <w:rFonts w:cs="Times New Roman"/>
              </w:rPr>
            </w:pPr>
            <w:r w:rsidRPr="00235C01">
              <w:rPr>
                <w:rFonts w:cs="Times New Roman"/>
              </w:rPr>
              <w:t>0.07%</w:t>
            </w:r>
          </w:p>
        </w:tc>
        <w:tc>
          <w:tcPr>
            <w:tcW w:w="1134" w:type="dxa"/>
            <w:gridSpan w:val="3"/>
          </w:tcPr>
          <w:p w14:paraId="5935D053" w14:textId="0DBEF6F6" w:rsidR="00D1731D" w:rsidRPr="00235C01" w:rsidRDefault="00D1731D" w:rsidP="00D1731D">
            <w:pPr>
              <w:spacing w:beforeLines="20" w:before="48"/>
              <w:ind w:right="284"/>
              <w:jc w:val="center"/>
              <w:rPr>
                <w:rFonts w:cs="Times New Roman"/>
              </w:rPr>
            </w:pPr>
            <w:r w:rsidRPr="00235C01">
              <w:rPr>
                <w:rFonts w:cs="Times New Roman"/>
              </w:rPr>
              <w:t>0.14%</w:t>
            </w:r>
          </w:p>
        </w:tc>
        <w:tc>
          <w:tcPr>
            <w:tcW w:w="1276" w:type="dxa"/>
            <w:gridSpan w:val="2"/>
          </w:tcPr>
          <w:p w14:paraId="0085D341" w14:textId="77777777" w:rsidR="00D1731D" w:rsidRPr="00235C01" w:rsidRDefault="00D1731D" w:rsidP="00D1731D">
            <w:pPr>
              <w:spacing w:beforeLines="20" w:before="48"/>
              <w:ind w:right="284"/>
              <w:jc w:val="center"/>
              <w:rPr>
                <w:rFonts w:cs="Times New Roman"/>
              </w:rPr>
            </w:pPr>
            <w:r w:rsidRPr="00235C01">
              <w:rPr>
                <w:rFonts w:cs="Times New Roman"/>
              </w:rPr>
              <w:t>0.15%</w:t>
            </w:r>
          </w:p>
        </w:tc>
        <w:tc>
          <w:tcPr>
            <w:tcW w:w="1134" w:type="dxa"/>
          </w:tcPr>
          <w:p w14:paraId="29060296" w14:textId="77777777" w:rsidR="00D1731D" w:rsidRPr="00235C01" w:rsidRDefault="00D1731D" w:rsidP="00D1731D">
            <w:pPr>
              <w:spacing w:beforeLines="20" w:before="48"/>
              <w:ind w:right="284"/>
              <w:jc w:val="center"/>
              <w:rPr>
                <w:rFonts w:cs="Times New Roman"/>
              </w:rPr>
            </w:pPr>
            <w:r w:rsidRPr="00235C01">
              <w:rPr>
                <w:rFonts w:cs="Times New Roman"/>
              </w:rPr>
              <w:t>0.56%</w:t>
            </w:r>
          </w:p>
        </w:tc>
        <w:tc>
          <w:tcPr>
            <w:tcW w:w="992" w:type="dxa"/>
          </w:tcPr>
          <w:p w14:paraId="669E0125" w14:textId="77777777" w:rsidR="00D1731D" w:rsidRPr="00235C01" w:rsidRDefault="00D1731D" w:rsidP="00D1731D">
            <w:pPr>
              <w:spacing w:beforeLines="20" w:before="48"/>
              <w:ind w:right="284"/>
              <w:jc w:val="center"/>
              <w:rPr>
                <w:rFonts w:cs="Times New Roman"/>
              </w:rPr>
            </w:pPr>
            <w:r w:rsidRPr="00235C01">
              <w:rPr>
                <w:rFonts w:cs="Times New Roman"/>
              </w:rPr>
              <w:t>0.63%</w:t>
            </w:r>
          </w:p>
        </w:tc>
      </w:tr>
      <w:tr w:rsidR="00D1731D" w:rsidRPr="00235C01" w14:paraId="5A8AA220" w14:textId="77777777" w:rsidTr="00D1731D">
        <w:tc>
          <w:tcPr>
            <w:tcW w:w="988" w:type="dxa"/>
          </w:tcPr>
          <w:p w14:paraId="60CD0654" w14:textId="77777777" w:rsidR="00D1731D" w:rsidRPr="00235C01" w:rsidRDefault="00D1731D" w:rsidP="00D1731D">
            <w:pPr>
              <w:spacing w:beforeLines="20" w:before="48"/>
              <w:ind w:right="284"/>
              <w:jc w:val="center"/>
              <w:rPr>
                <w:rFonts w:cs="Times New Roman"/>
              </w:rPr>
            </w:pPr>
          </w:p>
        </w:tc>
        <w:tc>
          <w:tcPr>
            <w:tcW w:w="992" w:type="dxa"/>
          </w:tcPr>
          <w:p w14:paraId="3478A15A" w14:textId="77777777" w:rsidR="00D1731D" w:rsidRPr="00235C01" w:rsidRDefault="00D1731D" w:rsidP="00D1731D">
            <w:pPr>
              <w:spacing w:beforeLines="20" w:before="48"/>
              <w:ind w:right="284"/>
              <w:jc w:val="center"/>
              <w:rPr>
                <w:rFonts w:cs="Times New Roman"/>
              </w:rPr>
            </w:pPr>
          </w:p>
        </w:tc>
        <w:tc>
          <w:tcPr>
            <w:tcW w:w="992" w:type="dxa"/>
          </w:tcPr>
          <w:p w14:paraId="3D579CF3" w14:textId="77777777" w:rsidR="00D1731D" w:rsidRPr="00235C01" w:rsidRDefault="00D1731D" w:rsidP="00D1731D">
            <w:pPr>
              <w:spacing w:beforeLines="20" w:before="48"/>
              <w:ind w:right="284"/>
              <w:jc w:val="center"/>
              <w:rPr>
                <w:rFonts w:cs="Times New Roman"/>
              </w:rPr>
            </w:pPr>
            <w:r w:rsidRPr="00235C01">
              <w:rPr>
                <w:rFonts w:cs="Times New Roman"/>
              </w:rPr>
              <w:t>0.5</w:t>
            </w:r>
          </w:p>
        </w:tc>
        <w:tc>
          <w:tcPr>
            <w:tcW w:w="1134" w:type="dxa"/>
          </w:tcPr>
          <w:p w14:paraId="5E1D25C8" w14:textId="1E567F3F" w:rsidR="00D1731D" w:rsidRPr="00235C01" w:rsidRDefault="00D1731D" w:rsidP="00D1731D">
            <w:pPr>
              <w:spacing w:beforeLines="20" w:before="48"/>
              <w:ind w:right="284"/>
              <w:jc w:val="center"/>
              <w:rPr>
                <w:rFonts w:cs="Times New Roman"/>
              </w:rPr>
            </w:pPr>
            <w:r w:rsidRPr="00235C01">
              <w:rPr>
                <w:rFonts w:cs="Times New Roman"/>
              </w:rPr>
              <w:t>0.03%</w:t>
            </w:r>
          </w:p>
        </w:tc>
        <w:tc>
          <w:tcPr>
            <w:tcW w:w="1134" w:type="dxa"/>
          </w:tcPr>
          <w:p w14:paraId="1F3F48BE" w14:textId="775C53B9" w:rsidR="00D1731D" w:rsidRPr="00235C01" w:rsidRDefault="00D1731D" w:rsidP="00D1731D">
            <w:pPr>
              <w:spacing w:beforeLines="20" w:before="48"/>
              <w:ind w:right="284"/>
              <w:jc w:val="center"/>
              <w:rPr>
                <w:rFonts w:cs="Times New Roman"/>
              </w:rPr>
            </w:pPr>
            <w:r w:rsidRPr="00235C01">
              <w:rPr>
                <w:rFonts w:cs="Times New Roman"/>
              </w:rPr>
              <w:t>0.00%</w:t>
            </w:r>
          </w:p>
        </w:tc>
        <w:tc>
          <w:tcPr>
            <w:tcW w:w="1134" w:type="dxa"/>
            <w:gridSpan w:val="3"/>
          </w:tcPr>
          <w:p w14:paraId="652CF37C" w14:textId="384C31BE" w:rsidR="00D1731D" w:rsidRPr="00235C01" w:rsidRDefault="00D1731D" w:rsidP="00D1731D">
            <w:pPr>
              <w:spacing w:beforeLines="20" w:before="48"/>
              <w:ind w:right="284"/>
              <w:jc w:val="center"/>
              <w:rPr>
                <w:rFonts w:cs="Times New Roman"/>
              </w:rPr>
            </w:pPr>
            <w:r w:rsidRPr="00235C01">
              <w:rPr>
                <w:rFonts w:cs="Times New Roman"/>
              </w:rPr>
              <w:t>0.22%</w:t>
            </w:r>
          </w:p>
        </w:tc>
        <w:tc>
          <w:tcPr>
            <w:tcW w:w="1276" w:type="dxa"/>
            <w:gridSpan w:val="2"/>
          </w:tcPr>
          <w:p w14:paraId="0885DAC1" w14:textId="77777777" w:rsidR="00D1731D" w:rsidRPr="00235C01" w:rsidRDefault="00D1731D" w:rsidP="00D1731D">
            <w:pPr>
              <w:spacing w:beforeLines="20" w:before="48"/>
              <w:ind w:right="284"/>
              <w:jc w:val="center"/>
              <w:rPr>
                <w:rFonts w:cs="Times New Roman"/>
              </w:rPr>
            </w:pPr>
            <w:r w:rsidRPr="00235C01">
              <w:rPr>
                <w:rFonts w:cs="Times New Roman"/>
              </w:rPr>
              <w:t>0.25%</w:t>
            </w:r>
          </w:p>
        </w:tc>
        <w:tc>
          <w:tcPr>
            <w:tcW w:w="1134" w:type="dxa"/>
          </w:tcPr>
          <w:p w14:paraId="1225D783" w14:textId="77777777" w:rsidR="00D1731D" w:rsidRPr="00235C01" w:rsidRDefault="00D1731D" w:rsidP="00D1731D">
            <w:pPr>
              <w:spacing w:beforeLines="20" w:before="48"/>
              <w:ind w:right="284"/>
              <w:jc w:val="center"/>
              <w:rPr>
                <w:rFonts w:cs="Times New Roman"/>
              </w:rPr>
            </w:pPr>
            <w:r w:rsidRPr="00235C01">
              <w:rPr>
                <w:rFonts w:cs="Times New Roman"/>
              </w:rPr>
              <w:t>0.80%</w:t>
            </w:r>
          </w:p>
        </w:tc>
        <w:tc>
          <w:tcPr>
            <w:tcW w:w="992" w:type="dxa"/>
          </w:tcPr>
          <w:p w14:paraId="50C9754F" w14:textId="77777777" w:rsidR="00D1731D" w:rsidRPr="00235C01" w:rsidRDefault="00D1731D" w:rsidP="00D1731D">
            <w:pPr>
              <w:spacing w:beforeLines="20" w:before="48"/>
              <w:ind w:right="284"/>
              <w:jc w:val="center"/>
              <w:rPr>
                <w:rFonts w:cs="Times New Roman"/>
              </w:rPr>
            </w:pPr>
            <w:r w:rsidRPr="00235C01">
              <w:rPr>
                <w:rFonts w:cs="Times New Roman"/>
              </w:rPr>
              <w:t>0.80%</w:t>
            </w:r>
          </w:p>
        </w:tc>
      </w:tr>
      <w:tr w:rsidR="00D1731D" w:rsidRPr="00235C01" w14:paraId="6430A533" w14:textId="77777777" w:rsidTr="00D1731D">
        <w:tc>
          <w:tcPr>
            <w:tcW w:w="988" w:type="dxa"/>
          </w:tcPr>
          <w:p w14:paraId="137A8769" w14:textId="77777777" w:rsidR="00D1731D" w:rsidRPr="00235C01" w:rsidRDefault="00D1731D" w:rsidP="00D1731D">
            <w:pPr>
              <w:spacing w:beforeLines="20" w:before="48"/>
              <w:ind w:right="284"/>
              <w:jc w:val="center"/>
              <w:rPr>
                <w:rFonts w:cs="Times New Roman"/>
              </w:rPr>
            </w:pPr>
          </w:p>
        </w:tc>
        <w:tc>
          <w:tcPr>
            <w:tcW w:w="992" w:type="dxa"/>
          </w:tcPr>
          <w:p w14:paraId="5EA97C31" w14:textId="77777777" w:rsidR="00D1731D" w:rsidRPr="00235C01" w:rsidRDefault="00D1731D" w:rsidP="00D1731D">
            <w:pPr>
              <w:spacing w:beforeLines="20" w:before="48"/>
              <w:ind w:right="284"/>
              <w:jc w:val="center"/>
              <w:rPr>
                <w:rFonts w:cs="Times New Roman"/>
              </w:rPr>
            </w:pPr>
          </w:p>
        </w:tc>
        <w:tc>
          <w:tcPr>
            <w:tcW w:w="992" w:type="dxa"/>
          </w:tcPr>
          <w:p w14:paraId="6BD4E66A" w14:textId="77777777" w:rsidR="00D1731D" w:rsidRPr="00235C01" w:rsidRDefault="00D1731D" w:rsidP="00D1731D">
            <w:pPr>
              <w:spacing w:beforeLines="20" w:before="48"/>
              <w:ind w:right="284"/>
              <w:jc w:val="center"/>
              <w:rPr>
                <w:rFonts w:cs="Times New Roman"/>
              </w:rPr>
            </w:pPr>
            <w:r w:rsidRPr="00235C01">
              <w:rPr>
                <w:rFonts w:cs="Times New Roman"/>
              </w:rPr>
              <w:t>0.2</w:t>
            </w:r>
          </w:p>
        </w:tc>
        <w:tc>
          <w:tcPr>
            <w:tcW w:w="1134" w:type="dxa"/>
          </w:tcPr>
          <w:p w14:paraId="115742F0" w14:textId="2C04D71F" w:rsidR="00D1731D" w:rsidRPr="00235C01" w:rsidRDefault="00D1731D" w:rsidP="00D1731D">
            <w:pPr>
              <w:spacing w:beforeLines="20" w:before="48"/>
              <w:ind w:right="284"/>
              <w:jc w:val="center"/>
              <w:rPr>
                <w:rFonts w:cs="Times New Roman"/>
              </w:rPr>
            </w:pPr>
            <w:r w:rsidRPr="00235C01">
              <w:rPr>
                <w:rFonts w:cs="Times New Roman"/>
              </w:rPr>
              <w:t>0.17%</w:t>
            </w:r>
          </w:p>
        </w:tc>
        <w:tc>
          <w:tcPr>
            <w:tcW w:w="1134" w:type="dxa"/>
          </w:tcPr>
          <w:p w14:paraId="5BAFB346" w14:textId="50BD7DED" w:rsidR="00D1731D" w:rsidRPr="00235C01" w:rsidRDefault="00D1731D" w:rsidP="00D1731D">
            <w:pPr>
              <w:spacing w:beforeLines="20" w:before="48"/>
              <w:ind w:right="284"/>
              <w:jc w:val="center"/>
              <w:rPr>
                <w:rFonts w:cs="Times New Roman"/>
              </w:rPr>
            </w:pPr>
            <w:r w:rsidRPr="00235C01">
              <w:rPr>
                <w:rFonts w:cs="Times New Roman"/>
              </w:rPr>
              <w:t>0.23%</w:t>
            </w:r>
          </w:p>
        </w:tc>
        <w:tc>
          <w:tcPr>
            <w:tcW w:w="1134" w:type="dxa"/>
            <w:gridSpan w:val="3"/>
          </w:tcPr>
          <w:p w14:paraId="61986CF6" w14:textId="59D667C1" w:rsidR="00D1731D" w:rsidRPr="00235C01" w:rsidRDefault="00D1731D" w:rsidP="00D1731D">
            <w:pPr>
              <w:spacing w:beforeLines="20" w:before="48"/>
              <w:ind w:right="284"/>
              <w:jc w:val="center"/>
              <w:rPr>
                <w:rFonts w:cs="Times New Roman"/>
              </w:rPr>
            </w:pPr>
            <w:r w:rsidRPr="00235C01">
              <w:rPr>
                <w:rFonts w:cs="Times New Roman"/>
              </w:rPr>
              <w:t>0.01%</w:t>
            </w:r>
          </w:p>
        </w:tc>
        <w:tc>
          <w:tcPr>
            <w:tcW w:w="1276" w:type="dxa"/>
            <w:gridSpan w:val="2"/>
          </w:tcPr>
          <w:p w14:paraId="2F990E55" w14:textId="77777777" w:rsidR="00D1731D" w:rsidRPr="00235C01" w:rsidRDefault="00D1731D" w:rsidP="00D1731D">
            <w:pPr>
              <w:spacing w:beforeLines="20" w:before="48"/>
              <w:ind w:right="284"/>
              <w:jc w:val="center"/>
              <w:rPr>
                <w:rFonts w:cs="Times New Roman"/>
              </w:rPr>
            </w:pPr>
            <w:r w:rsidRPr="00235C01">
              <w:rPr>
                <w:rFonts w:cs="Times New Roman"/>
              </w:rPr>
              <w:t>0.19%</w:t>
            </w:r>
          </w:p>
        </w:tc>
        <w:tc>
          <w:tcPr>
            <w:tcW w:w="1134" w:type="dxa"/>
          </w:tcPr>
          <w:p w14:paraId="1DC79B1D" w14:textId="77777777" w:rsidR="00D1731D" w:rsidRPr="00235C01" w:rsidRDefault="00D1731D" w:rsidP="00D1731D">
            <w:pPr>
              <w:spacing w:beforeLines="20" w:before="48"/>
              <w:ind w:right="284"/>
              <w:jc w:val="center"/>
              <w:rPr>
                <w:rFonts w:cs="Times New Roman"/>
              </w:rPr>
            </w:pPr>
            <w:r w:rsidRPr="00235C01">
              <w:rPr>
                <w:rFonts w:cs="Times New Roman"/>
              </w:rPr>
              <w:t>0.44%</w:t>
            </w:r>
          </w:p>
        </w:tc>
        <w:tc>
          <w:tcPr>
            <w:tcW w:w="992" w:type="dxa"/>
          </w:tcPr>
          <w:p w14:paraId="0D965EE9" w14:textId="77777777" w:rsidR="00D1731D" w:rsidRPr="00235C01" w:rsidRDefault="00D1731D" w:rsidP="00D1731D">
            <w:pPr>
              <w:spacing w:beforeLines="20" w:before="48"/>
              <w:ind w:right="284"/>
              <w:jc w:val="center"/>
              <w:rPr>
                <w:rFonts w:cs="Times New Roman"/>
              </w:rPr>
            </w:pPr>
            <w:r w:rsidRPr="00235C01">
              <w:rPr>
                <w:rFonts w:cs="Times New Roman"/>
              </w:rPr>
              <w:t>0.68%</w:t>
            </w:r>
          </w:p>
        </w:tc>
      </w:tr>
      <w:tr w:rsidR="00D1731D" w:rsidRPr="00235C01" w14:paraId="4D062D18" w14:textId="77777777" w:rsidTr="00D1731D">
        <w:tc>
          <w:tcPr>
            <w:tcW w:w="988" w:type="dxa"/>
          </w:tcPr>
          <w:p w14:paraId="393E9056" w14:textId="77777777" w:rsidR="00D1731D" w:rsidRPr="00235C01" w:rsidRDefault="00D1731D" w:rsidP="00D1731D">
            <w:pPr>
              <w:spacing w:beforeLines="20" w:before="48"/>
              <w:ind w:right="284"/>
              <w:jc w:val="center"/>
              <w:rPr>
                <w:rFonts w:cs="Times New Roman"/>
              </w:rPr>
            </w:pPr>
          </w:p>
        </w:tc>
        <w:tc>
          <w:tcPr>
            <w:tcW w:w="992" w:type="dxa"/>
          </w:tcPr>
          <w:p w14:paraId="303401EB" w14:textId="77777777" w:rsidR="00D1731D" w:rsidRPr="00235C01" w:rsidRDefault="00D1731D" w:rsidP="00D1731D">
            <w:pPr>
              <w:spacing w:beforeLines="20" w:before="48"/>
              <w:ind w:right="284"/>
              <w:jc w:val="center"/>
              <w:rPr>
                <w:rFonts w:cs="Times New Roman"/>
              </w:rPr>
            </w:pPr>
          </w:p>
        </w:tc>
        <w:tc>
          <w:tcPr>
            <w:tcW w:w="992" w:type="dxa"/>
          </w:tcPr>
          <w:p w14:paraId="190AB1A8" w14:textId="77777777" w:rsidR="00D1731D" w:rsidRPr="00235C01" w:rsidRDefault="00D1731D" w:rsidP="00D1731D">
            <w:pPr>
              <w:spacing w:beforeLines="20" w:before="48"/>
              <w:ind w:right="284"/>
              <w:jc w:val="center"/>
              <w:rPr>
                <w:rFonts w:cs="Times New Roman"/>
              </w:rPr>
            </w:pPr>
            <w:r w:rsidRPr="00235C01">
              <w:rPr>
                <w:rFonts w:cs="Times New Roman"/>
              </w:rPr>
              <w:t>0.1</w:t>
            </w:r>
          </w:p>
        </w:tc>
        <w:tc>
          <w:tcPr>
            <w:tcW w:w="1134" w:type="dxa"/>
          </w:tcPr>
          <w:p w14:paraId="2BC70108" w14:textId="1094D9BF" w:rsidR="00D1731D" w:rsidRPr="00235C01" w:rsidRDefault="00D1731D" w:rsidP="00D1731D">
            <w:pPr>
              <w:spacing w:beforeLines="20" w:before="48"/>
              <w:ind w:right="284"/>
              <w:jc w:val="center"/>
              <w:rPr>
                <w:rFonts w:cs="Times New Roman"/>
              </w:rPr>
            </w:pPr>
            <w:r w:rsidRPr="00235C01">
              <w:rPr>
                <w:rFonts w:cs="Times New Roman"/>
              </w:rPr>
              <w:t>0.21%</w:t>
            </w:r>
          </w:p>
        </w:tc>
        <w:tc>
          <w:tcPr>
            <w:tcW w:w="1134" w:type="dxa"/>
          </w:tcPr>
          <w:p w14:paraId="0C7F5A77" w14:textId="39723666" w:rsidR="00D1731D" w:rsidRPr="00235C01" w:rsidRDefault="00D1731D" w:rsidP="00D1731D">
            <w:pPr>
              <w:spacing w:beforeLines="20" w:before="48"/>
              <w:ind w:right="284"/>
              <w:jc w:val="center"/>
              <w:rPr>
                <w:rFonts w:cs="Times New Roman"/>
              </w:rPr>
            </w:pPr>
            <w:r w:rsidRPr="00235C01">
              <w:rPr>
                <w:rFonts w:cs="Times New Roman"/>
              </w:rPr>
              <w:t>0.37%</w:t>
            </w:r>
          </w:p>
        </w:tc>
        <w:tc>
          <w:tcPr>
            <w:tcW w:w="1134" w:type="dxa"/>
            <w:gridSpan w:val="3"/>
          </w:tcPr>
          <w:p w14:paraId="4A4E36CC" w14:textId="7E7D6635" w:rsidR="00D1731D" w:rsidRPr="00235C01" w:rsidRDefault="00D1731D" w:rsidP="00D1731D">
            <w:pPr>
              <w:spacing w:beforeLines="20" w:before="48"/>
              <w:ind w:right="284"/>
              <w:jc w:val="center"/>
              <w:rPr>
                <w:rFonts w:cs="Times New Roman"/>
              </w:rPr>
            </w:pPr>
            <w:r w:rsidRPr="00235C01">
              <w:rPr>
                <w:rFonts w:cs="Times New Roman"/>
              </w:rPr>
              <w:t>0.03%</w:t>
            </w:r>
          </w:p>
        </w:tc>
        <w:tc>
          <w:tcPr>
            <w:tcW w:w="1276" w:type="dxa"/>
            <w:gridSpan w:val="2"/>
          </w:tcPr>
          <w:p w14:paraId="359915DD" w14:textId="77777777" w:rsidR="00D1731D" w:rsidRPr="00235C01" w:rsidRDefault="00D1731D" w:rsidP="00D1731D">
            <w:pPr>
              <w:spacing w:beforeLines="20" w:before="48"/>
              <w:ind w:right="284"/>
              <w:jc w:val="center"/>
              <w:rPr>
                <w:rFonts w:cs="Times New Roman"/>
              </w:rPr>
            </w:pPr>
            <w:r w:rsidRPr="00235C01">
              <w:rPr>
                <w:rFonts w:cs="Times New Roman"/>
              </w:rPr>
              <w:t>0.24%</w:t>
            </w:r>
          </w:p>
        </w:tc>
        <w:tc>
          <w:tcPr>
            <w:tcW w:w="1134" w:type="dxa"/>
          </w:tcPr>
          <w:p w14:paraId="4CE88C63" w14:textId="77777777" w:rsidR="00D1731D" w:rsidRPr="00235C01" w:rsidRDefault="00D1731D" w:rsidP="00D1731D">
            <w:pPr>
              <w:spacing w:beforeLines="20" w:before="48"/>
              <w:ind w:right="284"/>
              <w:jc w:val="center"/>
              <w:rPr>
                <w:rFonts w:cs="Times New Roman"/>
              </w:rPr>
            </w:pPr>
            <w:r w:rsidRPr="00235C01">
              <w:rPr>
                <w:rFonts w:cs="Times New Roman"/>
              </w:rPr>
              <w:t>0.47%</w:t>
            </w:r>
          </w:p>
        </w:tc>
        <w:tc>
          <w:tcPr>
            <w:tcW w:w="992" w:type="dxa"/>
          </w:tcPr>
          <w:p w14:paraId="105E8849" w14:textId="77777777" w:rsidR="00D1731D" w:rsidRPr="00235C01" w:rsidRDefault="00D1731D" w:rsidP="00D1731D">
            <w:pPr>
              <w:spacing w:beforeLines="20" w:before="48"/>
              <w:ind w:right="284"/>
              <w:jc w:val="center"/>
              <w:rPr>
                <w:rFonts w:cs="Times New Roman"/>
              </w:rPr>
            </w:pPr>
            <w:r w:rsidRPr="00235C01">
              <w:rPr>
                <w:rFonts w:cs="Times New Roman"/>
              </w:rPr>
              <w:t>0.85%</w:t>
            </w:r>
          </w:p>
        </w:tc>
      </w:tr>
      <w:tr w:rsidR="00D1731D" w:rsidRPr="00235C01" w14:paraId="6543AE5E" w14:textId="77777777" w:rsidTr="00D1731D">
        <w:tc>
          <w:tcPr>
            <w:tcW w:w="988" w:type="dxa"/>
          </w:tcPr>
          <w:p w14:paraId="00FCC98A" w14:textId="77777777" w:rsidR="00D1731D" w:rsidRPr="00235C01" w:rsidRDefault="00D1731D" w:rsidP="00D1731D">
            <w:pPr>
              <w:spacing w:beforeLines="20" w:before="48"/>
              <w:ind w:right="284"/>
              <w:jc w:val="center"/>
              <w:rPr>
                <w:rFonts w:cs="Times New Roman"/>
              </w:rPr>
            </w:pPr>
          </w:p>
        </w:tc>
        <w:tc>
          <w:tcPr>
            <w:tcW w:w="992" w:type="dxa"/>
          </w:tcPr>
          <w:p w14:paraId="7CCC621C" w14:textId="77777777" w:rsidR="00D1731D" w:rsidRPr="00235C01" w:rsidRDefault="00D1731D" w:rsidP="00D1731D">
            <w:pPr>
              <w:spacing w:beforeLines="20" w:before="48"/>
              <w:ind w:right="284"/>
              <w:jc w:val="center"/>
              <w:rPr>
                <w:rFonts w:cs="Times New Roman"/>
              </w:rPr>
            </w:pPr>
          </w:p>
        </w:tc>
        <w:tc>
          <w:tcPr>
            <w:tcW w:w="992" w:type="dxa"/>
          </w:tcPr>
          <w:p w14:paraId="7BF58374" w14:textId="77777777" w:rsidR="00D1731D" w:rsidRPr="00235C01" w:rsidRDefault="00D1731D" w:rsidP="00D1731D">
            <w:pPr>
              <w:spacing w:beforeLines="20" w:before="48"/>
              <w:ind w:right="284"/>
              <w:jc w:val="center"/>
              <w:rPr>
                <w:rFonts w:cs="Times New Roman"/>
              </w:rPr>
            </w:pPr>
            <w:r w:rsidRPr="00235C01">
              <w:rPr>
                <w:rFonts w:cs="Times New Roman"/>
              </w:rPr>
              <w:t>0.05</w:t>
            </w:r>
          </w:p>
        </w:tc>
        <w:tc>
          <w:tcPr>
            <w:tcW w:w="1134" w:type="dxa"/>
          </w:tcPr>
          <w:p w14:paraId="77553524" w14:textId="6D9DC1DE" w:rsidR="00D1731D" w:rsidRPr="00235C01" w:rsidRDefault="00D1731D" w:rsidP="00D1731D">
            <w:pPr>
              <w:spacing w:beforeLines="20" w:before="48"/>
              <w:ind w:right="284"/>
              <w:jc w:val="center"/>
              <w:rPr>
                <w:rFonts w:cs="Times New Roman"/>
              </w:rPr>
            </w:pPr>
            <w:r w:rsidRPr="00235C01">
              <w:rPr>
                <w:rFonts w:cs="Times New Roman"/>
              </w:rPr>
              <w:t>0.18%</w:t>
            </w:r>
          </w:p>
        </w:tc>
        <w:tc>
          <w:tcPr>
            <w:tcW w:w="1134" w:type="dxa"/>
          </w:tcPr>
          <w:p w14:paraId="1AE49AF8" w14:textId="5823412E" w:rsidR="00D1731D" w:rsidRPr="00235C01" w:rsidRDefault="00D1731D" w:rsidP="00D1731D">
            <w:pPr>
              <w:spacing w:beforeLines="20" w:before="48"/>
              <w:ind w:right="284"/>
              <w:jc w:val="center"/>
              <w:rPr>
                <w:rFonts w:cs="Times New Roman"/>
              </w:rPr>
            </w:pPr>
            <w:r w:rsidRPr="00235C01">
              <w:rPr>
                <w:rFonts w:cs="Times New Roman"/>
              </w:rPr>
              <w:t>0.44%</w:t>
            </w:r>
          </w:p>
        </w:tc>
        <w:tc>
          <w:tcPr>
            <w:tcW w:w="1134" w:type="dxa"/>
            <w:gridSpan w:val="3"/>
          </w:tcPr>
          <w:p w14:paraId="14C0FC91" w14:textId="0CBE3072" w:rsidR="00D1731D" w:rsidRPr="00235C01" w:rsidRDefault="00D1731D" w:rsidP="00D1731D">
            <w:pPr>
              <w:spacing w:beforeLines="20" w:before="48"/>
              <w:ind w:right="284"/>
              <w:jc w:val="center"/>
              <w:rPr>
                <w:rFonts w:cs="Times New Roman"/>
              </w:rPr>
            </w:pPr>
            <w:r w:rsidRPr="00235C01">
              <w:rPr>
                <w:rFonts w:cs="Times New Roman"/>
              </w:rPr>
              <w:t>0.20%</w:t>
            </w:r>
          </w:p>
        </w:tc>
        <w:tc>
          <w:tcPr>
            <w:tcW w:w="1276" w:type="dxa"/>
            <w:gridSpan w:val="2"/>
          </w:tcPr>
          <w:p w14:paraId="4AA6113B" w14:textId="77777777" w:rsidR="00D1731D" w:rsidRPr="00235C01" w:rsidRDefault="00D1731D" w:rsidP="00D1731D">
            <w:pPr>
              <w:spacing w:beforeLines="20" w:before="48"/>
              <w:ind w:right="284"/>
              <w:jc w:val="center"/>
              <w:rPr>
                <w:rFonts w:cs="Times New Roman"/>
              </w:rPr>
            </w:pPr>
            <w:r w:rsidRPr="00235C01">
              <w:rPr>
                <w:rFonts w:cs="Times New Roman"/>
              </w:rPr>
              <w:t>0.39%</w:t>
            </w:r>
          </w:p>
        </w:tc>
        <w:tc>
          <w:tcPr>
            <w:tcW w:w="1134" w:type="dxa"/>
          </w:tcPr>
          <w:p w14:paraId="5FEFD401" w14:textId="77777777" w:rsidR="00D1731D" w:rsidRPr="00235C01" w:rsidRDefault="00D1731D" w:rsidP="00D1731D">
            <w:pPr>
              <w:spacing w:beforeLines="20" w:before="48"/>
              <w:ind w:right="284"/>
              <w:jc w:val="center"/>
              <w:rPr>
                <w:rFonts w:cs="Times New Roman"/>
              </w:rPr>
            </w:pPr>
            <w:r w:rsidRPr="00235C01">
              <w:rPr>
                <w:rFonts w:cs="Times New Roman"/>
              </w:rPr>
              <w:t>0.77%</w:t>
            </w:r>
          </w:p>
        </w:tc>
        <w:tc>
          <w:tcPr>
            <w:tcW w:w="992" w:type="dxa"/>
          </w:tcPr>
          <w:p w14:paraId="0EA526D3" w14:textId="77777777" w:rsidR="00D1731D" w:rsidRPr="00235C01" w:rsidRDefault="00D1731D" w:rsidP="00D1731D">
            <w:pPr>
              <w:spacing w:beforeLines="20" w:before="48"/>
              <w:ind w:right="284"/>
              <w:jc w:val="center"/>
              <w:rPr>
                <w:rFonts w:cs="Times New Roman"/>
              </w:rPr>
            </w:pPr>
            <w:r w:rsidRPr="00235C01">
              <w:rPr>
                <w:rFonts w:cs="Times New Roman"/>
              </w:rPr>
              <w:t>1.21%</w:t>
            </w:r>
          </w:p>
        </w:tc>
      </w:tr>
      <w:tr w:rsidR="00D1731D" w:rsidRPr="00235C01" w14:paraId="1DB534E1" w14:textId="77777777" w:rsidTr="00D1731D">
        <w:tc>
          <w:tcPr>
            <w:tcW w:w="988" w:type="dxa"/>
          </w:tcPr>
          <w:p w14:paraId="7085357F" w14:textId="77777777" w:rsidR="00D1731D" w:rsidRPr="00235C01" w:rsidRDefault="00D1731D" w:rsidP="00D1731D">
            <w:pPr>
              <w:spacing w:beforeLines="20" w:before="48"/>
              <w:ind w:right="284"/>
              <w:jc w:val="center"/>
              <w:rPr>
                <w:rFonts w:cs="Times New Roman"/>
              </w:rPr>
            </w:pPr>
          </w:p>
        </w:tc>
        <w:tc>
          <w:tcPr>
            <w:tcW w:w="992" w:type="dxa"/>
          </w:tcPr>
          <w:p w14:paraId="416231D0" w14:textId="77777777" w:rsidR="00D1731D" w:rsidRPr="00235C01" w:rsidRDefault="00D1731D" w:rsidP="00D1731D">
            <w:pPr>
              <w:spacing w:beforeLines="20" w:before="48"/>
              <w:ind w:right="284"/>
              <w:jc w:val="center"/>
              <w:rPr>
                <w:rFonts w:cs="Times New Roman"/>
              </w:rPr>
            </w:pPr>
          </w:p>
        </w:tc>
        <w:tc>
          <w:tcPr>
            <w:tcW w:w="992" w:type="dxa"/>
          </w:tcPr>
          <w:p w14:paraId="64B35B62" w14:textId="77777777" w:rsidR="00D1731D" w:rsidRPr="00235C01" w:rsidRDefault="00D1731D" w:rsidP="00D1731D">
            <w:pPr>
              <w:spacing w:beforeLines="20" w:before="48"/>
              <w:ind w:right="284"/>
              <w:jc w:val="center"/>
              <w:rPr>
                <w:rFonts w:cs="Times New Roman"/>
              </w:rPr>
            </w:pPr>
            <w:r w:rsidRPr="00235C01">
              <w:rPr>
                <w:rFonts w:cs="Times New Roman"/>
              </w:rPr>
              <w:t>0.02</w:t>
            </w:r>
          </w:p>
        </w:tc>
        <w:tc>
          <w:tcPr>
            <w:tcW w:w="1134" w:type="dxa"/>
          </w:tcPr>
          <w:p w14:paraId="2E4DCDEB" w14:textId="5B887254" w:rsidR="00D1731D" w:rsidRPr="00235C01" w:rsidRDefault="00D1731D" w:rsidP="00D1731D">
            <w:pPr>
              <w:spacing w:beforeLines="20" w:before="48"/>
              <w:ind w:right="284"/>
              <w:jc w:val="center"/>
              <w:rPr>
                <w:rFonts w:cs="Times New Roman"/>
              </w:rPr>
            </w:pPr>
            <w:r w:rsidRPr="00235C01">
              <w:rPr>
                <w:rFonts w:cs="Times New Roman"/>
              </w:rPr>
              <w:t>0.06%</w:t>
            </w:r>
          </w:p>
        </w:tc>
        <w:tc>
          <w:tcPr>
            <w:tcW w:w="1134" w:type="dxa"/>
          </w:tcPr>
          <w:p w14:paraId="79E16C63" w14:textId="1C96DA95" w:rsidR="00D1731D" w:rsidRPr="00235C01" w:rsidRDefault="00D1731D" w:rsidP="00D1731D">
            <w:pPr>
              <w:spacing w:beforeLines="20" w:before="48"/>
              <w:ind w:right="284"/>
              <w:jc w:val="center"/>
              <w:rPr>
                <w:rFonts w:cs="Times New Roman"/>
              </w:rPr>
            </w:pPr>
            <w:r w:rsidRPr="00235C01">
              <w:rPr>
                <w:rFonts w:cs="Times New Roman"/>
              </w:rPr>
              <w:t>-0.18%</w:t>
            </w:r>
          </w:p>
        </w:tc>
        <w:tc>
          <w:tcPr>
            <w:tcW w:w="1134" w:type="dxa"/>
            <w:gridSpan w:val="3"/>
          </w:tcPr>
          <w:p w14:paraId="4FC5AC85" w14:textId="4F19DD5B" w:rsidR="00D1731D" w:rsidRPr="00235C01" w:rsidRDefault="00D1731D" w:rsidP="00D1731D">
            <w:pPr>
              <w:spacing w:beforeLines="20" w:before="48"/>
              <w:ind w:right="284"/>
              <w:jc w:val="center"/>
              <w:rPr>
                <w:rFonts w:cs="Times New Roman"/>
              </w:rPr>
            </w:pPr>
            <w:r w:rsidRPr="00235C01">
              <w:rPr>
                <w:rFonts w:cs="Times New Roman"/>
              </w:rPr>
              <w:t>0.17%</w:t>
            </w:r>
          </w:p>
        </w:tc>
        <w:tc>
          <w:tcPr>
            <w:tcW w:w="1276" w:type="dxa"/>
            <w:gridSpan w:val="2"/>
          </w:tcPr>
          <w:p w14:paraId="6D785610" w14:textId="77777777" w:rsidR="00D1731D" w:rsidRPr="00235C01" w:rsidRDefault="00D1731D" w:rsidP="00D1731D">
            <w:pPr>
              <w:spacing w:beforeLines="20" w:before="48"/>
              <w:ind w:right="284"/>
              <w:jc w:val="center"/>
              <w:rPr>
                <w:rFonts w:cs="Times New Roman"/>
              </w:rPr>
            </w:pPr>
            <w:r w:rsidRPr="00235C01">
              <w:rPr>
                <w:rFonts w:cs="Times New Roman"/>
              </w:rPr>
              <w:t>0.23%</w:t>
            </w:r>
          </w:p>
        </w:tc>
        <w:tc>
          <w:tcPr>
            <w:tcW w:w="1134" w:type="dxa"/>
          </w:tcPr>
          <w:p w14:paraId="3C8A854B" w14:textId="77777777" w:rsidR="00D1731D" w:rsidRPr="00235C01" w:rsidRDefault="00D1731D" w:rsidP="00D1731D">
            <w:pPr>
              <w:spacing w:beforeLines="20" w:before="48"/>
              <w:ind w:right="284"/>
              <w:jc w:val="center"/>
              <w:rPr>
                <w:rFonts w:cs="Times New Roman"/>
              </w:rPr>
            </w:pPr>
            <w:r w:rsidRPr="00235C01">
              <w:rPr>
                <w:rFonts w:cs="Times New Roman"/>
              </w:rPr>
              <w:t>0.97%</w:t>
            </w:r>
          </w:p>
        </w:tc>
        <w:tc>
          <w:tcPr>
            <w:tcW w:w="992" w:type="dxa"/>
          </w:tcPr>
          <w:p w14:paraId="2928743A" w14:textId="77777777" w:rsidR="00D1731D" w:rsidRPr="00235C01" w:rsidRDefault="00D1731D" w:rsidP="00D1731D">
            <w:pPr>
              <w:spacing w:beforeLines="20" w:before="48"/>
              <w:ind w:right="284"/>
              <w:jc w:val="center"/>
              <w:rPr>
                <w:rFonts w:cs="Times New Roman"/>
              </w:rPr>
            </w:pPr>
            <w:r w:rsidRPr="00235C01">
              <w:rPr>
                <w:rFonts w:cs="Times New Roman"/>
              </w:rPr>
              <w:t>0.79%</w:t>
            </w:r>
          </w:p>
        </w:tc>
      </w:tr>
      <w:tr w:rsidR="00D1731D" w14:paraId="33AD6993" w14:textId="77777777" w:rsidTr="00D1731D">
        <w:tc>
          <w:tcPr>
            <w:tcW w:w="988" w:type="dxa"/>
            <w:tcBorders>
              <w:bottom w:val="single" w:sz="4" w:space="0" w:color="auto"/>
            </w:tcBorders>
          </w:tcPr>
          <w:p w14:paraId="4BBA6C70" w14:textId="77777777" w:rsidR="00D1731D" w:rsidRPr="00235C01" w:rsidRDefault="00D1731D" w:rsidP="00D1731D">
            <w:pPr>
              <w:spacing w:beforeLines="20" w:before="48"/>
              <w:ind w:right="284"/>
              <w:jc w:val="center"/>
              <w:rPr>
                <w:rFonts w:cs="Times New Roman"/>
              </w:rPr>
            </w:pPr>
          </w:p>
        </w:tc>
        <w:tc>
          <w:tcPr>
            <w:tcW w:w="992" w:type="dxa"/>
            <w:tcBorders>
              <w:bottom w:val="single" w:sz="4" w:space="0" w:color="auto"/>
            </w:tcBorders>
          </w:tcPr>
          <w:p w14:paraId="49DED037" w14:textId="77777777" w:rsidR="00D1731D" w:rsidRPr="00235C01" w:rsidRDefault="00D1731D" w:rsidP="00D1731D">
            <w:pPr>
              <w:spacing w:beforeLines="20" w:before="48"/>
              <w:ind w:right="284"/>
              <w:jc w:val="center"/>
              <w:rPr>
                <w:rFonts w:cs="Times New Roman"/>
              </w:rPr>
            </w:pPr>
          </w:p>
        </w:tc>
        <w:tc>
          <w:tcPr>
            <w:tcW w:w="992" w:type="dxa"/>
            <w:tcBorders>
              <w:bottom w:val="single" w:sz="4" w:space="0" w:color="auto"/>
            </w:tcBorders>
          </w:tcPr>
          <w:p w14:paraId="434AEEC1" w14:textId="77777777" w:rsidR="00D1731D" w:rsidRPr="00235C01" w:rsidRDefault="00D1731D" w:rsidP="00D1731D">
            <w:pPr>
              <w:spacing w:beforeLines="20" w:before="48"/>
              <w:ind w:right="284"/>
              <w:jc w:val="center"/>
              <w:rPr>
                <w:rFonts w:cs="Times New Roman"/>
              </w:rPr>
            </w:pPr>
            <w:r w:rsidRPr="00235C01">
              <w:rPr>
                <w:rFonts w:cs="Times New Roman"/>
              </w:rPr>
              <w:t>0.01</w:t>
            </w:r>
          </w:p>
        </w:tc>
        <w:tc>
          <w:tcPr>
            <w:tcW w:w="1134" w:type="dxa"/>
            <w:tcBorders>
              <w:bottom w:val="single" w:sz="4" w:space="0" w:color="auto"/>
            </w:tcBorders>
          </w:tcPr>
          <w:p w14:paraId="45C54ECA" w14:textId="624C4657" w:rsidR="00D1731D" w:rsidRPr="00235C01" w:rsidRDefault="00D1731D" w:rsidP="00D1731D">
            <w:pPr>
              <w:spacing w:beforeLines="20" w:before="48"/>
              <w:ind w:right="284"/>
              <w:jc w:val="center"/>
              <w:rPr>
                <w:rFonts w:cs="Times New Roman"/>
              </w:rPr>
            </w:pPr>
            <w:r w:rsidRPr="00235C01">
              <w:rPr>
                <w:rFonts w:cs="Times New Roman"/>
              </w:rPr>
              <w:t>-0.04%</w:t>
            </w:r>
          </w:p>
        </w:tc>
        <w:tc>
          <w:tcPr>
            <w:tcW w:w="1134" w:type="dxa"/>
            <w:tcBorders>
              <w:bottom w:val="single" w:sz="4" w:space="0" w:color="auto"/>
            </w:tcBorders>
          </w:tcPr>
          <w:p w14:paraId="3D6C6DF4" w14:textId="23336AFF" w:rsidR="00D1731D" w:rsidRPr="00235C01" w:rsidRDefault="00D1731D" w:rsidP="00D1731D">
            <w:pPr>
              <w:spacing w:beforeLines="20" w:before="48"/>
              <w:ind w:right="284"/>
              <w:jc w:val="center"/>
              <w:rPr>
                <w:rFonts w:cs="Times New Roman"/>
              </w:rPr>
            </w:pPr>
            <w:r w:rsidRPr="00235C01">
              <w:rPr>
                <w:rFonts w:cs="Times New Roman"/>
              </w:rPr>
              <w:t>-0.02%</w:t>
            </w:r>
          </w:p>
        </w:tc>
        <w:tc>
          <w:tcPr>
            <w:tcW w:w="1134" w:type="dxa"/>
            <w:gridSpan w:val="3"/>
            <w:tcBorders>
              <w:bottom w:val="single" w:sz="4" w:space="0" w:color="auto"/>
            </w:tcBorders>
          </w:tcPr>
          <w:p w14:paraId="2CB63583" w14:textId="5807FEC2" w:rsidR="00D1731D" w:rsidRPr="00235C01" w:rsidRDefault="00D1731D" w:rsidP="00D1731D">
            <w:pPr>
              <w:spacing w:beforeLines="20" w:before="48"/>
              <w:ind w:right="284"/>
              <w:jc w:val="center"/>
              <w:rPr>
                <w:rFonts w:cs="Times New Roman"/>
              </w:rPr>
            </w:pPr>
            <w:r w:rsidRPr="00235C01">
              <w:rPr>
                <w:rFonts w:cs="Times New Roman"/>
              </w:rPr>
              <w:t>0.31%</w:t>
            </w:r>
          </w:p>
        </w:tc>
        <w:tc>
          <w:tcPr>
            <w:tcW w:w="1276" w:type="dxa"/>
            <w:gridSpan w:val="2"/>
            <w:tcBorders>
              <w:bottom w:val="single" w:sz="4" w:space="0" w:color="auto"/>
            </w:tcBorders>
          </w:tcPr>
          <w:p w14:paraId="652F9C6F" w14:textId="77777777" w:rsidR="00D1731D" w:rsidRPr="00235C01" w:rsidRDefault="00D1731D" w:rsidP="00D1731D">
            <w:pPr>
              <w:spacing w:beforeLines="20" w:before="48"/>
              <w:ind w:right="284"/>
              <w:jc w:val="center"/>
              <w:rPr>
                <w:rFonts w:cs="Times New Roman"/>
              </w:rPr>
            </w:pPr>
            <w:r w:rsidRPr="00235C01">
              <w:rPr>
                <w:rFonts w:cs="Times New Roman"/>
              </w:rPr>
              <w:t>0.27%</w:t>
            </w:r>
          </w:p>
        </w:tc>
        <w:tc>
          <w:tcPr>
            <w:tcW w:w="1134" w:type="dxa"/>
            <w:tcBorders>
              <w:bottom w:val="single" w:sz="4" w:space="0" w:color="auto"/>
            </w:tcBorders>
          </w:tcPr>
          <w:p w14:paraId="6E9130DA" w14:textId="77777777" w:rsidR="00D1731D" w:rsidRPr="00235C01" w:rsidRDefault="00D1731D" w:rsidP="00D1731D">
            <w:pPr>
              <w:spacing w:beforeLines="20" w:before="48"/>
              <w:ind w:right="284"/>
              <w:jc w:val="center"/>
              <w:rPr>
                <w:rFonts w:cs="Times New Roman"/>
              </w:rPr>
            </w:pPr>
            <w:r w:rsidRPr="00235C01">
              <w:rPr>
                <w:rFonts w:cs="Times New Roman"/>
              </w:rPr>
              <w:t>0.98%</w:t>
            </w:r>
          </w:p>
        </w:tc>
        <w:tc>
          <w:tcPr>
            <w:tcW w:w="992" w:type="dxa"/>
            <w:tcBorders>
              <w:bottom w:val="single" w:sz="4" w:space="0" w:color="auto"/>
            </w:tcBorders>
          </w:tcPr>
          <w:p w14:paraId="530C15ED" w14:textId="77777777" w:rsidR="00D1731D" w:rsidRPr="00235C01" w:rsidRDefault="00D1731D" w:rsidP="00D1731D">
            <w:pPr>
              <w:spacing w:beforeLines="20" w:before="48"/>
              <w:ind w:right="284"/>
              <w:jc w:val="center"/>
              <w:rPr>
                <w:rFonts w:cs="Times New Roman"/>
              </w:rPr>
            </w:pPr>
            <w:r w:rsidRPr="00235C01">
              <w:rPr>
                <w:rFonts w:cs="Times New Roman"/>
              </w:rPr>
              <w:t>0.96%</w:t>
            </w:r>
          </w:p>
        </w:tc>
      </w:tr>
    </w:tbl>
    <w:p w14:paraId="5332F37D" w14:textId="77777777" w:rsidR="00226E87" w:rsidRDefault="00226E87" w:rsidP="008721DA">
      <w:pPr>
        <w:spacing w:after="80"/>
        <w:ind w:right="284"/>
        <w:rPr>
          <w:rFonts w:cs="Times New Roman"/>
        </w:rPr>
      </w:pPr>
      <w:r>
        <w:rPr>
          <w:rFonts w:cs="Times New Roman"/>
        </w:rPr>
        <w:br w:type="page"/>
      </w:r>
    </w:p>
    <w:p w14:paraId="73F5FF42" w14:textId="3BF817E4" w:rsidR="008721DA" w:rsidRPr="00CC1989" w:rsidRDefault="007A4269" w:rsidP="008721DA">
      <w:pPr>
        <w:spacing w:after="80"/>
        <w:ind w:right="284"/>
        <w:rPr>
          <w:bCs/>
        </w:rPr>
      </w:pPr>
      <w:r w:rsidRPr="00CC1989">
        <w:rPr>
          <w:bCs/>
        </w:rPr>
        <w:lastRenderedPageBreak/>
        <w:t>Table S</w:t>
      </w:r>
      <w:r w:rsidR="00D1731D" w:rsidRPr="00CC1989">
        <w:rPr>
          <w:bCs/>
        </w:rPr>
        <w:t>7</w:t>
      </w:r>
      <w:r w:rsidR="008721DA" w:rsidRPr="00CC1989">
        <w:rPr>
          <w:bCs/>
        </w:rPr>
        <w:t>. Pearson’s product</w:t>
      </w:r>
      <w:r w:rsidR="00D41BBE" w:rsidRPr="00CC1989">
        <w:rPr>
          <w:bCs/>
        </w:rPr>
        <w:t>–</w:t>
      </w:r>
      <w:r w:rsidR="008721DA" w:rsidRPr="00CC1989">
        <w:rPr>
          <w:bCs/>
        </w:rPr>
        <w:t>moment correlation coefficients between epidermal traits and paleoenvironmental variables, with simulation</w:t>
      </w:r>
      <w:r w:rsidR="00D41BBE" w:rsidRPr="00CC1989">
        <w:rPr>
          <w:bCs/>
        </w:rPr>
        <w:t>–</w:t>
      </w:r>
      <w:r w:rsidR="008721DA" w:rsidRPr="00CC1989">
        <w:rPr>
          <w:bCs/>
        </w:rPr>
        <w:t>based probabilities of tests of difference from zero in parentheses and probabilities not allowing for phylogeny in square brackets.</w:t>
      </w:r>
    </w:p>
    <w:p w14:paraId="4CA48EB3" w14:textId="77777777" w:rsidR="001C33AC" w:rsidRDefault="001C33AC" w:rsidP="008721DA">
      <w:pPr>
        <w:spacing w:after="80"/>
        <w:ind w:right="284"/>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268"/>
        <w:gridCol w:w="2126"/>
        <w:gridCol w:w="2115"/>
      </w:tblGrid>
      <w:tr w:rsidR="008721DA" w:rsidRPr="00DC2A70" w14:paraId="30503042" w14:textId="77777777" w:rsidTr="008721DA">
        <w:tc>
          <w:tcPr>
            <w:tcW w:w="3119" w:type="dxa"/>
            <w:tcBorders>
              <w:top w:val="single" w:sz="4" w:space="0" w:color="auto"/>
              <w:bottom w:val="single" w:sz="4" w:space="0" w:color="auto"/>
            </w:tcBorders>
          </w:tcPr>
          <w:p w14:paraId="3F4E72E0" w14:textId="77777777" w:rsidR="008721DA" w:rsidRPr="00DC2A70" w:rsidRDefault="008721DA" w:rsidP="008721DA">
            <w:pPr>
              <w:spacing w:after="80"/>
              <w:ind w:right="284"/>
              <w:rPr>
                <w:b/>
              </w:rPr>
            </w:pPr>
          </w:p>
        </w:tc>
        <w:tc>
          <w:tcPr>
            <w:tcW w:w="2268" w:type="dxa"/>
            <w:tcBorders>
              <w:top w:val="single" w:sz="4" w:space="0" w:color="auto"/>
              <w:bottom w:val="single" w:sz="4" w:space="0" w:color="auto"/>
            </w:tcBorders>
          </w:tcPr>
          <w:p w14:paraId="3F99C46E" w14:textId="77777777" w:rsidR="008721DA" w:rsidRPr="00DC2A70" w:rsidRDefault="008721DA" w:rsidP="008721DA">
            <w:pPr>
              <w:spacing w:after="80"/>
              <w:ind w:right="284"/>
              <w:rPr>
                <w:b/>
              </w:rPr>
            </w:pPr>
            <w:r w:rsidRPr="00DC2A70">
              <w:rPr>
                <w:b/>
              </w:rPr>
              <w:t xml:space="preserve">Deep ocean temperature; n=104 </w:t>
            </w:r>
            <w:r w:rsidRPr="00DC2A70">
              <w:rPr>
                <w:vertAlign w:val="superscript"/>
              </w:rPr>
              <w:t>1</w:t>
            </w:r>
          </w:p>
        </w:tc>
        <w:tc>
          <w:tcPr>
            <w:tcW w:w="2126" w:type="dxa"/>
            <w:tcBorders>
              <w:top w:val="single" w:sz="4" w:space="0" w:color="auto"/>
              <w:bottom w:val="single" w:sz="4" w:space="0" w:color="auto"/>
            </w:tcBorders>
          </w:tcPr>
          <w:p w14:paraId="09118DA0" w14:textId="77777777" w:rsidR="008721DA" w:rsidRPr="00DC2A70" w:rsidRDefault="008721DA" w:rsidP="008721DA">
            <w:pPr>
              <w:spacing w:after="80"/>
              <w:ind w:right="284"/>
              <w:rPr>
                <w:b/>
              </w:rPr>
            </w:pPr>
            <w:r w:rsidRPr="00DC2A70">
              <w:rPr>
                <w:b/>
              </w:rPr>
              <w:t>CO</w:t>
            </w:r>
            <w:r w:rsidRPr="00DC2A70">
              <w:rPr>
                <w:b/>
                <w:vertAlign w:val="subscript"/>
              </w:rPr>
              <w:t>2</w:t>
            </w:r>
            <w:r w:rsidRPr="00DC2A70">
              <w:rPr>
                <w:b/>
              </w:rPr>
              <w:t xml:space="preserve">; n=104 </w:t>
            </w:r>
            <w:r w:rsidRPr="00DC2A70">
              <w:rPr>
                <w:vertAlign w:val="superscript"/>
              </w:rPr>
              <w:t>2</w:t>
            </w:r>
          </w:p>
        </w:tc>
        <w:tc>
          <w:tcPr>
            <w:tcW w:w="2115" w:type="dxa"/>
            <w:tcBorders>
              <w:top w:val="single" w:sz="4" w:space="0" w:color="auto"/>
              <w:bottom w:val="single" w:sz="4" w:space="0" w:color="auto"/>
            </w:tcBorders>
          </w:tcPr>
          <w:p w14:paraId="0172E88E" w14:textId="77777777" w:rsidR="008721DA" w:rsidRPr="00DC2A70" w:rsidRDefault="008721DA" w:rsidP="008721DA">
            <w:pPr>
              <w:spacing w:after="80"/>
              <w:ind w:right="284"/>
              <w:rPr>
                <w:b/>
              </w:rPr>
            </w:pPr>
            <w:r w:rsidRPr="00DC2A70">
              <w:rPr>
                <w:b/>
              </w:rPr>
              <w:t>CO</w:t>
            </w:r>
            <w:r w:rsidRPr="00DC2A70">
              <w:rPr>
                <w:b/>
                <w:vertAlign w:val="subscript"/>
              </w:rPr>
              <w:t>2</w:t>
            </w:r>
            <w:r w:rsidRPr="00DC2A70">
              <w:rPr>
                <w:b/>
              </w:rPr>
              <w:t xml:space="preserve">; n=60 </w:t>
            </w:r>
            <w:r w:rsidRPr="00DC2A70">
              <w:rPr>
                <w:vertAlign w:val="superscript"/>
              </w:rPr>
              <w:t>3</w:t>
            </w:r>
          </w:p>
        </w:tc>
      </w:tr>
      <w:tr w:rsidR="008721DA" w:rsidRPr="00DC2A70" w14:paraId="36D6C5A0" w14:textId="77777777" w:rsidTr="008721DA">
        <w:tc>
          <w:tcPr>
            <w:tcW w:w="3119" w:type="dxa"/>
            <w:tcBorders>
              <w:top w:val="single" w:sz="4" w:space="0" w:color="auto"/>
            </w:tcBorders>
          </w:tcPr>
          <w:p w14:paraId="0F580EF3" w14:textId="77777777" w:rsidR="008721DA" w:rsidRPr="00DC2A70" w:rsidRDefault="008721DA" w:rsidP="008721DA">
            <w:pPr>
              <w:spacing w:after="80"/>
              <w:ind w:right="284"/>
            </w:pPr>
            <w:r w:rsidRPr="00DC2A70">
              <w:t>Log of guard cell length</w:t>
            </w:r>
          </w:p>
        </w:tc>
        <w:tc>
          <w:tcPr>
            <w:tcW w:w="2268" w:type="dxa"/>
            <w:tcBorders>
              <w:top w:val="single" w:sz="4" w:space="0" w:color="auto"/>
            </w:tcBorders>
          </w:tcPr>
          <w:p w14:paraId="40423D62" w14:textId="4C8395CA" w:rsidR="008721DA" w:rsidRPr="00DC2A70" w:rsidRDefault="00D41BBE" w:rsidP="008721DA">
            <w:pPr>
              <w:spacing w:after="80"/>
              <w:ind w:right="284"/>
              <w:rPr>
                <w:b/>
              </w:rPr>
            </w:pPr>
            <w:r>
              <w:rPr>
                <w:b/>
              </w:rPr>
              <w:t>–</w:t>
            </w:r>
            <w:r w:rsidR="008721DA" w:rsidRPr="00DC2A70">
              <w:rPr>
                <w:b/>
              </w:rPr>
              <w:t>0.50 (</w:t>
            </w:r>
            <w:r w:rsidR="008721DA" w:rsidRPr="00DC2A70">
              <w:rPr>
                <w:b/>
                <w:i/>
              </w:rPr>
              <w:t>P</w:t>
            </w:r>
            <w:r w:rsidR="008721DA" w:rsidRPr="00DC2A70">
              <w:rPr>
                <w:b/>
              </w:rPr>
              <w:t xml:space="preserve"> &lt; 0.01) </w:t>
            </w:r>
          </w:p>
          <w:p w14:paraId="4839A42B" w14:textId="77777777" w:rsidR="008721DA" w:rsidRPr="001E43D1" w:rsidRDefault="008721DA" w:rsidP="008721DA">
            <w:pPr>
              <w:spacing w:after="80"/>
              <w:ind w:right="284"/>
            </w:pPr>
            <w:r w:rsidRPr="001E43D1">
              <w:t>[&lt;&lt; 0.001]</w:t>
            </w:r>
          </w:p>
        </w:tc>
        <w:tc>
          <w:tcPr>
            <w:tcW w:w="2126" w:type="dxa"/>
            <w:tcBorders>
              <w:top w:val="single" w:sz="4" w:space="0" w:color="auto"/>
            </w:tcBorders>
          </w:tcPr>
          <w:p w14:paraId="665BD365" w14:textId="6F163F05" w:rsidR="008721DA" w:rsidRDefault="00D41BBE" w:rsidP="008721DA">
            <w:pPr>
              <w:spacing w:after="80"/>
              <w:ind w:right="284"/>
            </w:pPr>
            <w:r>
              <w:t>–</w:t>
            </w:r>
            <w:r w:rsidR="008721DA" w:rsidRPr="00DC2A70">
              <w:t>0.20 (</w:t>
            </w:r>
            <w:r w:rsidR="008721DA" w:rsidRPr="00DC2A70">
              <w:rPr>
                <w:i/>
              </w:rPr>
              <w:t>P</w:t>
            </w:r>
            <w:r w:rsidR="008721DA" w:rsidRPr="00DC2A70">
              <w:t xml:space="preserve"> &gt; 0.05)</w:t>
            </w:r>
          </w:p>
          <w:p w14:paraId="6BC9B85C" w14:textId="77777777" w:rsidR="008721DA" w:rsidRPr="00DC2A70" w:rsidRDefault="008721DA" w:rsidP="008721DA">
            <w:pPr>
              <w:spacing w:after="80"/>
              <w:ind w:right="284"/>
            </w:pPr>
            <w:r>
              <w:t>[&lt;0.05]</w:t>
            </w:r>
          </w:p>
        </w:tc>
        <w:tc>
          <w:tcPr>
            <w:tcW w:w="2115" w:type="dxa"/>
            <w:tcBorders>
              <w:top w:val="single" w:sz="4" w:space="0" w:color="auto"/>
            </w:tcBorders>
          </w:tcPr>
          <w:p w14:paraId="34B28620" w14:textId="437C9E73" w:rsidR="008721DA" w:rsidRDefault="00D41BBE" w:rsidP="008721DA">
            <w:pPr>
              <w:spacing w:after="80"/>
              <w:ind w:right="284"/>
            </w:pPr>
            <w:r>
              <w:t>–</w:t>
            </w:r>
            <w:r w:rsidR="008721DA" w:rsidRPr="00DC2A70">
              <w:t>0.42 (</w:t>
            </w:r>
            <w:r w:rsidR="008721DA" w:rsidRPr="00DC2A70">
              <w:rPr>
                <w:i/>
              </w:rPr>
              <w:t>P</w:t>
            </w:r>
            <w:r w:rsidR="008721DA" w:rsidRPr="00DC2A70">
              <w:t xml:space="preserve"> &gt; 0.05)</w:t>
            </w:r>
          </w:p>
          <w:p w14:paraId="3FD05843" w14:textId="77777777" w:rsidR="008721DA" w:rsidRPr="00DC2A70" w:rsidRDefault="008721DA" w:rsidP="008721DA">
            <w:pPr>
              <w:spacing w:after="80"/>
              <w:ind w:right="284"/>
            </w:pPr>
            <w:r w:rsidRPr="001E43D1">
              <w:t>[</w:t>
            </w:r>
            <w:r>
              <w:t>&lt;0.01]</w:t>
            </w:r>
          </w:p>
        </w:tc>
      </w:tr>
      <w:tr w:rsidR="008721DA" w:rsidRPr="00DC2A70" w14:paraId="1BFC461A" w14:textId="77777777" w:rsidTr="008721DA">
        <w:tc>
          <w:tcPr>
            <w:tcW w:w="3119" w:type="dxa"/>
          </w:tcPr>
          <w:p w14:paraId="6868694F" w14:textId="5013AF95" w:rsidR="008721DA" w:rsidRPr="00DC2A70" w:rsidRDefault="008721DA" w:rsidP="008721DA">
            <w:pPr>
              <w:spacing w:after="80"/>
              <w:ind w:right="284"/>
            </w:pPr>
            <w:r w:rsidRPr="00DC2A70">
              <w:t xml:space="preserve">Log of </w:t>
            </w:r>
            <w:r w:rsidR="00825A2B">
              <w:t>pavement</w:t>
            </w:r>
            <w:r w:rsidRPr="00DC2A70">
              <w:t xml:space="preserve"> cell area</w:t>
            </w:r>
          </w:p>
        </w:tc>
        <w:tc>
          <w:tcPr>
            <w:tcW w:w="2268" w:type="dxa"/>
          </w:tcPr>
          <w:p w14:paraId="089CE1E8" w14:textId="1ED77061" w:rsidR="008721DA" w:rsidRPr="00DC2A70" w:rsidRDefault="00D41BBE" w:rsidP="008721DA">
            <w:pPr>
              <w:spacing w:after="80"/>
              <w:ind w:right="284"/>
            </w:pPr>
            <w:r>
              <w:t>–</w:t>
            </w:r>
            <w:r w:rsidR="008721DA" w:rsidRPr="00DC2A70">
              <w:t>0.13 (</w:t>
            </w:r>
            <w:r w:rsidR="008721DA" w:rsidRPr="00DC2A70">
              <w:rPr>
                <w:i/>
              </w:rPr>
              <w:t>P</w:t>
            </w:r>
            <w:r w:rsidR="008721DA" w:rsidRPr="00DC2A70">
              <w:t xml:space="preserve"> &gt; 0.05) </w:t>
            </w:r>
          </w:p>
          <w:p w14:paraId="05932B78" w14:textId="77777777" w:rsidR="008721DA" w:rsidRPr="00DC2A70" w:rsidRDefault="008721DA" w:rsidP="008721DA">
            <w:pPr>
              <w:spacing w:after="80"/>
              <w:ind w:right="284"/>
            </w:pPr>
            <w:r w:rsidRPr="00DC2A70">
              <w:t>[0.18]</w:t>
            </w:r>
          </w:p>
        </w:tc>
        <w:tc>
          <w:tcPr>
            <w:tcW w:w="2126" w:type="dxa"/>
          </w:tcPr>
          <w:p w14:paraId="79F7582E" w14:textId="49FF0178" w:rsidR="008721DA" w:rsidRDefault="00D41BBE" w:rsidP="008721DA">
            <w:pPr>
              <w:spacing w:after="80"/>
              <w:ind w:right="284"/>
            </w:pPr>
            <w:r>
              <w:t>–</w:t>
            </w:r>
            <w:r w:rsidR="008721DA" w:rsidRPr="00DC2A70">
              <w:t>0.04 (</w:t>
            </w:r>
            <w:r w:rsidR="008721DA" w:rsidRPr="00DC2A70">
              <w:rPr>
                <w:i/>
              </w:rPr>
              <w:t>P</w:t>
            </w:r>
            <w:r w:rsidR="008721DA" w:rsidRPr="00DC2A70">
              <w:t xml:space="preserve"> &gt; 0.05)</w:t>
            </w:r>
          </w:p>
          <w:p w14:paraId="20FEE8C1" w14:textId="77777777" w:rsidR="008721DA" w:rsidRPr="00DC2A70" w:rsidRDefault="008721DA" w:rsidP="008721DA">
            <w:pPr>
              <w:spacing w:after="80"/>
              <w:ind w:right="284"/>
            </w:pPr>
            <w:r>
              <w:t>[0.69]</w:t>
            </w:r>
          </w:p>
        </w:tc>
        <w:tc>
          <w:tcPr>
            <w:tcW w:w="2115" w:type="dxa"/>
          </w:tcPr>
          <w:p w14:paraId="6E33FA52" w14:textId="56E83654" w:rsidR="008721DA" w:rsidRDefault="00D41BBE" w:rsidP="008721DA">
            <w:pPr>
              <w:spacing w:after="80"/>
              <w:ind w:right="284"/>
            </w:pPr>
            <w:r>
              <w:t>–</w:t>
            </w:r>
            <w:r w:rsidR="008721DA" w:rsidRPr="00DC2A70">
              <w:t>0.07 (</w:t>
            </w:r>
            <w:r w:rsidR="008721DA" w:rsidRPr="00DC2A70">
              <w:rPr>
                <w:i/>
              </w:rPr>
              <w:t>P</w:t>
            </w:r>
            <w:r w:rsidR="008721DA" w:rsidRPr="00DC2A70">
              <w:t xml:space="preserve"> &gt; 0.05)</w:t>
            </w:r>
          </w:p>
          <w:p w14:paraId="5B16FD32" w14:textId="77777777" w:rsidR="008721DA" w:rsidRPr="00DC2A70" w:rsidRDefault="008721DA" w:rsidP="008721DA">
            <w:pPr>
              <w:spacing w:after="80"/>
              <w:ind w:right="284"/>
            </w:pPr>
            <w:r>
              <w:t>[0.64]</w:t>
            </w:r>
          </w:p>
        </w:tc>
      </w:tr>
      <w:tr w:rsidR="008721DA" w:rsidRPr="00DC2A70" w14:paraId="01214267" w14:textId="77777777" w:rsidTr="008721DA">
        <w:tc>
          <w:tcPr>
            <w:tcW w:w="3119" w:type="dxa"/>
          </w:tcPr>
          <w:p w14:paraId="381A0C3E" w14:textId="77777777" w:rsidR="008721DA" w:rsidRPr="00DC2A70" w:rsidRDefault="008721DA" w:rsidP="008721DA">
            <w:pPr>
              <w:spacing w:after="80"/>
              <w:ind w:right="284"/>
            </w:pPr>
            <w:r w:rsidRPr="00DC2A70">
              <w:t>Log of stomatal density</w:t>
            </w:r>
          </w:p>
        </w:tc>
        <w:tc>
          <w:tcPr>
            <w:tcW w:w="2268" w:type="dxa"/>
          </w:tcPr>
          <w:p w14:paraId="5A547439" w14:textId="77777777" w:rsidR="008721DA" w:rsidRPr="00DC2A70" w:rsidRDefault="008721DA" w:rsidP="008721DA">
            <w:pPr>
              <w:spacing w:after="80"/>
              <w:ind w:right="284"/>
              <w:rPr>
                <w:b/>
              </w:rPr>
            </w:pPr>
            <w:r w:rsidRPr="00DC2A70">
              <w:rPr>
                <w:b/>
              </w:rPr>
              <w:t>0.33 (</w:t>
            </w:r>
            <w:r w:rsidRPr="00DC2A70">
              <w:rPr>
                <w:b/>
                <w:i/>
              </w:rPr>
              <w:t>P</w:t>
            </w:r>
            <w:r w:rsidRPr="00DC2A70">
              <w:rPr>
                <w:b/>
              </w:rPr>
              <w:t xml:space="preserve"> &lt; 0.05)</w:t>
            </w:r>
          </w:p>
          <w:p w14:paraId="74FB9668" w14:textId="77777777" w:rsidR="008721DA" w:rsidRPr="001E43D1" w:rsidRDefault="008721DA" w:rsidP="008721DA">
            <w:pPr>
              <w:spacing w:after="80"/>
              <w:ind w:right="284"/>
            </w:pPr>
            <w:r w:rsidRPr="001E43D1">
              <w:t>[&lt;0.001]</w:t>
            </w:r>
          </w:p>
        </w:tc>
        <w:tc>
          <w:tcPr>
            <w:tcW w:w="2126" w:type="dxa"/>
          </w:tcPr>
          <w:p w14:paraId="72C5FC9A" w14:textId="77777777" w:rsidR="008721DA" w:rsidRDefault="008721DA" w:rsidP="008721DA">
            <w:pPr>
              <w:spacing w:after="80"/>
              <w:ind w:right="284"/>
            </w:pPr>
            <w:r w:rsidRPr="00DC2A70">
              <w:t>0.02 (</w:t>
            </w:r>
            <w:r w:rsidRPr="00DC2A70">
              <w:rPr>
                <w:i/>
              </w:rPr>
              <w:t>P</w:t>
            </w:r>
            <w:r w:rsidRPr="00DC2A70">
              <w:t xml:space="preserve"> &gt; 0.05)</w:t>
            </w:r>
          </w:p>
          <w:p w14:paraId="3078A4A5" w14:textId="77777777" w:rsidR="008721DA" w:rsidRPr="00DC2A70" w:rsidRDefault="008721DA" w:rsidP="008721DA">
            <w:pPr>
              <w:spacing w:after="80"/>
              <w:ind w:right="284"/>
            </w:pPr>
            <w:r>
              <w:t>[0.84]</w:t>
            </w:r>
          </w:p>
        </w:tc>
        <w:tc>
          <w:tcPr>
            <w:tcW w:w="2115" w:type="dxa"/>
          </w:tcPr>
          <w:p w14:paraId="1F511BCB" w14:textId="77777777" w:rsidR="008721DA" w:rsidRDefault="008721DA" w:rsidP="008721DA">
            <w:pPr>
              <w:spacing w:after="80"/>
              <w:ind w:right="284"/>
            </w:pPr>
            <w:r w:rsidRPr="00DC2A70">
              <w:t>0.22 (</w:t>
            </w:r>
            <w:r w:rsidRPr="00DC2A70">
              <w:rPr>
                <w:i/>
              </w:rPr>
              <w:t>P</w:t>
            </w:r>
            <w:r w:rsidRPr="00DC2A70">
              <w:t xml:space="preserve"> &gt; 0.05)</w:t>
            </w:r>
          </w:p>
          <w:p w14:paraId="05A40A06" w14:textId="77777777" w:rsidR="008721DA" w:rsidRPr="00DC2A70" w:rsidRDefault="008721DA" w:rsidP="008721DA">
            <w:pPr>
              <w:spacing w:after="80"/>
              <w:ind w:right="284"/>
            </w:pPr>
            <w:r>
              <w:t>[0.13]</w:t>
            </w:r>
          </w:p>
        </w:tc>
      </w:tr>
      <w:tr w:rsidR="008721DA" w:rsidRPr="00DC2A70" w14:paraId="2A425576" w14:textId="77777777" w:rsidTr="008721DA">
        <w:tc>
          <w:tcPr>
            <w:tcW w:w="3119" w:type="dxa"/>
          </w:tcPr>
          <w:p w14:paraId="73FD2210" w14:textId="77777777" w:rsidR="008721DA" w:rsidRPr="00DC2A70" w:rsidRDefault="008721DA" w:rsidP="008721DA">
            <w:pPr>
              <w:spacing w:after="80"/>
              <w:ind w:right="284"/>
            </w:pPr>
            <w:r w:rsidRPr="00DC2A70">
              <w:t>Stomatal index</w:t>
            </w:r>
          </w:p>
        </w:tc>
        <w:tc>
          <w:tcPr>
            <w:tcW w:w="2268" w:type="dxa"/>
          </w:tcPr>
          <w:p w14:paraId="5110A5F1" w14:textId="77777777" w:rsidR="008721DA" w:rsidRPr="00DC2A70" w:rsidRDefault="008721DA" w:rsidP="008721DA">
            <w:pPr>
              <w:spacing w:after="80"/>
              <w:ind w:right="284"/>
            </w:pPr>
            <w:r w:rsidRPr="00DC2A70">
              <w:t>0.22 (</w:t>
            </w:r>
            <w:r w:rsidRPr="00DC2A70">
              <w:rPr>
                <w:i/>
              </w:rPr>
              <w:t>P</w:t>
            </w:r>
            <w:r w:rsidRPr="00DC2A70">
              <w:t xml:space="preserve"> &gt; 0.05)</w:t>
            </w:r>
          </w:p>
          <w:p w14:paraId="06BAE3C0" w14:textId="77777777" w:rsidR="008721DA" w:rsidRPr="00DC2A70" w:rsidRDefault="008721DA" w:rsidP="008721DA">
            <w:pPr>
              <w:spacing w:after="80"/>
              <w:ind w:right="284"/>
            </w:pPr>
            <w:r>
              <w:t>[&lt;0.05]</w:t>
            </w:r>
          </w:p>
        </w:tc>
        <w:tc>
          <w:tcPr>
            <w:tcW w:w="2126" w:type="dxa"/>
          </w:tcPr>
          <w:p w14:paraId="4ABFDE05" w14:textId="25791746" w:rsidR="008721DA" w:rsidRDefault="00D41BBE" w:rsidP="008721DA">
            <w:pPr>
              <w:spacing w:after="80"/>
              <w:ind w:right="284"/>
            </w:pPr>
            <w:r>
              <w:t>–</w:t>
            </w:r>
            <w:r w:rsidR="008721DA" w:rsidRPr="00DC2A70">
              <w:t>0.14 (</w:t>
            </w:r>
            <w:r w:rsidR="008721DA" w:rsidRPr="00DC2A70">
              <w:rPr>
                <w:i/>
              </w:rPr>
              <w:t>P</w:t>
            </w:r>
            <w:r w:rsidR="008721DA" w:rsidRPr="00DC2A70">
              <w:t xml:space="preserve"> &gt; 0.05)</w:t>
            </w:r>
          </w:p>
          <w:p w14:paraId="3DB5322B" w14:textId="77777777" w:rsidR="008721DA" w:rsidRPr="00DC2A70" w:rsidRDefault="008721DA" w:rsidP="008721DA">
            <w:pPr>
              <w:spacing w:after="80"/>
              <w:ind w:right="284"/>
            </w:pPr>
            <w:r>
              <w:t>[0.15]</w:t>
            </w:r>
          </w:p>
        </w:tc>
        <w:tc>
          <w:tcPr>
            <w:tcW w:w="2115" w:type="dxa"/>
          </w:tcPr>
          <w:p w14:paraId="6B5278FB" w14:textId="77777777" w:rsidR="008721DA" w:rsidRDefault="008721DA" w:rsidP="008721DA">
            <w:pPr>
              <w:spacing w:after="80"/>
              <w:ind w:right="284"/>
            </w:pPr>
            <w:r w:rsidRPr="00DC2A70">
              <w:t>0.20 (</w:t>
            </w:r>
            <w:r w:rsidRPr="00DC2A70">
              <w:rPr>
                <w:i/>
              </w:rPr>
              <w:t>P</w:t>
            </w:r>
            <w:r w:rsidRPr="00DC2A70">
              <w:t xml:space="preserve"> &gt; 0.05)</w:t>
            </w:r>
          </w:p>
          <w:p w14:paraId="55F81B76" w14:textId="77777777" w:rsidR="008721DA" w:rsidRPr="00DC2A70" w:rsidRDefault="008721DA" w:rsidP="008721DA">
            <w:pPr>
              <w:spacing w:after="80"/>
              <w:ind w:right="284"/>
            </w:pPr>
            <w:r>
              <w:t>[0.17]</w:t>
            </w:r>
          </w:p>
        </w:tc>
      </w:tr>
      <w:tr w:rsidR="008721DA" w:rsidRPr="00DC2A70" w14:paraId="09CEB753" w14:textId="77777777" w:rsidTr="008721DA">
        <w:tc>
          <w:tcPr>
            <w:tcW w:w="3119" w:type="dxa"/>
            <w:tcBorders>
              <w:bottom w:val="single" w:sz="4" w:space="0" w:color="auto"/>
            </w:tcBorders>
          </w:tcPr>
          <w:p w14:paraId="4DD5504E" w14:textId="77777777" w:rsidR="008721DA" w:rsidRPr="00DC2A70" w:rsidRDefault="008721DA" w:rsidP="008721DA">
            <w:pPr>
              <w:spacing w:after="80"/>
              <w:ind w:right="284"/>
            </w:pPr>
            <w:r w:rsidRPr="00DC2A70">
              <w:t>Log of g</w:t>
            </w:r>
            <w:r w:rsidRPr="00DC2A70">
              <w:rPr>
                <w:vertAlign w:val="subscript"/>
              </w:rPr>
              <w:t>s max</w:t>
            </w:r>
          </w:p>
        </w:tc>
        <w:tc>
          <w:tcPr>
            <w:tcW w:w="2268" w:type="dxa"/>
            <w:tcBorders>
              <w:bottom w:val="single" w:sz="4" w:space="0" w:color="auto"/>
            </w:tcBorders>
          </w:tcPr>
          <w:p w14:paraId="0B76A245" w14:textId="77777777" w:rsidR="008721DA" w:rsidRDefault="008721DA" w:rsidP="008721DA">
            <w:pPr>
              <w:spacing w:after="80"/>
              <w:ind w:right="284"/>
            </w:pPr>
            <w:r w:rsidRPr="00DC2A70">
              <w:t>0.17 (</w:t>
            </w:r>
            <w:r w:rsidRPr="00DC2A70">
              <w:rPr>
                <w:i/>
              </w:rPr>
              <w:t>P</w:t>
            </w:r>
            <w:r w:rsidRPr="00DC2A70">
              <w:t xml:space="preserve"> &gt; 0.05)</w:t>
            </w:r>
          </w:p>
          <w:p w14:paraId="613BF40D" w14:textId="77777777" w:rsidR="008721DA" w:rsidRPr="00DC2A70" w:rsidRDefault="008721DA" w:rsidP="008721DA">
            <w:pPr>
              <w:spacing w:after="80"/>
              <w:ind w:right="284"/>
            </w:pPr>
            <w:r>
              <w:t>[0.08]</w:t>
            </w:r>
          </w:p>
        </w:tc>
        <w:tc>
          <w:tcPr>
            <w:tcW w:w="2126" w:type="dxa"/>
            <w:tcBorders>
              <w:bottom w:val="single" w:sz="4" w:space="0" w:color="auto"/>
            </w:tcBorders>
          </w:tcPr>
          <w:p w14:paraId="540E7F66" w14:textId="317E9B58" w:rsidR="008721DA" w:rsidRDefault="00D41BBE" w:rsidP="008721DA">
            <w:pPr>
              <w:spacing w:after="80"/>
              <w:ind w:right="284"/>
            </w:pPr>
            <w:r>
              <w:t>–</w:t>
            </w:r>
            <w:r w:rsidR="008721DA" w:rsidRPr="00DC2A70">
              <w:t>0.07 (</w:t>
            </w:r>
            <w:r w:rsidR="008721DA" w:rsidRPr="00DC2A70">
              <w:rPr>
                <w:i/>
              </w:rPr>
              <w:t>P</w:t>
            </w:r>
            <w:r w:rsidR="008721DA" w:rsidRPr="00DC2A70">
              <w:t xml:space="preserve"> &gt; 0.05)</w:t>
            </w:r>
          </w:p>
          <w:p w14:paraId="4B3A3C61" w14:textId="77777777" w:rsidR="008721DA" w:rsidRPr="00DC2A70" w:rsidRDefault="008721DA" w:rsidP="008721DA">
            <w:pPr>
              <w:spacing w:after="80"/>
              <w:ind w:right="284"/>
            </w:pPr>
            <w:r>
              <w:t>[0.63]</w:t>
            </w:r>
          </w:p>
        </w:tc>
        <w:tc>
          <w:tcPr>
            <w:tcW w:w="2115" w:type="dxa"/>
            <w:tcBorders>
              <w:bottom w:val="single" w:sz="4" w:space="0" w:color="auto"/>
            </w:tcBorders>
          </w:tcPr>
          <w:p w14:paraId="142B244A" w14:textId="77777777" w:rsidR="008721DA" w:rsidRDefault="008721DA" w:rsidP="008721DA">
            <w:pPr>
              <w:spacing w:after="80"/>
              <w:ind w:right="284"/>
            </w:pPr>
            <w:r w:rsidRPr="00DC2A70">
              <w:t>0.08 (</w:t>
            </w:r>
            <w:r w:rsidRPr="00DC2A70">
              <w:rPr>
                <w:i/>
              </w:rPr>
              <w:t>P</w:t>
            </w:r>
            <w:r w:rsidRPr="00DC2A70">
              <w:t xml:space="preserve"> &gt; 0.05)</w:t>
            </w:r>
          </w:p>
          <w:p w14:paraId="561BF68F" w14:textId="77777777" w:rsidR="008721DA" w:rsidRPr="00DC2A70" w:rsidRDefault="008721DA" w:rsidP="008721DA">
            <w:pPr>
              <w:spacing w:after="80"/>
              <w:ind w:right="284"/>
            </w:pPr>
            <w:r>
              <w:t>[0.59]</w:t>
            </w:r>
          </w:p>
        </w:tc>
      </w:tr>
    </w:tbl>
    <w:p w14:paraId="5A5BA9CB" w14:textId="77777777" w:rsidR="008721DA" w:rsidRPr="00AC6795" w:rsidRDefault="008721DA" w:rsidP="008721DA">
      <w:r w:rsidRPr="00AC6795">
        <w:t>Footnotes</w:t>
      </w:r>
    </w:p>
    <w:p w14:paraId="098DA4E5" w14:textId="5DF3E40E" w:rsidR="008721DA" w:rsidRDefault="008721DA" w:rsidP="008721DA">
      <w:r w:rsidRPr="009E7D99">
        <w:rPr>
          <w:vertAlign w:val="superscript"/>
        </w:rPr>
        <w:t>1</w:t>
      </w:r>
      <w:r w:rsidRPr="009E7D99">
        <w:t xml:space="preserve"> </w:t>
      </w:r>
      <w:r w:rsidRPr="009E7D99">
        <w:fldChar w:fldCharType="begin"/>
      </w:r>
      <w:r w:rsidR="002D4A92">
        <w:instrText xml:space="preserve"> ADDIN EN.CITE &lt;EndNote&gt;&lt;Cite AuthorYear="1"&gt;&lt;Author&gt;Hansen&lt;/Author&gt;&lt;Year&gt;2008&lt;/Year&gt;&lt;RecNum&gt;744&lt;/RecNum&gt;&lt;DisplayText&gt;Hansen, Sato [44]&lt;/DisplayText&gt;&lt;record&gt;&lt;rec-number&gt;744&lt;/rec-number&gt;&lt;foreign-keys&gt;&lt;key app="EN" db-id="tetv9fape59ateeerx4xp2atpv2eesf9s50f" timestamp="1531118073"&gt;744&lt;/key&gt;&lt;/foreign-keys&gt;&lt;ref-type name="Journal Article"&gt;17&lt;/ref-type&gt;&lt;contributors&gt;&lt;authors&gt;&lt;author&gt;Hansen, James&lt;/author&gt;&lt;author&gt;Sato, Makiko&lt;/author&gt;&lt;author&gt;Kharecha, Pushker&lt;/author&gt;&lt;author&gt;Beerling, David&lt;/author&gt;&lt;author&gt;Berner, Robert&lt;/author&gt;&lt;author&gt;Masson-Delmotte, Valerie&lt;/author&gt;&lt;author&gt;Pagani, Mark&lt;/author&gt;&lt;author&gt;Raymo, Maureen&lt;/author&gt;&lt;author&gt;Royer, Dana L&lt;/author&gt;&lt;author&gt;Zachos, James C&lt;/author&gt;&lt;/authors&gt;&lt;/contributors&gt;&lt;titles&gt;&lt;title&gt;&lt;style face="normal" font="default" size="100%"&gt;Target atmospheric CO&lt;/style&gt;&lt;style face="subscript" font="default" size="100%"&gt;2&lt;/style&gt;&lt;style face="normal" font="default" size="100%"&gt;: Where should humanity aim?&lt;/style&gt;&lt;/title&gt;&lt;secondary-title&gt;arXiv preprint arXiv:0804.1126&lt;/secondary-title&gt;&lt;/titles&gt;&lt;periodical&gt;&lt;full-title&gt;arXiv preprint arXiv:0804.1126&lt;/full-title&gt;&lt;/periodical&gt;&lt;dates&gt;&lt;year&gt;2008&lt;/year&gt;&lt;/dates&gt;&lt;urls&gt;&lt;/urls&gt;&lt;/record&gt;&lt;/Cite&gt;&lt;/EndNote&gt;</w:instrText>
      </w:r>
      <w:r w:rsidRPr="009E7D99">
        <w:fldChar w:fldCharType="separate"/>
      </w:r>
      <w:r w:rsidR="002D4A92">
        <w:rPr>
          <w:noProof/>
        </w:rPr>
        <w:t>Hansen, Sato [44]</w:t>
      </w:r>
      <w:r w:rsidRPr="009E7D99">
        <w:fldChar w:fldCharType="end"/>
      </w:r>
    </w:p>
    <w:p w14:paraId="19FB97FF" w14:textId="1FF489CC" w:rsidR="008721DA" w:rsidRPr="00AC6795" w:rsidRDefault="008721DA" w:rsidP="008721DA">
      <w:r>
        <w:rPr>
          <w:vertAlign w:val="superscript"/>
        </w:rPr>
        <w:t>2</w:t>
      </w:r>
      <w:r w:rsidRPr="00AC6795">
        <w:t xml:space="preserve"> </w:t>
      </w:r>
      <w:r>
        <w:fldChar w:fldCharType="begin"/>
      </w:r>
      <w:r w:rsidR="002D4A92">
        <w:instrText xml:space="preserve"> ADDIN EN.CITE &lt;EndNote&gt;&lt;Cite AuthorYear="1"&gt;&lt;Author&gt;Beerling&lt;/Author&gt;&lt;Year&gt;2011&lt;/Year&gt;&lt;RecNum&gt;855&lt;/RecNum&gt;&lt;DisplayText&gt;Beerling and Royer [45]&lt;/DisplayText&gt;&lt;record&gt;&lt;rec-number&gt;855&lt;/rec-number&gt;&lt;foreign-keys&gt;&lt;key app="EN" db-id="tetv9fape59ateeerx4xp2atpv2eesf9s50f" timestamp="1531118679"&gt;855&lt;/key&gt;&lt;/foreign-keys&gt;&lt;ref-type name="Journal Article"&gt;17&lt;/ref-type&gt;&lt;contributors&gt;&lt;authors&gt;&lt;author&gt;Beerling, D. J.&lt;/author&gt;&lt;author&gt;Royer, D. L.&lt;/author&gt;&lt;/authors&gt;&lt;/contributors&gt;&lt;auth-address&gt;Department of Animal and Plant Sciences, University of Sheffield, Sheffield S10 2TN, United Kingdom&amp;#xD;Department of Earth and Environmental Sciences, College of the Environment, Wesleyan University, Middletown, CT 06459, United States&lt;/auth-address&gt;&lt;titles&gt;&lt;title&gt;&lt;style face="normal" font="default" size="100%"&gt;Convergent Cenozoic CO&lt;/style&gt;&lt;style face="subscript" font="default" size="100%"&gt;2 &lt;/style&gt;&lt;style face="normal" font="default" size="100%"&gt;history&lt;/style&gt;&lt;/title&gt;&lt;secondary-title&gt;Nature Geoscience&lt;/secondary-title&gt;&lt;/titles&gt;&lt;periodical&gt;&lt;full-title&gt;Nature Geoscience&lt;/full-title&gt;&lt;/periodical&gt;&lt;pages&gt;418-420&lt;/pages&gt;&lt;volume&gt;4&lt;/volume&gt;&lt;number&gt;7&lt;/number&gt;&lt;dates&gt;&lt;year&gt;2011&lt;/year&gt;&lt;/dates&gt;&lt;work-type&gt;Note&lt;/work-type&gt;&lt;urls&gt;&lt;related-urls&gt;&lt;url&gt;https://www.scopus.com/inward/record.uri?eid=2-s2.0-79960016583&amp;amp;doi=10.1038%2fngeo1186&amp;amp;partnerID=40&amp;amp;md5=f10e522ac772042a1ab6c11f6e83bd85&lt;/url&gt;&lt;/related-urls&gt;&lt;/urls&gt;&lt;electronic-resource-num&gt;10.1038/ngeo1186&lt;/electronic-resource-num&gt;&lt;remote-database-name&gt;Scopus&lt;/remote-database-name&gt;&lt;/record&gt;&lt;/Cite&gt;&lt;/EndNote&gt;</w:instrText>
      </w:r>
      <w:r>
        <w:fldChar w:fldCharType="separate"/>
      </w:r>
      <w:r w:rsidR="002D4A92">
        <w:rPr>
          <w:noProof/>
        </w:rPr>
        <w:t>Beerling and Royer [45]</w:t>
      </w:r>
      <w:r>
        <w:fldChar w:fldCharType="end"/>
      </w:r>
    </w:p>
    <w:p w14:paraId="597E88CF" w14:textId="5B0DF2D3" w:rsidR="0048443B" w:rsidRPr="00AC6795" w:rsidRDefault="008721DA" w:rsidP="0048443B">
      <w:r w:rsidRPr="00AC6795">
        <w:rPr>
          <w:vertAlign w:val="superscript"/>
        </w:rPr>
        <w:t>3</w:t>
      </w:r>
      <w:r w:rsidRPr="00AC6795">
        <w:t xml:space="preserve"> </w:t>
      </w:r>
      <w:r>
        <w:fldChar w:fldCharType="begin">
          <w:fldData xml:space="preserve">PEVuZE5vdGU+PENpdGUgQXV0aG9yWWVhcj0iMSI+PEF1dGhvcj5BbmFnbm9zdG91PC9BdXRob3I+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</w:fldData>
        </w:fldChar>
      </w:r>
      <w:r w:rsidR="002D4A92">
        <w:instrText xml:space="preserve"> ADDIN EN.CITE </w:instrText>
      </w:r>
      <w:r w:rsidR="002D4A92">
        <w:fldChar w:fldCharType="begin">
          <w:fldData xml:space="preserve">PEVuZE5vdGU+PENpdGUgQXV0aG9yWWVhcj0iMSI+PEF1dGhvcj5BbmFnbm9zdG91PC9BdXRob3I+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</w:fldData>
        </w:fldChar>
      </w:r>
      <w:r w:rsidR="002D4A92">
        <w:instrText xml:space="preserve"> ADDIN EN.CITE.DATA </w:instrText>
      </w:r>
      <w:r w:rsidR="002D4A92">
        <w:fldChar w:fldCharType="end"/>
      </w:r>
      <w:r>
        <w:fldChar w:fldCharType="separate"/>
      </w:r>
      <w:r w:rsidR="002D4A92">
        <w:rPr>
          <w:noProof/>
        </w:rPr>
        <w:t>Anagnostou, John [46]</w:t>
      </w:r>
      <w:r>
        <w:fldChar w:fldCharType="end"/>
      </w:r>
    </w:p>
    <w:p w14:paraId="5B6562EE" w14:textId="77777777" w:rsidR="00DA0877" w:rsidRDefault="00DA0877">
      <w:pPr>
        <w:rPr>
          <w:rFonts w:cs="Times New Roman"/>
        </w:rPr>
        <w:sectPr w:rsidR="00DA0877" w:rsidSect="008236FC">
          <w:pgSz w:w="11906" w:h="16838"/>
          <w:pgMar w:top="1134" w:right="1021" w:bottom="1134" w:left="1134" w:header="709" w:footer="709" w:gutter="0"/>
          <w:cols w:space="708"/>
          <w:docGrid w:linePitch="360"/>
        </w:sectPr>
      </w:pPr>
    </w:p>
    <w:p w14:paraId="6E51F897" w14:textId="06FE6D06" w:rsidR="00DA0877" w:rsidRPr="00CC1989" w:rsidRDefault="00DA0877" w:rsidP="007A3C48">
      <w:pPr>
        <w:rPr>
          <w:rFonts w:cs="Times New Roman"/>
          <w:bCs/>
        </w:rPr>
      </w:pPr>
      <w:r w:rsidRPr="00CC1989">
        <w:rPr>
          <w:bCs/>
        </w:rPr>
        <w:lastRenderedPageBreak/>
        <w:t>Table S</w:t>
      </w:r>
      <w:r w:rsidR="00D1731D" w:rsidRPr="00CC1989">
        <w:rPr>
          <w:bCs/>
        </w:rPr>
        <w:t>8</w:t>
      </w:r>
      <w:r w:rsidRPr="00CC1989">
        <w:rPr>
          <w:bCs/>
        </w:rPr>
        <w:t>. AICc scores for alternative models predicting fossil epidermal traits in Proteaceae from palaeo-environmental estimates</w:t>
      </w:r>
      <w:r w:rsidR="007A3C48" w:rsidRPr="00CC1989">
        <w:rPr>
          <w:bCs/>
        </w:rPr>
        <w:t>, with lowest (best) values in bold text</w:t>
      </w:r>
      <w:r w:rsidRPr="00CC1989">
        <w:rPr>
          <w:bCs/>
        </w:rPr>
        <w:t xml:space="preserve">.  The best model (i.e. lowest AICc) is shown in bold.  The best model for log of guard cell length was log </w:t>
      </w:r>
      <w:r w:rsidR="00744CA2" w:rsidRPr="00CC1989">
        <w:rPr>
          <w:bCs/>
        </w:rPr>
        <w:t xml:space="preserve">guard cell length </w:t>
      </w:r>
      <w:r w:rsidRPr="00CC1989">
        <w:rPr>
          <w:bCs/>
        </w:rPr>
        <w:t>= 1.3 - 0.0254*temperature + 0.00035*CO</w:t>
      </w:r>
      <w:r w:rsidRPr="00CC1989">
        <w:rPr>
          <w:bCs/>
          <w:vertAlign w:val="subscript"/>
        </w:rPr>
        <w:t>2</w:t>
      </w:r>
      <w:r w:rsidRPr="00CC1989">
        <w:rPr>
          <w:bCs/>
        </w:rPr>
        <w:t xml:space="preserve"> (Beerling) (multiple r</w:t>
      </w:r>
      <w:r w:rsidRPr="00CC1989">
        <w:rPr>
          <w:bCs/>
          <w:vertAlign w:val="superscript"/>
        </w:rPr>
        <w:t>2</w:t>
      </w:r>
      <w:r w:rsidRPr="00CC1989">
        <w:rPr>
          <w:bCs/>
        </w:rPr>
        <w:t xml:space="preserve"> = 0.28). The best model for </w:t>
      </w:r>
      <w:r w:rsidR="008236FC" w:rsidRPr="00CC1989">
        <w:rPr>
          <w:bCs/>
        </w:rPr>
        <w:t>log of stomatal density was log of stomatal density = 1.972 + 0.00035* CO</w:t>
      </w:r>
      <w:r w:rsidR="008236FC" w:rsidRPr="00CC1989">
        <w:rPr>
          <w:bCs/>
          <w:vertAlign w:val="subscript"/>
        </w:rPr>
        <w:t>2</w:t>
      </w:r>
      <w:r w:rsidR="008236FC" w:rsidRPr="00CC1989">
        <w:rPr>
          <w:bCs/>
        </w:rPr>
        <w:t xml:space="preserve"> (Anagnostou) </w:t>
      </w:r>
      <w:r w:rsidRPr="00CC1989">
        <w:rPr>
          <w:bCs/>
        </w:rPr>
        <w:t>(multiple r</w:t>
      </w:r>
      <w:r w:rsidRPr="00CC1989">
        <w:rPr>
          <w:bCs/>
          <w:vertAlign w:val="superscript"/>
        </w:rPr>
        <w:t>2</w:t>
      </w:r>
      <w:r w:rsidRPr="00CC1989">
        <w:rPr>
          <w:bCs/>
        </w:rPr>
        <w:t xml:space="preserve"> = 0.</w:t>
      </w:r>
      <w:r w:rsidR="008236FC" w:rsidRPr="00CC1989">
        <w:rPr>
          <w:bCs/>
        </w:rPr>
        <w:t>06</w:t>
      </w:r>
      <w:r w:rsidRPr="00CC1989">
        <w:rPr>
          <w:bCs/>
        </w:rPr>
        <w:t>)</w:t>
      </w:r>
      <w:r w:rsidR="008236FC" w:rsidRPr="00CC1989">
        <w:rPr>
          <w:bCs/>
        </w:rPr>
        <w:t>.</w:t>
      </w:r>
    </w:p>
    <w:p w14:paraId="66A8BC41" w14:textId="77777777" w:rsidR="00DA0877" w:rsidRPr="00CC1989" w:rsidRDefault="00DA0877" w:rsidP="00DA0877">
      <w:pPr>
        <w:rPr>
          <w:rFonts w:cs="Times New Roman"/>
          <w:bCs/>
        </w:rPr>
      </w:pPr>
    </w:p>
    <w:tbl>
      <w:tblPr>
        <w:tblStyle w:val="TableGrid"/>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704"/>
        <w:gridCol w:w="1276"/>
        <w:gridCol w:w="1842"/>
        <w:gridCol w:w="1560"/>
        <w:gridCol w:w="1842"/>
        <w:gridCol w:w="1560"/>
        <w:gridCol w:w="1842"/>
        <w:gridCol w:w="1843"/>
      </w:tblGrid>
      <w:tr w:rsidR="008236FC" w:rsidRPr="00DA0877" w14:paraId="1AFC92B1" w14:textId="77777777" w:rsidTr="007A3C48">
        <w:tc>
          <w:tcPr>
            <w:tcW w:w="2410" w:type="dxa"/>
            <w:tcBorders>
              <w:top w:val="single" w:sz="4" w:space="0" w:color="auto"/>
              <w:bottom w:val="single" w:sz="4" w:space="0" w:color="auto"/>
            </w:tcBorders>
          </w:tcPr>
          <w:p w14:paraId="3E9099BB" w14:textId="77777777" w:rsidR="00DA0877" w:rsidRPr="00DA0877" w:rsidRDefault="00DA0877" w:rsidP="00DA0877">
            <w:pPr>
              <w:rPr>
                <w:rFonts w:cs="Times New Roman"/>
              </w:rPr>
            </w:pPr>
            <w:r w:rsidRPr="00DA0877">
              <w:rPr>
                <w:rFonts w:cs="Times New Roman"/>
              </w:rPr>
              <w:t>model</w:t>
            </w:r>
          </w:p>
        </w:tc>
        <w:tc>
          <w:tcPr>
            <w:tcW w:w="704" w:type="dxa"/>
            <w:tcBorders>
              <w:top w:val="single" w:sz="4" w:space="0" w:color="auto"/>
              <w:bottom w:val="single" w:sz="4" w:space="0" w:color="auto"/>
            </w:tcBorders>
          </w:tcPr>
          <w:p w14:paraId="4C666DBB" w14:textId="77777777" w:rsidR="00DA0877" w:rsidRPr="00DA0877" w:rsidRDefault="00DA0877" w:rsidP="00DA0877">
            <w:pPr>
              <w:rPr>
                <w:rFonts w:cs="Times New Roman"/>
              </w:rPr>
            </w:pPr>
            <w:r w:rsidRPr="00DA0877">
              <w:rPr>
                <w:rFonts w:cs="Times New Roman"/>
              </w:rPr>
              <w:t>null</w:t>
            </w:r>
          </w:p>
        </w:tc>
        <w:tc>
          <w:tcPr>
            <w:tcW w:w="1276" w:type="dxa"/>
            <w:tcBorders>
              <w:top w:val="single" w:sz="4" w:space="0" w:color="auto"/>
              <w:bottom w:val="single" w:sz="4" w:space="0" w:color="auto"/>
            </w:tcBorders>
          </w:tcPr>
          <w:p w14:paraId="108C6DC3" w14:textId="77777777" w:rsidR="00DA0877" w:rsidRPr="00DA0877" w:rsidRDefault="00DA0877" w:rsidP="00DA0877">
            <w:pPr>
              <w:rPr>
                <w:rFonts w:cs="Times New Roman"/>
              </w:rPr>
            </w:pPr>
            <w:r w:rsidRPr="00DA0877">
              <w:rPr>
                <w:rFonts w:cs="Times New Roman"/>
              </w:rPr>
              <w:t>temperature</w:t>
            </w:r>
          </w:p>
        </w:tc>
        <w:tc>
          <w:tcPr>
            <w:tcW w:w="1842" w:type="dxa"/>
            <w:tcBorders>
              <w:top w:val="single" w:sz="4" w:space="0" w:color="auto"/>
              <w:bottom w:val="single" w:sz="4" w:space="0" w:color="auto"/>
            </w:tcBorders>
          </w:tcPr>
          <w:p w14:paraId="765B889C" w14:textId="77777777" w:rsidR="00DA0877" w:rsidRPr="00DA0877" w:rsidRDefault="00DA0877" w:rsidP="00DA0877">
            <w:pPr>
              <w:rPr>
                <w:rFonts w:cs="Times New Roman"/>
              </w:rPr>
            </w:pPr>
            <w:r w:rsidRPr="00DA0877">
              <w:rPr>
                <w:rFonts w:cs="Times New Roman"/>
              </w:rPr>
              <w:t>CO</w:t>
            </w:r>
            <w:r w:rsidRPr="00DA0877">
              <w:rPr>
                <w:rFonts w:cs="Times New Roman"/>
                <w:vertAlign w:val="subscript"/>
              </w:rPr>
              <w:t>2</w:t>
            </w:r>
            <w:r w:rsidRPr="00DA0877">
              <w:rPr>
                <w:rFonts w:cs="Times New Roman"/>
              </w:rPr>
              <w:t xml:space="preserve"> (Anagnostou)</w:t>
            </w:r>
          </w:p>
        </w:tc>
        <w:tc>
          <w:tcPr>
            <w:tcW w:w="1560" w:type="dxa"/>
            <w:tcBorders>
              <w:top w:val="single" w:sz="4" w:space="0" w:color="auto"/>
              <w:bottom w:val="single" w:sz="4" w:space="0" w:color="auto"/>
            </w:tcBorders>
          </w:tcPr>
          <w:p w14:paraId="3094C069" w14:textId="77777777" w:rsidR="00DA0877" w:rsidRPr="00DA0877" w:rsidRDefault="00DA0877" w:rsidP="00DA0877">
            <w:pPr>
              <w:rPr>
                <w:rFonts w:cs="Times New Roman"/>
              </w:rPr>
            </w:pPr>
            <w:r w:rsidRPr="00DA0877">
              <w:rPr>
                <w:rFonts w:cs="Times New Roman"/>
              </w:rPr>
              <w:t>CO</w:t>
            </w:r>
            <w:r w:rsidRPr="00DA0877">
              <w:rPr>
                <w:rFonts w:cs="Times New Roman"/>
                <w:vertAlign w:val="subscript"/>
              </w:rPr>
              <w:t>2</w:t>
            </w:r>
            <w:r w:rsidRPr="00DA0877">
              <w:rPr>
                <w:rFonts w:cs="Times New Roman"/>
              </w:rPr>
              <w:t xml:space="preserve"> (Beerling)</w:t>
            </w:r>
          </w:p>
        </w:tc>
        <w:tc>
          <w:tcPr>
            <w:tcW w:w="1842" w:type="dxa"/>
            <w:tcBorders>
              <w:top w:val="single" w:sz="4" w:space="0" w:color="auto"/>
              <w:bottom w:val="single" w:sz="4" w:space="0" w:color="auto"/>
            </w:tcBorders>
          </w:tcPr>
          <w:p w14:paraId="3BBACA59" w14:textId="77777777" w:rsidR="008236FC" w:rsidRDefault="00DA0877" w:rsidP="00DA0877">
            <w:pPr>
              <w:rPr>
                <w:rFonts w:cs="Times New Roman"/>
              </w:rPr>
            </w:pPr>
            <w:r w:rsidRPr="00DA0877">
              <w:rPr>
                <w:rFonts w:cs="Times New Roman"/>
              </w:rPr>
              <w:t>temperature</w:t>
            </w:r>
          </w:p>
          <w:p w14:paraId="14398E23" w14:textId="701DA11D" w:rsidR="00DA0877" w:rsidRDefault="00DA0877" w:rsidP="00DA0877">
            <w:pPr>
              <w:rPr>
                <w:rFonts w:cs="Times New Roman"/>
              </w:rPr>
            </w:pPr>
            <w:r w:rsidRPr="00DA0877">
              <w:rPr>
                <w:rFonts w:cs="Times New Roman"/>
              </w:rPr>
              <w:t xml:space="preserve"> + </w:t>
            </w:r>
          </w:p>
          <w:p w14:paraId="55A639CF" w14:textId="2D4D9428" w:rsidR="00DA0877" w:rsidRPr="00DA0877" w:rsidRDefault="00DA0877" w:rsidP="00DA0877">
            <w:pPr>
              <w:rPr>
                <w:rFonts w:cs="Times New Roman"/>
              </w:rPr>
            </w:pPr>
            <w:r w:rsidRPr="00DA0877">
              <w:rPr>
                <w:rFonts w:cs="Times New Roman"/>
              </w:rPr>
              <w:t>CO</w:t>
            </w:r>
            <w:r w:rsidRPr="00DA0877">
              <w:rPr>
                <w:rFonts w:cs="Times New Roman"/>
                <w:vertAlign w:val="subscript"/>
              </w:rPr>
              <w:t>2</w:t>
            </w:r>
            <w:r w:rsidRPr="00DA0877">
              <w:rPr>
                <w:rFonts w:cs="Times New Roman"/>
              </w:rPr>
              <w:t xml:space="preserve"> (Anagnostou)</w:t>
            </w:r>
          </w:p>
        </w:tc>
        <w:tc>
          <w:tcPr>
            <w:tcW w:w="1560" w:type="dxa"/>
            <w:tcBorders>
              <w:top w:val="single" w:sz="4" w:space="0" w:color="auto"/>
              <w:bottom w:val="single" w:sz="4" w:space="0" w:color="auto"/>
            </w:tcBorders>
          </w:tcPr>
          <w:p w14:paraId="3F3AFA8A" w14:textId="77777777" w:rsidR="008236FC" w:rsidRDefault="00DA0877" w:rsidP="008236FC">
            <w:pPr>
              <w:rPr>
                <w:rFonts w:cs="Times New Roman"/>
              </w:rPr>
            </w:pPr>
            <w:r w:rsidRPr="00DA0877">
              <w:rPr>
                <w:rFonts w:cs="Times New Roman"/>
              </w:rPr>
              <w:t>temperature</w:t>
            </w:r>
          </w:p>
          <w:p w14:paraId="277289CF" w14:textId="77777777" w:rsidR="008236FC" w:rsidRDefault="00DA0877" w:rsidP="008236FC">
            <w:pPr>
              <w:rPr>
                <w:rFonts w:cs="Times New Roman"/>
              </w:rPr>
            </w:pPr>
            <w:r w:rsidRPr="00DA0877">
              <w:rPr>
                <w:rFonts w:cs="Times New Roman"/>
              </w:rPr>
              <w:t xml:space="preserve"> + </w:t>
            </w:r>
          </w:p>
          <w:p w14:paraId="6504A6D8" w14:textId="54AA61B0" w:rsidR="00DA0877" w:rsidRPr="00DA0877" w:rsidRDefault="00DA0877" w:rsidP="008236FC">
            <w:pPr>
              <w:rPr>
                <w:rFonts w:cs="Times New Roman"/>
              </w:rPr>
            </w:pPr>
            <w:r w:rsidRPr="00DA0877">
              <w:rPr>
                <w:rFonts w:cs="Times New Roman"/>
              </w:rPr>
              <w:t>CO</w:t>
            </w:r>
            <w:r w:rsidRPr="00DA0877">
              <w:rPr>
                <w:rFonts w:cs="Times New Roman"/>
                <w:vertAlign w:val="subscript"/>
              </w:rPr>
              <w:t>2</w:t>
            </w:r>
            <w:r w:rsidRPr="00DA0877">
              <w:rPr>
                <w:rFonts w:cs="Times New Roman"/>
              </w:rPr>
              <w:t xml:space="preserve"> (Beerling)</w:t>
            </w:r>
          </w:p>
        </w:tc>
        <w:tc>
          <w:tcPr>
            <w:tcW w:w="1842" w:type="dxa"/>
            <w:tcBorders>
              <w:top w:val="single" w:sz="4" w:space="0" w:color="auto"/>
              <w:bottom w:val="single" w:sz="4" w:space="0" w:color="auto"/>
            </w:tcBorders>
          </w:tcPr>
          <w:p w14:paraId="71C8491C" w14:textId="77777777" w:rsidR="008236FC" w:rsidRDefault="00DA0877" w:rsidP="00DA0877">
            <w:pPr>
              <w:rPr>
                <w:rFonts w:cs="Times New Roman"/>
              </w:rPr>
            </w:pPr>
            <w:r w:rsidRPr="00DA0877">
              <w:rPr>
                <w:rFonts w:cs="Times New Roman"/>
              </w:rPr>
              <w:t>CO</w:t>
            </w:r>
            <w:r w:rsidRPr="00DA0877">
              <w:rPr>
                <w:rFonts w:cs="Times New Roman"/>
                <w:vertAlign w:val="subscript"/>
              </w:rPr>
              <w:t>2</w:t>
            </w:r>
            <w:r w:rsidRPr="00DA0877">
              <w:rPr>
                <w:rFonts w:cs="Times New Roman"/>
              </w:rPr>
              <w:t xml:space="preserve"> (Anagnostou) </w:t>
            </w:r>
          </w:p>
          <w:p w14:paraId="47D7E871" w14:textId="778CDB5C" w:rsidR="00DA0877" w:rsidRDefault="00DA0877" w:rsidP="00DA0877">
            <w:pPr>
              <w:rPr>
                <w:rFonts w:cs="Times New Roman"/>
              </w:rPr>
            </w:pPr>
            <w:r w:rsidRPr="00DA0877">
              <w:rPr>
                <w:rFonts w:cs="Times New Roman"/>
              </w:rPr>
              <w:t xml:space="preserve">+ </w:t>
            </w:r>
          </w:p>
          <w:p w14:paraId="7E8194D7" w14:textId="3EA48039" w:rsidR="00DA0877" w:rsidRPr="00DA0877" w:rsidRDefault="00DA0877" w:rsidP="00DA0877">
            <w:pPr>
              <w:rPr>
                <w:rFonts w:cs="Times New Roman"/>
              </w:rPr>
            </w:pPr>
            <w:r w:rsidRPr="00DA0877">
              <w:rPr>
                <w:rFonts w:cs="Times New Roman"/>
              </w:rPr>
              <w:t>CO</w:t>
            </w:r>
            <w:r w:rsidRPr="00DA0877">
              <w:rPr>
                <w:rFonts w:cs="Times New Roman"/>
                <w:vertAlign w:val="subscript"/>
              </w:rPr>
              <w:t>2</w:t>
            </w:r>
            <w:r w:rsidRPr="00DA0877">
              <w:rPr>
                <w:rFonts w:cs="Times New Roman"/>
              </w:rPr>
              <w:t xml:space="preserve"> (Beerling)</w:t>
            </w:r>
          </w:p>
        </w:tc>
        <w:tc>
          <w:tcPr>
            <w:tcW w:w="1843" w:type="dxa"/>
            <w:tcBorders>
              <w:top w:val="single" w:sz="4" w:space="0" w:color="auto"/>
              <w:bottom w:val="single" w:sz="4" w:space="0" w:color="auto"/>
            </w:tcBorders>
          </w:tcPr>
          <w:p w14:paraId="2A00A335" w14:textId="77777777" w:rsidR="008236FC" w:rsidRDefault="00DA0877" w:rsidP="00DA0877">
            <w:pPr>
              <w:rPr>
                <w:rFonts w:cs="Times New Roman"/>
              </w:rPr>
            </w:pPr>
            <w:r w:rsidRPr="00DA0877">
              <w:rPr>
                <w:rFonts w:cs="Times New Roman"/>
              </w:rPr>
              <w:t>temperature</w:t>
            </w:r>
          </w:p>
          <w:p w14:paraId="12BE8345" w14:textId="2BA9BE92" w:rsidR="00DA0877" w:rsidRDefault="00DA0877" w:rsidP="00DA0877">
            <w:pPr>
              <w:rPr>
                <w:rFonts w:cs="Times New Roman"/>
              </w:rPr>
            </w:pPr>
            <w:r w:rsidRPr="00DA0877">
              <w:rPr>
                <w:rFonts w:cs="Times New Roman"/>
              </w:rPr>
              <w:t xml:space="preserve"> + </w:t>
            </w:r>
          </w:p>
          <w:p w14:paraId="16C54DD6" w14:textId="77777777" w:rsidR="008236FC" w:rsidRDefault="00DA0877" w:rsidP="00DA0877">
            <w:pPr>
              <w:rPr>
                <w:rFonts w:cs="Times New Roman"/>
              </w:rPr>
            </w:pPr>
            <w:r w:rsidRPr="00DA0877">
              <w:rPr>
                <w:rFonts w:cs="Times New Roman"/>
              </w:rPr>
              <w:t>CO</w:t>
            </w:r>
            <w:r w:rsidRPr="00DA0877">
              <w:rPr>
                <w:rFonts w:cs="Times New Roman"/>
                <w:vertAlign w:val="subscript"/>
              </w:rPr>
              <w:t>2</w:t>
            </w:r>
            <w:r w:rsidRPr="00DA0877">
              <w:rPr>
                <w:rFonts w:cs="Times New Roman"/>
              </w:rPr>
              <w:t xml:space="preserve"> (Anagnostou) </w:t>
            </w:r>
          </w:p>
          <w:p w14:paraId="1C620724" w14:textId="77777777" w:rsidR="008236FC" w:rsidRDefault="00DA0877" w:rsidP="00DA0877">
            <w:pPr>
              <w:rPr>
                <w:rFonts w:cs="Times New Roman"/>
              </w:rPr>
            </w:pPr>
            <w:r w:rsidRPr="00DA0877">
              <w:rPr>
                <w:rFonts w:cs="Times New Roman"/>
              </w:rPr>
              <w:t xml:space="preserve">+ </w:t>
            </w:r>
          </w:p>
          <w:p w14:paraId="4C37FD48" w14:textId="2A47B7C7" w:rsidR="00DA0877" w:rsidRPr="00DA0877" w:rsidRDefault="00DA0877" w:rsidP="00DA0877">
            <w:pPr>
              <w:rPr>
                <w:rFonts w:cs="Times New Roman"/>
              </w:rPr>
            </w:pPr>
            <w:r w:rsidRPr="00DA0877">
              <w:rPr>
                <w:rFonts w:cs="Times New Roman"/>
              </w:rPr>
              <w:t>CO</w:t>
            </w:r>
            <w:r w:rsidRPr="00DA0877">
              <w:rPr>
                <w:rFonts w:cs="Times New Roman"/>
                <w:vertAlign w:val="subscript"/>
              </w:rPr>
              <w:t>2</w:t>
            </w:r>
            <w:r w:rsidRPr="00DA0877">
              <w:rPr>
                <w:rFonts w:cs="Times New Roman"/>
              </w:rPr>
              <w:t xml:space="preserve"> (Beerling)</w:t>
            </w:r>
          </w:p>
        </w:tc>
      </w:tr>
      <w:tr w:rsidR="008236FC" w:rsidRPr="00DA0877" w14:paraId="4BB598E5" w14:textId="77777777" w:rsidTr="007A3C48">
        <w:tc>
          <w:tcPr>
            <w:tcW w:w="2410" w:type="dxa"/>
            <w:tcBorders>
              <w:top w:val="single" w:sz="4" w:space="0" w:color="auto"/>
            </w:tcBorders>
          </w:tcPr>
          <w:p w14:paraId="66945A7A" w14:textId="77777777" w:rsidR="00DA0877" w:rsidRPr="00DA0877" w:rsidRDefault="00DA0877" w:rsidP="00DA0877">
            <w:pPr>
              <w:rPr>
                <w:rFonts w:cs="Times New Roman"/>
              </w:rPr>
            </w:pPr>
            <w:r w:rsidRPr="00DA0877">
              <w:rPr>
                <w:rFonts w:cs="Times New Roman"/>
              </w:rPr>
              <w:t>log of guard cell length</w:t>
            </w:r>
          </w:p>
        </w:tc>
        <w:tc>
          <w:tcPr>
            <w:tcW w:w="704" w:type="dxa"/>
            <w:tcBorders>
              <w:top w:val="single" w:sz="4" w:space="0" w:color="auto"/>
            </w:tcBorders>
          </w:tcPr>
          <w:p w14:paraId="645FF3C7" w14:textId="0D342FA2" w:rsidR="00DA0877" w:rsidRPr="00DA0877" w:rsidRDefault="00DA0877" w:rsidP="00DA0877">
            <w:pPr>
              <w:jc w:val="right"/>
              <w:rPr>
                <w:rFonts w:cs="Times New Roman"/>
              </w:rPr>
            </w:pPr>
            <w:r w:rsidRPr="00DA0877">
              <w:rPr>
                <w:rFonts w:cs="Times New Roman"/>
              </w:rPr>
              <w:t>-58.</w:t>
            </w:r>
            <w:r>
              <w:rPr>
                <w:rFonts w:cs="Times New Roman"/>
              </w:rPr>
              <w:t>8</w:t>
            </w:r>
          </w:p>
        </w:tc>
        <w:tc>
          <w:tcPr>
            <w:tcW w:w="1276" w:type="dxa"/>
            <w:tcBorders>
              <w:top w:val="single" w:sz="4" w:space="0" w:color="auto"/>
            </w:tcBorders>
          </w:tcPr>
          <w:p w14:paraId="501803FD" w14:textId="4DE4B04C" w:rsidR="00DA0877" w:rsidRPr="00DA0877" w:rsidRDefault="00DA0877" w:rsidP="00DA0877">
            <w:pPr>
              <w:jc w:val="right"/>
              <w:rPr>
                <w:rFonts w:cs="Times New Roman"/>
              </w:rPr>
            </w:pPr>
            <w:r w:rsidRPr="00DA0877">
              <w:rPr>
                <w:rFonts w:cs="Times New Roman"/>
              </w:rPr>
              <w:t>-67.7</w:t>
            </w:r>
          </w:p>
        </w:tc>
        <w:tc>
          <w:tcPr>
            <w:tcW w:w="1842" w:type="dxa"/>
            <w:tcBorders>
              <w:top w:val="single" w:sz="4" w:space="0" w:color="auto"/>
            </w:tcBorders>
          </w:tcPr>
          <w:p w14:paraId="445DF3ED" w14:textId="25AE72AB" w:rsidR="00DA0877" w:rsidRPr="00DA0877" w:rsidRDefault="00DA0877" w:rsidP="00DA0877">
            <w:pPr>
              <w:jc w:val="right"/>
              <w:rPr>
                <w:rFonts w:cs="Times New Roman"/>
              </w:rPr>
            </w:pPr>
            <w:r w:rsidRPr="00DA0877">
              <w:rPr>
                <w:rFonts w:cs="Times New Roman"/>
              </w:rPr>
              <w:t>-64.6</w:t>
            </w:r>
          </w:p>
        </w:tc>
        <w:tc>
          <w:tcPr>
            <w:tcW w:w="1560" w:type="dxa"/>
            <w:tcBorders>
              <w:top w:val="single" w:sz="4" w:space="0" w:color="auto"/>
            </w:tcBorders>
          </w:tcPr>
          <w:p w14:paraId="63639DF7" w14:textId="34467498" w:rsidR="00DA0877" w:rsidRPr="00DA0877" w:rsidRDefault="00DA0877" w:rsidP="00DA0877">
            <w:pPr>
              <w:jc w:val="right"/>
              <w:rPr>
                <w:rFonts w:cs="Times New Roman"/>
              </w:rPr>
            </w:pPr>
            <w:r w:rsidRPr="00DA0877">
              <w:rPr>
                <w:rFonts w:cs="Times New Roman"/>
              </w:rPr>
              <w:t>-57.</w:t>
            </w:r>
            <w:r>
              <w:rPr>
                <w:rFonts w:cs="Times New Roman"/>
              </w:rPr>
              <w:t>1</w:t>
            </w:r>
          </w:p>
        </w:tc>
        <w:tc>
          <w:tcPr>
            <w:tcW w:w="1842" w:type="dxa"/>
            <w:tcBorders>
              <w:top w:val="single" w:sz="4" w:space="0" w:color="auto"/>
            </w:tcBorders>
          </w:tcPr>
          <w:p w14:paraId="7FB008E2" w14:textId="6D89A56C" w:rsidR="00DA0877" w:rsidRPr="00DA0877" w:rsidRDefault="00DA0877" w:rsidP="00DA0877">
            <w:pPr>
              <w:jc w:val="right"/>
              <w:rPr>
                <w:rFonts w:cs="Times New Roman"/>
              </w:rPr>
            </w:pPr>
            <w:r w:rsidRPr="00DA0877">
              <w:rPr>
                <w:rFonts w:cs="Times New Roman"/>
              </w:rPr>
              <w:t>-65.</w:t>
            </w:r>
            <w:r>
              <w:rPr>
                <w:rFonts w:cs="Times New Roman"/>
              </w:rPr>
              <w:t>8</w:t>
            </w:r>
          </w:p>
        </w:tc>
        <w:tc>
          <w:tcPr>
            <w:tcW w:w="1560" w:type="dxa"/>
            <w:tcBorders>
              <w:top w:val="single" w:sz="4" w:space="0" w:color="auto"/>
            </w:tcBorders>
          </w:tcPr>
          <w:p w14:paraId="1F51C57B" w14:textId="40C9B896" w:rsidR="00DA0877" w:rsidRPr="00DA0877" w:rsidRDefault="00DA0877" w:rsidP="00DA0877">
            <w:pPr>
              <w:jc w:val="right"/>
              <w:rPr>
                <w:rFonts w:cs="Times New Roman"/>
                <w:b/>
                <w:bCs/>
              </w:rPr>
            </w:pPr>
            <w:r w:rsidRPr="00DA0877">
              <w:rPr>
                <w:rFonts w:cs="Times New Roman"/>
                <w:b/>
                <w:bCs/>
              </w:rPr>
              <w:t>-68.9</w:t>
            </w:r>
          </w:p>
        </w:tc>
        <w:tc>
          <w:tcPr>
            <w:tcW w:w="1842" w:type="dxa"/>
            <w:tcBorders>
              <w:top w:val="single" w:sz="4" w:space="0" w:color="auto"/>
            </w:tcBorders>
          </w:tcPr>
          <w:p w14:paraId="1F11D16F" w14:textId="701257D8" w:rsidR="00DA0877" w:rsidRPr="00DA0877" w:rsidRDefault="00DA0877" w:rsidP="00DA0877">
            <w:pPr>
              <w:jc w:val="right"/>
              <w:rPr>
                <w:rFonts w:cs="Times New Roman"/>
              </w:rPr>
            </w:pPr>
            <w:r w:rsidRPr="00DA0877">
              <w:rPr>
                <w:rFonts w:cs="Times New Roman"/>
              </w:rPr>
              <w:t>-62.6</w:t>
            </w:r>
          </w:p>
        </w:tc>
        <w:tc>
          <w:tcPr>
            <w:tcW w:w="1843" w:type="dxa"/>
            <w:tcBorders>
              <w:top w:val="single" w:sz="4" w:space="0" w:color="auto"/>
            </w:tcBorders>
          </w:tcPr>
          <w:p w14:paraId="099C4953" w14:textId="524574E2" w:rsidR="00DA0877" w:rsidRPr="00DA0877" w:rsidRDefault="00DA0877" w:rsidP="00DA0877">
            <w:pPr>
              <w:jc w:val="right"/>
              <w:rPr>
                <w:rFonts w:cs="Times New Roman"/>
              </w:rPr>
            </w:pPr>
            <w:r w:rsidRPr="00DA0877">
              <w:rPr>
                <w:rFonts w:cs="Times New Roman"/>
              </w:rPr>
              <w:t>-66.4</w:t>
            </w:r>
          </w:p>
        </w:tc>
      </w:tr>
      <w:tr w:rsidR="008236FC" w:rsidRPr="00DA0877" w14:paraId="6AFB94DB" w14:textId="77777777" w:rsidTr="007A3C48">
        <w:tc>
          <w:tcPr>
            <w:tcW w:w="2410" w:type="dxa"/>
          </w:tcPr>
          <w:p w14:paraId="10B75552" w14:textId="77777777" w:rsidR="00DA0877" w:rsidRPr="00DA0877" w:rsidRDefault="00DA0877" w:rsidP="00DA0877">
            <w:pPr>
              <w:rPr>
                <w:rFonts w:cs="Times New Roman"/>
              </w:rPr>
            </w:pPr>
            <w:r w:rsidRPr="00DA0877">
              <w:rPr>
                <w:rFonts w:cs="Times New Roman"/>
              </w:rPr>
              <w:t>stomatal index</w:t>
            </w:r>
          </w:p>
        </w:tc>
        <w:tc>
          <w:tcPr>
            <w:tcW w:w="704" w:type="dxa"/>
          </w:tcPr>
          <w:p w14:paraId="6450F33E" w14:textId="261423E2" w:rsidR="00DA0877" w:rsidRPr="00DA0877" w:rsidRDefault="00DA0877" w:rsidP="00DA0877">
            <w:pPr>
              <w:jc w:val="right"/>
              <w:rPr>
                <w:rFonts w:cs="Times New Roman"/>
                <w:b/>
                <w:bCs/>
              </w:rPr>
            </w:pPr>
            <w:r w:rsidRPr="00DA0877">
              <w:rPr>
                <w:rFonts w:cs="Times New Roman"/>
                <w:b/>
                <w:bCs/>
              </w:rPr>
              <w:t>261.1</w:t>
            </w:r>
          </w:p>
        </w:tc>
        <w:tc>
          <w:tcPr>
            <w:tcW w:w="1276" w:type="dxa"/>
          </w:tcPr>
          <w:p w14:paraId="1090842B" w14:textId="548D07D3" w:rsidR="00DA0877" w:rsidRPr="00DA0877" w:rsidRDefault="00DA0877" w:rsidP="00DA0877">
            <w:pPr>
              <w:jc w:val="right"/>
              <w:rPr>
                <w:rFonts w:cs="Times New Roman"/>
              </w:rPr>
            </w:pPr>
            <w:r w:rsidRPr="00DA0877">
              <w:rPr>
                <w:rFonts w:cs="Times New Roman"/>
              </w:rPr>
              <w:t>263</w:t>
            </w:r>
            <w:r>
              <w:rPr>
                <w:rFonts w:cs="Times New Roman"/>
              </w:rPr>
              <w:t>.2</w:t>
            </w:r>
          </w:p>
        </w:tc>
        <w:tc>
          <w:tcPr>
            <w:tcW w:w="1842" w:type="dxa"/>
          </w:tcPr>
          <w:p w14:paraId="132B15A7" w14:textId="3071C970" w:rsidR="00DA0877" w:rsidRPr="00DA0877" w:rsidRDefault="00DA0877" w:rsidP="00DA0877">
            <w:pPr>
              <w:jc w:val="right"/>
              <w:rPr>
                <w:rFonts w:cs="Times New Roman"/>
              </w:rPr>
            </w:pPr>
            <w:r w:rsidRPr="00DA0877">
              <w:rPr>
                <w:rFonts w:cs="Times New Roman"/>
              </w:rPr>
              <w:t>261.6</w:t>
            </w:r>
          </w:p>
        </w:tc>
        <w:tc>
          <w:tcPr>
            <w:tcW w:w="1560" w:type="dxa"/>
          </w:tcPr>
          <w:p w14:paraId="76EA6BB3" w14:textId="7045B597" w:rsidR="00DA0877" w:rsidRPr="00DA0877" w:rsidRDefault="00DA0877" w:rsidP="00DA0877">
            <w:pPr>
              <w:jc w:val="right"/>
              <w:rPr>
                <w:rFonts w:cs="Times New Roman"/>
              </w:rPr>
            </w:pPr>
            <w:r w:rsidRPr="00DA0877">
              <w:rPr>
                <w:rFonts w:cs="Times New Roman"/>
              </w:rPr>
              <w:t>261.6</w:t>
            </w:r>
          </w:p>
        </w:tc>
        <w:tc>
          <w:tcPr>
            <w:tcW w:w="1842" w:type="dxa"/>
          </w:tcPr>
          <w:p w14:paraId="1A32AF89" w14:textId="549C0516" w:rsidR="00DA0877" w:rsidRPr="00DA0877" w:rsidRDefault="00DA0877" w:rsidP="00DA0877">
            <w:pPr>
              <w:jc w:val="right"/>
              <w:rPr>
                <w:rFonts w:cs="Times New Roman"/>
              </w:rPr>
            </w:pPr>
            <w:r w:rsidRPr="00DA0877">
              <w:rPr>
                <w:rFonts w:cs="Times New Roman"/>
              </w:rPr>
              <w:t>263.5</w:t>
            </w:r>
          </w:p>
        </w:tc>
        <w:tc>
          <w:tcPr>
            <w:tcW w:w="1560" w:type="dxa"/>
          </w:tcPr>
          <w:p w14:paraId="2584D7D7" w14:textId="08E4A5E7" w:rsidR="00DA0877" w:rsidRPr="00DA0877" w:rsidRDefault="00DA0877" w:rsidP="00DA0877">
            <w:pPr>
              <w:jc w:val="right"/>
              <w:rPr>
                <w:rFonts w:cs="Times New Roman"/>
              </w:rPr>
            </w:pPr>
            <w:r w:rsidRPr="00DA0877">
              <w:rPr>
                <w:rFonts w:cs="Times New Roman"/>
              </w:rPr>
              <w:t>263.</w:t>
            </w:r>
            <w:r>
              <w:rPr>
                <w:rFonts w:cs="Times New Roman"/>
              </w:rPr>
              <w:t>2</w:t>
            </w:r>
          </w:p>
        </w:tc>
        <w:tc>
          <w:tcPr>
            <w:tcW w:w="1842" w:type="dxa"/>
          </w:tcPr>
          <w:p w14:paraId="74590801" w14:textId="110E376D" w:rsidR="00DA0877" w:rsidRPr="00DA0877" w:rsidRDefault="00DA0877" w:rsidP="00DA0877">
            <w:pPr>
              <w:jc w:val="right"/>
              <w:rPr>
                <w:rFonts w:cs="Times New Roman"/>
              </w:rPr>
            </w:pPr>
            <w:r w:rsidRPr="00DA0877">
              <w:rPr>
                <w:rFonts w:cs="Times New Roman"/>
              </w:rPr>
              <w:t>262.</w:t>
            </w:r>
            <w:r>
              <w:rPr>
                <w:rFonts w:cs="Times New Roman"/>
              </w:rPr>
              <w:t>4</w:t>
            </w:r>
          </w:p>
        </w:tc>
        <w:tc>
          <w:tcPr>
            <w:tcW w:w="1843" w:type="dxa"/>
          </w:tcPr>
          <w:p w14:paraId="1694F159" w14:textId="77777777" w:rsidR="00DA0877" w:rsidRPr="00DA0877" w:rsidRDefault="00DA0877" w:rsidP="00DA0877">
            <w:pPr>
              <w:jc w:val="right"/>
              <w:rPr>
                <w:rFonts w:cs="Times New Roman"/>
              </w:rPr>
            </w:pPr>
            <w:r w:rsidRPr="00DA0877">
              <w:rPr>
                <w:rFonts w:cs="Times New Roman"/>
              </w:rPr>
              <w:t>264.9</w:t>
            </w:r>
          </w:p>
        </w:tc>
      </w:tr>
      <w:tr w:rsidR="008236FC" w:rsidRPr="00DA0877" w14:paraId="0CD518E4" w14:textId="77777777" w:rsidTr="007A3C48">
        <w:tc>
          <w:tcPr>
            <w:tcW w:w="2410" w:type="dxa"/>
          </w:tcPr>
          <w:p w14:paraId="508A983C" w14:textId="77777777" w:rsidR="00DA0877" w:rsidRPr="00DA0877" w:rsidRDefault="00DA0877" w:rsidP="00DA0877">
            <w:pPr>
              <w:rPr>
                <w:rFonts w:cs="Times New Roman"/>
              </w:rPr>
            </w:pPr>
            <w:r w:rsidRPr="00DA0877">
              <w:rPr>
                <w:rFonts w:cs="Times New Roman"/>
              </w:rPr>
              <w:t>log of stomatal density</w:t>
            </w:r>
          </w:p>
        </w:tc>
        <w:tc>
          <w:tcPr>
            <w:tcW w:w="704" w:type="dxa"/>
          </w:tcPr>
          <w:p w14:paraId="6FFF073E" w14:textId="0BF16B6D" w:rsidR="00DA0877" w:rsidRPr="00DA0877" w:rsidRDefault="00DA0877" w:rsidP="00DA0877">
            <w:pPr>
              <w:jc w:val="right"/>
              <w:rPr>
                <w:rFonts w:cs="Times New Roman"/>
              </w:rPr>
            </w:pPr>
            <w:r w:rsidRPr="00DA0877">
              <w:rPr>
                <w:rFonts w:cs="Times New Roman"/>
              </w:rPr>
              <w:t>16.</w:t>
            </w:r>
            <w:r>
              <w:rPr>
                <w:rFonts w:cs="Times New Roman"/>
              </w:rPr>
              <w:t>3</w:t>
            </w:r>
          </w:p>
        </w:tc>
        <w:tc>
          <w:tcPr>
            <w:tcW w:w="1276" w:type="dxa"/>
          </w:tcPr>
          <w:p w14:paraId="25C5C060" w14:textId="0789C9CF" w:rsidR="00DA0877" w:rsidRPr="00DA0877" w:rsidRDefault="00DA0877" w:rsidP="00DA0877">
            <w:pPr>
              <w:jc w:val="right"/>
              <w:rPr>
                <w:rFonts w:cs="Times New Roman"/>
              </w:rPr>
            </w:pPr>
            <w:r w:rsidRPr="00DA0877">
              <w:rPr>
                <w:rFonts w:cs="Times New Roman"/>
              </w:rPr>
              <w:t>15.</w:t>
            </w:r>
            <w:r>
              <w:rPr>
                <w:rFonts w:cs="Times New Roman"/>
              </w:rPr>
              <w:t>6</w:t>
            </w:r>
          </w:p>
        </w:tc>
        <w:tc>
          <w:tcPr>
            <w:tcW w:w="1842" w:type="dxa"/>
          </w:tcPr>
          <w:p w14:paraId="2E71D740" w14:textId="184993D3" w:rsidR="00DA0877" w:rsidRPr="00DA0877" w:rsidRDefault="00DA0877" w:rsidP="00DA0877">
            <w:pPr>
              <w:jc w:val="right"/>
              <w:rPr>
                <w:rFonts w:cs="Times New Roman"/>
                <w:b/>
                <w:bCs/>
              </w:rPr>
            </w:pPr>
            <w:r w:rsidRPr="00DA0877">
              <w:rPr>
                <w:rFonts w:cs="Times New Roman"/>
                <w:b/>
                <w:bCs/>
              </w:rPr>
              <w:t>15.5</w:t>
            </w:r>
          </w:p>
        </w:tc>
        <w:tc>
          <w:tcPr>
            <w:tcW w:w="1560" w:type="dxa"/>
          </w:tcPr>
          <w:p w14:paraId="605B8AD0" w14:textId="3D54546C" w:rsidR="00DA0877" w:rsidRPr="00DA0877" w:rsidRDefault="00DA0877" w:rsidP="00DA0877">
            <w:pPr>
              <w:jc w:val="right"/>
              <w:rPr>
                <w:rFonts w:cs="Times New Roman"/>
              </w:rPr>
            </w:pPr>
            <w:r w:rsidRPr="00DA0877">
              <w:rPr>
                <w:rFonts w:cs="Times New Roman"/>
              </w:rPr>
              <w:t>17.7</w:t>
            </w:r>
          </w:p>
        </w:tc>
        <w:tc>
          <w:tcPr>
            <w:tcW w:w="1842" w:type="dxa"/>
          </w:tcPr>
          <w:p w14:paraId="32E9423A" w14:textId="1B9FD790" w:rsidR="00DA0877" w:rsidRPr="00DA0877" w:rsidRDefault="00DA0877" w:rsidP="00DA0877">
            <w:pPr>
              <w:jc w:val="right"/>
              <w:rPr>
                <w:rFonts w:cs="Times New Roman"/>
              </w:rPr>
            </w:pPr>
            <w:r w:rsidRPr="00DA0877">
              <w:rPr>
                <w:rFonts w:cs="Times New Roman"/>
              </w:rPr>
              <w:t>17.</w:t>
            </w:r>
            <w:r>
              <w:rPr>
                <w:rFonts w:cs="Times New Roman"/>
              </w:rPr>
              <w:t>5</w:t>
            </w:r>
          </w:p>
        </w:tc>
        <w:tc>
          <w:tcPr>
            <w:tcW w:w="1560" w:type="dxa"/>
          </w:tcPr>
          <w:p w14:paraId="399E7DCB" w14:textId="46BD3522" w:rsidR="00DA0877" w:rsidRPr="00DA0877" w:rsidRDefault="00DA0877" w:rsidP="00DA0877">
            <w:pPr>
              <w:jc w:val="right"/>
              <w:rPr>
                <w:rFonts w:cs="Times New Roman"/>
              </w:rPr>
            </w:pPr>
            <w:r w:rsidRPr="00DA0877">
              <w:rPr>
                <w:rFonts w:cs="Times New Roman"/>
              </w:rPr>
              <w:t>15.9</w:t>
            </w:r>
          </w:p>
        </w:tc>
        <w:tc>
          <w:tcPr>
            <w:tcW w:w="1842" w:type="dxa"/>
          </w:tcPr>
          <w:p w14:paraId="104C9C9B" w14:textId="4DB10A51" w:rsidR="00DA0877" w:rsidRPr="00DA0877" w:rsidRDefault="00DA0877" w:rsidP="00DA0877">
            <w:pPr>
              <w:jc w:val="right"/>
              <w:rPr>
                <w:rFonts w:cs="Times New Roman"/>
              </w:rPr>
            </w:pPr>
            <w:r w:rsidRPr="00DA0877">
              <w:rPr>
                <w:rFonts w:cs="Times New Roman"/>
              </w:rPr>
              <w:t>17.</w:t>
            </w:r>
            <w:r>
              <w:rPr>
                <w:rFonts w:cs="Times New Roman"/>
              </w:rPr>
              <w:t>3</w:t>
            </w:r>
          </w:p>
        </w:tc>
        <w:tc>
          <w:tcPr>
            <w:tcW w:w="1843" w:type="dxa"/>
          </w:tcPr>
          <w:p w14:paraId="6620A133" w14:textId="24A8A0C2" w:rsidR="00DA0877" w:rsidRPr="00DA0877" w:rsidRDefault="00DA0877" w:rsidP="00DA0877">
            <w:pPr>
              <w:jc w:val="right"/>
              <w:rPr>
                <w:rFonts w:cs="Times New Roman"/>
              </w:rPr>
            </w:pPr>
            <w:r w:rsidRPr="00DA0877">
              <w:rPr>
                <w:rFonts w:cs="Times New Roman"/>
              </w:rPr>
              <w:t>18.</w:t>
            </w:r>
            <w:r>
              <w:rPr>
                <w:rFonts w:cs="Times New Roman"/>
              </w:rPr>
              <w:t>4</w:t>
            </w:r>
          </w:p>
        </w:tc>
      </w:tr>
      <w:tr w:rsidR="008236FC" w:rsidRPr="00DA0877" w14:paraId="116F9AD0" w14:textId="77777777" w:rsidTr="007A3C48">
        <w:tc>
          <w:tcPr>
            <w:tcW w:w="2410" w:type="dxa"/>
          </w:tcPr>
          <w:p w14:paraId="6628A3DD" w14:textId="35456244" w:rsidR="00DA0877" w:rsidRPr="00DA0877" w:rsidRDefault="00DA0877" w:rsidP="00DA0877">
            <w:pPr>
              <w:rPr>
                <w:rFonts w:cs="Times New Roman"/>
              </w:rPr>
            </w:pPr>
            <w:r>
              <w:rPr>
                <w:rFonts w:cs="Times New Roman"/>
              </w:rPr>
              <w:t>log of</w:t>
            </w:r>
            <w:r w:rsidR="008236FC">
              <w:rPr>
                <w:rFonts w:cs="Times New Roman"/>
              </w:rPr>
              <w:t xml:space="preserve"> </w:t>
            </w:r>
            <w:r w:rsidRPr="00DA0877">
              <w:rPr>
                <w:rFonts w:cs="Times New Roman"/>
              </w:rPr>
              <w:t>pavement cell area</w:t>
            </w:r>
          </w:p>
        </w:tc>
        <w:tc>
          <w:tcPr>
            <w:tcW w:w="704" w:type="dxa"/>
          </w:tcPr>
          <w:p w14:paraId="4023489A" w14:textId="47B2F616" w:rsidR="00DA0877" w:rsidRPr="00DA0877" w:rsidRDefault="00DA0877" w:rsidP="00DA0877">
            <w:pPr>
              <w:jc w:val="right"/>
              <w:rPr>
                <w:rFonts w:cs="Times New Roman"/>
                <w:b/>
                <w:bCs/>
              </w:rPr>
            </w:pPr>
            <w:r w:rsidRPr="00DA0877">
              <w:rPr>
                <w:rFonts w:cs="Times New Roman"/>
                <w:b/>
                <w:bCs/>
              </w:rPr>
              <w:t>21.3</w:t>
            </w:r>
          </w:p>
        </w:tc>
        <w:tc>
          <w:tcPr>
            <w:tcW w:w="1276" w:type="dxa"/>
          </w:tcPr>
          <w:p w14:paraId="24A50454" w14:textId="4C0FCA0A" w:rsidR="00DA0877" w:rsidRPr="00DA0877" w:rsidRDefault="00DA0877" w:rsidP="00DA0877">
            <w:pPr>
              <w:jc w:val="right"/>
              <w:rPr>
                <w:rFonts w:cs="Times New Roman"/>
              </w:rPr>
            </w:pPr>
            <w:r w:rsidRPr="00DA0877">
              <w:rPr>
                <w:rFonts w:cs="Times New Roman"/>
              </w:rPr>
              <w:t>22.6</w:t>
            </w:r>
          </w:p>
        </w:tc>
        <w:tc>
          <w:tcPr>
            <w:tcW w:w="1842" w:type="dxa"/>
          </w:tcPr>
          <w:p w14:paraId="69A3CFD2" w14:textId="59B8B9BA" w:rsidR="00DA0877" w:rsidRPr="00DA0877" w:rsidRDefault="00DA0877" w:rsidP="00DA0877">
            <w:pPr>
              <w:jc w:val="right"/>
              <w:rPr>
                <w:rFonts w:cs="Times New Roman"/>
              </w:rPr>
            </w:pPr>
            <w:r w:rsidRPr="00DA0877">
              <w:rPr>
                <w:rFonts w:cs="Times New Roman"/>
              </w:rPr>
              <w:t>23.4</w:t>
            </w:r>
          </w:p>
        </w:tc>
        <w:tc>
          <w:tcPr>
            <w:tcW w:w="1560" w:type="dxa"/>
          </w:tcPr>
          <w:p w14:paraId="4C68AC2A" w14:textId="11D142E2" w:rsidR="00DA0877" w:rsidRPr="00DA0877" w:rsidRDefault="00DA0877" w:rsidP="00DA0877">
            <w:pPr>
              <w:jc w:val="right"/>
              <w:rPr>
                <w:rFonts w:cs="Times New Roman"/>
              </w:rPr>
            </w:pPr>
            <w:r w:rsidRPr="00DA0877">
              <w:rPr>
                <w:rFonts w:cs="Times New Roman"/>
              </w:rPr>
              <w:t>23.</w:t>
            </w:r>
            <w:r>
              <w:rPr>
                <w:rFonts w:cs="Times New Roman"/>
              </w:rPr>
              <w:t>6</w:t>
            </w:r>
          </w:p>
        </w:tc>
        <w:tc>
          <w:tcPr>
            <w:tcW w:w="1842" w:type="dxa"/>
          </w:tcPr>
          <w:p w14:paraId="66A1B148" w14:textId="170C3EE0" w:rsidR="00DA0877" w:rsidRPr="00DA0877" w:rsidRDefault="00DA0877" w:rsidP="00DA0877">
            <w:pPr>
              <w:jc w:val="right"/>
              <w:rPr>
                <w:rFonts w:cs="Times New Roman"/>
              </w:rPr>
            </w:pPr>
            <w:r w:rsidRPr="00DA0877">
              <w:rPr>
                <w:rFonts w:cs="Times New Roman"/>
              </w:rPr>
              <w:t>24.</w:t>
            </w:r>
            <w:r>
              <w:rPr>
                <w:rFonts w:cs="Times New Roman"/>
              </w:rPr>
              <w:t>8</w:t>
            </w:r>
          </w:p>
        </w:tc>
        <w:tc>
          <w:tcPr>
            <w:tcW w:w="1560" w:type="dxa"/>
          </w:tcPr>
          <w:p w14:paraId="641AF1D1" w14:textId="089D3B4E" w:rsidR="00DA0877" w:rsidRPr="00DA0877" w:rsidRDefault="00DA0877" w:rsidP="00DA0877">
            <w:pPr>
              <w:jc w:val="right"/>
              <w:rPr>
                <w:rFonts w:cs="Times New Roman"/>
              </w:rPr>
            </w:pPr>
            <w:r w:rsidRPr="00DA0877">
              <w:rPr>
                <w:rFonts w:cs="Times New Roman"/>
              </w:rPr>
              <w:t>2</w:t>
            </w:r>
            <w:r>
              <w:rPr>
                <w:rFonts w:cs="Times New Roman"/>
              </w:rPr>
              <w:t>5.0</w:t>
            </w:r>
          </w:p>
        </w:tc>
        <w:tc>
          <w:tcPr>
            <w:tcW w:w="1842" w:type="dxa"/>
          </w:tcPr>
          <w:p w14:paraId="78BBD6E2" w14:textId="1BE5AB2E" w:rsidR="00DA0877" w:rsidRPr="00DA0877" w:rsidRDefault="00DA0877" w:rsidP="00DA0877">
            <w:pPr>
              <w:jc w:val="right"/>
              <w:rPr>
                <w:rFonts w:cs="Times New Roman"/>
              </w:rPr>
            </w:pPr>
            <w:r w:rsidRPr="00DA0877">
              <w:rPr>
                <w:rFonts w:cs="Times New Roman"/>
              </w:rPr>
              <w:t>25.7</w:t>
            </w:r>
          </w:p>
        </w:tc>
        <w:tc>
          <w:tcPr>
            <w:tcW w:w="1843" w:type="dxa"/>
          </w:tcPr>
          <w:p w14:paraId="592F94E2" w14:textId="494371C7" w:rsidR="00DA0877" w:rsidRPr="00DA0877" w:rsidRDefault="00DA0877" w:rsidP="00DA0877">
            <w:pPr>
              <w:jc w:val="right"/>
              <w:rPr>
                <w:rFonts w:cs="Times New Roman"/>
              </w:rPr>
            </w:pPr>
            <w:r w:rsidRPr="00DA0877">
              <w:rPr>
                <w:rFonts w:cs="Times New Roman"/>
              </w:rPr>
              <w:t>27.</w:t>
            </w:r>
            <w:r>
              <w:rPr>
                <w:rFonts w:cs="Times New Roman"/>
              </w:rPr>
              <w:t>3</w:t>
            </w:r>
          </w:p>
        </w:tc>
      </w:tr>
      <w:tr w:rsidR="008236FC" w:rsidRPr="00DA0877" w14:paraId="5539BA00" w14:textId="77777777" w:rsidTr="007A3C48">
        <w:tc>
          <w:tcPr>
            <w:tcW w:w="2410" w:type="dxa"/>
            <w:tcBorders>
              <w:bottom w:val="single" w:sz="4" w:space="0" w:color="auto"/>
            </w:tcBorders>
          </w:tcPr>
          <w:p w14:paraId="0192E8F2" w14:textId="77777777" w:rsidR="00DA0877" w:rsidRPr="00DA0877" w:rsidRDefault="00DA0877" w:rsidP="00DA0877">
            <w:pPr>
              <w:rPr>
                <w:rFonts w:cs="Times New Roman"/>
              </w:rPr>
            </w:pPr>
            <w:r w:rsidRPr="00DA0877">
              <w:rPr>
                <w:rFonts w:cs="Times New Roman"/>
              </w:rPr>
              <w:t>g</w:t>
            </w:r>
            <w:r w:rsidRPr="00744CA2">
              <w:rPr>
                <w:rFonts w:cs="Times New Roman"/>
                <w:vertAlign w:val="subscript"/>
              </w:rPr>
              <w:t>s max</w:t>
            </w:r>
          </w:p>
        </w:tc>
        <w:tc>
          <w:tcPr>
            <w:tcW w:w="704" w:type="dxa"/>
            <w:tcBorders>
              <w:bottom w:val="single" w:sz="4" w:space="0" w:color="auto"/>
            </w:tcBorders>
          </w:tcPr>
          <w:p w14:paraId="7BFF350C" w14:textId="37977A64" w:rsidR="00DA0877" w:rsidRPr="00DA0877" w:rsidRDefault="00DA0877" w:rsidP="00DA0877">
            <w:pPr>
              <w:jc w:val="right"/>
              <w:rPr>
                <w:rFonts w:cs="Times New Roman"/>
                <w:b/>
                <w:bCs/>
              </w:rPr>
            </w:pPr>
            <w:r w:rsidRPr="00DA0877">
              <w:rPr>
                <w:rFonts w:cs="Times New Roman"/>
                <w:b/>
                <w:bCs/>
              </w:rPr>
              <w:t>-9.8</w:t>
            </w:r>
          </w:p>
        </w:tc>
        <w:tc>
          <w:tcPr>
            <w:tcW w:w="1276" w:type="dxa"/>
            <w:tcBorders>
              <w:bottom w:val="single" w:sz="4" w:space="0" w:color="auto"/>
            </w:tcBorders>
          </w:tcPr>
          <w:p w14:paraId="08A302DA" w14:textId="14C6B22F" w:rsidR="00DA0877" w:rsidRPr="00DA0877" w:rsidRDefault="00DA0877" w:rsidP="00DA0877">
            <w:pPr>
              <w:jc w:val="right"/>
              <w:rPr>
                <w:rFonts w:cs="Times New Roman"/>
              </w:rPr>
            </w:pPr>
            <w:r w:rsidRPr="00DA0877">
              <w:rPr>
                <w:rFonts w:cs="Times New Roman"/>
              </w:rPr>
              <w:t>-7.7</w:t>
            </w:r>
          </w:p>
        </w:tc>
        <w:tc>
          <w:tcPr>
            <w:tcW w:w="1842" w:type="dxa"/>
            <w:tcBorders>
              <w:bottom w:val="single" w:sz="4" w:space="0" w:color="auto"/>
            </w:tcBorders>
          </w:tcPr>
          <w:p w14:paraId="70B11D04" w14:textId="1EB9F7A1" w:rsidR="00DA0877" w:rsidRPr="00DA0877" w:rsidRDefault="00DA0877" w:rsidP="00DA0877">
            <w:pPr>
              <w:jc w:val="right"/>
              <w:rPr>
                <w:rFonts w:cs="Times New Roman"/>
              </w:rPr>
            </w:pPr>
            <w:r w:rsidRPr="00DA0877">
              <w:rPr>
                <w:rFonts w:cs="Times New Roman"/>
              </w:rPr>
              <w:t>-8.0</w:t>
            </w:r>
          </w:p>
        </w:tc>
        <w:tc>
          <w:tcPr>
            <w:tcW w:w="1560" w:type="dxa"/>
            <w:tcBorders>
              <w:bottom w:val="single" w:sz="4" w:space="0" w:color="auto"/>
            </w:tcBorders>
          </w:tcPr>
          <w:p w14:paraId="55B308A8" w14:textId="662D7281" w:rsidR="00DA0877" w:rsidRPr="00DA0877" w:rsidRDefault="00DA0877" w:rsidP="00DA0877">
            <w:pPr>
              <w:jc w:val="right"/>
              <w:rPr>
                <w:rFonts w:cs="Times New Roman"/>
              </w:rPr>
            </w:pPr>
            <w:r w:rsidRPr="00DA0877">
              <w:rPr>
                <w:rFonts w:cs="Times New Roman"/>
              </w:rPr>
              <w:t>-8.</w:t>
            </w:r>
            <w:r>
              <w:rPr>
                <w:rFonts w:cs="Times New Roman"/>
              </w:rPr>
              <w:t>1</w:t>
            </w:r>
          </w:p>
        </w:tc>
        <w:tc>
          <w:tcPr>
            <w:tcW w:w="1842" w:type="dxa"/>
            <w:tcBorders>
              <w:bottom w:val="single" w:sz="4" w:space="0" w:color="auto"/>
            </w:tcBorders>
          </w:tcPr>
          <w:p w14:paraId="505FE594" w14:textId="4BD4E107" w:rsidR="00DA0877" w:rsidRPr="00DA0877" w:rsidRDefault="00DA0877" w:rsidP="00DA0877">
            <w:pPr>
              <w:jc w:val="right"/>
              <w:rPr>
                <w:rFonts w:cs="Times New Roman"/>
              </w:rPr>
            </w:pPr>
            <w:r w:rsidRPr="00DA0877">
              <w:rPr>
                <w:rFonts w:cs="Times New Roman"/>
              </w:rPr>
              <w:t>-5.6</w:t>
            </w:r>
          </w:p>
        </w:tc>
        <w:tc>
          <w:tcPr>
            <w:tcW w:w="1560" w:type="dxa"/>
            <w:tcBorders>
              <w:bottom w:val="single" w:sz="4" w:space="0" w:color="auto"/>
            </w:tcBorders>
          </w:tcPr>
          <w:p w14:paraId="09F742B9" w14:textId="12F8DBBB" w:rsidR="00DA0877" w:rsidRPr="00DA0877" w:rsidRDefault="00DA0877" w:rsidP="00DA0877">
            <w:pPr>
              <w:jc w:val="right"/>
              <w:rPr>
                <w:rFonts w:cs="Times New Roman"/>
              </w:rPr>
            </w:pPr>
            <w:r w:rsidRPr="00DA0877">
              <w:rPr>
                <w:rFonts w:cs="Times New Roman"/>
              </w:rPr>
              <w:t>-6.0</w:t>
            </w:r>
          </w:p>
        </w:tc>
        <w:tc>
          <w:tcPr>
            <w:tcW w:w="1842" w:type="dxa"/>
            <w:tcBorders>
              <w:bottom w:val="single" w:sz="4" w:space="0" w:color="auto"/>
            </w:tcBorders>
          </w:tcPr>
          <w:p w14:paraId="6DC77285" w14:textId="4788482B" w:rsidR="00DA0877" w:rsidRPr="00DA0877" w:rsidRDefault="00DA0877" w:rsidP="00DA0877">
            <w:pPr>
              <w:jc w:val="right"/>
              <w:rPr>
                <w:rFonts w:cs="Times New Roman"/>
              </w:rPr>
            </w:pPr>
            <w:r w:rsidRPr="00DA0877">
              <w:rPr>
                <w:rFonts w:cs="Times New Roman"/>
              </w:rPr>
              <w:t>-6.</w:t>
            </w:r>
            <w:r>
              <w:rPr>
                <w:rFonts w:cs="Times New Roman"/>
              </w:rPr>
              <w:t>1</w:t>
            </w:r>
          </w:p>
        </w:tc>
        <w:tc>
          <w:tcPr>
            <w:tcW w:w="1843" w:type="dxa"/>
            <w:tcBorders>
              <w:bottom w:val="single" w:sz="4" w:space="0" w:color="auto"/>
            </w:tcBorders>
          </w:tcPr>
          <w:p w14:paraId="178144D1" w14:textId="3B70C57F" w:rsidR="00DA0877" w:rsidRPr="00DA0877" w:rsidRDefault="00DA0877" w:rsidP="00DA0877">
            <w:pPr>
              <w:jc w:val="right"/>
              <w:rPr>
                <w:rFonts w:cs="Times New Roman"/>
              </w:rPr>
            </w:pPr>
            <w:r w:rsidRPr="00DA0877">
              <w:rPr>
                <w:rFonts w:cs="Times New Roman"/>
              </w:rPr>
              <w:t>-3.6</w:t>
            </w:r>
          </w:p>
        </w:tc>
      </w:tr>
    </w:tbl>
    <w:p w14:paraId="132A4927" w14:textId="77777777" w:rsidR="00DA0877" w:rsidRDefault="00DA0877">
      <w:pPr>
        <w:rPr>
          <w:rFonts w:cs="Times New Roman"/>
        </w:rPr>
      </w:pPr>
    </w:p>
    <w:p w14:paraId="1F55AF15" w14:textId="3FA309D9" w:rsidR="00DA0877" w:rsidRDefault="00DA0877">
      <w:pPr>
        <w:rPr>
          <w:rFonts w:cs="Times New Roman"/>
        </w:rPr>
        <w:sectPr w:rsidR="00DA0877" w:rsidSect="008236FC">
          <w:pgSz w:w="16838" w:h="11906" w:orient="landscape"/>
          <w:pgMar w:top="1134" w:right="964" w:bottom="1134" w:left="964" w:header="709" w:footer="709" w:gutter="0"/>
          <w:cols w:space="708"/>
          <w:docGrid w:linePitch="360"/>
        </w:sectPr>
      </w:pPr>
    </w:p>
    <w:p w14:paraId="31D2AA2F" w14:textId="464EE430" w:rsidR="00011CC4" w:rsidRPr="00CC1989" w:rsidRDefault="00011CC4" w:rsidP="00011CC4">
      <w:pPr>
        <w:spacing w:after="0" w:line="240" w:lineRule="auto"/>
        <w:rPr>
          <w:bCs/>
        </w:rPr>
      </w:pPr>
      <w:r w:rsidRPr="00CC1989">
        <w:rPr>
          <w:bCs/>
        </w:rPr>
        <w:lastRenderedPageBreak/>
        <w:t>Table S</w:t>
      </w:r>
      <w:r w:rsidR="00D1731D" w:rsidRPr="00CC1989">
        <w:rPr>
          <w:bCs/>
        </w:rPr>
        <w:t>9</w:t>
      </w:r>
      <w:r w:rsidRPr="00CC1989">
        <w:rPr>
          <w:bCs/>
        </w:rPr>
        <w:t xml:space="preserve">. </w:t>
      </w:r>
      <w:r w:rsidR="00D43219" w:rsidRPr="00CC1989">
        <w:rPr>
          <w:bCs/>
        </w:rPr>
        <w:t>C</w:t>
      </w:r>
      <w:r w:rsidRPr="00CC1989">
        <w:rPr>
          <w:bCs/>
        </w:rPr>
        <w:t>ode for running simulations and analysing them</w:t>
      </w:r>
    </w:p>
    <w:p w14:paraId="632C9931" w14:textId="4CE6B9D9" w:rsidR="00011CC4" w:rsidRPr="00CC1989" w:rsidRDefault="00011CC4" w:rsidP="00011CC4">
      <w:pPr>
        <w:spacing w:after="0" w:line="240" w:lineRule="auto"/>
        <w:rPr>
          <w:bCs/>
        </w:rPr>
      </w:pPr>
    </w:p>
    <w:p w14:paraId="4A749984" w14:textId="5680F2F2" w:rsidR="00011CC4" w:rsidRPr="00CC1989" w:rsidRDefault="00D43219" w:rsidP="00011CC4">
      <w:pPr>
        <w:pStyle w:val="ListParagraph"/>
        <w:numPr>
          <w:ilvl w:val="0"/>
          <w:numId w:val="1"/>
        </w:numPr>
        <w:spacing w:after="0" w:line="240" w:lineRule="auto"/>
        <w:rPr>
          <w:bCs/>
        </w:rPr>
      </w:pPr>
      <w:r w:rsidRPr="00CC1989">
        <w:rPr>
          <w:bCs/>
        </w:rPr>
        <w:t>Introduction</w:t>
      </w:r>
    </w:p>
    <w:p w14:paraId="6C78C932" w14:textId="363255F8" w:rsidR="00D43219" w:rsidRDefault="00D43219" w:rsidP="00011CC4">
      <w:pPr>
        <w:spacing w:after="0" w:line="240" w:lineRule="auto"/>
        <w:rPr>
          <w:bCs/>
        </w:rPr>
      </w:pPr>
      <w:r w:rsidRPr="00D43219">
        <w:rPr>
          <w:bCs/>
        </w:rPr>
        <w:t xml:space="preserve">This code is broken into </w:t>
      </w:r>
      <w:r w:rsidR="00C9278F">
        <w:rPr>
          <w:bCs/>
        </w:rPr>
        <w:t>five</w:t>
      </w:r>
      <w:r w:rsidRPr="00D43219">
        <w:rPr>
          <w:bCs/>
        </w:rPr>
        <w:t xml:space="preserve"> sections. </w:t>
      </w:r>
    </w:p>
    <w:p w14:paraId="474E036B" w14:textId="77777777" w:rsidR="00D43219" w:rsidRDefault="00D43219" w:rsidP="00011CC4">
      <w:pPr>
        <w:spacing w:after="0" w:line="240" w:lineRule="auto"/>
        <w:rPr>
          <w:bCs/>
        </w:rPr>
      </w:pPr>
    </w:p>
    <w:p w14:paraId="2D628945" w14:textId="0EA522ED" w:rsidR="00011CC4" w:rsidRDefault="00D43219" w:rsidP="00011CC4">
      <w:pPr>
        <w:spacing w:after="0" w:line="240" w:lineRule="auto"/>
      </w:pPr>
      <w:r w:rsidRPr="00D43219">
        <w:rPr>
          <w:bCs/>
        </w:rPr>
        <w:t>The first</w:t>
      </w:r>
      <w:r w:rsidR="00C9278F">
        <w:rPr>
          <w:bCs/>
        </w:rPr>
        <w:t xml:space="preserve"> (section 2 of this table)</w:t>
      </w:r>
      <w:r w:rsidRPr="00D43219">
        <w:rPr>
          <w:bCs/>
        </w:rPr>
        <w:t xml:space="preserve"> is r code (e.g. </w:t>
      </w:r>
      <w:hyperlink r:id="rId6" w:history="1">
        <w:r w:rsidRPr="00D43219">
          <w:rPr>
            <w:rStyle w:val="Hyperlink"/>
            <w:bCs/>
          </w:rPr>
          <w:t>https://cran.r-project.org/bin/windows/base/</w:t>
        </w:r>
      </w:hyperlink>
      <w:r>
        <w:rPr>
          <w:bCs/>
        </w:rPr>
        <w:t xml:space="preserve">) that runs the simulations. To do this you will need to access the fasttree function, which is currently available </w:t>
      </w:r>
      <w:r w:rsidR="00850299">
        <w:rPr>
          <w:bCs/>
        </w:rPr>
        <w:t>within</w:t>
      </w:r>
      <w:r>
        <w:rPr>
          <w:bCs/>
        </w:rPr>
        <w:t xml:space="preserve"> </w:t>
      </w:r>
      <w:r w:rsidR="00850299">
        <w:rPr>
          <w:bCs/>
        </w:rPr>
        <w:t>the fasttree2019</w:t>
      </w:r>
      <w:r>
        <w:rPr>
          <w:bCs/>
        </w:rPr>
        <w:t xml:space="preserve"> package on GitHub (</w:t>
      </w:r>
      <w:hyperlink r:id="rId7" w:history="1">
        <w:r>
          <w:rPr>
            <w:rStyle w:val="Hyperlink"/>
          </w:rPr>
          <w:t>https://github.com/MichaelWoodhams/stomata</w:t>
        </w:r>
      </w:hyperlink>
      <w:r>
        <w:t xml:space="preserve">), but is in process of being incorporated into the TreeSim package </w:t>
      </w:r>
      <w:r>
        <w:fldChar w:fldCharType="begin"/>
      </w:r>
      <w:r w:rsidR="002F57D5">
        <w:instrText xml:space="preserve"> ADDIN EN.CITE &lt;EndNote&gt;&lt;Cite&gt;&lt;Author&gt;Stadler&lt;/Author&gt;&lt;Year&gt;2019&lt;/Year&gt;&lt;RecNum&gt;12372&lt;/RecNum&gt;&lt;DisplayText&gt;[47]&lt;/DisplayText&gt;&lt;record&gt;&lt;rec-number&gt;12372&lt;/rec-number&gt;&lt;foreign-keys&gt;&lt;key app="EN" db-id="tetv9fape59ateeerx4xp2atpv2eesf9s50f" timestamp="1561097552"&gt;12372&lt;/key&gt;&lt;/foreign-keys&gt;&lt;ref-type name="Journal Article"&gt;17&lt;/ref-type&gt;&lt;contributors&gt;&lt;authors&gt;&lt;author&gt;Stadler, T.&lt;/author&gt;&lt;/authors&gt;&lt;/contributors&gt;&lt;titles&gt;&lt;title&gt;TreeSim R package version 2.4. https://CRAN.R-project.org/package=TreeSim&lt;/title&gt;&lt;/titles&gt;&lt;dates&gt;&lt;year&gt;2019&lt;/year&gt;&lt;/dates&gt;&lt;urls&gt;&lt;/urls&gt;&lt;/record&gt;&lt;/Cite&gt;&lt;/EndNote&gt;</w:instrText>
      </w:r>
      <w:r>
        <w:fldChar w:fldCharType="separate"/>
      </w:r>
      <w:r w:rsidR="002F57D5">
        <w:rPr>
          <w:noProof/>
        </w:rPr>
        <w:t>[47]</w:t>
      </w:r>
      <w:r>
        <w:fldChar w:fldCharType="end"/>
      </w:r>
      <w:r>
        <w:t xml:space="preserve">.  </w:t>
      </w:r>
    </w:p>
    <w:p w14:paraId="11E872ED" w14:textId="1D8DB4E8" w:rsidR="00D43219" w:rsidRDefault="00D43219" w:rsidP="00011CC4">
      <w:pPr>
        <w:spacing w:after="0" w:line="240" w:lineRule="auto"/>
      </w:pPr>
    </w:p>
    <w:p w14:paraId="6061F4B5" w14:textId="6D0CEEBB" w:rsidR="00D43219" w:rsidRDefault="00D43219" w:rsidP="00011CC4">
      <w:pPr>
        <w:spacing w:after="0" w:line="240" w:lineRule="auto"/>
      </w:pPr>
      <w:r>
        <w:t>The second component</w:t>
      </w:r>
      <w:r w:rsidR="00C9278F">
        <w:rPr>
          <w:bCs/>
        </w:rPr>
        <w:t xml:space="preserve"> (section 3 of this table)</w:t>
      </w:r>
      <w:r>
        <w:t xml:space="preserve"> is Perl code that compiles the output of the simulations into a single large file</w:t>
      </w:r>
    </w:p>
    <w:p w14:paraId="3B54EBD7" w14:textId="43E8615C" w:rsidR="00D43219" w:rsidRDefault="00D43219" w:rsidP="00011CC4">
      <w:pPr>
        <w:spacing w:after="0" w:line="240" w:lineRule="auto"/>
      </w:pPr>
    </w:p>
    <w:p w14:paraId="1FF5DFD1" w14:textId="65D51600" w:rsidR="00011CC4" w:rsidRDefault="00D43219" w:rsidP="00D43219">
      <w:pPr>
        <w:spacing w:after="0" w:line="240" w:lineRule="auto"/>
        <w:rPr>
          <w:bCs/>
        </w:rPr>
      </w:pPr>
      <w:r>
        <w:t>The third component</w:t>
      </w:r>
      <w:r w:rsidR="00C9278F">
        <w:rPr>
          <w:bCs/>
        </w:rPr>
        <w:t xml:space="preserve"> (section 4 of this table)</w:t>
      </w:r>
      <w:r>
        <w:t xml:space="preserve"> is  r code that reads the compiled simulations data and calculates</w:t>
      </w:r>
      <w:r>
        <w:rPr>
          <w:bCs/>
        </w:rPr>
        <w:t xml:space="preserve"> probabilities from them.</w:t>
      </w:r>
    </w:p>
    <w:p w14:paraId="05F485F6" w14:textId="10C3F1A8" w:rsidR="00C9278F" w:rsidRDefault="00C9278F" w:rsidP="00D43219">
      <w:pPr>
        <w:spacing w:after="0" w:line="240" w:lineRule="auto"/>
        <w:rPr>
          <w:bCs/>
        </w:rPr>
      </w:pPr>
    </w:p>
    <w:p w14:paraId="481A71DA" w14:textId="343903F7" w:rsidR="00C9278F" w:rsidRDefault="00C9278F" w:rsidP="00D43219">
      <w:pPr>
        <w:spacing w:after="0" w:line="240" w:lineRule="auto"/>
        <w:rPr>
          <w:bCs/>
        </w:rPr>
      </w:pPr>
      <w:r>
        <w:rPr>
          <w:bCs/>
        </w:rPr>
        <w:t>The fourth component (section 5 of this table) is r code for simulating traits under both fasttree and rTrait on trees simulated by fasttree under a range of conditions.</w:t>
      </w:r>
    </w:p>
    <w:p w14:paraId="0A59DED8" w14:textId="34C6BC37" w:rsidR="00C9278F" w:rsidRDefault="00C9278F" w:rsidP="00D43219">
      <w:pPr>
        <w:spacing w:after="0" w:line="240" w:lineRule="auto"/>
        <w:rPr>
          <w:bCs/>
        </w:rPr>
      </w:pPr>
    </w:p>
    <w:p w14:paraId="472F6937" w14:textId="69A93C8B" w:rsidR="00C9278F" w:rsidRPr="00D43219" w:rsidRDefault="00C9278F" w:rsidP="00D43219">
      <w:pPr>
        <w:spacing w:after="0" w:line="240" w:lineRule="auto"/>
        <w:rPr>
          <w:bCs/>
        </w:rPr>
      </w:pPr>
      <w:r>
        <w:rPr>
          <w:bCs/>
        </w:rPr>
        <w:t>The fifth component (section 6 of this table) is r code for summarising the results from section 5.</w:t>
      </w:r>
    </w:p>
    <w:p w14:paraId="3C1D88FE" w14:textId="237B5A58" w:rsidR="00011CC4" w:rsidRDefault="00011CC4" w:rsidP="00011CC4">
      <w:pPr>
        <w:spacing w:after="0" w:line="240" w:lineRule="auto"/>
        <w:rPr>
          <w:bCs/>
        </w:rPr>
      </w:pPr>
      <w:r>
        <w:rPr>
          <w:bCs/>
        </w:rPr>
        <w:br w:type="page"/>
      </w:r>
    </w:p>
    <w:p w14:paraId="496CE10E" w14:textId="77777777" w:rsidR="00C9278F" w:rsidRDefault="00C9278F" w:rsidP="00011CC4">
      <w:pPr>
        <w:spacing w:after="0" w:line="240" w:lineRule="auto"/>
        <w:rPr>
          <w:bCs/>
        </w:rPr>
      </w:pPr>
    </w:p>
    <w:p w14:paraId="63173479" w14:textId="567DD938" w:rsidR="00011CC4" w:rsidRPr="00CC1989" w:rsidRDefault="00011CC4" w:rsidP="00011CC4">
      <w:pPr>
        <w:pStyle w:val="ListParagraph"/>
        <w:numPr>
          <w:ilvl w:val="0"/>
          <w:numId w:val="1"/>
        </w:numPr>
        <w:spacing w:after="0" w:line="240" w:lineRule="auto"/>
        <w:rPr>
          <w:bCs/>
        </w:rPr>
      </w:pPr>
      <w:r w:rsidRPr="00CC1989">
        <w:rPr>
          <w:bCs/>
        </w:rPr>
        <w:t>r code for running simulations</w:t>
      </w:r>
    </w:p>
    <w:p w14:paraId="2CD62068" w14:textId="04DE08F6" w:rsidR="00011CC4" w:rsidRPr="00011CC4" w:rsidRDefault="00011CC4" w:rsidP="00011CC4">
      <w:pPr>
        <w:spacing w:after="0" w:line="240" w:lineRule="auto"/>
        <w:rPr>
          <w:bCs/>
        </w:rPr>
      </w:pPr>
      <w:r w:rsidRPr="00011CC4">
        <w:rPr>
          <w:bCs/>
        </w:rPr>
        <w:t>library(ape)</w:t>
      </w:r>
    </w:p>
    <w:p w14:paraId="2DA61012" w14:textId="77777777" w:rsidR="00011CC4" w:rsidRPr="00011CC4" w:rsidRDefault="00011CC4" w:rsidP="00011CC4">
      <w:pPr>
        <w:spacing w:after="0" w:line="240" w:lineRule="auto"/>
        <w:rPr>
          <w:bCs/>
        </w:rPr>
      </w:pPr>
      <w:r w:rsidRPr="00011CC4">
        <w:rPr>
          <w:bCs/>
        </w:rPr>
        <w:t>library(TreeSim)</w:t>
      </w:r>
    </w:p>
    <w:p w14:paraId="56C357A8" w14:textId="584EDECA" w:rsidR="00011CC4" w:rsidRPr="00011CC4" w:rsidRDefault="00011CC4" w:rsidP="00011CC4">
      <w:pPr>
        <w:spacing w:after="0" w:line="240" w:lineRule="auto"/>
        <w:rPr>
          <w:bCs/>
        </w:rPr>
      </w:pPr>
      <w:r w:rsidRPr="00011CC4">
        <w:rPr>
          <w:bCs/>
        </w:rPr>
        <w:t>library(fasttree2019)</w:t>
      </w:r>
      <w:r>
        <w:rPr>
          <w:bCs/>
        </w:rPr>
        <w:t xml:space="preserve"> #note, this package will be incorporated into the TreeSim package.</w:t>
      </w:r>
    </w:p>
    <w:p w14:paraId="085514B9" w14:textId="77777777" w:rsidR="00011CC4" w:rsidRPr="00011CC4" w:rsidRDefault="00011CC4" w:rsidP="00011CC4">
      <w:pPr>
        <w:spacing w:after="0" w:line="240" w:lineRule="auto"/>
        <w:rPr>
          <w:bCs/>
        </w:rPr>
      </w:pPr>
    </w:p>
    <w:p w14:paraId="4308C0A5" w14:textId="77777777" w:rsidR="00011CC4" w:rsidRPr="00011CC4" w:rsidRDefault="00011CC4" w:rsidP="00011CC4">
      <w:pPr>
        <w:spacing w:after="0" w:line="240" w:lineRule="auto"/>
        <w:rPr>
          <w:bCs/>
        </w:rPr>
      </w:pPr>
      <w:proofErr w:type="spellStart"/>
      <w:r w:rsidRPr="00011CC4">
        <w:rPr>
          <w:bCs/>
        </w:rPr>
        <w:t>measure.stats</w:t>
      </w:r>
      <w:proofErr w:type="spellEnd"/>
      <w:r w:rsidRPr="00011CC4">
        <w:rPr>
          <w:bCs/>
        </w:rPr>
        <w:t xml:space="preserve"> &lt;- read.csv("OU_parameters_full_data.csv")</w:t>
      </w:r>
    </w:p>
    <w:p w14:paraId="41D33FB3" w14:textId="77777777" w:rsidR="00011CC4" w:rsidRPr="00011CC4" w:rsidRDefault="00011CC4" w:rsidP="00011CC4">
      <w:pPr>
        <w:spacing w:after="0" w:line="240" w:lineRule="auto"/>
        <w:rPr>
          <w:bCs/>
        </w:rPr>
      </w:pPr>
      <w:proofErr w:type="spellStart"/>
      <w:r w:rsidRPr="00011CC4">
        <w:rPr>
          <w:bCs/>
        </w:rPr>
        <w:t>measurement.names</w:t>
      </w:r>
      <w:proofErr w:type="spellEnd"/>
      <w:r w:rsidRPr="00011CC4">
        <w:rPr>
          <w:bCs/>
        </w:rPr>
        <w:t xml:space="preserve"> &lt;- </w:t>
      </w:r>
      <w:proofErr w:type="spellStart"/>
      <w:r w:rsidRPr="00011CC4">
        <w:rPr>
          <w:bCs/>
        </w:rPr>
        <w:t>substr</w:t>
      </w:r>
      <w:proofErr w:type="spellEnd"/>
      <w:r w:rsidRPr="00011CC4">
        <w:rPr>
          <w:bCs/>
        </w:rPr>
        <w:t>(</w:t>
      </w:r>
      <w:proofErr w:type="spellStart"/>
      <w:r w:rsidRPr="00011CC4">
        <w:rPr>
          <w:bCs/>
        </w:rPr>
        <w:t>measure.stats</w:t>
      </w:r>
      <w:proofErr w:type="spellEnd"/>
      <w:r w:rsidRPr="00011CC4">
        <w:rPr>
          <w:bCs/>
        </w:rPr>
        <w:t>[seq(2,10,2),1],7,100) # "GCL"   "SI"    "SD"    "EA"    "</w:t>
      </w:r>
      <w:proofErr w:type="spellStart"/>
      <w:r w:rsidRPr="00011CC4">
        <w:rPr>
          <w:bCs/>
        </w:rPr>
        <w:t>Gsmax</w:t>
      </w:r>
      <w:proofErr w:type="spellEnd"/>
      <w:r w:rsidRPr="00011CC4">
        <w:rPr>
          <w:bCs/>
        </w:rPr>
        <w:t>"</w:t>
      </w:r>
    </w:p>
    <w:p w14:paraId="603F93FC" w14:textId="77777777" w:rsidR="00011CC4" w:rsidRPr="00011CC4" w:rsidRDefault="00011CC4" w:rsidP="00011CC4">
      <w:pPr>
        <w:spacing w:after="0" w:line="240" w:lineRule="auto"/>
        <w:rPr>
          <w:bCs/>
        </w:rPr>
      </w:pPr>
      <w:proofErr w:type="spellStart"/>
      <w:r w:rsidRPr="00011CC4">
        <w:rPr>
          <w:bCs/>
        </w:rPr>
        <w:t>measurement.sigma</w:t>
      </w:r>
      <w:proofErr w:type="spellEnd"/>
      <w:r w:rsidRPr="00011CC4">
        <w:rPr>
          <w:bCs/>
        </w:rPr>
        <w:t xml:space="preserve"> &lt;- sqrt(</w:t>
      </w:r>
      <w:proofErr w:type="spellStart"/>
      <w:r w:rsidRPr="00011CC4">
        <w:rPr>
          <w:bCs/>
        </w:rPr>
        <w:t>measure.stats</w:t>
      </w:r>
      <w:proofErr w:type="spellEnd"/>
      <w:r w:rsidRPr="00011CC4">
        <w:rPr>
          <w:bCs/>
        </w:rPr>
        <w:t>[seq(1,9,2),"mean"])</w:t>
      </w:r>
    </w:p>
    <w:p w14:paraId="021D2236" w14:textId="77777777" w:rsidR="00011CC4" w:rsidRPr="00011CC4" w:rsidRDefault="00011CC4" w:rsidP="00011CC4">
      <w:pPr>
        <w:spacing w:after="0" w:line="240" w:lineRule="auto"/>
        <w:rPr>
          <w:bCs/>
        </w:rPr>
      </w:pPr>
      <w:proofErr w:type="spellStart"/>
      <w:r w:rsidRPr="00011CC4">
        <w:rPr>
          <w:bCs/>
        </w:rPr>
        <w:t>measurement.alpha</w:t>
      </w:r>
      <w:proofErr w:type="spellEnd"/>
      <w:r w:rsidRPr="00011CC4">
        <w:rPr>
          <w:bCs/>
        </w:rPr>
        <w:t xml:space="preserve"> &lt;-      </w:t>
      </w:r>
      <w:proofErr w:type="spellStart"/>
      <w:r w:rsidRPr="00011CC4">
        <w:rPr>
          <w:bCs/>
        </w:rPr>
        <w:t>measure.stats</w:t>
      </w:r>
      <w:proofErr w:type="spellEnd"/>
      <w:r w:rsidRPr="00011CC4">
        <w:rPr>
          <w:bCs/>
        </w:rPr>
        <w:t>[seq(2,10,2),"mean"]</w:t>
      </w:r>
    </w:p>
    <w:p w14:paraId="32B6282B" w14:textId="77777777" w:rsidR="00011CC4" w:rsidRPr="00011CC4" w:rsidRDefault="00011CC4" w:rsidP="00011CC4">
      <w:pPr>
        <w:spacing w:after="0" w:line="240" w:lineRule="auto"/>
        <w:rPr>
          <w:bCs/>
        </w:rPr>
      </w:pPr>
    </w:p>
    <w:p w14:paraId="112FB618" w14:textId="77777777" w:rsidR="00011CC4" w:rsidRPr="00011CC4" w:rsidRDefault="00011CC4" w:rsidP="00011CC4">
      <w:pPr>
        <w:spacing w:after="0" w:line="240" w:lineRule="auto"/>
        <w:rPr>
          <w:bCs/>
        </w:rPr>
      </w:pPr>
      <w:proofErr w:type="spellStart"/>
      <w:r w:rsidRPr="00011CC4">
        <w:rPr>
          <w:bCs/>
        </w:rPr>
        <w:t>args</w:t>
      </w:r>
      <w:proofErr w:type="spellEnd"/>
      <w:r w:rsidRPr="00011CC4">
        <w:rPr>
          <w:bCs/>
        </w:rPr>
        <w:t xml:space="preserve"> &lt;- </w:t>
      </w:r>
      <w:proofErr w:type="spellStart"/>
      <w:r w:rsidRPr="00011CC4">
        <w:rPr>
          <w:bCs/>
        </w:rPr>
        <w:t>commandArgs</w:t>
      </w:r>
      <w:proofErr w:type="spellEnd"/>
      <w:r w:rsidRPr="00011CC4">
        <w:rPr>
          <w:bCs/>
        </w:rPr>
        <w:t>(</w:t>
      </w:r>
      <w:proofErr w:type="spellStart"/>
      <w:r w:rsidRPr="00011CC4">
        <w:rPr>
          <w:bCs/>
        </w:rPr>
        <w:t>trailingOnly</w:t>
      </w:r>
      <w:proofErr w:type="spellEnd"/>
      <w:r w:rsidRPr="00011CC4">
        <w:rPr>
          <w:bCs/>
        </w:rPr>
        <w:t xml:space="preserve"> = TRUE)</w:t>
      </w:r>
    </w:p>
    <w:p w14:paraId="6E69713C" w14:textId="77777777" w:rsidR="00011CC4" w:rsidRPr="00011CC4" w:rsidRDefault="00011CC4" w:rsidP="00011CC4">
      <w:pPr>
        <w:spacing w:after="0" w:line="240" w:lineRule="auto"/>
        <w:rPr>
          <w:bCs/>
        </w:rPr>
      </w:pPr>
      <w:r w:rsidRPr="00011CC4">
        <w:rPr>
          <w:bCs/>
        </w:rPr>
        <w:t>if (length(</w:t>
      </w:r>
      <w:proofErr w:type="spellStart"/>
      <w:r w:rsidRPr="00011CC4">
        <w:rPr>
          <w:bCs/>
        </w:rPr>
        <w:t>args</w:t>
      </w:r>
      <w:proofErr w:type="spellEnd"/>
      <w:r w:rsidRPr="00011CC4">
        <w:rPr>
          <w:bCs/>
        </w:rPr>
        <w:t>)==0) {</w:t>
      </w:r>
    </w:p>
    <w:p w14:paraId="5E2A05AE" w14:textId="77777777" w:rsidR="00011CC4" w:rsidRPr="00011CC4" w:rsidRDefault="00011CC4" w:rsidP="00011CC4">
      <w:pPr>
        <w:spacing w:after="0" w:line="240" w:lineRule="auto"/>
        <w:rPr>
          <w:bCs/>
        </w:rPr>
      </w:pPr>
      <w:r w:rsidRPr="00011CC4">
        <w:rPr>
          <w:bCs/>
        </w:rPr>
        <w:t xml:space="preserve">  print("No command line </w:t>
      </w:r>
      <w:proofErr w:type="spellStart"/>
      <w:r w:rsidRPr="00011CC4">
        <w:rPr>
          <w:bCs/>
        </w:rPr>
        <w:t>args</w:t>
      </w:r>
      <w:proofErr w:type="spellEnd"/>
      <w:r w:rsidRPr="00011CC4">
        <w:rPr>
          <w:bCs/>
        </w:rPr>
        <w:t xml:space="preserve"> - using debugging defaults")</w:t>
      </w:r>
    </w:p>
    <w:p w14:paraId="0D28B9DB" w14:textId="77777777" w:rsidR="00011CC4" w:rsidRPr="00011CC4" w:rsidRDefault="00011CC4" w:rsidP="00011CC4">
      <w:pPr>
        <w:spacing w:after="0" w:line="240" w:lineRule="auto"/>
        <w:rPr>
          <w:bCs/>
        </w:rPr>
      </w:pPr>
      <w:r w:rsidRPr="00011CC4">
        <w:rPr>
          <w:bCs/>
        </w:rPr>
        <w:t xml:space="preserve">  </w:t>
      </w:r>
      <w:proofErr w:type="spellStart"/>
      <w:r w:rsidRPr="00011CC4">
        <w:rPr>
          <w:bCs/>
        </w:rPr>
        <w:t>args</w:t>
      </w:r>
      <w:proofErr w:type="spellEnd"/>
      <w:r w:rsidRPr="00011CC4">
        <w:rPr>
          <w:bCs/>
        </w:rPr>
        <w:t xml:space="preserve"> &lt;- c("GCL",1.5,1,10)</w:t>
      </w:r>
    </w:p>
    <w:p w14:paraId="6E6ED1A2" w14:textId="77777777" w:rsidR="00011CC4" w:rsidRPr="00011CC4" w:rsidRDefault="00011CC4" w:rsidP="00011CC4">
      <w:pPr>
        <w:spacing w:after="0" w:line="240" w:lineRule="auto"/>
        <w:rPr>
          <w:bCs/>
        </w:rPr>
      </w:pPr>
      <w:r w:rsidRPr="00011CC4">
        <w:rPr>
          <w:bCs/>
        </w:rPr>
        <w:t>}</w:t>
      </w:r>
    </w:p>
    <w:p w14:paraId="2C6D3435" w14:textId="77777777" w:rsidR="00011CC4" w:rsidRPr="00011CC4" w:rsidRDefault="00011CC4" w:rsidP="00011CC4">
      <w:pPr>
        <w:spacing w:after="0" w:line="240" w:lineRule="auto"/>
        <w:rPr>
          <w:bCs/>
        </w:rPr>
      </w:pPr>
    </w:p>
    <w:p w14:paraId="74788E92" w14:textId="77777777" w:rsidR="00011CC4" w:rsidRPr="00011CC4" w:rsidRDefault="00011CC4" w:rsidP="00011CC4">
      <w:pPr>
        <w:spacing w:after="0" w:line="240" w:lineRule="auto"/>
        <w:rPr>
          <w:bCs/>
        </w:rPr>
      </w:pPr>
      <w:proofErr w:type="spellStart"/>
      <w:r w:rsidRPr="00011CC4">
        <w:rPr>
          <w:bCs/>
        </w:rPr>
        <w:t>measure_name</w:t>
      </w:r>
      <w:proofErr w:type="spellEnd"/>
      <w:r w:rsidRPr="00011CC4">
        <w:rPr>
          <w:bCs/>
        </w:rPr>
        <w:t xml:space="preserve"> &lt;- </w:t>
      </w:r>
      <w:proofErr w:type="spellStart"/>
      <w:r w:rsidRPr="00011CC4">
        <w:rPr>
          <w:bCs/>
        </w:rPr>
        <w:t>args</w:t>
      </w:r>
      <w:proofErr w:type="spellEnd"/>
      <w:r w:rsidRPr="00011CC4">
        <w:rPr>
          <w:bCs/>
        </w:rPr>
        <w:t>[[1]]</w:t>
      </w:r>
    </w:p>
    <w:p w14:paraId="50027584" w14:textId="77777777" w:rsidR="00011CC4" w:rsidRPr="00011CC4" w:rsidRDefault="00011CC4" w:rsidP="00011CC4">
      <w:pPr>
        <w:spacing w:after="0" w:line="240" w:lineRule="auto"/>
        <w:rPr>
          <w:bCs/>
        </w:rPr>
      </w:pPr>
      <w:r w:rsidRPr="00011CC4">
        <w:rPr>
          <w:bCs/>
        </w:rPr>
        <w:t>measurement &lt;- which(</w:t>
      </w:r>
      <w:proofErr w:type="spellStart"/>
      <w:r w:rsidRPr="00011CC4">
        <w:rPr>
          <w:bCs/>
        </w:rPr>
        <w:t>measure_name</w:t>
      </w:r>
      <w:proofErr w:type="spellEnd"/>
      <w:r w:rsidRPr="00011CC4">
        <w:rPr>
          <w:bCs/>
        </w:rPr>
        <w:t>==</w:t>
      </w:r>
      <w:proofErr w:type="spellStart"/>
      <w:r w:rsidRPr="00011CC4">
        <w:rPr>
          <w:bCs/>
        </w:rPr>
        <w:t>measurement.names</w:t>
      </w:r>
      <w:proofErr w:type="spellEnd"/>
      <w:r w:rsidRPr="00011CC4">
        <w:rPr>
          <w:bCs/>
        </w:rPr>
        <w:t>)</w:t>
      </w:r>
    </w:p>
    <w:p w14:paraId="09633A2C" w14:textId="77777777" w:rsidR="00011CC4" w:rsidRPr="00011CC4" w:rsidRDefault="00011CC4" w:rsidP="00011CC4">
      <w:pPr>
        <w:spacing w:after="0" w:line="240" w:lineRule="auto"/>
        <w:rPr>
          <w:bCs/>
        </w:rPr>
      </w:pPr>
      <w:r w:rsidRPr="00011CC4">
        <w:rPr>
          <w:bCs/>
        </w:rPr>
        <w:t>if (length(measurement)!=1) {</w:t>
      </w:r>
    </w:p>
    <w:p w14:paraId="3EBB6F12" w14:textId="77777777" w:rsidR="00011CC4" w:rsidRPr="00011CC4" w:rsidRDefault="00011CC4" w:rsidP="00011CC4">
      <w:pPr>
        <w:spacing w:after="0" w:line="240" w:lineRule="auto"/>
        <w:rPr>
          <w:bCs/>
        </w:rPr>
      </w:pPr>
      <w:r w:rsidRPr="00011CC4">
        <w:rPr>
          <w:bCs/>
        </w:rPr>
        <w:t xml:space="preserve">  stop(paste(c("First </w:t>
      </w:r>
      <w:proofErr w:type="spellStart"/>
      <w:r w:rsidRPr="00011CC4">
        <w:rPr>
          <w:bCs/>
        </w:rPr>
        <w:t>arg</w:t>
      </w:r>
      <w:proofErr w:type="spellEnd"/>
      <w:r w:rsidRPr="00011CC4">
        <w:rPr>
          <w:bCs/>
        </w:rPr>
        <w:t xml:space="preserve"> must be one of",</w:t>
      </w:r>
      <w:proofErr w:type="spellStart"/>
      <w:r w:rsidRPr="00011CC4">
        <w:rPr>
          <w:bCs/>
        </w:rPr>
        <w:t>measurement.names</w:t>
      </w:r>
      <w:proofErr w:type="spellEnd"/>
      <w:r w:rsidRPr="00011CC4">
        <w:rPr>
          <w:bCs/>
        </w:rPr>
        <w:t>)))</w:t>
      </w:r>
    </w:p>
    <w:p w14:paraId="37A0CB26" w14:textId="77777777" w:rsidR="00011CC4" w:rsidRPr="00011CC4" w:rsidRDefault="00011CC4" w:rsidP="00011CC4">
      <w:pPr>
        <w:spacing w:after="0" w:line="240" w:lineRule="auto"/>
        <w:rPr>
          <w:bCs/>
        </w:rPr>
      </w:pPr>
      <w:r w:rsidRPr="00011CC4">
        <w:rPr>
          <w:bCs/>
        </w:rPr>
        <w:t>}</w:t>
      </w:r>
    </w:p>
    <w:p w14:paraId="2E9E40D4" w14:textId="77777777" w:rsidR="00011CC4" w:rsidRPr="00011CC4" w:rsidRDefault="00011CC4" w:rsidP="00011CC4">
      <w:pPr>
        <w:spacing w:after="0" w:line="240" w:lineRule="auto"/>
        <w:rPr>
          <w:bCs/>
        </w:rPr>
      </w:pPr>
      <w:proofErr w:type="spellStart"/>
      <w:r w:rsidRPr="00011CC4">
        <w:rPr>
          <w:bCs/>
        </w:rPr>
        <w:t>bdratio</w:t>
      </w:r>
      <w:proofErr w:type="spellEnd"/>
      <w:r w:rsidRPr="00011CC4">
        <w:rPr>
          <w:bCs/>
        </w:rPr>
        <w:t xml:space="preserve"> &lt;- </w:t>
      </w:r>
      <w:proofErr w:type="spellStart"/>
      <w:r w:rsidRPr="00011CC4">
        <w:rPr>
          <w:bCs/>
        </w:rPr>
        <w:t>as.numeric</w:t>
      </w:r>
      <w:proofErr w:type="spellEnd"/>
      <w:r w:rsidRPr="00011CC4">
        <w:rPr>
          <w:bCs/>
        </w:rPr>
        <w:t>(</w:t>
      </w:r>
      <w:proofErr w:type="spellStart"/>
      <w:r w:rsidRPr="00011CC4">
        <w:rPr>
          <w:bCs/>
        </w:rPr>
        <w:t>args</w:t>
      </w:r>
      <w:proofErr w:type="spellEnd"/>
      <w:r w:rsidRPr="00011CC4">
        <w:rPr>
          <w:bCs/>
        </w:rPr>
        <w:t>[[2]])</w:t>
      </w:r>
    </w:p>
    <w:p w14:paraId="0829DE8F" w14:textId="77777777" w:rsidR="00011CC4" w:rsidRPr="00011CC4" w:rsidRDefault="00011CC4" w:rsidP="00011CC4">
      <w:pPr>
        <w:spacing w:after="0" w:line="240" w:lineRule="auto"/>
        <w:rPr>
          <w:bCs/>
        </w:rPr>
      </w:pPr>
      <w:r w:rsidRPr="00011CC4">
        <w:rPr>
          <w:bCs/>
        </w:rPr>
        <w:t>REPS = 10000</w:t>
      </w:r>
    </w:p>
    <w:p w14:paraId="494BC9BF" w14:textId="77777777" w:rsidR="00011CC4" w:rsidRPr="00011CC4" w:rsidRDefault="00011CC4" w:rsidP="00011CC4">
      <w:pPr>
        <w:spacing w:after="0" w:line="240" w:lineRule="auto"/>
        <w:rPr>
          <w:bCs/>
        </w:rPr>
      </w:pPr>
      <w:r w:rsidRPr="00011CC4">
        <w:rPr>
          <w:bCs/>
        </w:rPr>
        <w:t>REP.START = 1</w:t>
      </w:r>
    </w:p>
    <w:p w14:paraId="7B878E42" w14:textId="77777777" w:rsidR="00011CC4" w:rsidRPr="00011CC4" w:rsidRDefault="00011CC4" w:rsidP="00011CC4">
      <w:pPr>
        <w:spacing w:after="0" w:line="240" w:lineRule="auto"/>
        <w:rPr>
          <w:bCs/>
        </w:rPr>
      </w:pPr>
      <w:r w:rsidRPr="00011CC4">
        <w:rPr>
          <w:bCs/>
        </w:rPr>
        <w:t xml:space="preserve">climate = </w:t>
      </w:r>
      <w:proofErr w:type="spellStart"/>
      <w:r w:rsidRPr="00011CC4">
        <w:rPr>
          <w:bCs/>
        </w:rPr>
        <w:t>as.numeric</w:t>
      </w:r>
      <w:proofErr w:type="spellEnd"/>
      <w:r w:rsidRPr="00011CC4">
        <w:rPr>
          <w:bCs/>
        </w:rPr>
        <w:t>(</w:t>
      </w:r>
      <w:proofErr w:type="spellStart"/>
      <w:r w:rsidRPr="00011CC4">
        <w:rPr>
          <w:bCs/>
        </w:rPr>
        <w:t>args</w:t>
      </w:r>
      <w:proofErr w:type="spellEnd"/>
      <w:r w:rsidRPr="00011CC4">
        <w:rPr>
          <w:bCs/>
        </w:rPr>
        <w:t>[[3]])</w:t>
      </w:r>
    </w:p>
    <w:p w14:paraId="1A696D12" w14:textId="77777777" w:rsidR="00011CC4" w:rsidRPr="00011CC4" w:rsidRDefault="00011CC4" w:rsidP="00011CC4">
      <w:pPr>
        <w:spacing w:after="0" w:line="240" w:lineRule="auto"/>
        <w:rPr>
          <w:bCs/>
        </w:rPr>
      </w:pPr>
      <w:r w:rsidRPr="00011CC4">
        <w:rPr>
          <w:bCs/>
        </w:rPr>
        <w:t>if (! climate %in% 1:6) {</w:t>
      </w:r>
    </w:p>
    <w:p w14:paraId="5989FF03" w14:textId="77777777" w:rsidR="00011CC4" w:rsidRPr="00011CC4" w:rsidRDefault="00011CC4" w:rsidP="00011CC4">
      <w:pPr>
        <w:spacing w:after="0" w:line="240" w:lineRule="auto"/>
        <w:rPr>
          <w:bCs/>
        </w:rPr>
      </w:pPr>
      <w:r w:rsidRPr="00011CC4">
        <w:rPr>
          <w:bCs/>
        </w:rPr>
        <w:t xml:space="preserve">  stop(paste(c("Climate must be in 1:6",climate)))</w:t>
      </w:r>
    </w:p>
    <w:p w14:paraId="1E090E21" w14:textId="77777777" w:rsidR="00011CC4" w:rsidRPr="00011CC4" w:rsidRDefault="00011CC4" w:rsidP="00011CC4">
      <w:pPr>
        <w:spacing w:after="0" w:line="240" w:lineRule="auto"/>
        <w:rPr>
          <w:bCs/>
        </w:rPr>
      </w:pPr>
      <w:r w:rsidRPr="00011CC4">
        <w:rPr>
          <w:bCs/>
        </w:rPr>
        <w:t>}</w:t>
      </w:r>
    </w:p>
    <w:p w14:paraId="5C6FBB03" w14:textId="77777777" w:rsidR="00011CC4" w:rsidRPr="00011CC4" w:rsidRDefault="00011CC4" w:rsidP="00011CC4">
      <w:pPr>
        <w:spacing w:after="0" w:line="240" w:lineRule="auto"/>
        <w:rPr>
          <w:bCs/>
        </w:rPr>
      </w:pPr>
      <w:r w:rsidRPr="00011CC4">
        <w:rPr>
          <w:bCs/>
        </w:rPr>
        <w:t>if (length(</w:t>
      </w:r>
      <w:proofErr w:type="spellStart"/>
      <w:r w:rsidRPr="00011CC4">
        <w:rPr>
          <w:bCs/>
        </w:rPr>
        <w:t>args</w:t>
      </w:r>
      <w:proofErr w:type="spellEnd"/>
      <w:r w:rsidRPr="00011CC4">
        <w:rPr>
          <w:bCs/>
        </w:rPr>
        <w:t>)&gt;=4) {</w:t>
      </w:r>
    </w:p>
    <w:p w14:paraId="456656AE" w14:textId="77777777" w:rsidR="00011CC4" w:rsidRPr="00011CC4" w:rsidRDefault="00011CC4" w:rsidP="00011CC4">
      <w:pPr>
        <w:spacing w:after="0" w:line="240" w:lineRule="auto"/>
        <w:rPr>
          <w:bCs/>
        </w:rPr>
      </w:pPr>
      <w:r w:rsidRPr="00011CC4">
        <w:rPr>
          <w:bCs/>
        </w:rPr>
        <w:t xml:space="preserve">  REPS=</w:t>
      </w:r>
      <w:proofErr w:type="spellStart"/>
      <w:r w:rsidRPr="00011CC4">
        <w:rPr>
          <w:bCs/>
        </w:rPr>
        <w:t>as.numeric</w:t>
      </w:r>
      <w:proofErr w:type="spellEnd"/>
      <w:r w:rsidRPr="00011CC4">
        <w:rPr>
          <w:bCs/>
        </w:rPr>
        <w:t>(</w:t>
      </w:r>
      <w:proofErr w:type="spellStart"/>
      <w:r w:rsidRPr="00011CC4">
        <w:rPr>
          <w:bCs/>
        </w:rPr>
        <w:t>args</w:t>
      </w:r>
      <w:proofErr w:type="spellEnd"/>
      <w:r w:rsidRPr="00011CC4">
        <w:rPr>
          <w:bCs/>
        </w:rPr>
        <w:t>[[4]])</w:t>
      </w:r>
    </w:p>
    <w:p w14:paraId="02181CF8" w14:textId="77777777" w:rsidR="00011CC4" w:rsidRPr="00011CC4" w:rsidRDefault="00011CC4" w:rsidP="00011CC4">
      <w:pPr>
        <w:spacing w:after="0" w:line="240" w:lineRule="auto"/>
        <w:rPr>
          <w:bCs/>
        </w:rPr>
      </w:pPr>
      <w:r w:rsidRPr="00011CC4">
        <w:rPr>
          <w:bCs/>
        </w:rPr>
        <w:t>}</w:t>
      </w:r>
    </w:p>
    <w:p w14:paraId="721BFBB4" w14:textId="77777777" w:rsidR="00011CC4" w:rsidRPr="00011CC4" w:rsidRDefault="00011CC4" w:rsidP="00011CC4">
      <w:pPr>
        <w:spacing w:after="0" w:line="240" w:lineRule="auto"/>
        <w:rPr>
          <w:bCs/>
        </w:rPr>
      </w:pPr>
      <w:r w:rsidRPr="00011CC4">
        <w:rPr>
          <w:bCs/>
        </w:rPr>
        <w:t>if (length(</w:t>
      </w:r>
      <w:proofErr w:type="spellStart"/>
      <w:r w:rsidRPr="00011CC4">
        <w:rPr>
          <w:bCs/>
        </w:rPr>
        <w:t>args</w:t>
      </w:r>
      <w:proofErr w:type="spellEnd"/>
      <w:r w:rsidRPr="00011CC4">
        <w:rPr>
          <w:bCs/>
        </w:rPr>
        <w:t>)&gt;=5) {</w:t>
      </w:r>
    </w:p>
    <w:p w14:paraId="36942FA4" w14:textId="77777777" w:rsidR="00011CC4" w:rsidRPr="00011CC4" w:rsidRDefault="00011CC4" w:rsidP="00011CC4">
      <w:pPr>
        <w:spacing w:after="0" w:line="240" w:lineRule="auto"/>
        <w:rPr>
          <w:bCs/>
        </w:rPr>
      </w:pPr>
      <w:r w:rsidRPr="00011CC4">
        <w:rPr>
          <w:bCs/>
        </w:rPr>
        <w:t xml:space="preserve">  REP.START=</w:t>
      </w:r>
      <w:proofErr w:type="spellStart"/>
      <w:r w:rsidRPr="00011CC4">
        <w:rPr>
          <w:bCs/>
        </w:rPr>
        <w:t>as.numeric</w:t>
      </w:r>
      <w:proofErr w:type="spellEnd"/>
      <w:r w:rsidRPr="00011CC4">
        <w:rPr>
          <w:bCs/>
        </w:rPr>
        <w:t>(</w:t>
      </w:r>
      <w:proofErr w:type="spellStart"/>
      <w:r w:rsidRPr="00011CC4">
        <w:rPr>
          <w:bCs/>
        </w:rPr>
        <w:t>args</w:t>
      </w:r>
      <w:proofErr w:type="spellEnd"/>
      <w:r w:rsidRPr="00011CC4">
        <w:rPr>
          <w:bCs/>
        </w:rPr>
        <w:t>[[5]])</w:t>
      </w:r>
    </w:p>
    <w:p w14:paraId="6DF46BBC" w14:textId="77777777" w:rsidR="00011CC4" w:rsidRPr="00011CC4" w:rsidRDefault="00011CC4" w:rsidP="00011CC4">
      <w:pPr>
        <w:spacing w:after="0" w:line="240" w:lineRule="auto"/>
        <w:rPr>
          <w:bCs/>
        </w:rPr>
      </w:pPr>
      <w:r w:rsidRPr="00011CC4">
        <w:rPr>
          <w:bCs/>
        </w:rPr>
        <w:t>}</w:t>
      </w:r>
    </w:p>
    <w:p w14:paraId="54D5FE3C" w14:textId="77777777" w:rsidR="00011CC4" w:rsidRPr="00011CC4" w:rsidRDefault="00011CC4" w:rsidP="00011CC4">
      <w:pPr>
        <w:spacing w:after="0" w:line="240" w:lineRule="auto"/>
        <w:rPr>
          <w:bCs/>
        </w:rPr>
      </w:pPr>
    </w:p>
    <w:p w14:paraId="30873637" w14:textId="77777777" w:rsidR="00011CC4" w:rsidRPr="00011CC4" w:rsidRDefault="00011CC4" w:rsidP="00011CC4">
      <w:pPr>
        <w:spacing w:after="0" w:line="240" w:lineRule="auto"/>
        <w:rPr>
          <w:bCs/>
        </w:rPr>
      </w:pPr>
      <w:r w:rsidRPr="00011CC4">
        <w:rPr>
          <w:bCs/>
        </w:rPr>
        <w:t xml:space="preserve">sigma &lt;- </w:t>
      </w:r>
      <w:proofErr w:type="spellStart"/>
      <w:r w:rsidRPr="00011CC4">
        <w:rPr>
          <w:bCs/>
        </w:rPr>
        <w:t>measurement.sigma</w:t>
      </w:r>
      <w:proofErr w:type="spellEnd"/>
      <w:r w:rsidRPr="00011CC4">
        <w:rPr>
          <w:bCs/>
        </w:rPr>
        <w:t>[measurement]</w:t>
      </w:r>
    </w:p>
    <w:p w14:paraId="4E379D78" w14:textId="77777777" w:rsidR="00011CC4" w:rsidRPr="00011CC4" w:rsidRDefault="00011CC4" w:rsidP="00011CC4">
      <w:pPr>
        <w:spacing w:after="0" w:line="240" w:lineRule="auto"/>
        <w:rPr>
          <w:bCs/>
        </w:rPr>
      </w:pPr>
      <w:r w:rsidRPr="00011CC4">
        <w:rPr>
          <w:bCs/>
        </w:rPr>
        <w:t xml:space="preserve">alpha &lt;- </w:t>
      </w:r>
      <w:proofErr w:type="spellStart"/>
      <w:r w:rsidRPr="00011CC4">
        <w:rPr>
          <w:bCs/>
        </w:rPr>
        <w:t>measurement.alpha</w:t>
      </w:r>
      <w:proofErr w:type="spellEnd"/>
      <w:r w:rsidRPr="00011CC4">
        <w:rPr>
          <w:bCs/>
        </w:rPr>
        <w:t>[measurement]</w:t>
      </w:r>
    </w:p>
    <w:p w14:paraId="46A0D4FE" w14:textId="77777777" w:rsidR="00011CC4" w:rsidRPr="00011CC4" w:rsidRDefault="00011CC4" w:rsidP="00011CC4">
      <w:pPr>
        <w:spacing w:after="0" w:line="240" w:lineRule="auto"/>
        <w:rPr>
          <w:bCs/>
        </w:rPr>
      </w:pPr>
    </w:p>
    <w:p w14:paraId="2317EA4B" w14:textId="77777777" w:rsidR="00011CC4" w:rsidRPr="00011CC4" w:rsidRDefault="00011CC4" w:rsidP="00011CC4">
      <w:pPr>
        <w:spacing w:after="0" w:line="240" w:lineRule="auto"/>
        <w:rPr>
          <w:bCs/>
        </w:rPr>
      </w:pPr>
      <w:proofErr w:type="spellStart"/>
      <w:r w:rsidRPr="00011CC4">
        <w:rPr>
          <w:bCs/>
        </w:rPr>
        <w:t>root.value</w:t>
      </w:r>
      <w:proofErr w:type="spellEnd"/>
      <w:r w:rsidRPr="00011CC4">
        <w:rPr>
          <w:bCs/>
        </w:rPr>
        <w:t xml:space="preserve"> = 0 #starting value for the trait arbitrarily set to zero</w:t>
      </w:r>
    </w:p>
    <w:p w14:paraId="678406CD" w14:textId="77777777" w:rsidR="00011CC4" w:rsidRPr="00011CC4" w:rsidRDefault="00011CC4" w:rsidP="00011CC4">
      <w:pPr>
        <w:spacing w:after="0" w:line="240" w:lineRule="auto"/>
        <w:rPr>
          <w:bCs/>
        </w:rPr>
      </w:pPr>
      <w:proofErr w:type="spellStart"/>
      <w:r w:rsidRPr="00011CC4">
        <w:rPr>
          <w:bCs/>
        </w:rPr>
        <w:t>numtips</w:t>
      </w:r>
      <w:proofErr w:type="spellEnd"/>
      <w:r w:rsidRPr="00011CC4">
        <w:rPr>
          <w:bCs/>
        </w:rPr>
        <w:t xml:space="preserve"> = 1700 #this is set to match what is known about Proteaceae</w:t>
      </w:r>
    </w:p>
    <w:p w14:paraId="4F05D238" w14:textId="77777777" w:rsidR="00011CC4" w:rsidRPr="00011CC4" w:rsidRDefault="00011CC4" w:rsidP="00011CC4">
      <w:pPr>
        <w:spacing w:after="0" w:line="240" w:lineRule="auto"/>
        <w:rPr>
          <w:bCs/>
        </w:rPr>
      </w:pPr>
    </w:p>
    <w:p w14:paraId="2D5E8FD4" w14:textId="77777777" w:rsidR="00011CC4" w:rsidRPr="00011CC4" w:rsidRDefault="00011CC4" w:rsidP="00011CC4">
      <w:pPr>
        <w:spacing w:after="0" w:line="240" w:lineRule="auto"/>
        <w:rPr>
          <w:bCs/>
        </w:rPr>
      </w:pPr>
      <w:r w:rsidRPr="00011CC4">
        <w:rPr>
          <w:bCs/>
        </w:rPr>
        <w:t>data = read.csv('zachos_correl_and_calc_gsmax1.csv')</w:t>
      </w:r>
    </w:p>
    <w:p w14:paraId="1FC0778F" w14:textId="77777777" w:rsidR="00011CC4" w:rsidRPr="00011CC4" w:rsidRDefault="00011CC4" w:rsidP="00011CC4">
      <w:pPr>
        <w:spacing w:after="0" w:line="240" w:lineRule="auto"/>
        <w:rPr>
          <w:bCs/>
        </w:rPr>
      </w:pPr>
    </w:p>
    <w:p w14:paraId="35B75DA0" w14:textId="77777777" w:rsidR="00011CC4" w:rsidRPr="00011CC4" w:rsidRDefault="00011CC4" w:rsidP="00011CC4">
      <w:pPr>
        <w:spacing w:after="0" w:line="240" w:lineRule="auto"/>
        <w:rPr>
          <w:bCs/>
        </w:rPr>
      </w:pPr>
      <w:proofErr w:type="spellStart"/>
      <w:r w:rsidRPr="00011CC4">
        <w:rPr>
          <w:bCs/>
        </w:rPr>
        <w:t>clim.vec</w:t>
      </w:r>
      <w:proofErr w:type="spellEnd"/>
      <w:r w:rsidRPr="00011CC4">
        <w:rPr>
          <w:bCs/>
        </w:rPr>
        <w:t xml:space="preserve"> = data[,c(3:6, 5:6)[climate]]</w:t>
      </w:r>
    </w:p>
    <w:p w14:paraId="568F9133" w14:textId="77777777" w:rsidR="00011CC4" w:rsidRPr="00011CC4" w:rsidRDefault="00011CC4" w:rsidP="00011CC4">
      <w:pPr>
        <w:spacing w:after="0" w:line="240" w:lineRule="auto"/>
        <w:rPr>
          <w:bCs/>
        </w:rPr>
      </w:pPr>
      <w:r w:rsidRPr="00011CC4">
        <w:rPr>
          <w:bCs/>
        </w:rPr>
        <w:t>ages = data[,2]</w:t>
      </w:r>
    </w:p>
    <w:p w14:paraId="5CC235B4" w14:textId="77777777" w:rsidR="00011CC4" w:rsidRPr="00011CC4" w:rsidRDefault="00011CC4" w:rsidP="00011CC4">
      <w:pPr>
        <w:spacing w:after="0" w:line="240" w:lineRule="auto"/>
        <w:rPr>
          <w:bCs/>
        </w:rPr>
      </w:pPr>
    </w:p>
    <w:p w14:paraId="219334FA" w14:textId="77777777" w:rsidR="00011CC4" w:rsidRPr="00011CC4" w:rsidRDefault="00011CC4" w:rsidP="00011CC4">
      <w:pPr>
        <w:spacing w:after="0" w:line="240" w:lineRule="auto"/>
        <w:rPr>
          <w:bCs/>
        </w:rPr>
      </w:pPr>
      <w:r w:rsidRPr="00011CC4">
        <w:rPr>
          <w:bCs/>
        </w:rPr>
        <w:t>if (climate &lt;= 4)</w:t>
      </w:r>
    </w:p>
    <w:p w14:paraId="27641498" w14:textId="77777777" w:rsidR="00011CC4" w:rsidRPr="00011CC4" w:rsidRDefault="00011CC4" w:rsidP="00011CC4">
      <w:pPr>
        <w:spacing w:after="0" w:line="240" w:lineRule="auto"/>
        <w:rPr>
          <w:bCs/>
        </w:rPr>
      </w:pPr>
      <w:r w:rsidRPr="00011CC4">
        <w:rPr>
          <w:bCs/>
        </w:rPr>
        <w:t>{</w:t>
      </w:r>
    </w:p>
    <w:p w14:paraId="4576C06B" w14:textId="77777777" w:rsidR="00011CC4" w:rsidRPr="00011CC4" w:rsidRDefault="00011CC4" w:rsidP="00011CC4">
      <w:pPr>
        <w:spacing w:after="0" w:line="240" w:lineRule="auto"/>
        <w:rPr>
          <w:bCs/>
        </w:rPr>
      </w:pPr>
      <w:r w:rsidRPr="00011CC4">
        <w:rPr>
          <w:bCs/>
        </w:rPr>
        <w:t xml:space="preserve">  keep = which(!is.na(</w:t>
      </w:r>
      <w:proofErr w:type="spellStart"/>
      <w:r w:rsidRPr="00011CC4">
        <w:rPr>
          <w:bCs/>
        </w:rPr>
        <w:t>clim.vec</w:t>
      </w:r>
      <w:proofErr w:type="spellEnd"/>
      <w:r w:rsidRPr="00011CC4">
        <w:rPr>
          <w:bCs/>
        </w:rPr>
        <w:t xml:space="preserve">) &amp; </w:t>
      </w:r>
      <w:proofErr w:type="spellStart"/>
      <w:r w:rsidRPr="00011CC4">
        <w:rPr>
          <w:bCs/>
        </w:rPr>
        <w:t>data$delete</w:t>
      </w:r>
      <w:proofErr w:type="spellEnd"/>
      <w:r w:rsidRPr="00011CC4">
        <w:rPr>
          <w:bCs/>
        </w:rPr>
        <w:t xml:space="preserve"> == 0)</w:t>
      </w:r>
    </w:p>
    <w:p w14:paraId="77C0A15C" w14:textId="77777777" w:rsidR="00011CC4" w:rsidRPr="00011CC4" w:rsidRDefault="00011CC4" w:rsidP="00011CC4">
      <w:pPr>
        <w:spacing w:after="0" w:line="240" w:lineRule="auto"/>
        <w:rPr>
          <w:bCs/>
        </w:rPr>
      </w:pPr>
      <w:r w:rsidRPr="00011CC4">
        <w:rPr>
          <w:bCs/>
        </w:rPr>
        <w:t>} else {</w:t>
      </w:r>
    </w:p>
    <w:p w14:paraId="33FB341E" w14:textId="77777777" w:rsidR="00011CC4" w:rsidRPr="00011CC4" w:rsidRDefault="00011CC4" w:rsidP="00011CC4">
      <w:pPr>
        <w:spacing w:after="0" w:line="240" w:lineRule="auto"/>
        <w:rPr>
          <w:bCs/>
        </w:rPr>
      </w:pPr>
      <w:r w:rsidRPr="00011CC4">
        <w:rPr>
          <w:bCs/>
        </w:rPr>
        <w:t xml:space="preserve">  keep = which(!is.na(</w:t>
      </w:r>
      <w:proofErr w:type="spellStart"/>
      <w:r w:rsidRPr="00011CC4">
        <w:rPr>
          <w:bCs/>
        </w:rPr>
        <w:t>clim.vec</w:t>
      </w:r>
      <w:proofErr w:type="spellEnd"/>
      <w:r w:rsidRPr="00011CC4">
        <w:rPr>
          <w:bCs/>
        </w:rPr>
        <w:t>))</w:t>
      </w:r>
    </w:p>
    <w:p w14:paraId="470B39BD" w14:textId="77777777" w:rsidR="00011CC4" w:rsidRPr="00011CC4" w:rsidRDefault="00011CC4" w:rsidP="00011CC4">
      <w:pPr>
        <w:spacing w:after="0" w:line="240" w:lineRule="auto"/>
        <w:rPr>
          <w:bCs/>
        </w:rPr>
      </w:pPr>
      <w:r w:rsidRPr="00011CC4">
        <w:rPr>
          <w:bCs/>
        </w:rPr>
        <w:t>}</w:t>
      </w:r>
    </w:p>
    <w:p w14:paraId="14B2F582" w14:textId="77777777" w:rsidR="00011CC4" w:rsidRPr="00011CC4" w:rsidRDefault="00011CC4" w:rsidP="00011CC4">
      <w:pPr>
        <w:spacing w:after="0" w:line="240" w:lineRule="auto"/>
        <w:rPr>
          <w:bCs/>
        </w:rPr>
      </w:pPr>
    </w:p>
    <w:p w14:paraId="30813AA5" w14:textId="77777777" w:rsidR="00011CC4" w:rsidRPr="00011CC4" w:rsidRDefault="00011CC4" w:rsidP="00011CC4">
      <w:pPr>
        <w:spacing w:after="0" w:line="240" w:lineRule="auto"/>
        <w:rPr>
          <w:bCs/>
        </w:rPr>
      </w:pPr>
      <w:proofErr w:type="spellStart"/>
      <w:r w:rsidRPr="00011CC4">
        <w:rPr>
          <w:bCs/>
        </w:rPr>
        <w:t>clim.vec</w:t>
      </w:r>
      <w:proofErr w:type="spellEnd"/>
      <w:r w:rsidRPr="00011CC4">
        <w:rPr>
          <w:bCs/>
        </w:rPr>
        <w:t xml:space="preserve"> = </w:t>
      </w:r>
      <w:proofErr w:type="spellStart"/>
      <w:r w:rsidRPr="00011CC4">
        <w:rPr>
          <w:bCs/>
        </w:rPr>
        <w:t>clim.vec</w:t>
      </w:r>
      <w:proofErr w:type="spellEnd"/>
      <w:r w:rsidRPr="00011CC4">
        <w:rPr>
          <w:bCs/>
        </w:rPr>
        <w:t>[keep]</w:t>
      </w:r>
    </w:p>
    <w:p w14:paraId="68B38B2E" w14:textId="77777777" w:rsidR="00011CC4" w:rsidRPr="00011CC4" w:rsidRDefault="00011CC4" w:rsidP="00011CC4">
      <w:pPr>
        <w:spacing w:after="0" w:line="240" w:lineRule="auto"/>
        <w:rPr>
          <w:bCs/>
        </w:rPr>
      </w:pPr>
      <w:r w:rsidRPr="00011CC4">
        <w:rPr>
          <w:bCs/>
        </w:rPr>
        <w:t>ages = ages[keep]</w:t>
      </w:r>
    </w:p>
    <w:p w14:paraId="4AEF493D" w14:textId="77777777" w:rsidR="00011CC4" w:rsidRPr="00011CC4" w:rsidRDefault="00011CC4" w:rsidP="00011CC4">
      <w:pPr>
        <w:spacing w:after="0" w:line="240" w:lineRule="auto"/>
        <w:rPr>
          <w:bCs/>
        </w:rPr>
      </w:pPr>
    </w:p>
    <w:p w14:paraId="58D987B8" w14:textId="77777777" w:rsidR="00011CC4" w:rsidRPr="00011CC4" w:rsidRDefault="00011CC4" w:rsidP="00011CC4">
      <w:pPr>
        <w:spacing w:after="0" w:line="240" w:lineRule="auto"/>
        <w:rPr>
          <w:bCs/>
        </w:rPr>
      </w:pPr>
      <w:r w:rsidRPr="00011CC4">
        <w:rPr>
          <w:bCs/>
        </w:rPr>
        <w:t>#real sample times (assume sorted)</w:t>
      </w:r>
    </w:p>
    <w:p w14:paraId="2C388087" w14:textId="77777777" w:rsidR="00011CC4" w:rsidRPr="00011CC4" w:rsidRDefault="00011CC4" w:rsidP="00011CC4">
      <w:pPr>
        <w:spacing w:after="0" w:line="240" w:lineRule="auto"/>
        <w:rPr>
          <w:bCs/>
        </w:rPr>
      </w:pPr>
      <w:r w:rsidRPr="00011CC4">
        <w:rPr>
          <w:bCs/>
        </w:rPr>
        <w:t>tab = table(ages)</w:t>
      </w:r>
    </w:p>
    <w:p w14:paraId="0EA776FD" w14:textId="77777777" w:rsidR="00011CC4" w:rsidRPr="00011CC4" w:rsidRDefault="00011CC4" w:rsidP="00011CC4">
      <w:pPr>
        <w:spacing w:after="0" w:line="240" w:lineRule="auto"/>
        <w:rPr>
          <w:bCs/>
        </w:rPr>
      </w:pPr>
      <w:proofErr w:type="spellStart"/>
      <w:r w:rsidRPr="00011CC4">
        <w:rPr>
          <w:bCs/>
        </w:rPr>
        <w:t>fossil.ages</w:t>
      </w:r>
      <w:proofErr w:type="spellEnd"/>
      <w:r w:rsidRPr="00011CC4">
        <w:rPr>
          <w:bCs/>
        </w:rPr>
        <w:t xml:space="preserve"> &lt;- </w:t>
      </w:r>
      <w:proofErr w:type="spellStart"/>
      <w:r w:rsidRPr="00011CC4">
        <w:rPr>
          <w:bCs/>
        </w:rPr>
        <w:t>as.numeric</w:t>
      </w:r>
      <w:proofErr w:type="spellEnd"/>
      <w:r w:rsidRPr="00011CC4">
        <w:rPr>
          <w:bCs/>
        </w:rPr>
        <w:t>(</w:t>
      </w:r>
      <w:proofErr w:type="spellStart"/>
      <w:r w:rsidRPr="00011CC4">
        <w:rPr>
          <w:bCs/>
        </w:rPr>
        <w:t>rownames</w:t>
      </w:r>
      <w:proofErr w:type="spellEnd"/>
      <w:r w:rsidRPr="00011CC4">
        <w:rPr>
          <w:bCs/>
        </w:rPr>
        <w:t>(tab)) #c(15, 18, 20, 24, 30, 32, 33, 34, 40, 43, 45, 47, 49, 50, 51, 56)</w:t>
      </w:r>
    </w:p>
    <w:p w14:paraId="498C8760" w14:textId="77777777" w:rsidR="00011CC4" w:rsidRPr="00011CC4" w:rsidRDefault="00011CC4" w:rsidP="00011CC4">
      <w:pPr>
        <w:spacing w:after="0" w:line="240" w:lineRule="auto"/>
        <w:rPr>
          <w:bCs/>
        </w:rPr>
      </w:pPr>
      <w:proofErr w:type="spellStart"/>
      <w:r w:rsidRPr="00011CC4">
        <w:rPr>
          <w:bCs/>
        </w:rPr>
        <w:t>fossil.ages</w:t>
      </w:r>
      <w:proofErr w:type="spellEnd"/>
      <w:r w:rsidRPr="00011CC4">
        <w:rPr>
          <w:bCs/>
        </w:rPr>
        <w:t xml:space="preserve"> &lt;- 93 - sort(</w:t>
      </w:r>
      <w:proofErr w:type="spellStart"/>
      <w:r w:rsidRPr="00011CC4">
        <w:rPr>
          <w:bCs/>
        </w:rPr>
        <w:t>fossil.ages</w:t>
      </w:r>
      <w:proofErr w:type="spellEnd"/>
      <w:r w:rsidRPr="00011CC4">
        <w:rPr>
          <w:bCs/>
        </w:rPr>
        <w:t>, decreasing=TRUE)</w:t>
      </w:r>
    </w:p>
    <w:p w14:paraId="2F3241F2" w14:textId="77777777" w:rsidR="00011CC4" w:rsidRPr="00011CC4" w:rsidRDefault="00011CC4" w:rsidP="00011CC4">
      <w:pPr>
        <w:spacing w:after="0" w:line="240" w:lineRule="auto"/>
        <w:rPr>
          <w:bCs/>
        </w:rPr>
      </w:pPr>
      <w:proofErr w:type="spellStart"/>
      <w:r w:rsidRPr="00011CC4">
        <w:rPr>
          <w:bCs/>
        </w:rPr>
        <w:t>numSamplePoints</w:t>
      </w:r>
      <w:proofErr w:type="spellEnd"/>
      <w:r w:rsidRPr="00011CC4">
        <w:rPr>
          <w:bCs/>
        </w:rPr>
        <w:t xml:space="preserve"> = length(</w:t>
      </w:r>
      <w:proofErr w:type="spellStart"/>
      <w:r w:rsidRPr="00011CC4">
        <w:rPr>
          <w:bCs/>
        </w:rPr>
        <w:t>fossil.ages</w:t>
      </w:r>
      <w:proofErr w:type="spellEnd"/>
      <w:r w:rsidRPr="00011CC4">
        <w:rPr>
          <w:bCs/>
        </w:rPr>
        <w:t>)</w:t>
      </w:r>
    </w:p>
    <w:p w14:paraId="3618B31D" w14:textId="77777777" w:rsidR="00011CC4" w:rsidRPr="00011CC4" w:rsidRDefault="00011CC4" w:rsidP="00011CC4">
      <w:pPr>
        <w:spacing w:after="0" w:line="240" w:lineRule="auto"/>
        <w:rPr>
          <w:bCs/>
        </w:rPr>
      </w:pPr>
      <w:r w:rsidRPr="00011CC4">
        <w:rPr>
          <w:bCs/>
        </w:rPr>
        <w:t>#number of fossils at each time point</w:t>
      </w:r>
    </w:p>
    <w:p w14:paraId="6C9C1CF9" w14:textId="77777777" w:rsidR="00011CC4" w:rsidRPr="00011CC4" w:rsidRDefault="00011CC4" w:rsidP="00011CC4">
      <w:pPr>
        <w:spacing w:after="0" w:line="240" w:lineRule="auto"/>
        <w:rPr>
          <w:bCs/>
        </w:rPr>
      </w:pPr>
      <w:proofErr w:type="spellStart"/>
      <w:r w:rsidRPr="00011CC4">
        <w:rPr>
          <w:bCs/>
        </w:rPr>
        <w:lastRenderedPageBreak/>
        <w:t>numfossils</w:t>
      </w:r>
      <w:proofErr w:type="spellEnd"/>
      <w:r w:rsidRPr="00011CC4">
        <w:rPr>
          <w:bCs/>
        </w:rPr>
        <w:t xml:space="preserve"> = </w:t>
      </w:r>
      <w:proofErr w:type="spellStart"/>
      <w:r w:rsidRPr="00011CC4">
        <w:rPr>
          <w:bCs/>
        </w:rPr>
        <w:t>as.integer</w:t>
      </w:r>
      <w:proofErr w:type="spellEnd"/>
      <w:r w:rsidRPr="00011CC4">
        <w:rPr>
          <w:bCs/>
        </w:rPr>
        <w:t>(tab) #c(2, 2, 2, 13, 1 , 17, 4, 2, 20, 7, 13, 5, 4, 3, 2, 12)</w:t>
      </w:r>
    </w:p>
    <w:p w14:paraId="3C107A90" w14:textId="77777777" w:rsidR="00011CC4" w:rsidRPr="00011CC4" w:rsidRDefault="00011CC4" w:rsidP="00011CC4">
      <w:pPr>
        <w:spacing w:after="0" w:line="240" w:lineRule="auto"/>
        <w:rPr>
          <w:bCs/>
        </w:rPr>
      </w:pPr>
      <w:proofErr w:type="spellStart"/>
      <w:r w:rsidRPr="00011CC4">
        <w:rPr>
          <w:bCs/>
        </w:rPr>
        <w:t>numfossils</w:t>
      </w:r>
      <w:proofErr w:type="spellEnd"/>
      <w:r w:rsidRPr="00011CC4">
        <w:rPr>
          <w:bCs/>
        </w:rPr>
        <w:t xml:space="preserve">  &lt;- </w:t>
      </w:r>
      <w:proofErr w:type="spellStart"/>
      <w:r w:rsidRPr="00011CC4">
        <w:rPr>
          <w:bCs/>
        </w:rPr>
        <w:t>numfossils</w:t>
      </w:r>
      <w:proofErr w:type="spellEnd"/>
      <w:r w:rsidRPr="00011CC4">
        <w:rPr>
          <w:bCs/>
        </w:rPr>
        <w:t>[length(</w:t>
      </w:r>
      <w:proofErr w:type="spellStart"/>
      <w:r w:rsidRPr="00011CC4">
        <w:rPr>
          <w:bCs/>
        </w:rPr>
        <w:t>numfossils</w:t>
      </w:r>
      <w:proofErr w:type="spellEnd"/>
      <w:r w:rsidRPr="00011CC4">
        <w:rPr>
          <w:bCs/>
        </w:rPr>
        <w:t>):1]</w:t>
      </w:r>
    </w:p>
    <w:p w14:paraId="5F3AB4C3" w14:textId="77777777" w:rsidR="00011CC4" w:rsidRPr="00011CC4" w:rsidRDefault="00011CC4" w:rsidP="00011CC4">
      <w:pPr>
        <w:spacing w:after="0" w:line="240" w:lineRule="auto"/>
        <w:rPr>
          <w:bCs/>
        </w:rPr>
      </w:pPr>
    </w:p>
    <w:p w14:paraId="6A357D7F" w14:textId="77777777" w:rsidR="00011CC4" w:rsidRPr="00011CC4" w:rsidRDefault="00011CC4" w:rsidP="00011CC4">
      <w:pPr>
        <w:spacing w:after="0" w:line="240" w:lineRule="auto"/>
        <w:rPr>
          <w:bCs/>
        </w:rPr>
      </w:pPr>
      <w:r w:rsidRPr="00011CC4">
        <w:rPr>
          <w:bCs/>
        </w:rPr>
        <w:t>print(</w:t>
      </w:r>
      <w:proofErr w:type="spellStart"/>
      <w:r w:rsidRPr="00011CC4">
        <w:rPr>
          <w:bCs/>
        </w:rPr>
        <w:t>sprintf</w:t>
      </w:r>
      <w:proofErr w:type="spellEnd"/>
      <w:r w:rsidRPr="00011CC4">
        <w:rPr>
          <w:bCs/>
        </w:rPr>
        <w:t>("Simulating measurement %s with sigma=%f, alpha=%f. BD ratio=%f, climate=%d, reps %</w:t>
      </w:r>
      <w:proofErr w:type="spellStart"/>
      <w:r w:rsidRPr="00011CC4">
        <w:rPr>
          <w:bCs/>
        </w:rPr>
        <w:t>d..%d</w:t>
      </w:r>
      <w:proofErr w:type="spellEnd"/>
      <w:r w:rsidRPr="00011CC4">
        <w:rPr>
          <w:bCs/>
        </w:rPr>
        <w:t>",</w:t>
      </w:r>
    </w:p>
    <w:p w14:paraId="211C571E" w14:textId="77777777" w:rsidR="00011CC4" w:rsidRPr="00011CC4" w:rsidRDefault="00011CC4" w:rsidP="00011CC4">
      <w:pPr>
        <w:spacing w:after="0" w:line="240" w:lineRule="auto"/>
        <w:rPr>
          <w:bCs/>
        </w:rPr>
      </w:pPr>
      <w:r w:rsidRPr="00011CC4">
        <w:rPr>
          <w:bCs/>
        </w:rPr>
        <w:t xml:space="preserve">              </w:t>
      </w:r>
      <w:proofErr w:type="spellStart"/>
      <w:r w:rsidRPr="00011CC4">
        <w:rPr>
          <w:bCs/>
        </w:rPr>
        <w:t>measure_name,sigma,alpha,bdratio,climate,REP.START,REPS</w:t>
      </w:r>
      <w:proofErr w:type="spellEnd"/>
      <w:r w:rsidRPr="00011CC4">
        <w:rPr>
          <w:bCs/>
        </w:rPr>
        <w:t>))</w:t>
      </w:r>
    </w:p>
    <w:p w14:paraId="5746D58A" w14:textId="77777777" w:rsidR="00011CC4" w:rsidRPr="00011CC4" w:rsidRDefault="00011CC4" w:rsidP="00011CC4">
      <w:pPr>
        <w:spacing w:after="0" w:line="240" w:lineRule="auto"/>
        <w:rPr>
          <w:bCs/>
        </w:rPr>
      </w:pPr>
      <w:r w:rsidRPr="00011CC4">
        <w:rPr>
          <w:bCs/>
        </w:rPr>
        <w:t>print("Fossil sample times:")</w:t>
      </w:r>
    </w:p>
    <w:p w14:paraId="537AFF73" w14:textId="77777777" w:rsidR="00011CC4" w:rsidRPr="00011CC4" w:rsidRDefault="00011CC4" w:rsidP="00011CC4">
      <w:pPr>
        <w:spacing w:after="0" w:line="240" w:lineRule="auto"/>
        <w:rPr>
          <w:bCs/>
        </w:rPr>
      </w:pPr>
      <w:r w:rsidRPr="00011CC4">
        <w:rPr>
          <w:bCs/>
        </w:rPr>
        <w:t>print(</w:t>
      </w:r>
      <w:proofErr w:type="spellStart"/>
      <w:r w:rsidRPr="00011CC4">
        <w:rPr>
          <w:bCs/>
        </w:rPr>
        <w:t>fossil.ages</w:t>
      </w:r>
      <w:proofErr w:type="spellEnd"/>
      <w:r w:rsidRPr="00011CC4">
        <w:rPr>
          <w:bCs/>
        </w:rPr>
        <w:t>)</w:t>
      </w:r>
    </w:p>
    <w:p w14:paraId="30A6C355" w14:textId="77777777" w:rsidR="00011CC4" w:rsidRPr="00011CC4" w:rsidRDefault="00011CC4" w:rsidP="00011CC4">
      <w:pPr>
        <w:spacing w:after="0" w:line="240" w:lineRule="auto"/>
        <w:rPr>
          <w:bCs/>
        </w:rPr>
      </w:pPr>
    </w:p>
    <w:p w14:paraId="738513AE" w14:textId="77777777" w:rsidR="00011CC4" w:rsidRPr="00011CC4" w:rsidRDefault="00011CC4" w:rsidP="00011CC4">
      <w:pPr>
        <w:spacing w:after="0" w:line="240" w:lineRule="auto"/>
        <w:rPr>
          <w:bCs/>
        </w:rPr>
      </w:pPr>
      <w:r w:rsidRPr="00011CC4">
        <w:rPr>
          <w:bCs/>
        </w:rPr>
        <w:t xml:space="preserve">    print(</w:t>
      </w:r>
      <w:proofErr w:type="spellStart"/>
      <w:r w:rsidRPr="00011CC4">
        <w:rPr>
          <w:bCs/>
        </w:rPr>
        <w:t>sprintf</w:t>
      </w:r>
      <w:proofErr w:type="spellEnd"/>
      <w:r w:rsidRPr="00011CC4">
        <w:rPr>
          <w:bCs/>
        </w:rPr>
        <w:t>("BD ratio=%f, sigma=%f, alpha=%f",</w:t>
      </w:r>
      <w:proofErr w:type="spellStart"/>
      <w:r w:rsidRPr="00011CC4">
        <w:rPr>
          <w:bCs/>
        </w:rPr>
        <w:t>bdratio,sigma,alpha</w:t>
      </w:r>
      <w:proofErr w:type="spellEnd"/>
      <w:r w:rsidRPr="00011CC4">
        <w:rPr>
          <w:bCs/>
        </w:rPr>
        <w:t>))</w:t>
      </w:r>
    </w:p>
    <w:p w14:paraId="5350E775" w14:textId="77777777" w:rsidR="00011CC4" w:rsidRPr="00011CC4" w:rsidRDefault="00011CC4" w:rsidP="00011CC4">
      <w:pPr>
        <w:spacing w:after="0" w:line="240" w:lineRule="auto"/>
        <w:rPr>
          <w:bCs/>
        </w:rPr>
      </w:pPr>
    </w:p>
    <w:p w14:paraId="61CC470C" w14:textId="77777777" w:rsidR="00011CC4" w:rsidRPr="00011CC4" w:rsidRDefault="00011CC4" w:rsidP="00011CC4">
      <w:pPr>
        <w:spacing w:after="0" w:line="240" w:lineRule="auto"/>
        <w:rPr>
          <w:bCs/>
        </w:rPr>
      </w:pPr>
      <w:r w:rsidRPr="00011CC4">
        <w:rPr>
          <w:bCs/>
        </w:rPr>
        <w:t xml:space="preserve">    </w:t>
      </w:r>
      <w:proofErr w:type="spellStart"/>
      <w:r w:rsidRPr="00011CC4">
        <w:rPr>
          <w:bCs/>
        </w:rPr>
        <w:t>rand.correlations</w:t>
      </w:r>
      <w:proofErr w:type="spellEnd"/>
      <w:r w:rsidRPr="00011CC4">
        <w:rPr>
          <w:bCs/>
        </w:rPr>
        <w:t xml:space="preserve"> = matrix(0, REPS, 5)</w:t>
      </w:r>
    </w:p>
    <w:p w14:paraId="74CE8580" w14:textId="77777777" w:rsidR="00011CC4" w:rsidRPr="00011CC4" w:rsidRDefault="00011CC4" w:rsidP="00011CC4">
      <w:pPr>
        <w:spacing w:after="0" w:line="240" w:lineRule="auto"/>
        <w:rPr>
          <w:bCs/>
        </w:rPr>
      </w:pPr>
      <w:r w:rsidRPr="00011CC4">
        <w:rPr>
          <w:bCs/>
        </w:rPr>
        <w:t xml:space="preserve">    </w:t>
      </w:r>
      <w:proofErr w:type="spellStart"/>
      <w:r w:rsidRPr="00011CC4">
        <w:rPr>
          <w:bCs/>
        </w:rPr>
        <w:t>rand.sds</w:t>
      </w:r>
      <w:proofErr w:type="spellEnd"/>
      <w:r w:rsidRPr="00011CC4">
        <w:rPr>
          <w:bCs/>
        </w:rPr>
        <w:t xml:space="preserve"> = matrix(0, REPS, 5)</w:t>
      </w:r>
    </w:p>
    <w:p w14:paraId="31E48027" w14:textId="77777777" w:rsidR="00011CC4" w:rsidRPr="00011CC4" w:rsidRDefault="00011CC4" w:rsidP="00011CC4">
      <w:pPr>
        <w:spacing w:after="0" w:line="240" w:lineRule="auto"/>
        <w:rPr>
          <w:bCs/>
        </w:rPr>
      </w:pPr>
      <w:r w:rsidRPr="00011CC4">
        <w:rPr>
          <w:bCs/>
        </w:rPr>
        <w:t xml:space="preserve">    rand.sigma2 = numeric(REPS)</w:t>
      </w:r>
    </w:p>
    <w:p w14:paraId="26152D5D" w14:textId="77777777" w:rsidR="00011CC4" w:rsidRPr="00011CC4" w:rsidRDefault="00011CC4" w:rsidP="00011CC4">
      <w:pPr>
        <w:spacing w:after="0" w:line="240" w:lineRule="auto"/>
        <w:rPr>
          <w:bCs/>
        </w:rPr>
      </w:pPr>
      <w:r w:rsidRPr="00011CC4">
        <w:rPr>
          <w:bCs/>
        </w:rPr>
        <w:t xml:space="preserve">    rand.ace.sigma2 = numeric(REPS)</w:t>
      </w:r>
    </w:p>
    <w:p w14:paraId="157A106B" w14:textId="77777777" w:rsidR="00011CC4" w:rsidRPr="00011CC4" w:rsidRDefault="00011CC4" w:rsidP="00011CC4">
      <w:pPr>
        <w:spacing w:after="0" w:line="240" w:lineRule="auto"/>
        <w:rPr>
          <w:bCs/>
        </w:rPr>
      </w:pPr>
      <w:r w:rsidRPr="00011CC4">
        <w:rPr>
          <w:bCs/>
        </w:rPr>
        <w:t xml:space="preserve">    rand.ace.se = numeric(REPS)</w:t>
      </w:r>
    </w:p>
    <w:p w14:paraId="06D4A53A" w14:textId="77777777" w:rsidR="00011CC4" w:rsidRPr="00011CC4" w:rsidRDefault="00011CC4" w:rsidP="00011CC4">
      <w:pPr>
        <w:spacing w:after="0" w:line="240" w:lineRule="auto"/>
        <w:rPr>
          <w:bCs/>
        </w:rPr>
      </w:pPr>
      <w:r w:rsidRPr="00011CC4">
        <w:rPr>
          <w:bCs/>
        </w:rPr>
        <w:t xml:space="preserve">    </w:t>
      </w:r>
      <w:proofErr w:type="spellStart"/>
      <w:r w:rsidRPr="00011CC4">
        <w:rPr>
          <w:bCs/>
        </w:rPr>
        <w:t>tree.depth</w:t>
      </w:r>
      <w:proofErr w:type="spellEnd"/>
      <w:r w:rsidRPr="00011CC4">
        <w:rPr>
          <w:bCs/>
        </w:rPr>
        <w:t xml:space="preserve"> = numeric(REPS)</w:t>
      </w:r>
    </w:p>
    <w:p w14:paraId="26D35912" w14:textId="77777777" w:rsidR="00011CC4" w:rsidRPr="00011CC4" w:rsidRDefault="00011CC4" w:rsidP="00011CC4">
      <w:pPr>
        <w:spacing w:after="0" w:line="240" w:lineRule="auto"/>
        <w:rPr>
          <w:bCs/>
        </w:rPr>
      </w:pPr>
    </w:p>
    <w:p w14:paraId="150CC775" w14:textId="77777777" w:rsidR="00011CC4" w:rsidRPr="00011CC4" w:rsidRDefault="00011CC4" w:rsidP="00011CC4">
      <w:pPr>
        <w:spacing w:after="0" w:line="240" w:lineRule="auto"/>
        <w:rPr>
          <w:bCs/>
        </w:rPr>
      </w:pPr>
      <w:r w:rsidRPr="00011CC4">
        <w:rPr>
          <w:bCs/>
        </w:rPr>
        <w:t xml:space="preserve">    for (reps in REP.START:REPS){</w:t>
      </w:r>
    </w:p>
    <w:p w14:paraId="264C84A9" w14:textId="77777777" w:rsidR="00011CC4" w:rsidRPr="00011CC4" w:rsidRDefault="00011CC4" w:rsidP="00011CC4">
      <w:pPr>
        <w:spacing w:after="0" w:line="240" w:lineRule="auto"/>
        <w:rPr>
          <w:bCs/>
        </w:rPr>
      </w:pPr>
      <w:r w:rsidRPr="00011CC4">
        <w:rPr>
          <w:bCs/>
        </w:rPr>
        <w:t xml:space="preserve">      # RNG is used for initial trait value, and for sampling from fossil trait values</w:t>
      </w:r>
    </w:p>
    <w:p w14:paraId="608A00DD" w14:textId="77777777" w:rsidR="00011CC4" w:rsidRPr="00011CC4" w:rsidRDefault="00011CC4" w:rsidP="00011CC4">
      <w:pPr>
        <w:spacing w:after="0" w:line="240" w:lineRule="auto"/>
        <w:rPr>
          <w:bCs/>
        </w:rPr>
      </w:pPr>
      <w:r w:rsidRPr="00011CC4">
        <w:rPr>
          <w:bCs/>
        </w:rPr>
        <w:t xml:space="preserve">      # at a given fossil age.</w:t>
      </w:r>
    </w:p>
    <w:p w14:paraId="29500457" w14:textId="77777777" w:rsidR="00011CC4" w:rsidRPr="00011CC4" w:rsidRDefault="00011CC4" w:rsidP="00011CC4">
      <w:pPr>
        <w:spacing w:after="0" w:line="240" w:lineRule="auto"/>
        <w:rPr>
          <w:bCs/>
        </w:rPr>
      </w:pPr>
      <w:r w:rsidRPr="00011CC4">
        <w:rPr>
          <w:bCs/>
        </w:rPr>
        <w:t xml:space="preserve">      </w:t>
      </w:r>
      <w:proofErr w:type="spellStart"/>
      <w:r w:rsidRPr="00011CC4">
        <w:rPr>
          <w:bCs/>
        </w:rPr>
        <w:t>set.seed</w:t>
      </w:r>
      <w:proofErr w:type="spellEnd"/>
      <w:r w:rsidRPr="00011CC4">
        <w:rPr>
          <w:bCs/>
        </w:rPr>
        <w:t>(reps+100*bdratio+10000*alpha)</w:t>
      </w:r>
    </w:p>
    <w:p w14:paraId="7DC34037" w14:textId="77777777" w:rsidR="00011CC4" w:rsidRPr="00011CC4" w:rsidRDefault="00011CC4" w:rsidP="00011CC4">
      <w:pPr>
        <w:spacing w:after="0" w:line="240" w:lineRule="auto"/>
        <w:rPr>
          <w:bCs/>
        </w:rPr>
      </w:pPr>
      <w:r w:rsidRPr="00011CC4">
        <w:rPr>
          <w:bCs/>
        </w:rPr>
        <w:t xml:space="preserve">      if (reps%%100 == 0) print(reps)</w:t>
      </w:r>
    </w:p>
    <w:p w14:paraId="46836A2D" w14:textId="77777777" w:rsidR="00011CC4" w:rsidRPr="00011CC4" w:rsidRDefault="00011CC4" w:rsidP="00011CC4">
      <w:pPr>
        <w:spacing w:after="0" w:line="240" w:lineRule="auto"/>
        <w:rPr>
          <w:bCs/>
        </w:rPr>
      </w:pPr>
      <w:r w:rsidRPr="00011CC4">
        <w:rPr>
          <w:bCs/>
        </w:rPr>
        <w:t xml:space="preserve">      if (alpha!=0) {</w:t>
      </w:r>
    </w:p>
    <w:p w14:paraId="3A8D2547" w14:textId="77777777" w:rsidR="00011CC4" w:rsidRPr="00011CC4" w:rsidRDefault="00011CC4" w:rsidP="00011CC4">
      <w:pPr>
        <w:spacing w:after="0" w:line="240" w:lineRule="auto"/>
        <w:rPr>
          <w:bCs/>
        </w:rPr>
      </w:pPr>
      <w:r w:rsidRPr="00011CC4">
        <w:rPr>
          <w:bCs/>
        </w:rPr>
        <w:t xml:space="preserve">        # For OU process, equilibrium distribution of trait is Gaussian with mean 0 and variance sigma^2/(2 alpha)</w:t>
      </w:r>
    </w:p>
    <w:p w14:paraId="53DBE1F8" w14:textId="77777777" w:rsidR="00011CC4" w:rsidRPr="00011CC4" w:rsidRDefault="00011CC4" w:rsidP="00011CC4">
      <w:pPr>
        <w:spacing w:after="0" w:line="240" w:lineRule="auto"/>
        <w:rPr>
          <w:bCs/>
        </w:rPr>
      </w:pPr>
      <w:r w:rsidRPr="00011CC4">
        <w:rPr>
          <w:bCs/>
        </w:rPr>
        <w:t xml:space="preserve">        </w:t>
      </w:r>
      <w:proofErr w:type="spellStart"/>
      <w:r w:rsidRPr="00011CC4">
        <w:rPr>
          <w:bCs/>
        </w:rPr>
        <w:t>startTrait</w:t>
      </w:r>
      <w:proofErr w:type="spellEnd"/>
      <w:r w:rsidRPr="00011CC4">
        <w:rPr>
          <w:bCs/>
        </w:rPr>
        <w:t xml:space="preserve"> = </w:t>
      </w:r>
      <w:proofErr w:type="spellStart"/>
      <w:r w:rsidRPr="00011CC4">
        <w:rPr>
          <w:bCs/>
        </w:rPr>
        <w:t>rnorm</w:t>
      </w:r>
      <w:proofErr w:type="spellEnd"/>
      <w:r w:rsidRPr="00011CC4">
        <w:rPr>
          <w:bCs/>
        </w:rPr>
        <w:t>(1,mean=0,sd=sigma/sqrt(2*alpha))</w:t>
      </w:r>
    </w:p>
    <w:p w14:paraId="3578C461" w14:textId="77777777" w:rsidR="00011CC4" w:rsidRPr="00011CC4" w:rsidRDefault="00011CC4" w:rsidP="00011CC4">
      <w:pPr>
        <w:spacing w:after="0" w:line="240" w:lineRule="auto"/>
        <w:rPr>
          <w:bCs/>
        </w:rPr>
      </w:pPr>
      <w:r w:rsidRPr="00011CC4">
        <w:rPr>
          <w:bCs/>
        </w:rPr>
        <w:t xml:space="preserve">      } else {</w:t>
      </w:r>
    </w:p>
    <w:p w14:paraId="75129C8B" w14:textId="77777777" w:rsidR="00011CC4" w:rsidRPr="00011CC4" w:rsidRDefault="00011CC4" w:rsidP="00011CC4">
      <w:pPr>
        <w:spacing w:after="0" w:line="240" w:lineRule="auto"/>
        <w:rPr>
          <w:bCs/>
        </w:rPr>
      </w:pPr>
      <w:r w:rsidRPr="00011CC4">
        <w:rPr>
          <w:bCs/>
        </w:rPr>
        <w:t xml:space="preserve">        # alpha=0 is Brownian motion case for trait. There is no equilibrium distribution.</w:t>
      </w:r>
    </w:p>
    <w:p w14:paraId="660C827F" w14:textId="77777777" w:rsidR="00011CC4" w:rsidRPr="00011CC4" w:rsidRDefault="00011CC4" w:rsidP="00011CC4">
      <w:pPr>
        <w:spacing w:after="0" w:line="240" w:lineRule="auto"/>
        <w:rPr>
          <w:bCs/>
        </w:rPr>
      </w:pPr>
      <w:r w:rsidRPr="00011CC4">
        <w:rPr>
          <w:bCs/>
        </w:rPr>
        <w:t xml:space="preserve">        </w:t>
      </w:r>
      <w:proofErr w:type="spellStart"/>
      <w:r w:rsidRPr="00011CC4">
        <w:rPr>
          <w:bCs/>
        </w:rPr>
        <w:t>startTrait</w:t>
      </w:r>
      <w:proofErr w:type="spellEnd"/>
      <w:r w:rsidRPr="00011CC4">
        <w:rPr>
          <w:bCs/>
        </w:rPr>
        <w:t xml:space="preserve"> = 0</w:t>
      </w:r>
    </w:p>
    <w:p w14:paraId="08F721AD" w14:textId="77777777" w:rsidR="00011CC4" w:rsidRPr="00011CC4" w:rsidRDefault="00011CC4" w:rsidP="00011CC4">
      <w:pPr>
        <w:spacing w:after="0" w:line="240" w:lineRule="auto"/>
        <w:rPr>
          <w:bCs/>
        </w:rPr>
      </w:pPr>
      <w:r w:rsidRPr="00011CC4">
        <w:rPr>
          <w:bCs/>
        </w:rPr>
        <w:t xml:space="preserve">      }</w:t>
      </w:r>
    </w:p>
    <w:p w14:paraId="0BD38DAB" w14:textId="77777777" w:rsidR="00011CC4" w:rsidRPr="00011CC4" w:rsidRDefault="00011CC4" w:rsidP="00011CC4">
      <w:pPr>
        <w:spacing w:after="0" w:line="240" w:lineRule="auto"/>
        <w:rPr>
          <w:bCs/>
        </w:rPr>
      </w:pPr>
      <w:r w:rsidRPr="00011CC4">
        <w:rPr>
          <w:bCs/>
        </w:rPr>
        <w:t xml:space="preserve">      #print(reps)</w:t>
      </w:r>
    </w:p>
    <w:p w14:paraId="4DEE85DA" w14:textId="77777777" w:rsidR="00011CC4" w:rsidRPr="00011CC4" w:rsidRDefault="00011CC4" w:rsidP="00011CC4">
      <w:pPr>
        <w:spacing w:after="0" w:line="240" w:lineRule="auto"/>
        <w:rPr>
          <w:bCs/>
        </w:rPr>
      </w:pPr>
      <w:r w:rsidRPr="00011CC4">
        <w:rPr>
          <w:bCs/>
        </w:rPr>
        <w:t xml:space="preserve">      res = </w:t>
      </w:r>
      <w:proofErr w:type="spellStart"/>
      <w:r w:rsidRPr="00011CC4">
        <w:rPr>
          <w:bCs/>
        </w:rPr>
        <w:t>fasttree</w:t>
      </w:r>
      <w:proofErr w:type="spellEnd"/>
      <w:r w:rsidRPr="00011CC4">
        <w:rPr>
          <w:bCs/>
        </w:rPr>
        <w:t xml:space="preserve">(n = </w:t>
      </w:r>
      <w:proofErr w:type="spellStart"/>
      <w:r w:rsidRPr="00011CC4">
        <w:rPr>
          <w:bCs/>
        </w:rPr>
        <w:t>numtips</w:t>
      </w:r>
      <w:proofErr w:type="spellEnd"/>
      <w:r w:rsidRPr="00011CC4">
        <w:rPr>
          <w:bCs/>
        </w:rPr>
        <w:t xml:space="preserve">, lambda = </w:t>
      </w:r>
      <w:proofErr w:type="spellStart"/>
      <w:r w:rsidRPr="00011CC4">
        <w:rPr>
          <w:bCs/>
        </w:rPr>
        <w:t>bdratio</w:t>
      </w:r>
      <w:proofErr w:type="spellEnd"/>
      <w:r w:rsidRPr="00011CC4">
        <w:rPr>
          <w:bCs/>
        </w:rPr>
        <w:t>, mu = 1, alpha = alpha, frac = 1,</w:t>
      </w:r>
    </w:p>
    <w:p w14:paraId="5291E6E4" w14:textId="77777777" w:rsidR="00011CC4" w:rsidRPr="00011CC4" w:rsidRDefault="00011CC4" w:rsidP="00011CC4">
      <w:pPr>
        <w:spacing w:after="0" w:line="240" w:lineRule="auto"/>
        <w:rPr>
          <w:bCs/>
        </w:rPr>
      </w:pPr>
      <w:r w:rsidRPr="00011CC4">
        <w:rPr>
          <w:bCs/>
        </w:rPr>
        <w:t xml:space="preserve">                     sigma = sigma, </w:t>
      </w:r>
      <w:proofErr w:type="spellStart"/>
      <w:r w:rsidRPr="00011CC4">
        <w:rPr>
          <w:bCs/>
        </w:rPr>
        <w:t>sampleTimes</w:t>
      </w:r>
      <w:proofErr w:type="spellEnd"/>
      <w:r w:rsidRPr="00011CC4">
        <w:rPr>
          <w:bCs/>
        </w:rPr>
        <w:t xml:space="preserve"> = </w:t>
      </w:r>
      <w:proofErr w:type="spellStart"/>
      <w:r w:rsidRPr="00011CC4">
        <w:rPr>
          <w:bCs/>
        </w:rPr>
        <w:t>fossil.ages</w:t>
      </w:r>
      <w:proofErr w:type="spellEnd"/>
      <w:r w:rsidRPr="00011CC4">
        <w:rPr>
          <w:bCs/>
        </w:rPr>
        <w:t xml:space="preserve"> / 93, traits = TRUE, seed=reps)</w:t>
      </w:r>
    </w:p>
    <w:p w14:paraId="4253ABD8" w14:textId="77777777" w:rsidR="00011CC4" w:rsidRPr="00011CC4" w:rsidRDefault="00011CC4" w:rsidP="00011CC4">
      <w:pPr>
        <w:spacing w:after="0" w:line="240" w:lineRule="auto"/>
        <w:rPr>
          <w:bCs/>
        </w:rPr>
      </w:pPr>
      <w:r w:rsidRPr="00011CC4">
        <w:rPr>
          <w:bCs/>
        </w:rPr>
        <w:t xml:space="preserve">      # output names: tree, samples, </w:t>
      </w:r>
      <w:proofErr w:type="spellStart"/>
      <w:r w:rsidRPr="00011CC4">
        <w:rPr>
          <w:bCs/>
        </w:rPr>
        <w:t>n.leaves</w:t>
      </w:r>
      <w:proofErr w:type="spellEnd"/>
      <w:r w:rsidRPr="00011CC4">
        <w:rPr>
          <w:bCs/>
        </w:rPr>
        <w:t xml:space="preserve">, </w:t>
      </w:r>
      <w:proofErr w:type="spellStart"/>
      <w:r w:rsidRPr="00011CC4">
        <w:rPr>
          <w:bCs/>
        </w:rPr>
        <w:t>sampleTimes</w:t>
      </w:r>
      <w:proofErr w:type="spellEnd"/>
    </w:p>
    <w:p w14:paraId="1EF45057" w14:textId="77777777" w:rsidR="00011CC4" w:rsidRPr="00011CC4" w:rsidRDefault="00011CC4" w:rsidP="00011CC4">
      <w:pPr>
        <w:spacing w:after="0" w:line="240" w:lineRule="auto"/>
        <w:rPr>
          <w:bCs/>
        </w:rPr>
      </w:pPr>
      <w:r w:rsidRPr="00011CC4">
        <w:rPr>
          <w:bCs/>
        </w:rPr>
        <w:t xml:space="preserve">      </w:t>
      </w:r>
      <w:proofErr w:type="spellStart"/>
      <w:r w:rsidRPr="00011CC4">
        <w:rPr>
          <w:bCs/>
        </w:rPr>
        <w:t>tree.depth</w:t>
      </w:r>
      <w:proofErr w:type="spellEnd"/>
      <w:r w:rsidRPr="00011CC4">
        <w:rPr>
          <w:bCs/>
        </w:rPr>
        <w:t>[reps] &lt;- max(</w:t>
      </w:r>
      <w:proofErr w:type="spellStart"/>
      <w:r w:rsidRPr="00011CC4">
        <w:rPr>
          <w:bCs/>
        </w:rPr>
        <w:t>node.depth.edgelength</w:t>
      </w:r>
      <w:proofErr w:type="spellEnd"/>
      <w:r w:rsidRPr="00011CC4">
        <w:rPr>
          <w:bCs/>
        </w:rPr>
        <w:t>(</w:t>
      </w:r>
      <w:proofErr w:type="spellStart"/>
      <w:r w:rsidRPr="00011CC4">
        <w:rPr>
          <w:bCs/>
        </w:rPr>
        <w:t>res$tree</w:t>
      </w:r>
      <w:proofErr w:type="spellEnd"/>
      <w:r w:rsidRPr="00011CC4">
        <w:rPr>
          <w:bCs/>
        </w:rPr>
        <w:t>))</w:t>
      </w:r>
    </w:p>
    <w:p w14:paraId="1DBAEF67" w14:textId="77777777" w:rsidR="00011CC4" w:rsidRPr="00011CC4" w:rsidRDefault="00011CC4" w:rsidP="00011CC4">
      <w:pPr>
        <w:spacing w:after="0" w:line="240" w:lineRule="auto"/>
        <w:rPr>
          <w:bCs/>
        </w:rPr>
      </w:pPr>
    </w:p>
    <w:p w14:paraId="277EF512" w14:textId="77777777" w:rsidR="00011CC4" w:rsidRPr="00011CC4" w:rsidRDefault="00011CC4" w:rsidP="00011CC4">
      <w:pPr>
        <w:spacing w:after="0" w:line="240" w:lineRule="auto"/>
        <w:rPr>
          <w:bCs/>
        </w:rPr>
      </w:pPr>
      <w:r w:rsidRPr="00011CC4">
        <w:rPr>
          <w:bCs/>
        </w:rPr>
        <w:t xml:space="preserve">      </w:t>
      </w:r>
      <w:proofErr w:type="spellStart"/>
      <w:r w:rsidRPr="00011CC4">
        <w:rPr>
          <w:bCs/>
        </w:rPr>
        <w:t>node.trait</w:t>
      </w:r>
      <w:proofErr w:type="spellEnd"/>
      <w:r w:rsidRPr="00011CC4">
        <w:rPr>
          <w:bCs/>
        </w:rPr>
        <w:t xml:space="preserve"> = numeric(max(</w:t>
      </w:r>
      <w:proofErr w:type="spellStart"/>
      <w:r w:rsidRPr="00011CC4">
        <w:rPr>
          <w:bCs/>
        </w:rPr>
        <w:t>res$tree$edge</w:t>
      </w:r>
      <w:proofErr w:type="spellEnd"/>
      <w:r w:rsidRPr="00011CC4">
        <w:rPr>
          <w:bCs/>
        </w:rPr>
        <w:t>[,2]))</w:t>
      </w:r>
    </w:p>
    <w:p w14:paraId="4C8C8549" w14:textId="77777777" w:rsidR="00011CC4" w:rsidRPr="00011CC4" w:rsidRDefault="00011CC4" w:rsidP="00011CC4">
      <w:pPr>
        <w:spacing w:after="0" w:line="240" w:lineRule="auto"/>
        <w:rPr>
          <w:bCs/>
        </w:rPr>
      </w:pPr>
      <w:r w:rsidRPr="00011CC4">
        <w:rPr>
          <w:bCs/>
        </w:rPr>
        <w:t xml:space="preserve">      </w:t>
      </w:r>
      <w:proofErr w:type="spellStart"/>
      <w:r w:rsidRPr="00011CC4">
        <w:rPr>
          <w:bCs/>
        </w:rPr>
        <w:t>node.trait</w:t>
      </w:r>
      <w:proofErr w:type="spellEnd"/>
      <w:r w:rsidRPr="00011CC4">
        <w:rPr>
          <w:bCs/>
        </w:rPr>
        <w:t>[</w:t>
      </w:r>
      <w:proofErr w:type="spellStart"/>
      <w:r w:rsidRPr="00011CC4">
        <w:rPr>
          <w:bCs/>
        </w:rPr>
        <w:t>res$tree$edge</w:t>
      </w:r>
      <w:proofErr w:type="spellEnd"/>
      <w:r w:rsidRPr="00011CC4">
        <w:rPr>
          <w:bCs/>
        </w:rPr>
        <w:t xml:space="preserve">[,2]] = </w:t>
      </w:r>
      <w:proofErr w:type="spellStart"/>
      <w:r w:rsidRPr="00011CC4">
        <w:rPr>
          <w:bCs/>
        </w:rPr>
        <w:t>res$tree$edge.trait</w:t>
      </w:r>
      <w:proofErr w:type="spellEnd"/>
    </w:p>
    <w:p w14:paraId="45E221E1" w14:textId="77777777" w:rsidR="00011CC4" w:rsidRPr="00011CC4" w:rsidRDefault="00011CC4" w:rsidP="00011CC4">
      <w:pPr>
        <w:spacing w:after="0" w:line="240" w:lineRule="auto"/>
        <w:rPr>
          <w:bCs/>
        </w:rPr>
      </w:pPr>
    </w:p>
    <w:p w14:paraId="0F3A7ED8" w14:textId="77777777" w:rsidR="00011CC4" w:rsidRPr="00011CC4" w:rsidRDefault="00011CC4" w:rsidP="00011CC4">
      <w:pPr>
        <w:spacing w:after="0" w:line="240" w:lineRule="auto"/>
        <w:rPr>
          <w:bCs/>
        </w:rPr>
      </w:pPr>
      <w:r w:rsidRPr="00011CC4">
        <w:rPr>
          <w:bCs/>
        </w:rPr>
        <w:t xml:space="preserve">      for (j in 1:5) # different data</w:t>
      </w:r>
    </w:p>
    <w:p w14:paraId="5220F098" w14:textId="77777777" w:rsidR="00011CC4" w:rsidRPr="00011CC4" w:rsidRDefault="00011CC4" w:rsidP="00011CC4">
      <w:pPr>
        <w:spacing w:after="0" w:line="240" w:lineRule="auto"/>
        <w:rPr>
          <w:bCs/>
        </w:rPr>
      </w:pPr>
      <w:r w:rsidRPr="00011CC4">
        <w:rPr>
          <w:bCs/>
        </w:rPr>
        <w:t xml:space="preserve">      {</w:t>
      </w:r>
    </w:p>
    <w:p w14:paraId="54BAE609" w14:textId="77777777" w:rsidR="00011CC4" w:rsidRPr="00011CC4" w:rsidRDefault="00011CC4" w:rsidP="00011CC4">
      <w:pPr>
        <w:spacing w:after="0" w:line="240" w:lineRule="auto"/>
        <w:rPr>
          <w:bCs/>
        </w:rPr>
      </w:pPr>
      <w:r w:rsidRPr="00011CC4">
        <w:rPr>
          <w:bCs/>
        </w:rPr>
        <w:t xml:space="preserve">        </w:t>
      </w:r>
      <w:proofErr w:type="spellStart"/>
      <w:r w:rsidRPr="00011CC4">
        <w:rPr>
          <w:bCs/>
        </w:rPr>
        <w:t>data.vec</w:t>
      </w:r>
      <w:proofErr w:type="spellEnd"/>
      <w:r w:rsidRPr="00011CC4">
        <w:rPr>
          <w:bCs/>
        </w:rPr>
        <w:t xml:space="preserve"> = data[keep, 10 + j]</w:t>
      </w:r>
    </w:p>
    <w:p w14:paraId="2117D9E9" w14:textId="77777777" w:rsidR="00011CC4" w:rsidRPr="00011CC4" w:rsidRDefault="00011CC4" w:rsidP="00011CC4">
      <w:pPr>
        <w:spacing w:after="0" w:line="240" w:lineRule="auto"/>
        <w:rPr>
          <w:bCs/>
        </w:rPr>
      </w:pPr>
      <w:r w:rsidRPr="00011CC4">
        <w:rPr>
          <w:bCs/>
        </w:rPr>
        <w:t xml:space="preserve">        </w:t>
      </w:r>
      <w:proofErr w:type="spellStart"/>
      <w:r w:rsidRPr="00011CC4">
        <w:rPr>
          <w:bCs/>
        </w:rPr>
        <w:t>ij</w:t>
      </w:r>
      <w:proofErr w:type="spellEnd"/>
      <w:r w:rsidRPr="00011CC4">
        <w:rPr>
          <w:bCs/>
        </w:rPr>
        <w:t xml:space="preserve"> = which(!is.na(</w:t>
      </w:r>
      <w:proofErr w:type="spellStart"/>
      <w:r w:rsidRPr="00011CC4">
        <w:rPr>
          <w:bCs/>
        </w:rPr>
        <w:t>data.vec</w:t>
      </w:r>
      <w:proofErr w:type="spellEnd"/>
      <w:r w:rsidRPr="00011CC4">
        <w:rPr>
          <w:bCs/>
        </w:rPr>
        <w:t>))</w:t>
      </w:r>
    </w:p>
    <w:p w14:paraId="2B0F960A" w14:textId="77777777" w:rsidR="00011CC4" w:rsidRPr="00011CC4" w:rsidRDefault="00011CC4" w:rsidP="00011CC4">
      <w:pPr>
        <w:spacing w:after="0" w:line="240" w:lineRule="auto"/>
        <w:rPr>
          <w:bCs/>
        </w:rPr>
      </w:pPr>
      <w:r w:rsidRPr="00011CC4">
        <w:rPr>
          <w:bCs/>
        </w:rPr>
        <w:t xml:space="preserve">        #real sample times (assume sorted)</w:t>
      </w:r>
    </w:p>
    <w:p w14:paraId="0FFBC1AC" w14:textId="77777777" w:rsidR="00011CC4" w:rsidRPr="00011CC4" w:rsidRDefault="00011CC4" w:rsidP="00011CC4">
      <w:pPr>
        <w:spacing w:after="0" w:line="240" w:lineRule="auto"/>
        <w:rPr>
          <w:bCs/>
        </w:rPr>
      </w:pPr>
      <w:r w:rsidRPr="00011CC4">
        <w:rPr>
          <w:bCs/>
        </w:rPr>
        <w:t xml:space="preserve">        tab = table(ages[</w:t>
      </w:r>
      <w:proofErr w:type="spellStart"/>
      <w:r w:rsidRPr="00011CC4">
        <w:rPr>
          <w:bCs/>
        </w:rPr>
        <w:t>ij</w:t>
      </w:r>
      <w:proofErr w:type="spellEnd"/>
      <w:r w:rsidRPr="00011CC4">
        <w:rPr>
          <w:bCs/>
        </w:rPr>
        <w:t>])</w:t>
      </w:r>
    </w:p>
    <w:p w14:paraId="48419443" w14:textId="77777777" w:rsidR="00011CC4" w:rsidRPr="00011CC4" w:rsidRDefault="00011CC4" w:rsidP="00011CC4">
      <w:pPr>
        <w:spacing w:after="0" w:line="240" w:lineRule="auto"/>
        <w:rPr>
          <w:bCs/>
        </w:rPr>
      </w:pPr>
    </w:p>
    <w:p w14:paraId="6B6ACDF5" w14:textId="78E52330" w:rsidR="00011CC4" w:rsidRPr="00011CC4" w:rsidRDefault="00011CC4" w:rsidP="00011CC4">
      <w:pPr>
        <w:spacing w:after="0" w:line="240" w:lineRule="auto"/>
        <w:rPr>
          <w:bCs/>
        </w:rPr>
      </w:pPr>
      <w:r w:rsidRPr="00011CC4">
        <w:rPr>
          <w:bCs/>
        </w:rPr>
        <w:t xml:space="preserve">        # assume fossil ages will be the same!!!</w:t>
      </w:r>
    </w:p>
    <w:p w14:paraId="7B6C171A" w14:textId="77777777" w:rsidR="00011CC4" w:rsidRPr="00011CC4" w:rsidRDefault="00011CC4" w:rsidP="00011CC4">
      <w:pPr>
        <w:spacing w:after="0" w:line="240" w:lineRule="auto"/>
        <w:rPr>
          <w:bCs/>
        </w:rPr>
      </w:pPr>
      <w:r w:rsidRPr="00011CC4">
        <w:rPr>
          <w:bCs/>
        </w:rPr>
        <w:t xml:space="preserve">        #      </w:t>
      </w:r>
      <w:proofErr w:type="spellStart"/>
      <w:r w:rsidRPr="00011CC4">
        <w:rPr>
          <w:bCs/>
        </w:rPr>
        <w:t>fossil.ages</w:t>
      </w:r>
      <w:proofErr w:type="spellEnd"/>
      <w:r w:rsidRPr="00011CC4">
        <w:rPr>
          <w:bCs/>
        </w:rPr>
        <w:t xml:space="preserve"> &lt;- </w:t>
      </w:r>
      <w:proofErr w:type="spellStart"/>
      <w:r w:rsidRPr="00011CC4">
        <w:rPr>
          <w:bCs/>
        </w:rPr>
        <w:t>as.numeric</w:t>
      </w:r>
      <w:proofErr w:type="spellEnd"/>
      <w:r w:rsidRPr="00011CC4">
        <w:rPr>
          <w:bCs/>
        </w:rPr>
        <w:t>(</w:t>
      </w:r>
      <w:proofErr w:type="spellStart"/>
      <w:r w:rsidRPr="00011CC4">
        <w:rPr>
          <w:bCs/>
        </w:rPr>
        <w:t>rownames</w:t>
      </w:r>
      <w:proofErr w:type="spellEnd"/>
      <w:r w:rsidRPr="00011CC4">
        <w:rPr>
          <w:bCs/>
        </w:rPr>
        <w:t>(tab)) #c(15, 18, 20, 24, 30, 32, 33, 34, 40, 43, 45, 47, 49, 50, 51, 56)</w:t>
      </w:r>
    </w:p>
    <w:p w14:paraId="7CBF3E3F" w14:textId="77777777" w:rsidR="00011CC4" w:rsidRPr="00011CC4" w:rsidRDefault="00011CC4" w:rsidP="00011CC4">
      <w:pPr>
        <w:spacing w:after="0" w:line="240" w:lineRule="auto"/>
        <w:rPr>
          <w:bCs/>
        </w:rPr>
      </w:pPr>
      <w:r w:rsidRPr="00011CC4">
        <w:rPr>
          <w:bCs/>
        </w:rPr>
        <w:t xml:space="preserve">        #</w:t>
      </w:r>
      <w:proofErr w:type="spellStart"/>
      <w:r w:rsidRPr="00011CC4">
        <w:rPr>
          <w:bCs/>
        </w:rPr>
        <w:t>fossil.ages</w:t>
      </w:r>
      <w:proofErr w:type="spellEnd"/>
      <w:r w:rsidRPr="00011CC4">
        <w:rPr>
          <w:bCs/>
        </w:rPr>
        <w:t xml:space="preserve"> &lt;- 93 - sort(</w:t>
      </w:r>
      <w:proofErr w:type="spellStart"/>
      <w:r w:rsidRPr="00011CC4">
        <w:rPr>
          <w:bCs/>
        </w:rPr>
        <w:t>fossil.ages</w:t>
      </w:r>
      <w:proofErr w:type="spellEnd"/>
      <w:r w:rsidRPr="00011CC4">
        <w:rPr>
          <w:bCs/>
        </w:rPr>
        <w:t>, decreasing=TRUE)</w:t>
      </w:r>
    </w:p>
    <w:p w14:paraId="4FC3F630" w14:textId="77777777" w:rsidR="00011CC4" w:rsidRPr="00011CC4" w:rsidRDefault="00011CC4" w:rsidP="00011CC4">
      <w:pPr>
        <w:spacing w:after="0" w:line="240" w:lineRule="auto"/>
        <w:rPr>
          <w:bCs/>
        </w:rPr>
      </w:pPr>
      <w:r w:rsidRPr="00011CC4">
        <w:rPr>
          <w:bCs/>
        </w:rPr>
        <w:t xml:space="preserve">        #</w:t>
      </w:r>
      <w:proofErr w:type="spellStart"/>
      <w:r w:rsidRPr="00011CC4">
        <w:rPr>
          <w:bCs/>
        </w:rPr>
        <w:t>numSamplePoints</w:t>
      </w:r>
      <w:proofErr w:type="spellEnd"/>
      <w:r w:rsidRPr="00011CC4">
        <w:rPr>
          <w:bCs/>
        </w:rPr>
        <w:t xml:space="preserve"> = length(</w:t>
      </w:r>
      <w:proofErr w:type="spellStart"/>
      <w:r w:rsidRPr="00011CC4">
        <w:rPr>
          <w:bCs/>
        </w:rPr>
        <w:t>fossil.ages</w:t>
      </w:r>
      <w:proofErr w:type="spellEnd"/>
      <w:r w:rsidRPr="00011CC4">
        <w:rPr>
          <w:bCs/>
        </w:rPr>
        <w:t>)</w:t>
      </w:r>
    </w:p>
    <w:p w14:paraId="2BC880A8" w14:textId="77777777" w:rsidR="00011CC4" w:rsidRPr="00011CC4" w:rsidRDefault="00011CC4" w:rsidP="00011CC4">
      <w:pPr>
        <w:spacing w:after="0" w:line="240" w:lineRule="auto"/>
        <w:rPr>
          <w:bCs/>
        </w:rPr>
      </w:pPr>
      <w:r w:rsidRPr="00011CC4">
        <w:rPr>
          <w:bCs/>
        </w:rPr>
        <w:t xml:space="preserve">        #number of fossils at each time point</w:t>
      </w:r>
    </w:p>
    <w:p w14:paraId="45FC721D" w14:textId="77777777" w:rsidR="00011CC4" w:rsidRPr="00011CC4" w:rsidRDefault="00011CC4" w:rsidP="00011CC4">
      <w:pPr>
        <w:spacing w:after="0" w:line="240" w:lineRule="auto"/>
        <w:rPr>
          <w:bCs/>
        </w:rPr>
      </w:pPr>
      <w:r w:rsidRPr="00011CC4">
        <w:rPr>
          <w:bCs/>
        </w:rPr>
        <w:t xml:space="preserve">        </w:t>
      </w:r>
      <w:proofErr w:type="spellStart"/>
      <w:r w:rsidRPr="00011CC4">
        <w:rPr>
          <w:bCs/>
        </w:rPr>
        <w:t>numfossils</w:t>
      </w:r>
      <w:proofErr w:type="spellEnd"/>
      <w:r w:rsidRPr="00011CC4">
        <w:rPr>
          <w:bCs/>
        </w:rPr>
        <w:t xml:space="preserve"> = </w:t>
      </w:r>
      <w:proofErr w:type="spellStart"/>
      <w:r w:rsidRPr="00011CC4">
        <w:rPr>
          <w:bCs/>
        </w:rPr>
        <w:t>as.integer</w:t>
      </w:r>
      <w:proofErr w:type="spellEnd"/>
      <w:r w:rsidRPr="00011CC4">
        <w:rPr>
          <w:bCs/>
        </w:rPr>
        <w:t>(tab) #c(2, 2, 2, 13, 1 , 17, 4, 2, 20, 7, 13, 5, 4, 3, 2, 12)</w:t>
      </w:r>
    </w:p>
    <w:p w14:paraId="00B2AE83" w14:textId="77777777" w:rsidR="00011CC4" w:rsidRPr="00011CC4" w:rsidRDefault="00011CC4" w:rsidP="00011CC4">
      <w:pPr>
        <w:spacing w:after="0" w:line="240" w:lineRule="auto"/>
        <w:rPr>
          <w:bCs/>
        </w:rPr>
      </w:pPr>
      <w:r w:rsidRPr="00011CC4">
        <w:rPr>
          <w:bCs/>
        </w:rPr>
        <w:t xml:space="preserve">        </w:t>
      </w:r>
      <w:proofErr w:type="spellStart"/>
      <w:r w:rsidRPr="00011CC4">
        <w:rPr>
          <w:bCs/>
        </w:rPr>
        <w:t>numfossils</w:t>
      </w:r>
      <w:proofErr w:type="spellEnd"/>
      <w:r w:rsidRPr="00011CC4">
        <w:rPr>
          <w:bCs/>
        </w:rPr>
        <w:t xml:space="preserve">  &lt;- </w:t>
      </w:r>
      <w:proofErr w:type="spellStart"/>
      <w:r w:rsidRPr="00011CC4">
        <w:rPr>
          <w:bCs/>
        </w:rPr>
        <w:t>numfossils</w:t>
      </w:r>
      <w:proofErr w:type="spellEnd"/>
      <w:r w:rsidRPr="00011CC4">
        <w:rPr>
          <w:bCs/>
        </w:rPr>
        <w:t>[length(</w:t>
      </w:r>
      <w:proofErr w:type="spellStart"/>
      <w:r w:rsidRPr="00011CC4">
        <w:rPr>
          <w:bCs/>
        </w:rPr>
        <w:t>numfossils</w:t>
      </w:r>
      <w:proofErr w:type="spellEnd"/>
      <w:r w:rsidRPr="00011CC4">
        <w:rPr>
          <w:bCs/>
        </w:rPr>
        <w:t>):1]</w:t>
      </w:r>
    </w:p>
    <w:p w14:paraId="61DD8140" w14:textId="77777777" w:rsidR="00011CC4" w:rsidRPr="00011CC4" w:rsidRDefault="00011CC4" w:rsidP="00011CC4">
      <w:pPr>
        <w:spacing w:after="0" w:line="240" w:lineRule="auto"/>
        <w:rPr>
          <w:bCs/>
        </w:rPr>
      </w:pPr>
    </w:p>
    <w:p w14:paraId="09B44DCB" w14:textId="77777777" w:rsidR="00011CC4" w:rsidRPr="00011CC4" w:rsidRDefault="00011CC4" w:rsidP="00011CC4">
      <w:pPr>
        <w:spacing w:after="0" w:line="240" w:lineRule="auto"/>
        <w:rPr>
          <w:bCs/>
        </w:rPr>
      </w:pPr>
    </w:p>
    <w:p w14:paraId="65192602" w14:textId="77777777" w:rsidR="00011CC4" w:rsidRPr="00011CC4" w:rsidRDefault="00011CC4" w:rsidP="00011CC4">
      <w:pPr>
        <w:spacing w:after="0" w:line="240" w:lineRule="auto"/>
        <w:rPr>
          <w:bCs/>
        </w:rPr>
      </w:pPr>
      <w:r w:rsidRPr="00011CC4">
        <w:rPr>
          <w:bCs/>
        </w:rPr>
        <w:t xml:space="preserve">        #set up a list of lists to store the samples in</w:t>
      </w:r>
    </w:p>
    <w:p w14:paraId="10D3FC96" w14:textId="77777777" w:rsidR="00011CC4" w:rsidRPr="00011CC4" w:rsidRDefault="00011CC4" w:rsidP="00011CC4">
      <w:pPr>
        <w:spacing w:after="0" w:line="240" w:lineRule="auto"/>
        <w:rPr>
          <w:bCs/>
        </w:rPr>
      </w:pPr>
      <w:r w:rsidRPr="00011CC4">
        <w:rPr>
          <w:bCs/>
        </w:rPr>
        <w:t xml:space="preserve">        df &lt;- NULL #this data frame will store samples ages and trait values</w:t>
      </w:r>
    </w:p>
    <w:p w14:paraId="2F8DC283" w14:textId="77777777" w:rsidR="00011CC4" w:rsidRPr="00011CC4" w:rsidRDefault="00011CC4" w:rsidP="00011CC4">
      <w:pPr>
        <w:spacing w:after="0" w:line="240" w:lineRule="auto"/>
        <w:rPr>
          <w:bCs/>
        </w:rPr>
      </w:pPr>
    </w:p>
    <w:p w14:paraId="6C6BE205" w14:textId="77777777" w:rsidR="00011CC4" w:rsidRPr="00011CC4" w:rsidRDefault="00011CC4" w:rsidP="00011CC4">
      <w:pPr>
        <w:spacing w:after="0" w:line="240" w:lineRule="auto"/>
        <w:rPr>
          <w:bCs/>
        </w:rPr>
      </w:pPr>
      <w:r w:rsidRPr="00011CC4">
        <w:rPr>
          <w:bCs/>
        </w:rPr>
        <w:t xml:space="preserve">        for (</w:t>
      </w:r>
      <w:proofErr w:type="spellStart"/>
      <w:r w:rsidRPr="00011CC4">
        <w:rPr>
          <w:bCs/>
        </w:rPr>
        <w:t>i</w:t>
      </w:r>
      <w:proofErr w:type="spellEnd"/>
      <w:r w:rsidRPr="00011CC4">
        <w:rPr>
          <w:bCs/>
        </w:rPr>
        <w:t xml:space="preserve"> in 1:numSamplePoints) {</w:t>
      </w:r>
    </w:p>
    <w:p w14:paraId="01CAD022" w14:textId="77777777" w:rsidR="00011CC4" w:rsidRPr="00011CC4" w:rsidRDefault="00011CC4" w:rsidP="00011CC4">
      <w:pPr>
        <w:spacing w:after="0" w:line="240" w:lineRule="auto"/>
        <w:rPr>
          <w:bCs/>
        </w:rPr>
      </w:pPr>
      <w:r w:rsidRPr="00011CC4">
        <w:rPr>
          <w:bCs/>
        </w:rPr>
        <w:t xml:space="preserve">          </w:t>
      </w:r>
      <w:proofErr w:type="spellStart"/>
      <w:r w:rsidRPr="00011CC4">
        <w:rPr>
          <w:bCs/>
        </w:rPr>
        <w:t>theseSamples</w:t>
      </w:r>
      <w:proofErr w:type="spellEnd"/>
      <w:r w:rsidRPr="00011CC4">
        <w:rPr>
          <w:bCs/>
        </w:rPr>
        <w:t xml:space="preserve"> &lt;- </w:t>
      </w:r>
      <w:proofErr w:type="spellStart"/>
      <w:r w:rsidRPr="00011CC4">
        <w:rPr>
          <w:bCs/>
        </w:rPr>
        <w:t>res$samples</w:t>
      </w:r>
      <w:proofErr w:type="spellEnd"/>
      <w:r w:rsidRPr="00011CC4">
        <w:rPr>
          <w:bCs/>
        </w:rPr>
        <w:t>[1:res$n.leaves[</w:t>
      </w:r>
      <w:proofErr w:type="spellStart"/>
      <w:r w:rsidRPr="00011CC4">
        <w:rPr>
          <w:bCs/>
        </w:rPr>
        <w:t>i</w:t>
      </w:r>
      <w:proofErr w:type="spellEnd"/>
      <w:r w:rsidRPr="00011CC4">
        <w:rPr>
          <w:bCs/>
        </w:rPr>
        <w:t xml:space="preserve">], </w:t>
      </w:r>
      <w:proofErr w:type="spellStart"/>
      <w:r w:rsidRPr="00011CC4">
        <w:rPr>
          <w:bCs/>
        </w:rPr>
        <w:t>i</w:t>
      </w:r>
      <w:proofErr w:type="spellEnd"/>
      <w:r w:rsidRPr="00011CC4">
        <w:rPr>
          <w:bCs/>
        </w:rPr>
        <w:t>] #all the species at this time slice</w:t>
      </w:r>
    </w:p>
    <w:p w14:paraId="5C9F54A2" w14:textId="77777777" w:rsidR="00011CC4" w:rsidRPr="00011CC4" w:rsidRDefault="00011CC4" w:rsidP="00011CC4">
      <w:pPr>
        <w:spacing w:after="0" w:line="240" w:lineRule="auto"/>
        <w:rPr>
          <w:bCs/>
        </w:rPr>
      </w:pPr>
      <w:r w:rsidRPr="00011CC4">
        <w:rPr>
          <w:bCs/>
        </w:rPr>
        <w:t xml:space="preserve">          </w:t>
      </w:r>
      <w:proofErr w:type="spellStart"/>
      <w:r w:rsidRPr="00011CC4">
        <w:rPr>
          <w:bCs/>
        </w:rPr>
        <w:t>theseFossils</w:t>
      </w:r>
      <w:proofErr w:type="spellEnd"/>
      <w:r w:rsidRPr="00011CC4">
        <w:rPr>
          <w:bCs/>
        </w:rPr>
        <w:t xml:space="preserve"> &lt;- sample(</w:t>
      </w:r>
      <w:proofErr w:type="spellStart"/>
      <w:r w:rsidRPr="00011CC4">
        <w:rPr>
          <w:bCs/>
        </w:rPr>
        <w:t>theseSamples</w:t>
      </w:r>
      <w:proofErr w:type="spellEnd"/>
      <w:r w:rsidRPr="00011CC4">
        <w:rPr>
          <w:bCs/>
        </w:rPr>
        <w:t xml:space="preserve">, </w:t>
      </w:r>
      <w:proofErr w:type="spellStart"/>
      <w:r w:rsidRPr="00011CC4">
        <w:rPr>
          <w:bCs/>
        </w:rPr>
        <w:t>numfossils</w:t>
      </w:r>
      <w:proofErr w:type="spellEnd"/>
      <w:r w:rsidRPr="00011CC4">
        <w:rPr>
          <w:bCs/>
        </w:rPr>
        <w:t>[</w:t>
      </w:r>
      <w:proofErr w:type="spellStart"/>
      <w:r w:rsidRPr="00011CC4">
        <w:rPr>
          <w:bCs/>
        </w:rPr>
        <w:t>i</w:t>
      </w:r>
      <w:proofErr w:type="spellEnd"/>
      <w:r w:rsidRPr="00011CC4">
        <w:rPr>
          <w:bCs/>
        </w:rPr>
        <w:t>], replace=TRUE) #replacement or not?</w:t>
      </w:r>
    </w:p>
    <w:p w14:paraId="677EB21A" w14:textId="77777777" w:rsidR="00011CC4" w:rsidRPr="00011CC4" w:rsidRDefault="00011CC4" w:rsidP="00011CC4">
      <w:pPr>
        <w:spacing w:after="0" w:line="240" w:lineRule="auto"/>
        <w:rPr>
          <w:bCs/>
        </w:rPr>
      </w:pPr>
      <w:r w:rsidRPr="00011CC4">
        <w:rPr>
          <w:bCs/>
        </w:rPr>
        <w:t xml:space="preserve">          df &lt;- </w:t>
      </w:r>
      <w:proofErr w:type="spellStart"/>
      <w:r w:rsidRPr="00011CC4">
        <w:rPr>
          <w:bCs/>
        </w:rPr>
        <w:t>rbind</w:t>
      </w:r>
      <w:proofErr w:type="spellEnd"/>
      <w:r w:rsidRPr="00011CC4">
        <w:rPr>
          <w:bCs/>
        </w:rPr>
        <w:t xml:space="preserve">(df, </w:t>
      </w:r>
      <w:proofErr w:type="spellStart"/>
      <w:r w:rsidRPr="00011CC4">
        <w:rPr>
          <w:bCs/>
        </w:rPr>
        <w:t>cbind</w:t>
      </w:r>
      <w:proofErr w:type="spellEnd"/>
      <w:r w:rsidRPr="00011CC4">
        <w:rPr>
          <w:bCs/>
        </w:rPr>
        <w:t>(</w:t>
      </w:r>
      <w:proofErr w:type="spellStart"/>
      <w:r w:rsidRPr="00011CC4">
        <w:rPr>
          <w:bCs/>
        </w:rPr>
        <w:t>theseFossils</w:t>
      </w:r>
      <w:proofErr w:type="spellEnd"/>
      <w:r w:rsidRPr="00011CC4">
        <w:rPr>
          <w:bCs/>
        </w:rPr>
        <w:t xml:space="preserve">, </w:t>
      </w:r>
      <w:proofErr w:type="spellStart"/>
      <w:r w:rsidRPr="00011CC4">
        <w:rPr>
          <w:bCs/>
        </w:rPr>
        <w:t>res$sampleTimes</w:t>
      </w:r>
      <w:proofErr w:type="spellEnd"/>
      <w:r w:rsidRPr="00011CC4">
        <w:rPr>
          <w:bCs/>
        </w:rPr>
        <w:t>[</w:t>
      </w:r>
      <w:proofErr w:type="spellStart"/>
      <w:r w:rsidRPr="00011CC4">
        <w:rPr>
          <w:bCs/>
        </w:rPr>
        <w:t>i</w:t>
      </w:r>
      <w:proofErr w:type="spellEnd"/>
      <w:r w:rsidRPr="00011CC4">
        <w:rPr>
          <w:bCs/>
        </w:rPr>
        <w:t>]))</w:t>
      </w:r>
    </w:p>
    <w:p w14:paraId="02838BD5" w14:textId="77777777" w:rsidR="00011CC4" w:rsidRPr="00011CC4" w:rsidRDefault="00011CC4" w:rsidP="00011CC4">
      <w:pPr>
        <w:spacing w:after="0" w:line="240" w:lineRule="auto"/>
        <w:rPr>
          <w:bCs/>
        </w:rPr>
      </w:pPr>
      <w:r w:rsidRPr="00011CC4">
        <w:rPr>
          <w:bCs/>
        </w:rPr>
        <w:t xml:space="preserve">        }</w:t>
      </w:r>
    </w:p>
    <w:p w14:paraId="0B980B93" w14:textId="77777777" w:rsidR="00011CC4" w:rsidRPr="00011CC4" w:rsidRDefault="00011CC4" w:rsidP="00011CC4">
      <w:pPr>
        <w:spacing w:after="0" w:line="240" w:lineRule="auto"/>
        <w:rPr>
          <w:bCs/>
        </w:rPr>
      </w:pPr>
    </w:p>
    <w:p w14:paraId="6300CBC9" w14:textId="77777777" w:rsidR="00011CC4" w:rsidRPr="00011CC4" w:rsidRDefault="00011CC4" w:rsidP="00011CC4">
      <w:pPr>
        <w:spacing w:after="0" w:line="240" w:lineRule="auto"/>
        <w:rPr>
          <w:bCs/>
        </w:rPr>
      </w:pPr>
      <w:r w:rsidRPr="00011CC4">
        <w:rPr>
          <w:bCs/>
        </w:rPr>
        <w:lastRenderedPageBreak/>
        <w:t xml:space="preserve">        #data frame containing the correlation between random values and </w:t>
      </w:r>
      <w:proofErr w:type="spellStart"/>
      <w:r w:rsidRPr="00011CC4">
        <w:rPr>
          <w:bCs/>
        </w:rPr>
        <w:t>zachos</w:t>
      </w:r>
      <w:proofErr w:type="spellEnd"/>
    </w:p>
    <w:p w14:paraId="3096D67F" w14:textId="77777777" w:rsidR="00011CC4" w:rsidRPr="00011CC4" w:rsidRDefault="00011CC4" w:rsidP="00011CC4">
      <w:pPr>
        <w:spacing w:after="0" w:line="240" w:lineRule="auto"/>
        <w:rPr>
          <w:bCs/>
        </w:rPr>
      </w:pPr>
      <w:r w:rsidRPr="00011CC4">
        <w:rPr>
          <w:bCs/>
        </w:rPr>
        <w:t xml:space="preserve">        #each row corresponds to an individual sample</w:t>
      </w:r>
    </w:p>
    <w:p w14:paraId="25AF93B0" w14:textId="77777777" w:rsidR="00011CC4" w:rsidRPr="00011CC4" w:rsidRDefault="00011CC4" w:rsidP="00011CC4">
      <w:pPr>
        <w:spacing w:after="0" w:line="240" w:lineRule="auto"/>
        <w:rPr>
          <w:bCs/>
        </w:rPr>
      </w:pPr>
      <w:r w:rsidRPr="00011CC4">
        <w:rPr>
          <w:bCs/>
        </w:rPr>
        <w:t xml:space="preserve">        </w:t>
      </w:r>
      <w:proofErr w:type="spellStart"/>
      <w:r w:rsidRPr="00011CC4">
        <w:rPr>
          <w:bCs/>
        </w:rPr>
        <w:t>rand.correlations</w:t>
      </w:r>
      <w:proofErr w:type="spellEnd"/>
      <w:r w:rsidRPr="00011CC4">
        <w:rPr>
          <w:bCs/>
        </w:rPr>
        <w:t xml:space="preserve">[reps, j] = </w:t>
      </w:r>
      <w:proofErr w:type="spellStart"/>
      <w:r w:rsidRPr="00011CC4">
        <w:rPr>
          <w:bCs/>
        </w:rPr>
        <w:t>cor</w:t>
      </w:r>
      <w:proofErr w:type="spellEnd"/>
      <w:r w:rsidRPr="00011CC4">
        <w:rPr>
          <w:bCs/>
        </w:rPr>
        <w:t xml:space="preserve">(df[ ,1], </w:t>
      </w:r>
      <w:proofErr w:type="spellStart"/>
      <w:r w:rsidRPr="00011CC4">
        <w:rPr>
          <w:bCs/>
        </w:rPr>
        <w:t>clim.vec</w:t>
      </w:r>
      <w:proofErr w:type="spellEnd"/>
      <w:r w:rsidRPr="00011CC4">
        <w:rPr>
          <w:bCs/>
        </w:rPr>
        <w:t>[</w:t>
      </w:r>
      <w:proofErr w:type="spellStart"/>
      <w:r w:rsidRPr="00011CC4">
        <w:rPr>
          <w:bCs/>
        </w:rPr>
        <w:t>ij</w:t>
      </w:r>
      <w:proofErr w:type="spellEnd"/>
      <w:r w:rsidRPr="00011CC4">
        <w:rPr>
          <w:bCs/>
        </w:rPr>
        <w:t>])</w:t>
      </w:r>
    </w:p>
    <w:p w14:paraId="5BC1A0B3" w14:textId="77777777" w:rsidR="00011CC4" w:rsidRPr="00011CC4" w:rsidRDefault="00011CC4" w:rsidP="00011CC4">
      <w:pPr>
        <w:spacing w:after="0" w:line="240" w:lineRule="auto"/>
        <w:rPr>
          <w:bCs/>
        </w:rPr>
      </w:pPr>
      <w:r w:rsidRPr="00011CC4">
        <w:rPr>
          <w:bCs/>
        </w:rPr>
        <w:t xml:space="preserve">        </w:t>
      </w:r>
      <w:proofErr w:type="spellStart"/>
      <w:r w:rsidRPr="00011CC4">
        <w:rPr>
          <w:bCs/>
        </w:rPr>
        <w:t>rand.sds</w:t>
      </w:r>
      <w:proofErr w:type="spellEnd"/>
      <w:r w:rsidRPr="00011CC4">
        <w:rPr>
          <w:bCs/>
        </w:rPr>
        <w:t xml:space="preserve">[reps, j] = </w:t>
      </w:r>
      <w:proofErr w:type="spellStart"/>
      <w:r w:rsidRPr="00011CC4">
        <w:rPr>
          <w:bCs/>
        </w:rPr>
        <w:t>sd</w:t>
      </w:r>
      <w:proofErr w:type="spellEnd"/>
      <w:r w:rsidRPr="00011CC4">
        <w:rPr>
          <w:bCs/>
        </w:rPr>
        <w:t>(df[,1])</w:t>
      </w:r>
    </w:p>
    <w:p w14:paraId="2E3EE418" w14:textId="77777777" w:rsidR="00011CC4" w:rsidRPr="00011CC4" w:rsidRDefault="00011CC4" w:rsidP="00011CC4">
      <w:pPr>
        <w:spacing w:after="0" w:line="240" w:lineRule="auto"/>
        <w:rPr>
          <w:bCs/>
        </w:rPr>
      </w:pPr>
      <w:r w:rsidRPr="00011CC4">
        <w:rPr>
          <w:bCs/>
        </w:rPr>
        <w:t xml:space="preserve">        # normalised sigma = tree length / </w:t>
      </w:r>
      <w:proofErr w:type="spellStart"/>
      <w:r w:rsidRPr="00011CC4">
        <w:rPr>
          <w:bCs/>
        </w:rPr>
        <w:t>sd@tips</w:t>
      </w:r>
      <w:proofErr w:type="spellEnd"/>
    </w:p>
    <w:p w14:paraId="3DC14A3B" w14:textId="77777777" w:rsidR="00011CC4" w:rsidRPr="00011CC4" w:rsidRDefault="00011CC4" w:rsidP="00011CC4">
      <w:pPr>
        <w:spacing w:after="0" w:line="240" w:lineRule="auto"/>
        <w:rPr>
          <w:bCs/>
        </w:rPr>
      </w:pPr>
      <w:r w:rsidRPr="00011CC4">
        <w:rPr>
          <w:bCs/>
        </w:rPr>
        <w:t xml:space="preserve">        #    scale = max(</w:t>
      </w:r>
      <w:proofErr w:type="spellStart"/>
      <w:r w:rsidRPr="00011CC4">
        <w:rPr>
          <w:bCs/>
        </w:rPr>
        <w:t>node.depth.edgelength</w:t>
      </w:r>
      <w:proofErr w:type="spellEnd"/>
      <w:r w:rsidRPr="00011CC4">
        <w:rPr>
          <w:bCs/>
        </w:rPr>
        <w:t>(</w:t>
      </w:r>
      <w:proofErr w:type="spellStart"/>
      <w:r w:rsidRPr="00011CC4">
        <w:rPr>
          <w:bCs/>
        </w:rPr>
        <w:t>res$tree</w:t>
      </w:r>
      <w:proofErr w:type="spellEnd"/>
      <w:r w:rsidRPr="00011CC4">
        <w:rPr>
          <w:bCs/>
        </w:rPr>
        <w:t>))/</w:t>
      </w:r>
      <w:proofErr w:type="spellStart"/>
      <w:r w:rsidRPr="00011CC4">
        <w:rPr>
          <w:bCs/>
        </w:rPr>
        <w:t>sd</w:t>
      </w:r>
      <w:proofErr w:type="spellEnd"/>
      <w:r w:rsidRPr="00011CC4">
        <w:rPr>
          <w:bCs/>
        </w:rPr>
        <w:t>(</w:t>
      </w:r>
      <w:proofErr w:type="spellStart"/>
      <w:r w:rsidRPr="00011CC4">
        <w:rPr>
          <w:bCs/>
        </w:rPr>
        <w:t>node.trait</w:t>
      </w:r>
      <w:proofErr w:type="spellEnd"/>
      <w:r w:rsidRPr="00011CC4">
        <w:rPr>
          <w:bCs/>
        </w:rPr>
        <w:t>[1:numtips])^2</w:t>
      </w:r>
    </w:p>
    <w:p w14:paraId="0ED7CACC" w14:textId="0983F2FC" w:rsidR="00011CC4" w:rsidRPr="00011CC4" w:rsidRDefault="00011CC4" w:rsidP="00011CC4">
      <w:pPr>
        <w:spacing w:after="0" w:line="240" w:lineRule="auto"/>
        <w:rPr>
          <w:bCs/>
        </w:rPr>
      </w:pPr>
      <w:r w:rsidRPr="00011CC4">
        <w:rPr>
          <w:bCs/>
        </w:rPr>
        <w:t xml:space="preserve">        #    rand.sigma2[reps] = scale</w:t>
      </w:r>
    </w:p>
    <w:p w14:paraId="078BAE55" w14:textId="77777777" w:rsidR="00011CC4" w:rsidRPr="00011CC4" w:rsidRDefault="00011CC4" w:rsidP="00011CC4">
      <w:pPr>
        <w:spacing w:after="0" w:line="240" w:lineRule="auto"/>
        <w:rPr>
          <w:bCs/>
        </w:rPr>
      </w:pPr>
      <w:r w:rsidRPr="00011CC4">
        <w:rPr>
          <w:bCs/>
        </w:rPr>
        <w:t xml:space="preserve">      }</w:t>
      </w:r>
    </w:p>
    <w:p w14:paraId="14ABAB87" w14:textId="77777777" w:rsidR="00011CC4" w:rsidRPr="00011CC4" w:rsidRDefault="00011CC4" w:rsidP="00011CC4">
      <w:pPr>
        <w:spacing w:after="0" w:line="240" w:lineRule="auto"/>
        <w:rPr>
          <w:bCs/>
        </w:rPr>
      </w:pPr>
    </w:p>
    <w:p w14:paraId="18E019CF" w14:textId="77777777" w:rsidR="00011CC4" w:rsidRPr="00011CC4" w:rsidRDefault="00011CC4" w:rsidP="00011CC4">
      <w:pPr>
        <w:spacing w:after="0" w:line="240" w:lineRule="auto"/>
        <w:rPr>
          <w:bCs/>
        </w:rPr>
      </w:pPr>
      <w:r w:rsidRPr="00011CC4">
        <w:rPr>
          <w:bCs/>
        </w:rPr>
        <w:t xml:space="preserve">      # TRIM TREE FOR ASR</w:t>
      </w:r>
    </w:p>
    <w:p w14:paraId="684AE3C7" w14:textId="77777777" w:rsidR="00011CC4" w:rsidRPr="00011CC4" w:rsidRDefault="00011CC4" w:rsidP="00011CC4">
      <w:pPr>
        <w:spacing w:after="0" w:line="240" w:lineRule="auto"/>
        <w:rPr>
          <w:bCs/>
        </w:rPr>
      </w:pPr>
      <w:r w:rsidRPr="00011CC4">
        <w:rPr>
          <w:bCs/>
        </w:rPr>
        <w:t xml:space="preserve">      </w:t>
      </w:r>
      <w:proofErr w:type="spellStart"/>
      <w:r w:rsidRPr="00011CC4">
        <w:rPr>
          <w:bCs/>
        </w:rPr>
        <w:t>res$tree$node.label</w:t>
      </w:r>
      <w:proofErr w:type="spellEnd"/>
      <w:r w:rsidRPr="00011CC4">
        <w:rPr>
          <w:bCs/>
        </w:rPr>
        <w:t xml:space="preserve"> = paste('n', 1:res$tree$Nnode, </w:t>
      </w:r>
      <w:proofErr w:type="spellStart"/>
      <w:r w:rsidRPr="00011CC4">
        <w:rPr>
          <w:bCs/>
        </w:rPr>
        <w:t>sep</w:t>
      </w:r>
      <w:proofErr w:type="spellEnd"/>
      <w:r w:rsidRPr="00011CC4">
        <w:rPr>
          <w:bCs/>
        </w:rPr>
        <w:t>='')</w:t>
      </w:r>
    </w:p>
    <w:p w14:paraId="1C11315F" w14:textId="77777777" w:rsidR="00011CC4" w:rsidRPr="00011CC4" w:rsidRDefault="00011CC4" w:rsidP="00011CC4">
      <w:pPr>
        <w:spacing w:after="0" w:line="240" w:lineRule="auto"/>
        <w:rPr>
          <w:bCs/>
        </w:rPr>
      </w:pPr>
      <w:r w:rsidRPr="00011CC4">
        <w:rPr>
          <w:bCs/>
        </w:rPr>
        <w:t xml:space="preserve">      drop = (numtips+1):length(</w:t>
      </w:r>
      <w:proofErr w:type="spellStart"/>
      <w:r w:rsidRPr="00011CC4">
        <w:rPr>
          <w:bCs/>
        </w:rPr>
        <w:t>res$tree$tip.label</w:t>
      </w:r>
      <w:proofErr w:type="spellEnd"/>
      <w:r w:rsidRPr="00011CC4">
        <w:rPr>
          <w:bCs/>
        </w:rPr>
        <w:t>)</w:t>
      </w:r>
    </w:p>
    <w:p w14:paraId="5A9FC873" w14:textId="77777777" w:rsidR="00011CC4" w:rsidRPr="00011CC4" w:rsidRDefault="00011CC4" w:rsidP="00011CC4">
      <w:pPr>
        <w:spacing w:after="0" w:line="240" w:lineRule="auto"/>
        <w:rPr>
          <w:bCs/>
        </w:rPr>
      </w:pPr>
      <w:r w:rsidRPr="00011CC4">
        <w:rPr>
          <w:bCs/>
        </w:rPr>
        <w:t xml:space="preserve">      </w:t>
      </w:r>
      <w:proofErr w:type="spellStart"/>
      <w:r w:rsidRPr="00011CC4">
        <w:rPr>
          <w:bCs/>
        </w:rPr>
        <w:t>old.edge.label</w:t>
      </w:r>
      <w:proofErr w:type="spellEnd"/>
      <w:r w:rsidRPr="00011CC4">
        <w:rPr>
          <w:bCs/>
        </w:rPr>
        <w:t xml:space="preserve"> = c(</w:t>
      </w:r>
      <w:proofErr w:type="spellStart"/>
      <w:r w:rsidRPr="00011CC4">
        <w:rPr>
          <w:bCs/>
        </w:rPr>
        <w:t>res$tree$tip.label</w:t>
      </w:r>
      <w:proofErr w:type="spellEnd"/>
      <w:r w:rsidRPr="00011CC4">
        <w:rPr>
          <w:bCs/>
        </w:rPr>
        <w:t xml:space="preserve">, </w:t>
      </w:r>
      <w:proofErr w:type="spellStart"/>
      <w:r w:rsidRPr="00011CC4">
        <w:rPr>
          <w:bCs/>
        </w:rPr>
        <w:t>res$tree$node.label</w:t>
      </w:r>
      <w:proofErr w:type="spellEnd"/>
      <w:r w:rsidRPr="00011CC4">
        <w:rPr>
          <w:bCs/>
        </w:rPr>
        <w:t>)</w:t>
      </w:r>
    </w:p>
    <w:p w14:paraId="3ED9D3CC" w14:textId="77777777" w:rsidR="00011CC4" w:rsidRPr="00011CC4" w:rsidRDefault="00011CC4" w:rsidP="00011CC4">
      <w:pPr>
        <w:spacing w:after="0" w:line="240" w:lineRule="auto"/>
        <w:rPr>
          <w:bCs/>
        </w:rPr>
      </w:pPr>
      <w:r w:rsidRPr="00011CC4">
        <w:rPr>
          <w:bCs/>
        </w:rPr>
        <w:t xml:space="preserve">      </w:t>
      </w:r>
      <w:proofErr w:type="spellStart"/>
      <w:r w:rsidRPr="00011CC4">
        <w:rPr>
          <w:bCs/>
        </w:rPr>
        <w:t>old.edge.label</w:t>
      </w:r>
      <w:proofErr w:type="spellEnd"/>
      <w:r w:rsidRPr="00011CC4">
        <w:rPr>
          <w:bCs/>
        </w:rPr>
        <w:t xml:space="preserve"> = </w:t>
      </w:r>
      <w:proofErr w:type="spellStart"/>
      <w:r w:rsidRPr="00011CC4">
        <w:rPr>
          <w:bCs/>
        </w:rPr>
        <w:t>old.edge.label</w:t>
      </w:r>
      <w:proofErr w:type="spellEnd"/>
      <w:r w:rsidRPr="00011CC4">
        <w:rPr>
          <w:bCs/>
        </w:rPr>
        <w:t>[</w:t>
      </w:r>
      <w:proofErr w:type="spellStart"/>
      <w:r w:rsidRPr="00011CC4">
        <w:rPr>
          <w:bCs/>
        </w:rPr>
        <w:t>res$tree$edge</w:t>
      </w:r>
      <w:proofErr w:type="spellEnd"/>
      <w:r w:rsidRPr="00011CC4">
        <w:rPr>
          <w:bCs/>
        </w:rPr>
        <w:t>[,2]]</w:t>
      </w:r>
    </w:p>
    <w:p w14:paraId="459F01CA" w14:textId="77777777" w:rsidR="00011CC4" w:rsidRPr="00011CC4" w:rsidRDefault="00011CC4" w:rsidP="00011CC4">
      <w:pPr>
        <w:spacing w:after="0" w:line="240" w:lineRule="auto"/>
        <w:rPr>
          <w:bCs/>
        </w:rPr>
      </w:pPr>
      <w:r w:rsidRPr="00011CC4">
        <w:rPr>
          <w:bCs/>
        </w:rPr>
        <w:t xml:space="preserve">      bush = </w:t>
      </w:r>
      <w:proofErr w:type="spellStart"/>
      <w:r w:rsidRPr="00011CC4">
        <w:rPr>
          <w:bCs/>
        </w:rPr>
        <w:t>drop.tip</w:t>
      </w:r>
      <w:proofErr w:type="spellEnd"/>
      <w:r w:rsidRPr="00011CC4">
        <w:rPr>
          <w:bCs/>
        </w:rPr>
        <w:t>(</w:t>
      </w:r>
      <w:proofErr w:type="spellStart"/>
      <w:r w:rsidRPr="00011CC4">
        <w:rPr>
          <w:bCs/>
        </w:rPr>
        <w:t>res$tree</w:t>
      </w:r>
      <w:proofErr w:type="spellEnd"/>
      <w:r w:rsidRPr="00011CC4">
        <w:rPr>
          <w:bCs/>
        </w:rPr>
        <w:t>, drop)</w:t>
      </w:r>
    </w:p>
    <w:p w14:paraId="00148392" w14:textId="77777777" w:rsidR="00011CC4" w:rsidRPr="00011CC4" w:rsidRDefault="00011CC4" w:rsidP="00011CC4">
      <w:pPr>
        <w:spacing w:after="0" w:line="240" w:lineRule="auto"/>
        <w:rPr>
          <w:bCs/>
        </w:rPr>
      </w:pPr>
      <w:r w:rsidRPr="00011CC4">
        <w:rPr>
          <w:bCs/>
        </w:rPr>
        <w:t xml:space="preserve">      </w:t>
      </w:r>
      <w:proofErr w:type="spellStart"/>
      <w:r w:rsidRPr="00011CC4">
        <w:rPr>
          <w:bCs/>
        </w:rPr>
        <w:t>new.edge.label</w:t>
      </w:r>
      <w:proofErr w:type="spellEnd"/>
      <w:r w:rsidRPr="00011CC4">
        <w:rPr>
          <w:bCs/>
        </w:rPr>
        <w:t xml:space="preserve"> = c(</w:t>
      </w:r>
      <w:proofErr w:type="spellStart"/>
      <w:r w:rsidRPr="00011CC4">
        <w:rPr>
          <w:bCs/>
        </w:rPr>
        <w:t>bush$tip.label</w:t>
      </w:r>
      <w:proofErr w:type="spellEnd"/>
      <w:r w:rsidRPr="00011CC4">
        <w:rPr>
          <w:bCs/>
        </w:rPr>
        <w:t xml:space="preserve">, </w:t>
      </w:r>
      <w:proofErr w:type="spellStart"/>
      <w:r w:rsidRPr="00011CC4">
        <w:rPr>
          <w:bCs/>
        </w:rPr>
        <w:t>bush$node.label</w:t>
      </w:r>
      <w:proofErr w:type="spellEnd"/>
      <w:r w:rsidRPr="00011CC4">
        <w:rPr>
          <w:bCs/>
        </w:rPr>
        <w:t>)</w:t>
      </w:r>
    </w:p>
    <w:p w14:paraId="2E081BB5" w14:textId="77777777" w:rsidR="00011CC4" w:rsidRPr="00011CC4" w:rsidRDefault="00011CC4" w:rsidP="00011CC4">
      <w:pPr>
        <w:spacing w:after="0" w:line="240" w:lineRule="auto"/>
        <w:rPr>
          <w:bCs/>
        </w:rPr>
      </w:pPr>
      <w:r w:rsidRPr="00011CC4">
        <w:rPr>
          <w:bCs/>
        </w:rPr>
        <w:t xml:space="preserve">      </w:t>
      </w:r>
      <w:proofErr w:type="spellStart"/>
      <w:r w:rsidRPr="00011CC4">
        <w:rPr>
          <w:bCs/>
        </w:rPr>
        <w:t>new.edge.label</w:t>
      </w:r>
      <w:proofErr w:type="spellEnd"/>
      <w:r w:rsidRPr="00011CC4">
        <w:rPr>
          <w:bCs/>
        </w:rPr>
        <w:t xml:space="preserve"> = </w:t>
      </w:r>
      <w:proofErr w:type="spellStart"/>
      <w:r w:rsidRPr="00011CC4">
        <w:rPr>
          <w:bCs/>
        </w:rPr>
        <w:t>new.edge.label</w:t>
      </w:r>
      <w:proofErr w:type="spellEnd"/>
      <w:r w:rsidRPr="00011CC4">
        <w:rPr>
          <w:bCs/>
        </w:rPr>
        <w:t>[</w:t>
      </w:r>
      <w:proofErr w:type="spellStart"/>
      <w:r w:rsidRPr="00011CC4">
        <w:rPr>
          <w:bCs/>
        </w:rPr>
        <w:t>bush$edge</w:t>
      </w:r>
      <w:proofErr w:type="spellEnd"/>
      <w:r w:rsidRPr="00011CC4">
        <w:rPr>
          <w:bCs/>
        </w:rPr>
        <w:t>[,2]]</w:t>
      </w:r>
    </w:p>
    <w:p w14:paraId="081BB3EB" w14:textId="77777777" w:rsidR="00011CC4" w:rsidRPr="00011CC4" w:rsidRDefault="00011CC4" w:rsidP="00011CC4">
      <w:pPr>
        <w:spacing w:after="0" w:line="240" w:lineRule="auto"/>
        <w:rPr>
          <w:bCs/>
        </w:rPr>
      </w:pPr>
      <w:r w:rsidRPr="00011CC4">
        <w:rPr>
          <w:bCs/>
        </w:rPr>
        <w:t xml:space="preserve">      all(</w:t>
      </w:r>
      <w:proofErr w:type="spellStart"/>
      <w:r w:rsidRPr="00011CC4">
        <w:rPr>
          <w:bCs/>
        </w:rPr>
        <w:t>old.edge.label</w:t>
      </w:r>
      <w:proofErr w:type="spellEnd"/>
      <w:r w:rsidRPr="00011CC4">
        <w:rPr>
          <w:bCs/>
        </w:rPr>
        <w:t>[</w:t>
      </w:r>
      <w:proofErr w:type="spellStart"/>
      <w:r w:rsidRPr="00011CC4">
        <w:rPr>
          <w:bCs/>
        </w:rPr>
        <w:t>old.edge.label</w:t>
      </w:r>
      <w:proofErr w:type="spellEnd"/>
      <w:r w:rsidRPr="00011CC4">
        <w:rPr>
          <w:bCs/>
        </w:rPr>
        <w:t xml:space="preserve"> %in% </w:t>
      </w:r>
      <w:proofErr w:type="spellStart"/>
      <w:r w:rsidRPr="00011CC4">
        <w:rPr>
          <w:bCs/>
        </w:rPr>
        <w:t>new.edge.label</w:t>
      </w:r>
      <w:proofErr w:type="spellEnd"/>
      <w:r w:rsidRPr="00011CC4">
        <w:rPr>
          <w:bCs/>
        </w:rPr>
        <w:t xml:space="preserve">] == </w:t>
      </w:r>
      <w:proofErr w:type="spellStart"/>
      <w:r w:rsidRPr="00011CC4">
        <w:rPr>
          <w:bCs/>
        </w:rPr>
        <w:t>new.edge.label</w:t>
      </w:r>
      <w:proofErr w:type="spellEnd"/>
      <w:r w:rsidRPr="00011CC4">
        <w:rPr>
          <w:bCs/>
        </w:rPr>
        <w:t>)</w:t>
      </w:r>
    </w:p>
    <w:p w14:paraId="29D1F239" w14:textId="77777777" w:rsidR="00011CC4" w:rsidRPr="00011CC4" w:rsidRDefault="00011CC4" w:rsidP="00011CC4">
      <w:pPr>
        <w:spacing w:after="0" w:line="240" w:lineRule="auto"/>
        <w:rPr>
          <w:bCs/>
        </w:rPr>
      </w:pPr>
      <w:r w:rsidRPr="00011CC4">
        <w:rPr>
          <w:bCs/>
        </w:rPr>
        <w:t xml:space="preserve">      </w:t>
      </w:r>
      <w:proofErr w:type="spellStart"/>
      <w:r w:rsidRPr="00011CC4">
        <w:rPr>
          <w:bCs/>
        </w:rPr>
        <w:t>bush$edge.trait</w:t>
      </w:r>
      <w:proofErr w:type="spellEnd"/>
      <w:r w:rsidRPr="00011CC4">
        <w:rPr>
          <w:bCs/>
        </w:rPr>
        <w:t xml:space="preserve"> = </w:t>
      </w:r>
      <w:proofErr w:type="spellStart"/>
      <w:r w:rsidRPr="00011CC4">
        <w:rPr>
          <w:bCs/>
        </w:rPr>
        <w:t>res$tree$edge.trait</w:t>
      </w:r>
      <w:proofErr w:type="spellEnd"/>
      <w:r w:rsidRPr="00011CC4">
        <w:rPr>
          <w:bCs/>
        </w:rPr>
        <w:t>[which(</w:t>
      </w:r>
      <w:proofErr w:type="spellStart"/>
      <w:r w:rsidRPr="00011CC4">
        <w:rPr>
          <w:bCs/>
        </w:rPr>
        <w:t>old.edge.label</w:t>
      </w:r>
      <w:proofErr w:type="spellEnd"/>
      <w:r w:rsidRPr="00011CC4">
        <w:rPr>
          <w:bCs/>
        </w:rPr>
        <w:t xml:space="preserve"> %in% </w:t>
      </w:r>
      <w:proofErr w:type="spellStart"/>
      <w:r w:rsidRPr="00011CC4">
        <w:rPr>
          <w:bCs/>
        </w:rPr>
        <w:t>new.edge.label</w:t>
      </w:r>
      <w:proofErr w:type="spellEnd"/>
      <w:r w:rsidRPr="00011CC4">
        <w:rPr>
          <w:bCs/>
        </w:rPr>
        <w:t>)]</w:t>
      </w:r>
    </w:p>
    <w:p w14:paraId="764642DB" w14:textId="77777777" w:rsidR="00011CC4" w:rsidRPr="00011CC4" w:rsidRDefault="00011CC4" w:rsidP="00011CC4">
      <w:pPr>
        <w:spacing w:after="0" w:line="240" w:lineRule="auto"/>
        <w:rPr>
          <w:bCs/>
        </w:rPr>
      </w:pPr>
      <w:r w:rsidRPr="00011CC4">
        <w:rPr>
          <w:bCs/>
        </w:rPr>
        <w:t xml:space="preserve">      </w:t>
      </w:r>
      <w:proofErr w:type="spellStart"/>
      <w:r w:rsidRPr="00011CC4">
        <w:rPr>
          <w:bCs/>
        </w:rPr>
        <w:t>ltt</w:t>
      </w:r>
      <w:proofErr w:type="spellEnd"/>
      <w:r w:rsidRPr="00011CC4">
        <w:rPr>
          <w:bCs/>
        </w:rPr>
        <w:t xml:space="preserve"> = </w:t>
      </w:r>
      <w:proofErr w:type="spellStart"/>
      <w:r w:rsidRPr="00011CC4">
        <w:rPr>
          <w:bCs/>
        </w:rPr>
        <w:t>ltt.plot.coords</w:t>
      </w:r>
      <w:proofErr w:type="spellEnd"/>
      <w:r w:rsidRPr="00011CC4">
        <w:rPr>
          <w:bCs/>
        </w:rPr>
        <w:t>(bush, backward = FALSE)</w:t>
      </w:r>
    </w:p>
    <w:p w14:paraId="007FB6B6" w14:textId="77777777" w:rsidR="00011CC4" w:rsidRPr="00011CC4" w:rsidRDefault="00011CC4" w:rsidP="00011CC4">
      <w:pPr>
        <w:spacing w:after="0" w:line="240" w:lineRule="auto"/>
        <w:rPr>
          <w:bCs/>
        </w:rPr>
      </w:pPr>
      <w:r w:rsidRPr="00011CC4">
        <w:rPr>
          <w:bCs/>
        </w:rPr>
        <w:t xml:space="preserve">      ii = min(which(</w:t>
      </w:r>
      <w:proofErr w:type="spellStart"/>
      <w:r w:rsidRPr="00011CC4">
        <w:rPr>
          <w:bCs/>
        </w:rPr>
        <w:t>ltt</w:t>
      </w:r>
      <w:proofErr w:type="spellEnd"/>
      <w:r w:rsidRPr="00011CC4">
        <w:rPr>
          <w:bCs/>
        </w:rPr>
        <w:t>[,2] == 71))</w:t>
      </w:r>
    </w:p>
    <w:p w14:paraId="3E910E01" w14:textId="77777777" w:rsidR="00011CC4" w:rsidRPr="00011CC4" w:rsidRDefault="00011CC4" w:rsidP="00011CC4">
      <w:pPr>
        <w:spacing w:after="0" w:line="240" w:lineRule="auto"/>
        <w:rPr>
          <w:bCs/>
        </w:rPr>
      </w:pPr>
      <w:r w:rsidRPr="00011CC4">
        <w:rPr>
          <w:bCs/>
        </w:rPr>
        <w:t xml:space="preserve">      #plot(bush, </w:t>
      </w:r>
      <w:proofErr w:type="spellStart"/>
      <w:r w:rsidRPr="00011CC4">
        <w:rPr>
          <w:bCs/>
        </w:rPr>
        <w:t>show.tip.label</w:t>
      </w:r>
      <w:proofErr w:type="spellEnd"/>
      <w:r w:rsidRPr="00011CC4">
        <w:rPr>
          <w:bCs/>
        </w:rPr>
        <w:t xml:space="preserve"> = FALSE); axis(1); </w:t>
      </w:r>
      <w:proofErr w:type="spellStart"/>
      <w:r w:rsidRPr="00011CC4">
        <w:rPr>
          <w:bCs/>
        </w:rPr>
        <w:t>abline</w:t>
      </w:r>
      <w:proofErr w:type="spellEnd"/>
      <w:r w:rsidRPr="00011CC4">
        <w:rPr>
          <w:bCs/>
        </w:rPr>
        <w:t xml:space="preserve">(v = </w:t>
      </w:r>
      <w:proofErr w:type="spellStart"/>
      <w:r w:rsidRPr="00011CC4">
        <w:rPr>
          <w:bCs/>
        </w:rPr>
        <w:t>ltt</w:t>
      </w:r>
      <w:proofErr w:type="spellEnd"/>
      <w:r w:rsidRPr="00011CC4">
        <w:rPr>
          <w:bCs/>
        </w:rPr>
        <w:t xml:space="preserve">[ii,1], </w:t>
      </w:r>
      <w:proofErr w:type="spellStart"/>
      <w:r w:rsidRPr="00011CC4">
        <w:rPr>
          <w:bCs/>
        </w:rPr>
        <w:t>lty</w:t>
      </w:r>
      <w:proofErr w:type="spellEnd"/>
      <w:r w:rsidRPr="00011CC4">
        <w:rPr>
          <w:bCs/>
        </w:rPr>
        <w:t>=2, col='grey')</w:t>
      </w:r>
    </w:p>
    <w:p w14:paraId="5DD30472" w14:textId="77777777" w:rsidR="00011CC4" w:rsidRPr="00011CC4" w:rsidRDefault="00011CC4" w:rsidP="00011CC4">
      <w:pPr>
        <w:spacing w:after="0" w:line="240" w:lineRule="auto"/>
        <w:rPr>
          <w:bCs/>
        </w:rPr>
      </w:pPr>
      <w:r w:rsidRPr="00011CC4">
        <w:rPr>
          <w:bCs/>
        </w:rPr>
        <w:t xml:space="preserve">      babies = </w:t>
      </w:r>
      <w:proofErr w:type="spellStart"/>
      <w:proofErr w:type="gramStart"/>
      <w:r w:rsidRPr="00011CC4">
        <w:rPr>
          <w:bCs/>
        </w:rPr>
        <w:t>phytools</w:t>
      </w:r>
      <w:proofErr w:type="spellEnd"/>
      <w:r w:rsidRPr="00011CC4">
        <w:rPr>
          <w:bCs/>
        </w:rPr>
        <w:t>::</w:t>
      </w:r>
      <w:proofErr w:type="spellStart"/>
      <w:proofErr w:type="gramEnd"/>
      <w:r w:rsidRPr="00011CC4">
        <w:rPr>
          <w:bCs/>
        </w:rPr>
        <w:t>treeSlice</w:t>
      </w:r>
      <w:proofErr w:type="spellEnd"/>
      <w:r w:rsidRPr="00011CC4">
        <w:rPr>
          <w:bCs/>
        </w:rPr>
        <w:t>(bush, slice = mean(</w:t>
      </w:r>
      <w:proofErr w:type="spellStart"/>
      <w:r w:rsidRPr="00011CC4">
        <w:rPr>
          <w:bCs/>
        </w:rPr>
        <w:t>ltt</w:t>
      </w:r>
      <w:proofErr w:type="spellEnd"/>
      <w:r w:rsidRPr="00011CC4">
        <w:rPr>
          <w:bCs/>
        </w:rPr>
        <w:t>[(ii-1):ii,1]), trivial = TRUE)</w:t>
      </w:r>
    </w:p>
    <w:p w14:paraId="035E64AE" w14:textId="77777777" w:rsidR="00011CC4" w:rsidRPr="00011CC4" w:rsidRDefault="00011CC4" w:rsidP="00011CC4">
      <w:pPr>
        <w:spacing w:after="0" w:line="240" w:lineRule="auto"/>
        <w:rPr>
          <w:bCs/>
        </w:rPr>
      </w:pPr>
      <w:r w:rsidRPr="00011CC4">
        <w:rPr>
          <w:bCs/>
        </w:rPr>
        <w:t xml:space="preserve">      </w:t>
      </w:r>
      <w:proofErr w:type="spellStart"/>
      <w:r w:rsidRPr="00011CC4">
        <w:rPr>
          <w:bCs/>
        </w:rPr>
        <w:t>tokill</w:t>
      </w:r>
      <w:proofErr w:type="spellEnd"/>
      <w:r w:rsidRPr="00011CC4">
        <w:rPr>
          <w:bCs/>
        </w:rPr>
        <w:t xml:space="preserve"> = NULL</w:t>
      </w:r>
    </w:p>
    <w:p w14:paraId="574923D4" w14:textId="77777777" w:rsidR="00011CC4" w:rsidRPr="00011CC4" w:rsidRDefault="00011CC4" w:rsidP="00011CC4">
      <w:pPr>
        <w:spacing w:after="0" w:line="240" w:lineRule="auto"/>
        <w:rPr>
          <w:bCs/>
        </w:rPr>
      </w:pPr>
      <w:r w:rsidRPr="00011CC4">
        <w:rPr>
          <w:bCs/>
        </w:rPr>
        <w:t xml:space="preserve">      for (</w:t>
      </w:r>
      <w:proofErr w:type="spellStart"/>
      <w:r w:rsidRPr="00011CC4">
        <w:rPr>
          <w:bCs/>
        </w:rPr>
        <w:t>i</w:t>
      </w:r>
      <w:proofErr w:type="spellEnd"/>
      <w:r w:rsidRPr="00011CC4">
        <w:rPr>
          <w:bCs/>
        </w:rPr>
        <w:t xml:space="preserve"> in 1:71)</w:t>
      </w:r>
    </w:p>
    <w:p w14:paraId="2BF053D5" w14:textId="77777777" w:rsidR="00011CC4" w:rsidRPr="00011CC4" w:rsidRDefault="00011CC4" w:rsidP="00011CC4">
      <w:pPr>
        <w:spacing w:after="0" w:line="240" w:lineRule="auto"/>
        <w:rPr>
          <w:bCs/>
        </w:rPr>
      </w:pPr>
      <w:r w:rsidRPr="00011CC4">
        <w:rPr>
          <w:bCs/>
        </w:rPr>
        <w:t xml:space="preserve">        </w:t>
      </w:r>
      <w:proofErr w:type="spellStart"/>
      <w:r w:rsidRPr="00011CC4">
        <w:rPr>
          <w:bCs/>
        </w:rPr>
        <w:t>tokill</w:t>
      </w:r>
      <w:proofErr w:type="spellEnd"/>
      <w:r w:rsidRPr="00011CC4">
        <w:rPr>
          <w:bCs/>
        </w:rPr>
        <w:t xml:space="preserve"> = c(</w:t>
      </w:r>
      <w:proofErr w:type="spellStart"/>
      <w:r w:rsidRPr="00011CC4">
        <w:rPr>
          <w:bCs/>
        </w:rPr>
        <w:t>tokill</w:t>
      </w:r>
      <w:proofErr w:type="spellEnd"/>
      <w:r w:rsidRPr="00011CC4">
        <w:rPr>
          <w:bCs/>
        </w:rPr>
        <w:t xml:space="preserve">, </w:t>
      </w:r>
      <w:proofErr w:type="spellStart"/>
      <w:r w:rsidRPr="00011CC4">
        <w:rPr>
          <w:bCs/>
        </w:rPr>
        <w:t>setdiff</w:t>
      </w:r>
      <w:proofErr w:type="spellEnd"/>
      <w:r w:rsidRPr="00011CC4">
        <w:rPr>
          <w:bCs/>
        </w:rPr>
        <w:t>(babies[[</w:t>
      </w:r>
      <w:proofErr w:type="spellStart"/>
      <w:r w:rsidRPr="00011CC4">
        <w:rPr>
          <w:bCs/>
        </w:rPr>
        <w:t>i</w:t>
      </w:r>
      <w:proofErr w:type="spellEnd"/>
      <w:r w:rsidRPr="00011CC4">
        <w:rPr>
          <w:bCs/>
        </w:rPr>
        <w:t>]]$</w:t>
      </w:r>
      <w:proofErr w:type="spellStart"/>
      <w:r w:rsidRPr="00011CC4">
        <w:rPr>
          <w:bCs/>
        </w:rPr>
        <w:t>tip.label</w:t>
      </w:r>
      <w:proofErr w:type="spellEnd"/>
      <w:r w:rsidRPr="00011CC4">
        <w:rPr>
          <w:bCs/>
        </w:rPr>
        <w:t>, sample(babies[[</w:t>
      </w:r>
      <w:proofErr w:type="spellStart"/>
      <w:r w:rsidRPr="00011CC4">
        <w:rPr>
          <w:bCs/>
        </w:rPr>
        <w:t>i</w:t>
      </w:r>
      <w:proofErr w:type="spellEnd"/>
      <w:r w:rsidRPr="00011CC4">
        <w:rPr>
          <w:bCs/>
        </w:rPr>
        <w:t>]]$</w:t>
      </w:r>
      <w:proofErr w:type="spellStart"/>
      <w:r w:rsidRPr="00011CC4">
        <w:rPr>
          <w:bCs/>
        </w:rPr>
        <w:t>tip.label</w:t>
      </w:r>
      <w:proofErr w:type="spellEnd"/>
      <w:r w:rsidRPr="00011CC4">
        <w:rPr>
          <w:bCs/>
        </w:rPr>
        <w:t>, 1)))</w:t>
      </w:r>
    </w:p>
    <w:p w14:paraId="3DCCE7B9" w14:textId="77777777" w:rsidR="00011CC4" w:rsidRPr="00011CC4" w:rsidRDefault="00011CC4" w:rsidP="00011CC4">
      <w:pPr>
        <w:spacing w:after="0" w:line="240" w:lineRule="auto"/>
        <w:rPr>
          <w:bCs/>
        </w:rPr>
      </w:pPr>
      <w:r w:rsidRPr="00011CC4">
        <w:rPr>
          <w:bCs/>
        </w:rPr>
        <w:t xml:space="preserve">      </w:t>
      </w:r>
      <w:proofErr w:type="spellStart"/>
      <w:r w:rsidRPr="00011CC4">
        <w:rPr>
          <w:bCs/>
        </w:rPr>
        <w:t>old.edge.label</w:t>
      </w:r>
      <w:proofErr w:type="spellEnd"/>
      <w:r w:rsidRPr="00011CC4">
        <w:rPr>
          <w:bCs/>
        </w:rPr>
        <w:t xml:space="preserve"> = </w:t>
      </w:r>
      <w:proofErr w:type="spellStart"/>
      <w:r w:rsidRPr="00011CC4">
        <w:rPr>
          <w:bCs/>
        </w:rPr>
        <w:t>new.edge.label</w:t>
      </w:r>
      <w:proofErr w:type="spellEnd"/>
    </w:p>
    <w:p w14:paraId="78E279C6" w14:textId="77777777" w:rsidR="00011CC4" w:rsidRPr="00011CC4" w:rsidRDefault="00011CC4" w:rsidP="00011CC4">
      <w:pPr>
        <w:spacing w:after="0" w:line="240" w:lineRule="auto"/>
        <w:rPr>
          <w:bCs/>
        </w:rPr>
      </w:pPr>
      <w:r w:rsidRPr="00011CC4">
        <w:rPr>
          <w:bCs/>
        </w:rPr>
        <w:t xml:space="preserve">      </w:t>
      </w:r>
      <w:proofErr w:type="spellStart"/>
      <w:r w:rsidRPr="00011CC4">
        <w:rPr>
          <w:bCs/>
        </w:rPr>
        <w:t>old.edge.trait</w:t>
      </w:r>
      <w:proofErr w:type="spellEnd"/>
      <w:r w:rsidRPr="00011CC4">
        <w:rPr>
          <w:bCs/>
        </w:rPr>
        <w:t xml:space="preserve"> = </w:t>
      </w:r>
      <w:proofErr w:type="spellStart"/>
      <w:r w:rsidRPr="00011CC4">
        <w:rPr>
          <w:bCs/>
        </w:rPr>
        <w:t>bush$edge.trait</w:t>
      </w:r>
      <w:proofErr w:type="spellEnd"/>
    </w:p>
    <w:p w14:paraId="23668B68" w14:textId="77777777" w:rsidR="00011CC4" w:rsidRPr="00011CC4" w:rsidRDefault="00011CC4" w:rsidP="00011CC4">
      <w:pPr>
        <w:spacing w:after="0" w:line="240" w:lineRule="auto"/>
        <w:rPr>
          <w:bCs/>
        </w:rPr>
      </w:pPr>
      <w:r w:rsidRPr="00011CC4">
        <w:rPr>
          <w:bCs/>
        </w:rPr>
        <w:t xml:space="preserve">      bush = </w:t>
      </w:r>
      <w:proofErr w:type="spellStart"/>
      <w:r w:rsidRPr="00011CC4">
        <w:rPr>
          <w:bCs/>
        </w:rPr>
        <w:t>drop.tip</w:t>
      </w:r>
      <w:proofErr w:type="spellEnd"/>
      <w:r w:rsidRPr="00011CC4">
        <w:rPr>
          <w:bCs/>
        </w:rPr>
        <w:t xml:space="preserve">(bush, </w:t>
      </w:r>
      <w:proofErr w:type="spellStart"/>
      <w:r w:rsidRPr="00011CC4">
        <w:rPr>
          <w:bCs/>
        </w:rPr>
        <w:t>tokill</w:t>
      </w:r>
      <w:proofErr w:type="spellEnd"/>
      <w:r w:rsidRPr="00011CC4">
        <w:rPr>
          <w:bCs/>
        </w:rPr>
        <w:t>)</w:t>
      </w:r>
    </w:p>
    <w:p w14:paraId="2FFECC9B" w14:textId="77777777" w:rsidR="00011CC4" w:rsidRPr="00011CC4" w:rsidRDefault="00011CC4" w:rsidP="00011CC4">
      <w:pPr>
        <w:spacing w:after="0" w:line="240" w:lineRule="auto"/>
        <w:rPr>
          <w:bCs/>
        </w:rPr>
      </w:pPr>
      <w:r w:rsidRPr="00011CC4">
        <w:rPr>
          <w:bCs/>
        </w:rPr>
        <w:t xml:space="preserve">      </w:t>
      </w:r>
      <w:proofErr w:type="spellStart"/>
      <w:r w:rsidRPr="00011CC4">
        <w:rPr>
          <w:bCs/>
        </w:rPr>
        <w:t>new.edge.label</w:t>
      </w:r>
      <w:proofErr w:type="spellEnd"/>
      <w:r w:rsidRPr="00011CC4">
        <w:rPr>
          <w:bCs/>
        </w:rPr>
        <w:t xml:space="preserve"> = c(</w:t>
      </w:r>
      <w:proofErr w:type="spellStart"/>
      <w:r w:rsidRPr="00011CC4">
        <w:rPr>
          <w:bCs/>
        </w:rPr>
        <w:t>bush$tip.label</w:t>
      </w:r>
      <w:proofErr w:type="spellEnd"/>
      <w:r w:rsidRPr="00011CC4">
        <w:rPr>
          <w:bCs/>
        </w:rPr>
        <w:t xml:space="preserve">, </w:t>
      </w:r>
      <w:proofErr w:type="spellStart"/>
      <w:r w:rsidRPr="00011CC4">
        <w:rPr>
          <w:bCs/>
        </w:rPr>
        <w:t>bush$node.label</w:t>
      </w:r>
      <w:proofErr w:type="spellEnd"/>
      <w:r w:rsidRPr="00011CC4">
        <w:rPr>
          <w:bCs/>
        </w:rPr>
        <w:t>)</w:t>
      </w:r>
    </w:p>
    <w:p w14:paraId="5CFC1625" w14:textId="77777777" w:rsidR="00011CC4" w:rsidRPr="00011CC4" w:rsidRDefault="00011CC4" w:rsidP="00011CC4">
      <w:pPr>
        <w:spacing w:after="0" w:line="240" w:lineRule="auto"/>
        <w:rPr>
          <w:bCs/>
        </w:rPr>
      </w:pPr>
      <w:r w:rsidRPr="00011CC4">
        <w:rPr>
          <w:bCs/>
        </w:rPr>
        <w:t xml:space="preserve">      </w:t>
      </w:r>
      <w:proofErr w:type="spellStart"/>
      <w:r w:rsidRPr="00011CC4">
        <w:rPr>
          <w:bCs/>
        </w:rPr>
        <w:t>new.edge.label</w:t>
      </w:r>
      <w:proofErr w:type="spellEnd"/>
      <w:r w:rsidRPr="00011CC4">
        <w:rPr>
          <w:bCs/>
        </w:rPr>
        <w:t xml:space="preserve"> = </w:t>
      </w:r>
      <w:proofErr w:type="spellStart"/>
      <w:r w:rsidRPr="00011CC4">
        <w:rPr>
          <w:bCs/>
        </w:rPr>
        <w:t>new.edge.label</w:t>
      </w:r>
      <w:proofErr w:type="spellEnd"/>
      <w:r w:rsidRPr="00011CC4">
        <w:rPr>
          <w:bCs/>
        </w:rPr>
        <w:t>[</w:t>
      </w:r>
      <w:proofErr w:type="spellStart"/>
      <w:r w:rsidRPr="00011CC4">
        <w:rPr>
          <w:bCs/>
        </w:rPr>
        <w:t>bush$edge</w:t>
      </w:r>
      <w:proofErr w:type="spellEnd"/>
      <w:r w:rsidRPr="00011CC4">
        <w:rPr>
          <w:bCs/>
        </w:rPr>
        <w:t>[,2]]</w:t>
      </w:r>
    </w:p>
    <w:p w14:paraId="4DEA805A" w14:textId="77777777" w:rsidR="00011CC4" w:rsidRPr="00011CC4" w:rsidRDefault="00011CC4" w:rsidP="00011CC4">
      <w:pPr>
        <w:spacing w:after="0" w:line="240" w:lineRule="auto"/>
        <w:rPr>
          <w:bCs/>
        </w:rPr>
      </w:pPr>
      <w:r w:rsidRPr="00011CC4">
        <w:rPr>
          <w:bCs/>
        </w:rPr>
        <w:t xml:space="preserve">      all(</w:t>
      </w:r>
      <w:proofErr w:type="spellStart"/>
      <w:r w:rsidRPr="00011CC4">
        <w:rPr>
          <w:bCs/>
        </w:rPr>
        <w:t>old.edge.label</w:t>
      </w:r>
      <w:proofErr w:type="spellEnd"/>
      <w:r w:rsidRPr="00011CC4">
        <w:rPr>
          <w:bCs/>
        </w:rPr>
        <w:t>[</w:t>
      </w:r>
      <w:proofErr w:type="spellStart"/>
      <w:r w:rsidRPr="00011CC4">
        <w:rPr>
          <w:bCs/>
        </w:rPr>
        <w:t>old.edge.label</w:t>
      </w:r>
      <w:proofErr w:type="spellEnd"/>
      <w:r w:rsidRPr="00011CC4">
        <w:rPr>
          <w:bCs/>
        </w:rPr>
        <w:t xml:space="preserve"> %in% </w:t>
      </w:r>
      <w:proofErr w:type="spellStart"/>
      <w:r w:rsidRPr="00011CC4">
        <w:rPr>
          <w:bCs/>
        </w:rPr>
        <w:t>new.edge.label</w:t>
      </w:r>
      <w:proofErr w:type="spellEnd"/>
      <w:r w:rsidRPr="00011CC4">
        <w:rPr>
          <w:bCs/>
        </w:rPr>
        <w:t xml:space="preserve">] == </w:t>
      </w:r>
      <w:proofErr w:type="spellStart"/>
      <w:r w:rsidRPr="00011CC4">
        <w:rPr>
          <w:bCs/>
        </w:rPr>
        <w:t>new.edge.label</w:t>
      </w:r>
      <w:proofErr w:type="spellEnd"/>
      <w:r w:rsidRPr="00011CC4">
        <w:rPr>
          <w:bCs/>
        </w:rPr>
        <w:t>)</w:t>
      </w:r>
    </w:p>
    <w:p w14:paraId="384AE0A7" w14:textId="77777777" w:rsidR="00011CC4" w:rsidRPr="00011CC4" w:rsidRDefault="00011CC4" w:rsidP="00011CC4">
      <w:pPr>
        <w:spacing w:after="0" w:line="240" w:lineRule="auto"/>
        <w:rPr>
          <w:bCs/>
        </w:rPr>
      </w:pPr>
      <w:r w:rsidRPr="00011CC4">
        <w:rPr>
          <w:bCs/>
        </w:rPr>
        <w:t xml:space="preserve">      </w:t>
      </w:r>
      <w:proofErr w:type="spellStart"/>
      <w:r w:rsidRPr="00011CC4">
        <w:rPr>
          <w:bCs/>
        </w:rPr>
        <w:t>bush$edge.trait</w:t>
      </w:r>
      <w:proofErr w:type="spellEnd"/>
      <w:r w:rsidRPr="00011CC4">
        <w:rPr>
          <w:bCs/>
        </w:rPr>
        <w:t xml:space="preserve"> = </w:t>
      </w:r>
      <w:proofErr w:type="spellStart"/>
      <w:r w:rsidRPr="00011CC4">
        <w:rPr>
          <w:bCs/>
        </w:rPr>
        <w:t>old.edge.trait</w:t>
      </w:r>
      <w:proofErr w:type="spellEnd"/>
      <w:r w:rsidRPr="00011CC4">
        <w:rPr>
          <w:bCs/>
        </w:rPr>
        <w:t>[which(</w:t>
      </w:r>
      <w:proofErr w:type="spellStart"/>
      <w:r w:rsidRPr="00011CC4">
        <w:rPr>
          <w:bCs/>
        </w:rPr>
        <w:t>old.edge.label</w:t>
      </w:r>
      <w:proofErr w:type="spellEnd"/>
      <w:r w:rsidRPr="00011CC4">
        <w:rPr>
          <w:bCs/>
        </w:rPr>
        <w:t xml:space="preserve"> %in% </w:t>
      </w:r>
      <w:proofErr w:type="spellStart"/>
      <w:r w:rsidRPr="00011CC4">
        <w:rPr>
          <w:bCs/>
        </w:rPr>
        <w:t>new.edge.label</w:t>
      </w:r>
      <w:proofErr w:type="spellEnd"/>
      <w:r w:rsidRPr="00011CC4">
        <w:rPr>
          <w:bCs/>
        </w:rPr>
        <w:t>)]</w:t>
      </w:r>
    </w:p>
    <w:p w14:paraId="2B9925FC" w14:textId="77777777" w:rsidR="00011CC4" w:rsidRPr="00011CC4" w:rsidRDefault="00011CC4" w:rsidP="00011CC4">
      <w:pPr>
        <w:spacing w:after="0" w:line="240" w:lineRule="auto"/>
        <w:rPr>
          <w:bCs/>
        </w:rPr>
      </w:pPr>
      <w:r w:rsidRPr="00011CC4">
        <w:rPr>
          <w:bCs/>
        </w:rPr>
        <w:t xml:space="preserve">      </w:t>
      </w:r>
      <w:proofErr w:type="spellStart"/>
      <w:r w:rsidRPr="00011CC4">
        <w:rPr>
          <w:bCs/>
        </w:rPr>
        <w:t>node.trait</w:t>
      </w:r>
      <w:proofErr w:type="spellEnd"/>
      <w:r w:rsidRPr="00011CC4">
        <w:rPr>
          <w:bCs/>
        </w:rPr>
        <w:t xml:space="preserve"> = numeric(max(</w:t>
      </w:r>
      <w:proofErr w:type="spellStart"/>
      <w:r w:rsidRPr="00011CC4">
        <w:rPr>
          <w:bCs/>
        </w:rPr>
        <w:t>bush$edge</w:t>
      </w:r>
      <w:proofErr w:type="spellEnd"/>
      <w:r w:rsidRPr="00011CC4">
        <w:rPr>
          <w:bCs/>
        </w:rPr>
        <w:t>[,2]))</w:t>
      </w:r>
    </w:p>
    <w:p w14:paraId="2D52FAAE" w14:textId="77777777" w:rsidR="00011CC4" w:rsidRPr="00011CC4" w:rsidRDefault="00011CC4" w:rsidP="00011CC4">
      <w:pPr>
        <w:spacing w:after="0" w:line="240" w:lineRule="auto"/>
        <w:rPr>
          <w:bCs/>
        </w:rPr>
      </w:pPr>
      <w:r w:rsidRPr="00011CC4">
        <w:rPr>
          <w:bCs/>
        </w:rPr>
        <w:t xml:space="preserve">      </w:t>
      </w:r>
      <w:proofErr w:type="spellStart"/>
      <w:r w:rsidRPr="00011CC4">
        <w:rPr>
          <w:bCs/>
        </w:rPr>
        <w:t>node.trait</w:t>
      </w:r>
      <w:proofErr w:type="spellEnd"/>
      <w:r w:rsidRPr="00011CC4">
        <w:rPr>
          <w:bCs/>
        </w:rPr>
        <w:t>[</w:t>
      </w:r>
      <w:proofErr w:type="spellStart"/>
      <w:r w:rsidRPr="00011CC4">
        <w:rPr>
          <w:bCs/>
        </w:rPr>
        <w:t>bush$edge</w:t>
      </w:r>
      <w:proofErr w:type="spellEnd"/>
      <w:r w:rsidRPr="00011CC4">
        <w:rPr>
          <w:bCs/>
        </w:rPr>
        <w:t xml:space="preserve">[,2]] = </w:t>
      </w:r>
      <w:proofErr w:type="spellStart"/>
      <w:r w:rsidRPr="00011CC4">
        <w:rPr>
          <w:bCs/>
        </w:rPr>
        <w:t>bush$edge.trait</w:t>
      </w:r>
      <w:proofErr w:type="spellEnd"/>
    </w:p>
    <w:p w14:paraId="6367BFA6" w14:textId="77777777" w:rsidR="00011CC4" w:rsidRPr="00011CC4" w:rsidRDefault="00011CC4" w:rsidP="00011CC4">
      <w:pPr>
        <w:spacing w:after="0" w:line="240" w:lineRule="auto"/>
        <w:rPr>
          <w:bCs/>
        </w:rPr>
      </w:pPr>
      <w:r w:rsidRPr="00011CC4">
        <w:rPr>
          <w:bCs/>
        </w:rPr>
        <w:t xml:space="preserve">      </w:t>
      </w:r>
      <w:proofErr w:type="spellStart"/>
      <w:r w:rsidRPr="00011CC4">
        <w:rPr>
          <w:bCs/>
        </w:rPr>
        <w:t>asr</w:t>
      </w:r>
      <w:proofErr w:type="spellEnd"/>
      <w:r w:rsidRPr="00011CC4">
        <w:rPr>
          <w:bCs/>
        </w:rPr>
        <w:t xml:space="preserve"> = ace(</w:t>
      </w:r>
      <w:proofErr w:type="spellStart"/>
      <w:r w:rsidRPr="00011CC4">
        <w:rPr>
          <w:bCs/>
        </w:rPr>
        <w:t>node.trait</w:t>
      </w:r>
      <w:proofErr w:type="spellEnd"/>
      <w:r w:rsidRPr="00011CC4">
        <w:rPr>
          <w:bCs/>
        </w:rPr>
        <w:t>[1:(bush$Nnode+1)], bush, type="continuous")</w:t>
      </w:r>
    </w:p>
    <w:p w14:paraId="1E30265D" w14:textId="77777777" w:rsidR="00011CC4" w:rsidRPr="00011CC4" w:rsidRDefault="00011CC4" w:rsidP="00011CC4">
      <w:pPr>
        <w:spacing w:after="0" w:line="240" w:lineRule="auto"/>
        <w:rPr>
          <w:bCs/>
        </w:rPr>
      </w:pPr>
    </w:p>
    <w:p w14:paraId="383C7635" w14:textId="77777777" w:rsidR="00011CC4" w:rsidRPr="00011CC4" w:rsidRDefault="00011CC4" w:rsidP="00011CC4">
      <w:pPr>
        <w:spacing w:after="0" w:line="240" w:lineRule="auto"/>
        <w:rPr>
          <w:bCs/>
        </w:rPr>
      </w:pPr>
      <w:r w:rsidRPr="00011CC4">
        <w:rPr>
          <w:bCs/>
        </w:rPr>
        <w:t xml:space="preserve">      # normalised sigma = tree length / </w:t>
      </w:r>
      <w:proofErr w:type="spellStart"/>
      <w:r w:rsidRPr="00011CC4">
        <w:rPr>
          <w:bCs/>
        </w:rPr>
        <w:t>sd@tips</w:t>
      </w:r>
      <w:proofErr w:type="spellEnd"/>
    </w:p>
    <w:p w14:paraId="028FA07B" w14:textId="77777777" w:rsidR="00011CC4" w:rsidRPr="00011CC4" w:rsidRDefault="00011CC4" w:rsidP="00011CC4">
      <w:pPr>
        <w:spacing w:after="0" w:line="240" w:lineRule="auto"/>
        <w:rPr>
          <w:bCs/>
        </w:rPr>
      </w:pPr>
      <w:r w:rsidRPr="00011CC4">
        <w:rPr>
          <w:bCs/>
        </w:rPr>
        <w:t xml:space="preserve">      scale = max(</w:t>
      </w:r>
      <w:proofErr w:type="spellStart"/>
      <w:r w:rsidRPr="00011CC4">
        <w:rPr>
          <w:bCs/>
        </w:rPr>
        <w:t>node.depth.edgelength</w:t>
      </w:r>
      <w:proofErr w:type="spellEnd"/>
      <w:r w:rsidRPr="00011CC4">
        <w:rPr>
          <w:bCs/>
        </w:rPr>
        <w:t>(</w:t>
      </w:r>
      <w:proofErr w:type="spellStart"/>
      <w:r w:rsidRPr="00011CC4">
        <w:rPr>
          <w:bCs/>
        </w:rPr>
        <w:t>res$tree</w:t>
      </w:r>
      <w:proofErr w:type="spellEnd"/>
      <w:r w:rsidRPr="00011CC4">
        <w:rPr>
          <w:bCs/>
        </w:rPr>
        <w:t>))/</w:t>
      </w:r>
      <w:proofErr w:type="spellStart"/>
      <w:r w:rsidRPr="00011CC4">
        <w:rPr>
          <w:bCs/>
        </w:rPr>
        <w:t>sd</w:t>
      </w:r>
      <w:proofErr w:type="spellEnd"/>
      <w:r w:rsidRPr="00011CC4">
        <w:rPr>
          <w:bCs/>
        </w:rPr>
        <w:t>(</w:t>
      </w:r>
      <w:proofErr w:type="spellStart"/>
      <w:r w:rsidRPr="00011CC4">
        <w:rPr>
          <w:bCs/>
        </w:rPr>
        <w:t>node.trait</w:t>
      </w:r>
      <w:proofErr w:type="spellEnd"/>
      <w:r w:rsidRPr="00011CC4">
        <w:rPr>
          <w:bCs/>
        </w:rPr>
        <w:t>[1:71])^2</w:t>
      </w:r>
    </w:p>
    <w:p w14:paraId="5B0C3E43" w14:textId="77777777" w:rsidR="00011CC4" w:rsidRPr="00011CC4" w:rsidRDefault="00011CC4" w:rsidP="00011CC4">
      <w:pPr>
        <w:spacing w:after="0" w:line="240" w:lineRule="auto"/>
        <w:rPr>
          <w:bCs/>
        </w:rPr>
      </w:pPr>
      <w:r w:rsidRPr="00011CC4">
        <w:rPr>
          <w:bCs/>
        </w:rPr>
        <w:t xml:space="preserve">      rand.sigma2[reps] = sigma * scale</w:t>
      </w:r>
    </w:p>
    <w:p w14:paraId="7FBD774A" w14:textId="77777777" w:rsidR="00011CC4" w:rsidRPr="00011CC4" w:rsidRDefault="00011CC4" w:rsidP="00011CC4">
      <w:pPr>
        <w:spacing w:after="0" w:line="240" w:lineRule="auto"/>
        <w:rPr>
          <w:bCs/>
        </w:rPr>
      </w:pPr>
      <w:r w:rsidRPr="00011CC4">
        <w:rPr>
          <w:bCs/>
        </w:rPr>
        <w:t xml:space="preserve">      rand.ace.sigma2[reps] = asr$sigma2[1] * scale</w:t>
      </w:r>
    </w:p>
    <w:p w14:paraId="229658C1" w14:textId="77777777" w:rsidR="00011CC4" w:rsidRPr="00011CC4" w:rsidRDefault="00011CC4" w:rsidP="00011CC4">
      <w:pPr>
        <w:spacing w:after="0" w:line="240" w:lineRule="auto"/>
        <w:rPr>
          <w:bCs/>
        </w:rPr>
      </w:pPr>
      <w:r w:rsidRPr="00011CC4">
        <w:rPr>
          <w:bCs/>
        </w:rPr>
        <w:t xml:space="preserve">      rand.ace.se[reps] = asr$sigma2[2] * scale</w:t>
      </w:r>
    </w:p>
    <w:p w14:paraId="7CD7BC27" w14:textId="77777777" w:rsidR="00011CC4" w:rsidRPr="00011CC4" w:rsidRDefault="00011CC4" w:rsidP="00011CC4">
      <w:pPr>
        <w:spacing w:after="0" w:line="240" w:lineRule="auto"/>
        <w:rPr>
          <w:bCs/>
        </w:rPr>
      </w:pPr>
      <w:r w:rsidRPr="00011CC4">
        <w:rPr>
          <w:bCs/>
        </w:rPr>
        <w:t xml:space="preserve">    }</w:t>
      </w:r>
    </w:p>
    <w:p w14:paraId="7B5A0E6A" w14:textId="77777777" w:rsidR="00011CC4" w:rsidRPr="00011CC4" w:rsidRDefault="00011CC4" w:rsidP="00011CC4">
      <w:pPr>
        <w:spacing w:after="0" w:line="240" w:lineRule="auto"/>
        <w:rPr>
          <w:bCs/>
        </w:rPr>
      </w:pPr>
    </w:p>
    <w:p w14:paraId="48E7E83A" w14:textId="77777777" w:rsidR="00011CC4" w:rsidRPr="00011CC4" w:rsidRDefault="00011CC4" w:rsidP="00011CC4">
      <w:pPr>
        <w:spacing w:after="0" w:line="240" w:lineRule="auto"/>
        <w:rPr>
          <w:bCs/>
        </w:rPr>
      </w:pPr>
      <w:r w:rsidRPr="00011CC4">
        <w:rPr>
          <w:bCs/>
        </w:rPr>
        <w:t xml:space="preserve">    results &lt;- </w:t>
      </w:r>
      <w:proofErr w:type="spellStart"/>
      <w:r w:rsidRPr="00011CC4">
        <w:rPr>
          <w:bCs/>
        </w:rPr>
        <w:t>data.frame</w:t>
      </w:r>
      <w:proofErr w:type="spellEnd"/>
      <w:r w:rsidRPr="00011CC4">
        <w:rPr>
          <w:bCs/>
        </w:rPr>
        <w:t>(rep=1:reps,</w:t>
      </w:r>
    </w:p>
    <w:p w14:paraId="03C4CC52" w14:textId="77777777" w:rsidR="00011CC4" w:rsidRPr="00011CC4" w:rsidRDefault="00011CC4" w:rsidP="00011CC4">
      <w:pPr>
        <w:spacing w:after="0" w:line="240" w:lineRule="auto"/>
        <w:rPr>
          <w:bCs/>
        </w:rPr>
      </w:pPr>
      <w:r w:rsidRPr="00011CC4">
        <w:rPr>
          <w:bCs/>
        </w:rPr>
        <w:t xml:space="preserve">                          depth=</w:t>
      </w:r>
      <w:proofErr w:type="spellStart"/>
      <w:r w:rsidRPr="00011CC4">
        <w:rPr>
          <w:bCs/>
        </w:rPr>
        <w:t>tree.depth</w:t>
      </w:r>
      <w:proofErr w:type="spellEnd"/>
      <w:r w:rsidRPr="00011CC4">
        <w:rPr>
          <w:bCs/>
        </w:rPr>
        <w:t>,</w:t>
      </w:r>
    </w:p>
    <w:p w14:paraId="2FDF11B3" w14:textId="77777777" w:rsidR="00011CC4" w:rsidRPr="00011CC4" w:rsidRDefault="00011CC4" w:rsidP="00011CC4">
      <w:pPr>
        <w:spacing w:after="0" w:line="240" w:lineRule="auto"/>
        <w:rPr>
          <w:bCs/>
        </w:rPr>
      </w:pPr>
      <w:r w:rsidRPr="00011CC4">
        <w:rPr>
          <w:bCs/>
        </w:rPr>
        <w:t xml:space="preserve">                          rand.corr1 = </w:t>
      </w:r>
      <w:proofErr w:type="spellStart"/>
      <w:r w:rsidRPr="00011CC4">
        <w:rPr>
          <w:bCs/>
        </w:rPr>
        <w:t>rand.correlations</w:t>
      </w:r>
      <w:proofErr w:type="spellEnd"/>
      <w:r w:rsidRPr="00011CC4">
        <w:rPr>
          <w:bCs/>
        </w:rPr>
        <w:t>[,1],</w:t>
      </w:r>
    </w:p>
    <w:p w14:paraId="1BB6C470" w14:textId="77777777" w:rsidR="00011CC4" w:rsidRPr="00011CC4" w:rsidRDefault="00011CC4" w:rsidP="00011CC4">
      <w:pPr>
        <w:spacing w:after="0" w:line="240" w:lineRule="auto"/>
        <w:rPr>
          <w:bCs/>
        </w:rPr>
      </w:pPr>
      <w:r w:rsidRPr="00011CC4">
        <w:rPr>
          <w:bCs/>
        </w:rPr>
        <w:t xml:space="preserve">                          rand.corr2 = </w:t>
      </w:r>
      <w:proofErr w:type="spellStart"/>
      <w:r w:rsidRPr="00011CC4">
        <w:rPr>
          <w:bCs/>
        </w:rPr>
        <w:t>rand.correlations</w:t>
      </w:r>
      <w:proofErr w:type="spellEnd"/>
      <w:r w:rsidRPr="00011CC4">
        <w:rPr>
          <w:bCs/>
        </w:rPr>
        <w:t>[,2],</w:t>
      </w:r>
    </w:p>
    <w:p w14:paraId="4D9AD04F" w14:textId="77777777" w:rsidR="00011CC4" w:rsidRPr="00011CC4" w:rsidRDefault="00011CC4" w:rsidP="00011CC4">
      <w:pPr>
        <w:spacing w:after="0" w:line="240" w:lineRule="auto"/>
        <w:rPr>
          <w:bCs/>
        </w:rPr>
      </w:pPr>
      <w:r w:rsidRPr="00011CC4">
        <w:rPr>
          <w:bCs/>
        </w:rPr>
        <w:t xml:space="preserve">                          rand.corr3 = </w:t>
      </w:r>
      <w:proofErr w:type="spellStart"/>
      <w:r w:rsidRPr="00011CC4">
        <w:rPr>
          <w:bCs/>
        </w:rPr>
        <w:t>rand.correlations</w:t>
      </w:r>
      <w:proofErr w:type="spellEnd"/>
      <w:r w:rsidRPr="00011CC4">
        <w:rPr>
          <w:bCs/>
        </w:rPr>
        <w:t>[,3],</w:t>
      </w:r>
    </w:p>
    <w:p w14:paraId="47363573" w14:textId="77777777" w:rsidR="00011CC4" w:rsidRPr="00011CC4" w:rsidRDefault="00011CC4" w:rsidP="00011CC4">
      <w:pPr>
        <w:spacing w:after="0" w:line="240" w:lineRule="auto"/>
        <w:rPr>
          <w:bCs/>
        </w:rPr>
      </w:pPr>
      <w:r w:rsidRPr="00011CC4">
        <w:rPr>
          <w:bCs/>
        </w:rPr>
        <w:t xml:space="preserve">                          rand.corr4 = </w:t>
      </w:r>
      <w:proofErr w:type="spellStart"/>
      <w:r w:rsidRPr="00011CC4">
        <w:rPr>
          <w:bCs/>
        </w:rPr>
        <w:t>rand.correlations</w:t>
      </w:r>
      <w:proofErr w:type="spellEnd"/>
      <w:r w:rsidRPr="00011CC4">
        <w:rPr>
          <w:bCs/>
        </w:rPr>
        <w:t>[,4],</w:t>
      </w:r>
    </w:p>
    <w:p w14:paraId="05AD52F3" w14:textId="77777777" w:rsidR="00011CC4" w:rsidRPr="00011CC4" w:rsidRDefault="00011CC4" w:rsidP="00011CC4">
      <w:pPr>
        <w:spacing w:after="0" w:line="240" w:lineRule="auto"/>
        <w:rPr>
          <w:bCs/>
        </w:rPr>
      </w:pPr>
      <w:r w:rsidRPr="00011CC4">
        <w:rPr>
          <w:bCs/>
        </w:rPr>
        <w:t xml:space="preserve">                          rand.corr5 = </w:t>
      </w:r>
      <w:proofErr w:type="spellStart"/>
      <w:r w:rsidRPr="00011CC4">
        <w:rPr>
          <w:bCs/>
        </w:rPr>
        <w:t>rand.correlations</w:t>
      </w:r>
      <w:proofErr w:type="spellEnd"/>
      <w:r w:rsidRPr="00011CC4">
        <w:rPr>
          <w:bCs/>
        </w:rPr>
        <w:t>[,5],</w:t>
      </w:r>
    </w:p>
    <w:p w14:paraId="6553E368" w14:textId="77777777" w:rsidR="00011CC4" w:rsidRPr="00011CC4" w:rsidRDefault="00011CC4" w:rsidP="00011CC4">
      <w:pPr>
        <w:spacing w:after="0" w:line="240" w:lineRule="auto"/>
        <w:rPr>
          <w:bCs/>
        </w:rPr>
      </w:pPr>
      <w:r w:rsidRPr="00011CC4">
        <w:rPr>
          <w:bCs/>
        </w:rPr>
        <w:t xml:space="preserve">                          rand.sd1 = </w:t>
      </w:r>
      <w:proofErr w:type="spellStart"/>
      <w:r w:rsidRPr="00011CC4">
        <w:rPr>
          <w:bCs/>
        </w:rPr>
        <w:t>rand.sds</w:t>
      </w:r>
      <w:proofErr w:type="spellEnd"/>
      <w:r w:rsidRPr="00011CC4">
        <w:rPr>
          <w:bCs/>
        </w:rPr>
        <w:t>[,1],</w:t>
      </w:r>
    </w:p>
    <w:p w14:paraId="5E47F049" w14:textId="77777777" w:rsidR="00011CC4" w:rsidRPr="00011CC4" w:rsidRDefault="00011CC4" w:rsidP="00011CC4">
      <w:pPr>
        <w:spacing w:after="0" w:line="240" w:lineRule="auto"/>
        <w:rPr>
          <w:bCs/>
        </w:rPr>
      </w:pPr>
      <w:r w:rsidRPr="00011CC4">
        <w:rPr>
          <w:bCs/>
        </w:rPr>
        <w:t xml:space="preserve">                          rand.sd2 = </w:t>
      </w:r>
      <w:proofErr w:type="spellStart"/>
      <w:r w:rsidRPr="00011CC4">
        <w:rPr>
          <w:bCs/>
        </w:rPr>
        <w:t>rand.sds</w:t>
      </w:r>
      <w:proofErr w:type="spellEnd"/>
      <w:r w:rsidRPr="00011CC4">
        <w:rPr>
          <w:bCs/>
        </w:rPr>
        <w:t>[,2],</w:t>
      </w:r>
    </w:p>
    <w:p w14:paraId="08DA02C1" w14:textId="77777777" w:rsidR="00011CC4" w:rsidRPr="00011CC4" w:rsidRDefault="00011CC4" w:rsidP="00011CC4">
      <w:pPr>
        <w:spacing w:after="0" w:line="240" w:lineRule="auto"/>
        <w:rPr>
          <w:bCs/>
        </w:rPr>
      </w:pPr>
      <w:r w:rsidRPr="00011CC4">
        <w:rPr>
          <w:bCs/>
        </w:rPr>
        <w:t xml:space="preserve">                          rand.sd3 = </w:t>
      </w:r>
      <w:proofErr w:type="spellStart"/>
      <w:r w:rsidRPr="00011CC4">
        <w:rPr>
          <w:bCs/>
        </w:rPr>
        <w:t>rand.sds</w:t>
      </w:r>
      <w:proofErr w:type="spellEnd"/>
      <w:r w:rsidRPr="00011CC4">
        <w:rPr>
          <w:bCs/>
        </w:rPr>
        <w:t>[,3],</w:t>
      </w:r>
    </w:p>
    <w:p w14:paraId="2EA85E9C" w14:textId="77777777" w:rsidR="00011CC4" w:rsidRPr="00011CC4" w:rsidRDefault="00011CC4" w:rsidP="00011CC4">
      <w:pPr>
        <w:spacing w:after="0" w:line="240" w:lineRule="auto"/>
        <w:rPr>
          <w:bCs/>
        </w:rPr>
      </w:pPr>
      <w:r w:rsidRPr="00011CC4">
        <w:rPr>
          <w:bCs/>
        </w:rPr>
        <w:t xml:space="preserve">                          rand.sd4 = </w:t>
      </w:r>
      <w:proofErr w:type="spellStart"/>
      <w:r w:rsidRPr="00011CC4">
        <w:rPr>
          <w:bCs/>
        </w:rPr>
        <w:t>rand.sds</w:t>
      </w:r>
      <w:proofErr w:type="spellEnd"/>
      <w:r w:rsidRPr="00011CC4">
        <w:rPr>
          <w:bCs/>
        </w:rPr>
        <w:t>[,4],</w:t>
      </w:r>
    </w:p>
    <w:p w14:paraId="0C425EDE" w14:textId="77777777" w:rsidR="00011CC4" w:rsidRPr="00011CC4" w:rsidRDefault="00011CC4" w:rsidP="00011CC4">
      <w:pPr>
        <w:spacing w:after="0" w:line="240" w:lineRule="auto"/>
        <w:rPr>
          <w:bCs/>
        </w:rPr>
      </w:pPr>
      <w:r w:rsidRPr="00011CC4">
        <w:rPr>
          <w:bCs/>
        </w:rPr>
        <w:t xml:space="preserve">                          rand.sd5 = </w:t>
      </w:r>
      <w:proofErr w:type="spellStart"/>
      <w:r w:rsidRPr="00011CC4">
        <w:rPr>
          <w:bCs/>
        </w:rPr>
        <w:t>rand.sds</w:t>
      </w:r>
      <w:proofErr w:type="spellEnd"/>
      <w:r w:rsidRPr="00011CC4">
        <w:rPr>
          <w:bCs/>
        </w:rPr>
        <w:t>[,5],</w:t>
      </w:r>
    </w:p>
    <w:p w14:paraId="693E161B" w14:textId="77777777" w:rsidR="00011CC4" w:rsidRPr="00011CC4" w:rsidRDefault="00011CC4" w:rsidP="00011CC4">
      <w:pPr>
        <w:spacing w:after="0" w:line="240" w:lineRule="auto"/>
        <w:rPr>
          <w:bCs/>
        </w:rPr>
      </w:pPr>
      <w:r w:rsidRPr="00011CC4">
        <w:rPr>
          <w:bCs/>
        </w:rPr>
        <w:t xml:space="preserve">                          rand.sigma2 = rand.sigma2,</w:t>
      </w:r>
    </w:p>
    <w:p w14:paraId="0DE2F123" w14:textId="77777777" w:rsidR="00011CC4" w:rsidRPr="00011CC4" w:rsidRDefault="00011CC4" w:rsidP="00011CC4">
      <w:pPr>
        <w:spacing w:after="0" w:line="240" w:lineRule="auto"/>
        <w:rPr>
          <w:bCs/>
        </w:rPr>
      </w:pPr>
      <w:r w:rsidRPr="00011CC4">
        <w:rPr>
          <w:bCs/>
        </w:rPr>
        <w:t xml:space="preserve">                          rand.ace.sigma2 = rand.ace.sigma2,</w:t>
      </w:r>
    </w:p>
    <w:p w14:paraId="564991B2" w14:textId="77777777" w:rsidR="00011CC4" w:rsidRPr="00011CC4" w:rsidRDefault="00011CC4" w:rsidP="00011CC4">
      <w:pPr>
        <w:spacing w:after="0" w:line="240" w:lineRule="auto"/>
        <w:rPr>
          <w:bCs/>
        </w:rPr>
      </w:pPr>
      <w:r w:rsidRPr="00011CC4">
        <w:rPr>
          <w:bCs/>
        </w:rPr>
        <w:t xml:space="preserve">                          rand.ace.se = rand.ace.se)</w:t>
      </w:r>
    </w:p>
    <w:p w14:paraId="5F674C87" w14:textId="77777777" w:rsidR="00011CC4" w:rsidRPr="00011CC4" w:rsidRDefault="00011CC4" w:rsidP="00011CC4">
      <w:pPr>
        <w:spacing w:after="0" w:line="240" w:lineRule="auto"/>
        <w:rPr>
          <w:bCs/>
        </w:rPr>
      </w:pPr>
      <w:r w:rsidRPr="00011CC4">
        <w:rPr>
          <w:bCs/>
        </w:rPr>
        <w:t xml:space="preserve">    filename = paste("results/results", </w:t>
      </w:r>
      <w:proofErr w:type="spellStart"/>
      <w:r w:rsidRPr="00011CC4">
        <w:rPr>
          <w:bCs/>
        </w:rPr>
        <w:t>measure_name</w:t>
      </w:r>
      <w:proofErr w:type="spellEnd"/>
      <w:r w:rsidRPr="00011CC4">
        <w:rPr>
          <w:bCs/>
        </w:rPr>
        <w:t xml:space="preserve">, </w:t>
      </w:r>
      <w:proofErr w:type="spellStart"/>
      <w:r w:rsidRPr="00011CC4">
        <w:rPr>
          <w:bCs/>
        </w:rPr>
        <w:t>bdratio</w:t>
      </w:r>
      <w:proofErr w:type="spellEnd"/>
      <w:r w:rsidRPr="00011CC4">
        <w:rPr>
          <w:bCs/>
        </w:rPr>
        <w:t xml:space="preserve"> ,REPS, "climate", climate, ".txt", </w:t>
      </w:r>
      <w:proofErr w:type="spellStart"/>
      <w:r w:rsidRPr="00011CC4">
        <w:rPr>
          <w:bCs/>
        </w:rPr>
        <w:t>sep</w:t>
      </w:r>
      <w:proofErr w:type="spellEnd"/>
      <w:r w:rsidRPr="00011CC4">
        <w:rPr>
          <w:bCs/>
        </w:rPr>
        <w:t>="_")</w:t>
      </w:r>
    </w:p>
    <w:p w14:paraId="18EFC258" w14:textId="77777777" w:rsidR="00011CC4" w:rsidRPr="00011CC4" w:rsidRDefault="00011CC4" w:rsidP="00011CC4">
      <w:pPr>
        <w:spacing w:after="0" w:line="240" w:lineRule="auto"/>
        <w:rPr>
          <w:bCs/>
        </w:rPr>
      </w:pPr>
      <w:r w:rsidRPr="00011CC4">
        <w:rPr>
          <w:bCs/>
        </w:rPr>
        <w:t xml:space="preserve">    </w:t>
      </w:r>
      <w:proofErr w:type="spellStart"/>
      <w:r w:rsidRPr="00011CC4">
        <w:rPr>
          <w:bCs/>
        </w:rPr>
        <w:t>write.table</w:t>
      </w:r>
      <w:proofErr w:type="spellEnd"/>
      <w:r w:rsidRPr="00011CC4">
        <w:rPr>
          <w:bCs/>
        </w:rPr>
        <w:t xml:space="preserve">(results, file = filename, quote=FALSE, </w:t>
      </w:r>
      <w:proofErr w:type="spellStart"/>
      <w:r w:rsidRPr="00011CC4">
        <w:rPr>
          <w:bCs/>
        </w:rPr>
        <w:t>row.names</w:t>
      </w:r>
      <w:proofErr w:type="spellEnd"/>
      <w:r w:rsidRPr="00011CC4">
        <w:rPr>
          <w:bCs/>
        </w:rPr>
        <w:t>=FALSE)</w:t>
      </w:r>
    </w:p>
    <w:p w14:paraId="40FF61A4" w14:textId="77777777" w:rsidR="00011CC4" w:rsidRPr="00011CC4" w:rsidRDefault="00011CC4" w:rsidP="00011CC4">
      <w:pPr>
        <w:spacing w:after="0" w:line="240" w:lineRule="auto"/>
        <w:rPr>
          <w:bCs/>
        </w:rPr>
      </w:pPr>
      <w:r w:rsidRPr="00011CC4">
        <w:rPr>
          <w:bCs/>
        </w:rPr>
        <w:t>#  }</w:t>
      </w:r>
    </w:p>
    <w:p w14:paraId="7B4D1912" w14:textId="6CD97C83" w:rsidR="00011CC4" w:rsidRDefault="00011CC4" w:rsidP="00744CA2">
      <w:pPr>
        <w:spacing w:after="0" w:line="240" w:lineRule="auto"/>
        <w:rPr>
          <w:b/>
        </w:rPr>
      </w:pPr>
      <w:r w:rsidRPr="00011CC4">
        <w:rPr>
          <w:bCs/>
        </w:rPr>
        <w:t>#}</w:t>
      </w:r>
      <w:r>
        <w:rPr>
          <w:b/>
        </w:rPr>
        <w:br w:type="page"/>
      </w:r>
    </w:p>
    <w:p w14:paraId="4D537A4F" w14:textId="73FC1A36" w:rsidR="00D43219" w:rsidRPr="00CC1989" w:rsidRDefault="00D43219" w:rsidP="00D43219">
      <w:pPr>
        <w:pStyle w:val="ListParagraph"/>
        <w:numPr>
          <w:ilvl w:val="0"/>
          <w:numId w:val="5"/>
        </w:numPr>
        <w:spacing w:after="0" w:line="240" w:lineRule="auto"/>
        <w:rPr>
          <w:bCs/>
        </w:rPr>
      </w:pPr>
      <w:r w:rsidRPr="00CC1989">
        <w:rPr>
          <w:bCs/>
        </w:rPr>
        <w:lastRenderedPageBreak/>
        <w:t>Perl code for compiling output files. If needed, install Perl (e.g. https://www.perl.org/get.html).</w:t>
      </w:r>
    </w:p>
    <w:p w14:paraId="2BA25A03" w14:textId="521268D6" w:rsidR="00D43219" w:rsidRDefault="00D43219" w:rsidP="00D43219">
      <w:pPr>
        <w:spacing w:after="0" w:line="240" w:lineRule="auto"/>
        <w:ind w:left="360"/>
        <w:rPr>
          <w:b/>
        </w:rPr>
      </w:pPr>
    </w:p>
    <w:p w14:paraId="3E33B45A" w14:textId="77777777" w:rsidR="00D43219" w:rsidRPr="00D43219" w:rsidRDefault="00D43219" w:rsidP="00D43219">
      <w:pPr>
        <w:spacing w:after="0" w:line="240" w:lineRule="auto"/>
        <w:ind w:left="360"/>
        <w:rPr>
          <w:bCs/>
        </w:rPr>
      </w:pPr>
      <w:r w:rsidRPr="00D43219">
        <w:rPr>
          <w:bCs/>
        </w:rPr>
        <w:t>#!/</w:t>
      </w:r>
      <w:proofErr w:type="spellStart"/>
      <w:r w:rsidRPr="00D43219">
        <w:rPr>
          <w:bCs/>
        </w:rPr>
        <w:t>usr</w:t>
      </w:r>
      <w:proofErr w:type="spellEnd"/>
      <w:r w:rsidRPr="00D43219">
        <w:rPr>
          <w:bCs/>
        </w:rPr>
        <w:t xml:space="preserve">/bin/env </w:t>
      </w:r>
      <w:proofErr w:type="spellStart"/>
      <w:r w:rsidRPr="00D43219">
        <w:rPr>
          <w:bCs/>
        </w:rPr>
        <w:t>perl</w:t>
      </w:r>
      <w:proofErr w:type="spellEnd"/>
    </w:p>
    <w:p w14:paraId="609AB177" w14:textId="77777777" w:rsidR="00D43219" w:rsidRPr="00D43219" w:rsidRDefault="00D43219" w:rsidP="00D43219">
      <w:pPr>
        <w:spacing w:after="0" w:line="240" w:lineRule="auto"/>
        <w:ind w:left="360"/>
        <w:rPr>
          <w:bCs/>
        </w:rPr>
      </w:pPr>
      <w:r w:rsidRPr="00D43219">
        <w:rPr>
          <w:bCs/>
        </w:rPr>
        <w:t>use strict;</w:t>
      </w:r>
    </w:p>
    <w:p w14:paraId="29971B17" w14:textId="77777777" w:rsidR="00D43219" w:rsidRPr="00D43219" w:rsidRDefault="00D43219" w:rsidP="00D43219">
      <w:pPr>
        <w:spacing w:after="0" w:line="240" w:lineRule="auto"/>
        <w:ind w:left="360"/>
        <w:rPr>
          <w:bCs/>
        </w:rPr>
      </w:pPr>
      <w:r w:rsidRPr="00D43219">
        <w:rPr>
          <w:bCs/>
        </w:rPr>
        <w:t>use warnings;</w:t>
      </w:r>
    </w:p>
    <w:p w14:paraId="24F71AAC" w14:textId="77777777" w:rsidR="00D43219" w:rsidRPr="00D43219" w:rsidRDefault="00D43219" w:rsidP="00D43219">
      <w:pPr>
        <w:spacing w:after="0" w:line="240" w:lineRule="auto"/>
        <w:ind w:left="360"/>
        <w:rPr>
          <w:bCs/>
        </w:rPr>
      </w:pPr>
    </w:p>
    <w:p w14:paraId="36C6FFBE" w14:textId="77777777" w:rsidR="00D43219" w:rsidRPr="00D43219" w:rsidRDefault="00D43219" w:rsidP="00D43219">
      <w:pPr>
        <w:spacing w:after="0" w:line="240" w:lineRule="auto"/>
        <w:ind w:left="360"/>
        <w:rPr>
          <w:bCs/>
        </w:rPr>
      </w:pPr>
      <w:r w:rsidRPr="00D43219">
        <w:rPr>
          <w:bCs/>
        </w:rPr>
        <w:t># This is a post-hoc fix to a problem which</w:t>
      </w:r>
    </w:p>
    <w:p w14:paraId="0B4DEBE7" w14:textId="77777777" w:rsidR="00D43219" w:rsidRPr="00D43219" w:rsidRDefault="00D43219" w:rsidP="00D43219">
      <w:pPr>
        <w:spacing w:after="0" w:line="240" w:lineRule="auto"/>
        <w:ind w:left="360"/>
        <w:rPr>
          <w:bCs/>
        </w:rPr>
      </w:pPr>
      <w:r w:rsidRPr="00D43219">
        <w:rPr>
          <w:bCs/>
        </w:rPr>
        <w:t># will get a proper fix elsewhere, so is not needed long term.</w:t>
      </w:r>
    </w:p>
    <w:p w14:paraId="475FA228" w14:textId="77777777" w:rsidR="00D43219" w:rsidRPr="00D43219" w:rsidRDefault="00D43219" w:rsidP="00D43219">
      <w:pPr>
        <w:spacing w:after="0" w:line="240" w:lineRule="auto"/>
        <w:ind w:left="360"/>
        <w:rPr>
          <w:bCs/>
        </w:rPr>
      </w:pPr>
    </w:p>
    <w:p w14:paraId="3ADCBCF0" w14:textId="77777777" w:rsidR="00D43219" w:rsidRPr="00D43219" w:rsidRDefault="00D43219" w:rsidP="00D43219">
      <w:pPr>
        <w:spacing w:after="0" w:line="240" w:lineRule="auto"/>
        <w:ind w:left="360"/>
        <w:rPr>
          <w:bCs/>
        </w:rPr>
      </w:pPr>
      <w:r w:rsidRPr="00D43219">
        <w:rPr>
          <w:bCs/>
        </w:rPr>
        <w:t xml:space="preserve"># I did a bunch of runs of </w:t>
      </w:r>
      <w:proofErr w:type="spellStart"/>
      <w:r w:rsidRPr="00D43219">
        <w:rPr>
          <w:bCs/>
        </w:rPr>
        <w:t>runSim.R</w:t>
      </w:r>
      <w:proofErr w:type="spellEnd"/>
      <w:r w:rsidRPr="00D43219">
        <w:rPr>
          <w:bCs/>
        </w:rPr>
        <w:t>, output many text files.</w:t>
      </w:r>
    </w:p>
    <w:p w14:paraId="414905F3" w14:textId="77777777" w:rsidR="00D43219" w:rsidRPr="00D43219" w:rsidRDefault="00D43219" w:rsidP="00D43219">
      <w:pPr>
        <w:spacing w:after="0" w:line="240" w:lineRule="auto"/>
        <w:ind w:left="360"/>
        <w:rPr>
          <w:bCs/>
        </w:rPr>
      </w:pPr>
      <w:r w:rsidRPr="00D43219">
        <w:rPr>
          <w:bCs/>
        </w:rPr>
        <w:t># These text files do not record in their body which</w:t>
      </w:r>
    </w:p>
    <w:p w14:paraId="29760F0D" w14:textId="77777777" w:rsidR="00D43219" w:rsidRPr="00D43219" w:rsidRDefault="00D43219" w:rsidP="00D43219">
      <w:pPr>
        <w:spacing w:after="0" w:line="240" w:lineRule="auto"/>
        <w:ind w:left="360"/>
        <w:rPr>
          <w:bCs/>
        </w:rPr>
      </w:pPr>
      <w:r w:rsidRPr="00D43219">
        <w:rPr>
          <w:bCs/>
        </w:rPr>
        <w:t xml:space="preserve"># measurement, climate or </w:t>
      </w:r>
      <w:proofErr w:type="spellStart"/>
      <w:r w:rsidRPr="00D43219">
        <w:rPr>
          <w:bCs/>
        </w:rPr>
        <w:t>bdratio</w:t>
      </w:r>
      <w:proofErr w:type="spellEnd"/>
      <w:r w:rsidRPr="00D43219">
        <w:rPr>
          <w:bCs/>
        </w:rPr>
        <w:t xml:space="preserve"> they ran on.</w:t>
      </w:r>
    </w:p>
    <w:p w14:paraId="312C1C0C" w14:textId="77777777" w:rsidR="00D43219" w:rsidRPr="00D43219" w:rsidRDefault="00D43219" w:rsidP="00D43219">
      <w:pPr>
        <w:spacing w:after="0" w:line="240" w:lineRule="auto"/>
        <w:ind w:left="360"/>
        <w:rPr>
          <w:bCs/>
        </w:rPr>
      </w:pPr>
      <w:r w:rsidRPr="00D43219">
        <w:rPr>
          <w:bCs/>
        </w:rPr>
        <w:t># This code will create a combined table which includes this information.</w:t>
      </w:r>
    </w:p>
    <w:p w14:paraId="043CC64A" w14:textId="77777777" w:rsidR="00D43219" w:rsidRPr="00D43219" w:rsidRDefault="00D43219" w:rsidP="00D43219">
      <w:pPr>
        <w:spacing w:after="0" w:line="240" w:lineRule="auto"/>
        <w:ind w:left="360"/>
        <w:rPr>
          <w:bCs/>
        </w:rPr>
      </w:pPr>
    </w:p>
    <w:p w14:paraId="2A8FB4C3" w14:textId="77777777" w:rsidR="00D43219" w:rsidRPr="00D43219" w:rsidRDefault="00D43219" w:rsidP="00D43219">
      <w:pPr>
        <w:spacing w:after="0" w:line="240" w:lineRule="auto"/>
        <w:ind w:left="360"/>
        <w:rPr>
          <w:bCs/>
        </w:rPr>
      </w:pPr>
      <w:r w:rsidRPr="00D43219">
        <w:rPr>
          <w:bCs/>
        </w:rPr>
        <w:t>open(OUT,"&gt;combined.txt") or die;</w:t>
      </w:r>
    </w:p>
    <w:p w14:paraId="6616794D" w14:textId="77777777" w:rsidR="00D43219" w:rsidRPr="00D43219" w:rsidRDefault="00D43219" w:rsidP="00D43219">
      <w:pPr>
        <w:spacing w:after="0" w:line="240" w:lineRule="auto"/>
        <w:ind w:left="360"/>
        <w:rPr>
          <w:bCs/>
        </w:rPr>
      </w:pPr>
      <w:r w:rsidRPr="00D43219">
        <w:rPr>
          <w:bCs/>
        </w:rPr>
        <w:t xml:space="preserve">print OUT "measure </w:t>
      </w:r>
      <w:proofErr w:type="spellStart"/>
      <w:r w:rsidRPr="00D43219">
        <w:rPr>
          <w:bCs/>
        </w:rPr>
        <w:t>bdratio</w:t>
      </w:r>
      <w:proofErr w:type="spellEnd"/>
      <w:r w:rsidRPr="00D43219">
        <w:rPr>
          <w:bCs/>
        </w:rPr>
        <w:t xml:space="preserve"> climate rep depth rand.corr1 rand.corr2 rand.corr3 rand.corr4 rand.corr5 rand.sd1 rand.sd2 rand.sd3 rand.sd4 rand.sd5 rand.sigma2 rand.ace.sigma2 rand.ace.se\n";</w:t>
      </w:r>
    </w:p>
    <w:p w14:paraId="07385E5C" w14:textId="77777777" w:rsidR="00D43219" w:rsidRPr="00D43219" w:rsidRDefault="00D43219" w:rsidP="00D43219">
      <w:pPr>
        <w:spacing w:after="0" w:line="240" w:lineRule="auto"/>
        <w:ind w:left="360"/>
        <w:rPr>
          <w:bCs/>
        </w:rPr>
      </w:pPr>
    </w:p>
    <w:p w14:paraId="1888ABAB" w14:textId="77777777" w:rsidR="00D43219" w:rsidRPr="00D43219" w:rsidRDefault="00D43219" w:rsidP="00D43219">
      <w:pPr>
        <w:spacing w:after="0" w:line="240" w:lineRule="auto"/>
        <w:ind w:left="360"/>
        <w:rPr>
          <w:bCs/>
        </w:rPr>
      </w:pPr>
      <w:r w:rsidRPr="00D43219">
        <w:rPr>
          <w:bCs/>
        </w:rPr>
        <w:t>my @files = glob("results/results*txt");</w:t>
      </w:r>
    </w:p>
    <w:p w14:paraId="4E2E7418" w14:textId="77777777" w:rsidR="00D43219" w:rsidRPr="00D43219" w:rsidRDefault="00D43219" w:rsidP="00D43219">
      <w:pPr>
        <w:spacing w:after="0" w:line="240" w:lineRule="auto"/>
        <w:ind w:left="360"/>
        <w:rPr>
          <w:bCs/>
        </w:rPr>
      </w:pPr>
      <w:r w:rsidRPr="00D43219">
        <w:rPr>
          <w:bCs/>
        </w:rPr>
        <w:t>for my $file (@files) {</w:t>
      </w:r>
    </w:p>
    <w:p w14:paraId="6728A6AA" w14:textId="77777777" w:rsidR="00D43219" w:rsidRPr="00D43219" w:rsidRDefault="00D43219" w:rsidP="00D43219">
      <w:pPr>
        <w:spacing w:after="0" w:line="240" w:lineRule="auto"/>
        <w:ind w:left="360"/>
        <w:rPr>
          <w:bCs/>
        </w:rPr>
      </w:pPr>
      <w:r w:rsidRPr="00D43219">
        <w:rPr>
          <w:bCs/>
        </w:rPr>
        <w:t xml:space="preserve">    my @parse = split("_",$file);</w:t>
      </w:r>
    </w:p>
    <w:p w14:paraId="1D8EC1D2" w14:textId="77777777" w:rsidR="00D43219" w:rsidRPr="00D43219" w:rsidRDefault="00D43219" w:rsidP="00D43219">
      <w:pPr>
        <w:spacing w:after="0" w:line="240" w:lineRule="auto"/>
        <w:ind w:left="360"/>
        <w:rPr>
          <w:bCs/>
        </w:rPr>
      </w:pPr>
      <w:r w:rsidRPr="00D43219">
        <w:rPr>
          <w:bCs/>
        </w:rPr>
        <w:t xml:space="preserve">    my $measure = $parse[1];</w:t>
      </w:r>
    </w:p>
    <w:p w14:paraId="08AE44A6" w14:textId="77777777" w:rsidR="00D43219" w:rsidRPr="00D43219" w:rsidRDefault="00D43219" w:rsidP="00D43219">
      <w:pPr>
        <w:spacing w:after="0" w:line="240" w:lineRule="auto"/>
        <w:ind w:left="360"/>
        <w:rPr>
          <w:bCs/>
        </w:rPr>
      </w:pPr>
      <w:r w:rsidRPr="00D43219">
        <w:rPr>
          <w:bCs/>
        </w:rPr>
        <w:t xml:space="preserve">    my $</w:t>
      </w:r>
      <w:proofErr w:type="spellStart"/>
      <w:r w:rsidRPr="00D43219">
        <w:rPr>
          <w:bCs/>
        </w:rPr>
        <w:t>bdratio</w:t>
      </w:r>
      <w:proofErr w:type="spellEnd"/>
      <w:r w:rsidRPr="00D43219">
        <w:rPr>
          <w:bCs/>
        </w:rPr>
        <w:t xml:space="preserve"> = $parse[2];</w:t>
      </w:r>
    </w:p>
    <w:p w14:paraId="208C3FFD" w14:textId="77777777" w:rsidR="00D43219" w:rsidRPr="00D43219" w:rsidRDefault="00D43219" w:rsidP="00D43219">
      <w:pPr>
        <w:spacing w:after="0" w:line="240" w:lineRule="auto"/>
        <w:ind w:left="360"/>
        <w:rPr>
          <w:bCs/>
        </w:rPr>
      </w:pPr>
      <w:r w:rsidRPr="00D43219">
        <w:rPr>
          <w:bCs/>
        </w:rPr>
        <w:t xml:space="preserve">    my $climate = $parse[5];</w:t>
      </w:r>
    </w:p>
    <w:p w14:paraId="3F7FA2C7" w14:textId="77777777" w:rsidR="00D43219" w:rsidRPr="00D43219" w:rsidRDefault="00D43219" w:rsidP="00D43219">
      <w:pPr>
        <w:spacing w:after="0" w:line="240" w:lineRule="auto"/>
        <w:ind w:left="360"/>
        <w:rPr>
          <w:bCs/>
        </w:rPr>
      </w:pPr>
      <w:r w:rsidRPr="00D43219">
        <w:rPr>
          <w:bCs/>
        </w:rPr>
        <w:t xml:space="preserve">    open(</w:t>
      </w:r>
      <w:proofErr w:type="spellStart"/>
      <w:r w:rsidRPr="00D43219">
        <w:rPr>
          <w:bCs/>
        </w:rPr>
        <w:t>IN,$file</w:t>
      </w:r>
      <w:proofErr w:type="spellEnd"/>
      <w:r w:rsidRPr="00D43219">
        <w:rPr>
          <w:bCs/>
        </w:rPr>
        <w:t>) or die;</w:t>
      </w:r>
    </w:p>
    <w:p w14:paraId="1E948C47" w14:textId="77777777" w:rsidR="00D43219" w:rsidRPr="00D43219" w:rsidRDefault="00D43219" w:rsidP="00D43219">
      <w:pPr>
        <w:spacing w:after="0" w:line="240" w:lineRule="auto"/>
        <w:ind w:left="360"/>
        <w:rPr>
          <w:bCs/>
        </w:rPr>
      </w:pPr>
      <w:r w:rsidRPr="00D43219">
        <w:rPr>
          <w:bCs/>
        </w:rPr>
        <w:t xml:space="preserve">    my $header = &lt;IN&gt;; # throw away header</w:t>
      </w:r>
    </w:p>
    <w:p w14:paraId="43D64D6B" w14:textId="77777777" w:rsidR="00D43219" w:rsidRPr="00D43219" w:rsidRDefault="00D43219" w:rsidP="00D43219">
      <w:pPr>
        <w:spacing w:after="0" w:line="240" w:lineRule="auto"/>
        <w:ind w:left="360"/>
        <w:rPr>
          <w:bCs/>
        </w:rPr>
      </w:pPr>
      <w:r w:rsidRPr="00D43219">
        <w:rPr>
          <w:bCs/>
        </w:rPr>
        <w:t xml:space="preserve">    my @lines = &lt;IN&gt;;</w:t>
      </w:r>
    </w:p>
    <w:p w14:paraId="0F64E29B" w14:textId="77777777" w:rsidR="00D43219" w:rsidRPr="00D43219" w:rsidRDefault="00D43219" w:rsidP="00D43219">
      <w:pPr>
        <w:spacing w:after="0" w:line="240" w:lineRule="auto"/>
        <w:ind w:left="360"/>
        <w:rPr>
          <w:bCs/>
        </w:rPr>
      </w:pPr>
      <w:r w:rsidRPr="00D43219">
        <w:rPr>
          <w:bCs/>
        </w:rPr>
        <w:t xml:space="preserve">    close(IN);</w:t>
      </w:r>
    </w:p>
    <w:p w14:paraId="2C561AE4" w14:textId="77777777" w:rsidR="00D43219" w:rsidRPr="00D43219" w:rsidRDefault="00D43219" w:rsidP="00D43219">
      <w:pPr>
        <w:spacing w:after="0" w:line="240" w:lineRule="auto"/>
        <w:ind w:left="360"/>
        <w:rPr>
          <w:bCs/>
        </w:rPr>
      </w:pPr>
      <w:r w:rsidRPr="00D43219">
        <w:rPr>
          <w:bCs/>
        </w:rPr>
        <w:t xml:space="preserve">    for my $line (@lines) {</w:t>
      </w:r>
    </w:p>
    <w:p w14:paraId="7E527AB6" w14:textId="77777777" w:rsidR="00D43219" w:rsidRPr="00D43219" w:rsidRDefault="00D43219" w:rsidP="00D43219">
      <w:pPr>
        <w:spacing w:after="0" w:line="240" w:lineRule="auto"/>
        <w:ind w:left="360"/>
        <w:rPr>
          <w:bCs/>
        </w:rPr>
      </w:pPr>
      <w:r w:rsidRPr="00D43219">
        <w:rPr>
          <w:bCs/>
        </w:rPr>
        <w:tab/>
        <w:t>print OUT "$measure $</w:t>
      </w:r>
      <w:proofErr w:type="spellStart"/>
      <w:r w:rsidRPr="00D43219">
        <w:rPr>
          <w:bCs/>
        </w:rPr>
        <w:t>bdratio</w:t>
      </w:r>
      <w:proofErr w:type="spellEnd"/>
      <w:r w:rsidRPr="00D43219">
        <w:rPr>
          <w:bCs/>
        </w:rPr>
        <w:t xml:space="preserve"> $climate $line";</w:t>
      </w:r>
    </w:p>
    <w:p w14:paraId="3D3A88CF" w14:textId="77777777" w:rsidR="00D43219" w:rsidRPr="00D43219" w:rsidRDefault="00D43219" w:rsidP="00D43219">
      <w:pPr>
        <w:spacing w:after="0" w:line="240" w:lineRule="auto"/>
        <w:ind w:left="360"/>
        <w:rPr>
          <w:bCs/>
        </w:rPr>
      </w:pPr>
      <w:r w:rsidRPr="00D43219">
        <w:rPr>
          <w:bCs/>
        </w:rPr>
        <w:t xml:space="preserve">    }</w:t>
      </w:r>
    </w:p>
    <w:p w14:paraId="099F4E3C" w14:textId="77777777" w:rsidR="00D43219" w:rsidRPr="00D43219" w:rsidRDefault="00D43219" w:rsidP="00D43219">
      <w:pPr>
        <w:spacing w:after="0" w:line="240" w:lineRule="auto"/>
        <w:ind w:left="360"/>
        <w:rPr>
          <w:bCs/>
        </w:rPr>
      </w:pPr>
      <w:r w:rsidRPr="00D43219">
        <w:rPr>
          <w:bCs/>
        </w:rPr>
        <w:t>}</w:t>
      </w:r>
    </w:p>
    <w:p w14:paraId="274CAEA3" w14:textId="3F890FE4" w:rsidR="00D43219" w:rsidRPr="00D43219" w:rsidRDefault="00D43219" w:rsidP="00D43219">
      <w:pPr>
        <w:spacing w:after="0" w:line="240" w:lineRule="auto"/>
        <w:ind w:left="360"/>
        <w:rPr>
          <w:bCs/>
        </w:rPr>
      </w:pPr>
      <w:r w:rsidRPr="00D43219">
        <w:rPr>
          <w:bCs/>
        </w:rPr>
        <w:t>close(OUT);</w:t>
      </w:r>
    </w:p>
    <w:p w14:paraId="4B9BED61" w14:textId="37EE752F" w:rsidR="00D43219" w:rsidRPr="00D43219" w:rsidRDefault="00D43219" w:rsidP="00D43219">
      <w:pPr>
        <w:spacing w:after="0" w:line="240" w:lineRule="auto"/>
        <w:ind w:left="360"/>
        <w:rPr>
          <w:b/>
        </w:rPr>
      </w:pPr>
      <w:r>
        <w:rPr>
          <w:b/>
        </w:rPr>
        <w:br w:type="page"/>
      </w:r>
    </w:p>
    <w:p w14:paraId="22622648" w14:textId="76985721" w:rsidR="00DA1CEE" w:rsidRPr="00CC1989" w:rsidRDefault="00DA1CEE" w:rsidP="00D43219">
      <w:pPr>
        <w:pStyle w:val="ListParagraph"/>
        <w:numPr>
          <w:ilvl w:val="0"/>
          <w:numId w:val="5"/>
        </w:numPr>
        <w:spacing w:after="0" w:line="240" w:lineRule="auto"/>
        <w:rPr>
          <w:bCs/>
        </w:rPr>
      </w:pPr>
      <w:r w:rsidRPr="00CC1989">
        <w:rPr>
          <w:bCs/>
        </w:rPr>
        <w:lastRenderedPageBreak/>
        <w:t>r code for calculating probabilities from the simulation outputs</w:t>
      </w:r>
    </w:p>
    <w:p w14:paraId="713480C5" w14:textId="77777777" w:rsidR="00DA1CEE" w:rsidRDefault="00DA1CEE" w:rsidP="00DA1CEE">
      <w:pPr>
        <w:spacing w:after="0" w:line="240" w:lineRule="auto"/>
        <w:rPr>
          <w:rFonts w:cs="Times New Roman"/>
          <w:szCs w:val="20"/>
        </w:rPr>
      </w:pPr>
    </w:p>
    <w:p w14:paraId="3CA50DE0" w14:textId="246DC66E" w:rsidR="00B463F1" w:rsidRPr="00B463F1" w:rsidRDefault="00B463F1" w:rsidP="00DA1CEE">
      <w:pPr>
        <w:spacing w:after="0" w:line="240" w:lineRule="auto"/>
        <w:rPr>
          <w:rFonts w:cs="Times New Roman"/>
          <w:szCs w:val="20"/>
        </w:rPr>
      </w:pPr>
      <w:r w:rsidRPr="00B463F1">
        <w:rPr>
          <w:rFonts w:cs="Times New Roman"/>
          <w:szCs w:val="20"/>
        </w:rPr>
        <w:t>library(</w:t>
      </w:r>
      <w:proofErr w:type="spellStart"/>
      <w:r w:rsidRPr="00B463F1">
        <w:rPr>
          <w:rFonts w:cs="Times New Roman"/>
          <w:szCs w:val="20"/>
        </w:rPr>
        <w:t>plyr</w:t>
      </w:r>
      <w:proofErr w:type="spellEnd"/>
      <w:r w:rsidRPr="00B463F1">
        <w:rPr>
          <w:rFonts w:cs="Times New Roman"/>
          <w:szCs w:val="20"/>
        </w:rPr>
        <w:t>)</w:t>
      </w:r>
    </w:p>
    <w:p w14:paraId="23121F7F" w14:textId="77777777" w:rsidR="00B463F1" w:rsidRPr="00B463F1" w:rsidRDefault="00B463F1" w:rsidP="00DA1CEE">
      <w:pPr>
        <w:spacing w:after="0" w:line="240" w:lineRule="auto"/>
        <w:rPr>
          <w:rFonts w:cs="Times New Roman"/>
          <w:szCs w:val="20"/>
        </w:rPr>
      </w:pPr>
      <w:r w:rsidRPr="00B463F1">
        <w:rPr>
          <w:rFonts w:cs="Times New Roman"/>
          <w:szCs w:val="20"/>
        </w:rPr>
        <w:t>library(</w:t>
      </w:r>
      <w:proofErr w:type="spellStart"/>
      <w:r w:rsidRPr="00B463F1">
        <w:rPr>
          <w:rFonts w:cs="Times New Roman"/>
          <w:szCs w:val="20"/>
        </w:rPr>
        <w:t>doBy</w:t>
      </w:r>
      <w:proofErr w:type="spellEnd"/>
      <w:r w:rsidRPr="00B463F1">
        <w:rPr>
          <w:rFonts w:cs="Times New Roman"/>
          <w:szCs w:val="20"/>
        </w:rPr>
        <w:t>)</w:t>
      </w:r>
    </w:p>
    <w:p w14:paraId="388487F2" w14:textId="2E2F0596" w:rsidR="00B463F1" w:rsidRPr="00B463F1" w:rsidRDefault="009704C4" w:rsidP="00DA1CEE">
      <w:pPr>
        <w:spacing w:after="0" w:line="240" w:lineRule="auto"/>
        <w:rPr>
          <w:rFonts w:cs="Times New Roman"/>
          <w:szCs w:val="20"/>
        </w:rPr>
      </w:pPr>
      <w:r>
        <w:rPr>
          <w:rFonts w:cs="Times New Roman"/>
          <w:szCs w:val="20"/>
        </w:rPr>
        <w:t>#add line to set working directory</w:t>
      </w:r>
    </w:p>
    <w:p w14:paraId="6A2DB51D" w14:textId="77777777" w:rsidR="00DA1CEE" w:rsidRDefault="00DA1CEE" w:rsidP="00DA1CEE">
      <w:pPr>
        <w:spacing w:after="0" w:line="240" w:lineRule="auto"/>
        <w:rPr>
          <w:rFonts w:cs="Times New Roman"/>
          <w:szCs w:val="20"/>
        </w:rPr>
      </w:pPr>
    </w:p>
    <w:p w14:paraId="307CF7E3" w14:textId="063CEBC6" w:rsidR="00B463F1" w:rsidRPr="00B463F1" w:rsidRDefault="00B463F1" w:rsidP="00DA1CEE">
      <w:pPr>
        <w:spacing w:after="0" w:line="240" w:lineRule="auto"/>
        <w:rPr>
          <w:rFonts w:cs="Times New Roman"/>
          <w:szCs w:val="20"/>
        </w:rPr>
      </w:pPr>
      <w:proofErr w:type="spellStart"/>
      <w:r w:rsidRPr="00B463F1">
        <w:rPr>
          <w:rFonts w:cs="Times New Roman"/>
          <w:szCs w:val="20"/>
        </w:rPr>
        <w:t>correls</w:t>
      </w:r>
      <w:proofErr w:type="spellEnd"/>
      <w:r w:rsidRPr="00B463F1">
        <w:rPr>
          <w:rFonts w:cs="Times New Roman"/>
          <w:szCs w:val="20"/>
        </w:rPr>
        <w:t>=</w:t>
      </w:r>
      <w:proofErr w:type="spellStart"/>
      <w:r w:rsidRPr="00B463F1">
        <w:rPr>
          <w:rFonts w:cs="Times New Roman"/>
          <w:szCs w:val="20"/>
        </w:rPr>
        <w:t>data.frame</w:t>
      </w:r>
      <w:proofErr w:type="spellEnd"/>
      <w:r w:rsidRPr="00B463F1">
        <w:rPr>
          <w:rFonts w:cs="Times New Roman"/>
          <w:szCs w:val="20"/>
        </w:rPr>
        <w:t>(c(rep(1,5),rep(2,5),rep(4,5)),</w:t>
      </w:r>
    </w:p>
    <w:p w14:paraId="0C4A257F" w14:textId="5357740A" w:rsidR="00B463F1" w:rsidRPr="00B463F1" w:rsidRDefault="00B463F1" w:rsidP="00DA1CEE">
      <w:pPr>
        <w:spacing w:after="0" w:line="240" w:lineRule="auto"/>
        <w:rPr>
          <w:rFonts w:cs="Times New Roman"/>
          <w:szCs w:val="20"/>
        </w:rPr>
      </w:pPr>
      <w:r w:rsidRPr="00B463F1">
        <w:rPr>
          <w:rFonts w:cs="Times New Roman"/>
          <w:szCs w:val="20"/>
        </w:rPr>
        <w:t xml:space="preserve">               c(rep("Beerling.CO2",5),rep("Anag.CO2",5),rep("Hansen",5)),</w:t>
      </w:r>
      <w:r w:rsidR="00DA1CEE">
        <w:rPr>
          <w:rFonts w:cs="Times New Roman"/>
          <w:szCs w:val="20"/>
        </w:rPr>
        <w:t xml:space="preserve"> </w:t>
      </w:r>
      <w:r w:rsidRPr="00B463F1">
        <w:rPr>
          <w:rFonts w:cs="Times New Roman"/>
          <w:szCs w:val="20"/>
        </w:rPr>
        <w:t>(rep(c("SI","GCL","EA","SD","</w:t>
      </w:r>
      <w:proofErr w:type="spellStart"/>
      <w:r w:rsidRPr="00B463F1">
        <w:rPr>
          <w:rFonts w:cs="Times New Roman"/>
          <w:szCs w:val="20"/>
        </w:rPr>
        <w:t>Gsmax</w:t>
      </w:r>
      <w:proofErr w:type="spellEnd"/>
      <w:r w:rsidRPr="00B463F1">
        <w:rPr>
          <w:rFonts w:cs="Times New Roman"/>
          <w:szCs w:val="20"/>
        </w:rPr>
        <w:t>"),3)),</w:t>
      </w:r>
    </w:p>
    <w:p w14:paraId="138D2D5D" w14:textId="10947489" w:rsidR="00B463F1" w:rsidRPr="00B463F1" w:rsidRDefault="00B463F1" w:rsidP="00DA1CEE">
      <w:pPr>
        <w:spacing w:after="0" w:line="240" w:lineRule="auto"/>
        <w:rPr>
          <w:rFonts w:cs="Times New Roman"/>
          <w:szCs w:val="20"/>
        </w:rPr>
      </w:pPr>
      <w:r w:rsidRPr="00B463F1">
        <w:rPr>
          <w:rFonts w:cs="Times New Roman"/>
          <w:szCs w:val="20"/>
        </w:rPr>
        <w:t xml:space="preserve">               (c(-0.143083,-0.201605,-0.039522,0.021195,-0.072471,0.196907,-0.424963,</w:t>
      </w:r>
    </w:p>
    <w:p w14:paraId="2A12136A" w14:textId="205DB442" w:rsidR="00B463F1" w:rsidRPr="00B463F1" w:rsidRDefault="00B463F1" w:rsidP="00DA1CEE">
      <w:pPr>
        <w:spacing w:after="0" w:line="240" w:lineRule="auto"/>
        <w:rPr>
          <w:rFonts w:cs="Times New Roman"/>
          <w:szCs w:val="20"/>
        </w:rPr>
      </w:pPr>
      <w:r w:rsidRPr="00B463F1">
        <w:rPr>
          <w:rFonts w:cs="Times New Roman"/>
          <w:szCs w:val="20"/>
        </w:rPr>
        <w:t xml:space="preserve">                  -0.06725,0.215795,0.078833,0.22372,-0.49242,-0.1312,0.3369,0.1726)),</w:t>
      </w:r>
    </w:p>
    <w:p w14:paraId="127FA00E" w14:textId="2E5B9108" w:rsidR="00B463F1" w:rsidRPr="00B463F1" w:rsidRDefault="00B463F1" w:rsidP="00DA1CEE">
      <w:pPr>
        <w:spacing w:after="0" w:line="240" w:lineRule="auto"/>
        <w:rPr>
          <w:rFonts w:cs="Times New Roman"/>
          <w:szCs w:val="20"/>
        </w:rPr>
      </w:pPr>
      <w:r w:rsidRPr="00B463F1">
        <w:rPr>
          <w:rFonts w:cs="Times New Roman"/>
          <w:szCs w:val="20"/>
        </w:rPr>
        <w:t xml:space="preserve">               (rep(c(2.4308543, 1.18148, 1.14046, 0.69834, 1.71374),3)))</w:t>
      </w:r>
    </w:p>
    <w:p w14:paraId="452BE4B2" w14:textId="77777777" w:rsidR="00B463F1" w:rsidRPr="00B463F1" w:rsidRDefault="00B463F1" w:rsidP="00DA1CEE">
      <w:pPr>
        <w:spacing w:after="0" w:line="240" w:lineRule="auto"/>
        <w:rPr>
          <w:rFonts w:cs="Times New Roman"/>
          <w:szCs w:val="20"/>
        </w:rPr>
      </w:pPr>
      <w:r w:rsidRPr="00B463F1">
        <w:rPr>
          <w:rFonts w:cs="Times New Roman"/>
          <w:szCs w:val="20"/>
        </w:rPr>
        <w:t>names(correls)=c("climate","climate_name","measure","r","real.sigma2")</w:t>
      </w:r>
    </w:p>
    <w:p w14:paraId="3FF14F90" w14:textId="77777777" w:rsidR="00B463F1" w:rsidRPr="00B463F1" w:rsidRDefault="00B463F1" w:rsidP="00DA1CEE">
      <w:pPr>
        <w:spacing w:after="0" w:line="240" w:lineRule="auto"/>
        <w:rPr>
          <w:rFonts w:cs="Times New Roman"/>
          <w:szCs w:val="20"/>
        </w:rPr>
      </w:pPr>
    </w:p>
    <w:p w14:paraId="27862B6B" w14:textId="5B62DB8B" w:rsidR="00B463F1" w:rsidRPr="00B463F1" w:rsidRDefault="00B463F1" w:rsidP="00DA1CEE">
      <w:pPr>
        <w:spacing w:after="0" w:line="240" w:lineRule="auto"/>
        <w:rPr>
          <w:rFonts w:cs="Times New Roman"/>
          <w:szCs w:val="20"/>
        </w:rPr>
      </w:pPr>
      <w:r w:rsidRPr="00D43219">
        <w:rPr>
          <w:rFonts w:cs="Times New Roman"/>
          <w:szCs w:val="20"/>
        </w:rPr>
        <w:t xml:space="preserve">p &lt;- read.csv("combined.txt", </w:t>
      </w:r>
      <w:proofErr w:type="spellStart"/>
      <w:r w:rsidRPr="00D43219">
        <w:rPr>
          <w:rFonts w:cs="Times New Roman"/>
          <w:szCs w:val="20"/>
        </w:rPr>
        <w:t>sep</w:t>
      </w:r>
      <w:proofErr w:type="spellEnd"/>
      <w:r w:rsidRPr="00D43219">
        <w:rPr>
          <w:rFonts w:cs="Times New Roman"/>
          <w:szCs w:val="20"/>
        </w:rPr>
        <w:t>="")</w:t>
      </w:r>
    </w:p>
    <w:p w14:paraId="613C751F" w14:textId="77777777" w:rsidR="00B463F1" w:rsidRPr="00B463F1" w:rsidRDefault="00B463F1" w:rsidP="00DA1CEE">
      <w:pPr>
        <w:spacing w:after="0" w:line="240" w:lineRule="auto"/>
        <w:rPr>
          <w:rFonts w:cs="Times New Roman"/>
          <w:szCs w:val="20"/>
        </w:rPr>
      </w:pPr>
    </w:p>
    <w:p w14:paraId="67660A84" w14:textId="77777777" w:rsidR="00B463F1" w:rsidRPr="00B463F1" w:rsidRDefault="00B463F1" w:rsidP="00DA1CEE">
      <w:pPr>
        <w:spacing w:after="0" w:line="240" w:lineRule="auto"/>
        <w:rPr>
          <w:rFonts w:cs="Times New Roman"/>
          <w:szCs w:val="20"/>
        </w:rPr>
      </w:pPr>
      <w:r w:rsidRPr="00B463F1">
        <w:rPr>
          <w:rFonts w:cs="Times New Roman"/>
          <w:szCs w:val="20"/>
        </w:rPr>
        <w:t>#create function to calculate probabilities for r</w:t>
      </w:r>
    </w:p>
    <w:p w14:paraId="50AE4524" w14:textId="77777777" w:rsidR="00B463F1" w:rsidRPr="00B463F1" w:rsidRDefault="00B463F1" w:rsidP="00DA1CEE">
      <w:pPr>
        <w:spacing w:after="0" w:line="240" w:lineRule="auto"/>
        <w:rPr>
          <w:rFonts w:cs="Times New Roman"/>
          <w:szCs w:val="20"/>
        </w:rPr>
      </w:pPr>
    </w:p>
    <w:p w14:paraId="489F5217" w14:textId="77777777" w:rsidR="00B463F1" w:rsidRPr="00B463F1" w:rsidRDefault="00B463F1" w:rsidP="00DA1CEE">
      <w:pPr>
        <w:spacing w:after="0" w:line="240" w:lineRule="auto"/>
        <w:rPr>
          <w:rFonts w:cs="Times New Roman"/>
          <w:szCs w:val="20"/>
        </w:rPr>
      </w:pPr>
      <w:r w:rsidRPr="00B463F1">
        <w:rPr>
          <w:rFonts w:cs="Times New Roman"/>
          <w:szCs w:val="20"/>
        </w:rPr>
        <w:t>probs=function(measure1,climate1){</w:t>
      </w:r>
    </w:p>
    <w:p w14:paraId="231D184B" w14:textId="77777777" w:rsidR="00B463F1" w:rsidRPr="00B463F1" w:rsidRDefault="00B463F1" w:rsidP="00DA1CEE">
      <w:pPr>
        <w:spacing w:after="0" w:line="240" w:lineRule="auto"/>
        <w:rPr>
          <w:rFonts w:cs="Times New Roman"/>
          <w:szCs w:val="20"/>
        </w:rPr>
      </w:pPr>
      <w:r w:rsidRPr="00B463F1">
        <w:rPr>
          <w:rFonts w:cs="Times New Roman"/>
          <w:szCs w:val="20"/>
        </w:rPr>
        <w:t xml:space="preserve">  p1=p[which(</w:t>
      </w:r>
      <w:proofErr w:type="spellStart"/>
      <w:r w:rsidRPr="00B463F1">
        <w:rPr>
          <w:rFonts w:cs="Times New Roman"/>
          <w:szCs w:val="20"/>
        </w:rPr>
        <w:t>p$measure</w:t>
      </w:r>
      <w:proofErr w:type="spellEnd"/>
      <w:r w:rsidRPr="00B463F1">
        <w:rPr>
          <w:rFonts w:cs="Times New Roman"/>
          <w:szCs w:val="20"/>
        </w:rPr>
        <w:t xml:space="preserve">==measure1 &amp; </w:t>
      </w:r>
      <w:proofErr w:type="spellStart"/>
      <w:r w:rsidRPr="00B463F1">
        <w:rPr>
          <w:rFonts w:cs="Times New Roman"/>
          <w:szCs w:val="20"/>
        </w:rPr>
        <w:t>p$climate</w:t>
      </w:r>
      <w:proofErr w:type="spellEnd"/>
      <w:r w:rsidRPr="00B463F1">
        <w:rPr>
          <w:rFonts w:cs="Times New Roman"/>
          <w:szCs w:val="20"/>
        </w:rPr>
        <w:t>==climate1),]</w:t>
      </w:r>
    </w:p>
    <w:p w14:paraId="2E39CA37" w14:textId="77777777" w:rsidR="00B463F1" w:rsidRPr="00B463F1" w:rsidRDefault="00B463F1" w:rsidP="00DA1CEE">
      <w:pPr>
        <w:spacing w:after="0" w:line="240" w:lineRule="auto"/>
        <w:rPr>
          <w:rFonts w:cs="Times New Roman"/>
          <w:szCs w:val="20"/>
        </w:rPr>
      </w:pPr>
      <w:r w:rsidRPr="00B463F1">
        <w:rPr>
          <w:rFonts w:cs="Times New Roman"/>
          <w:szCs w:val="20"/>
        </w:rPr>
        <w:t xml:space="preserve">  c1=</w:t>
      </w:r>
      <w:proofErr w:type="spellStart"/>
      <w:r w:rsidRPr="00B463F1">
        <w:rPr>
          <w:rFonts w:cs="Times New Roman"/>
          <w:szCs w:val="20"/>
        </w:rPr>
        <w:t>correls</w:t>
      </w:r>
      <w:proofErr w:type="spellEnd"/>
      <w:r w:rsidRPr="00B463F1">
        <w:rPr>
          <w:rFonts w:cs="Times New Roman"/>
          <w:szCs w:val="20"/>
        </w:rPr>
        <w:t>[which(</w:t>
      </w:r>
      <w:proofErr w:type="spellStart"/>
      <w:r w:rsidRPr="00B463F1">
        <w:rPr>
          <w:rFonts w:cs="Times New Roman"/>
          <w:szCs w:val="20"/>
        </w:rPr>
        <w:t>correls$measure</w:t>
      </w:r>
      <w:proofErr w:type="spellEnd"/>
      <w:r w:rsidRPr="00B463F1">
        <w:rPr>
          <w:rFonts w:cs="Times New Roman"/>
          <w:szCs w:val="20"/>
        </w:rPr>
        <w:t>==measure1 &amp;</w:t>
      </w:r>
      <w:proofErr w:type="spellStart"/>
      <w:r w:rsidRPr="00B463F1">
        <w:rPr>
          <w:rFonts w:cs="Times New Roman"/>
          <w:szCs w:val="20"/>
        </w:rPr>
        <w:t>correls$climate</w:t>
      </w:r>
      <w:proofErr w:type="spellEnd"/>
      <w:r w:rsidRPr="00B463F1">
        <w:rPr>
          <w:rFonts w:cs="Times New Roman"/>
          <w:szCs w:val="20"/>
        </w:rPr>
        <w:t>==climate1),]</w:t>
      </w:r>
    </w:p>
    <w:p w14:paraId="7A0F7911" w14:textId="77777777" w:rsidR="00B463F1" w:rsidRPr="00B463F1" w:rsidRDefault="00B463F1" w:rsidP="00DA1CEE">
      <w:pPr>
        <w:spacing w:after="0" w:line="240" w:lineRule="auto"/>
        <w:rPr>
          <w:rFonts w:cs="Times New Roman"/>
          <w:szCs w:val="20"/>
        </w:rPr>
      </w:pPr>
      <w:r w:rsidRPr="00B463F1">
        <w:rPr>
          <w:rFonts w:cs="Times New Roman"/>
          <w:szCs w:val="20"/>
        </w:rPr>
        <w:t xml:space="preserve">  px1=summaryBy(rand.corr1~measure+bdratio+climate,data=p1,FUN=length)</w:t>
      </w:r>
    </w:p>
    <w:p w14:paraId="3EA48041" w14:textId="77777777" w:rsidR="00B463F1" w:rsidRPr="00B463F1" w:rsidRDefault="00B463F1" w:rsidP="00DA1CEE">
      <w:pPr>
        <w:spacing w:after="0" w:line="240" w:lineRule="auto"/>
        <w:rPr>
          <w:rFonts w:cs="Times New Roman"/>
          <w:szCs w:val="20"/>
        </w:rPr>
      </w:pPr>
      <w:r w:rsidRPr="00B463F1">
        <w:rPr>
          <w:rFonts w:cs="Times New Roman"/>
          <w:szCs w:val="20"/>
        </w:rPr>
        <w:t xml:space="preserve">  pv=data.frame(measure=character(),bdratio=double(),climate=double(),p=double())</w:t>
      </w:r>
    </w:p>
    <w:p w14:paraId="47D919DA" w14:textId="77777777" w:rsidR="00B463F1" w:rsidRPr="00B463F1" w:rsidRDefault="00B463F1" w:rsidP="00DA1CEE">
      <w:pPr>
        <w:spacing w:after="0" w:line="240" w:lineRule="auto"/>
        <w:rPr>
          <w:rFonts w:cs="Times New Roman"/>
          <w:szCs w:val="20"/>
        </w:rPr>
      </w:pPr>
      <w:r w:rsidRPr="00B463F1">
        <w:rPr>
          <w:rFonts w:cs="Times New Roman"/>
          <w:szCs w:val="20"/>
        </w:rPr>
        <w:t xml:space="preserve">  </w:t>
      </w:r>
    </w:p>
    <w:p w14:paraId="6EC18AAC" w14:textId="77777777" w:rsidR="00B463F1" w:rsidRPr="00B463F1" w:rsidRDefault="00B463F1" w:rsidP="00DA1CEE">
      <w:pPr>
        <w:spacing w:after="0" w:line="240" w:lineRule="auto"/>
        <w:rPr>
          <w:rFonts w:cs="Times New Roman"/>
          <w:szCs w:val="20"/>
        </w:rPr>
      </w:pPr>
      <w:r w:rsidRPr="00B463F1">
        <w:rPr>
          <w:rFonts w:cs="Times New Roman"/>
          <w:szCs w:val="20"/>
        </w:rPr>
        <w:t xml:space="preserve">  for(var in 6:10){</w:t>
      </w:r>
    </w:p>
    <w:p w14:paraId="11F1D775" w14:textId="77777777" w:rsidR="00B463F1" w:rsidRPr="00B463F1" w:rsidRDefault="00B463F1" w:rsidP="00DA1CEE">
      <w:pPr>
        <w:spacing w:after="0" w:line="240" w:lineRule="auto"/>
        <w:rPr>
          <w:rFonts w:cs="Times New Roman"/>
          <w:szCs w:val="20"/>
        </w:rPr>
      </w:pPr>
      <w:r w:rsidRPr="00B463F1">
        <w:rPr>
          <w:rFonts w:cs="Times New Roman"/>
          <w:szCs w:val="20"/>
        </w:rPr>
        <w:t xml:space="preserve">    p2=p1[which(abs(p1[var])&gt;abs(c1$r)),]</w:t>
      </w:r>
    </w:p>
    <w:p w14:paraId="05E3576F" w14:textId="77777777" w:rsidR="00B463F1" w:rsidRPr="00B463F1" w:rsidRDefault="00B463F1" w:rsidP="00DA1CEE">
      <w:pPr>
        <w:spacing w:after="0" w:line="240" w:lineRule="auto"/>
        <w:rPr>
          <w:rFonts w:cs="Times New Roman"/>
          <w:szCs w:val="20"/>
        </w:rPr>
      </w:pPr>
      <w:r w:rsidRPr="00B463F1">
        <w:rPr>
          <w:rFonts w:cs="Times New Roman"/>
          <w:szCs w:val="20"/>
        </w:rPr>
        <w:t xml:space="preserve">    p2=p2[c(1,2,3,var)]</w:t>
      </w:r>
    </w:p>
    <w:p w14:paraId="7D9DEC13" w14:textId="77777777" w:rsidR="00B463F1" w:rsidRPr="00B463F1" w:rsidRDefault="00B463F1" w:rsidP="00DA1CEE">
      <w:pPr>
        <w:spacing w:after="0" w:line="240" w:lineRule="auto"/>
        <w:rPr>
          <w:rFonts w:cs="Times New Roman"/>
          <w:szCs w:val="20"/>
        </w:rPr>
      </w:pPr>
      <w:r w:rsidRPr="00B463F1">
        <w:rPr>
          <w:rFonts w:cs="Times New Roman"/>
          <w:szCs w:val="20"/>
        </w:rPr>
        <w:t xml:space="preserve">    names(p2)=c("measure","</w:t>
      </w:r>
      <w:proofErr w:type="spellStart"/>
      <w:r w:rsidRPr="00B463F1">
        <w:rPr>
          <w:rFonts w:cs="Times New Roman"/>
          <w:szCs w:val="20"/>
        </w:rPr>
        <w:t>bdratio</w:t>
      </w:r>
      <w:proofErr w:type="spellEnd"/>
      <w:r w:rsidRPr="00B463F1">
        <w:rPr>
          <w:rFonts w:cs="Times New Roman"/>
          <w:szCs w:val="20"/>
        </w:rPr>
        <w:t>","climate","</w:t>
      </w:r>
      <w:proofErr w:type="spellStart"/>
      <w:r w:rsidRPr="00B463F1">
        <w:rPr>
          <w:rFonts w:cs="Times New Roman"/>
          <w:szCs w:val="20"/>
        </w:rPr>
        <w:t>rand.corr</w:t>
      </w:r>
      <w:proofErr w:type="spellEnd"/>
      <w:r w:rsidRPr="00B463F1">
        <w:rPr>
          <w:rFonts w:cs="Times New Roman"/>
          <w:szCs w:val="20"/>
        </w:rPr>
        <w:t>")</w:t>
      </w:r>
    </w:p>
    <w:p w14:paraId="2E76A24B" w14:textId="77777777" w:rsidR="00B463F1" w:rsidRPr="00B463F1" w:rsidRDefault="00B463F1" w:rsidP="00DA1CEE">
      <w:pPr>
        <w:spacing w:after="0" w:line="240" w:lineRule="auto"/>
        <w:rPr>
          <w:rFonts w:cs="Times New Roman"/>
          <w:szCs w:val="20"/>
        </w:rPr>
      </w:pPr>
      <w:r w:rsidRPr="00B463F1">
        <w:rPr>
          <w:rFonts w:cs="Times New Roman"/>
          <w:szCs w:val="20"/>
        </w:rPr>
        <w:t xml:space="preserve">    py1=summaryBy(rand.corr~measure+bdratio+climate,data=p2,FUN=length)</w:t>
      </w:r>
    </w:p>
    <w:p w14:paraId="183CE7CC" w14:textId="77777777" w:rsidR="00B463F1" w:rsidRPr="00B463F1" w:rsidRDefault="00B463F1" w:rsidP="00DA1CEE">
      <w:pPr>
        <w:spacing w:after="0" w:line="240" w:lineRule="auto"/>
        <w:rPr>
          <w:rFonts w:cs="Times New Roman"/>
          <w:szCs w:val="20"/>
        </w:rPr>
      </w:pPr>
      <w:r w:rsidRPr="00B463F1">
        <w:rPr>
          <w:rFonts w:cs="Times New Roman"/>
          <w:szCs w:val="20"/>
        </w:rPr>
        <w:t xml:space="preserve">    py1=merge(py1,px1,by=c("measure","</w:t>
      </w:r>
      <w:proofErr w:type="spellStart"/>
      <w:r w:rsidRPr="00B463F1">
        <w:rPr>
          <w:rFonts w:cs="Times New Roman"/>
          <w:szCs w:val="20"/>
        </w:rPr>
        <w:t>bdratio</w:t>
      </w:r>
      <w:proofErr w:type="spellEnd"/>
      <w:r w:rsidRPr="00B463F1">
        <w:rPr>
          <w:rFonts w:cs="Times New Roman"/>
          <w:szCs w:val="20"/>
        </w:rPr>
        <w:t>","climate"),all=TRUE)</w:t>
      </w:r>
    </w:p>
    <w:p w14:paraId="73953AB3" w14:textId="77777777" w:rsidR="00B463F1" w:rsidRPr="00B463F1" w:rsidRDefault="00B463F1" w:rsidP="00DA1CEE">
      <w:pPr>
        <w:spacing w:after="0" w:line="240" w:lineRule="auto"/>
        <w:rPr>
          <w:rFonts w:cs="Times New Roman"/>
          <w:szCs w:val="20"/>
        </w:rPr>
      </w:pPr>
      <w:r w:rsidRPr="00B463F1">
        <w:rPr>
          <w:rFonts w:cs="Times New Roman"/>
          <w:szCs w:val="20"/>
        </w:rPr>
        <w:t xml:space="preserve">    py1[is.na(py1)]=0</w:t>
      </w:r>
    </w:p>
    <w:p w14:paraId="3EF9CAB5" w14:textId="77777777" w:rsidR="00B463F1" w:rsidRPr="00B463F1" w:rsidRDefault="00B463F1" w:rsidP="00DA1CEE">
      <w:pPr>
        <w:spacing w:after="0" w:line="240" w:lineRule="auto"/>
        <w:rPr>
          <w:rFonts w:cs="Times New Roman"/>
          <w:szCs w:val="20"/>
        </w:rPr>
      </w:pPr>
      <w:r w:rsidRPr="00B463F1">
        <w:rPr>
          <w:rFonts w:cs="Times New Roman"/>
          <w:szCs w:val="20"/>
        </w:rPr>
        <w:t xml:space="preserve">    py1$p=py1[[4]]/py1[[5]]</w:t>
      </w:r>
    </w:p>
    <w:p w14:paraId="0FE247F7" w14:textId="77777777" w:rsidR="00B463F1" w:rsidRPr="00B463F1" w:rsidRDefault="00B463F1" w:rsidP="00DA1CEE">
      <w:pPr>
        <w:spacing w:after="0" w:line="240" w:lineRule="auto"/>
        <w:rPr>
          <w:rFonts w:cs="Times New Roman"/>
          <w:szCs w:val="20"/>
        </w:rPr>
      </w:pPr>
      <w:r w:rsidRPr="00B463F1">
        <w:rPr>
          <w:rFonts w:cs="Times New Roman"/>
          <w:szCs w:val="20"/>
        </w:rPr>
        <w:t xml:space="preserve">    py1=py1[-4]</w:t>
      </w:r>
    </w:p>
    <w:p w14:paraId="76EF89C5" w14:textId="77777777" w:rsidR="00B463F1" w:rsidRPr="00B463F1" w:rsidRDefault="00B463F1" w:rsidP="00DA1CEE">
      <w:pPr>
        <w:spacing w:after="0" w:line="240" w:lineRule="auto"/>
        <w:rPr>
          <w:rFonts w:cs="Times New Roman"/>
          <w:szCs w:val="20"/>
        </w:rPr>
      </w:pPr>
      <w:r w:rsidRPr="00B463F1">
        <w:rPr>
          <w:rFonts w:cs="Times New Roman"/>
          <w:szCs w:val="20"/>
        </w:rPr>
        <w:t xml:space="preserve">    py1=py1[-4]</w:t>
      </w:r>
    </w:p>
    <w:p w14:paraId="5E854FDD" w14:textId="77777777" w:rsidR="00B463F1" w:rsidRPr="00B463F1" w:rsidRDefault="00B463F1" w:rsidP="00DA1CEE">
      <w:pPr>
        <w:spacing w:after="0" w:line="240" w:lineRule="auto"/>
        <w:rPr>
          <w:rFonts w:cs="Times New Roman"/>
          <w:szCs w:val="20"/>
        </w:rPr>
      </w:pPr>
      <w:r w:rsidRPr="00B463F1">
        <w:rPr>
          <w:rFonts w:cs="Times New Roman"/>
          <w:szCs w:val="20"/>
        </w:rPr>
        <w:t xml:space="preserve">    </w:t>
      </w:r>
      <w:proofErr w:type="spellStart"/>
      <w:r w:rsidRPr="00B463F1">
        <w:rPr>
          <w:rFonts w:cs="Times New Roman"/>
          <w:szCs w:val="20"/>
        </w:rPr>
        <w:t>pv</w:t>
      </w:r>
      <w:proofErr w:type="spellEnd"/>
      <w:r w:rsidRPr="00B463F1">
        <w:rPr>
          <w:rFonts w:cs="Times New Roman"/>
          <w:szCs w:val="20"/>
        </w:rPr>
        <w:t>=</w:t>
      </w:r>
      <w:proofErr w:type="spellStart"/>
      <w:r w:rsidRPr="00B463F1">
        <w:rPr>
          <w:rFonts w:cs="Times New Roman"/>
          <w:szCs w:val="20"/>
        </w:rPr>
        <w:t>rbind</w:t>
      </w:r>
      <w:proofErr w:type="spellEnd"/>
      <w:r w:rsidRPr="00B463F1">
        <w:rPr>
          <w:rFonts w:cs="Times New Roman"/>
          <w:szCs w:val="20"/>
        </w:rPr>
        <w:t>(pv,py1)</w:t>
      </w:r>
    </w:p>
    <w:p w14:paraId="3B55B085" w14:textId="77777777" w:rsidR="00B463F1" w:rsidRPr="00B463F1" w:rsidRDefault="00B463F1" w:rsidP="00DA1CEE">
      <w:pPr>
        <w:spacing w:after="0" w:line="240" w:lineRule="auto"/>
        <w:rPr>
          <w:rFonts w:cs="Times New Roman"/>
          <w:szCs w:val="20"/>
        </w:rPr>
      </w:pPr>
      <w:r w:rsidRPr="00B463F1">
        <w:rPr>
          <w:rFonts w:cs="Times New Roman"/>
          <w:szCs w:val="20"/>
        </w:rPr>
        <w:t xml:space="preserve">  }</w:t>
      </w:r>
    </w:p>
    <w:p w14:paraId="6161B2FC" w14:textId="77777777" w:rsidR="00B463F1" w:rsidRPr="00B463F1" w:rsidRDefault="00B463F1" w:rsidP="00DA1CEE">
      <w:pPr>
        <w:spacing w:after="0" w:line="240" w:lineRule="auto"/>
        <w:rPr>
          <w:rFonts w:cs="Times New Roman"/>
          <w:szCs w:val="20"/>
        </w:rPr>
      </w:pPr>
      <w:r w:rsidRPr="00B463F1">
        <w:rPr>
          <w:rFonts w:cs="Times New Roman"/>
          <w:szCs w:val="20"/>
        </w:rPr>
        <w:t>return(</w:t>
      </w:r>
      <w:proofErr w:type="spellStart"/>
      <w:r w:rsidRPr="00B463F1">
        <w:rPr>
          <w:rFonts w:cs="Times New Roman"/>
          <w:szCs w:val="20"/>
        </w:rPr>
        <w:t>pv</w:t>
      </w:r>
      <w:proofErr w:type="spellEnd"/>
      <w:r w:rsidRPr="00B463F1">
        <w:rPr>
          <w:rFonts w:cs="Times New Roman"/>
          <w:szCs w:val="20"/>
        </w:rPr>
        <w:t xml:space="preserve">)  </w:t>
      </w:r>
    </w:p>
    <w:p w14:paraId="7C1C5120" w14:textId="77777777" w:rsidR="00B463F1" w:rsidRPr="00B463F1" w:rsidRDefault="00B463F1" w:rsidP="00DA1CEE">
      <w:pPr>
        <w:spacing w:after="0" w:line="240" w:lineRule="auto"/>
        <w:rPr>
          <w:rFonts w:cs="Times New Roman"/>
          <w:szCs w:val="20"/>
        </w:rPr>
      </w:pPr>
      <w:r w:rsidRPr="00B463F1">
        <w:rPr>
          <w:rFonts w:cs="Times New Roman"/>
          <w:szCs w:val="20"/>
        </w:rPr>
        <w:t>}</w:t>
      </w:r>
    </w:p>
    <w:p w14:paraId="656121D3" w14:textId="77777777" w:rsidR="00B463F1" w:rsidRPr="00B463F1" w:rsidRDefault="00B463F1" w:rsidP="00DA1CEE">
      <w:pPr>
        <w:spacing w:after="0" w:line="240" w:lineRule="auto"/>
        <w:rPr>
          <w:rFonts w:cs="Times New Roman"/>
          <w:szCs w:val="20"/>
        </w:rPr>
      </w:pPr>
    </w:p>
    <w:p w14:paraId="5A5B7664" w14:textId="77777777" w:rsidR="00B463F1" w:rsidRPr="00B463F1" w:rsidRDefault="00B463F1" w:rsidP="00DA1CEE">
      <w:pPr>
        <w:spacing w:after="0" w:line="240" w:lineRule="auto"/>
        <w:rPr>
          <w:rFonts w:cs="Times New Roman"/>
          <w:szCs w:val="20"/>
        </w:rPr>
      </w:pPr>
      <w:r w:rsidRPr="00B463F1">
        <w:rPr>
          <w:rFonts w:cs="Times New Roman"/>
          <w:szCs w:val="20"/>
        </w:rPr>
        <w:t>#calculate probabilities for each scenario, could be looped but I couldn't be bothered</w:t>
      </w:r>
    </w:p>
    <w:p w14:paraId="01D9B2E6" w14:textId="77777777" w:rsidR="00B463F1" w:rsidRPr="00B463F1" w:rsidRDefault="00B463F1" w:rsidP="00DA1CEE">
      <w:pPr>
        <w:spacing w:after="0" w:line="240" w:lineRule="auto"/>
        <w:rPr>
          <w:rFonts w:cs="Times New Roman"/>
          <w:szCs w:val="20"/>
        </w:rPr>
      </w:pPr>
      <w:r w:rsidRPr="00B463F1">
        <w:rPr>
          <w:rFonts w:cs="Times New Roman"/>
          <w:szCs w:val="20"/>
        </w:rPr>
        <w:t>x=probs("EA",1)</w:t>
      </w:r>
    </w:p>
    <w:p w14:paraId="17B0C97F" w14:textId="77777777" w:rsidR="00B463F1" w:rsidRPr="00B463F1" w:rsidRDefault="00B463F1" w:rsidP="00DA1CEE">
      <w:pPr>
        <w:spacing w:after="0" w:line="240" w:lineRule="auto"/>
        <w:rPr>
          <w:rFonts w:cs="Times New Roman"/>
          <w:szCs w:val="20"/>
        </w:rPr>
      </w:pPr>
      <w:r w:rsidRPr="00B463F1">
        <w:rPr>
          <w:rFonts w:cs="Times New Roman"/>
          <w:szCs w:val="20"/>
        </w:rPr>
        <w:t>x1=</w:t>
      </w:r>
      <w:proofErr w:type="spellStart"/>
      <w:r w:rsidRPr="00B463F1">
        <w:rPr>
          <w:rFonts w:cs="Times New Roman"/>
          <w:szCs w:val="20"/>
        </w:rPr>
        <w:t>rbind</w:t>
      </w:r>
      <w:proofErr w:type="spellEnd"/>
      <w:r w:rsidRPr="00B463F1">
        <w:rPr>
          <w:rFonts w:cs="Times New Roman"/>
          <w:szCs w:val="20"/>
        </w:rPr>
        <w:t>(</w:t>
      </w:r>
      <w:proofErr w:type="spellStart"/>
      <w:r w:rsidRPr="00B463F1">
        <w:rPr>
          <w:rFonts w:cs="Times New Roman"/>
          <w:szCs w:val="20"/>
        </w:rPr>
        <w:t>x,probs</w:t>
      </w:r>
      <w:proofErr w:type="spellEnd"/>
      <w:r w:rsidRPr="00B463F1">
        <w:rPr>
          <w:rFonts w:cs="Times New Roman"/>
          <w:szCs w:val="20"/>
        </w:rPr>
        <w:t>("EA",2))</w:t>
      </w:r>
    </w:p>
    <w:p w14:paraId="742EB97E" w14:textId="77777777" w:rsidR="00B463F1" w:rsidRPr="00B463F1" w:rsidRDefault="00B463F1" w:rsidP="00DA1CEE">
      <w:pPr>
        <w:spacing w:after="0" w:line="240" w:lineRule="auto"/>
        <w:rPr>
          <w:rFonts w:cs="Times New Roman"/>
          <w:szCs w:val="20"/>
        </w:rPr>
      </w:pPr>
      <w:r w:rsidRPr="00B463F1">
        <w:rPr>
          <w:rFonts w:cs="Times New Roman"/>
          <w:szCs w:val="20"/>
        </w:rPr>
        <w:t>x1=</w:t>
      </w:r>
      <w:proofErr w:type="spellStart"/>
      <w:r w:rsidRPr="00B463F1">
        <w:rPr>
          <w:rFonts w:cs="Times New Roman"/>
          <w:szCs w:val="20"/>
        </w:rPr>
        <w:t>rbind</w:t>
      </w:r>
      <w:proofErr w:type="spellEnd"/>
      <w:r w:rsidRPr="00B463F1">
        <w:rPr>
          <w:rFonts w:cs="Times New Roman"/>
          <w:szCs w:val="20"/>
        </w:rPr>
        <w:t>(x1,probs("EA",4))</w:t>
      </w:r>
    </w:p>
    <w:p w14:paraId="3F8F1BFF" w14:textId="77777777" w:rsidR="00B463F1" w:rsidRPr="00B463F1" w:rsidRDefault="00B463F1" w:rsidP="00DA1CEE">
      <w:pPr>
        <w:spacing w:after="0" w:line="240" w:lineRule="auto"/>
        <w:rPr>
          <w:rFonts w:cs="Times New Roman"/>
          <w:szCs w:val="20"/>
        </w:rPr>
      </w:pPr>
      <w:r w:rsidRPr="00B463F1">
        <w:rPr>
          <w:rFonts w:cs="Times New Roman"/>
          <w:szCs w:val="20"/>
        </w:rPr>
        <w:t>x1=</w:t>
      </w:r>
      <w:proofErr w:type="spellStart"/>
      <w:r w:rsidRPr="00B463F1">
        <w:rPr>
          <w:rFonts w:cs="Times New Roman"/>
          <w:szCs w:val="20"/>
        </w:rPr>
        <w:t>rbind</w:t>
      </w:r>
      <w:proofErr w:type="spellEnd"/>
      <w:r w:rsidRPr="00B463F1">
        <w:rPr>
          <w:rFonts w:cs="Times New Roman"/>
          <w:szCs w:val="20"/>
        </w:rPr>
        <w:t>(x1,probs("GCL",1))</w:t>
      </w:r>
    </w:p>
    <w:p w14:paraId="7031DDF9" w14:textId="77777777" w:rsidR="00B463F1" w:rsidRPr="00B463F1" w:rsidRDefault="00B463F1" w:rsidP="00DA1CEE">
      <w:pPr>
        <w:spacing w:after="0" w:line="240" w:lineRule="auto"/>
        <w:rPr>
          <w:rFonts w:cs="Times New Roman"/>
          <w:szCs w:val="20"/>
        </w:rPr>
      </w:pPr>
      <w:r w:rsidRPr="00B463F1">
        <w:rPr>
          <w:rFonts w:cs="Times New Roman"/>
          <w:szCs w:val="20"/>
        </w:rPr>
        <w:t>x1=</w:t>
      </w:r>
      <w:proofErr w:type="spellStart"/>
      <w:r w:rsidRPr="00B463F1">
        <w:rPr>
          <w:rFonts w:cs="Times New Roman"/>
          <w:szCs w:val="20"/>
        </w:rPr>
        <w:t>rbind</w:t>
      </w:r>
      <w:proofErr w:type="spellEnd"/>
      <w:r w:rsidRPr="00B463F1">
        <w:rPr>
          <w:rFonts w:cs="Times New Roman"/>
          <w:szCs w:val="20"/>
        </w:rPr>
        <w:t>(x1,probs("GCL",2))</w:t>
      </w:r>
    </w:p>
    <w:p w14:paraId="441D9F94" w14:textId="77777777" w:rsidR="00B463F1" w:rsidRPr="00B463F1" w:rsidRDefault="00B463F1" w:rsidP="00DA1CEE">
      <w:pPr>
        <w:spacing w:after="0" w:line="240" w:lineRule="auto"/>
        <w:rPr>
          <w:rFonts w:cs="Times New Roman"/>
          <w:szCs w:val="20"/>
        </w:rPr>
      </w:pPr>
      <w:r w:rsidRPr="00B463F1">
        <w:rPr>
          <w:rFonts w:cs="Times New Roman"/>
          <w:szCs w:val="20"/>
        </w:rPr>
        <w:t>x1=</w:t>
      </w:r>
      <w:proofErr w:type="spellStart"/>
      <w:r w:rsidRPr="00B463F1">
        <w:rPr>
          <w:rFonts w:cs="Times New Roman"/>
          <w:szCs w:val="20"/>
        </w:rPr>
        <w:t>rbind</w:t>
      </w:r>
      <w:proofErr w:type="spellEnd"/>
      <w:r w:rsidRPr="00B463F1">
        <w:rPr>
          <w:rFonts w:cs="Times New Roman"/>
          <w:szCs w:val="20"/>
        </w:rPr>
        <w:t>(x1,probs("GCL",4))</w:t>
      </w:r>
    </w:p>
    <w:p w14:paraId="3F7FD000" w14:textId="77777777" w:rsidR="00B463F1" w:rsidRPr="00B463F1" w:rsidRDefault="00B463F1" w:rsidP="00DA1CEE">
      <w:pPr>
        <w:spacing w:after="0" w:line="240" w:lineRule="auto"/>
        <w:rPr>
          <w:rFonts w:cs="Times New Roman"/>
          <w:szCs w:val="20"/>
        </w:rPr>
      </w:pPr>
      <w:r w:rsidRPr="00B463F1">
        <w:rPr>
          <w:rFonts w:cs="Times New Roman"/>
          <w:szCs w:val="20"/>
        </w:rPr>
        <w:t>x1=</w:t>
      </w:r>
      <w:proofErr w:type="spellStart"/>
      <w:r w:rsidRPr="00B463F1">
        <w:rPr>
          <w:rFonts w:cs="Times New Roman"/>
          <w:szCs w:val="20"/>
        </w:rPr>
        <w:t>rbind</w:t>
      </w:r>
      <w:proofErr w:type="spellEnd"/>
      <w:r w:rsidRPr="00B463F1">
        <w:rPr>
          <w:rFonts w:cs="Times New Roman"/>
          <w:szCs w:val="20"/>
        </w:rPr>
        <w:t>(x1,probs("Gsmax",1))</w:t>
      </w:r>
    </w:p>
    <w:p w14:paraId="255B64AC" w14:textId="77777777" w:rsidR="00B463F1" w:rsidRPr="00B463F1" w:rsidRDefault="00B463F1" w:rsidP="00DA1CEE">
      <w:pPr>
        <w:spacing w:after="0" w:line="240" w:lineRule="auto"/>
        <w:rPr>
          <w:rFonts w:cs="Times New Roman"/>
          <w:szCs w:val="20"/>
        </w:rPr>
      </w:pPr>
      <w:r w:rsidRPr="00B463F1">
        <w:rPr>
          <w:rFonts w:cs="Times New Roman"/>
          <w:szCs w:val="20"/>
        </w:rPr>
        <w:t>x1=</w:t>
      </w:r>
      <w:proofErr w:type="spellStart"/>
      <w:r w:rsidRPr="00B463F1">
        <w:rPr>
          <w:rFonts w:cs="Times New Roman"/>
          <w:szCs w:val="20"/>
        </w:rPr>
        <w:t>rbind</w:t>
      </w:r>
      <w:proofErr w:type="spellEnd"/>
      <w:r w:rsidRPr="00B463F1">
        <w:rPr>
          <w:rFonts w:cs="Times New Roman"/>
          <w:szCs w:val="20"/>
        </w:rPr>
        <w:t>(x1,probs("Gsmax",2))</w:t>
      </w:r>
    </w:p>
    <w:p w14:paraId="3E31D7B4" w14:textId="77777777" w:rsidR="00B463F1" w:rsidRPr="00B463F1" w:rsidRDefault="00B463F1" w:rsidP="00DA1CEE">
      <w:pPr>
        <w:spacing w:after="0" w:line="240" w:lineRule="auto"/>
        <w:rPr>
          <w:rFonts w:cs="Times New Roman"/>
          <w:szCs w:val="20"/>
        </w:rPr>
      </w:pPr>
      <w:r w:rsidRPr="00B463F1">
        <w:rPr>
          <w:rFonts w:cs="Times New Roman"/>
          <w:szCs w:val="20"/>
        </w:rPr>
        <w:t>x1=</w:t>
      </w:r>
      <w:proofErr w:type="spellStart"/>
      <w:r w:rsidRPr="00B463F1">
        <w:rPr>
          <w:rFonts w:cs="Times New Roman"/>
          <w:szCs w:val="20"/>
        </w:rPr>
        <w:t>rbind</w:t>
      </w:r>
      <w:proofErr w:type="spellEnd"/>
      <w:r w:rsidRPr="00B463F1">
        <w:rPr>
          <w:rFonts w:cs="Times New Roman"/>
          <w:szCs w:val="20"/>
        </w:rPr>
        <w:t>(x1,probs("Gsmax",4))</w:t>
      </w:r>
    </w:p>
    <w:p w14:paraId="192CD73B" w14:textId="77777777" w:rsidR="00B463F1" w:rsidRPr="00B463F1" w:rsidRDefault="00B463F1" w:rsidP="00DA1CEE">
      <w:pPr>
        <w:spacing w:after="0" w:line="240" w:lineRule="auto"/>
        <w:rPr>
          <w:rFonts w:cs="Times New Roman"/>
          <w:szCs w:val="20"/>
        </w:rPr>
      </w:pPr>
      <w:r w:rsidRPr="00B463F1">
        <w:rPr>
          <w:rFonts w:cs="Times New Roman"/>
          <w:szCs w:val="20"/>
        </w:rPr>
        <w:t>x1=</w:t>
      </w:r>
      <w:proofErr w:type="spellStart"/>
      <w:r w:rsidRPr="00B463F1">
        <w:rPr>
          <w:rFonts w:cs="Times New Roman"/>
          <w:szCs w:val="20"/>
        </w:rPr>
        <w:t>rbind</w:t>
      </w:r>
      <w:proofErr w:type="spellEnd"/>
      <w:r w:rsidRPr="00B463F1">
        <w:rPr>
          <w:rFonts w:cs="Times New Roman"/>
          <w:szCs w:val="20"/>
        </w:rPr>
        <w:t>(x1,probs("SD",1))</w:t>
      </w:r>
    </w:p>
    <w:p w14:paraId="6849A6CE" w14:textId="77777777" w:rsidR="00B463F1" w:rsidRPr="00B463F1" w:rsidRDefault="00B463F1" w:rsidP="00DA1CEE">
      <w:pPr>
        <w:spacing w:after="0" w:line="240" w:lineRule="auto"/>
        <w:rPr>
          <w:rFonts w:cs="Times New Roman"/>
          <w:szCs w:val="20"/>
        </w:rPr>
      </w:pPr>
      <w:r w:rsidRPr="00B463F1">
        <w:rPr>
          <w:rFonts w:cs="Times New Roman"/>
          <w:szCs w:val="20"/>
        </w:rPr>
        <w:t>x1=</w:t>
      </w:r>
      <w:proofErr w:type="spellStart"/>
      <w:r w:rsidRPr="00B463F1">
        <w:rPr>
          <w:rFonts w:cs="Times New Roman"/>
          <w:szCs w:val="20"/>
        </w:rPr>
        <w:t>rbind</w:t>
      </w:r>
      <w:proofErr w:type="spellEnd"/>
      <w:r w:rsidRPr="00B463F1">
        <w:rPr>
          <w:rFonts w:cs="Times New Roman"/>
          <w:szCs w:val="20"/>
        </w:rPr>
        <w:t>(x1,probs("SD",2))</w:t>
      </w:r>
    </w:p>
    <w:p w14:paraId="6C912BC3" w14:textId="77777777" w:rsidR="00B463F1" w:rsidRPr="00B463F1" w:rsidRDefault="00B463F1" w:rsidP="00DA1CEE">
      <w:pPr>
        <w:spacing w:after="0" w:line="240" w:lineRule="auto"/>
        <w:rPr>
          <w:rFonts w:cs="Times New Roman"/>
          <w:szCs w:val="20"/>
        </w:rPr>
      </w:pPr>
      <w:r w:rsidRPr="00B463F1">
        <w:rPr>
          <w:rFonts w:cs="Times New Roman"/>
          <w:szCs w:val="20"/>
        </w:rPr>
        <w:t>x1=</w:t>
      </w:r>
      <w:proofErr w:type="spellStart"/>
      <w:r w:rsidRPr="00B463F1">
        <w:rPr>
          <w:rFonts w:cs="Times New Roman"/>
          <w:szCs w:val="20"/>
        </w:rPr>
        <w:t>rbind</w:t>
      </w:r>
      <w:proofErr w:type="spellEnd"/>
      <w:r w:rsidRPr="00B463F1">
        <w:rPr>
          <w:rFonts w:cs="Times New Roman"/>
          <w:szCs w:val="20"/>
        </w:rPr>
        <w:t>(x1,probs("SD",4))</w:t>
      </w:r>
    </w:p>
    <w:p w14:paraId="1848CC82" w14:textId="77777777" w:rsidR="00B463F1" w:rsidRPr="00B463F1" w:rsidRDefault="00B463F1" w:rsidP="00DA1CEE">
      <w:pPr>
        <w:spacing w:after="0" w:line="240" w:lineRule="auto"/>
        <w:rPr>
          <w:rFonts w:cs="Times New Roman"/>
          <w:szCs w:val="20"/>
        </w:rPr>
      </w:pPr>
      <w:r w:rsidRPr="00B463F1">
        <w:rPr>
          <w:rFonts w:cs="Times New Roman"/>
          <w:szCs w:val="20"/>
        </w:rPr>
        <w:t>x1=</w:t>
      </w:r>
      <w:proofErr w:type="spellStart"/>
      <w:r w:rsidRPr="00B463F1">
        <w:rPr>
          <w:rFonts w:cs="Times New Roman"/>
          <w:szCs w:val="20"/>
        </w:rPr>
        <w:t>rbind</w:t>
      </w:r>
      <w:proofErr w:type="spellEnd"/>
      <w:r w:rsidRPr="00B463F1">
        <w:rPr>
          <w:rFonts w:cs="Times New Roman"/>
          <w:szCs w:val="20"/>
        </w:rPr>
        <w:t>(x1,probs("SI",1))</w:t>
      </w:r>
    </w:p>
    <w:p w14:paraId="3BDA43A9" w14:textId="77777777" w:rsidR="00B463F1" w:rsidRPr="00B463F1" w:rsidRDefault="00B463F1" w:rsidP="00DA1CEE">
      <w:pPr>
        <w:spacing w:after="0" w:line="240" w:lineRule="auto"/>
        <w:rPr>
          <w:rFonts w:cs="Times New Roman"/>
          <w:szCs w:val="20"/>
        </w:rPr>
      </w:pPr>
      <w:r w:rsidRPr="00B463F1">
        <w:rPr>
          <w:rFonts w:cs="Times New Roman"/>
          <w:szCs w:val="20"/>
        </w:rPr>
        <w:t>x1=</w:t>
      </w:r>
      <w:proofErr w:type="spellStart"/>
      <w:r w:rsidRPr="00B463F1">
        <w:rPr>
          <w:rFonts w:cs="Times New Roman"/>
          <w:szCs w:val="20"/>
        </w:rPr>
        <w:t>rbind</w:t>
      </w:r>
      <w:proofErr w:type="spellEnd"/>
      <w:r w:rsidRPr="00B463F1">
        <w:rPr>
          <w:rFonts w:cs="Times New Roman"/>
          <w:szCs w:val="20"/>
        </w:rPr>
        <w:t>(x1,probs("SI",2))</w:t>
      </w:r>
    </w:p>
    <w:p w14:paraId="3F627938" w14:textId="77777777" w:rsidR="00B463F1" w:rsidRPr="00B463F1" w:rsidRDefault="00B463F1" w:rsidP="00DA1CEE">
      <w:pPr>
        <w:spacing w:after="0" w:line="240" w:lineRule="auto"/>
        <w:rPr>
          <w:rFonts w:cs="Times New Roman"/>
          <w:szCs w:val="20"/>
        </w:rPr>
      </w:pPr>
      <w:r w:rsidRPr="00B463F1">
        <w:rPr>
          <w:rFonts w:cs="Times New Roman"/>
          <w:szCs w:val="20"/>
        </w:rPr>
        <w:t>x1=</w:t>
      </w:r>
      <w:proofErr w:type="spellStart"/>
      <w:r w:rsidRPr="00B463F1">
        <w:rPr>
          <w:rFonts w:cs="Times New Roman"/>
          <w:szCs w:val="20"/>
        </w:rPr>
        <w:t>rbind</w:t>
      </w:r>
      <w:proofErr w:type="spellEnd"/>
      <w:r w:rsidRPr="00B463F1">
        <w:rPr>
          <w:rFonts w:cs="Times New Roman"/>
          <w:szCs w:val="20"/>
        </w:rPr>
        <w:t>(x1,probs("SI",4))</w:t>
      </w:r>
    </w:p>
    <w:p w14:paraId="5823DE0E" w14:textId="77777777" w:rsidR="00B463F1" w:rsidRPr="00B463F1" w:rsidRDefault="00B463F1" w:rsidP="00DA1CEE">
      <w:pPr>
        <w:spacing w:after="0" w:line="240" w:lineRule="auto"/>
        <w:rPr>
          <w:rFonts w:cs="Times New Roman"/>
          <w:szCs w:val="20"/>
        </w:rPr>
      </w:pPr>
    </w:p>
    <w:p w14:paraId="730AA2F6" w14:textId="77777777" w:rsidR="00B463F1" w:rsidRPr="00B463F1" w:rsidRDefault="00B463F1" w:rsidP="00DA1CEE">
      <w:pPr>
        <w:spacing w:after="0" w:line="240" w:lineRule="auto"/>
        <w:rPr>
          <w:rFonts w:cs="Times New Roman"/>
          <w:szCs w:val="20"/>
        </w:rPr>
      </w:pPr>
      <w:proofErr w:type="spellStart"/>
      <w:r w:rsidRPr="00B463F1">
        <w:rPr>
          <w:rFonts w:cs="Times New Roman"/>
          <w:szCs w:val="20"/>
        </w:rPr>
        <w:t>pvalues</w:t>
      </w:r>
      <w:proofErr w:type="spellEnd"/>
      <w:r w:rsidRPr="00B463F1">
        <w:rPr>
          <w:rFonts w:cs="Times New Roman"/>
          <w:szCs w:val="20"/>
        </w:rPr>
        <w:t>=</w:t>
      </w:r>
      <w:proofErr w:type="spellStart"/>
      <w:r w:rsidRPr="00B463F1">
        <w:rPr>
          <w:rFonts w:cs="Times New Roman"/>
          <w:szCs w:val="20"/>
        </w:rPr>
        <w:t>summaryBy</w:t>
      </w:r>
      <w:proofErr w:type="spellEnd"/>
      <w:r w:rsidRPr="00B463F1">
        <w:rPr>
          <w:rFonts w:cs="Times New Roman"/>
          <w:szCs w:val="20"/>
        </w:rPr>
        <w:t>(</w:t>
      </w:r>
      <w:proofErr w:type="spellStart"/>
      <w:r w:rsidRPr="00B463F1">
        <w:rPr>
          <w:rFonts w:cs="Times New Roman"/>
          <w:szCs w:val="20"/>
        </w:rPr>
        <w:t>p~measure+bdratio+climate,data</w:t>
      </w:r>
      <w:proofErr w:type="spellEnd"/>
      <w:r w:rsidRPr="00B463F1">
        <w:rPr>
          <w:rFonts w:cs="Times New Roman"/>
          <w:szCs w:val="20"/>
        </w:rPr>
        <w:t>=x1,FUN=mean)</w:t>
      </w:r>
    </w:p>
    <w:p w14:paraId="7A1ABC70" w14:textId="77777777" w:rsidR="00B463F1" w:rsidRPr="00B463F1" w:rsidRDefault="00B463F1" w:rsidP="00DA1CEE">
      <w:pPr>
        <w:spacing w:after="0" w:line="240" w:lineRule="auto"/>
        <w:rPr>
          <w:rFonts w:cs="Times New Roman"/>
          <w:szCs w:val="20"/>
        </w:rPr>
      </w:pPr>
      <w:r w:rsidRPr="00B463F1">
        <w:rPr>
          <w:rFonts w:cs="Times New Roman"/>
          <w:szCs w:val="20"/>
        </w:rPr>
        <w:t>pvalues$climate_name=ifelse(pvalues$climate==1,"Beerling.CO2",pvalues$climate)</w:t>
      </w:r>
    </w:p>
    <w:p w14:paraId="6EBC054D" w14:textId="77777777" w:rsidR="00B463F1" w:rsidRPr="00B463F1" w:rsidRDefault="00B463F1" w:rsidP="00DA1CEE">
      <w:pPr>
        <w:spacing w:after="0" w:line="240" w:lineRule="auto"/>
        <w:rPr>
          <w:rFonts w:cs="Times New Roman"/>
          <w:szCs w:val="20"/>
        </w:rPr>
      </w:pPr>
      <w:r w:rsidRPr="00B463F1">
        <w:rPr>
          <w:rFonts w:cs="Times New Roman"/>
          <w:szCs w:val="20"/>
        </w:rPr>
        <w:t>pvalues$climate_name=ifelse(pvalues$climate_name==2,"Anag.CO2",pvalues$climate_name)</w:t>
      </w:r>
    </w:p>
    <w:p w14:paraId="3E245B7A" w14:textId="77777777" w:rsidR="00B463F1" w:rsidRPr="00B463F1" w:rsidRDefault="00B463F1" w:rsidP="00DA1CEE">
      <w:pPr>
        <w:spacing w:after="0" w:line="240" w:lineRule="auto"/>
        <w:rPr>
          <w:rFonts w:cs="Times New Roman"/>
          <w:szCs w:val="20"/>
        </w:rPr>
      </w:pPr>
      <w:r w:rsidRPr="00B463F1">
        <w:rPr>
          <w:rFonts w:cs="Times New Roman"/>
          <w:szCs w:val="20"/>
        </w:rPr>
        <w:t>pvalues$climate_name=ifelse(pvalues$climate_name==4,"Hansen",pvalues$climate_name)</w:t>
      </w:r>
    </w:p>
    <w:p w14:paraId="13D61E95" w14:textId="77777777" w:rsidR="00B463F1" w:rsidRPr="00B463F1" w:rsidRDefault="00B463F1" w:rsidP="00DA1CEE">
      <w:pPr>
        <w:spacing w:after="0" w:line="240" w:lineRule="auto"/>
        <w:rPr>
          <w:rFonts w:cs="Times New Roman"/>
          <w:szCs w:val="20"/>
        </w:rPr>
      </w:pPr>
    </w:p>
    <w:p w14:paraId="185FE3A4" w14:textId="77777777" w:rsidR="00B463F1" w:rsidRPr="00B463F1" w:rsidRDefault="00B463F1" w:rsidP="00DA1CEE">
      <w:pPr>
        <w:spacing w:after="0" w:line="240" w:lineRule="auto"/>
        <w:rPr>
          <w:rFonts w:cs="Times New Roman"/>
          <w:szCs w:val="20"/>
        </w:rPr>
      </w:pPr>
      <w:proofErr w:type="spellStart"/>
      <w:r w:rsidRPr="00B463F1">
        <w:rPr>
          <w:rFonts w:cs="Times New Roman"/>
          <w:szCs w:val="20"/>
        </w:rPr>
        <w:t>pvalues$mu_on_lambda</w:t>
      </w:r>
      <w:proofErr w:type="spellEnd"/>
      <w:r w:rsidRPr="00B463F1">
        <w:rPr>
          <w:rFonts w:cs="Times New Roman"/>
          <w:szCs w:val="20"/>
        </w:rPr>
        <w:t>=1/</w:t>
      </w:r>
      <w:proofErr w:type="spellStart"/>
      <w:r w:rsidRPr="00B463F1">
        <w:rPr>
          <w:rFonts w:cs="Times New Roman"/>
          <w:szCs w:val="20"/>
        </w:rPr>
        <w:t>pvalues$bdratio</w:t>
      </w:r>
      <w:proofErr w:type="spellEnd"/>
    </w:p>
    <w:p w14:paraId="31ACD62F" w14:textId="77777777" w:rsidR="00B463F1" w:rsidRPr="00B463F1" w:rsidRDefault="00B463F1" w:rsidP="00DA1CEE">
      <w:pPr>
        <w:spacing w:after="0" w:line="240" w:lineRule="auto"/>
        <w:rPr>
          <w:rFonts w:cs="Times New Roman"/>
          <w:szCs w:val="20"/>
        </w:rPr>
      </w:pPr>
    </w:p>
    <w:p w14:paraId="6DEE52DA" w14:textId="6AED5DCB" w:rsidR="00856B90" w:rsidRPr="00F26A42" w:rsidRDefault="00B463F1" w:rsidP="00856B90">
      <w:pPr>
        <w:spacing w:after="0" w:line="240" w:lineRule="auto"/>
        <w:rPr>
          <w:rFonts w:cs="Times New Roman"/>
          <w:szCs w:val="20"/>
        </w:rPr>
      </w:pPr>
      <w:r w:rsidRPr="00F26A42">
        <w:rPr>
          <w:rFonts w:cs="Times New Roman"/>
          <w:szCs w:val="20"/>
        </w:rPr>
        <w:t>write.csv(</w:t>
      </w:r>
      <w:proofErr w:type="spellStart"/>
      <w:r w:rsidRPr="00F26A42">
        <w:rPr>
          <w:rFonts w:cs="Times New Roman"/>
          <w:szCs w:val="20"/>
        </w:rPr>
        <w:t>pvalues</w:t>
      </w:r>
      <w:proofErr w:type="spellEnd"/>
      <w:r w:rsidRPr="00F26A42">
        <w:rPr>
          <w:rFonts w:cs="Times New Roman"/>
          <w:szCs w:val="20"/>
        </w:rPr>
        <w:t>,"new.probs.csv")</w:t>
      </w:r>
      <w:r w:rsidR="00856B90" w:rsidRPr="00F26A42">
        <w:rPr>
          <w:rFonts w:cs="Times New Roman"/>
          <w:szCs w:val="20"/>
        </w:rPr>
        <w:br w:type="page"/>
      </w:r>
    </w:p>
    <w:p w14:paraId="59D71D95" w14:textId="140E8958" w:rsidR="00856B90" w:rsidRPr="00CC1989" w:rsidRDefault="00856B90" w:rsidP="00856B90">
      <w:pPr>
        <w:pStyle w:val="ListParagraph"/>
        <w:numPr>
          <w:ilvl w:val="0"/>
          <w:numId w:val="5"/>
        </w:numPr>
        <w:spacing w:after="0" w:line="240" w:lineRule="auto"/>
        <w:rPr>
          <w:bCs/>
        </w:rPr>
      </w:pPr>
      <w:r w:rsidRPr="00CC1989">
        <w:rPr>
          <w:bCs/>
        </w:rPr>
        <w:lastRenderedPageBreak/>
        <w:t xml:space="preserve"> </w:t>
      </w:r>
      <w:r w:rsidR="00F26A42" w:rsidRPr="00CC1989">
        <w:rPr>
          <w:bCs/>
        </w:rPr>
        <w:t>r code for run simulations to compare traits simulated by fasttree with those simulated under rTrait under the same OU parameters. The comparisons are made by comparing estimates the parameters made using phylolm.</w:t>
      </w:r>
    </w:p>
    <w:p w14:paraId="0CB7C0BA" w14:textId="77777777" w:rsidR="00F26A42" w:rsidRPr="00CC1989" w:rsidRDefault="00F26A42" w:rsidP="00F26A42">
      <w:pPr>
        <w:spacing w:after="0" w:line="240" w:lineRule="auto"/>
        <w:ind w:left="360"/>
        <w:rPr>
          <w:bCs/>
        </w:rPr>
      </w:pPr>
    </w:p>
    <w:p w14:paraId="7CF4E30A" w14:textId="77777777" w:rsidR="00856B90" w:rsidRPr="00F26A42" w:rsidRDefault="00856B90" w:rsidP="00856B90">
      <w:pPr>
        <w:spacing w:after="0" w:line="240" w:lineRule="auto"/>
        <w:rPr>
          <w:bCs/>
        </w:rPr>
      </w:pPr>
      <w:r w:rsidRPr="00F26A42">
        <w:rPr>
          <w:bCs/>
        </w:rPr>
        <w:t># Compare our OU simulations with those of phylolm</w:t>
      </w:r>
    </w:p>
    <w:p w14:paraId="59B6FE67" w14:textId="77777777" w:rsidR="00856B90" w:rsidRPr="00F26A42" w:rsidRDefault="00856B90" w:rsidP="00856B90">
      <w:pPr>
        <w:spacing w:after="0" w:line="240" w:lineRule="auto"/>
        <w:rPr>
          <w:bCs/>
        </w:rPr>
      </w:pPr>
      <w:r w:rsidRPr="00F26A42">
        <w:rPr>
          <w:bCs/>
        </w:rPr>
        <w:t xml:space="preserve"># command line usage: </w:t>
      </w:r>
      <w:proofErr w:type="spellStart"/>
      <w:r w:rsidRPr="00F26A42">
        <w:rPr>
          <w:bCs/>
        </w:rPr>
        <w:t>measure_name</w:t>
      </w:r>
      <w:proofErr w:type="spellEnd"/>
      <w:r w:rsidRPr="00F26A42">
        <w:rPr>
          <w:bCs/>
        </w:rPr>
        <w:t xml:space="preserve"> </w:t>
      </w:r>
      <w:proofErr w:type="spellStart"/>
      <w:r w:rsidRPr="00F26A42">
        <w:rPr>
          <w:bCs/>
        </w:rPr>
        <w:t>bdratio</w:t>
      </w:r>
      <w:proofErr w:type="spellEnd"/>
      <w:r w:rsidRPr="00F26A42">
        <w:rPr>
          <w:bCs/>
        </w:rPr>
        <w:t xml:space="preserve"> </w:t>
      </w:r>
      <w:proofErr w:type="spellStart"/>
      <w:r w:rsidRPr="00F26A42">
        <w:rPr>
          <w:bCs/>
        </w:rPr>
        <w:t>numsims</w:t>
      </w:r>
      <w:proofErr w:type="spellEnd"/>
      <w:r w:rsidRPr="00F26A42">
        <w:rPr>
          <w:bCs/>
        </w:rPr>
        <w:t xml:space="preserve"> </w:t>
      </w:r>
      <w:proofErr w:type="spellStart"/>
      <w:r w:rsidRPr="00F26A42">
        <w:rPr>
          <w:bCs/>
        </w:rPr>
        <w:t>comparison_per_sim</w:t>
      </w:r>
      <w:proofErr w:type="spellEnd"/>
    </w:p>
    <w:p w14:paraId="5C4A945A" w14:textId="77777777" w:rsidR="00856B90" w:rsidRPr="00F26A42" w:rsidRDefault="00856B90" w:rsidP="00856B90">
      <w:pPr>
        <w:spacing w:after="0" w:line="240" w:lineRule="auto"/>
        <w:rPr>
          <w:bCs/>
        </w:rPr>
      </w:pPr>
      <w:r w:rsidRPr="00F26A42">
        <w:rPr>
          <w:bCs/>
        </w:rPr>
        <w:t xml:space="preserve"># Where </w:t>
      </w:r>
      <w:proofErr w:type="spellStart"/>
      <w:r w:rsidRPr="00F26A42">
        <w:rPr>
          <w:bCs/>
        </w:rPr>
        <w:t>measure_name</w:t>
      </w:r>
      <w:proofErr w:type="spellEnd"/>
      <w:r w:rsidRPr="00F26A42">
        <w:rPr>
          <w:bCs/>
        </w:rPr>
        <w:t xml:space="preserve"> is one of  "GCL"   "SI"    "SD"    "EA"    "</w:t>
      </w:r>
      <w:proofErr w:type="spellStart"/>
      <w:r w:rsidRPr="00F26A42">
        <w:rPr>
          <w:bCs/>
        </w:rPr>
        <w:t>Gsmax</w:t>
      </w:r>
      <w:proofErr w:type="spellEnd"/>
      <w:r w:rsidRPr="00F26A42">
        <w:rPr>
          <w:bCs/>
        </w:rPr>
        <w:t>"</w:t>
      </w:r>
    </w:p>
    <w:p w14:paraId="342A1FDB" w14:textId="77777777" w:rsidR="00856B90" w:rsidRPr="00856B90" w:rsidRDefault="00856B90" w:rsidP="00856B90">
      <w:pPr>
        <w:spacing w:after="0" w:line="240" w:lineRule="auto"/>
        <w:rPr>
          <w:bCs/>
        </w:rPr>
      </w:pPr>
      <w:r w:rsidRPr="00F26A42">
        <w:rPr>
          <w:bCs/>
        </w:rPr>
        <w:t xml:space="preserve">#     </w:t>
      </w:r>
      <w:proofErr w:type="spellStart"/>
      <w:r w:rsidRPr="00F26A42">
        <w:rPr>
          <w:bCs/>
        </w:rPr>
        <w:t>bdratio</w:t>
      </w:r>
      <w:proofErr w:type="spellEnd"/>
      <w:r w:rsidRPr="00F26A42">
        <w:rPr>
          <w:bCs/>
        </w:rPr>
        <w:t xml:space="preserve"> = birth/death ratio</w:t>
      </w:r>
    </w:p>
    <w:p w14:paraId="4F14E242" w14:textId="77777777" w:rsidR="00856B90" w:rsidRPr="00856B90" w:rsidRDefault="00856B90" w:rsidP="00856B90">
      <w:pPr>
        <w:spacing w:after="0" w:line="240" w:lineRule="auto"/>
        <w:rPr>
          <w:bCs/>
        </w:rPr>
      </w:pPr>
      <w:r w:rsidRPr="00856B90">
        <w:rPr>
          <w:bCs/>
        </w:rPr>
        <w:t xml:space="preserve">#     </w:t>
      </w:r>
      <w:proofErr w:type="spellStart"/>
      <w:r w:rsidRPr="00856B90">
        <w:rPr>
          <w:bCs/>
        </w:rPr>
        <w:t>numsims</w:t>
      </w:r>
      <w:proofErr w:type="spellEnd"/>
      <w:r w:rsidRPr="00856B90">
        <w:rPr>
          <w:bCs/>
        </w:rPr>
        <w:t xml:space="preserve"> = number of times to run our sim (defaults to 100)</w:t>
      </w:r>
    </w:p>
    <w:p w14:paraId="6F38E5AD" w14:textId="77777777" w:rsidR="00856B90" w:rsidRPr="00856B90" w:rsidRDefault="00856B90" w:rsidP="00856B90">
      <w:pPr>
        <w:spacing w:after="0" w:line="240" w:lineRule="auto"/>
        <w:rPr>
          <w:bCs/>
        </w:rPr>
      </w:pPr>
      <w:r w:rsidRPr="00856B90">
        <w:rPr>
          <w:bCs/>
        </w:rPr>
        <w:t xml:space="preserve">#     </w:t>
      </w:r>
      <w:proofErr w:type="spellStart"/>
      <w:r w:rsidRPr="00856B90">
        <w:rPr>
          <w:bCs/>
        </w:rPr>
        <w:t>comparisons_per_sim</w:t>
      </w:r>
      <w:proofErr w:type="spellEnd"/>
      <w:r w:rsidRPr="00856B90">
        <w:rPr>
          <w:bCs/>
        </w:rPr>
        <w:t xml:space="preserve"> = number of times to run phylolm sim for each of our sims</w:t>
      </w:r>
    </w:p>
    <w:p w14:paraId="74D006AB" w14:textId="77777777" w:rsidR="00856B90" w:rsidRPr="00856B90" w:rsidRDefault="00856B90" w:rsidP="00856B90">
      <w:pPr>
        <w:spacing w:after="0" w:line="240" w:lineRule="auto"/>
        <w:rPr>
          <w:bCs/>
        </w:rPr>
      </w:pPr>
      <w:r w:rsidRPr="00856B90">
        <w:rPr>
          <w:bCs/>
        </w:rPr>
        <w:t>#         (defaults to 5)</w:t>
      </w:r>
    </w:p>
    <w:p w14:paraId="6B9CD2D1" w14:textId="77777777" w:rsidR="00856B90" w:rsidRPr="00856B90" w:rsidRDefault="00856B90" w:rsidP="00856B90">
      <w:pPr>
        <w:spacing w:after="0" w:line="240" w:lineRule="auto"/>
        <w:rPr>
          <w:bCs/>
        </w:rPr>
      </w:pPr>
    </w:p>
    <w:p w14:paraId="7A509023" w14:textId="77777777" w:rsidR="00856B90" w:rsidRPr="00856B90" w:rsidRDefault="00856B90" w:rsidP="00856B90">
      <w:pPr>
        <w:spacing w:after="0" w:line="240" w:lineRule="auto"/>
        <w:rPr>
          <w:bCs/>
        </w:rPr>
      </w:pPr>
      <w:r w:rsidRPr="00856B90">
        <w:rPr>
          <w:bCs/>
        </w:rPr>
        <w:t>library(ape)</w:t>
      </w:r>
    </w:p>
    <w:p w14:paraId="7FB6846C" w14:textId="77777777" w:rsidR="00856B90" w:rsidRPr="00856B90" w:rsidRDefault="00856B90" w:rsidP="00856B90">
      <w:pPr>
        <w:spacing w:after="0" w:line="240" w:lineRule="auto"/>
        <w:rPr>
          <w:bCs/>
        </w:rPr>
      </w:pPr>
      <w:r w:rsidRPr="00856B90">
        <w:rPr>
          <w:bCs/>
        </w:rPr>
        <w:t>library(phylolm)</w:t>
      </w:r>
    </w:p>
    <w:p w14:paraId="1803313A" w14:textId="77777777" w:rsidR="00856B90" w:rsidRPr="00856B90" w:rsidRDefault="00856B90" w:rsidP="00856B90">
      <w:pPr>
        <w:spacing w:after="0" w:line="240" w:lineRule="auto"/>
        <w:rPr>
          <w:bCs/>
        </w:rPr>
      </w:pPr>
      <w:r w:rsidRPr="00856B90">
        <w:rPr>
          <w:bCs/>
        </w:rPr>
        <w:t>library(TreeSim)</w:t>
      </w:r>
    </w:p>
    <w:p w14:paraId="4D8439A3" w14:textId="77777777" w:rsidR="00856B90" w:rsidRPr="00856B90" w:rsidRDefault="00856B90" w:rsidP="00856B90">
      <w:pPr>
        <w:spacing w:after="0" w:line="240" w:lineRule="auto"/>
        <w:rPr>
          <w:bCs/>
        </w:rPr>
      </w:pPr>
      <w:r w:rsidRPr="00856B90">
        <w:rPr>
          <w:bCs/>
        </w:rPr>
        <w:t>library(fasttree2019)</w:t>
      </w:r>
    </w:p>
    <w:p w14:paraId="64A40B90" w14:textId="77777777" w:rsidR="00856B90" w:rsidRPr="00856B90" w:rsidRDefault="00856B90" w:rsidP="00856B90">
      <w:pPr>
        <w:spacing w:after="0" w:line="240" w:lineRule="auto"/>
        <w:rPr>
          <w:bCs/>
        </w:rPr>
      </w:pPr>
    </w:p>
    <w:p w14:paraId="045C7BFE" w14:textId="77777777" w:rsidR="00856B90" w:rsidRPr="00856B90" w:rsidRDefault="00856B90" w:rsidP="00856B90">
      <w:pPr>
        <w:spacing w:after="0" w:line="240" w:lineRule="auto"/>
        <w:rPr>
          <w:bCs/>
        </w:rPr>
      </w:pPr>
      <w:proofErr w:type="spellStart"/>
      <w:r w:rsidRPr="00856B90">
        <w:rPr>
          <w:bCs/>
        </w:rPr>
        <w:t>measure.stats</w:t>
      </w:r>
      <w:proofErr w:type="spellEnd"/>
      <w:r w:rsidRPr="00856B90">
        <w:rPr>
          <w:bCs/>
        </w:rPr>
        <w:t xml:space="preserve"> &lt;- read.csv("OU_parameters_full_data.csv")</w:t>
      </w:r>
    </w:p>
    <w:p w14:paraId="6B0D693B" w14:textId="77777777" w:rsidR="00856B90" w:rsidRPr="00856B90" w:rsidRDefault="00856B90" w:rsidP="00856B90">
      <w:pPr>
        <w:spacing w:after="0" w:line="240" w:lineRule="auto"/>
        <w:rPr>
          <w:bCs/>
        </w:rPr>
      </w:pPr>
      <w:proofErr w:type="spellStart"/>
      <w:r w:rsidRPr="00856B90">
        <w:rPr>
          <w:bCs/>
        </w:rPr>
        <w:t>measurement.names</w:t>
      </w:r>
      <w:proofErr w:type="spellEnd"/>
      <w:r w:rsidRPr="00856B90">
        <w:rPr>
          <w:bCs/>
        </w:rPr>
        <w:t xml:space="preserve"> &lt;- </w:t>
      </w:r>
      <w:proofErr w:type="spellStart"/>
      <w:r w:rsidRPr="00856B90">
        <w:rPr>
          <w:bCs/>
        </w:rPr>
        <w:t>substr</w:t>
      </w:r>
      <w:proofErr w:type="spellEnd"/>
      <w:r w:rsidRPr="00856B90">
        <w:rPr>
          <w:bCs/>
        </w:rPr>
        <w:t>(</w:t>
      </w:r>
      <w:proofErr w:type="spellStart"/>
      <w:r w:rsidRPr="00856B90">
        <w:rPr>
          <w:bCs/>
        </w:rPr>
        <w:t>measure.stats</w:t>
      </w:r>
      <w:proofErr w:type="spellEnd"/>
      <w:r w:rsidRPr="00856B90">
        <w:rPr>
          <w:bCs/>
        </w:rPr>
        <w:t>[seq(2,10,2),1],7,100) # "GCL"   "SI"    "SD"    "EA"    "</w:t>
      </w:r>
      <w:proofErr w:type="spellStart"/>
      <w:r w:rsidRPr="00856B90">
        <w:rPr>
          <w:bCs/>
        </w:rPr>
        <w:t>Gsmax</w:t>
      </w:r>
      <w:proofErr w:type="spellEnd"/>
      <w:r w:rsidRPr="00856B90">
        <w:rPr>
          <w:bCs/>
        </w:rPr>
        <w:t>"</w:t>
      </w:r>
    </w:p>
    <w:p w14:paraId="7C8AF1D8" w14:textId="77777777" w:rsidR="00856B90" w:rsidRPr="00856B90" w:rsidRDefault="00856B90" w:rsidP="00856B90">
      <w:pPr>
        <w:spacing w:after="0" w:line="240" w:lineRule="auto"/>
        <w:rPr>
          <w:bCs/>
        </w:rPr>
      </w:pPr>
      <w:proofErr w:type="spellStart"/>
      <w:r w:rsidRPr="00856B90">
        <w:rPr>
          <w:bCs/>
        </w:rPr>
        <w:t>measurement.sigma</w:t>
      </w:r>
      <w:proofErr w:type="spellEnd"/>
      <w:r w:rsidRPr="00856B90">
        <w:rPr>
          <w:bCs/>
        </w:rPr>
        <w:t xml:space="preserve"> &lt;- sqrt(</w:t>
      </w:r>
      <w:proofErr w:type="spellStart"/>
      <w:r w:rsidRPr="00856B90">
        <w:rPr>
          <w:bCs/>
        </w:rPr>
        <w:t>measure.stats</w:t>
      </w:r>
      <w:proofErr w:type="spellEnd"/>
      <w:r w:rsidRPr="00856B90">
        <w:rPr>
          <w:bCs/>
        </w:rPr>
        <w:t>[seq(1,9,2),"mean"])</w:t>
      </w:r>
    </w:p>
    <w:p w14:paraId="796CDD95" w14:textId="77777777" w:rsidR="00856B90" w:rsidRPr="00856B90" w:rsidRDefault="00856B90" w:rsidP="00856B90">
      <w:pPr>
        <w:spacing w:after="0" w:line="240" w:lineRule="auto"/>
        <w:rPr>
          <w:bCs/>
        </w:rPr>
      </w:pPr>
      <w:proofErr w:type="spellStart"/>
      <w:r w:rsidRPr="00856B90">
        <w:rPr>
          <w:bCs/>
        </w:rPr>
        <w:t>measurement.alpha</w:t>
      </w:r>
      <w:proofErr w:type="spellEnd"/>
      <w:r w:rsidRPr="00856B90">
        <w:rPr>
          <w:bCs/>
        </w:rPr>
        <w:t xml:space="preserve"> &lt;-      </w:t>
      </w:r>
      <w:proofErr w:type="spellStart"/>
      <w:r w:rsidRPr="00856B90">
        <w:rPr>
          <w:bCs/>
        </w:rPr>
        <w:t>measure.stats</w:t>
      </w:r>
      <w:proofErr w:type="spellEnd"/>
      <w:r w:rsidRPr="00856B90">
        <w:rPr>
          <w:bCs/>
        </w:rPr>
        <w:t>[seq(2,10,2),"mean"]</w:t>
      </w:r>
    </w:p>
    <w:p w14:paraId="607D8F8B" w14:textId="77777777" w:rsidR="00856B90" w:rsidRPr="00856B90" w:rsidRDefault="00856B90" w:rsidP="00856B90">
      <w:pPr>
        <w:spacing w:after="0" w:line="240" w:lineRule="auto"/>
        <w:rPr>
          <w:bCs/>
        </w:rPr>
      </w:pPr>
    </w:p>
    <w:p w14:paraId="4BF8AF6C" w14:textId="77777777" w:rsidR="00856B90" w:rsidRPr="00856B90" w:rsidRDefault="00856B90" w:rsidP="00856B90">
      <w:pPr>
        <w:spacing w:after="0" w:line="240" w:lineRule="auto"/>
        <w:rPr>
          <w:bCs/>
        </w:rPr>
      </w:pPr>
      <w:proofErr w:type="spellStart"/>
      <w:r w:rsidRPr="00856B90">
        <w:rPr>
          <w:bCs/>
        </w:rPr>
        <w:t>args</w:t>
      </w:r>
      <w:proofErr w:type="spellEnd"/>
      <w:r w:rsidRPr="00856B90">
        <w:rPr>
          <w:bCs/>
        </w:rPr>
        <w:t xml:space="preserve"> &lt;- </w:t>
      </w:r>
      <w:proofErr w:type="spellStart"/>
      <w:r w:rsidRPr="00856B90">
        <w:rPr>
          <w:bCs/>
        </w:rPr>
        <w:t>commandArgs</w:t>
      </w:r>
      <w:proofErr w:type="spellEnd"/>
      <w:r w:rsidRPr="00856B90">
        <w:rPr>
          <w:bCs/>
        </w:rPr>
        <w:t>(</w:t>
      </w:r>
      <w:proofErr w:type="spellStart"/>
      <w:r w:rsidRPr="00856B90">
        <w:rPr>
          <w:bCs/>
        </w:rPr>
        <w:t>trailingOnly</w:t>
      </w:r>
      <w:proofErr w:type="spellEnd"/>
      <w:r w:rsidRPr="00856B90">
        <w:rPr>
          <w:bCs/>
        </w:rPr>
        <w:t xml:space="preserve"> = TRUE)</w:t>
      </w:r>
    </w:p>
    <w:p w14:paraId="1E6E999A" w14:textId="77777777" w:rsidR="00856B90" w:rsidRPr="00856B90" w:rsidRDefault="00856B90" w:rsidP="00856B90">
      <w:pPr>
        <w:spacing w:after="0" w:line="240" w:lineRule="auto"/>
        <w:rPr>
          <w:bCs/>
        </w:rPr>
      </w:pPr>
      <w:r w:rsidRPr="00856B90">
        <w:rPr>
          <w:bCs/>
        </w:rPr>
        <w:t>if (length(</w:t>
      </w:r>
      <w:proofErr w:type="spellStart"/>
      <w:r w:rsidRPr="00856B90">
        <w:rPr>
          <w:bCs/>
        </w:rPr>
        <w:t>args</w:t>
      </w:r>
      <w:proofErr w:type="spellEnd"/>
      <w:r w:rsidRPr="00856B90">
        <w:rPr>
          <w:bCs/>
        </w:rPr>
        <w:t>)==0) {</w:t>
      </w:r>
    </w:p>
    <w:p w14:paraId="14077AD8" w14:textId="77777777" w:rsidR="00856B90" w:rsidRPr="00856B90" w:rsidRDefault="00856B90" w:rsidP="00856B90">
      <w:pPr>
        <w:spacing w:after="0" w:line="240" w:lineRule="auto"/>
        <w:rPr>
          <w:bCs/>
        </w:rPr>
      </w:pPr>
      <w:r w:rsidRPr="00856B90">
        <w:rPr>
          <w:bCs/>
        </w:rPr>
        <w:t xml:space="preserve">  print("No command line </w:t>
      </w:r>
      <w:proofErr w:type="spellStart"/>
      <w:r w:rsidRPr="00856B90">
        <w:rPr>
          <w:bCs/>
        </w:rPr>
        <w:t>args</w:t>
      </w:r>
      <w:proofErr w:type="spellEnd"/>
      <w:r w:rsidRPr="00856B90">
        <w:rPr>
          <w:bCs/>
        </w:rPr>
        <w:t xml:space="preserve"> - using debugging defaults")</w:t>
      </w:r>
    </w:p>
    <w:p w14:paraId="7E007865" w14:textId="77777777" w:rsidR="00856B90" w:rsidRPr="00856B90" w:rsidRDefault="00856B90" w:rsidP="00856B90">
      <w:pPr>
        <w:spacing w:after="0" w:line="240" w:lineRule="auto"/>
        <w:rPr>
          <w:bCs/>
        </w:rPr>
      </w:pPr>
      <w:r w:rsidRPr="00856B90">
        <w:rPr>
          <w:bCs/>
        </w:rPr>
        <w:t xml:space="preserve">  </w:t>
      </w:r>
      <w:proofErr w:type="spellStart"/>
      <w:r w:rsidRPr="00856B90">
        <w:rPr>
          <w:bCs/>
        </w:rPr>
        <w:t>args</w:t>
      </w:r>
      <w:proofErr w:type="spellEnd"/>
      <w:r w:rsidRPr="00856B90">
        <w:rPr>
          <w:bCs/>
        </w:rPr>
        <w:t xml:space="preserve"> &lt;- c("GCL",1.5,10,5)</w:t>
      </w:r>
    </w:p>
    <w:p w14:paraId="7317C947" w14:textId="77777777" w:rsidR="00856B90" w:rsidRPr="00856B90" w:rsidRDefault="00856B90" w:rsidP="00856B90">
      <w:pPr>
        <w:spacing w:after="0" w:line="240" w:lineRule="auto"/>
        <w:rPr>
          <w:bCs/>
        </w:rPr>
      </w:pPr>
      <w:r w:rsidRPr="00856B90">
        <w:rPr>
          <w:bCs/>
        </w:rPr>
        <w:t>}</w:t>
      </w:r>
    </w:p>
    <w:p w14:paraId="72919C1B" w14:textId="77777777" w:rsidR="00856B90" w:rsidRPr="00856B90" w:rsidRDefault="00856B90" w:rsidP="00856B90">
      <w:pPr>
        <w:spacing w:after="0" w:line="240" w:lineRule="auto"/>
        <w:rPr>
          <w:bCs/>
        </w:rPr>
      </w:pPr>
    </w:p>
    <w:p w14:paraId="571EA6A0" w14:textId="77777777" w:rsidR="00856B90" w:rsidRPr="00856B90" w:rsidRDefault="00856B90" w:rsidP="00856B90">
      <w:pPr>
        <w:spacing w:after="0" w:line="240" w:lineRule="auto"/>
        <w:rPr>
          <w:bCs/>
        </w:rPr>
      </w:pPr>
      <w:proofErr w:type="spellStart"/>
      <w:r w:rsidRPr="00856B90">
        <w:rPr>
          <w:bCs/>
        </w:rPr>
        <w:t>measure_name</w:t>
      </w:r>
      <w:proofErr w:type="spellEnd"/>
      <w:r w:rsidRPr="00856B90">
        <w:rPr>
          <w:bCs/>
        </w:rPr>
        <w:t xml:space="preserve"> &lt;- </w:t>
      </w:r>
      <w:proofErr w:type="spellStart"/>
      <w:r w:rsidRPr="00856B90">
        <w:rPr>
          <w:bCs/>
        </w:rPr>
        <w:t>args</w:t>
      </w:r>
      <w:proofErr w:type="spellEnd"/>
      <w:r w:rsidRPr="00856B90">
        <w:rPr>
          <w:bCs/>
        </w:rPr>
        <w:t>[[1]]</w:t>
      </w:r>
    </w:p>
    <w:p w14:paraId="4DEB3AD7" w14:textId="77777777" w:rsidR="00856B90" w:rsidRPr="00856B90" w:rsidRDefault="00856B90" w:rsidP="00856B90">
      <w:pPr>
        <w:spacing w:after="0" w:line="240" w:lineRule="auto"/>
        <w:rPr>
          <w:bCs/>
        </w:rPr>
      </w:pPr>
      <w:r w:rsidRPr="00856B90">
        <w:rPr>
          <w:bCs/>
        </w:rPr>
        <w:t>measurement &lt;- which(</w:t>
      </w:r>
      <w:proofErr w:type="spellStart"/>
      <w:r w:rsidRPr="00856B90">
        <w:rPr>
          <w:bCs/>
        </w:rPr>
        <w:t>measure_name</w:t>
      </w:r>
      <w:proofErr w:type="spellEnd"/>
      <w:r w:rsidRPr="00856B90">
        <w:rPr>
          <w:bCs/>
        </w:rPr>
        <w:t>==</w:t>
      </w:r>
      <w:proofErr w:type="spellStart"/>
      <w:r w:rsidRPr="00856B90">
        <w:rPr>
          <w:bCs/>
        </w:rPr>
        <w:t>measurement.names</w:t>
      </w:r>
      <w:proofErr w:type="spellEnd"/>
      <w:r w:rsidRPr="00856B90">
        <w:rPr>
          <w:bCs/>
        </w:rPr>
        <w:t>)</w:t>
      </w:r>
    </w:p>
    <w:p w14:paraId="543D2777" w14:textId="77777777" w:rsidR="00856B90" w:rsidRPr="00856B90" w:rsidRDefault="00856B90" w:rsidP="00856B90">
      <w:pPr>
        <w:spacing w:after="0" w:line="240" w:lineRule="auto"/>
        <w:rPr>
          <w:bCs/>
        </w:rPr>
      </w:pPr>
      <w:r w:rsidRPr="00856B90">
        <w:rPr>
          <w:bCs/>
        </w:rPr>
        <w:t>if (length(measurement)!=1) {</w:t>
      </w:r>
    </w:p>
    <w:p w14:paraId="491FE682" w14:textId="77777777" w:rsidR="00856B90" w:rsidRPr="00856B90" w:rsidRDefault="00856B90" w:rsidP="00856B90">
      <w:pPr>
        <w:spacing w:after="0" w:line="240" w:lineRule="auto"/>
        <w:rPr>
          <w:bCs/>
        </w:rPr>
      </w:pPr>
      <w:r w:rsidRPr="00856B90">
        <w:rPr>
          <w:bCs/>
        </w:rPr>
        <w:t xml:space="preserve">  stop(paste(c("First </w:t>
      </w:r>
      <w:proofErr w:type="spellStart"/>
      <w:r w:rsidRPr="00856B90">
        <w:rPr>
          <w:bCs/>
        </w:rPr>
        <w:t>arg</w:t>
      </w:r>
      <w:proofErr w:type="spellEnd"/>
      <w:r w:rsidRPr="00856B90">
        <w:rPr>
          <w:bCs/>
        </w:rPr>
        <w:t xml:space="preserve"> must be one of",</w:t>
      </w:r>
      <w:proofErr w:type="spellStart"/>
      <w:r w:rsidRPr="00856B90">
        <w:rPr>
          <w:bCs/>
        </w:rPr>
        <w:t>measurement.names</w:t>
      </w:r>
      <w:proofErr w:type="spellEnd"/>
      <w:r w:rsidRPr="00856B90">
        <w:rPr>
          <w:bCs/>
        </w:rPr>
        <w:t>)))</w:t>
      </w:r>
    </w:p>
    <w:p w14:paraId="67DAE0BE" w14:textId="77777777" w:rsidR="00856B90" w:rsidRPr="00856B90" w:rsidRDefault="00856B90" w:rsidP="00856B90">
      <w:pPr>
        <w:spacing w:after="0" w:line="240" w:lineRule="auto"/>
        <w:rPr>
          <w:bCs/>
        </w:rPr>
      </w:pPr>
      <w:r w:rsidRPr="00856B90">
        <w:rPr>
          <w:bCs/>
        </w:rPr>
        <w:t>}</w:t>
      </w:r>
    </w:p>
    <w:p w14:paraId="52ECB8DB" w14:textId="77777777" w:rsidR="00856B90" w:rsidRPr="00856B90" w:rsidRDefault="00856B90" w:rsidP="00856B90">
      <w:pPr>
        <w:spacing w:after="0" w:line="240" w:lineRule="auto"/>
        <w:rPr>
          <w:bCs/>
        </w:rPr>
      </w:pPr>
      <w:proofErr w:type="spellStart"/>
      <w:r w:rsidRPr="00856B90">
        <w:rPr>
          <w:bCs/>
        </w:rPr>
        <w:t>bdratio</w:t>
      </w:r>
      <w:proofErr w:type="spellEnd"/>
      <w:r w:rsidRPr="00856B90">
        <w:rPr>
          <w:bCs/>
        </w:rPr>
        <w:t xml:space="preserve"> &lt;- </w:t>
      </w:r>
      <w:proofErr w:type="spellStart"/>
      <w:r w:rsidRPr="00856B90">
        <w:rPr>
          <w:bCs/>
        </w:rPr>
        <w:t>as.numeric</w:t>
      </w:r>
      <w:proofErr w:type="spellEnd"/>
      <w:r w:rsidRPr="00856B90">
        <w:rPr>
          <w:bCs/>
        </w:rPr>
        <w:t>(</w:t>
      </w:r>
      <w:proofErr w:type="spellStart"/>
      <w:r w:rsidRPr="00856B90">
        <w:rPr>
          <w:bCs/>
        </w:rPr>
        <w:t>args</w:t>
      </w:r>
      <w:proofErr w:type="spellEnd"/>
      <w:r w:rsidRPr="00856B90">
        <w:rPr>
          <w:bCs/>
        </w:rPr>
        <w:t>[[2]])</w:t>
      </w:r>
    </w:p>
    <w:p w14:paraId="5E7C8F9C" w14:textId="77777777" w:rsidR="00856B90" w:rsidRPr="00856B90" w:rsidRDefault="00856B90" w:rsidP="00856B90">
      <w:pPr>
        <w:spacing w:after="0" w:line="240" w:lineRule="auto"/>
        <w:rPr>
          <w:bCs/>
        </w:rPr>
      </w:pPr>
      <w:r w:rsidRPr="00856B90">
        <w:rPr>
          <w:bCs/>
        </w:rPr>
        <w:t>REPS = 100</w:t>
      </w:r>
    </w:p>
    <w:p w14:paraId="6B9E3CA5" w14:textId="77777777" w:rsidR="00856B90" w:rsidRPr="00856B90" w:rsidRDefault="00856B90" w:rsidP="00856B90">
      <w:pPr>
        <w:spacing w:after="0" w:line="240" w:lineRule="auto"/>
        <w:rPr>
          <w:bCs/>
        </w:rPr>
      </w:pPr>
      <w:r w:rsidRPr="00856B90">
        <w:rPr>
          <w:bCs/>
        </w:rPr>
        <w:t>REP.START = 1</w:t>
      </w:r>
    </w:p>
    <w:p w14:paraId="30897224" w14:textId="77777777" w:rsidR="00856B90" w:rsidRPr="00856B90" w:rsidRDefault="00856B90" w:rsidP="00856B90">
      <w:pPr>
        <w:spacing w:after="0" w:line="240" w:lineRule="auto"/>
        <w:rPr>
          <w:bCs/>
        </w:rPr>
      </w:pPr>
      <w:r w:rsidRPr="00856B90">
        <w:rPr>
          <w:bCs/>
        </w:rPr>
        <w:t>if (length(</w:t>
      </w:r>
      <w:proofErr w:type="spellStart"/>
      <w:r w:rsidRPr="00856B90">
        <w:rPr>
          <w:bCs/>
        </w:rPr>
        <w:t>args</w:t>
      </w:r>
      <w:proofErr w:type="spellEnd"/>
      <w:r w:rsidRPr="00856B90">
        <w:rPr>
          <w:bCs/>
        </w:rPr>
        <w:t>)&gt;=3) {</w:t>
      </w:r>
    </w:p>
    <w:p w14:paraId="23EC8DA5" w14:textId="77777777" w:rsidR="00856B90" w:rsidRPr="00856B90" w:rsidRDefault="00856B90" w:rsidP="00856B90">
      <w:pPr>
        <w:spacing w:after="0" w:line="240" w:lineRule="auto"/>
        <w:rPr>
          <w:bCs/>
        </w:rPr>
      </w:pPr>
      <w:r w:rsidRPr="00856B90">
        <w:rPr>
          <w:bCs/>
        </w:rPr>
        <w:t xml:space="preserve">  REPS=</w:t>
      </w:r>
      <w:proofErr w:type="spellStart"/>
      <w:r w:rsidRPr="00856B90">
        <w:rPr>
          <w:bCs/>
        </w:rPr>
        <w:t>as.numeric</w:t>
      </w:r>
      <w:proofErr w:type="spellEnd"/>
      <w:r w:rsidRPr="00856B90">
        <w:rPr>
          <w:bCs/>
        </w:rPr>
        <w:t>(</w:t>
      </w:r>
      <w:proofErr w:type="spellStart"/>
      <w:r w:rsidRPr="00856B90">
        <w:rPr>
          <w:bCs/>
        </w:rPr>
        <w:t>args</w:t>
      </w:r>
      <w:proofErr w:type="spellEnd"/>
      <w:r w:rsidRPr="00856B90">
        <w:rPr>
          <w:bCs/>
        </w:rPr>
        <w:t>[[3]])</w:t>
      </w:r>
    </w:p>
    <w:p w14:paraId="4502C01E" w14:textId="77777777" w:rsidR="00856B90" w:rsidRPr="00856B90" w:rsidRDefault="00856B90" w:rsidP="00856B90">
      <w:pPr>
        <w:spacing w:after="0" w:line="240" w:lineRule="auto"/>
        <w:rPr>
          <w:bCs/>
        </w:rPr>
      </w:pPr>
      <w:r w:rsidRPr="00856B90">
        <w:rPr>
          <w:bCs/>
        </w:rPr>
        <w:t>}</w:t>
      </w:r>
    </w:p>
    <w:p w14:paraId="15911C30" w14:textId="77777777" w:rsidR="00856B90" w:rsidRPr="00856B90" w:rsidRDefault="00856B90" w:rsidP="00856B90">
      <w:pPr>
        <w:spacing w:after="0" w:line="240" w:lineRule="auto"/>
        <w:rPr>
          <w:bCs/>
        </w:rPr>
      </w:pPr>
      <w:r w:rsidRPr="00856B90">
        <w:rPr>
          <w:bCs/>
        </w:rPr>
        <w:t>COMPS = 5</w:t>
      </w:r>
    </w:p>
    <w:p w14:paraId="7AF31661" w14:textId="77777777" w:rsidR="00856B90" w:rsidRPr="00856B90" w:rsidRDefault="00856B90" w:rsidP="00856B90">
      <w:pPr>
        <w:spacing w:after="0" w:line="240" w:lineRule="auto"/>
        <w:rPr>
          <w:bCs/>
        </w:rPr>
      </w:pPr>
      <w:r w:rsidRPr="00856B90">
        <w:rPr>
          <w:bCs/>
        </w:rPr>
        <w:t>if (length(</w:t>
      </w:r>
      <w:proofErr w:type="spellStart"/>
      <w:r w:rsidRPr="00856B90">
        <w:rPr>
          <w:bCs/>
        </w:rPr>
        <w:t>args</w:t>
      </w:r>
      <w:proofErr w:type="spellEnd"/>
      <w:r w:rsidRPr="00856B90">
        <w:rPr>
          <w:bCs/>
        </w:rPr>
        <w:t>)&gt;=4) {</w:t>
      </w:r>
    </w:p>
    <w:p w14:paraId="5AAE893D" w14:textId="77777777" w:rsidR="00856B90" w:rsidRPr="00856B90" w:rsidRDefault="00856B90" w:rsidP="00856B90">
      <w:pPr>
        <w:spacing w:after="0" w:line="240" w:lineRule="auto"/>
        <w:rPr>
          <w:bCs/>
        </w:rPr>
      </w:pPr>
      <w:r w:rsidRPr="00856B90">
        <w:rPr>
          <w:bCs/>
        </w:rPr>
        <w:t xml:space="preserve">  COMPS=</w:t>
      </w:r>
      <w:proofErr w:type="spellStart"/>
      <w:r w:rsidRPr="00856B90">
        <w:rPr>
          <w:bCs/>
        </w:rPr>
        <w:t>as.numeric</w:t>
      </w:r>
      <w:proofErr w:type="spellEnd"/>
      <w:r w:rsidRPr="00856B90">
        <w:rPr>
          <w:bCs/>
        </w:rPr>
        <w:t>(</w:t>
      </w:r>
      <w:proofErr w:type="spellStart"/>
      <w:r w:rsidRPr="00856B90">
        <w:rPr>
          <w:bCs/>
        </w:rPr>
        <w:t>args</w:t>
      </w:r>
      <w:proofErr w:type="spellEnd"/>
      <w:r w:rsidRPr="00856B90">
        <w:rPr>
          <w:bCs/>
        </w:rPr>
        <w:t>[[4]])</w:t>
      </w:r>
    </w:p>
    <w:p w14:paraId="74D3C8B1" w14:textId="77777777" w:rsidR="00856B90" w:rsidRPr="00856B90" w:rsidRDefault="00856B90" w:rsidP="00856B90">
      <w:pPr>
        <w:spacing w:after="0" w:line="240" w:lineRule="auto"/>
        <w:rPr>
          <w:bCs/>
        </w:rPr>
      </w:pPr>
      <w:r w:rsidRPr="00856B90">
        <w:rPr>
          <w:bCs/>
        </w:rPr>
        <w:t>}</w:t>
      </w:r>
    </w:p>
    <w:p w14:paraId="7BC71ED7" w14:textId="77777777" w:rsidR="00856B90" w:rsidRPr="00856B90" w:rsidRDefault="00856B90" w:rsidP="00856B90">
      <w:pPr>
        <w:spacing w:after="0" w:line="240" w:lineRule="auto"/>
        <w:rPr>
          <w:bCs/>
        </w:rPr>
      </w:pPr>
      <w:r w:rsidRPr="00856B90">
        <w:rPr>
          <w:bCs/>
        </w:rPr>
        <w:t>if (length(</w:t>
      </w:r>
      <w:proofErr w:type="spellStart"/>
      <w:r w:rsidRPr="00856B90">
        <w:rPr>
          <w:bCs/>
        </w:rPr>
        <w:t>args</w:t>
      </w:r>
      <w:proofErr w:type="spellEnd"/>
      <w:r w:rsidRPr="00856B90">
        <w:rPr>
          <w:bCs/>
        </w:rPr>
        <w:t>)&gt;=5) {</w:t>
      </w:r>
    </w:p>
    <w:p w14:paraId="20F717B7" w14:textId="77777777" w:rsidR="00856B90" w:rsidRPr="00856B90" w:rsidRDefault="00856B90" w:rsidP="00856B90">
      <w:pPr>
        <w:spacing w:after="0" w:line="240" w:lineRule="auto"/>
        <w:rPr>
          <w:bCs/>
        </w:rPr>
      </w:pPr>
      <w:r w:rsidRPr="00856B90">
        <w:rPr>
          <w:bCs/>
        </w:rPr>
        <w:t xml:space="preserve">  REP.START=</w:t>
      </w:r>
      <w:proofErr w:type="spellStart"/>
      <w:r w:rsidRPr="00856B90">
        <w:rPr>
          <w:bCs/>
        </w:rPr>
        <w:t>as.numeric</w:t>
      </w:r>
      <w:proofErr w:type="spellEnd"/>
      <w:r w:rsidRPr="00856B90">
        <w:rPr>
          <w:bCs/>
        </w:rPr>
        <w:t>(</w:t>
      </w:r>
      <w:proofErr w:type="spellStart"/>
      <w:r w:rsidRPr="00856B90">
        <w:rPr>
          <w:bCs/>
        </w:rPr>
        <w:t>args</w:t>
      </w:r>
      <w:proofErr w:type="spellEnd"/>
      <w:r w:rsidRPr="00856B90">
        <w:rPr>
          <w:bCs/>
        </w:rPr>
        <w:t>[[5]])</w:t>
      </w:r>
    </w:p>
    <w:p w14:paraId="425599D4" w14:textId="77777777" w:rsidR="00856B90" w:rsidRPr="00856B90" w:rsidRDefault="00856B90" w:rsidP="00856B90">
      <w:pPr>
        <w:spacing w:after="0" w:line="240" w:lineRule="auto"/>
        <w:rPr>
          <w:bCs/>
        </w:rPr>
      </w:pPr>
      <w:r w:rsidRPr="00856B90">
        <w:rPr>
          <w:bCs/>
        </w:rPr>
        <w:t>}</w:t>
      </w:r>
    </w:p>
    <w:p w14:paraId="68FB2564" w14:textId="77777777" w:rsidR="00856B90" w:rsidRPr="00856B90" w:rsidRDefault="00856B90" w:rsidP="00856B90">
      <w:pPr>
        <w:spacing w:after="0" w:line="240" w:lineRule="auto"/>
        <w:rPr>
          <w:bCs/>
        </w:rPr>
      </w:pPr>
    </w:p>
    <w:p w14:paraId="05D66332" w14:textId="77777777" w:rsidR="00856B90" w:rsidRPr="00856B90" w:rsidRDefault="00856B90" w:rsidP="00856B90">
      <w:pPr>
        <w:spacing w:after="0" w:line="240" w:lineRule="auto"/>
        <w:rPr>
          <w:bCs/>
        </w:rPr>
      </w:pPr>
      <w:r w:rsidRPr="00856B90">
        <w:rPr>
          <w:bCs/>
        </w:rPr>
        <w:t xml:space="preserve">sigma &lt;- </w:t>
      </w:r>
      <w:proofErr w:type="spellStart"/>
      <w:r w:rsidRPr="00856B90">
        <w:rPr>
          <w:bCs/>
        </w:rPr>
        <w:t>measurement.sigma</w:t>
      </w:r>
      <w:proofErr w:type="spellEnd"/>
      <w:r w:rsidRPr="00856B90">
        <w:rPr>
          <w:bCs/>
        </w:rPr>
        <w:t>[measurement]</w:t>
      </w:r>
    </w:p>
    <w:p w14:paraId="0CA81DEE" w14:textId="77777777" w:rsidR="00856B90" w:rsidRPr="00856B90" w:rsidRDefault="00856B90" w:rsidP="00856B90">
      <w:pPr>
        <w:spacing w:after="0" w:line="240" w:lineRule="auto"/>
        <w:rPr>
          <w:bCs/>
        </w:rPr>
      </w:pPr>
      <w:r w:rsidRPr="00856B90">
        <w:rPr>
          <w:bCs/>
        </w:rPr>
        <w:t xml:space="preserve">alpha &lt;- </w:t>
      </w:r>
      <w:proofErr w:type="spellStart"/>
      <w:r w:rsidRPr="00856B90">
        <w:rPr>
          <w:bCs/>
        </w:rPr>
        <w:t>measurement.alpha</w:t>
      </w:r>
      <w:proofErr w:type="spellEnd"/>
      <w:r w:rsidRPr="00856B90">
        <w:rPr>
          <w:bCs/>
        </w:rPr>
        <w:t>[measurement]</w:t>
      </w:r>
    </w:p>
    <w:p w14:paraId="2890DFBF" w14:textId="77777777" w:rsidR="00856B90" w:rsidRPr="00856B90" w:rsidRDefault="00856B90" w:rsidP="00856B90">
      <w:pPr>
        <w:spacing w:after="0" w:line="240" w:lineRule="auto"/>
        <w:rPr>
          <w:bCs/>
        </w:rPr>
      </w:pPr>
    </w:p>
    <w:p w14:paraId="58E46346" w14:textId="77777777" w:rsidR="00856B90" w:rsidRPr="00856B90" w:rsidRDefault="00856B90" w:rsidP="00856B90">
      <w:pPr>
        <w:spacing w:after="0" w:line="240" w:lineRule="auto"/>
        <w:rPr>
          <w:bCs/>
        </w:rPr>
      </w:pPr>
      <w:r w:rsidRPr="00856B90">
        <w:rPr>
          <w:bCs/>
        </w:rPr>
        <w:t>print(</w:t>
      </w:r>
      <w:proofErr w:type="spellStart"/>
      <w:r w:rsidRPr="00856B90">
        <w:rPr>
          <w:bCs/>
        </w:rPr>
        <w:t>sprintf</w:t>
      </w:r>
      <w:proofErr w:type="spellEnd"/>
      <w:r w:rsidRPr="00856B90">
        <w:rPr>
          <w:bCs/>
        </w:rPr>
        <w:t>("Simulating measurement %s with sigma=%f, alpha=%f",</w:t>
      </w:r>
      <w:proofErr w:type="spellStart"/>
      <w:r w:rsidRPr="00856B90">
        <w:rPr>
          <w:bCs/>
        </w:rPr>
        <w:t>measure_name,sigma,alpha</w:t>
      </w:r>
      <w:proofErr w:type="spellEnd"/>
      <w:r w:rsidRPr="00856B90">
        <w:rPr>
          <w:bCs/>
        </w:rPr>
        <w:t>))</w:t>
      </w:r>
    </w:p>
    <w:p w14:paraId="4CC159CF" w14:textId="77777777" w:rsidR="00856B90" w:rsidRPr="00856B90" w:rsidRDefault="00856B90" w:rsidP="00856B90">
      <w:pPr>
        <w:spacing w:after="0" w:line="240" w:lineRule="auto"/>
        <w:rPr>
          <w:bCs/>
        </w:rPr>
      </w:pPr>
    </w:p>
    <w:p w14:paraId="309F2AD3" w14:textId="77777777" w:rsidR="00856B90" w:rsidRPr="00856B90" w:rsidRDefault="00856B90" w:rsidP="00856B90">
      <w:pPr>
        <w:spacing w:after="0" w:line="240" w:lineRule="auto"/>
        <w:rPr>
          <w:bCs/>
        </w:rPr>
      </w:pPr>
      <w:r w:rsidRPr="00856B90">
        <w:rPr>
          <w:bCs/>
        </w:rPr>
        <w:t xml:space="preserve">n &lt;- 1700; lambda &lt;- </w:t>
      </w:r>
      <w:proofErr w:type="spellStart"/>
      <w:r w:rsidRPr="00856B90">
        <w:rPr>
          <w:bCs/>
        </w:rPr>
        <w:t>bdratio</w:t>
      </w:r>
      <w:proofErr w:type="spellEnd"/>
      <w:r w:rsidRPr="00856B90">
        <w:rPr>
          <w:bCs/>
        </w:rPr>
        <w:t xml:space="preserve">; mu &lt;- 1; </w:t>
      </w:r>
      <w:proofErr w:type="spellStart"/>
      <w:r w:rsidRPr="00856B90">
        <w:rPr>
          <w:bCs/>
        </w:rPr>
        <w:t>sampleTimes</w:t>
      </w:r>
      <w:proofErr w:type="spellEnd"/>
      <w:r w:rsidRPr="00856B90">
        <w:rPr>
          <w:bCs/>
        </w:rPr>
        <w:t xml:space="preserve"> &lt;- c(50); </w:t>
      </w:r>
      <w:proofErr w:type="spellStart"/>
      <w:r w:rsidRPr="00856B90">
        <w:rPr>
          <w:bCs/>
        </w:rPr>
        <w:t>treeDepth</w:t>
      </w:r>
      <w:proofErr w:type="spellEnd"/>
      <w:r w:rsidRPr="00856B90">
        <w:rPr>
          <w:bCs/>
        </w:rPr>
        <w:t xml:space="preserve"> &lt;- 93; </w:t>
      </w:r>
      <w:proofErr w:type="spellStart"/>
      <w:r w:rsidRPr="00856B90">
        <w:rPr>
          <w:bCs/>
        </w:rPr>
        <w:t>upper.bound</w:t>
      </w:r>
      <w:proofErr w:type="spellEnd"/>
      <w:r w:rsidRPr="00856B90">
        <w:rPr>
          <w:bCs/>
        </w:rPr>
        <w:t xml:space="preserve"> &lt;- 1</w:t>
      </w:r>
    </w:p>
    <w:p w14:paraId="653AA536" w14:textId="77777777" w:rsidR="00856B90" w:rsidRPr="00856B90" w:rsidRDefault="00856B90" w:rsidP="00856B90">
      <w:pPr>
        <w:spacing w:after="0" w:line="240" w:lineRule="auto"/>
        <w:rPr>
          <w:bCs/>
        </w:rPr>
      </w:pPr>
      <w:r w:rsidRPr="00856B90">
        <w:rPr>
          <w:bCs/>
        </w:rPr>
        <w:t># Don't care about sample times, just give one time to avoid potential errors.</w:t>
      </w:r>
    </w:p>
    <w:p w14:paraId="15E0EA2D" w14:textId="77777777" w:rsidR="00856B90" w:rsidRPr="00856B90" w:rsidRDefault="00856B90" w:rsidP="00856B90">
      <w:pPr>
        <w:spacing w:after="0" w:line="240" w:lineRule="auto"/>
        <w:rPr>
          <w:bCs/>
        </w:rPr>
      </w:pPr>
      <w:r w:rsidRPr="00856B90">
        <w:rPr>
          <w:bCs/>
        </w:rPr>
        <w:t># TO DO: try with zero times.</w:t>
      </w:r>
    </w:p>
    <w:p w14:paraId="708486DA" w14:textId="77777777" w:rsidR="00856B90" w:rsidRPr="00856B90" w:rsidRDefault="00856B90" w:rsidP="00856B90">
      <w:pPr>
        <w:spacing w:after="0" w:line="240" w:lineRule="auto"/>
        <w:rPr>
          <w:bCs/>
        </w:rPr>
      </w:pPr>
    </w:p>
    <w:p w14:paraId="2736567A" w14:textId="77777777" w:rsidR="00856B90" w:rsidRPr="00856B90" w:rsidRDefault="00856B90" w:rsidP="00856B90">
      <w:pPr>
        <w:spacing w:after="0" w:line="240" w:lineRule="auto"/>
        <w:rPr>
          <w:bCs/>
        </w:rPr>
      </w:pPr>
      <w:r w:rsidRPr="00856B90">
        <w:rPr>
          <w:bCs/>
        </w:rPr>
        <w:t>results &lt;- NULL</w:t>
      </w:r>
    </w:p>
    <w:p w14:paraId="6AA054C5" w14:textId="77777777" w:rsidR="00856B90" w:rsidRPr="00856B90" w:rsidRDefault="00856B90" w:rsidP="00856B90">
      <w:pPr>
        <w:spacing w:after="0" w:line="240" w:lineRule="auto"/>
        <w:rPr>
          <w:bCs/>
        </w:rPr>
      </w:pPr>
      <w:r w:rsidRPr="00856B90">
        <w:rPr>
          <w:bCs/>
        </w:rPr>
        <w:t>warnings &lt;- data.frame(rep=integer(),comp=integer(),sigma=double(),alpha=double())</w:t>
      </w:r>
    </w:p>
    <w:p w14:paraId="23E0EA3A" w14:textId="77777777" w:rsidR="00856B90" w:rsidRPr="00856B90" w:rsidRDefault="00856B90" w:rsidP="00856B90">
      <w:pPr>
        <w:spacing w:after="0" w:line="240" w:lineRule="auto"/>
        <w:rPr>
          <w:bCs/>
        </w:rPr>
      </w:pPr>
      <w:r w:rsidRPr="00856B90">
        <w:rPr>
          <w:bCs/>
        </w:rPr>
        <w:t>for (rep in REP.START:REPS) {</w:t>
      </w:r>
    </w:p>
    <w:p w14:paraId="068672B0" w14:textId="77777777" w:rsidR="00856B90" w:rsidRPr="00856B90" w:rsidRDefault="00856B90" w:rsidP="00856B90">
      <w:pPr>
        <w:spacing w:after="0" w:line="240" w:lineRule="auto"/>
        <w:rPr>
          <w:bCs/>
        </w:rPr>
      </w:pPr>
      <w:r w:rsidRPr="00856B90">
        <w:rPr>
          <w:bCs/>
        </w:rPr>
        <w:t xml:space="preserve">  res = fasttree(n = n, lambda = lambda, mu = mu, alpha = alpha, sigma = sigma,</w:t>
      </w:r>
    </w:p>
    <w:p w14:paraId="6EEA8594" w14:textId="77777777" w:rsidR="00856B90" w:rsidRPr="00856B90" w:rsidRDefault="00856B90" w:rsidP="00856B90">
      <w:pPr>
        <w:spacing w:after="0" w:line="240" w:lineRule="auto"/>
        <w:rPr>
          <w:bCs/>
        </w:rPr>
      </w:pPr>
      <w:r w:rsidRPr="00856B90">
        <w:rPr>
          <w:bCs/>
        </w:rPr>
        <w:t xml:space="preserve">                 </w:t>
      </w:r>
      <w:proofErr w:type="spellStart"/>
      <w:r w:rsidRPr="00856B90">
        <w:rPr>
          <w:bCs/>
        </w:rPr>
        <w:t>sampleTimes</w:t>
      </w:r>
      <w:proofErr w:type="spellEnd"/>
      <w:r w:rsidRPr="00856B90">
        <w:rPr>
          <w:bCs/>
        </w:rPr>
        <w:t xml:space="preserve"> = </w:t>
      </w:r>
      <w:proofErr w:type="spellStart"/>
      <w:r w:rsidRPr="00856B90">
        <w:rPr>
          <w:bCs/>
        </w:rPr>
        <w:t>sampleTimes</w:t>
      </w:r>
      <w:proofErr w:type="spellEnd"/>
      <w:r w:rsidRPr="00856B90">
        <w:rPr>
          <w:bCs/>
        </w:rPr>
        <w:t xml:space="preserve">, </w:t>
      </w:r>
      <w:proofErr w:type="spellStart"/>
      <w:r w:rsidRPr="00856B90">
        <w:rPr>
          <w:bCs/>
        </w:rPr>
        <w:t>treeDepth</w:t>
      </w:r>
      <w:proofErr w:type="spellEnd"/>
      <w:r w:rsidRPr="00856B90">
        <w:rPr>
          <w:bCs/>
        </w:rPr>
        <w:t xml:space="preserve"> = </w:t>
      </w:r>
      <w:proofErr w:type="spellStart"/>
      <w:r w:rsidRPr="00856B90">
        <w:rPr>
          <w:bCs/>
        </w:rPr>
        <w:t>treeDepth</w:t>
      </w:r>
      <w:proofErr w:type="spellEnd"/>
      <w:r w:rsidRPr="00856B90">
        <w:rPr>
          <w:bCs/>
        </w:rPr>
        <w:t>, traits = TRUE, seed=rep)</w:t>
      </w:r>
    </w:p>
    <w:p w14:paraId="36136F16" w14:textId="77777777" w:rsidR="00856B90" w:rsidRPr="00856B90" w:rsidRDefault="00856B90" w:rsidP="00856B90">
      <w:pPr>
        <w:spacing w:after="0" w:line="240" w:lineRule="auto"/>
        <w:rPr>
          <w:bCs/>
        </w:rPr>
      </w:pPr>
      <w:r w:rsidRPr="00856B90">
        <w:rPr>
          <w:bCs/>
        </w:rPr>
        <w:t xml:space="preserve">  # Trait measurements on the extant tips</w:t>
      </w:r>
    </w:p>
    <w:p w14:paraId="22995D42" w14:textId="77777777" w:rsidR="00856B90" w:rsidRPr="00856B90" w:rsidRDefault="00856B90" w:rsidP="00856B90">
      <w:pPr>
        <w:spacing w:after="0" w:line="240" w:lineRule="auto"/>
        <w:rPr>
          <w:bCs/>
        </w:rPr>
      </w:pPr>
      <w:r w:rsidRPr="00856B90">
        <w:rPr>
          <w:bCs/>
        </w:rPr>
        <w:t xml:space="preserve">  trait &lt;- </w:t>
      </w:r>
      <w:proofErr w:type="spellStart"/>
      <w:r w:rsidRPr="00856B90">
        <w:rPr>
          <w:bCs/>
        </w:rPr>
        <w:t>res$tree$edge.trait</w:t>
      </w:r>
      <w:proofErr w:type="spellEnd"/>
      <w:r w:rsidRPr="00856B90">
        <w:rPr>
          <w:bCs/>
        </w:rPr>
        <w:t>[n&gt;=</w:t>
      </w:r>
      <w:proofErr w:type="spellStart"/>
      <w:r w:rsidRPr="00856B90">
        <w:rPr>
          <w:bCs/>
        </w:rPr>
        <w:t>res$tree$edge</w:t>
      </w:r>
      <w:proofErr w:type="spellEnd"/>
      <w:r w:rsidRPr="00856B90">
        <w:rPr>
          <w:bCs/>
        </w:rPr>
        <w:t>[,2]]</w:t>
      </w:r>
    </w:p>
    <w:p w14:paraId="709B84A4" w14:textId="77777777" w:rsidR="00856B90" w:rsidRPr="00856B90" w:rsidRDefault="00856B90" w:rsidP="00856B90">
      <w:pPr>
        <w:spacing w:after="0" w:line="240" w:lineRule="auto"/>
        <w:rPr>
          <w:bCs/>
        </w:rPr>
      </w:pPr>
    </w:p>
    <w:p w14:paraId="193C755A" w14:textId="77777777" w:rsidR="00856B90" w:rsidRPr="00856B90" w:rsidRDefault="00856B90" w:rsidP="00856B90">
      <w:pPr>
        <w:spacing w:after="0" w:line="240" w:lineRule="auto"/>
        <w:rPr>
          <w:bCs/>
        </w:rPr>
      </w:pPr>
      <w:r w:rsidRPr="00856B90">
        <w:rPr>
          <w:bCs/>
        </w:rPr>
        <w:lastRenderedPageBreak/>
        <w:t xml:space="preserve">  #restrict to extant tips only</w:t>
      </w:r>
    </w:p>
    <w:p w14:paraId="3F6EB538" w14:textId="77777777" w:rsidR="00856B90" w:rsidRPr="00856B90" w:rsidRDefault="00856B90" w:rsidP="00856B90">
      <w:pPr>
        <w:spacing w:after="0" w:line="240" w:lineRule="auto"/>
        <w:rPr>
          <w:bCs/>
        </w:rPr>
      </w:pPr>
      <w:r w:rsidRPr="00856B90">
        <w:rPr>
          <w:bCs/>
        </w:rPr>
        <w:t xml:space="preserve">  tree=</w:t>
      </w:r>
      <w:proofErr w:type="spellStart"/>
      <w:r w:rsidRPr="00856B90">
        <w:rPr>
          <w:bCs/>
        </w:rPr>
        <w:t>keep.tip</w:t>
      </w:r>
      <w:proofErr w:type="spellEnd"/>
      <w:r w:rsidRPr="00856B90">
        <w:rPr>
          <w:bCs/>
        </w:rPr>
        <w:t>(</w:t>
      </w:r>
      <w:proofErr w:type="spellStart"/>
      <w:r w:rsidRPr="00856B90">
        <w:rPr>
          <w:bCs/>
        </w:rPr>
        <w:t>res$tree,seq</w:t>
      </w:r>
      <w:proofErr w:type="spellEnd"/>
      <w:r w:rsidRPr="00856B90">
        <w:rPr>
          <w:bCs/>
        </w:rPr>
        <w:t>(1:1700))</w:t>
      </w:r>
    </w:p>
    <w:p w14:paraId="152AEFAD" w14:textId="77777777" w:rsidR="00856B90" w:rsidRPr="00856B90" w:rsidRDefault="00856B90" w:rsidP="00856B90">
      <w:pPr>
        <w:spacing w:after="0" w:line="240" w:lineRule="auto"/>
        <w:rPr>
          <w:bCs/>
        </w:rPr>
      </w:pPr>
      <w:r w:rsidRPr="00856B90">
        <w:rPr>
          <w:bCs/>
        </w:rPr>
        <w:t xml:space="preserve">  #phylolm requires no root edge or root edge of zero</w:t>
      </w:r>
    </w:p>
    <w:p w14:paraId="2B397A85" w14:textId="77777777" w:rsidR="00856B90" w:rsidRPr="00856B90" w:rsidRDefault="00856B90" w:rsidP="00856B90">
      <w:pPr>
        <w:spacing w:after="0" w:line="240" w:lineRule="auto"/>
        <w:rPr>
          <w:bCs/>
        </w:rPr>
      </w:pPr>
      <w:r w:rsidRPr="00856B90">
        <w:rPr>
          <w:bCs/>
        </w:rPr>
        <w:t xml:space="preserve">  </w:t>
      </w:r>
      <w:proofErr w:type="spellStart"/>
      <w:r w:rsidRPr="00856B90">
        <w:rPr>
          <w:bCs/>
        </w:rPr>
        <w:t>tree$root.edge</w:t>
      </w:r>
      <w:proofErr w:type="spellEnd"/>
      <w:r w:rsidRPr="00856B90">
        <w:rPr>
          <w:bCs/>
        </w:rPr>
        <w:t>=0</w:t>
      </w:r>
    </w:p>
    <w:p w14:paraId="571DFC68" w14:textId="77777777" w:rsidR="00856B90" w:rsidRPr="00856B90" w:rsidRDefault="00856B90" w:rsidP="00856B90">
      <w:pPr>
        <w:spacing w:after="0" w:line="240" w:lineRule="auto"/>
        <w:rPr>
          <w:bCs/>
        </w:rPr>
      </w:pPr>
    </w:p>
    <w:p w14:paraId="3469158C" w14:textId="77777777" w:rsidR="00856B90" w:rsidRPr="00856B90" w:rsidRDefault="00856B90" w:rsidP="00856B90">
      <w:pPr>
        <w:spacing w:after="0" w:line="240" w:lineRule="auto"/>
        <w:rPr>
          <w:bCs/>
        </w:rPr>
      </w:pPr>
      <w:r w:rsidRPr="00856B90">
        <w:rPr>
          <w:bCs/>
        </w:rPr>
        <w:t xml:space="preserve">  traits &lt;- </w:t>
      </w:r>
      <w:proofErr w:type="spellStart"/>
      <w:r w:rsidRPr="00856B90">
        <w:rPr>
          <w:bCs/>
        </w:rPr>
        <w:t>data.frame</w:t>
      </w:r>
      <w:proofErr w:type="spellEnd"/>
      <w:r w:rsidRPr="00856B90">
        <w:rPr>
          <w:bCs/>
        </w:rPr>
        <w:t>(</w:t>
      </w:r>
      <w:proofErr w:type="spellStart"/>
      <w:r w:rsidRPr="00856B90">
        <w:rPr>
          <w:bCs/>
        </w:rPr>
        <w:t>trait,row.names</w:t>
      </w:r>
      <w:proofErr w:type="spellEnd"/>
      <w:r w:rsidRPr="00856B90">
        <w:rPr>
          <w:bCs/>
        </w:rPr>
        <w:t>=</w:t>
      </w:r>
      <w:proofErr w:type="spellStart"/>
      <w:r w:rsidRPr="00856B90">
        <w:rPr>
          <w:bCs/>
        </w:rPr>
        <w:t>tree$tip.label</w:t>
      </w:r>
      <w:proofErr w:type="spellEnd"/>
      <w:r w:rsidRPr="00856B90">
        <w:rPr>
          <w:bCs/>
        </w:rPr>
        <w:t>)</w:t>
      </w:r>
    </w:p>
    <w:p w14:paraId="3E6C67B0" w14:textId="77777777" w:rsidR="00856B90" w:rsidRPr="00856B90" w:rsidRDefault="00856B90" w:rsidP="00856B90">
      <w:pPr>
        <w:spacing w:after="0" w:line="240" w:lineRule="auto"/>
        <w:rPr>
          <w:bCs/>
        </w:rPr>
      </w:pPr>
      <w:r w:rsidRPr="00856B90">
        <w:rPr>
          <w:bCs/>
        </w:rPr>
        <w:t xml:space="preserve">  OU=phylolm(trait ~ 1, data = traits, </w:t>
      </w:r>
      <w:proofErr w:type="spellStart"/>
      <w:r w:rsidRPr="00856B90">
        <w:rPr>
          <w:bCs/>
        </w:rPr>
        <w:t>phy</w:t>
      </w:r>
      <w:proofErr w:type="spellEnd"/>
      <w:r w:rsidRPr="00856B90">
        <w:rPr>
          <w:bCs/>
        </w:rPr>
        <w:t xml:space="preserve"> = tree, model = "</w:t>
      </w:r>
      <w:proofErr w:type="spellStart"/>
      <w:r w:rsidRPr="00856B90">
        <w:rPr>
          <w:bCs/>
        </w:rPr>
        <w:t>OUrandomRoot</w:t>
      </w:r>
      <w:proofErr w:type="spellEnd"/>
      <w:r w:rsidRPr="00856B90">
        <w:rPr>
          <w:bCs/>
        </w:rPr>
        <w:t xml:space="preserve">", </w:t>
      </w:r>
      <w:proofErr w:type="spellStart"/>
      <w:r w:rsidRPr="00856B90">
        <w:rPr>
          <w:bCs/>
        </w:rPr>
        <w:t>upper.bound</w:t>
      </w:r>
      <w:proofErr w:type="spellEnd"/>
      <w:r w:rsidRPr="00856B90">
        <w:rPr>
          <w:bCs/>
        </w:rPr>
        <w:t xml:space="preserve"> = 1)</w:t>
      </w:r>
    </w:p>
    <w:p w14:paraId="5FD29DE2" w14:textId="77777777" w:rsidR="00856B90" w:rsidRPr="00856B90" w:rsidRDefault="00856B90" w:rsidP="00856B90">
      <w:pPr>
        <w:spacing w:after="0" w:line="240" w:lineRule="auto"/>
        <w:rPr>
          <w:bCs/>
        </w:rPr>
      </w:pPr>
      <w:r w:rsidRPr="00856B90">
        <w:rPr>
          <w:bCs/>
        </w:rPr>
        <w:t xml:space="preserve">  </w:t>
      </w:r>
      <w:proofErr w:type="spellStart"/>
      <w:r w:rsidRPr="00856B90">
        <w:rPr>
          <w:bCs/>
        </w:rPr>
        <w:t>OU.sigma</w:t>
      </w:r>
      <w:proofErr w:type="spellEnd"/>
      <w:r w:rsidRPr="00856B90">
        <w:rPr>
          <w:bCs/>
        </w:rPr>
        <w:t>=OU[[2]]^0.5</w:t>
      </w:r>
    </w:p>
    <w:p w14:paraId="2DFFC3DD" w14:textId="77777777" w:rsidR="00856B90" w:rsidRPr="00856B90" w:rsidRDefault="00856B90" w:rsidP="00856B90">
      <w:pPr>
        <w:spacing w:after="0" w:line="240" w:lineRule="auto"/>
        <w:rPr>
          <w:bCs/>
        </w:rPr>
      </w:pPr>
      <w:r w:rsidRPr="00856B90">
        <w:rPr>
          <w:bCs/>
        </w:rPr>
        <w:t xml:space="preserve">  </w:t>
      </w:r>
      <w:proofErr w:type="spellStart"/>
      <w:r w:rsidRPr="00856B90">
        <w:rPr>
          <w:bCs/>
        </w:rPr>
        <w:t>OU.alpha</w:t>
      </w:r>
      <w:proofErr w:type="spellEnd"/>
      <w:r w:rsidRPr="00856B90">
        <w:rPr>
          <w:bCs/>
        </w:rPr>
        <w:t>=OU[[3]]</w:t>
      </w:r>
    </w:p>
    <w:p w14:paraId="4809CA2E" w14:textId="77777777" w:rsidR="00856B90" w:rsidRPr="00856B90" w:rsidRDefault="00856B90" w:rsidP="00856B90">
      <w:pPr>
        <w:spacing w:after="0" w:line="240" w:lineRule="auto"/>
        <w:rPr>
          <w:bCs/>
        </w:rPr>
      </w:pPr>
    </w:p>
    <w:p w14:paraId="3A9E18D5" w14:textId="77777777" w:rsidR="00856B90" w:rsidRPr="00856B90" w:rsidRDefault="00856B90" w:rsidP="00856B90">
      <w:pPr>
        <w:spacing w:after="0" w:line="240" w:lineRule="auto"/>
        <w:rPr>
          <w:bCs/>
        </w:rPr>
      </w:pPr>
      <w:r w:rsidRPr="00856B90">
        <w:rPr>
          <w:bCs/>
        </w:rPr>
        <w:t xml:space="preserve">  row &lt;- </w:t>
      </w:r>
      <w:proofErr w:type="spellStart"/>
      <w:r w:rsidRPr="00856B90">
        <w:rPr>
          <w:bCs/>
        </w:rPr>
        <w:t>data.frame</w:t>
      </w:r>
      <w:proofErr w:type="spellEnd"/>
      <w:r w:rsidRPr="00856B90">
        <w:rPr>
          <w:bCs/>
        </w:rPr>
        <w:t>(</w:t>
      </w:r>
      <w:proofErr w:type="spellStart"/>
      <w:r w:rsidRPr="00856B90">
        <w:rPr>
          <w:bCs/>
        </w:rPr>
        <w:t>rep,sigma</w:t>
      </w:r>
      <w:proofErr w:type="spellEnd"/>
      <w:r w:rsidRPr="00856B90">
        <w:rPr>
          <w:bCs/>
        </w:rPr>
        <w:t>=</w:t>
      </w:r>
      <w:proofErr w:type="spellStart"/>
      <w:r w:rsidRPr="00856B90">
        <w:rPr>
          <w:bCs/>
        </w:rPr>
        <w:t>OU.sigma,alpha</w:t>
      </w:r>
      <w:proofErr w:type="spellEnd"/>
      <w:r w:rsidRPr="00856B90">
        <w:rPr>
          <w:bCs/>
        </w:rPr>
        <w:t>=</w:t>
      </w:r>
      <w:proofErr w:type="spellStart"/>
      <w:r w:rsidRPr="00856B90">
        <w:rPr>
          <w:bCs/>
        </w:rPr>
        <w:t>OU.alpha</w:t>
      </w:r>
      <w:proofErr w:type="spellEnd"/>
      <w:r w:rsidRPr="00856B90">
        <w:rPr>
          <w:bCs/>
        </w:rPr>
        <w:t>)</w:t>
      </w:r>
    </w:p>
    <w:p w14:paraId="5E2B8037" w14:textId="77777777" w:rsidR="00856B90" w:rsidRPr="00856B90" w:rsidRDefault="00856B90" w:rsidP="00856B90">
      <w:pPr>
        <w:spacing w:after="0" w:line="240" w:lineRule="auto"/>
        <w:rPr>
          <w:bCs/>
        </w:rPr>
      </w:pPr>
    </w:p>
    <w:p w14:paraId="45E299D8" w14:textId="77777777" w:rsidR="00856B90" w:rsidRPr="00856B90" w:rsidRDefault="00856B90" w:rsidP="00856B90">
      <w:pPr>
        <w:spacing w:after="0" w:line="240" w:lineRule="auto"/>
        <w:rPr>
          <w:bCs/>
        </w:rPr>
      </w:pPr>
      <w:r w:rsidRPr="00856B90">
        <w:rPr>
          <w:bCs/>
        </w:rPr>
        <w:t xml:space="preserve">  #</w:t>
      </w:r>
      <w:proofErr w:type="spellStart"/>
      <w:r w:rsidRPr="00856B90">
        <w:rPr>
          <w:bCs/>
        </w:rPr>
        <w:t>comp.fits</w:t>
      </w:r>
      <w:proofErr w:type="spellEnd"/>
      <w:r w:rsidRPr="00856B90">
        <w:rPr>
          <w:bCs/>
        </w:rPr>
        <w:t xml:space="preserve"> &lt;- c()</w:t>
      </w:r>
    </w:p>
    <w:p w14:paraId="2134C179" w14:textId="77777777" w:rsidR="00856B90" w:rsidRPr="00856B90" w:rsidRDefault="00856B90" w:rsidP="00856B90">
      <w:pPr>
        <w:spacing w:after="0" w:line="240" w:lineRule="auto"/>
        <w:rPr>
          <w:bCs/>
        </w:rPr>
      </w:pPr>
      <w:r w:rsidRPr="00856B90">
        <w:rPr>
          <w:bCs/>
        </w:rPr>
        <w:t xml:space="preserve">  for (comp in 1:COMPS) {</w:t>
      </w:r>
    </w:p>
    <w:p w14:paraId="7FEEF5CD" w14:textId="77777777" w:rsidR="00856B90" w:rsidRPr="00856B90" w:rsidRDefault="00856B90" w:rsidP="00856B90">
      <w:pPr>
        <w:spacing w:after="0" w:line="240" w:lineRule="auto"/>
        <w:rPr>
          <w:bCs/>
        </w:rPr>
      </w:pPr>
      <w:r w:rsidRPr="00856B90">
        <w:rPr>
          <w:bCs/>
        </w:rPr>
        <w:t xml:space="preserve">    #simulate new trait on the tree using rTrait</w:t>
      </w:r>
    </w:p>
    <w:p w14:paraId="0D58B82E" w14:textId="77777777" w:rsidR="00856B90" w:rsidRPr="00856B90" w:rsidRDefault="00856B90" w:rsidP="00856B90">
      <w:pPr>
        <w:spacing w:after="0" w:line="240" w:lineRule="auto"/>
        <w:rPr>
          <w:bCs/>
        </w:rPr>
      </w:pPr>
      <w:r w:rsidRPr="00856B90">
        <w:rPr>
          <w:bCs/>
        </w:rPr>
        <w:t xml:space="preserve">    </w:t>
      </w:r>
      <w:proofErr w:type="spellStart"/>
      <w:r w:rsidRPr="00856B90">
        <w:rPr>
          <w:bCs/>
        </w:rPr>
        <w:t>set.seed</w:t>
      </w:r>
      <w:proofErr w:type="spellEnd"/>
      <w:r w:rsidRPr="00856B90">
        <w:rPr>
          <w:bCs/>
        </w:rPr>
        <w:t>(rep*1000000+comp)</w:t>
      </w:r>
    </w:p>
    <w:p w14:paraId="1F9E762F" w14:textId="77777777" w:rsidR="00856B90" w:rsidRPr="00856B90" w:rsidRDefault="00856B90" w:rsidP="00856B90">
      <w:pPr>
        <w:spacing w:after="0" w:line="240" w:lineRule="auto"/>
        <w:rPr>
          <w:bCs/>
        </w:rPr>
      </w:pPr>
      <w:r w:rsidRPr="00856B90">
        <w:rPr>
          <w:bCs/>
        </w:rPr>
        <w:t xml:space="preserve">    new.trait=rTrait(n=1,tree,model="OU",parameters=list(optimal.value=0, sigma2=sigma^2, 3,alpha=alpha))</w:t>
      </w:r>
    </w:p>
    <w:p w14:paraId="1D28A8C4" w14:textId="77777777" w:rsidR="00856B90" w:rsidRPr="00856B90" w:rsidRDefault="00856B90" w:rsidP="00856B90">
      <w:pPr>
        <w:spacing w:after="0" w:line="240" w:lineRule="auto"/>
        <w:rPr>
          <w:bCs/>
        </w:rPr>
      </w:pPr>
      <w:r w:rsidRPr="00856B90">
        <w:rPr>
          <w:bCs/>
        </w:rPr>
        <w:t xml:space="preserve">    #avoids warning regarding mismatched labels. Be careful that the order of the trait and the tree are the same</w:t>
      </w:r>
    </w:p>
    <w:p w14:paraId="3BDF29D1" w14:textId="77777777" w:rsidR="00856B90" w:rsidRPr="00856B90" w:rsidRDefault="00856B90" w:rsidP="00856B90">
      <w:pPr>
        <w:spacing w:after="0" w:line="240" w:lineRule="auto"/>
        <w:rPr>
          <w:bCs/>
        </w:rPr>
      </w:pPr>
      <w:r w:rsidRPr="00856B90">
        <w:rPr>
          <w:bCs/>
        </w:rPr>
        <w:t xml:space="preserve">    </w:t>
      </w:r>
      <w:proofErr w:type="spellStart"/>
      <w:r w:rsidRPr="00856B90">
        <w:rPr>
          <w:bCs/>
        </w:rPr>
        <w:t>traits$new.trait</w:t>
      </w:r>
      <w:proofErr w:type="spellEnd"/>
      <w:r w:rsidRPr="00856B90">
        <w:rPr>
          <w:bCs/>
        </w:rPr>
        <w:t xml:space="preserve"> &lt;- </w:t>
      </w:r>
      <w:proofErr w:type="spellStart"/>
      <w:r w:rsidRPr="00856B90">
        <w:rPr>
          <w:bCs/>
        </w:rPr>
        <w:t>new.trait</w:t>
      </w:r>
      <w:proofErr w:type="spellEnd"/>
    </w:p>
    <w:p w14:paraId="7B53FCC1" w14:textId="77777777" w:rsidR="00856B90" w:rsidRPr="00856B90" w:rsidRDefault="00856B90" w:rsidP="00856B90">
      <w:pPr>
        <w:spacing w:after="0" w:line="240" w:lineRule="auto"/>
        <w:rPr>
          <w:bCs/>
        </w:rPr>
      </w:pPr>
    </w:p>
    <w:p w14:paraId="60148367" w14:textId="77777777" w:rsidR="00856B90" w:rsidRPr="00856B90" w:rsidRDefault="00856B90" w:rsidP="00856B90">
      <w:pPr>
        <w:spacing w:after="0" w:line="240" w:lineRule="auto"/>
        <w:rPr>
          <w:bCs/>
        </w:rPr>
      </w:pPr>
      <w:r w:rsidRPr="00856B90">
        <w:rPr>
          <w:bCs/>
        </w:rPr>
        <w:t xml:space="preserve">    #calculates OU parameters</w:t>
      </w:r>
    </w:p>
    <w:p w14:paraId="0E01FA09" w14:textId="77777777" w:rsidR="00856B90" w:rsidRPr="00856B90" w:rsidRDefault="00856B90" w:rsidP="00856B90">
      <w:pPr>
        <w:spacing w:after="0" w:line="240" w:lineRule="auto"/>
        <w:rPr>
          <w:bCs/>
        </w:rPr>
      </w:pPr>
      <w:r w:rsidRPr="00856B90">
        <w:rPr>
          <w:bCs/>
        </w:rPr>
        <w:t xml:space="preserve">    #be careful to look for warnings. phylolm often gets lost and can't find the parameter.</w:t>
      </w:r>
    </w:p>
    <w:p w14:paraId="7CE1E928" w14:textId="77777777" w:rsidR="00856B90" w:rsidRPr="00856B90" w:rsidRDefault="00856B90" w:rsidP="00856B90">
      <w:pPr>
        <w:spacing w:after="0" w:line="240" w:lineRule="auto"/>
        <w:rPr>
          <w:bCs/>
        </w:rPr>
      </w:pPr>
      <w:r w:rsidRPr="00856B90">
        <w:rPr>
          <w:bCs/>
        </w:rPr>
        <w:t xml:space="preserve">    #print(</w:t>
      </w:r>
      <w:proofErr w:type="spellStart"/>
      <w:r w:rsidRPr="00856B90">
        <w:rPr>
          <w:bCs/>
        </w:rPr>
        <w:t>sprintf</w:t>
      </w:r>
      <w:proofErr w:type="spellEnd"/>
      <w:r w:rsidRPr="00856B90">
        <w:rPr>
          <w:bCs/>
        </w:rPr>
        <w:t>("rep=%d, comp=%d",</w:t>
      </w:r>
      <w:proofErr w:type="spellStart"/>
      <w:r w:rsidRPr="00856B90">
        <w:rPr>
          <w:bCs/>
        </w:rPr>
        <w:t>rep,comp</w:t>
      </w:r>
      <w:proofErr w:type="spellEnd"/>
      <w:r w:rsidRPr="00856B90">
        <w:rPr>
          <w:bCs/>
        </w:rPr>
        <w:t>))</w:t>
      </w:r>
    </w:p>
    <w:p w14:paraId="01BAA516" w14:textId="77777777" w:rsidR="00856B90" w:rsidRPr="00856B90" w:rsidRDefault="00856B90" w:rsidP="00856B90">
      <w:pPr>
        <w:spacing w:after="0" w:line="240" w:lineRule="auto"/>
        <w:rPr>
          <w:bCs/>
        </w:rPr>
      </w:pPr>
      <w:r w:rsidRPr="00856B90">
        <w:rPr>
          <w:bCs/>
        </w:rPr>
        <w:t xml:space="preserve">    </w:t>
      </w:r>
      <w:proofErr w:type="spellStart"/>
      <w:r w:rsidRPr="00856B90">
        <w:rPr>
          <w:bCs/>
        </w:rPr>
        <w:t>sigAlpha</w:t>
      </w:r>
      <w:proofErr w:type="spellEnd"/>
      <w:r w:rsidRPr="00856B90">
        <w:rPr>
          <w:bCs/>
        </w:rPr>
        <w:t xml:space="preserve"> &lt;- </w:t>
      </w:r>
      <w:proofErr w:type="spellStart"/>
      <w:r w:rsidRPr="00856B90">
        <w:rPr>
          <w:bCs/>
        </w:rPr>
        <w:t>tryCatch</w:t>
      </w:r>
      <w:proofErr w:type="spellEnd"/>
      <w:r w:rsidRPr="00856B90">
        <w:rPr>
          <w:bCs/>
        </w:rPr>
        <w:t>(</w:t>
      </w:r>
    </w:p>
    <w:p w14:paraId="705BF2B7" w14:textId="77777777" w:rsidR="00856B90" w:rsidRPr="00856B90" w:rsidRDefault="00856B90" w:rsidP="00856B90">
      <w:pPr>
        <w:spacing w:after="0" w:line="240" w:lineRule="auto"/>
        <w:rPr>
          <w:bCs/>
        </w:rPr>
      </w:pPr>
      <w:r w:rsidRPr="00856B90">
        <w:rPr>
          <w:bCs/>
        </w:rPr>
        <w:t xml:space="preserve">      expr={</w:t>
      </w:r>
    </w:p>
    <w:p w14:paraId="127B3964" w14:textId="77777777" w:rsidR="00856B90" w:rsidRPr="00856B90" w:rsidRDefault="00856B90" w:rsidP="00856B90">
      <w:pPr>
        <w:spacing w:after="0" w:line="240" w:lineRule="auto"/>
        <w:rPr>
          <w:bCs/>
        </w:rPr>
      </w:pPr>
      <w:r w:rsidRPr="00856B90">
        <w:rPr>
          <w:bCs/>
        </w:rPr>
        <w:t xml:space="preserve">        </w:t>
      </w:r>
      <w:proofErr w:type="spellStart"/>
      <w:r w:rsidRPr="00856B90">
        <w:rPr>
          <w:bCs/>
        </w:rPr>
        <w:t>OU.newtrait</w:t>
      </w:r>
      <w:proofErr w:type="spellEnd"/>
      <w:r w:rsidRPr="00856B90">
        <w:rPr>
          <w:bCs/>
        </w:rPr>
        <w:t>&lt;-NULL</w:t>
      </w:r>
    </w:p>
    <w:p w14:paraId="1C5572E5" w14:textId="77777777" w:rsidR="00856B90" w:rsidRPr="00856B90" w:rsidRDefault="00856B90" w:rsidP="00856B90">
      <w:pPr>
        <w:spacing w:after="0" w:line="240" w:lineRule="auto"/>
        <w:rPr>
          <w:bCs/>
        </w:rPr>
      </w:pPr>
      <w:r w:rsidRPr="00856B90">
        <w:rPr>
          <w:bCs/>
        </w:rPr>
        <w:t xml:space="preserve">        </w:t>
      </w:r>
      <w:proofErr w:type="spellStart"/>
      <w:r w:rsidRPr="00856B90">
        <w:rPr>
          <w:bCs/>
        </w:rPr>
        <w:t>OU.newtrait</w:t>
      </w:r>
      <w:proofErr w:type="spellEnd"/>
      <w:r w:rsidRPr="00856B90">
        <w:rPr>
          <w:bCs/>
        </w:rPr>
        <w:t>=</w:t>
      </w:r>
      <w:proofErr w:type="spellStart"/>
      <w:r w:rsidRPr="00856B90">
        <w:rPr>
          <w:bCs/>
        </w:rPr>
        <w:t>phylolm</w:t>
      </w:r>
      <w:proofErr w:type="spellEnd"/>
      <w:r w:rsidRPr="00856B90">
        <w:rPr>
          <w:bCs/>
        </w:rPr>
        <w:t>(</w:t>
      </w:r>
      <w:proofErr w:type="spellStart"/>
      <w:r w:rsidRPr="00856B90">
        <w:rPr>
          <w:bCs/>
        </w:rPr>
        <w:t>new.trait</w:t>
      </w:r>
      <w:proofErr w:type="spellEnd"/>
      <w:r w:rsidRPr="00856B90">
        <w:rPr>
          <w:bCs/>
        </w:rPr>
        <w:t xml:space="preserve"> ~ 1, data = traits, </w:t>
      </w:r>
      <w:proofErr w:type="spellStart"/>
      <w:r w:rsidRPr="00856B90">
        <w:rPr>
          <w:bCs/>
        </w:rPr>
        <w:t>phy</w:t>
      </w:r>
      <w:proofErr w:type="spellEnd"/>
      <w:r w:rsidRPr="00856B90">
        <w:rPr>
          <w:bCs/>
        </w:rPr>
        <w:t xml:space="preserve"> = tree, model = "</w:t>
      </w:r>
      <w:proofErr w:type="spellStart"/>
      <w:r w:rsidRPr="00856B90">
        <w:rPr>
          <w:bCs/>
        </w:rPr>
        <w:t>OUrandomRoot</w:t>
      </w:r>
      <w:proofErr w:type="spellEnd"/>
      <w:r w:rsidRPr="00856B90">
        <w:rPr>
          <w:bCs/>
        </w:rPr>
        <w:t>",</w:t>
      </w:r>
      <w:proofErr w:type="spellStart"/>
      <w:r w:rsidRPr="00856B90">
        <w:rPr>
          <w:bCs/>
        </w:rPr>
        <w:t>upper.bound</w:t>
      </w:r>
      <w:proofErr w:type="spellEnd"/>
      <w:r w:rsidRPr="00856B90">
        <w:rPr>
          <w:bCs/>
        </w:rPr>
        <w:t>=1)</w:t>
      </w:r>
    </w:p>
    <w:p w14:paraId="15256C33" w14:textId="77777777" w:rsidR="00856B90" w:rsidRPr="00856B90" w:rsidRDefault="00856B90" w:rsidP="00856B90">
      <w:pPr>
        <w:spacing w:after="0" w:line="240" w:lineRule="auto"/>
        <w:rPr>
          <w:bCs/>
        </w:rPr>
      </w:pPr>
      <w:r w:rsidRPr="00856B90">
        <w:rPr>
          <w:bCs/>
        </w:rPr>
        <w:t xml:space="preserve">        c(</w:t>
      </w:r>
      <w:proofErr w:type="spellStart"/>
      <w:r w:rsidRPr="00856B90">
        <w:rPr>
          <w:bCs/>
        </w:rPr>
        <w:t>OU.newtrait</w:t>
      </w:r>
      <w:proofErr w:type="spellEnd"/>
      <w:r w:rsidRPr="00856B90">
        <w:rPr>
          <w:bCs/>
        </w:rPr>
        <w:t>[[2]]^0.5,OU.newtrait.alpha=</w:t>
      </w:r>
      <w:proofErr w:type="spellStart"/>
      <w:r w:rsidRPr="00856B90">
        <w:rPr>
          <w:bCs/>
        </w:rPr>
        <w:t>OU.newtrait</w:t>
      </w:r>
      <w:proofErr w:type="spellEnd"/>
      <w:r w:rsidRPr="00856B90">
        <w:rPr>
          <w:bCs/>
        </w:rPr>
        <w:t>[[3]])</w:t>
      </w:r>
    </w:p>
    <w:p w14:paraId="57B48C0F" w14:textId="77777777" w:rsidR="00856B90" w:rsidRPr="00856B90" w:rsidRDefault="00856B90" w:rsidP="00856B90">
      <w:pPr>
        <w:spacing w:after="0" w:line="240" w:lineRule="auto"/>
        <w:rPr>
          <w:bCs/>
        </w:rPr>
      </w:pPr>
      <w:r w:rsidRPr="00856B90">
        <w:rPr>
          <w:bCs/>
        </w:rPr>
        <w:t xml:space="preserve">      },</w:t>
      </w:r>
    </w:p>
    <w:p w14:paraId="446E09BE" w14:textId="77777777" w:rsidR="00856B90" w:rsidRPr="00856B90" w:rsidRDefault="00856B90" w:rsidP="00856B90">
      <w:pPr>
        <w:spacing w:after="0" w:line="240" w:lineRule="auto"/>
        <w:rPr>
          <w:bCs/>
        </w:rPr>
      </w:pPr>
      <w:r w:rsidRPr="00856B90">
        <w:rPr>
          <w:bCs/>
        </w:rPr>
        <w:t xml:space="preserve">      warning = function(w){</w:t>
      </w:r>
    </w:p>
    <w:p w14:paraId="4C78A640" w14:textId="77777777" w:rsidR="00856B90" w:rsidRPr="00856B90" w:rsidRDefault="00856B90" w:rsidP="00856B90">
      <w:pPr>
        <w:spacing w:after="0" w:line="240" w:lineRule="auto"/>
        <w:rPr>
          <w:bCs/>
        </w:rPr>
      </w:pPr>
      <w:r w:rsidRPr="00856B90">
        <w:rPr>
          <w:bCs/>
        </w:rPr>
        <w:t xml:space="preserve">        print(</w:t>
      </w:r>
      <w:proofErr w:type="spellStart"/>
      <w:r w:rsidRPr="00856B90">
        <w:rPr>
          <w:bCs/>
        </w:rPr>
        <w:t>sprintf</w:t>
      </w:r>
      <w:proofErr w:type="spellEnd"/>
      <w:r w:rsidRPr="00856B90">
        <w:rPr>
          <w:bCs/>
        </w:rPr>
        <w:t>("Caught warning rep=%</w:t>
      </w:r>
      <w:proofErr w:type="spellStart"/>
      <w:r w:rsidRPr="00856B90">
        <w:rPr>
          <w:bCs/>
        </w:rPr>
        <w:t>d,comp</w:t>
      </w:r>
      <w:proofErr w:type="spellEnd"/>
      <w:r w:rsidRPr="00856B90">
        <w:rPr>
          <w:bCs/>
        </w:rPr>
        <w:t>=%d",</w:t>
      </w:r>
      <w:proofErr w:type="spellStart"/>
      <w:r w:rsidRPr="00856B90">
        <w:rPr>
          <w:bCs/>
        </w:rPr>
        <w:t>rep,comp</w:t>
      </w:r>
      <w:proofErr w:type="spellEnd"/>
      <w:r w:rsidRPr="00856B90">
        <w:rPr>
          <w:bCs/>
        </w:rPr>
        <w:t>))</w:t>
      </w:r>
    </w:p>
    <w:p w14:paraId="4B8EB220" w14:textId="77777777" w:rsidR="00856B90" w:rsidRPr="00856B90" w:rsidRDefault="00856B90" w:rsidP="00856B90">
      <w:pPr>
        <w:spacing w:after="0" w:line="240" w:lineRule="auto"/>
        <w:rPr>
          <w:bCs/>
        </w:rPr>
      </w:pPr>
      <w:r w:rsidRPr="00856B90">
        <w:rPr>
          <w:bCs/>
        </w:rPr>
        <w:t xml:space="preserve">        return(c(NA,NA))</w:t>
      </w:r>
    </w:p>
    <w:p w14:paraId="3C545D67" w14:textId="77777777" w:rsidR="00856B90" w:rsidRPr="00856B90" w:rsidRDefault="00856B90" w:rsidP="00856B90">
      <w:pPr>
        <w:spacing w:after="0" w:line="240" w:lineRule="auto"/>
        <w:rPr>
          <w:bCs/>
        </w:rPr>
      </w:pPr>
      <w:r w:rsidRPr="00856B90">
        <w:rPr>
          <w:bCs/>
        </w:rPr>
        <w:t xml:space="preserve">      })</w:t>
      </w:r>
    </w:p>
    <w:p w14:paraId="0B9001DA" w14:textId="77777777" w:rsidR="00856B90" w:rsidRPr="00856B90" w:rsidRDefault="00856B90" w:rsidP="00856B90">
      <w:pPr>
        <w:spacing w:after="0" w:line="240" w:lineRule="auto"/>
        <w:rPr>
          <w:bCs/>
        </w:rPr>
      </w:pPr>
    </w:p>
    <w:p w14:paraId="2EA3BBF9" w14:textId="77777777" w:rsidR="00856B90" w:rsidRPr="00856B90" w:rsidRDefault="00856B90" w:rsidP="00856B90">
      <w:pPr>
        <w:spacing w:after="0" w:line="240" w:lineRule="auto"/>
        <w:rPr>
          <w:bCs/>
        </w:rPr>
      </w:pPr>
      <w:r w:rsidRPr="00856B90">
        <w:rPr>
          <w:bCs/>
        </w:rPr>
        <w:t xml:space="preserve">    row[paste("sigma",</w:t>
      </w:r>
      <w:proofErr w:type="spellStart"/>
      <w:r w:rsidRPr="00856B90">
        <w:rPr>
          <w:bCs/>
        </w:rPr>
        <w:t>comp,sep</w:t>
      </w:r>
      <w:proofErr w:type="spellEnd"/>
      <w:r w:rsidRPr="00856B90">
        <w:rPr>
          <w:bCs/>
        </w:rPr>
        <w:t xml:space="preserve">="")] = </w:t>
      </w:r>
      <w:proofErr w:type="spellStart"/>
      <w:r w:rsidRPr="00856B90">
        <w:rPr>
          <w:bCs/>
        </w:rPr>
        <w:t>sigAlpha</w:t>
      </w:r>
      <w:proofErr w:type="spellEnd"/>
      <w:r w:rsidRPr="00856B90">
        <w:rPr>
          <w:bCs/>
        </w:rPr>
        <w:t>[1]</w:t>
      </w:r>
    </w:p>
    <w:p w14:paraId="5A6F06A3" w14:textId="77777777" w:rsidR="00856B90" w:rsidRPr="00856B90" w:rsidRDefault="00856B90" w:rsidP="00856B90">
      <w:pPr>
        <w:spacing w:after="0" w:line="240" w:lineRule="auto"/>
        <w:rPr>
          <w:bCs/>
        </w:rPr>
      </w:pPr>
      <w:r w:rsidRPr="00856B90">
        <w:rPr>
          <w:bCs/>
        </w:rPr>
        <w:t xml:space="preserve">    row[paste("alpha",</w:t>
      </w:r>
      <w:proofErr w:type="spellStart"/>
      <w:r w:rsidRPr="00856B90">
        <w:rPr>
          <w:bCs/>
        </w:rPr>
        <w:t>comp,sep</w:t>
      </w:r>
      <w:proofErr w:type="spellEnd"/>
      <w:r w:rsidRPr="00856B90">
        <w:rPr>
          <w:bCs/>
        </w:rPr>
        <w:t xml:space="preserve">="")] = </w:t>
      </w:r>
      <w:proofErr w:type="spellStart"/>
      <w:r w:rsidRPr="00856B90">
        <w:rPr>
          <w:bCs/>
        </w:rPr>
        <w:t>sigAlpha</w:t>
      </w:r>
      <w:proofErr w:type="spellEnd"/>
      <w:r w:rsidRPr="00856B90">
        <w:rPr>
          <w:bCs/>
        </w:rPr>
        <w:t>[2]</w:t>
      </w:r>
    </w:p>
    <w:p w14:paraId="705E8A7B" w14:textId="77777777" w:rsidR="00856B90" w:rsidRPr="00856B90" w:rsidRDefault="00856B90" w:rsidP="00856B90">
      <w:pPr>
        <w:spacing w:after="0" w:line="240" w:lineRule="auto"/>
        <w:rPr>
          <w:bCs/>
        </w:rPr>
      </w:pPr>
      <w:r w:rsidRPr="00856B90">
        <w:rPr>
          <w:bCs/>
        </w:rPr>
        <w:t xml:space="preserve">    # Debugging: if got a warning, what value do we get when we ignore the warning?</w:t>
      </w:r>
    </w:p>
    <w:p w14:paraId="75F386C5" w14:textId="77777777" w:rsidR="00856B90" w:rsidRPr="00856B90" w:rsidRDefault="00856B90" w:rsidP="00856B90">
      <w:pPr>
        <w:spacing w:after="0" w:line="240" w:lineRule="auto"/>
        <w:rPr>
          <w:bCs/>
        </w:rPr>
      </w:pPr>
      <w:r w:rsidRPr="00856B90">
        <w:rPr>
          <w:bCs/>
        </w:rPr>
        <w:t xml:space="preserve">    if (is.na(</w:t>
      </w:r>
      <w:proofErr w:type="spellStart"/>
      <w:r w:rsidRPr="00856B90">
        <w:rPr>
          <w:bCs/>
        </w:rPr>
        <w:t>sigAlpha</w:t>
      </w:r>
      <w:proofErr w:type="spellEnd"/>
      <w:r w:rsidRPr="00856B90">
        <w:rPr>
          <w:bCs/>
        </w:rPr>
        <w:t>[1])) {</w:t>
      </w:r>
    </w:p>
    <w:p w14:paraId="1A861799" w14:textId="77777777" w:rsidR="00856B90" w:rsidRPr="00856B90" w:rsidRDefault="00856B90" w:rsidP="00856B90">
      <w:pPr>
        <w:spacing w:after="0" w:line="240" w:lineRule="auto"/>
        <w:rPr>
          <w:bCs/>
        </w:rPr>
      </w:pPr>
      <w:r w:rsidRPr="00856B90">
        <w:rPr>
          <w:bCs/>
        </w:rPr>
        <w:t xml:space="preserve">      </w:t>
      </w:r>
      <w:proofErr w:type="spellStart"/>
      <w:r w:rsidRPr="00856B90">
        <w:rPr>
          <w:bCs/>
        </w:rPr>
        <w:t>OU.newtrait</w:t>
      </w:r>
      <w:proofErr w:type="spellEnd"/>
      <w:r w:rsidRPr="00856B90">
        <w:rPr>
          <w:bCs/>
        </w:rPr>
        <w:t>=</w:t>
      </w:r>
      <w:proofErr w:type="spellStart"/>
      <w:r w:rsidRPr="00856B90">
        <w:rPr>
          <w:bCs/>
        </w:rPr>
        <w:t>phylolm</w:t>
      </w:r>
      <w:proofErr w:type="spellEnd"/>
      <w:r w:rsidRPr="00856B90">
        <w:rPr>
          <w:bCs/>
        </w:rPr>
        <w:t>(</w:t>
      </w:r>
      <w:proofErr w:type="spellStart"/>
      <w:r w:rsidRPr="00856B90">
        <w:rPr>
          <w:bCs/>
        </w:rPr>
        <w:t>new.trait</w:t>
      </w:r>
      <w:proofErr w:type="spellEnd"/>
      <w:r w:rsidRPr="00856B90">
        <w:rPr>
          <w:bCs/>
        </w:rPr>
        <w:t xml:space="preserve"> ~ 1, data = traits, </w:t>
      </w:r>
      <w:proofErr w:type="spellStart"/>
      <w:r w:rsidRPr="00856B90">
        <w:rPr>
          <w:bCs/>
        </w:rPr>
        <w:t>phy</w:t>
      </w:r>
      <w:proofErr w:type="spellEnd"/>
      <w:r w:rsidRPr="00856B90">
        <w:rPr>
          <w:bCs/>
        </w:rPr>
        <w:t xml:space="preserve"> = tree, model = "</w:t>
      </w:r>
      <w:proofErr w:type="spellStart"/>
      <w:r w:rsidRPr="00856B90">
        <w:rPr>
          <w:bCs/>
        </w:rPr>
        <w:t>OUrandomRoot</w:t>
      </w:r>
      <w:proofErr w:type="spellEnd"/>
      <w:r w:rsidRPr="00856B90">
        <w:rPr>
          <w:bCs/>
        </w:rPr>
        <w:t>")</w:t>
      </w:r>
    </w:p>
    <w:p w14:paraId="25440EF1" w14:textId="77777777" w:rsidR="00856B90" w:rsidRPr="00856B90" w:rsidRDefault="00856B90" w:rsidP="00856B90">
      <w:pPr>
        <w:spacing w:after="0" w:line="240" w:lineRule="auto"/>
        <w:rPr>
          <w:bCs/>
        </w:rPr>
      </w:pPr>
      <w:r w:rsidRPr="00856B90">
        <w:rPr>
          <w:bCs/>
        </w:rPr>
        <w:t xml:space="preserve">      </w:t>
      </w:r>
      <w:proofErr w:type="spellStart"/>
      <w:r w:rsidRPr="00856B90">
        <w:rPr>
          <w:bCs/>
        </w:rPr>
        <w:t>newwarning</w:t>
      </w:r>
      <w:proofErr w:type="spellEnd"/>
      <w:r w:rsidRPr="00856B90">
        <w:rPr>
          <w:bCs/>
        </w:rPr>
        <w:t xml:space="preserve"> &lt;- data.frame(rep,comp,OU.newtrait[[2]]^0.5,OU.newtrait.alpha=OU.newtrait[[3]])</w:t>
      </w:r>
    </w:p>
    <w:p w14:paraId="3EFDFC88" w14:textId="77777777" w:rsidR="00856B90" w:rsidRPr="00856B90" w:rsidRDefault="00856B90" w:rsidP="00856B90">
      <w:pPr>
        <w:spacing w:after="0" w:line="240" w:lineRule="auto"/>
        <w:rPr>
          <w:bCs/>
        </w:rPr>
      </w:pPr>
      <w:r w:rsidRPr="00856B90">
        <w:rPr>
          <w:bCs/>
        </w:rPr>
        <w:t xml:space="preserve">      names(</w:t>
      </w:r>
      <w:proofErr w:type="spellStart"/>
      <w:r w:rsidRPr="00856B90">
        <w:rPr>
          <w:bCs/>
        </w:rPr>
        <w:t>newwarning</w:t>
      </w:r>
      <w:proofErr w:type="spellEnd"/>
      <w:r w:rsidRPr="00856B90">
        <w:rPr>
          <w:bCs/>
        </w:rPr>
        <w:t>)&lt;-names(warnings)</w:t>
      </w:r>
    </w:p>
    <w:p w14:paraId="30CDC419" w14:textId="77777777" w:rsidR="00856B90" w:rsidRPr="00856B90" w:rsidRDefault="00856B90" w:rsidP="00856B90">
      <w:pPr>
        <w:spacing w:after="0" w:line="240" w:lineRule="auto"/>
        <w:rPr>
          <w:bCs/>
        </w:rPr>
      </w:pPr>
      <w:r w:rsidRPr="00856B90">
        <w:rPr>
          <w:bCs/>
        </w:rPr>
        <w:t xml:space="preserve">      warnings &lt;- </w:t>
      </w:r>
      <w:proofErr w:type="spellStart"/>
      <w:r w:rsidRPr="00856B90">
        <w:rPr>
          <w:bCs/>
        </w:rPr>
        <w:t>rbind</w:t>
      </w:r>
      <w:proofErr w:type="spellEnd"/>
      <w:r w:rsidRPr="00856B90">
        <w:rPr>
          <w:bCs/>
        </w:rPr>
        <w:t>(</w:t>
      </w:r>
      <w:proofErr w:type="spellStart"/>
      <w:r w:rsidRPr="00856B90">
        <w:rPr>
          <w:bCs/>
        </w:rPr>
        <w:t>warnings,newwarning</w:t>
      </w:r>
      <w:proofErr w:type="spellEnd"/>
      <w:r w:rsidRPr="00856B90">
        <w:rPr>
          <w:bCs/>
        </w:rPr>
        <w:t>)</w:t>
      </w:r>
    </w:p>
    <w:p w14:paraId="60E8D2FD" w14:textId="77777777" w:rsidR="00856B90" w:rsidRPr="00856B90" w:rsidRDefault="00856B90" w:rsidP="00856B90">
      <w:pPr>
        <w:spacing w:after="0" w:line="240" w:lineRule="auto"/>
        <w:rPr>
          <w:bCs/>
        </w:rPr>
      </w:pPr>
      <w:r w:rsidRPr="00856B90">
        <w:rPr>
          <w:bCs/>
        </w:rPr>
        <w:t xml:space="preserve">    }</w:t>
      </w:r>
    </w:p>
    <w:p w14:paraId="5EF320EE" w14:textId="77777777" w:rsidR="00856B90" w:rsidRPr="00856B90" w:rsidRDefault="00856B90" w:rsidP="00856B90">
      <w:pPr>
        <w:spacing w:after="0" w:line="240" w:lineRule="auto"/>
        <w:rPr>
          <w:bCs/>
        </w:rPr>
      </w:pPr>
      <w:r w:rsidRPr="00856B90">
        <w:rPr>
          <w:bCs/>
        </w:rPr>
        <w:t xml:space="preserve">    #</w:t>
      </w:r>
      <w:proofErr w:type="spellStart"/>
      <w:r w:rsidRPr="00856B90">
        <w:rPr>
          <w:bCs/>
        </w:rPr>
        <w:t>comp.fits</w:t>
      </w:r>
      <w:proofErr w:type="spellEnd"/>
      <w:r w:rsidRPr="00856B90">
        <w:rPr>
          <w:bCs/>
        </w:rPr>
        <w:t xml:space="preserve"> &lt;- c(</w:t>
      </w:r>
      <w:proofErr w:type="spellStart"/>
      <w:r w:rsidRPr="00856B90">
        <w:rPr>
          <w:bCs/>
        </w:rPr>
        <w:t>comp.fits,OU.newtrait.sigma,OU.newtrait.alpha</w:t>
      </w:r>
      <w:proofErr w:type="spellEnd"/>
      <w:r w:rsidRPr="00856B90">
        <w:rPr>
          <w:bCs/>
        </w:rPr>
        <w:t>)</w:t>
      </w:r>
    </w:p>
    <w:p w14:paraId="30432F51" w14:textId="77777777" w:rsidR="00856B90" w:rsidRPr="00856B90" w:rsidRDefault="00856B90" w:rsidP="00856B90">
      <w:pPr>
        <w:spacing w:after="0" w:line="240" w:lineRule="auto"/>
        <w:rPr>
          <w:bCs/>
        </w:rPr>
      </w:pPr>
      <w:r w:rsidRPr="00856B90">
        <w:rPr>
          <w:bCs/>
        </w:rPr>
        <w:t xml:space="preserve">    #print(</w:t>
      </w:r>
      <w:proofErr w:type="spellStart"/>
      <w:r w:rsidRPr="00856B90">
        <w:rPr>
          <w:bCs/>
        </w:rPr>
        <w:t>comp.fits</w:t>
      </w:r>
      <w:proofErr w:type="spellEnd"/>
      <w:r w:rsidRPr="00856B90">
        <w:rPr>
          <w:bCs/>
        </w:rPr>
        <w:t>)</w:t>
      </w:r>
    </w:p>
    <w:p w14:paraId="1C7AFCA3" w14:textId="77777777" w:rsidR="00856B90" w:rsidRPr="00856B90" w:rsidRDefault="00856B90" w:rsidP="00856B90">
      <w:pPr>
        <w:spacing w:after="0" w:line="240" w:lineRule="auto"/>
        <w:rPr>
          <w:bCs/>
        </w:rPr>
      </w:pPr>
      <w:r w:rsidRPr="00856B90">
        <w:rPr>
          <w:bCs/>
        </w:rPr>
        <w:t xml:space="preserve">  }</w:t>
      </w:r>
    </w:p>
    <w:p w14:paraId="353AB442" w14:textId="77777777" w:rsidR="00856B90" w:rsidRPr="00856B90" w:rsidRDefault="00856B90" w:rsidP="00856B90">
      <w:pPr>
        <w:spacing w:after="0" w:line="240" w:lineRule="auto"/>
        <w:rPr>
          <w:bCs/>
        </w:rPr>
      </w:pPr>
      <w:r w:rsidRPr="00856B90">
        <w:rPr>
          <w:bCs/>
        </w:rPr>
        <w:t xml:space="preserve">  if (</w:t>
      </w:r>
      <w:proofErr w:type="spellStart"/>
      <w:r w:rsidRPr="00856B90">
        <w:rPr>
          <w:bCs/>
        </w:rPr>
        <w:t>is.null</w:t>
      </w:r>
      <w:proofErr w:type="spellEnd"/>
      <w:r w:rsidRPr="00856B90">
        <w:rPr>
          <w:bCs/>
        </w:rPr>
        <w:t>(results)) {</w:t>
      </w:r>
    </w:p>
    <w:p w14:paraId="282226EA" w14:textId="77777777" w:rsidR="00856B90" w:rsidRPr="00856B90" w:rsidRDefault="00856B90" w:rsidP="00856B90">
      <w:pPr>
        <w:spacing w:after="0" w:line="240" w:lineRule="auto"/>
        <w:rPr>
          <w:bCs/>
        </w:rPr>
      </w:pPr>
      <w:r w:rsidRPr="00856B90">
        <w:rPr>
          <w:bCs/>
        </w:rPr>
        <w:t xml:space="preserve">    results &lt;- row</w:t>
      </w:r>
    </w:p>
    <w:p w14:paraId="413B97CE" w14:textId="77777777" w:rsidR="00856B90" w:rsidRPr="00856B90" w:rsidRDefault="00856B90" w:rsidP="00856B90">
      <w:pPr>
        <w:spacing w:after="0" w:line="240" w:lineRule="auto"/>
        <w:rPr>
          <w:bCs/>
        </w:rPr>
      </w:pPr>
      <w:r w:rsidRPr="00856B90">
        <w:rPr>
          <w:bCs/>
        </w:rPr>
        <w:t xml:space="preserve">  } else {</w:t>
      </w:r>
    </w:p>
    <w:p w14:paraId="263B878A" w14:textId="77777777" w:rsidR="00856B90" w:rsidRPr="00856B90" w:rsidRDefault="00856B90" w:rsidP="00856B90">
      <w:pPr>
        <w:spacing w:after="0" w:line="240" w:lineRule="auto"/>
        <w:rPr>
          <w:bCs/>
        </w:rPr>
      </w:pPr>
      <w:r w:rsidRPr="00856B90">
        <w:rPr>
          <w:bCs/>
        </w:rPr>
        <w:t xml:space="preserve">    results &lt;- </w:t>
      </w:r>
      <w:proofErr w:type="spellStart"/>
      <w:r w:rsidRPr="00856B90">
        <w:rPr>
          <w:bCs/>
        </w:rPr>
        <w:t>rbind</w:t>
      </w:r>
      <w:proofErr w:type="spellEnd"/>
      <w:r w:rsidRPr="00856B90">
        <w:rPr>
          <w:bCs/>
        </w:rPr>
        <w:t>(</w:t>
      </w:r>
      <w:proofErr w:type="spellStart"/>
      <w:r w:rsidRPr="00856B90">
        <w:rPr>
          <w:bCs/>
        </w:rPr>
        <w:t>results,row</w:t>
      </w:r>
      <w:proofErr w:type="spellEnd"/>
      <w:r w:rsidRPr="00856B90">
        <w:rPr>
          <w:bCs/>
        </w:rPr>
        <w:t>)</w:t>
      </w:r>
    </w:p>
    <w:p w14:paraId="54CB7A78" w14:textId="77777777" w:rsidR="00856B90" w:rsidRPr="00856B90" w:rsidRDefault="00856B90" w:rsidP="00856B90">
      <w:pPr>
        <w:spacing w:after="0" w:line="240" w:lineRule="auto"/>
        <w:rPr>
          <w:bCs/>
        </w:rPr>
      </w:pPr>
      <w:r w:rsidRPr="00856B90">
        <w:rPr>
          <w:bCs/>
        </w:rPr>
        <w:t xml:space="preserve">  }</w:t>
      </w:r>
    </w:p>
    <w:p w14:paraId="1D26366C" w14:textId="77777777" w:rsidR="00856B90" w:rsidRPr="00856B90" w:rsidRDefault="00856B90" w:rsidP="00856B90">
      <w:pPr>
        <w:spacing w:after="0" w:line="240" w:lineRule="auto"/>
        <w:rPr>
          <w:bCs/>
        </w:rPr>
      </w:pPr>
      <w:r w:rsidRPr="00856B90">
        <w:rPr>
          <w:bCs/>
        </w:rPr>
        <w:t>}</w:t>
      </w:r>
    </w:p>
    <w:p w14:paraId="5E028521" w14:textId="77777777" w:rsidR="00856B90" w:rsidRPr="00856B90" w:rsidRDefault="00856B90" w:rsidP="00856B90">
      <w:pPr>
        <w:spacing w:after="0" w:line="240" w:lineRule="auto"/>
        <w:rPr>
          <w:bCs/>
        </w:rPr>
      </w:pPr>
    </w:p>
    <w:p w14:paraId="21BA3029" w14:textId="77777777" w:rsidR="00856B90" w:rsidRPr="00856B90" w:rsidRDefault="00856B90" w:rsidP="00856B90">
      <w:pPr>
        <w:spacing w:after="0" w:line="240" w:lineRule="auto"/>
        <w:rPr>
          <w:bCs/>
        </w:rPr>
      </w:pPr>
      <w:r w:rsidRPr="00856B90">
        <w:rPr>
          <w:bCs/>
        </w:rPr>
        <w:t># For each sim, count how many rTrait values are less than the fasttree value.</w:t>
      </w:r>
    </w:p>
    <w:p w14:paraId="7ED66151" w14:textId="77777777" w:rsidR="00856B90" w:rsidRPr="00856B90" w:rsidRDefault="00856B90" w:rsidP="00856B90">
      <w:pPr>
        <w:spacing w:after="0" w:line="240" w:lineRule="auto"/>
        <w:rPr>
          <w:bCs/>
        </w:rPr>
      </w:pPr>
      <w:r w:rsidRPr="00856B90">
        <w:rPr>
          <w:bCs/>
        </w:rPr>
        <w:t># If all is good, this should be distributed uniformly in the range 0:COMPS.</w:t>
      </w:r>
    </w:p>
    <w:p w14:paraId="01606B1F" w14:textId="77777777" w:rsidR="00856B90" w:rsidRPr="00856B90" w:rsidRDefault="00856B90" w:rsidP="00856B90">
      <w:pPr>
        <w:spacing w:after="0" w:line="240" w:lineRule="auto"/>
        <w:rPr>
          <w:bCs/>
        </w:rPr>
      </w:pPr>
    </w:p>
    <w:p w14:paraId="6AFA4021" w14:textId="77777777" w:rsidR="00856B90" w:rsidRPr="00856B90" w:rsidRDefault="00856B90" w:rsidP="00856B90">
      <w:pPr>
        <w:spacing w:after="0" w:line="240" w:lineRule="auto"/>
        <w:rPr>
          <w:bCs/>
        </w:rPr>
      </w:pPr>
      <w:proofErr w:type="spellStart"/>
      <w:r w:rsidRPr="00856B90">
        <w:rPr>
          <w:bCs/>
        </w:rPr>
        <w:t>results$orderFastSigma</w:t>
      </w:r>
      <w:proofErr w:type="spellEnd"/>
      <w:r w:rsidRPr="00856B90">
        <w:rPr>
          <w:bCs/>
        </w:rPr>
        <w:t xml:space="preserve"> = -1</w:t>
      </w:r>
    </w:p>
    <w:p w14:paraId="1D7B10DA" w14:textId="77777777" w:rsidR="00856B90" w:rsidRPr="00856B90" w:rsidRDefault="00856B90" w:rsidP="00856B90">
      <w:pPr>
        <w:spacing w:after="0" w:line="240" w:lineRule="auto"/>
        <w:rPr>
          <w:bCs/>
        </w:rPr>
      </w:pPr>
      <w:proofErr w:type="spellStart"/>
      <w:r w:rsidRPr="00856B90">
        <w:rPr>
          <w:bCs/>
        </w:rPr>
        <w:t>results$orderFastAlpha</w:t>
      </w:r>
      <w:proofErr w:type="spellEnd"/>
      <w:r w:rsidRPr="00856B90">
        <w:rPr>
          <w:bCs/>
        </w:rPr>
        <w:t xml:space="preserve"> = -1</w:t>
      </w:r>
    </w:p>
    <w:p w14:paraId="15423891" w14:textId="77777777" w:rsidR="00856B90" w:rsidRPr="00856B90" w:rsidRDefault="00856B90" w:rsidP="00856B90">
      <w:pPr>
        <w:spacing w:after="0" w:line="240" w:lineRule="auto"/>
        <w:rPr>
          <w:bCs/>
        </w:rPr>
      </w:pPr>
      <w:proofErr w:type="spellStart"/>
      <w:r w:rsidRPr="00856B90">
        <w:rPr>
          <w:bCs/>
        </w:rPr>
        <w:t>results$orderTrueSigma</w:t>
      </w:r>
      <w:proofErr w:type="spellEnd"/>
      <w:r w:rsidRPr="00856B90">
        <w:rPr>
          <w:bCs/>
        </w:rPr>
        <w:t xml:space="preserve"> = -1</w:t>
      </w:r>
    </w:p>
    <w:p w14:paraId="2880BD16" w14:textId="77777777" w:rsidR="00856B90" w:rsidRPr="00856B90" w:rsidRDefault="00856B90" w:rsidP="00856B90">
      <w:pPr>
        <w:spacing w:after="0" w:line="240" w:lineRule="auto"/>
        <w:rPr>
          <w:bCs/>
        </w:rPr>
      </w:pPr>
      <w:proofErr w:type="spellStart"/>
      <w:r w:rsidRPr="00856B90">
        <w:rPr>
          <w:bCs/>
        </w:rPr>
        <w:t>results$orderTrueAlpha</w:t>
      </w:r>
      <w:proofErr w:type="spellEnd"/>
      <w:r w:rsidRPr="00856B90">
        <w:rPr>
          <w:bCs/>
        </w:rPr>
        <w:t xml:space="preserve"> = -1</w:t>
      </w:r>
    </w:p>
    <w:p w14:paraId="6DE2C77C" w14:textId="77777777" w:rsidR="00856B90" w:rsidRPr="00856B90" w:rsidRDefault="00856B90" w:rsidP="00856B90">
      <w:pPr>
        <w:spacing w:after="0" w:line="240" w:lineRule="auto"/>
        <w:rPr>
          <w:bCs/>
        </w:rPr>
      </w:pPr>
    </w:p>
    <w:p w14:paraId="300BDFBA" w14:textId="77777777" w:rsidR="00856B90" w:rsidRPr="00856B90" w:rsidRDefault="00856B90" w:rsidP="00856B90">
      <w:pPr>
        <w:spacing w:after="0" w:line="240" w:lineRule="auto"/>
        <w:rPr>
          <w:bCs/>
        </w:rPr>
      </w:pPr>
      <w:r w:rsidRPr="00856B90">
        <w:rPr>
          <w:bCs/>
        </w:rPr>
        <w:t>for (rep in 1:REPS) {</w:t>
      </w:r>
    </w:p>
    <w:p w14:paraId="5292A9D4" w14:textId="77777777" w:rsidR="00856B90" w:rsidRPr="00856B90" w:rsidRDefault="00856B90" w:rsidP="00856B90">
      <w:pPr>
        <w:spacing w:after="0" w:line="240" w:lineRule="auto"/>
        <w:rPr>
          <w:bCs/>
        </w:rPr>
      </w:pPr>
      <w:r w:rsidRPr="00856B90">
        <w:rPr>
          <w:bCs/>
        </w:rPr>
        <w:t xml:space="preserve">  </w:t>
      </w:r>
      <w:proofErr w:type="spellStart"/>
      <w:r w:rsidRPr="00856B90">
        <w:rPr>
          <w:bCs/>
        </w:rPr>
        <w:t>fastSigma</w:t>
      </w:r>
      <w:proofErr w:type="spellEnd"/>
      <w:r w:rsidRPr="00856B90">
        <w:rPr>
          <w:bCs/>
        </w:rPr>
        <w:t xml:space="preserve"> &lt;- results[</w:t>
      </w:r>
      <w:proofErr w:type="spellStart"/>
      <w:r w:rsidRPr="00856B90">
        <w:rPr>
          <w:bCs/>
        </w:rPr>
        <w:t>rep,"sigma</w:t>
      </w:r>
      <w:proofErr w:type="spellEnd"/>
      <w:r w:rsidRPr="00856B90">
        <w:rPr>
          <w:bCs/>
        </w:rPr>
        <w:t>"]</w:t>
      </w:r>
    </w:p>
    <w:p w14:paraId="5F89F9E3" w14:textId="77777777" w:rsidR="00856B90" w:rsidRPr="00856B90" w:rsidRDefault="00856B90" w:rsidP="00856B90">
      <w:pPr>
        <w:spacing w:after="0" w:line="240" w:lineRule="auto"/>
        <w:rPr>
          <w:bCs/>
        </w:rPr>
      </w:pPr>
      <w:r w:rsidRPr="00856B90">
        <w:rPr>
          <w:bCs/>
        </w:rPr>
        <w:lastRenderedPageBreak/>
        <w:t xml:space="preserve">  </w:t>
      </w:r>
      <w:proofErr w:type="spellStart"/>
      <w:r w:rsidRPr="00856B90">
        <w:rPr>
          <w:bCs/>
        </w:rPr>
        <w:t>fastAlpha</w:t>
      </w:r>
      <w:proofErr w:type="spellEnd"/>
      <w:r w:rsidRPr="00856B90">
        <w:rPr>
          <w:bCs/>
        </w:rPr>
        <w:t xml:space="preserve"> &lt;- results[</w:t>
      </w:r>
      <w:proofErr w:type="spellStart"/>
      <w:r w:rsidRPr="00856B90">
        <w:rPr>
          <w:bCs/>
        </w:rPr>
        <w:t>rep,"alpha</w:t>
      </w:r>
      <w:proofErr w:type="spellEnd"/>
      <w:r w:rsidRPr="00856B90">
        <w:rPr>
          <w:bCs/>
        </w:rPr>
        <w:t>"]</w:t>
      </w:r>
    </w:p>
    <w:p w14:paraId="4B446B6E" w14:textId="77777777" w:rsidR="00856B90" w:rsidRPr="00856B90" w:rsidRDefault="00856B90" w:rsidP="00856B90">
      <w:pPr>
        <w:spacing w:after="0" w:line="240" w:lineRule="auto"/>
        <w:rPr>
          <w:bCs/>
        </w:rPr>
      </w:pPr>
      <w:r w:rsidRPr="00856B90">
        <w:rPr>
          <w:bCs/>
        </w:rPr>
        <w:t xml:space="preserve">  sigmas = results[</w:t>
      </w:r>
      <w:proofErr w:type="spellStart"/>
      <w:r w:rsidRPr="00856B90">
        <w:rPr>
          <w:bCs/>
        </w:rPr>
        <w:t>rep,seq</w:t>
      </w:r>
      <w:proofErr w:type="spellEnd"/>
      <w:r w:rsidRPr="00856B90">
        <w:rPr>
          <w:bCs/>
        </w:rPr>
        <w:t>(4,2+2*COMPS,2)]</w:t>
      </w:r>
    </w:p>
    <w:p w14:paraId="1ADA3F5E" w14:textId="77777777" w:rsidR="00856B90" w:rsidRPr="00856B90" w:rsidRDefault="00856B90" w:rsidP="00856B90">
      <w:pPr>
        <w:spacing w:after="0" w:line="240" w:lineRule="auto"/>
        <w:rPr>
          <w:bCs/>
        </w:rPr>
      </w:pPr>
      <w:r w:rsidRPr="00856B90">
        <w:rPr>
          <w:bCs/>
        </w:rPr>
        <w:t xml:space="preserve">  alphas = results[</w:t>
      </w:r>
      <w:proofErr w:type="spellStart"/>
      <w:r w:rsidRPr="00856B90">
        <w:rPr>
          <w:bCs/>
        </w:rPr>
        <w:t>rep,seq</w:t>
      </w:r>
      <w:proofErr w:type="spellEnd"/>
      <w:r w:rsidRPr="00856B90">
        <w:rPr>
          <w:bCs/>
        </w:rPr>
        <w:t>(5,3+2*COMPS,2)]</w:t>
      </w:r>
    </w:p>
    <w:p w14:paraId="41BDBBE9" w14:textId="77777777" w:rsidR="00856B90" w:rsidRPr="00856B90" w:rsidRDefault="00856B90" w:rsidP="00856B90">
      <w:pPr>
        <w:spacing w:after="0" w:line="240" w:lineRule="auto"/>
        <w:rPr>
          <w:bCs/>
        </w:rPr>
      </w:pPr>
      <w:r w:rsidRPr="00856B90">
        <w:rPr>
          <w:bCs/>
        </w:rPr>
        <w:t xml:space="preserve">  </w:t>
      </w:r>
      <w:proofErr w:type="spellStart"/>
      <w:r w:rsidRPr="00856B90">
        <w:rPr>
          <w:bCs/>
        </w:rPr>
        <w:t>results$orderFastSigma</w:t>
      </w:r>
      <w:proofErr w:type="spellEnd"/>
      <w:r w:rsidRPr="00856B90">
        <w:rPr>
          <w:bCs/>
        </w:rPr>
        <w:t>[rep]&lt;-sum(sigmas&lt;</w:t>
      </w:r>
      <w:proofErr w:type="spellStart"/>
      <w:r w:rsidRPr="00856B90">
        <w:rPr>
          <w:bCs/>
        </w:rPr>
        <w:t>fastSigma</w:t>
      </w:r>
      <w:proofErr w:type="spellEnd"/>
      <w:r w:rsidRPr="00856B90">
        <w:rPr>
          <w:bCs/>
        </w:rPr>
        <w:t>)</w:t>
      </w:r>
    </w:p>
    <w:p w14:paraId="26DEAD6B" w14:textId="77777777" w:rsidR="00856B90" w:rsidRPr="00856B90" w:rsidRDefault="00856B90" w:rsidP="00856B90">
      <w:pPr>
        <w:spacing w:after="0" w:line="240" w:lineRule="auto"/>
        <w:rPr>
          <w:bCs/>
        </w:rPr>
      </w:pPr>
      <w:r w:rsidRPr="00856B90">
        <w:rPr>
          <w:bCs/>
        </w:rPr>
        <w:t xml:space="preserve">  </w:t>
      </w:r>
      <w:proofErr w:type="spellStart"/>
      <w:r w:rsidRPr="00856B90">
        <w:rPr>
          <w:bCs/>
        </w:rPr>
        <w:t>results$orderFastAlpha</w:t>
      </w:r>
      <w:proofErr w:type="spellEnd"/>
      <w:r w:rsidRPr="00856B90">
        <w:rPr>
          <w:bCs/>
        </w:rPr>
        <w:t>[rep]&lt;-sum(alphas&lt;</w:t>
      </w:r>
      <w:proofErr w:type="spellStart"/>
      <w:r w:rsidRPr="00856B90">
        <w:rPr>
          <w:bCs/>
        </w:rPr>
        <w:t>fastAlpha</w:t>
      </w:r>
      <w:proofErr w:type="spellEnd"/>
      <w:r w:rsidRPr="00856B90">
        <w:rPr>
          <w:bCs/>
        </w:rPr>
        <w:t>)</w:t>
      </w:r>
    </w:p>
    <w:p w14:paraId="47AF9832" w14:textId="77777777" w:rsidR="00856B90" w:rsidRPr="00856B90" w:rsidRDefault="00856B90" w:rsidP="00856B90">
      <w:pPr>
        <w:spacing w:after="0" w:line="240" w:lineRule="auto"/>
        <w:rPr>
          <w:bCs/>
        </w:rPr>
      </w:pPr>
      <w:r w:rsidRPr="00856B90">
        <w:rPr>
          <w:bCs/>
        </w:rPr>
        <w:t xml:space="preserve">  </w:t>
      </w:r>
      <w:proofErr w:type="spellStart"/>
      <w:r w:rsidRPr="00856B90">
        <w:rPr>
          <w:bCs/>
        </w:rPr>
        <w:t>results$orderTrueSigma</w:t>
      </w:r>
      <w:proofErr w:type="spellEnd"/>
      <w:r w:rsidRPr="00856B90">
        <w:rPr>
          <w:bCs/>
        </w:rPr>
        <w:t>[rep]&lt;-sum(sigmas&lt;sigma)</w:t>
      </w:r>
    </w:p>
    <w:p w14:paraId="366E8417" w14:textId="77777777" w:rsidR="00856B90" w:rsidRPr="00856B90" w:rsidRDefault="00856B90" w:rsidP="00856B90">
      <w:pPr>
        <w:spacing w:after="0" w:line="240" w:lineRule="auto"/>
        <w:rPr>
          <w:bCs/>
        </w:rPr>
      </w:pPr>
      <w:r w:rsidRPr="00856B90">
        <w:rPr>
          <w:bCs/>
        </w:rPr>
        <w:t xml:space="preserve">  </w:t>
      </w:r>
      <w:proofErr w:type="spellStart"/>
      <w:r w:rsidRPr="00856B90">
        <w:rPr>
          <w:bCs/>
        </w:rPr>
        <w:t>results$orderTrueAlpha</w:t>
      </w:r>
      <w:proofErr w:type="spellEnd"/>
      <w:r w:rsidRPr="00856B90">
        <w:rPr>
          <w:bCs/>
        </w:rPr>
        <w:t>[rep]&lt;-sum(alphas&lt;alpha)</w:t>
      </w:r>
    </w:p>
    <w:p w14:paraId="48CE3C99" w14:textId="77777777" w:rsidR="00856B90" w:rsidRPr="00856B90" w:rsidRDefault="00856B90" w:rsidP="00856B90">
      <w:pPr>
        <w:spacing w:after="0" w:line="240" w:lineRule="auto"/>
        <w:rPr>
          <w:bCs/>
        </w:rPr>
      </w:pPr>
      <w:r w:rsidRPr="00856B90">
        <w:rPr>
          <w:bCs/>
        </w:rPr>
        <w:t>}</w:t>
      </w:r>
    </w:p>
    <w:p w14:paraId="2AF7960C" w14:textId="77777777" w:rsidR="00856B90" w:rsidRPr="00856B90" w:rsidRDefault="00856B90" w:rsidP="00856B90">
      <w:pPr>
        <w:spacing w:after="0" w:line="240" w:lineRule="auto"/>
        <w:rPr>
          <w:bCs/>
        </w:rPr>
      </w:pPr>
    </w:p>
    <w:p w14:paraId="77440360" w14:textId="77777777" w:rsidR="00856B90" w:rsidRPr="00856B90" w:rsidRDefault="00856B90" w:rsidP="00856B90">
      <w:pPr>
        <w:spacing w:after="0" w:line="240" w:lineRule="auto"/>
        <w:rPr>
          <w:bCs/>
        </w:rPr>
      </w:pPr>
      <w:r w:rsidRPr="00856B90">
        <w:rPr>
          <w:bCs/>
        </w:rPr>
        <w:t>write.csv(results,file=sprintf("results/compare_%s_%f.csv",measure_name,bdratio))</w:t>
      </w:r>
    </w:p>
    <w:p w14:paraId="074282D9" w14:textId="77777777" w:rsidR="00856B90" w:rsidRPr="00856B90" w:rsidRDefault="00856B90" w:rsidP="00856B90">
      <w:pPr>
        <w:spacing w:after="0" w:line="240" w:lineRule="auto"/>
        <w:rPr>
          <w:bCs/>
        </w:rPr>
      </w:pPr>
    </w:p>
    <w:p w14:paraId="1DA273CF" w14:textId="77777777" w:rsidR="00856B90" w:rsidRPr="00856B90" w:rsidRDefault="00856B90" w:rsidP="00856B90">
      <w:pPr>
        <w:spacing w:after="0" w:line="240" w:lineRule="auto"/>
        <w:rPr>
          <w:bCs/>
        </w:rPr>
      </w:pPr>
      <w:r w:rsidRPr="00856B90">
        <w:rPr>
          <w:bCs/>
        </w:rPr>
        <w:t># results &lt;- read.csv(file="../results/compare_GCL_1.500000.csv")</w:t>
      </w:r>
    </w:p>
    <w:p w14:paraId="7C418FC8" w14:textId="77777777" w:rsidR="00856B90" w:rsidRPr="00856B90" w:rsidRDefault="00856B90" w:rsidP="00856B90">
      <w:pPr>
        <w:spacing w:after="0" w:line="240" w:lineRule="auto"/>
        <w:rPr>
          <w:bCs/>
        </w:rPr>
      </w:pPr>
      <w:r w:rsidRPr="00856B90">
        <w:rPr>
          <w:bCs/>
        </w:rPr>
        <w:t>print("Order fast alpha vs rTrait alpha")</w:t>
      </w:r>
    </w:p>
    <w:p w14:paraId="7A35E5B6" w14:textId="77777777" w:rsidR="00856B90" w:rsidRPr="00856B90" w:rsidRDefault="00856B90" w:rsidP="00856B90">
      <w:pPr>
        <w:spacing w:after="0" w:line="240" w:lineRule="auto"/>
        <w:rPr>
          <w:bCs/>
        </w:rPr>
      </w:pPr>
      <w:r w:rsidRPr="00856B90">
        <w:rPr>
          <w:bCs/>
        </w:rPr>
        <w:t>print(table(</w:t>
      </w:r>
      <w:proofErr w:type="spellStart"/>
      <w:r w:rsidRPr="00856B90">
        <w:rPr>
          <w:bCs/>
        </w:rPr>
        <w:t>results$orderFastAlpha</w:t>
      </w:r>
      <w:proofErr w:type="spellEnd"/>
      <w:r w:rsidRPr="00856B90">
        <w:rPr>
          <w:bCs/>
        </w:rPr>
        <w:t>))</w:t>
      </w:r>
    </w:p>
    <w:p w14:paraId="00BA7347" w14:textId="77777777" w:rsidR="00856B90" w:rsidRPr="00856B90" w:rsidRDefault="00856B90" w:rsidP="00856B90">
      <w:pPr>
        <w:spacing w:after="0" w:line="240" w:lineRule="auto"/>
        <w:rPr>
          <w:bCs/>
        </w:rPr>
      </w:pPr>
    </w:p>
    <w:p w14:paraId="0BE51D86" w14:textId="77777777" w:rsidR="00856B90" w:rsidRPr="00856B90" w:rsidRDefault="00856B90" w:rsidP="00856B90">
      <w:pPr>
        <w:spacing w:after="0" w:line="240" w:lineRule="auto"/>
        <w:rPr>
          <w:bCs/>
        </w:rPr>
      </w:pPr>
      <w:r w:rsidRPr="00856B90">
        <w:rPr>
          <w:bCs/>
        </w:rPr>
        <w:t>print("Order fast sigma vs rTrait sigma")</w:t>
      </w:r>
    </w:p>
    <w:p w14:paraId="6FAA5008" w14:textId="77777777" w:rsidR="00856B90" w:rsidRPr="00856B90" w:rsidRDefault="00856B90" w:rsidP="00856B90">
      <w:pPr>
        <w:spacing w:after="0" w:line="240" w:lineRule="auto"/>
        <w:rPr>
          <w:bCs/>
        </w:rPr>
      </w:pPr>
      <w:r w:rsidRPr="00856B90">
        <w:rPr>
          <w:bCs/>
        </w:rPr>
        <w:t>print(table(</w:t>
      </w:r>
      <w:proofErr w:type="spellStart"/>
      <w:r w:rsidRPr="00856B90">
        <w:rPr>
          <w:bCs/>
        </w:rPr>
        <w:t>results$orderFastSigma</w:t>
      </w:r>
      <w:proofErr w:type="spellEnd"/>
      <w:r w:rsidRPr="00856B90">
        <w:rPr>
          <w:bCs/>
        </w:rPr>
        <w:t>))</w:t>
      </w:r>
    </w:p>
    <w:p w14:paraId="73CD2AA4" w14:textId="77777777" w:rsidR="00856B90" w:rsidRPr="00856B90" w:rsidRDefault="00856B90" w:rsidP="00856B90">
      <w:pPr>
        <w:spacing w:after="0" w:line="240" w:lineRule="auto"/>
        <w:rPr>
          <w:bCs/>
        </w:rPr>
      </w:pPr>
    </w:p>
    <w:p w14:paraId="20E9D52F" w14:textId="77777777" w:rsidR="00856B90" w:rsidRPr="00856B90" w:rsidRDefault="00856B90" w:rsidP="00856B90">
      <w:pPr>
        <w:spacing w:after="0" w:line="240" w:lineRule="auto"/>
        <w:rPr>
          <w:bCs/>
        </w:rPr>
      </w:pPr>
      <w:r w:rsidRPr="00856B90">
        <w:rPr>
          <w:bCs/>
        </w:rPr>
        <w:t>print("Order true alpha vs rTrait alpha")</w:t>
      </w:r>
    </w:p>
    <w:p w14:paraId="45A42C70" w14:textId="77777777" w:rsidR="00856B90" w:rsidRPr="00856B90" w:rsidRDefault="00856B90" w:rsidP="00856B90">
      <w:pPr>
        <w:spacing w:after="0" w:line="240" w:lineRule="auto"/>
        <w:rPr>
          <w:bCs/>
        </w:rPr>
      </w:pPr>
      <w:r w:rsidRPr="00856B90">
        <w:rPr>
          <w:bCs/>
        </w:rPr>
        <w:t>print(table(</w:t>
      </w:r>
      <w:proofErr w:type="spellStart"/>
      <w:r w:rsidRPr="00856B90">
        <w:rPr>
          <w:bCs/>
        </w:rPr>
        <w:t>results$orderTrueAlpha</w:t>
      </w:r>
      <w:proofErr w:type="spellEnd"/>
      <w:r w:rsidRPr="00856B90">
        <w:rPr>
          <w:bCs/>
        </w:rPr>
        <w:t>))</w:t>
      </w:r>
    </w:p>
    <w:p w14:paraId="46499FA6" w14:textId="77777777" w:rsidR="00856B90" w:rsidRPr="00856B90" w:rsidRDefault="00856B90" w:rsidP="00856B90">
      <w:pPr>
        <w:spacing w:after="0" w:line="240" w:lineRule="auto"/>
        <w:rPr>
          <w:bCs/>
        </w:rPr>
      </w:pPr>
    </w:p>
    <w:p w14:paraId="117E90C7" w14:textId="77777777" w:rsidR="00856B90" w:rsidRPr="00856B90" w:rsidRDefault="00856B90" w:rsidP="00856B90">
      <w:pPr>
        <w:spacing w:after="0" w:line="240" w:lineRule="auto"/>
        <w:rPr>
          <w:bCs/>
        </w:rPr>
      </w:pPr>
      <w:r w:rsidRPr="00856B90">
        <w:rPr>
          <w:bCs/>
        </w:rPr>
        <w:t>print("Order true sigma vs rTrait sigma")</w:t>
      </w:r>
    </w:p>
    <w:p w14:paraId="24E9D2FF" w14:textId="3F84E43B" w:rsidR="00856B90" w:rsidRPr="00856B90" w:rsidRDefault="00856B90" w:rsidP="00856B90">
      <w:pPr>
        <w:spacing w:after="0" w:line="240" w:lineRule="auto"/>
        <w:rPr>
          <w:b/>
          <w:highlight w:val="yellow"/>
        </w:rPr>
      </w:pPr>
      <w:r w:rsidRPr="00856B90">
        <w:rPr>
          <w:bCs/>
        </w:rPr>
        <w:t>print(table(</w:t>
      </w:r>
      <w:proofErr w:type="spellStart"/>
      <w:r w:rsidRPr="00856B90">
        <w:rPr>
          <w:bCs/>
        </w:rPr>
        <w:t>results$orderTrueSigma</w:t>
      </w:r>
      <w:proofErr w:type="spellEnd"/>
      <w:r w:rsidRPr="00856B90">
        <w:rPr>
          <w:bCs/>
        </w:rPr>
        <w:t>))</w:t>
      </w:r>
    </w:p>
    <w:p w14:paraId="65A03361" w14:textId="32FE1F50" w:rsidR="00856B90" w:rsidRPr="00856B90" w:rsidRDefault="00856B90" w:rsidP="00CC1989">
      <w:pPr>
        <w:spacing w:after="0" w:line="240" w:lineRule="auto"/>
        <w:rPr>
          <w:b/>
          <w:highlight w:val="yellow"/>
        </w:rPr>
      </w:pPr>
      <w:r>
        <w:rPr>
          <w:b/>
          <w:highlight w:val="yellow"/>
        </w:rPr>
        <w:br w:type="page"/>
      </w:r>
    </w:p>
    <w:p w14:paraId="50D26E96" w14:textId="357CD473" w:rsidR="00856B90" w:rsidRPr="00CC1989" w:rsidRDefault="00856B90" w:rsidP="00856B90">
      <w:pPr>
        <w:pStyle w:val="ListParagraph"/>
        <w:numPr>
          <w:ilvl w:val="0"/>
          <w:numId w:val="5"/>
        </w:numPr>
        <w:spacing w:after="0" w:line="240" w:lineRule="auto"/>
        <w:rPr>
          <w:bCs/>
        </w:rPr>
      </w:pPr>
      <w:r w:rsidRPr="00CC1989">
        <w:rPr>
          <w:bCs/>
        </w:rPr>
        <w:lastRenderedPageBreak/>
        <w:t>r code for</w:t>
      </w:r>
      <w:r w:rsidR="00F26A42" w:rsidRPr="00CC1989">
        <w:rPr>
          <w:bCs/>
        </w:rPr>
        <w:t xml:space="preserve"> analysing the results of the comparisons of traits simulated by fasttree and rTrait.</w:t>
      </w:r>
    </w:p>
    <w:p w14:paraId="0878C783" w14:textId="77777777" w:rsidR="00856B90" w:rsidRPr="00CC1989" w:rsidRDefault="00856B90" w:rsidP="00856B90">
      <w:pPr>
        <w:spacing w:after="0" w:line="240" w:lineRule="auto"/>
        <w:rPr>
          <w:bCs/>
        </w:rPr>
      </w:pPr>
    </w:p>
    <w:p w14:paraId="4C39D422" w14:textId="77777777" w:rsidR="00856B90" w:rsidRPr="00CC1989" w:rsidRDefault="00856B90" w:rsidP="00856B90">
      <w:pPr>
        <w:spacing w:after="0" w:line="240" w:lineRule="auto"/>
        <w:rPr>
          <w:rFonts w:cs="Times New Roman"/>
          <w:bCs/>
          <w:szCs w:val="20"/>
        </w:rPr>
      </w:pPr>
    </w:p>
    <w:p w14:paraId="7A9AEA65" w14:textId="1BE21B30" w:rsidR="00856B90" w:rsidRPr="00C9278F" w:rsidRDefault="00856B90" w:rsidP="00856B90">
      <w:pPr>
        <w:spacing w:after="0" w:line="240" w:lineRule="auto"/>
        <w:rPr>
          <w:rFonts w:cs="Times New Roman"/>
          <w:bCs/>
          <w:szCs w:val="20"/>
        </w:rPr>
      </w:pPr>
      <w:proofErr w:type="spellStart"/>
      <w:r w:rsidRPr="00C9278F">
        <w:rPr>
          <w:rFonts w:cs="Times New Roman"/>
          <w:bCs/>
          <w:szCs w:val="20"/>
        </w:rPr>
        <w:t>setwd</w:t>
      </w:r>
      <w:proofErr w:type="spellEnd"/>
      <w:r w:rsidRPr="00C9278F">
        <w:rPr>
          <w:rFonts w:cs="Times New Roman"/>
          <w:bCs/>
          <w:szCs w:val="20"/>
        </w:rPr>
        <w:t>("results")</w:t>
      </w:r>
    </w:p>
    <w:p w14:paraId="241F11A4" w14:textId="77777777" w:rsidR="00856B90" w:rsidRPr="00C9278F" w:rsidRDefault="00856B90" w:rsidP="00856B90">
      <w:pPr>
        <w:spacing w:after="0" w:line="240" w:lineRule="auto"/>
        <w:rPr>
          <w:rFonts w:cs="Times New Roman"/>
          <w:bCs/>
          <w:szCs w:val="20"/>
        </w:rPr>
      </w:pPr>
    </w:p>
    <w:p w14:paraId="56F47840" w14:textId="77777777" w:rsidR="00856B90" w:rsidRPr="00C9278F" w:rsidRDefault="00856B90" w:rsidP="00856B90">
      <w:pPr>
        <w:spacing w:after="0" w:line="240" w:lineRule="auto"/>
        <w:rPr>
          <w:rFonts w:cs="Times New Roman"/>
          <w:bCs/>
          <w:szCs w:val="20"/>
        </w:rPr>
      </w:pPr>
      <w:proofErr w:type="spellStart"/>
      <w:r w:rsidRPr="00C9278F">
        <w:rPr>
          <w:rFonts w:cs="Times New Roman"/>
          <w:bCs/>
          <w:szCs w:val="20"/>
        </w:rPr>
        <w:t>measure.stats</w:t>
      </w:r>
      <w:proofErr w:type="spellEnd"/>
      <w:r w:rsidRPr="00C9278F">
        <w:rPr>
          <w:rFonts w:cs="Times New Roman"/>
          <w:bCs/>
          <w:szCs w:val="20"/>
        </w:rPr>
        <w:t xml:space="preserve"> &lt;- read.csv("../OU_parameters_full_data.csv")</w:t>
      </w:r>
    </w:p>
    <w:p w14:paraId="7BB60783" w14:textId="77777777" w:rsidR="00856B90" w:rsidRPr="00C9278F" w:rsidRDefault="00856B90" w:rsidP="00856B90">
      <w:pPr>
        <w:spacing w:after="0" w:line="240" w:lineRule="auto"/>
        <w:rPr>
          <w:rFonts w:cs="Times New Roman"/>
          <w:bCs/>
          <w:szCs w:val="20"/>
        </w:rPr>
      </w:pPr>
      <w:proofErr w:type="spellStart"/>
      <w:r w:rsidRPr="00C9278F">
        <w:rPr>
          <w:rFonts w:cs="Times New Roman"/>
          <w:bCs/>
          <w:szCs w:val="20"/>
        </w:rPr>
        <w:t>measurement.names</w:t>
      </w:r>
      <w:proofErr w:type="spellEnd"/>
      <w:r w:rsidRPr="00C9278F">
        <w:rPr>
          <w:rFonts w:cs="Times New Roman"/>
          <w:bCs/>
          <w:szCs w:val="20"/>
        </w:rPr>
        <w:t xml:space="preserve"> &lt;- </w:t>
      </w:r>
      <w:proofErr w:type="spellStart"/>
      <w:r w:rsidRPr="00C9278F">
        <w:rPr>
          <w:rFonts w:cs="Times New Roman"/>
          <w:bCs/>
          <w:szCs w:val="20"/>
        </w:rPr>
        <w:t>substr</w:t>
      </w:r>
      <w:proofErr w:type="spellEnd"/>
      <w:r w:rsidRPr="00C9278F">
        <w:rPr>
          <w:rFonts w:cs="Times New Roman"/>
          <w:bCs/>
          <w:szCs w:val="20"/>
        </w:rPr>
        <w:t>(</w:t>
      </w:r>
      <w:proofErr w:type="spellStart"/>
      <w:r w:rsidRPr="00C9278F">
        <w:rPr>
          <w:rFonts w:cs="Times New Roman"/>
          <w:bCs/>
          <w:szCs w:val="20"/>
        </w:rPr>
        <w:t>measure.stats</w:t>
      </w:r>
      <w:proofErr w:type="spellEnd"/>
      <w:r w:rsidRPr="00C9278F">
        <w:rPr>
          <w:rFonts w:cs="Times New Roman"/>
          <w:bCs/>
          <w:szCs w:val="20"/>
        </w:rPr>
        <w:t>[seq(2,10,2),1],7,100) # "GCL"   "SI"    "SD"    "EA"    "</w:t>
      </w:r>
      <w:proofErr w:type="spellStart"/>
      <w:r w:rsidRPr="00C9278F">
        <w:rPr>
          <w:rFonts w:cs="Times New Roman"/>
          <w:bCs/>
          <w:szCs w:val="20"/>
        </w:rPr>
        <w:t>Gsmax</w:t>
      </w:r>
      <w:proofErr w:type="spellEnd"/>
      <w:r w:rsidRPr="00C9278F">
        <w:rPr>
          <w:rFonts w:cs="Times New Roman"/>
          <w:bCs/>
          <w:szCs w:val="20"/>
        </w:rPr>
        <w:t>"</w:t>
      </w:r>
    </w:p>
    <w:p w14:paraId="114B2BBF" w14:textId="77777777" w:rsidR="00856B90" w:rsidRPr="00C9278F" w:rsidRDefault="00856B90" w:rsidP="00856B90">
      <w:pPr>
        <w:spacing w:after="0" w:line="240" w:lineRule="auto"/>
        <w:rPr>
          <w:rFonts w:cs="Times New Roman"/>
          <w:bCs/>
          <w:szCs w:val="20"/>
        </w:rPr>
      </w:pPr>
      <w:proofErr w:type="spellStart"/>
      <w:r w:rsidRPr="00C9278F">
        <w:rPr>
          <w:rFonts w:cs="Times New Roman"/>
          <w:bCs/>
          <w:szCs w:val="20"/>
        </w:rPr>
        <w:t>measurement.sigma</w:t>
      </w:r>
      <w:proofErr w:type="spellEnd"/>
      <w:r w:rsidRPr="00C9278F">
        <w:rPr>
          <w:rFonts w:cs="Times New Roman"/>
          <w:bCs/>
          <w:szCs w:val="20"/>
        </w:rPr>
        <w:t xml:space="preserve"> &lt;- sqrt(</w:t>
      </w:r>
      <w:proofErr w:type="spellStart"/>
      <w:r w:rsidRPr="00C9278F">
        <w:rPr>
          <w:rFonts w:cs="Times New Roman"/>
          <w:bCs/>
          <w:szCs w:val="20"/>
        </w:rPr>
        <w:t>measure.stats</w:t>
      </w:r>
      <w:proofErr w:type="spellEnd"/>
      <w:r w:rsidRPr="00C9278F">
        <w:rPr>
          <w:rFonts w:cs="Times New Roman"/>
          <w:bCs/>
          <w:szCs w:val="20"/>
        </w:rPr>
        <w:t>[seq(1,9,2),"mean"])</w:t>
      </w:r>
    </w:p>
    <w:p w14:paraId="0BD9FB4F" w14:textId="77777777" w:rsidR="00856B90" w:rsidRPr="00C9278F" w:rsidRDefault="00856B90" w:rsidP="00856B90">
      <w:pPr>
        <w:spacing w:after="0" w:line="240" w:lineRule="auto"/>
        <w:rPr>
          <w:rFonts w:cs="Times New Roman"/>
          <w:bCs/>
          <w:szCs w:val="20"/>
        </w:rPr>
      </w:pPr>
      <w:proofErr w:type="spellStart"/>
      <w:r w:rsidRPr="00C9278F">
        <w:rPr>
          <w:rFonts w:cs="Times New Roman"/>
          <w:bCs/>
          <w:szCs w:val="20"/>
        </w:rPr>
        <w:t>measurement.alpha</w:t>
      </w:r>
      <w:proofErr w:type="spellEnd"/>
      <w:r w:rsidRPr="00C9278F">
        <w:rPr>
          <w:rFonts w:cs="Times New Roman"/>
          <w:bCs/>
          <w:szCs w:val="20"/>
        </w:rPr>
        <w:t xml:space="preserve"> &lt;-      </w:t>
      </w:r>
      <w:proofErr w:type="spellStart"/>
      <w:r w:rsidRPr="00C9278F">
        <w:rPr>
          <w:rFonts w:cs="Times New Roman"/>
          <w:bCs/>
          <w:szCs w:val="20"/>
        </w:rPr>
        <w:t>measure.stats</w:t>
      </w:r>
      <w:proofErr w:type="spellEnd"/>
      <w:r w:rsidRPr="00C9278F">
        <w:rPr>
          <w:rFonts w:cs="Times New Roman"/>
          <w:bCs/>
          <w:szCs w:val="20"/>
        </w:rPr>
        <w:t>[seq(2,10,2),"mean"]</w:t>
      </w:r>
    </w:p>
    <w:p w14:paraId="448AACA9" w14:textId="77777777" w:rsidR="00856B90" w:rsidRPr="00C9278F" w:rsidRDefault="00856B90" w:rsidP="00856B90">
      <w:pPr>
        <w:spacing w:after="0" w:line="240" w:lineRule="auto"/>
        <w:rPr>
          <w:rFonts w:cs="Times New Roman"/>
          <w:bCs/>
          <w:szCs w:val="20"/>
        </w:rPr>
      </w:pPr>
    </w:p>
    <w:p w14:paraId="170EBA9F" w14:textId="77777777" w:rsidR="00856B90" w:rsidRPr="00C9278F" w:rsidRDefault="00856B90" w:rsidP="00856B90">
      <w:pPr>
        <w:spacing w:after="0" w:line="240" w:lineRule="auto"/>
        <w:rPr>
          <w:rFonts w:cs="Times New Roman"/>
          <w:bCs/>
          <w:szCs w:val="20"/>
        </w:rPr>
      </w:pPr>
      <w:r w:rsidRPr="00C9278F">
        <w:rPr>
          <w:rFonts w:cs="Times New Roman"/>
          <w:bCs/>
          <w:szCs w:val="20"/>
        </w:rPr>
        <w:t xml:space="preserve">files &lt;- </w:t>
      </w:r>
      <w:proofErr w:type="spellStart"/>
      <w:r w:rsidRPr="00C9278F">
        <w:rPr>
          <w:rFonts w:cs="Times New Roman"/>
          <w:bCs/>
          <w:szCs w:val="20"/>
        </w:rPr>
        <w:t>list.files</w:t>
      </w:r>
      <w:proofErr w:type="spellEnd"/>
      <w:r w:rsidRPr="00C9278F">
        <w:rPr>
          <w:rFonts w:cs="Times New Roman"/>
          <w:bCs/>
          <w:szCs w:val="20"/>
        </w:rPr>
        <w:t>(pattern="compare.*csv")</w:t>
      </w:r>
    </w:p>
    <w:p w14:paraId="2B1A1677" w14:textId="77777777" w:rsidR="00856B90" w:rsidRPr="00C9278F" w:rsidRDefault="00856B90" w:rsidP="00856B90">
      <w:pPr>
        <w:spacing w:after="0" w:line="240" w:lineRule="auto"/>
        <w:rPr>
          <w:rFonts w:cs="Times New Roman"/>
          <w:bCs/>
          <w:szCs w:val="20"/>
        </w:rPr>
      </w:pPr>
      <w:proofErr w:type="spellStart"/>
      <w:r w:rsidRPr="00C9278F">
        <w:rPr>
          <w:rFonts w:cs="Times New Roman"/>
          <w:bCs/>
          <w:szCs w:val="20"/>
        </w:rPr>
        <w:t>all.data</w:t>
      </w:r>
      <w:proofErr w:type="spellEnd"/>
      <w:r w:rsidRPr="00C9278F">
        <w:rPr>
          <w:rFonts w:cs="Times New Roman"/>
          <w:bCs/>
          <w:szCs w:val="20"/>
        </w:rPr>
        <w:t xml:space="preserve"> &lt;- NULL</w:t>
      </w:r>
    </w:p>
    <w:p w14:paraId="22DCAF9F" w14:textId="77777777" w:rsidR="00856B90" w:rsidRPr="00C9278F" w:rsidRDefault="00856B90" w:rsidP="00856B90">
      <w:pPr>
        <w:spacing w:after="0" w:line="240" w:lineRule="auto"/>
        <w:rPr>
          <w:rFonts w:cs="Times New Roman"/>
          <w:bCs/>
          <w:szCs w:val="20"/>
        </w:rPr>
      </w:pPr>
      <w:r w:rsidRPr="00C9278F">
        <w:rPr>
          <w:rFonts w:cs="Times New Roman"/>
          <w:bCs/>
          <w:szCs w:val="20"/>
        </w:rPr>
        <w:t>for (file in files) {</w:t>
      </w:r>
    </w:p>
    <w:p w14:paraId="074A18D1" w14:textId="77777777" w:rsidR="00856B90" w:rsidRPr="00C9278F" w:rsidRDefault="00856B90" w:rsidP="00856B90">
      <w:pPr>
        <w:spacing w:after="0" w:line="240" w:lineRule="auto"/>
        <w:rPr>
          <w:rFonts w:cs="Times New Roman"/>
          <w:bCs/>
          <w:szCs w:val="20"/>
        </w:rPr>
      </w:pPr>
      <w:r w:rsidRPr="00C9278F">
        <w:rPr>
          <w:rFonts w:cs="Times New Roman"/>
          <w:bCs/>
          <w:szCs w:val="20"/>
        </w:rPr>
        <w:t xml:space="preserve">  data &lt;- read.csv(file)</w:t>
      </w:r>
    </w:p>
    <w:p w14:paraId="40A6CA4A" w14:textId="77777777" w:rsidR="00856B90" w:rsidRPr="00C9278F" w:rsidRDefault="00856B90" w:rsidP="00856B90">
      <w:pPr>
        <w:spacing w:after="0" w:line="240" w:lineRule="auto"/>
        <w:rPr>
          <w:rFonts w:cs="Times New Roman"/>
          <w:bCs/>
          <w:szCs w:val="20"/>
        </w:rPr>
      </w:pPr>
      <w:r w:rsidRPr="00C9278F">
        <w:rPr>
          <w:rFonts w:cs="Times New Roman"/>
          <w:bCs/>
          <w:szCs w:val="20"/>
        </w:rPr>
        <w:t xml:space="preserve">  measurement &lt;- </w:t>
      </w:r>
      <w:proofErr w:type="spellStart"/>
      <w:r w:rsidRPr="00C9278F">
        <w:rPr>
          <w:rFonts w:cs="Times New Roman"/>
          <w:bCs/>
          <w:szCs w:val="20"/>
        </w:rPr>
        <w:t>strsplit</w:t>
      </w:r>
      <w:proofErr w:type="spellEnd"/>
      <w:r w:rsidRPr="00C9278F">
        <w:rPr>
          <w:rFonts w:cs="Times New Roman"/>
          <w:bCs/>
          <w:szCs w:val="20"/>
        </w:rPr>
        <w:t>(file,"_")[[1]][2]</w:t>
      </w:r>
    </w:p>
    <w:p w14:paraId="59AB53D8" w14:textId="77777777" w:rsidR="00856B90" w:rsidRPr="00C9278F" w:rsidRDefault="00856B90" w:rsidP="00856B90">
      <w:pPr>
        <w:spacing w:after="0" w:line="240" w:lineRule="auto"/>
        <w:rPr>
          <w:rFonts w:cs="Times New Roman"/>
          <w:bCs/>
          <w:szCs w:val="20"/>
        </w:rPr>
      </w:pPr>
      <w:r w:rsidRPr="00C9278F">
        <w:rPr>
          <w:rFonts w:cs="Times New Roman"/>
          <w:bCs/>
          <w:szCs w:val="20"/>
        </w:rPr>
        <w:t xml:space="preserve">  index &lt;- which(measurement==</w:t>
      </w:r>
      <w:proofErr w:type="spellStart"/>
      <w:r w:rsidRPr="00C9278F">
        <w:rPr>
          <w:rFonts w:cs="Times New Roman"/>
          <w:bCs/>
          <w:szCs w:val="20"/>
        </w:rPr>
        <w:t>measurement.names</w:t>
      </w:r>
      <w:proofErr w:type="spellEnd"/>
      <w:r w:rsidRPr="00C9278F">
        <w:rPr>
          <w:rFonts w:cs="Times New Roman"/>
          <w:bCs/>
          <w:szCs w:val="20"/>
        </w:rPr>
        <w:t>)</w:t>
      </w:r>
    </w:p>
    <w:p w14:paraId="1CBC72F1" w14:textId="77777777" w:rsidR="00856B90" w:rsidRPr="00C9278F" w:rsidRDefault="00856B90" w:rsidP="00856B90">
      <w:pPr>
        <w:spacing w:after="0" w:line="240" w:lineRule="auto"/>
        <w:rPr>
          <w:rFonts w:cs="Times New Roman"/>
          <w:bCs/>
          <w:szCs w:val="20"/>
        </w:rPr>
      </w:pPr>
      <w:r w:rsidRPr="00C9278F">
        <w:rPr>
          <w:rFonts w:cs="Times New Roman"/>
          <w:bCs/>
          <w:szCs w:val="20"/>
        </w:rPr>
        <w:t xml:space="preserve">  </w:t>
      </w:r>
      <w:proofErr w:type="spellStart"/>
      <w:r w:rsidRPr="00C9278F">
        <w:rPr>
          <w:rFonts w:cs="Times New Roman"/>
          <w:bCs/>
          <w:szCs w:val="20"/>
        </w:rPr>
        <w:t>data$measurement</w:t>
      </w:r>
      <w:proofErr w:type="spellEnd"/>
      <w:r w:rsidRPr="00C9278F">
        <w:rPr>
          <w:rFonts w:cs="Times New Roman"/>
          <w:bCs/>
          <w:szCs w:val="20"/>
        </w:rPr>
        <w:t xml:space="preserve"> &lt;- measurement</w:t>
      </w:r>
    </w:p>
    <w:p w14:paraId="0492497E" w14:textId="77777777" w:rsidR="00856B90" w:rsidRPr="00C9278F" w:rsidRDefault="00856B90" w:rsidP="00856B90">
      <w:pPr>
        <w:spacing w:after="0" w:line="240" w:lineRule="auto"/>
        <w:rPr>
          <w:rFonts w:cs="Times New Roman"/>
          <w:bCs/>
          <w:szCs w:val="20"/>
        </w:rPr>
      </w:pPr>
      <w:r w:rsidRPr="00C9278F">
        <w:rPr>
          <w:rFonts w:cs="Times New Roman"/>
          <w:bCs/>
          <w:szCs w:val="20"/>
        </w:rPr>
        <w:t xml:space="preserve">  </w:t>
      </w:r>
      <w:proofErr w:type="spellStart"/>
      <w:r w:rsidRPr="00C9278F">
        <w:rPr>
          <w:rFonts w:cs="Times New Roman"/>
          <w:bCs/>
          <w:szCs w:val="20"/>
        </w:rPr>
        <w:t>data$true.sigma</w:t>
      </w:r>
      <w:proofErr w:type="spellEnd"/>
      <w:r w:rsidRPr="00C9278F">
        <w:rPr>
          <w:rFonts w:cs="Times New Roman"/>
          <w:bCs/>
          <w:szCs w:val="20"/>
        </w:rPr>
        <w:t xml:space="preserve"> &lt;- </w:t>
      </w:r>
      <w:proofErr w:type="spellStart"/>
      <w:r w:rsidRPr="00C9278F">
        <w:rPr>
          <w:rFonts w:cs="Times New Roman"/>
          <w:bCs/>
          <w:szCs w:val="20"/>
        </w:rPr>
        <w:t>measurement.sigma</w:t>
      </w:r>
      <w:proofErr w:type="spellEnd"/>
      <w:r w:rsidRPr="00C9278F">
        <w:rPr>
          <w:rFonts w:cs="Times New Roman"/>
          <w:bCs/>
          <w:szCs w:val="20"/>
        </w:rPr>
        <w:t>[index]</w:t>
      </w:r>
    </w:p>
    <w:p w14:paraId="7B1A1440" w14:textId="77777777" w:rsidR="00856B90" w:rsidRPr="00C9278F" w:rsidRDefault="00856B90" w:rsidP="00856B90">
      <w:pPr>
        <w:spacing w:after="0" w:line="240" w:lineRule="auto"/>
        <w:rPr>
          <w:rFonts w:cs="Times New Roman"/>
          <w:bCs/>
          <w:szCs w:val="20"/>
        </w:rPr>
      </w:pPr>
      <w:r w:rsidRPr="00C9278F">
        <w:rPr>
          <w:rFonts w:cs="Times New Roman"/>
          <w:bCs/>
          <w:szCs w:val="20"/>
        </w:rPr>
        <w:t xml:space="preserve">  </w:t>
      </w:r>
      <w:proofErr w:type="spellStart"/>
      <w:r w:rsidRPr="00C9278F">
        <w:rPr>
          <w:rFonts w:cs="Times New Roman"/>
          <w:bCs/>
          <w:szCs w:val="20"/>
        </w:rPr>
        <w:t>data$true.alpha</w:t>
      </w:r>
      <w:proofErr w:type="spellEnd"/>
      <w:r w:rsidRPr="00C9278F">
        <w:rPr>
          <w:rFonts w:cs="Times New Roman"/>
          <w:bCs/>
          <w:szCs w:val="20"/>
        </w:rPr>
        <w:t xml:space="preserve"> &lt;- </w:t>
      </w:r>
      <w:proofErr w:type="spellStart"/>
      <w:r w:rsidRPr="00C9278F">
        <w:rPr>
          <w:rFonts w:cs="Times New Roman"/>
          <w:bCs/>
          <w:szCs w:val="20"/>
        </w:rPr>
        <w:t>measurement.alpha</w:t>
      </w:r>
      <w:proofErr w:type="spellEnd"/>
      <w:r w:rsidRPr="00C9278F">
        <w:rPr>
          <w:rFonts w:cs="Times New Roman"/>
          <w:bCs/>
          <w:szCs w:val="20"/>
        </w:rPr>
        <w:t>[index]</w:t>
      </w:r>
    </w:p>
    <w:p w14:paraId="3287E545" w14:textId="77777777" w:rsidR="00856B90" w:rsidRPr="00C9278F" w:rsidRDefault="00856B90" w:rsidP="00856B90">
      <w:pPr>
        <w:spacing w:after="0" w:line="240" w:lineRule="auto"/>
        <w:rPr>
          <w:rFonts w:cs="Times New Roman"/>
          <w:bCs/>
          <w:szCs w:val="20"/>
        </w:rPr>
      </w:pPr>
      <w:r w:rsidRPr="00C9278F">
        <w:rPr>
          <w:rFonts w:cs="Times New Roman"/>
          <w:bCs/>
          <w:szCs w:val="20"/>
        </w:rPr>
        <w:t xml:space="preserve">  </w:t>
      </w:r>
      <w:proofErr w:type="spellStart"/>
      <w:r w:rsidRPr="00C9278F">
        <w:rPr>
          <w:rFonts w:cs="Times New Roman"/>
          <w:bCs/>
          <w:szCs w:val="20"/>
        </w:rPr>
        <w:t>bdratio</w:t>
      </w:r>
      <w:proofErr w:type="spellEnd"/>
      <w:r w:rsidRPr="00C9278F">
        <w:rPr>
          <w:rFonts w:cs="Times New Roman"/>
          <w:bCs/>
          <w:szCs w:val="20"/>
        </w:rPr>
        <w:t xml:space="preserve"> &lt;- </w:t>
      </w:r>
      <w:proofErr w:type="spellStart"/>
      <w:r w:rsidRPr="00C9278F">
        <w:rPr>
          <w:rFonts w:cs="Times New Roman"/>
          <w:bCs/>
          <w:szCs w:val="20"/>
        </w:rPr>
        <w:t>strsplit</w:t>
      </w:r>
      <w:proofErr w:type="spellEnd"/>
      <w:r w:rsidRPr="00C9278F">
        <w:rPr>
          <w:rFonts w:cs="Times New Roman"/>
          <w:bCs/>
          <w:szCs w:val="20"/>
        </w:rPr>
        <w:t>(file,"_")[[1]][3] # looks like "1.100000.csv" currently</w:t>
      </w:r>
    </w:p>
    <w:p w14:paraId="22735206" w14:textId="77777777" w:rsidR="00856B90" w:rsidRPr="00C9278F" w:rsidRDefault="00856B90" w:rsidP="00856B90">
      <w:pPr>
        <w:spacing w:after="0" w:line="240" w:lineRule="auto"/>
        <w:rPr>
          <w:rFonts w:cs="Times New Roman"/>
          <w:bCs/>
          <w:szCs w:val="20"/>
        </w:rPr>
      </w:pPr>
      <w:r w:rsidRPr="00C9278F">
        <w:rPr>
          <w:rFonts w:cs="Times New Roman"/>
          <w:bCs/>
          <w:szCs w:val="20"/>
        </w:rPr>
        <w:t xml:space="preserve">  </w:t>
      </w:r>
      <w:proofErr w:type="spellStart"/>
      <w:r w:rsidRPr="00C9278F">
        <w:rPr>
          <w:rFonts w:cs="Times New Roman"/>
          <w:bCs/>
          <w:szCs w:val="20"/>
        </w:rPr>
        <w:t>data$bdratio</w:t>
      </w:r>
      <w:proofErr w:type="spellEnd"/>
      <w:r w:rsidRPr="00C9278F">
        <w:rPr>
          <w:rFonts w:cs="Times New Roman"/>
          <w:bCs/>
          <w:szCs w:val="20"/>
        </w:rPr>
        <w:t xml:space="preserve"> &lt;- </w:t>
      </w:r>
      <w:proofErr w:type="spellStart"/>
      <w:r w:rsidRPr="00C9278F">
        <w:rPr>
          <w:rFonts w:cs="Times New Roman"/>
          <w:bCs/>
          <w:szCs w:val="20"/>
        </w:rPr>
        <w:t>as.numeric</w:t>
      </w:r>
      <w:proofErr w:type="spellEnd"/>
      <w:r w:rsidRPr="00C9278F">
        <w:rPr>
          <w:rFonts w:cs="Times New Roman"/>
          <w:bCs/>
          <w:szCs w:val="20"/>
        </w:rPr>
        <w:t>(substring(bdratio,1,nchar(</w:t>
      </w:r>
      <w:proofErr w:type="spellStart"/>
      <w:r w:rsidRPr="00C9278F">
        <w:rPr>
          <w:rFonts w:cs="Times New Roman"/>
          <w:bCs/>
          <w:szCs w:val="20"/>
        </w:rPr>
        <w:t>bdratio</w:t>
      </w:r>
      <w:proofErr w:type="spellEnd"/>
      <w:r w:rsidRPr="00C9278F">
        <w:rPr>
          <w:rFonts w:cs="Times New Roman"/>
          <w:bCs/>
          <w:szCs w:val="20"/>
        </w:rPr>
        <w:t>)-4)) # looks like 1.1</w:t>
      </w:r>
    </w:p>
    <w:p w14:paraId="3D1E6E5F" w14:textId="77777777" w:rsidR="00856B90" w:rsidRPr="00C9278F" w:rsidRDefault="00856B90" w:rsidP="00856B90">
      <w:pPr>
        <w:spacing w:after="0" w:line="240" w:lineRule="auto"/>
        <w:rPr>
          <w:rFonts w:cs="Times New Roman"/>
          <w:bCs/>
          <w:szCs w:val="20"/>
        </w:rPr>
      </w:pPr>
      <w:r w:rsidRPr="00C9278F">
        <w:rPr>
          <w:rFonts w:cs="Times New Roman"/>
          <w:bCs/>
          <w:szCs w:val="20"/>
        </w:rPr>
        <w:t xml:space="preserve">  print(</w:t>
      </w:r>
      <w:proofErr w:type="spellStart"/>
      <w:r w:rsidRPr="00C9278F">
        <w:rPr>
          <w:rFonts w:cs="Times New Roman"/>
          <w:bCs/>
          <w:szCs w:val="20"/>
        </w:rPr>
        <w:t>sprintf</w:t>
      </w:r>
      <w:proofErr w:type="spellEnd"/>
      <w:r w:rsidRPr="00C9278F">
        <w:rPr>
          <w:rFonts w:cs="Times New Roman"/>
          <w:bCs/>
          <w:szCs w:val="20"/>
        </w:rPr>
        <w:t>("%d %s %s %s %s",index,measurement,measurement.sigma[index],measurement.alpha[index],data$bdratio[1]))</w:t>
      </w:r>
    </w:p>
    <w:p w14:paraId="537D0335" w14:textId="77777777" w:rsidR="00856B90" w:rsidRPr="00C9278F" w:rsidRDefault="00856B90" w:rsidP="00856B90">
      <w:pPr>
        <w:spacing w:after="0" w:line="240" w:lineRule="auto"/>
        <w:rPr>
          <w:rFonts w:cs="Times New Roman"/>
          <w:bCs/>
          <w:szCs w:val="20"/>
        </w:rPr>
      </w:pPr>
      <w:r w:rsidRPr="00C9278F">
        <w:rPr>
          <w:rFonts w:cs="Times New Roman"/>
          <w:bCs/>
          <w:szCs w:val="20"/>
        </w:rPr>
        <w:t xml:space="preserve">  if (</w:t>
      </w:r>
      <w:proofErr w:type="spellStart"/>
      <w:r w:rsidRPr="00C9278F">
        <w:rPr>
          <w:rFonts w:cs="Times New Roman"/>
          <w:bCs/>
          <w:szCs w:val="20"/>
        </w:rPr>
        <w:t>is.null</w:t>
      </w:r>
      <w:proofErr w:type="spellEnd"/>
      <w:r w:rsidRPr="00C9278F">
        <w:rPr>
          <w:rFonts w:cs="Times New Roman"/>
          <w:bCs/>
          <w:szCs w:val="20"/>
        </w:rPr>
        <w:t>(</w:t>
      </w:r>
      <w:proofErr w:type="spellStart"/>
      <w:r w:rsidRPr="00C9278F">
        <w:rPr>
          <w:rFonts w:cs="Times New Roman"/>
          <w:bCs/>
          <w:szCs w:val="20"/>
        </w:rPr>
        <w:t>all.data</w:t>
      </w:r>
      <w:proofErr w:type="spellEnd"/>
      <w:r w:rsidRPr="00C9278F">
        <w:rPr>
          <w:rFonts w:cs="Times New Roman"/>
          <w:bCs/>
          <w:szCs w:val="20"/>
        </w:rPr>
        <w:t>)) {</w:t>
      </w:r>
    </w:p>
    <w:p w14:paraId="7DF0FA24" w14:textId="77777777" w:rsidR="00856B90" w:rsidRPr="00C9278F" w:rsidRDefault="00856B90" w:rsidP="00856B90">
      <w:pPr>
        <w:spacing w:after="0" w:line="240" w:lineRule="auto"/>
        <w:rPr>
          <w:rFonts w:cs="Times New Roman"/>
          <w:bCs/>
          <w:szCs w:val="20"/>
        </w:rPr>
      </w:pPr>
      <w:r w:rsidRPr="00C9278F">
        <w:rPr>
          <w:rFonts w:cs="Times New Roman"/>
          <w:bCs/>
          <w:szCs w:val="20"/>
        </w:rPr>
        <w:t xml:space="preserve">    </w:t>
      </w:r>
      <w:proofErr w:type="spellStart"/>
      <w:r w:rsidRPr="00C9278F">
        <w:rPr>
          <w:rFonts w:cs="Times New Roman"/>
          <w:bCs/>
          <w:szCs w:val="20"/>
        </w:rPr>
        <w:t>all.data</w:t>
      </w:r>
      <w:proofErr w:type="spellEnd"/>
      <w:r w:rsidRPr="00C9278F">
        <w:rPr>
          <w:rFonts w:cs="Times New Roman"/>
          <w:bCs/>
          <w:szCs w:val="20"/>
        </w:rPr>
        <w:t xml:space="preserve"> &lt;- data</w:t>
      </w:r>
    </w:p>
    <w:p w14:paraId="20B93AE1" w14:textId="77777777" w:rsidR="00856B90" w:rsidRPr="00C9278F" w:rsidRDefault="00856B90" w:rsidP="00856B90">
      <w:pPr>
        <w:spacing w:after="0" w:line="240" w:lineRule="auto"/>
        <w:rPr>
          <w:rFonts w:cs="Times New Roman"/>
          <w:bCs/>
          <w:szCs w:val="20"/>
        </w:rPr>
      </w:pPr>
      <w:r w:rsidRPr="00C9278F">
        <w:rPr>
          <w:rFonts w:cs="Times New Roman"/>
          <w:bCs/>
          <w:szCs w:val="20"/>
        </w:rPr>
        <w:t xml:space="preserve">  } else {</w:t>
      </w:r>
    </w:p>
    <w:p w14:paraId="7D1490B1" w14:textId="77777777" w:rsidR="00856B90" w:rsidRPr="00C9278F" w:rsidRDefault="00856B90" w:rsidP="00856B90">
      <w:pPr>
        <w:spacing w:after="0" w:line="240" w:lineRule="auto"/>
        <w:rPr>
          <w:rFonts w:cs="Times New Roman"/>
          <w:bCs/>
          <w:szCs w:val="20"/>
        </w:rPr>
      </w:pPr>
      <w:r w:rsidRPr="00C9278F">
        <w:rPr>
          <w:rFonts w:cs="Times New Roman"/>
          <w:bCs/>
          <w:szCs w:val="20"/>
        </w:rPr>
        <w:t xml:space="preserve">    </w:t>
      </w:r>
      <w:proofErr w:type="spellStart"/>
      <w:r w:rsidRPr="00C9278F">
        <w:rPr>
          <w:rFonts w:cs="Times New Roman"/>
          <w:bCs/>
          <w:szCs w:val="20"/>
        </w:rPr>
        <w:t>all.data</w:t>
      </w:r>
      <w:proofErr w:type="spellEnd"/>
      <w:r w:rsidRPr="00C9278F">
        <w:rPr>
          <w:rFonts w:cs="Times New Roman"/>
          <w:bCs/>
          <w:szCs w:val="20"/>
        </w:rPr>
        <w:t xml:space="preserve"> &lt;- </w:t>
      </w:r>
      <w:proofErr w:type="spellStart"/>
      <w:r w:rsidRPr="00C9278F">
        <w:rPr>
          <w:rFonts w:cs="Times New Roman"/>
          <w:bCs/>
          <w:szCs w:val="20"/>
        </w:rPr>
        <w:t>rbind</w:t>
      </w:r>
      <w:proofErr w:type="spellEnd"/>
      <w:r w:rsidRPr="00C9278F">
        <w:rPr>
          <w:rFonts w:cs="Times New Roman"/>
          <w:bCs/>
          <w:szCs w:val="20"/>
        </w:rPr>
        <w:t>(</w:t>
      </w:r>
      <w:proofErr w:type="spellStart"/>
      <w:r w:rsidRPr="00C9278F">
        <w:rPr>
          <w:rFonts w:cs="Times New Roman"/>
          <w:bCs/>
          <w:szCs w:val="20"/>
        </w:rPr>
        <w:t>all.data,data</w:t>
      </w:r>
      <w:proofErr w:type="spellEnd"/>
      <w:r w:rsidRPr="00C9278F">
        <w:rPr>
          <w:rFonts w:cs="Times New Roman"/>
          <w:bCs/>
          <w:szCs w:val="20"/>
        </w:rPr>
        <w:t>)</w:t>
      </w:r>
    </w:p>
    <w:p w14:paraId="18FFD708" w14:textId="77777777" w:rsidR="00856B90" w:rsidRPr="00C9278F" w:rsidRDefault="00856B90" w:rsidP="00856B90">
      <w:pPr>
        <w:spacing w:after="0" w:line="240" w:lineRule="auto"/>
        <w:rPr>
          <w:rFonts w:cs="Times New Roman"/>
          <w:bCs/>
          <w:szCs w:val="20"/>
        </w:rPr>
      </w:pPr>
      <w:r w:rsidRPr="00C9278F">
        <w:rPr>
          <w:rFonts w:cs="Times New Roman"/>
          <w:bCs/>
          <w:szCs w:val="20"/>
        </w:rPr>
        <w:t xml:space="preserve">  }</w:t>
      </w:r>
    </w:p>
    <w:p w14:paraId="29E903C8" w14:textId="77777777" w:rsidR="00856B90" w:rsidRPr="00C9278F" w:rsidRDefault="00856B90" w:rsidP="00856B90">
      <w:pPr>
        <w:spacing w:after="0" w:line="240" w:lineRule="auto"/>
        <w:rPr>
          <w:rFonts w:cs="Times New Roman"/>
          <w:bCs/>
          <w:szCs w:val="20"/>
        </w:rPr>
      </w:pPr>
      <w:r w:rsidRPr="00C9278F">
        <w:rPr>
          <w:rFonts w:cs="Times New Roman"/>
          <w:bCs/>
          <w:szCs w:val="20"/>
        </w:rPr>
        <w:t>}</w:t>
      </w:r>
    </w:p>
    <w:p w14:paraId="6B42DA22" w14:textId="77777777" w:rsidR="00856B90" w:rsidRPr="00C9278F" w:rsidRDefault="00856B90" w:rsidP="00856B90">
      <w:pPr>
        <w:spacing w:after="0" w:line="240" w:lineRule="auto"/>
        <w:rPr>
          <w:rFonts w:cs="Times New Roman"/>
          <w:bCs/>
          <w:szCs w:val="20"/>
        </w:rPr>
      </w:pPr>
    </w:p>
    <w:p w14:paraId="7EB73951" w14:textId="77777777" w:rsidR="00856B90" w:rsidRPr="00C9278F" w:rsidRDefault="00856B90" w:rsidP="00856B90">
      <w:pPr>
        <w:spacing w:after="0" w:line="240" w:lineRule="auto"/>
        <w:rPr>
          <w:rFonts w:cs="Times New Roman"/>
          <w:bCs/>
          <w:szCs w:val="20"/>
        </w:rPr>
      </w:pPr>
      <w:r w:rsidRPr="00C9278F">
        <w:rPr>
          <w:rFonts w:cs="Times New Roman"/>
          <w:bCs/>
          <w:szCs w:val="20"/>
        </w:rPr>
        <w:t xml:space="preserve"># Need to name this file so it doesn't get caught by </w:t>
      </w:r>
      <w:proofErr w:type="spellStart"/>
      <w:r w:rsidRPr="00C9278F">
        <w:rPr>
          <w:rFonts w:cs="Times New Roman"/>
          <w:bCs/>
          <w:szCs w:val="20"/>
        </w:rPr>
        <w:t>list.files</w:t>
      </w:r>
      <w:proofErr w:type="spellEnd"/>
      <w:r w:rsidRPr="00C9278F">
        <w:rPr>
          <w:rFonts w:cs="Times New Roman"/>
          <w:bCs/>
          <w:szCs w:val="20"/>
        </w:rPr>
        <w:t>() above if we rerun.</w:t>
      </w:r>
    </w:p>
    <w:p w14:paraId="561ED914" w14:textId="77777777" w:rsidR="00856B90" w:rsidRPr="00C9278F" w:rsidRDefault="00856B90" w:rsidP="00856B90">
      <w:pPr>
        <w:spacing w:after="0" w:line="240" w:lineRule="auto"/>
        <w:rPr>
          <w:rFonts w:cs="Times New Roman"/>
          <w:bCs/>
          <w:szCs w:val="20"/>
        </w:rPr>
      </w:pPr>
      <w:r w:rsidRPr="00C9278F">
        <w:rPr>
          <w:rFonts w:cs="Times New Roman"/>
          <w:bCs/>
          <w:szCs w:val="20"/>
        </w:rPr>
        <w:t>write.csv(</w:t>
      </w:r>
      <w:proofErr w:type="spellStart"/>
      <w:r w:rsidRPr="00C9278F">
        <w:rPr>
          <w:rFonts w:cs="Times New Roman"/>
          <w:bCs/>
          <w:szCs w:val="20"/>
        </w:rPr>
        <w:t>all.data,file</w:t>
      </w:r>
      <w:proofErr w:type="spellEnd"/>
      <w:r w:rsidRPr="00C9278F">
        <w:rPr>
          <w:rFonts w:cs="Times New Roman"/>
          <w:bCs/>
          <w:szCs w:val="20"/>
        </w:rPr>
        <w:t>="CompareAll.csv")</w:t>
      </w:r>
    </w:p>
    <w:p w14:paraId="787AA975" w14:textId="77777777" w:rsidR="00856B90" w:rsidRPr="00C9278F" w:rsidRDefault="00856B90" w:rsidP="00856B90">
      <w:pPr>
        <w:spacing w:after="0" w:line="240" w:lineRule="auto"/>
        <w:rPr>
          <w:rFonts w:cs="Times New Roman"/>
          <w:bCs/>
          <w:szCs w:val="20"/>
        </w:rPr>
      </w:pPr>
      <w:r w:rsidRPr="00C9278F">
        <w:rPr>
          <w:rFonts w:cs="Times New Roman"/>
          <w:bCs/>
          <w:szCs w:val="20"/>
        </w:rPr>
        <w:t># Check there are no NAs</w:t>
      </w:r>
    </w:p>
    <w:p w14:paraId="14C3DB80" w14:textId="77777777" w:rsidR="00856B90" w:rsidRPr="00C9278F" w:rsidRDefault="00856B90" w:rsidP="00856B90">
      <w:pPr>
        <w:spacing w:after="0" w:line="240" w:lineRule="auto"/>
        <w:rPr>
          <w:rFonts w:cs="Times New Roman"/>
          <w:bCs/>
          <w:szCs w:val="20"/>
        </w:rPr>
      </w:pPr>
      <w:proofErr w:type="spellStart"/>
      <w:r w:rsidRPr="00C9278F">
        <w:rPr>
          <w:rFonts w:cs="Times New Roman"/>
          <w:bCs/>
          <w:szCs w:val="20"/>
        </w:rPr>
        <w:t>all.data</w:t>
      </w:r>
      <w:proofErr w:type="spellEnd"/>
      <w:r w:rsidRPr="00C9278F">
        <w:rPr>
          <w:rFonts w:cs="Times New Roman"/>
          <w:bCs/>
          <w:szCs w:val="20"/>
        </w:rPr>
        <w:t>[is.na(</w:t>
      </w:r>
      <w:proofErr w:type="spellStart"/>
      <w:r w:rsidRPr="00C9278F">
        <w:rPr>
          <w:rFonts w:cs="Times New Roman"/>
          <w:bCs/>
          <w:szCs w:val="20"/>
        </w:rPr>
        <w:t>all.data$orderFastAlpha</w:t>
      </w:r>
      <w:proofErr w:type="spellEnd"/>
      <w:r w:rsidRPr="00C9278F">
        <w:rPr>
          <w:rFonts w:cs="Times New Roman"/>
          <w:bCs/>
          <w:szCs w:val="20"/>
        </w:rPr>
        <w:t>),]</w:t>
      </w:r>
    </w:p>
    <w:p w14:paraId="38C889DA" w14:textId="77777777" w:rsidR="00856B90" w:rsidRPr="00C9278F" w:rsidRDefault="00856B90" w:rsidP="00856B90">
      <w:pPr>
        <w:spacing w:after="0" w:line="240" w:lineRule="auto"/>
        <w:rPr>
          <w:rFonts w:cs="Times New Roman"/>
          <w:bCs/>
          <w:szCs w:val="20"/>
        </w:rPr>
      </w:pPr>
      <w:proofErr w:type="spellStart"/>
      <w:r w:rsidRPr="00C9278F">
        <w:rPr>
          <w:rFonts w:cs="Times New Roman"/>
          <w:bCs/>
          <w:szCs w:val="20"/>
        </w:rPr>
        <w:t>good.data</w:t>
      </w:r>
      <w:proofErr w:type="spellEnd"/>
      <w:r w:rsidRPr="00C9278F">
        <w:rPr>
          <w:rFonts w:cs="Times New Roman"/>
          <w:bCs/>
          <w:szCs w:val="20"/>
        </w:rPr>
        <w:t xml:space="preserve"> &lt;- </w:t>
      </w:r>
      <w:proofErr w:type="spellStart"/>
      <w:r w:rsidRPr="00C9278F">
        <w:rPr>
          <w:rFonts w:cs="Times New Roman"/>
          <w:bCs/>
          <w:szCs w:val="20"/>
        </w:rPr>
        <w:t>all.data</w:t>
      </w:r>
      <w:proofErr w:type="spellEnd"/>
      <w:r w:rsidRPr="00C9278F">
        <w:rPr>
          <w:rFonts w:cs="Times New Roman"/>
          <w:bCs/>
          <w:szCs w:val="20"/>
        </w:rPr>
        <w:t>[!is.na(</w:t>
      </w:r>
      <w:proofErr w:type="spellStart"/>
      <w:r w:rsidRPr="00C9278F">
        <w:rPr>
          <w:rFonts w:cs="Times New Roman"/>
          <w:bCs/>
          <w:szCs w:val="20"/>
        </w:rPr>
        <w:t>all.data$orderFastAlpha</w:t>
      </w:r>
      <w:proofErr w:type="spellEnd"/>
      <w:r w:rsidRPr="00C9278F">
        <w:rPr>
          <w:rFonts w:cs="Times New Roman"/>
          <w:bCs/>
          <w:szCs w:val="20"/>
        </w:rPr>
        <w:t>),]  # No NAs, so not needed</w:t>
      </w:r>
    </w:p>
    <w:p w14:paraId="005D4D8F" w14:textId="77777777" w:rsidR="00856B90" w:rsidRPr="00C9278F" w:rsidRDefault="00856B90" w:rsidP="00856B90">
      <w:pPr>
        <w:spacing w:after="0" w:line="240" w:lineRule="auto"/>
        <w:rPr>
          <w:rFonts w:cs="Times New Roman"/>
          <w:bCs/>
          <w:szCs w:val="20"/>
        </w:rPr>
      </w:pPr>
      <w:proofErr w:type="spellStart"/>
      <w:r w:rsidRPr="00C9278F">
        <w:rPr>
          <w:rFonts w:cs="Times New Roman"/>
          <w:bCs/>
          <w:szCs w:val="20"/>
        </w:rPr>
        <w:t>err.sigma</w:t>
      </w:r>
      <w:proofErr w:type="spellEnd"/>
      <w:r w:rsidRPr="00C9278F">
        <w:rPr>
          <w:rFonts w:cs="Times New Roman"/>
          <w:bCs/>
          <w:szCs w:val="20"/>
        </w:rPr>
        <w:t xml:space="preserve">  &lt;- (</w:t>
      </w:r>
      <w:proofErr w:type="spellStart"/>
      <w:r w:rsidRPr="00C9278F">
        <w:rPr>
          <w:rFonts w:cs="Times New Roman"/>
          <w:bCs/>
          <w:szCs w:val="20"/>
        </w:rPr>
        <w:t>good.data$true.sigma-good.data$sigma</w:t>
      </w:r>
      <w:proofErr w:type="spellEnd"/>
      <w:r w:rsidRPr="00C9278F">
        <w:rPr>
          <w:rFonts w:cs="Times New Roman"/>
          <w:bCs/>
          <w:szCs w:val="20"/>
        </w:rPr>
        <w:t xml:space="preserve"> )/</w:t>
      </w:r>
      <w:proofErr w:type="spellStart"/>
      <w:r w:rsidRPr="00C9278F">
        <w:rPr>
          <w:rFonts w:cs="Times New Roman"/>
          <w:bCs/>
          <w:szCs w:val="20"/>
        </w:rPr>
        <w:t>good.data$true.sigma</w:t>
      </w:r>
      <w:proofErr w:type="spellEnd"/>
    </w:p>
    <w:p w14:paraId="167526DE" w14:textId="77777777" w:rsidR="00856B90" w:rsidRPr="00C9278F" w:rsidRDefault="00856B90" w:rsidP="00856B90">
      <w:pPr>
        <w:spacing w:after="0" w:line="240" w:lineRule="auto"/>
        <w:rPr>
          <w:rFonts w:cs="Times New Roman"/>
          <w:bCs/>
          <w:szCs w:val="20"/>
        </w:rPr>
      </w:pPr>
      <w:proofErr w:type="spellStart"/>
      <w:r w:rsidRPr="00C9278F">
        <w:rPr>
          <w:rFonts w:cs="Times New Roman"/>
          <w:bCs/>
          <w:szCs w:val="20"/>
        </w:rPr>
        <w:t>err.alpha</w:t>
      </w:r>
      <w:proofErr w:type="spellEnd"/>
      <w:r w:rsidRPr="00C9278F">
        <w:rPr>
          <w:rFonts w:cs="Times New Roman"/>
          <w:bCs/>
          <w:szCs w:val="20"/>
        </w:rPr>
        <w:t xml:space="preserve">  &lt;- (</w:t>
      </w:r>
      <w:proofErr w:type="spellStart"/>
      <w:r w:rsidRPr="00C9278F">
        <w:rPr>
          <w:rFonts w:cs="Times New Roman"/>
          <w:bCs/>
          <w:szCs w:val="20"/>
        </w:rPr>
        <w:t>good.data$true.alpha-good.data$alpha</w:t>
      </w:r>
      <w:proofErr w:type="spellEnd"/>
      <w:r w:rsidRPr="00C9278F">
        <w:rPr>
          <w:rFonts w:cs="Times New Roman"/>
          <w:bCs/>
          <w:szCs w:val="20"/>
        </w:rPr>
        <w:t xml:space="preserve"> )/</w:t>
      </w:r>
      <w:proofErr w:type="spellStart"/>
      <w:r w:rsidRPr="00C9278F">
        <w:rPr>
          <w:rFonts w:cs="Times New Roman"/>
          <w:bCs/>
          <w:szCs w:val="20"/>
        </w:rPr>
        <w:t>good.data$true.alpha</w:t>
      </w:r>
      <w:proofErr w:type="spellEnd"/>
    </w:p>
    <w:p w14:paraId="2760C3CE" w14:textId="77777777" w:rsidR="00856B90" w:rsidRPr="00C9278F" w:rsidRDefault="00856B90" w:rsidP="00856B90">
      <w:pPr>
        <w:spacing w:after="0" w:line="240" w:lineRule="auto"/>
        <w:rPr>
          <w:rFonts w:cs="Times New Roman"/>
          <w:bCs/>
          <w:szCs w:val="20"/>
        </w:rPr>
      </w:pPr>
      <w:r w:rsidRPr="00C9278F">
        <w:rPr>
          <w:rFonts w:cs="Times New Roman"/>
          <w:bCs/>
          <w:szCs w:val="20"/>
        </w:rPr>
        <w:t>err.sigma1 &lt;- (good.data$true.sigma-good.data$sigma1)/</w:t>
      </w:r>
      <w:proofErr w:type="spellStart"/>
      <w:r w:rsidRPr="00C9278F">
        <w:rPr>
          <w:rFonts w:cs="Times New Roman"/>
          <w:bCs/>
          <w:szCs w:val="20"/>
        </w:rPr>
        <w:t>good.data$true.sigma</w:t>
      </w:r>
      <w:proofErr w:type="spellEnd"/>
    </w:p>
    <w:p w14:paraId="46447DAC" w14:textId="77777777" w:rsidR="00856B90" w:rsidRPr="00C9278F" w:rsidRDefault="00856B90" w:rsidP="00856B90">
      <w:pPr>
        <w:spacing w:after="0" w:line="240" w:lineRule="auto"/>
        <w:rPr>
          <w:rFonts w:cs="Times New Roman"/>
          <w:bCs/>
          <w:szCs w:val="20"/>
        </w:rPr>
      </w:pPr>
      <w:r w:rsidRPr="00C9278F">
        <w:rPr>
          <w:rFonts w:cs="Times New Roman"/>
          <w:bCs/>
          <w:szCs w:val="20"/>
        </w:rPr>
        <w:t>err.alpha1 &lt;- (good.data$true.alpha-good.data$alpha1)/</w:t>
      </w:r>
      <w:proofErr w:type="spellStart"/>
      <w:r w:rsidRPr="00C9278F">
        <w:rPr>
          <w:rFonts w:cs="Times New Roman"/>
          <w:bCs/>
          <w:szCs w:val="20"/>
        </w:rPr>
        <w:t>good.data$true.alpha</w:t>
      </w:r>
      <w:proofErr w:type="spellEnd"/>
    </w:p>
    <w:p w14:paraId="4C96189C" w14:textId="77777777" w:rsidR="00856B90" w:rsidRPr="00C9278F" w:rsidRDefault="00856B90" w:rsidP="00856B90">
      <w:pPr>
        <w:spacing w:after="0" w:line="240" w:lineRule="auto"/>
        <w:rPr>
          <w:rFonts w:cs="Times New Roman"/>
          <w:bCs/>
          <w:szCs w:val="20"/>
        </w:rPr>
      </w:pPr>
    </w:p>
    <w:p w14:paraId="353AEC71" w14:textId="77777777" w:rsidR="00856B90" w:rsidRPr="00C9278F" w:rsidRDefault="00856B90" w:rsidP="00856B90">
      <w:pPr>
        <w:spacing w:after="0" w:line="240" w:lineRule="auto"/>
        <w:rPr>
          <w:rFonts w:cs="Times New Roman"/>
          <w:bCs/>
          <w:szCs w:val="20"/>
        </w:rPr>
      </w:pPr>
      <w:proofErr w:type="spellStart"/>
      <w:r w:rsidRPr="00C9278F">
        <w:rPr>
          <w:rFonts w:cs="Times New Roman"/>
          <w:bCs/>
          <w:szCs w:val="20"/>
        </w:rPr>
        <w:t>sderr</w:t>
      </w:r>
      <w:proofErr w:type="spellEnd"/>
      <w:r w:rsidRPr="00C9278F">
        <w:rPr>
          <w:rFonts w:cs="Times New Roman"/>
          <w:bCs/>
          <w:szCs w:val="20"/>
        </w:rPr>
        <w:t xml:space="preserve"> &lt;- </w:t>
      </w:r>
      <w:proofErr w:type="spellStart"/>
      <w:r w:rsidRPr="00C9278F">
        <w:rPr>
          <w:rFonts w:cs="Times New Roman"/>
          <w:bCs/>
          <w:szCs w:val="20"/>
        </w:rPr>
        <w:t>sd</w:t>
      </w:r>
      <w:proofErr w:type="spellEnd"/>
      <w:r w:rsidRPr="00C9278F">
        <w:rPr>
          <w:rFonts w:cs="Times New Roman"/>
          <w:bCs/>
          <w:szCs w:val="20"/>
        </w:rPr>
        <w:t>(</w:t>
      </w:r>
      <w:proofErr w:type="spellStart"/>
      <w:r w:rsidRPr="00C9278F">
        <w:rPr>
          <w:rFonts w:cs="Times New Roman"/>
          <w:bCs/>
          <w:szCs w:val="20"/>
        </w:rPr>
        <w:t>err.sigma</w:t>
      </w:r>
      <w:proofErr w:type="spellEnd"/>
      <w:r w:rsidRPr="00C9278F">
        <w:rPr>
          <w:rFonts w:cs="Times New Roman"/>
          <w:bCs/>
          <w:szCs w:val="20"/>
        </w:rPr>
        <w:t xml:space="preserve"> )/sqrt(length(</w:t>
      </w:r>
      <w:proofErr w:type="spellStart"/>
      <w:r w:rsidRPr="00C9278F">
        <w:rPr>
          <w:rFonts w:cs="Times New Roman"/>
          <w:bCs/>
          <w:szCs w:val="20"/>
        </w:rPr>
        <w:t>err.sigma</w:t>
      </w:r>
      <w:proofErr w:type="spellEnd"/>
      <w:r w:rsidRPr="00C9278F">
        <w:rPr>
          <w:rFonts w:cs="Times New Roman"/>
          <w:bCs/>
          <w:szCs w:val="20"/>
        </w:rPr>
        <w:t xml:space="preserve"> ))</w:t>
      </w:r>
    </w:p>
    <w:p w14:paraId="308D87BD" w14:textId="77777777" w:rsidR="00856B90" w:rsidRPr="00C9278F" w:rsidRDefault="00856B90" w:rsidP="00856B90">
      <w:pPr>
        <w:spacing w:after="0" w:line="240" w:lineRule="auto"/>
        <w:rPr>
          <w:rFonts w:cs="Times New Roman"/>
          <w:bCs/>
          <w:szCs w:val="20"/>
        </w:rPr>
      </w:pPr>
      <w:r w:rsidRPr="00C9278F">
        <w:rPr>
          <w:rFonts w:cs="Times New Roman"/>
          <w:bCs/>
          <w:szCs w:val="20"/>
        </w:rPr>
        <w:t>print(</w:t>
      </w:r>
      <w:proofErr w:type="spellStart"/>
      <w:r w:rsidRPr="00C9278F">
        <w:rPr>
          <w:rFonts w:cs="Times New Roman"/>
          <w:bCs/>
          <w:szCs w:val="20"/>
        </w:rPr>
        <w:t>sprintf</w:t>
      </w:r>
      <w:proofErr w:type="spellEnd"/>
      <w:r w:rsidRPr="00C9278F">
        <w:rPr>
          <w:rFonts w:cs="Times New Roman"/>
          <w:bCs/>
          <w:szCs w:val="20"/>
        </w:rPr>
        <w:t xml:space="preserve">("%s mean=%f, </w:t>
      </w:r>
      <w:proofErr w:type="spellStart"/>
      <w:r w:rsidRPr="00C9278F">
        <w:rPr>
          <w:rFonts w:cs="Times New Roman"/>
          <w:bCs/>
          <w:szCs w:val="20"/>
        </w:rPr>
        <w:t>sd</w:t>
      </w:r>
      <w:proofErr w:type="spellEnd"/>
      <w:r w:rsidRPr="00C9278F">
        <w:rPr>
          <w:rFonts w:cs="Times New Roman"/>
          <w:bCs/>
          <w:szCs w:val="20"/>
        </w:rPr>
        <w:t xml:space="preserve">=%f, </w:t>
      </w:r>
      <w:proofErr w:type="spellStart"/>
      <w:r w:rsidRPr="00C9278F">
        <w:rPr>
          <w:rFonts w:cs="Times New Roman"/>
          <w:bCs/>
          <w:szCs w:val="20"/>
        </w:rPr>
        <w:t>sderr</w:t>
      </w:r>
      <w:proofErr w:type="spellEnd"/>
      <w:r w:rsidRPr="00C9278F">
        <w:rPr>
          <w:rFonts w:cs="Times New Roman"/>
          <w:bCs/>
          <w:szCs w:val="20"/>
        </w:rPr>
        <w:t>=%f, mean/</w:t>
      </w:r>
      <w:proofErr w:type="spellStart"/>
      <w:r w:rsidRPr="00C9278F">
        <w:rPr>
          <w:rFonts w:cs="Times New Roman"/>
          <w:bCs/>
          <w:szCs w:val="20"/>
        </w:rPr>
        <w:t>sderr</w:t>
      </w:r>
      <w:proofErr w:type="spellEnd"/>
      <w:r w:rsidRPr="00C9278F">
        <w:rPr>
          <w:rFonts w:cs="Times New Roman"/>
          <w:bCs/>
          <w:szCs w:val="20"/>
        </w:rPr>
        <w:t>=%</w:t>
      </w:r>
      <w:proofErr w:type="spellStart"/>
      <w:r w:rsidRPr="00C9278F">
        <w:rPr>
          <w:rFonts w:cs="Times New Roman"/>
          <w:bCs/>
          <w:szCs w:val="20"/>
        </w:rPr>
        <w:t>f","sigma</w:t>
      </w:r>
      <w:proofErr w:type="spellEnd"/>
      <w:r w:rsidRPr="00C9278F">
        <w:rPr>
          <w:rFonts w:cs="Times New Roman"/>
          <w:bCs/>
          <w:szCs w:val="20"/>
        </w:rPr>
        <w:t>", mean(</w:t>
      </w:r>
      <w:proofErr w:type="spellStart"/>
      <w:r w:rsidRPr="00C9278F">
        <w:rPr>
          <w:rFonts w:cs="Times New Roman"/>
          <w:bCs/>
          <w:szCs w:val="20"/>
        </w:rPr>
        <w:t>err.sigma</w:t>
      </w:r>
      <w:proofErr w:type="spellEnd"/>
      <w:r w:rsidRPr="00C9278F">
        <w:rPr>
          <w:rFonts w:cs="Times New Roman"/>
          <w:bCs/>
          <w:szCs w:val="20"/>
        </w:rPr>
        <w:t xml:space="preserve"> ),</w:t>
      </w:r>
      <w:proofErr w:type="spellStart"/>
      <w:r w:rsidRPr="00C9278F">
        <w:rPr>
          <w:rFonts w:cs="Times New Roman"/>
          <w:bCs/>
          <w:szCs w:val="20"/>
        </w:rPr>
        <w:t>sd</w:t>
      </w:r>
      <w:proofErr w:type="spellEnd"/>
      <w:r w:rsidRPr="00C9278F">
        <w:rPr>
          <w:rFonts w:cs="Times New Roman"/>
          <w:bCs/>
          <w:szCs w:val="20"/>
        </w:rPr>
        <w:t>(</w:t>
      </w:r>
      <w:proofErr w:type="spellStart"/>
      <w:r w:rsidRPr="00C9278F">
        <w:rPr>
          <w:rFonts w:cs="Times New Roman"/>
          <w:bCs/>
          <w:szCs w:val="20"/>
        </w:rPr>
        <w:t>err.sigma</w:t>
      </w:r>
      <w:proofErr w:type="spellEnd"/>
      <w:r w:rsidRPr="00C9278F">
        <w:rPr>
          <w:rFonts w:cs="Times New Roman"/>
          <w:bCs/>
          <w:szCs w:val="20"/>
        </w:rPr>
        <w:t xml:space="preserve"> ),</w:t>
      </w:r>
      <w:proofErr w:type="spellStart"/>
      <w:r w:rsidRPr="00C9278F">
        <w:rPr>
          <w:rFonts w:cs="Times New Roman"/>
          <w:bCs/>
          <w:szCs w:val="20"/>
        </w:rPr>
        <w:t>sderr,mean</w:t>
      </w:r>
      <w:proofErr w:type="spellEnd"/>
      <w:r w:rsidRPr="00C9278F">
        <w:rPr>
          <w:rFonts w:cs="Times New Roman"/>
          <w:bCs/>
          <w:szCs w:val="20"/>
        </w:rPr>
        <w:t>(</w:t>
      </w:r>
      <w:proofErr w:type="spellStart"/>
      <w:r w:rsidRPr="00C9278F">
        <w:rPr>
          <w:rFonts w:cs="Times New Roman"/>
          <w:bCs/>
          <w:szCs w:val="20"/>
        </w:rPr>
        <w:t>err.sigma</w:t>
      </w:r>
      <w:proofErr w:type="spellEnd"/>
      <w:r w:rsidRPr="00C9278F">
        <w:rPr>
          <w:rFonts w:cs="Times New Roman"/>
          <w:bCs/>
          <w:szCs w:val="20"/>
        </w:rPr>
        <w:t xml:space="preserve"> )/</w:t>
      </w:r>
      <w:proofErr w:type="spellStart"/>
      <w:r w:rsidRPr="00C9278F">
        <w:rPr>
          <w:rFonts w:cs="Times New Roman"/>
          <w:bCs/>
          <w:szCs w:val="20"/>
        </w:rPr>
        <w:t>sderr</w:t>
      </w:r>
      <w:proofErr w:type="spellEnd"/>
      <w:r w:rsidRPr="00C9278F">
        <w:rPr>
          <w:rFonts w:cs="Times New Roman"/>
          <w:bCs/>
          <w:szCs w:val="20"/>
        </w:rPr>
        <w:t>))</w:t>
      </w:r>
    </w:p>
    <w:p w14:paraId="409D2B96" w14:textId="77777777" w:rsidR="00856B90" w:rsidRPr="00C9278F" w:rsidRDefault="00856B90" w:rsidP="00856B90">
      <w:pPr>
        <w:spacing w:after="0" w:line="240" w:lineRule="auto"/>
        <w:rPr>
          <w:rFonts w:cs="Times New Roman"/>
          <w:bCs/>
          <w:szCs w:val="20"/>
        </w:rPr>
      </w:pPr>
      <w:proofErr w:type="spellStart"/>
      <w:r w:rsidRPr="00C9278F">
        <w:rPr>
          <w:rFonts w:cs="Times New Roman"/>
          <w:bCs/>
          <w:szCs w:val="20"/>
        </w:rPr>
        <w:t>sderr</w:t>
      </w:r>
      <w:proofErr w:type="spellEnd"/>
      <w:r w:rsidRPr="00C9278F">
        <w:rPr>
          <w:rFonts w:cs="Times New Roman"/>
          <w:bCs/>
          <w:szCs w:val="20"/>
        </w:rPr>
        <w:t xml:space="preserve"> &lt;- </w:t>
      </w:r>
      <w:proofErr w:type="spellStart"/>
      <w:r w:rsidRPr="00C9278F">
        <w:rPr>
          <w:rFonts w:cs="Times New Roman"/>
          <w:bCs/>
          <w:szCs w:val="20"/>
        </w:rPr>
        <w:t>sd</w:t>
      </w:r>
      <w:proofErr w:type="spellEnd"/>
      <w:r w:rsidRPr="00C9278F">
        <w:rPr>
          <w:rFonts w:cs="Times New Roman"/>
          <w:bCs/>
          <w:szCs w:val="20"/>
        </w:rPr>
        <w:t>(err.sigma1)/sqrt(length(err.sigma1))</w:t>
      </w:r>
    </w:p>
    <w:p w14:paraId="689DEFBC" w14:textId="77777777" w:rsidR="00856B90" w:rsidRPr="00C9278F" w:rsidRDefault="00856B90" w:rsidP="00856B90">
      <w:pPr>
        <w:spacing w:after="0" w:line="240" w:lineRule="auto"/>
        <w:rPr>
          <w:rFonts w:cs="Times New Roman"/>
          <w:bCs/>
          <w:szCs w:val="20"/>
        </w:rPr>
      </w:pPr>
      <w:r w:rsidRPr="00C9278F">
        <w:rPr>
          <w:rFonts w:cs="Times New Roman"/>
          <w:bCs/>
          <w:szCs w:val="20"/>
        </w:rPr>
        <w:t>print(</w:t>
      </w:r>
      <w:proofErr w:type="spellStart"/>
      <w:r w:rsidRPr="00C9278F">
        <w:rPr>
          <w:rFonts w:cs="Times New Roman"/>
          <w:bCs/>
          <w:szCs w:val="20"/>
        </w:rPr>
        <w:t>sprintf</w:t>
      </w:r>
      <w:proofErr w:type="spellEnd"/>
      <w:r w:rsidRPr="00C9278F">
        <w:rPr>
          <w:rFonts w:cs="Times New Roman"/>
          <w:bCs/>
          <w:szCs w:val="20"/>
        </w:rPr>
        <w:t xml:space="preserve">("%s mean=%f, </w:t>
      </w:r>
      <w:proofErr w:type="spellStart"/>
      <w:r w:rsidRPr="00C9278F">
        <w:rPr>
          <w:rFonts w:cs="Times New Roman"/>
          <w:bCs/>
          <w:szCs w:val="20"/>
        </w:rPr>
        <w:t>sd</w:t>
      </w:r>
      <w:proofErr w:type="spellEnd"/>
      <w:r w:rsidRPr="00C9278F">
        <w:rPr>
          <w:rFonts w:cs="Times New Roman"/>
          <w:bCs/>
          <w:szCs w:val="20"/>
        </w:rPr>
        <w:t xml:space="preserve">=%f, </w:t>
      </w:r>
      <w:proofErr w:type="spellStart"/>
      <w:r w:rsidRPr="00C9278F">
        <w:rPr>
          <w:rFonts w:cs="Times New Roman"/>
          <w:bCs/>
          <w:szCs w:val="20"/>
        </w:rPr>
        <w:t>sderr</w:t>
      </w:r>
      <w:proofErr w:type="spellEnd"/>
      <w:r w:rsidRPr="00C9278F">
        <w:rPr>
          <w:rFonts w:cs="Times New Roman"/>
          <w:bCs/>
          <w:szCs w:val="20"/>
        </w:rPr>
        <w:t>=%f, mean/sderr=%f","sigma1",mean(err.sigma1),sd(err.sigma1),sderr,mean(err.sigma1)/sderr))</w:t>
      </w:r>
    </w:p>
    <w:p w14:paraId="0E02DBC3" w14:textId="77777777" w:rsidR="00856B90" w:rsidRPr="00C9278F" w:rsidRDefault="00856B90" w:rsidP="00856B90">
      <w:pPr>
        <w:spacing w:after="0" w:line="240" w:lineRule="auto"/>
        <w:rPr>
          <w:rFonts w:cs="Times New Roman"/>
          <w:bCs/>
          <w:szCs w:val="20"/>
        </w:rPr>
      </w:pPr>
      <w:proofErr w:type="spellStart"/>
      <w:r w:rsidRPr="00C9278F">
        <w:rPr>
          <w:rFonts w:cs="Times New Roman"/>
          <w:bCs/>
          <w:szCs w:val="20"/>
        </w:rPr>
        <w:t>sderr</w:t>
      </w:r>
      <w:proofErr w:type="spellEnd"/>
      <w:r w:rsidRPr="00C9278F">
        <w:rPr>
          <w:rFonts w:cs="Times New Roman"/>
          <w:bCs/>
          <w:szCs w:val="20"/>
        </w:rPr>
        <w:t xml:space="preserve"> &lt;- </w:t>
      </w:r>
      <w:proofErr w:type="spellStart"/>
      <w:r w:rsidRPr="00C9278F">
        <w:rPr>
          <w:rFonts w:cs="Times New Roman"/>
          <w:bCs/>
          <w:szCs w:val="20"/>
        </w:rPr>
        <w:t>sd</w:t>
      </w:r>
      <w:proofErr w:type="spellEnd"/>
      <w:r w:rsidRPr="00C9278F">
        <w:rPr>
          <w:rFonts w:cs="Times New Roman"/>
          <w:bCs/>
          <w:szCs w:val="20"/>
        </w:rPr>
        <w:t>(</w:t>
      </w:r>
      <w:proofErr w:type="spellStart"/>
      <w:r w:rsidRPr="00C9278F">
        <w:rPr>
          <w:rFonts w:cs="Times New Roman"/>
          <w:bCs/>
          <w:szCs w:val="20"/>
        </w:rPr>
        <w:t>err.alpha</w:t>
      </w:r>
      <w:proofErr w:type="spellEnd"/>
      <w:r w:rsidRPr="00C9278F">
        <w:rPr>
          <w:rFonts w:cs="Times New Roman"/>
          <w:bCs/>
          <w:szCs w:val="20"/>
        </w:rPr>
        <w:t xml:space="preserve"> )/sqrt(length(</w:t>
      </w:r>
      <w:proofErr w:type="spellStart"/>
      <w:r w:rsidRPr="00C9278F">
        <w:rPr>
          <w:rFonts w:cs="Times New Roman"/>
          <w:bCs/>
          <w:szCs w:val="20"/>
        </w:rPr>
        <w:t>err.alpha</w:t>
      </w:r>
      <w:proofErr w:type="spellEnd"/>
      <w:r w:rsidRPr="00C9278F">
        <w:rPr>
          <w:rFonts w:cs="Times New Roman"/>
          <w:bCs/>
          <w:szCs w:val="20"/>
        </w:rPr>
        <w:t xml:space="preserve"> ))</w:t>
      </w:r>
    </w:p>
    <w:p w14:paraId="1EB580DD" w14:textId="77777777" w:rsidR="00856B90" w:rsidRPr="00C9278F" w:rsidRDefault="00856B90" w:rsidP="00856B90">
      <w:pPr>
        <w:spacing w:after="0" w:line="240" w:lineRule="auto"/>
        <w:rPr>
          <w:rFonts w:cs="Times New Roman"/>
          <w:bCs/>
          <w:szCs w:val="20"/>
        </w:rPr>
      </w:pPr>
      <w:r w:rsidRPr="00C9278F">
        <w:rPr>
          <w:rFonts w:cs="Times New Roman"/>
          <w:bCs/>
          <w:szCs w:val="20"/>
        </w:rPr>
        <w:t>print(</w:t>
      </w:r>
      <w:proofErr w:type="spellStart"/>
      <w:r w:rsidRPr="00C9278F">
        <w:rPr>
          <w:rFonts w:cs="Times New Roman"/>
          <w:bCs/>
          <w:szCs w:val="20"/>
        </w:rPr>
        <w:t>sprintf</w:t>
      </w:r>
      <w:proofErr w:type="spellEnd"/>
      <w:r w:rsidRPr="00C9278F">
        <w:rPr>
          <w:rFonts w:cs="Times New Roman"/>
          <w:bCs/>
          <w:szCs w:val="20"/>
        </w:rPr>
        <w:t xml:space="preserve">("%s mean=%f, </w:t>
      </w:r>
      <w:proofErr w:type="spellStart"/>
      <w:r w:rsidRPr="00C9278F">
        <w:rPr>
          <w:rFonts w:cs="Times New Roman"/>
          <w:bCs/>
          <w:szCs w:val="20"/>
        </w:rPr>
        <w:t>sd</w:t>
      </w:r>
      <w:proofErr w:type="spellEnd"/>
      <w:r w:rsidRPr="00C9278F">
        <w:rPr>
          <w:rFonts w:cs="Times New Roman"/>
          <w:bCs/>
          <w:szCs w:val="20"/>
        </w:rPr>
        <w:t xml:space="preserve">=%f, </w:t>
      </w:r>
      <w:proofErr w:type="spellStart"/>
      <w:r w:rsidRPr="00C9278F">
        <w:rPr>
          <w:rFonts w:cs="Times New Roman"/>
          <w:bCs/>
          <w:szCs w:val="20"/>
        </w:rPr>
        <w:t>sderr</w:t>
      </w:r>
      <w:proofErr w:type="spellEnd"/>
      <w:r w:rsidRPr="00C9278F">
        <w:rPr>
          <w:rFonts w:cs="Times New Roman"/>
          <w:bCs/>
          <w:szCs w:val="20"/>
        </w:rPr>
        <w:t>=%f, mean/</w:t>
      </w:r>
      <w:proofErr w:type="spellStart"/>
      <w:r w:rsidRPr="00C9278F">
        <w:rPr>
          <w:rFonts w:cs="Times New Roman"/>
          <w:bCs/>
          <w:szCs w:val="20"/>
        </w:rPr>
        <w:t>sderr</w:t>
      </w:r>
      <w:proofErr w:type="spellEnd"/>
      <w:r w:rsidRPr="00C9278F">
        <w:rPr>
          <w:rFonts w:cs="Times New Roman"/>
          <w:bCs/>
          <w:szCs w:val="20"/>
        </w:rPr>
        <w:t>=%</w:t>
      </w:r>
      <w:proofErr w:type="spellStart"/>
      <w:r w:rsidRPr="00C9278F">
        <w:rPr>
          <w:rFonts w:cs="Times New Roman"/>
          <w:bCs/>
          <w:szCs w:val="20"/>
        </w:rPr>
        <w:t>f","alpha</w:t>
      </w:r>
      <w:proofErr w:type="spellEnd"/>
      <w:r w:rsidRPr="00C9278F">
        <w:rPr>
          <w:rFonts w:cs="Times New Roman"/>
          <w:bCs/>
          <w:szCs w:val="20"/>
        </w:rPr>
        <w:t>", mean(</w:t>
      </w:r>
      <w:proofErr w:type="spellStart"/>
      <w:r w:rsidRPr="00C9278F">
        <w:rPr>
          <w:rFonts w:cs="Times New Roman"/>
          <w:bCs/>
          <w:szCs w:val="20"/>
        </w:rPr>
        <w:t>err.alpha</w:t>
      </w:r>
      <w:proofErr w:type="spellEnd"/>
      <w:r w:rsidRPr="00C9278F">
        <w:rPr>
          <w:rFonts w:cs="Times New Roman"/>
          <w:bCs/>
          <w:szCs w:val="20"/>
        </w:rPr>
        <w:t xml:space="preserve"> ),</w:t>
      </w:r>
      <w:proofErr w:type="spellStart"/>
      <w:r w:rsidRPr="00C9278F">
        <w:rPr>
          <w:rFonts w:cs="Times New Roman"/>
          <w:bCs/>
          <w:szCs w:val="20"/>
        </w:rPr>
        <w:t>sd</w:t>
      </w:r>
      <w:proofErr w:type="spellEnd"/>
      <w:r w:rsidRPr="00C9278F">
        <w:rPr>
          <w:rFonts w:cs="Times New Roman"/>
          <w:bCs/>
          <w:szCs w:val="20"/>
        </w:rPr>
        <w:t>(</w:t>
      </w:r>
      <w:proofErr w:type="spellStart"/>
      <w:r w:rsidRPr="00C9278F">
        <w:rPr>
          <w:rFonts w:cs="Times New Roman"/>
          <w:bCs/>
          <w:szCs w:val="20"/>
        </w:rPr>
        <w:t>err.alpha</w:t>
      </w:r>
      <w:proofErr w:type="spellEnd"/>
      <w:r w:rsidRPr="00C9278F">
        <w:rPr>
          <w:rFonts w:cs="Times New Roman"/>
          <w:bCs/>
          <w:szCs w:val="20"/>
        </w:rPr>
        <w:t xml:space="preserve"> ),</w:t>
      </w:r>
      <w:proofErr w:type="spellStart"/>
      <w:r w:rsidRPr="00C9278F">
        <w:rPr>
          <w:rFonts w:cs="Times New Roman"/>
          <w:bCs/>
          <w:szCs w:val="20"/>
        </w:rPr>
        <w:t>sderr,mean</w:t>
      </w:r>
      <w:proofErr w:type="spellEnd"/>
      <w:r w:rsidRPr="00C9278F">
        <w:rPr>
          <w:rFonts w:cs="Times New Roman"/>
          <w:bCs/>
          <w:szCs w:val="20"/>
        </w:rPr>
        <w:t>(</w:t>
      </w:r>
      <w:proofErr w:type="spellStart"/>
      <w:r w:rsidRPr="00C9278F">
        <w:rPr>
          <w:rFonts w:cs="Times New Roman"/>
          <w:bCs/>
          <w:szCs w:val="20"/>
        </w:rPr>
        <w:t>err.alpha</w:t>
      </w:r>
      <w:proofErr w:type="spellEnd"/>
      <w:r w:rsidRPr="00C9278F">
        <w:rPr>
          <w:rFonts w:cs="Times New Roman"/>
          <w:bCs/>
          <w:szCs w:val="20"/>
        </w:rPr>
        <w:t xml:space="preserve"> )/</w:t>
      </w:r>
      <w:proofErr w:type="spellStart"/>
      <w:r w:rsidRPr="00C9278F">
        <w:rPr>
          <w:rFonts w:cs="Times New Roman"/>
          <w:bCs/>
          <w:szCs w:val="20"/>
        </w:rPr>
        <w:t>sderr</w:t>
      </w:r>
      <w:proofErr w:type="spellEnd"/>
      <w:r w:rsidRPr="00C9278F">
        <w:rPr>
          <w:rFonts w:cs="Times New Roman"/>
          <w:bCs/>
          <w:szCs w:val="20"/>
        </w:rPr>
        <w:t>))</w:t>
      </w:r>
    </w:p>
    <w:p w14:paraId="341D5A87" w14:textId="77777777" w:rsidR="00856B90" w:rsidRPr="00C9278F" w:rsidRDefault="00856B90" w:rsidP="00856B90">
      <w:pPr>
        <w:spacing w:after="0" w:line="240" w:lineRule="auto"/>
        <w:rPr>
          <w:rFonts w:cs="Times New Roman"/>
          <w:bCs/>
          <w:szCs w:val="20"/>
        </w:rPr>
      </w:pPr>
      <w:proofErr w:type="spellStart"/>
      <w:r w:rsidRPr="00C9278F">
        <w:rPr>
          <w:rFonts w:cs="Times New Roman"/>
          <w:bCs/>
          <w:szCs w:val="20"/>
        </w:rPr>
        <w:t>sderr</w:t>
      </w:r>
      <w:proofErr w:type="spellEnd"/>
      <w:r w:rsidRPr="00C9278F">
        <w:rPr>
          <w:rFonts w:cs="Times New Roman"/>
          <w:bCs/>
          <w:szCs w:val="20"/>
        </w:rPr>
        <w:t xml:space="preserve"> &lt;- </w:t>
      </w:r>
      <w:proofErr w:type="spellStart"/>
      <w:r w:rsidRPr="00C9278F">
        <w:rPr>
          <w:rFonts w:cs="Times New Roman"/>
          <w:bCs/>
          <w:szCs w:val="20"/>
        </w:rPr>
        <w:t>sd</w:t>
      </w:r>
      <w:proofErr w:type="spellEnd"/>
      <w:r w:rsidRPr="00C9278F">
        <w:rPr>
          <w:rFonts w:cs="Times New Roman"/>
          <w:bCs/>
          <w:szCs w:val="20"/>
        </w:rPr>
        <w:t>(err.alpha1)/sqrt(length(err.alpha1))</w:t>
      </w:r>
    </w:p>
    <w:p w14:paraId="2F921643" w14:textId="06E61883" w:rsidR="00B463F1" w:rsidRDefault="00856B90" w:rsidP="00856B90">
      <w:pPr>
        <w:spacing w:after="0" w:line="240" w:lineRule="auto"/>
        <w:rPr>
          <w:rFonts w:cs="Times New Roman"/>
          <w:b/>
          <w:szCs w:val="20"/>
        </w:rPr>
      </w:pPr>
      <w:r w:rsidRPr="00C9278F">
        <w:rPr>
          <w:rFonts w:cs="Times New Roman"/>
          <w:bCs/>
          <w:szCs w:val="20"/>
        </w:rPr>
        <w:t>print(</w:t>
      </w:r>
      <w:proofErr w:type="spellStart"/>
      <w:r w:rsidRPr="00C9278F">
        <w:rPr>
          <w:rFonts w:cs="Times New Roman"/>
          <w:bCs/>
          <w:szCs w:val="20"/>
        </w:rPr>
        <w:t>sprintf</w:t>
      </w:r>
      <w:proofErr w:type="spellEnd"/>
      <w:r w:rsidRPr="00C9278F">
        <w:rPr>
          <w:rFonts w:cs="Times New Roman"/>
          <w:bCs/>
          <w:szCs w:val="20"/>
        </w:rPr>
        <w:t xml:space="preserve">("%s mean=%f, </w:t>
      </w:r>
      <w:proofErr w:type="spellStart"/>
      <w:r w:rsidRPr="00C9278F">
        <w:rPr>
          <w:rFonts w:cs="Times New Roman"/>
          <w:bCs/>
          <w:szCs w:val="20"/>
        </w:rPr>
        <w:t>sd</w:t>
      </w:r>
      <w:proofErr w:type="spellEnd"/>
      <w:r w:rsidRPr="00C9278F">
        <w:rPr>
          <w:rFonts w:cs="Times New Roman"/>
          <w:bCs/>
          <w:szCs w:val="20"/>
        </w:rPr>
        <w:t xml:space="preserve">=%f, </w:t>
      </w:r>
      <w:proofErr w:type="spellStart"/>
      <w:r w:rsidRPr="00C9278F">
        <w:rPr>
          <w:rFonts w:cs="Times New Roman"/>
          <w:bCs/>
          <w:szCs w:val="20"/>
        </w:rPr>
        <w:t>sderr</w:t>
      </w:r>
      <w:proofErr w:type="spellEnd"/>
      <w:r w:rsidRPr="00C9278F">
        <w:rPr>
          <w:rFonts w:cs="Times New Roman"/>
          <w:bCs/>
          <w:szCs w:val="20"/>
        </w:rPr>
        <w:t>=%f, mean/sderr=%f","alpha1",mean(err.alpha1),sd(err.alpha1),sderr,mean(err.alpha1)/sderr)</w:t>
      </w:r>
      <w:r w:rsidRPr="00856B90">
        <w:rPr>
          <w:rFonts w:cs="Times New Roman"/>
          <w:b/>
          <w:szCs w:val="20"/>
        </w:rPr>
        <w:t>)</w:t>
      </w:r>
      <w:r w:rsidR="00B463F1">
        <w:rPr>
          <w:rFonts w:cs="Times New Roman"/>
          <w:b/>
          <w:szCs w:val="20"/>
        </w:rPr>
        <w:br w:type="page"/>
      </w:r>
    </w:p>
    <w:p w14:paraId="7628E732" w14:textId="77777777" w:rsidR="002F57D5" w:rsidRDefault="002F57D5" w:rsidP="002F57D5">
      <w:pPr>
        <w:rPr>
          <w:rFonts w:cs="Times New Roman"/>
        </w:rPr>
      </w:pPr>
      <w:r>
        <w:rPr>
          <w:rFonts w:cs="Times New Roman"/>
          <w:noProof/>
        </w:rPr>
        <w:lastRenderedPageBreak/>
        <w:drawing>
          <wp:inline distT="0" distB="0" distL="0" distR="0" wp14:anchorId="584B7F7B" wp14:editId="63666E5E">
            <wp:extent cx="6120130" cy="34118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_mats Fig 1.jpg"/>
                    <pic:cNvPicPr/>
                  </pic:nvPicPr>
                  <pic:blipFill>
                    <a:blip r:embed="rId8">
                      <a:extLst>
                        <a:ext uri="{28A0092B-C50C-407E-A947-70E740481C1C}">
                          <a14:useLocalDpi xmlns:a14="http://schemas.microsoft.com/office/drawing/2010/main" val="0"/>
                        </a:ext>
                      </a:extLst>
                    </a:blip>
                    <a:stretch>
                      <a:fillRect/>
                    </a:stretch>
                  </pic:blipFill>
                  <pic:spPr>
                    <a:xfrm>
                      <a:off x="0" y="0"/>
                      <a:ext cx="6120130" cy="3411855"/>
                    </a:xfrm>
                    <a:prstGeom prst="rect">
                      <a:avLst/>
                    </a:prstGeom>
                  </pic:spPr>
                </pic:pic>
              </a:graphicData>
            </a:graphic>
          </wp:inline>
        </w:drawing>
      </w:r>
    </w:p>
    <w:p w14:paraId="1A3A68FF" w14:textId="77777777" w:rsidR="002F57D5" w:rsidRPr="00734610" w:rsidRDefault="002F57D5" w:rsidP="002F57D5">
      <w:pPr>
        <w:rPr>
          <w:rFonts w:cs="Times New Roman"/>
          <w:bCs/>
        </w:rPr>
      </w:pPr>
      <w:r w:rsidRPr="00CC1989">
        <w:rPr>
          <w:bCs/>
        </w:rPr>
        <w:t>Figure S1. A cuticle preparation of a Proteaceae species (Isopogon fletcheri) showing epidermal cells in paradermal (i.e. parallel to the leaf surface) view.  Note that the guard cells occur in pairs, with each pair with a pore</w:t>
      </w:r>
      <w:r>
        <w:rPr>
          <w:bCs/>
        </w:rPr>
        <w:t xml:space="preserve"> (the stoma) between them. The parameters used in this paper are guard cell length (in the horizontal dimension in this image); stomatal density, which is the number of pairs of guard cells per unit leaf area; pavement cell area, which is the mean area of the pavement cells in paradermal view; stomatal index, which is the number of stomata divided by the total number of epidermal cells observed in paradermal view; and anatomically estimated maximum stomatal conductance, which is a theoretical estimate of diffusional conductance for the leaf based on the number and dimensions of the guard cells. The latter estimate assumes a consistent relationship between stomatal pore size and guard cell length, which is the case for Proteaceae stomata.</w:t>
      </w:r>
    </w:p>
    <w:p w14:paraId="4DDAAD9E" w14:textId="77777777" w:rsidR="002F57D5" w:rsidRDefault="002F57D5" w:rsidP="002F57D5">
      <w:pPr>
        <w:rPr>
          <w:rFonts w:cs="Times New Roman"/>
        </w:rPr>
      </w:pPr>
      <w:r>
        <w:rPr>
          <w:rFonts w:cs="Times New Roman"/>
        </w:rPr>
        <w:br w:type="page"/>
      </w:r>
    </w:p>
    <w:p w14:paraId="59435BF7" w14:textId="77777777" w:rsidR="002F57D5" w:rsidRDefault="002F57D5" w:rsidP="002F57D5">
      <w:pPr>
        <w:rPr>
          <w:rFonts w:cs="Times New Roman"/>
        </w:rPr>
      </w:pPr>
    </w:p>
    <w:p w14:paraId="082BFD35" w14:textId="77777777" w:rsidR="002F57D5" w:rsidRDefault="002F57D5" w:rsidP="002F57D5">
      <w:pPr>
        <w:rPr>
          <w:rFonts w:cs="Times New Roman"/>
        </w:rPr>
      </w:pPr>
    </w:p>
    <w:p w14:paraId="1A9D9201" w14:textId="77777777" w:rsidR="002F57D5" w:rsidRDefault="002F57D5" w:rsidP="002F57D5">
      <w:pPr>
        <w:spacing w:after="80"/>
        <w:ind w:right="284"/>
        <w:rPr>
          <w:b/>
        </w:rPr>
      </w:pPr>
      <w:r>
        <w:rPr>
          <w:b/>
          <w:noProof/>
        </w:rPr>
        <w:drawing>
          <wp:inline distT="0" distB="0" distL="0" distR="0" wp14:anchorId="6BA5006F" wp14:editId="340E9EEE">
            <wp:extent cx="6120130" cy="53511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_mats Fig 1.jpg"/>
                    <pic:cNvPicPr/>
                  </pic:nvPicPr>
                  <pic:blipFill>
                    <a:blip r:embed="rId9">
                      <a:extLst>
                        <a:ext uri="{28A0092B-C50C-407E-A947-70E740481C1C}">
                          <a14:useLocalDpi xmlns:a14="http://schemas.microsoft.com/office/drawing/2010/main" val="0"/>
                        </a:ext>
                      </a:extLst>
                    </a:blip>
                    <a:stretch>
                      <a:fillRect/>
                    </a:stretch>
                  </pic:blipFill>
                  <pic:spPr>
                    <a:xfrm>
                      <a:off x="0" y="0"/>
                      <a:ext cx="6120130" cy="5351145"/>
                    </a:xfrm>
                    <a:prstGeom prst="rect">
                      <a:avLst/>
                    </a:prstGeom>
                  </pic:spPr>
                </pic:pic>
              </a:graphicData>
            </a:graphic>
          </wp:inline>
        </w:drawing>
      </w:r>
    </w:p>
    <w:p w14:paraId="29F6E93C" w14:textId="77777777" w:rsidR="002F57D5" w:rsidRDefault="002F57D5" w:rsidP="002F57D5">
      <w:pPr>
        <w:spacing w:after="80"/>
        <w:ind w:right="284"/>
        <w:rPr>
          <w:rFonts w:cs="Times New Roman"/>
        </w:rPr>
      </w:pPr>
      <w:r w:rsidRPr="00CC1989">
        <w:rPr>
          <w:bCs/>
        </w:rPr>
        <w:t>Figure S2.</w:t>
      </w:r>
      <w:r w:rsidRPr="00CC1989">
        <w:rPr>
          <w:bCs/>
          <w:szCs w:val="20"/>
        </w:rPr>
        <w:t xml:space="preserve"> Tests of correlations between epidermal traits and aspects of paleoenvironment (deep sea temperature</w:t>
      </w:r>
      <w:r w:rsidRPr="00CC1989">
        <w:rPr>
          <w:bCs/>
          <w:noProof/>
          <w:szCs w:val="20"/>
        </w:rPr>
        <w:t xml:space="preserve"> </w:t>
      </w:r>
      <w:r w:rsidRPr="00CC1989">
        <w:rPr>
          <w:bCs/>
          <w:noProof/>
          <w:szCs w:val="20"/>
        </w:rPr>
        <w:fldChar w:fldCharType="begin"/>
      </w:r>
      <w:r w:rsidRPr="00CC1989">
        <w:rPr>
          <w:bCs/>
          <w:noProof/>
          <w:szCs w:val="20"/>
        </w:rPr>
        <w:instrText xml:space="preserve"> ADDIN EN.CITE &lt;EndNote&gt;&lt;Cite&gt;&lt;Author&gt;Hansen&lt;/Author&gt;&lt;Year&gt;2008&lt;/Year&gt;&lt;RecNum&gt;744&lt;/RecNum&gt;&lt;DisplayText&gt;[44]&lt;/DisplayText&gt;&lt;record&gt;&lt;rec-number&gt;744&lt;/rec-number&gt;&lt;foreign-keys&gt;&lt;key app="EN" db-id="tetv9fape59ateeerx4xp2atpv2eesf9s50f" timestamp="1531118073"&gt;744&lt;/key&gt;&lt;/foreign-keys&gt;&lt;ref-type name="Journal Article"&gt;17&lt;/ref-type&gt;&lt;contributors&gt;&lt;authors&gt;&lt;author&gt;Hansen, James&lt;/author&gt;&lt;author&gt;Sato, Makiko&lt;/author&gt;&lt;author&gt;Kharecha, Pushker&lt;/author&gt;&lt;author&gt;Beerling, David&lt;/author&gt;&lt;author&gt;Berner, Robert&lt;/author&gt;&lt;author&gt;Masson-Delmotte, Valerie&lt;/author&gt;&lt;author&gt;Pagani, Mark&lt;/author&gt;&lt;author&gt;Raymo, Maureen&lt;/author&gt;&lt;author&gt;Royer, Dana L&lt;/author&gt;&lt;author&gt;Zachos, James C&lt;/author&gt;&lt;/authors&gt;&lt;/contributors&gt;&lt;titles&gt;&lt;title&gt;&lt;style face="normal" font="default" size="100%"&gt;Target atmospheric CO&lt;/style&gt;&lt;style face="subscript" font="default" size="100%"&gt;2&lt;/style&gt;&lt;style face="normal" font="default" size="100%"&gt;: Where should humanity aim?&lt;/style&gt;&lt;/title&gt;&lt;secondary-title&gt;arXiv preprint arXiv:0804.1126&lt;/secondary-title&gt;&lt;/titles&gt;&lt;periodical&gt;&lt;full-title&gt;arXiv preprint arXiv:0804.1126&lt;/full-title&gt;&lt;/periodical&gt;&lt;dates&gt;&lt;year&gt;2008&lt;/year&gt;&lt;/dates&gt;&lt;urls&gt;&lt;/urls&gt;&lt;/record&gt;&lt;/Cite&gt;&lt;/EndNote&gt;</w:instrText>
      </w:r>
      <w:r w:rsidRPr="00CC1989">
        <w:rPr>
          <w:bCs/>
          <w:noProof/>
          <w:szCs w:val="20"/>
        </w:rPr>
        <w:fldChar w:fldCharType="separate"/>
      </w:r>
      <w:r w:rsidRPr="00CC1989">
        <w:rPr>
          <w:bCs/>
          <w:noProof/>
          <w:szCs w:val="20"/>
        </w:rPr>
        <w:t>[44]</w:t>
      </w:r>
      <w:r w:rsidRPr="00CC1989">
        <w:rPr>
          <w:bCs/>
          <w:noProof/>
          <w:szCs w:val="20"/>
        </w:rPr>
        <w:fldChar w:fldCharType="end"/>
      </w:r>
      <w:r w:rsidRPr="00CC1989">
        <w:rPr>
          <w:bCs/>
          <w:szCs w:val="20"/>
        </w:rPr>
        <w:t>, and atmospheric CO</w:t>
      </w:r>
      <w:r w:rsidRPr="00CC1989">
        <w:rPr>
          <w:bCs/>
          <w:szCs w:val="20"/>
          <w:vertAlign w:val="subscript"/>
        </w:rPr>
        <w:t>2</w:t>
      </w:r>
      <w:r w:rsidRPr="00CC1989">
        <w:rPr>
          <w:bCs/>
          <w:szCs w:val="20"/>
        </w:rPr>
        <w:t xml:space="preserve"> </w:t>
      </w:r>
      <w:r w:rsidRPr="00CC1989">
        <w:rPr>
          <w:bCs/>
          <w:szCs w:val="20"/>
        </w:rPr>
        <w:fldChar w:fldCharType="begin">
          <w:fldData xml:space="preserve">PEVuZE5vdGU+PENpdGU+PEF1dGhvcj5BbmFnbm9zdG91PC9BdXRob3I+PFllYXI+MjAxNjwvWWVh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</w:fldData>
        </w:fldChar>
      </w:r>
      <w:r w:rsidRPr="00CC1989">
        <w:rPr>
          <w:bCs/>
          <w:szCs w:val="20"/>
        </w:rPr>
        <w:instrText xml:space="preserve"> ADDIN EN.CITE </w:instrText>
      </w:r>
      <w:r w:rsidRPr="00CC1989">
        <w:rPr>
          <w:bCs/>
          <w:szCs w:val="20"/>
        </w:rPr>
        <w:fldChar w:fldCharType="begin">
          <w:fldData xml:space="preserve">PEVuZE5vdGU+PENpdGU+PEF1dGhvcj5BbmFnbm9zdG91PC9BdXRob3I+PFllYXI+MjAxNjwvWWVh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</w:fldData>
        </w:fldChar>
      </w:r>
      <w:r w:rsidRPr="00CC1989">
        <w:rPr>
          <w:bCs/>
          <w:szCs w:val="20"/>
        </w:rPr>
        <w:instrText xml:space="preserve"> ADDIN EN.CITE.DATA </w:instrText>
      </w:r>
      <w:r w:rsidRPr="00CC1989">
        <w:rPr>
          <w:bCs/>
          <w:szCs w:val="20"/>
        </w:rPr>
      </w:r>
      <w:r w:rsidRPr="00CC1989">
        <w:rPr>
          <w:bCs/>
          <w:szCs w:val="20"/>
        </w:rPr>
        <w:fldChar w:fldCharType="end"/>
      </w:r>
      <w:r w:rsidRPr="00CC1989">
        <w:rPr>
          <w:bCs/>
          <w:szCs w:val="20"/>
        </w:rPr>
      </w:r>
      <w:r w:rsidRPr="00CC1989">
        <w:rPr>
          <w:bCs/>
          <w:szCs w:val="20"/>
        </w:rPr>
        <w:fldChar w:fldCharType="separate"/>
      </w:r>
      <w:r w:rsidRPr="00CC1989">
        <w:rPr>
          <w:bCs/>
          <w:noProof/>
          <w:szCs w:val="20"/>
        </w:rPr>
        <w:t>[45, 46]</w:t>
      </w:r>
      <w:r w:rsidRPr="00CC1989">
        <w:rPr>
          <w:bCs/>
          <w:szCs w:val="20"/>
        </w:rPr>
        <w:fldChar w:fldCharType="end"/>
      </w:r>
      <w:r w:rsidRPr="00CC1989">
        <w:rPr>
          <w:bCs/>
          <w:szCs w:val="20"/>
        </w:rPr>
        <w:t>).  Each plot represents probability values of tests based on trees</w:t>
      </w:r>
      <w:r w:rsidRPr="001D3E3C">
        <w:rPr>
          <w:szCs w:val="20"/>
        </w:rPr>
        <w:t xml:space="preserve"> </w:t>
      </w:r>
      <w:r>
        <w:rPr>
          <w:szCs w:val="20"/>
        </w:rPr>
        <w:t>simulated</w:t>
      </w:r>
      <w:r w:rsidRPr="001D3E3C">
        <w:rPr>
          <w:szCs w:val="20"/>
        </w:rPr>
        <w:t xml:space="preserve"> under different </w:t>
      </w:r>
      <w:r>
        <w:rPr>
          <w:szCs w:val="20"/>
        </w:rPr>
        <w:t>ratios of extinction rate (µ</w:t>
      </w:r>
      <w:r w:rsidRPr="001D3E3C">
        <w:rPr>
          <w:szCs w:val="20"/>
        </w:rPr>
        <w:t>) to speciation rate (</w:t>
      </w:r>
      <w:r>
        <w:rPr>
          <w:szCs w:val="20"/>
        </w:rPr>
        <w:t>λ).  The circles represent</w:t>
      </w:r>
      <w:r w:rsidRPr="001D3E3C">
        <w:rPr>
          <w:szCs w:val="20"/>
        </w:rPr>
        <w:t xml:space="preserve"> test</w:t>
      </w:r>
      <w:r>
        <w:rPr>
          <w:szCs w:val="20"/>
        </w:rPr>
        <w:t>s</w:t>
      </w:r>
      <w:r w:rsidRPr="001D3E3C">
        <w:rPr>
          <w:szCs w:val="20"/>
        </w:rPr>
        <w:t xml:space="preserve"> of the Pearson</w:t>
      </w:r>
      <w:r>
        <w:rPr>
          <w:szCs w:val="20"/>
        </w:rPr>
        <w:t>’</w:t>
      </w:r>
      <w:r w:rsidRPr="001D3E3C">
        <w:rPr>
          <w:szCs w:val="20"/>
        </w:rPr>
        <w:t>s product moment correlat</w:t>
      </w:r>
      <w:r>
        <w:rPr>
          <w:szCs w:val="20"/>
        </w:rPr>
        <w:t>ion coefficient. Shaded areas represent significant (</w:t>
      </w:r>
      <w:r>
        <w:rPr>
          <w:i/>
          <w:iCs/>
          <w:szCs w:val="20"/>
        </w:rPr>
        <w:t>p</w:t>
      </w:r>
      <w:r>
        <w:rPr>
          <w:szCs w:val="20"/>
        </w:rPr>
        <w:t xml:space="preserve"> &lt; 0.05) tests.</w:t>
      </w:r>
    </w:p>
    <w:p w14:paraId="005E7778" w14:textId="77777777" w:rsidR="002F57D5" w:rsidRDefault="002F57D5" w:rsidP="002F57D5">
      <w:pPr>
        <w:rPr>
          <w:szCs w:val="20"/>
        </w:rPr>
      </w:pPr>
      <w:r>
        <w:rPr>
          <w:szCs w:val="20"/>
        </w:rPr>
        <w:br w:type="page"/>
      </w:r>
    </w:p>
    <w:p w14:paraId="4319F3CF" w14:textId="77777777" w:rsidR="002F57D5" w:rsidRDefault="002F57D5" w:rsidP="002F57D5">
      <w:pPr>
        <w:rPr>
          <w:b/>
        </w:rPr>
      </w:pPr>
      <w:r>
        <w:rPr>
          <w:b/>
          <w:noProof/>
        </w:rPr>
        <w:lastRenderedPageBreak/>
        <w:drawing>
          <wp:inline distT="0" distB="0" distL="0" distR="0" wp14:anchorId="2FF3ED00" wp14:editId="3BD7D8FD">
            <wp:extent cx="6120130" cy="29457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_mats Fig 2.jpg"/>
                    <pic:cNvPicPr/>
                  </pic:nvPicPr>
                  <pic:blipFill>
                    <a:blip r:embed="rId10">
                      <a:extLst>
                        <a:ext uri="{28A0092B-C50C-407E-A947-70E740481C1C}">
                          <a14:useLocalDpi xmlns:a14="http://schemas.microsoft.com/office/drawing/2010/main" val="0"/>
                        </a:ext>
                      </a:extLst>
                    </a:blip>
                    <a:stretch>
                      <a:fillRect/>
                    </a:stretch>
                  </pic:blipFill>
                  <pic:spPr>
                    <a:xfrm>
                      <a:off x="0" y="0"/>
                      <a:ext cx="6120130" cy="2945765"/>
                    </a:xfrm>
                    <a:prstGeom prst="rect">
                      <a:avLst/>
                    </a:prstGeom>
                  </pic:spPr>
                </pic:pic>
              </a:graphicData>
            </a:graphic>
          </wp:inline>
        </w:drawing>
      </w:r>
    </w:p>
    <w:p w14:paraId="55AB3566" w14:textId="77777777" w:rsidR="002F57D5" w:rsidRDefault="002F57D5" w:rsidP="002F57D5">
      <w:pPr>
        <w:rPr>
          <w:b/>
        </w:rPr>
      </w:pPr>
    </w:p>
    <w:p w14:paraId="44471622" w14:textId="4C6E7A45" w:rsidR="002F57D5" w:rsidRDefault="002F57D5" w:rsidP="002F57D5">
      <w:pPr>
        <w:spacing w:after="0" w:line="240" w:lineRule="auto"/>
      </w:pPr>
      <w:r w:rsidRPr="00CC1989">
        <w:rPr>
          <w:bCs/>
        </w:rPr>
        <w:t>Figure S3.  Within– (a) and among–age (b) correlations among epidermal traits observed on fossils.  Line thickness represents relative strength of correlations.  Data excluded Cretaceous fossils to allow comparisons with the tests of</w:t>
      </w:r>
      <w:r>
        <w:t xml:space="preserve"> correlations between epidermal traits and environment.  Inclusion of all data produced very similar results.  Correlations with G</w:t>
      </w:r>
      <w:r w:rsidRPr="002C101E">
        <w:rPr>
          <w:vertAlign w:val="subscript"/>
        </w:rPr>
        <w:t>s</w:t>
      </w:r>
      <w:r>
        <w:rPr>
          <w:vertAlign w:val="subscript"/>
        </w:rPr>
        <w:t xml:space="preserve"> </w:t>
      </w:r>
      <w:r w:rsidRPr="002C101E">
        <w:rPr>
          <w:vertAlign w:val="subscript"/>
        </w:rPr>
        <w:t>max</w:t>
      </w:r>
      <w:r>
        <w:t xml:space="preserve"> are not shown because they are derived from the other metrics.  The within– and among–age correlations were calculated using </w:t>
      </w:r>
      <w:r w:rsidRPr="008408D8">
        <w:t xml:space="preserve">the </w:t>
      </w:r>
      <w:r w:rsidRPr="008408D8">
        <w:rPr>
          <w:i/>
        </w:rPr>
        <w:t>statsBy.boot</w:t>
      </w:r>
      <w:r w:rsidRPr="008408D8">
        <w:t xml:space="preserve"> function in the </w:t>
      </w:r>
      <w:r w:rsidRPr="008408D8">
        <w:rPr>
          <w:i/>
        </w:rPr>
        <w:t>psych</w:t>
      </w:r>
      <w:r w:rsidRPr="008408D8">
        <w:t xml:space="preserve"> package of R </w:t>
      </w:r>
      <w:r w:rsidRPr="008408D8">
        <w:fldChar w:fldCharType="begin"/>
      </w:r>
      <w:r>
        <w:instrText xml:space="preserve"> ADDIN EN.CITE &lt;EndNote&gt;&lt;Cite&gt;&lt;Author&gt;Revelle&lt;/Author&gt;&lt;Year&gt;2015&lt;/Year&gt;&lt;RecNum&gt;11684&lt;/RecNum&gt;&lt;DisplayText&gt;[48]&lt;/DisplayText&gt;&lt;record&gt;&lt;rec-number&gt;11684&lt;/rec-number&gt;&lt;foreign-keys&gt;&lt;key app="EN" db-id="tetv9fape59ateeerx4xp2atpv2eesf9s50f" timestamp="1532218376"&gt;11684&lt;/key&gt;&lt;/foreign-keys&gt;&lt;ref-type name="Book"&gt;6&lt;/ref-type&gt;&lt;contributors&gt;&lt;authors&gt;&lt;author&gt;Revelle, W.&lt;/author&gt;&lt;/authors&gt;&lt;/contributors&gt;&lt;titles&gt;&lt;title&gt; psych: Procedures for Personality and Psychological Research  http://CRAN.R-project.org/package=psych Version = 1.5.4.&lt;/title&gt;&lt;/titles&gt;&lt;dates&gt;&lt;year&gt;2015&lt;/year&gt;&lt;/dates&gt;&lt;pub-location&gt;Evanston, Illinois, USA,&lt;/pub-location&gt;&lt;publisher&gt;Northwestern University&lt;/publisher&gt;&lt;urls&gt;&lt;/urls&gt;&lt;/record&gt;&lt;/Cite&gt;&lt;/EndNote&gt;</w:instrText>
      </w:r>
      <w:r w:rsidRPr="008408D8">
        <w:fldChar w:fldCharType="separate"/>
      </w:r>
      <w:r>
        <w:rPr>
          <w:noProof/>
        </w:rPr>
        <w:t>[48]</w:t>
      </w:r>
      <w:r w:rsidRPr="008408D8">
        <w:fldChar w:fldCharType="end"/>
      </w:r>
      <w:r>
        <w:t>, which</w:t>
      </w:r>
      <w:r w:rsidRPr="005B05D8">
        <w:t xml:space="preserve"> decompos</w:t>
      </w:r>
      <w:r>
        <w:t>es the</w:t>
      </w:r>
      <w:r w:rsidRPr="005B05D8">
        <w:t xml:space="preserve"> observed correlation into the pooled correlation within groups and the weighted correlation of the means between group</w:t>
      </w:r>
      <w:r>
        <w:t xml:space="preserve"> </w:t>
      </w:r>
      <w:r>
        <w:fldChar w:fldCharType="begin"/>
      </w:r>
      <w:r>
        <w:instrText xml:space="preserve"> ADDIN EN.CITE &lt;EndNote&gt;&lt;Cite&gt;&lt;Author&gt;Pedhazur&lt;/Author&gt;&lt;Year&gt;1997&lt;/Year&gt;&lt;RecNum&gt;12144&lt;/RecNum&gt;&lt;DisplayText&gt;[49]&lt;/DisplayText&gt;&lt;record&gt;&lt;rec-number&gt;12144&lt;/rec-number&gt;&lt;foreign-keys&gt;&lt;key app="EN" db-id="tetv9fape59ateeerx4xp2atpv2eesf9s50f" timestamp="1560400202"&gt;12144&lt;/key&gt;&lt;/foreign-keys&gt;&lt;ref-type name="Book"&gt;6&lt;/ref-type&gt;&lt;contributors&gt;&lt;authors&gt;&lt;author&gt;Pedhazur, E. J.&lt;/author&gt;&lt;/authors&gt;&lt;/contributors&gt;&lt;titles&gt;&lt;title&gt;Multiple Regression in Behavioral Research (3rd ed.).&lt;/title&gt;&lt;/titles&gt;&lt;dates&gt;&lt;year&gt;1997&lt;/year&gt;&lt;/dates&gt;&lt;pub-location&gt; Orlando, FL&lt;/pub-location&gt;&lt;publisher&gt;Harcourt Brace&lt;/publisher&gt;&lt;urls&gt;&lt;/urls&gt;&lt;/record&gt;&lt;/Cite&gt;&lt;/EndNote&gt;</w:instrText>
      </w:r>
      <w:r>
        <w:fldChar w:fldCharType="separate"/>
      </w:r>
      <w:r>
        <w:rPr>
          <w:noProof/>
        </w:rPr>
        <w:t>[49]</w:t>
      </w:r>
      <w:r>
        <w:fldChar w:fldCharType="end"/>
      </w:r>
      <w:r>
        <w:t>.</w:t>
      </w:r>
    </w:p>
    <w:p w14:paraId="052F3E68" w14:textId="1549717F" w:rsidR="002F57D5" w:rsidRDefault="002F57D5" w:rsidP="002F57D5">
      <w:pPr>
        <w:spacing w:after="0" w:line="240" w:lineRule="auto"/>
        <w:rPr>
          <w:rFonts w:cs="Times New Roman"/>
          <w:szCs w:val="20"/>
        </w:rPr>
      </w:pPr>
      <w:r>
        <w:rPr>
          <w:rFonts w:cs="Times New Roman"/>
          <w:szCs w:val="20"/>
        </w:rPr>
        <w:br w:type="page"/>
      </w:r>
      <w:bookmarkStart w:id="0" w:name="_GoBack"/>
      <w:bookmarkEnd w:id="0"/>
    </w:p>
    <w:p w14:paraId="3D93C47E" w14:textId="77777777" w:rsidR="002F57D5" w:rsidRPr="00DA1CEE" w:rsidRDefault="002F57D5" w:rsidP="002F57D5">
      <w:pPr>
        <w:spacing w:after="0" w:line="240" w:lineRule="auto"/>
        <w:rPr>
          <w:rFonts w:cs="Times New Roman"/>
          <w:szCs w:val="20"/>
        </w:rPr>
      </w:pPr>
    </w:p>
    <w:p w14:paraId="4EE674F7" w14:textId="1C34C5B9" w:rsidR="00736235" w:rsidRPr="00666E87" w:rsidRDefault="00736235">
      <w:pPr>
        <w:rPr>
          <w:rFonts w:cs="Times New Roman"/>
          <w:b/>
          <w:szCs w:val="20"/>
        </w:rPr>
      </w:pPr>
      <w:r w:rsidRPr="00666E87">
        <w:rPr>
          <w:rFonts w:cs="Times New Roman"/>
          <w:b/>
          <w:szCs w:val="20"/>
        </w:rPr>
        <w:t>REFERENCES</w:t>
      </w:r>
    </w:p>
    <w:p w14:paraId="7B8D39EB" w14:textId="77777777" w:rsidR="002F57D5" w:rsidRPr="002F57D5" w:rsidRDefault="00736235" w:rsidP="002F57D5">
      <w:pPr>
        <w:pStyle w:val="EndNoteBibliography"/>
        <w:spacing w:after="0"/>
      </w:pPr>
      <w:r w:rsidRPr="00666E87">
        <w:rPr>
          <w:rFonts w:ascii="Times New Roman" w:hAnsi="Times New Roman" w:cs="Times New Roman"/>
          <w:szCs w:val="20"/>
        </w:rPr>
        <w:fldChar w:fldCharType="begin"/>
      </w:r>
      <w:r w:rsidRPr="00666E87">
        <w:rPr>
          <w:rFonts w:ascii="Times New Roman" w:hAnsi="Times New Roman" w:cs="Times New Roman"/>
          <w:szCs w:val="20"/>
        </w:rPr>
        <w:instrText xml:space="preserve"> ADDIN EN.REFLIST </w:instrText>
      </w:r>
      <w:r w:rsidRPr="00666E87">
        <w:rPr>
          <w:rFonts w:ascii="Times New Roman" w:hAnsi="Times New Roman" w:cs="Times New Roman"/>
          <w:szCs w:val="20"/>
        </w:rPr>
        <w:fldChar w:fldCharType="separate"/>
      </w:r>
      <w:r w:rsidR="002F57D5" w:rsidRPr="002F57D5">
        <w:t xml:space="preserve">[1] Partridge, A. 2006 Late Cretaceous–Cenozoic palynology zonations Gippsland Basin. In </w:t>
      </w:r>
      <w:r w:rsidR="002F57D5" w:rsidRPr="002F57D5">
        <w:rPr>
          <w:i/>
        </w:rPr>
        <w:t>Australian Mesozoic and Cenozoic palynology zonations: updated to the 2004 Geologic Time Scale</w:t>
      </w:r>
      <w:r w:rsidR="002F57D5" w:rsidRPr="002F57D5">
        <w:t xml:space="preserve"> (ed. E. Monteil). Canberra, Australia, Geoscience Australia.</w:t>
      </w:r>
    </w:p>
    <w:p w14:paraId="623D0899" w14:textId="77777777" w:rsidR="002F57D5" w:rsidRPr="002F57D5" w:rsidRDefault="002F57D5" w:rsidP="002F57D5">
      <w:pPr>
        <w:pStyle w:val="EndNoteBibliography"/>
        <w:spacing w:after="0"/>
      </w:pPr>
      <w:r w:rsidRPr="002F57D5">
        <w:t xml:space="preserve">[2] Raine, J., Beu, A., Boyes, A., Campbell, H., Cooper, R., Crampton, J., Crundwell, M., Hollis, C., Morgans, H. &amp; Mortimer, N. 2015 New Zealand geological timescale NZGT 2015/1. </w:t>
      </w:r>
      <w:r w:rsidRPr="002F57D5">
        <w:rPr>
          <w:i/>
        </w:rPr>
        <w:t>New Zealand Journal of Geology and Geophysics</w:t>
      </w:r>
      <w:r w:rsidRPr="002F57D5">
        <w:t xml:space="preserve"> </w:t>
      </w:r>
      <w:r w:rsidRPr="002F57D5">
        <w:rPr>
          <w:b/>
        </w:rPr>
        <w:t>58</w:t>
      </w:r>
      <w:r w:rsidRPr="002F57D5">
        <w:t>, 398-403.</w:t>
      </w:r>
    </w:p>
    <w:p w14:paraId="29F9CCCD" w14:textId="77777777" w:rsidR="002F57D5" w:rsidRPr="002F57D5" w:rsidRDefault="002F57D5" w:rsidP="002F57D5">
      <w:pPr>
        <w:pStyle w:val="EndNoteBibliography"/>
        <w:spacing w:after="0"/>
      </w:pPr>
      <w:r w:rsidRPr="002F57D5">
        <w:t xml:space="preserve">[3] Christophel, D.C., Harris, W.K. &amp; Syber, A.K. 1987 The Eocene flora of the Anglesea Locality, Victoria ( Australia). </w:t>
      </w:r>
      <w:r w:rsidRPr="002F57D5">
        <w:rPr>
          <w:i/>
        </w:rPr>
        <w:t>Alcheringa</w:t>
      </w:r>
      <w:r w:rsidRPr="002F57D5">
        <w:t xml:space="preserve"> </w:t>
      </w:r>
      <w:r w:rsidRPr="002F57D5">
        <w:rPr>
          <w:b/>
        </w:rPr>
        <w:t>11</w:t>
      </w:r>
      <w:r w:rsidRPr="002F57D5">
        <w:t>, 303-323.</w:t>
      </w:r>
    </w:p>
    <w:p w14:paraId="5CD5E724" w14:textId="77777777" w:rsidR="002F57D5" w:rsidRPr="002F57D5" w:rsidRDefault="002F57D5" w:rsidP="002F57D5">
      <w:pPr>
        <w:pStyle w:val="EndNoteBibliography"/>
        <w:spacing w:after="0"/>
      </w:pPr>
      <w:r w:rsidRPr="002F57D5">
        <w:t xml:space="preserve">[4] Pole, M.S., Hill, R.S., Green, N. &amp; Macphail, M.K. 1993 The Oligocene Berwick Quarry flora - rainforest in a drying environment. </w:t>
      </w:r>
      <w:r w:rsidRPr="002F57D5">
        <w:rPr>
          <w:i/>
        </w:rPr>
        <w:t>Australian Systematic Botany</w:t>
      </w:r>
      <w:r w:rsidRPr="002F57D5">
        <w:t xml:space="preserve"> </w:t>
      </w:r>
      <w:r w:rsidRPr="002F57D5">
        <w:rPr>
          <w:b/>
        </w:rPr>
        <w:t>6</w:t>
      </w:r>
      <w:r w:rsidRPr="002F57D5">
        <w:t>, 399-427.</w:t>
      </w:r>
    </w:p>
    <w:p w14:paraId="5295761A" w14:textId="77777777" w:rsidR="002F57D5" w:rsidRPr="002F57D5" w:rsidRDefault="002F57D5" w:rsidP="002F57D5">
      <w:pPr>
        <w:pStyle w:val="EndNoteBibliography"/>
        <w:spacing w:after="0"/>
      </w:pPr>
      <w:r w:rsidRPr="002F57D5">
        <w:t xml:space="preserve">[5] Foster, C.B. &amp; Harris, W.K. 1981 </w:t>
      </w:r>
      <w:r w:rsidRPr="002F57D5">
        <w:rPr>
          <w:i/>
        </w:rPr>
        <w:t>Azolla capricornica</w:t>
      </w:r>
      <w:r w:rsidRPr="002F57D5">
        <w:t xml:space="preserve"> sp. nov.: the first pre-Quaternary record of </w:t>
      </w:r>
      <w:r w:rsidRPr="002F57D5">
        <w:rPr>
          <w:i/>
        </w:rPr>
        <w:t>Azolla</w:t>
      </w:r>
      <w:r w:rsidRPr="002F57D5">
        <w:t xml:space="preserve"> Lamarck (Salviniaceae) in Australia. </w:t>
      </w:r>
      <w:r w:rsidRPr="002F57D5">
        <w:rPr>
          <w:i/>
        </w:rPr>
        <w:t>Transactions of The Royal Society of South Australia</w:t>
      </w:r>
      <w:r w:rsidRPr="002F57D5">
        <w:t xml:space="preserve"> </w:t>
      </w:r>
      <w:r w:rsidRPr="002F57D5">
        <w:rPr>
          <w:b/>
        </w:rPr>
        <w:t>105</w:t>
      </w:r>
      <w:r w:rsidRPr="002F57D5">
        <w:t>, 195-204.</w:t>
      </w:r>
    </w:p>
    <w:p w14:paraId="50AAA5BF" w14:textId="77777777" w:rsidR="002F57D5" w:rsidRPr="002F57D5" w:rsidRDefault="002F57D5" w:rsidP="002F57D5">
      <w:pPr>
        <w:pStyle w:val="EndNoteBibliography"/>
        <w:spacing w:after="0"/>
      </w:pPr>
      <w:r w:rsidRPr="002F57D5">
        <w:t xml:space="preserve">[6] Macphail, M.K. 2014 Cenozoic oil-shale deposits in southeastern-central Queensland: palynostratigraphic age determinations and correlations for the Biloela Formation (Biloela Basin) in GSQ Monto 5. </w:t>
      </w:r>
      <w:r w:rsidRPr="002F57D5">
        <w:rPr>
          <w:i/>
        </w:rPr>
        <w:t>Queensland Geological Record</w:t>
      </w:r>
      <w:r w:rsidRPr="002F57D5">
        <w:t xml:space="preserve"> </w:t>
      </w:r>
      <w:r w:rsidRPr="002F57D5">
        <w:rPr>
          <w:b/>
        </w:rPr>
        <w:t>2014</w:t>
      </w:r>
      <w:r w:rsidRPr="002F57D5">
        <w:t>, 01.</w:t>
      </w:r>
    </w:p>
    <w:p w14:paraId="01E4C531" w14:textId="77777777" w:rsidR="002F57D5" w:rsidRPr="002F57D5" w:rsidRDefault="002F57D5" w:rsidP="002F57D5">
      <w:pPr>
        <w:pStyle w:val="EndNoteBibliography"/>
        <w:spacing w:after="0"/>
      </w:pPr>
      <w:r w:rsidRPr="002F57D5">
        <w:t xml:space="preserve">[7] Jordan, G.J., Carpenter, R.J. &amp; Hill, R.S. 1998 The macrofossil record of Proteaceae in Tasmania: A review with new species. </w:t>
      </w:r>
      <w:r w:rsidRPr="002F57D5">
        <w:rPr>
          <w:i/>
        </w:rPr>
        <w:t>Australian Systematic Botany</w:t>
      </w:r>
      <w:r w:rsidRPr="002F57D5">
        <w:t xml:space="preserve"> </w:t>
      </w:r>
      <w:r w:rsidRPr="002F57D5">
        <w:rPr>
          <w:b/>
        </w:rPr>
        <w:t>11</w:t>
      </w:r>
      <w:r w:rsidRPr="002F57D5">
        <w:t>, 465-501.</w:t>
      </w:r>
    </w:p>
    <w:p w14:paraId="42650F68" w14:textId="77777777" w:rsidR="002F57D5" w:rsidRPr="002F57D5" w:rsidRDefault="002F57D5" w:rsidP="002F57D5">
      <w:pPr>
        <w:pStyle w:val="EndNoteBibliography"/>
        <w:spacing w:after="0"/>
      </w:pPr>
      <w:r w:rsidRPr="002F57D5">
        <w:t xml:space="preserve">[8] Carpenter, R.J., Macphail, M.K., Jordan, G.J. &amp; Hill, R.S. 2015 Fossil evidence for open, Proteaceae-dominated heathlands and fire in the Late Cretaceous of Australia. </w:t>
      </w:r>
      <w:r w:rsidRPr="002F57D5">
        <w:rPr>
          <w:i/>
        </w:rPr>
        <w:t>Am. J. Bot.</w:t>
      </w:r>
      <w:r w:rsidRPr="002F57D5">
        <w:t xml:space="preserve"> </w:t>
      </w:r>
      <w:r w:rsidRPr="002F57D5">
        <w:rPr>
          <w:b/>
        </w:rPr>
        <w:t>102</w:t>
      </w:r>
      <w:r w:rsidRPr="002F57D5">
        <w:t>, 2092-2107. (doi:10.3732/ajb.1500343).</w:t>
      </w:r>
    </w:p>
    <w:p w14:paraId="5FBD34CF" w14:textId="77777777" w:rsidR="002F57D5" w:rsidRPr="002F57D5" w:rsidRDefault="002F57D5" w:rsidP="002F57D5">
      <w:pPr>
        <w:pStyle w:val="EndNoteBibliography"/>
        <w:spacing w:after="0"/>
      </w:pPr>
      <w:r w:rsidRPr="002F57D5">
        <w:t xml:space="preserve">[9] Macphail, M.K., Alley, N., Truswell, E.M. &amp; Sluiter, I.R. 1994 Early Tertiary vegetation: Evidence from pollen and spores. In </w:t>
      </w:r>
      <w:r w:rsidRPr="002F57D5">
        <w:rPr>
          <w:i/>
        </w:rPr>
        <w:t>History of the Australian Vegetation: Cretaceous to Recent</w:t>
      </w:r>
      <w:r w:rsidRPr="002F57D5">
        <w:t xml:space="preserve"> (ed. R.S. Hill), pp. 189-261. Cambridge, U.K., Cambridge University Press.</w:t>
      </w:r>
    </w:p>
    <w:p w14:paraId="3E5AA33A" w14:textId="77777777" w:rsidR="002F57D5" w:rsidRPr="002F57D5" w:rsidRDefault="002F57D5" w:rsidP="002F57D5">
      <w:pPr>
        <w:pStyle w:val="EndNoteBibliography"/>
        <w:spacing w:after="0"/>
      </w:pPr>
      <w:r w:rsidRPr="002F57D5">
        <w:t xml:space="preserve">[10] Greenwood, D.R., Moss, P.T., Rowett, A.I., Vadala, A.J. &amp; Keefe, R.L. 2003 Plant communities and climate change in southeastern Australia during the early Paleogene. </w:t>
      </w:r>
      <w:r w:rsidRPr="002F57D5">
        <w:rPr>
          <w:i/>
        </w:rPr>
        <w:t>Geological Society of America. Special Paper 369</w:t>
      </w:r>
      <w:r w:rsidRPr="002F57D5">
        <w:t xml:space="preserve"> </w:t>
      </w:r>
      <w:r w:rsidRPr="002F57D5">
        <w:rPr>
          <w:b/>
        </w:rPr>
        <w:t>369</w:t>
      </w:r>
      <w:r w:rsidRPr="002F57D5">
        <w:t>, 365-380.</w:t>
      </w:r>
    </w:p>
    <w:p w14:paraId="00873BB6" w14:textId="77777777" w:rsidR="002F57D5" w:rsidRPr="002F57D5" w:rsidRDefault="002F57D5" w:rsidP="002F57D5">
      <w:pPr>
        <w:pStyle w:val="EndNoteBibliography"/>
        <w:spacing w:after="0"/>
      </w:pPr>
      <w:r w:rsidRPr="002F57D5">
        <w:t xml:space="preserve">[11] Sluiter, I.R. 1991 Early Tertiary vegetation and climates, Lake Eyre region, northeastern South Australia. In:  (eds ), pp . . In </w:t>
      </w:r>
      <w:r w:rsidRPr="002F57D5">
        <w:rPr>
          <w:i/>
        </w:rPr>
        <w:t>The Cainozoic of Australia: a reappraisal of the evidence.  Geological Society of Australia Special Publication 18</w:t>
      </w:r>
      <w:r w:rsidRPr="002F57D5">
        <w:t xml:space="preserve"> (eds. M.A.J. Williams, P. DeDeckker &amp; A.P. Kershaw), pp. 99–118.</w:t>
      </w:r>
    </w:p>
    <w:p w14:paraId="085EE416" w14:textId="77777777" w:rsidR="002F57D5" w:rsidRPr="002F57D5" w:rsidRDefault="002F57D5" w:rsidP="002F57D5">
      <w:pPr>
        <w:pStyle w:val="EndNoteBibliography"/>
        <w:spacing w:after="0"/>
      </w:pPr>
      <w:r w:rsidRPr="002F57D5">
        <w:t xml:space="preserve">[12] Callen, R.A., Sheard, M. &amp; Hough, P. 1990 </w:t>
      </w:r>
      <w:r w:rsidRPr="002F57D5">
        <w:rPr>
          <w:i/>
        </w:rPr>
        <w:t>Skeleton 2 well completion report. Report Book no. 90/77</w:t>
      </w:r>
      <w:r w:rsidRPr="002F57D5">
        <w:t xml:space="preserve">. Adelaide, Department of Mines and Energy, South Australia </w:t>
      </w:r>
    </w:p>
    <w:p w14:paraId="3ACF24C8" w14:textId="77777777" w:rsidR="002F57D5" w:rsidRPr="002F57D5" w:rsidRDefault="002F57D5" w:rsidP="002F57D5">
      <w:pPr>
        <w:pStyle w:val="EndNoteBibliography"/>
        <w:spacing w:after="0"/>
      </w:pPr>
      <w:r w:rsidRPr="002F57D5">
        <w:t xml:space="preserve">[13] Lindqvist, J.K. &amp; Lee, D.E. 2009 High-frequency paleoclimate signals from Foulden Maar, Waipiata Volcanic Field, southern New Zealand: An Early Miocene varved lacustrine diatomite deposit. </w:t>
      </w:r>
      <w:r w:rsidRPr="002F57D5">
        <w:rPr>
          <w:i/>
        </w:rPr>
        <w:t>Sedimentary Geology</w:t>
      </w:r>
      <w:r w:rsidRPr="002F57D5">
        <w:t xml:space="preserve"> </w:t>
      </w:r>
      <w:r w:rsidRPr="002F57D5">
        <w:rPr>
          <w:b/>
        </w:rPr>
        <w:t>222</w:t>
      </w:r>
      <w:r w:rsidRPr="002F57D5">
        <w:t>, 98-110. (doi:10.1016/j.sedgeo.2009.07.009).</w:t>
      </w:r>
    </w:p>
    <w:p w14:paraId="09A6FDFB" w14:textId="77777777" w:rsidR="002F57D5" w:rsidRPr="002F57D5" w:rsidRDefault="002F57D5" w:rsidP="002F57D5">
      <w:pPr>
        <w:pStyle w:val="EndNoteBibliography"/>
        <w:spacing w:after="0"/>
      </w:pPr>
      <w:r w:rsidRPr="002F57D5">
        <w:t xml:space="preserve">[14] Mildenhall, D.C., Kennedy, E.M., Lee, D.E., Kaulfuss, U., Bannister, J.M., Fox, B. &amp; Conran, J.G. 2014 Palynology of the early Miocene Foulden Maar, Otago, New Zealand: Diversity following destruction. </w:t>
      </w:r>
      <w:r w:rsidRPr="002F57D5">
        <w:rPr>
          <w:i/>
        </w:rPr>
        <w:t>Review of Palaeobotany and Palynology</w:t>
      </w:r>
      <w:r w:rsidRPr="002F57D5">
        <w:t xml:space="preserve"> </w:t>
      </w:r>
      <w:r w:rsidRPr="002F57D5">
        <w:rPr>
          <w:b/>
        </w:rPr>
        <w:t>204</w:t>
      </w:r>
      <w:r w:rsidRPr="002F57D5">
        <w:t>, 27-42. (doi:10.1016/j.revpalbo.2014.02.003).</w:t>
      </w:r>
    </w:p>
    <w:p w14:paraId="296FC878" w14:textId="77777777" w:rsidR="002F57D5" w:rsidRPr="002F57D5" w:rsidRDefault="002F57D5" w:rsidP="002F57D5">
      <w:pPr>
        <w:pStyle w:val="EndNoteBibliography"/>
        <w:spacing w:after="0"/>
      </w:pPr>
      <w:r w:rsidRPr="002F57D5">
        <w:t xml:space="preserve">[15] Alley, N.F. 1987 Middle Eocene age of the megafossil flora at Golden Grove South Australia preliminary report and comparison with the Maslin Bay flora. </w:t>
      </w:r>
      <w:r w:rsidRPr="002F57D5">
        <w:rPr>
          <w:i/>
        </w:rPr>
        <w:t>Trans. R. Soc. S. Aust.</w:t>
      </w:r>
      <w:r w:rsidRPr="002F57D5">
        <w:t xml:space="preserve"> </w:t>
      </w:r>
      <w:r w:rsidRPr="002F57D5">
        <w:rPr>
          <w:b/>
        </w:rPr>
        <w:t>111</w:t>
      </w:r>
      <w:r w:rsidRPr="002F57D5">
        <w:t>, 211-212.</w:t>
      </w:r>
    </w:p>
    <w:p w14:paraId="4DBD1B21" w14:textId="77777777" w:rsidR="002F57D5" w:rsidRPr="002F57D5" w:rsidRDefault="002F57D5" w:rsidP="002F57D5">
      <w:pPr>
        <w:pStyle w:val="EndNoteBibliography"/>
        <w:spacing w:after="0"/>
      </w:pPr>
      <w:r w:rsidRPr="002F57D5">
        <w:t xml:space="preserve">[16] Owen, J. 1988 Miocene palynomorph assemblages from Kiandra, New South Wales. </w:t>
      </w:r>
      <w:r w:rsidRPr="002F57D5">
        <w:rPr>
          <w:i/>
        </w:rPr>
        <w:t>Alcheringa</w:t>
      </w:r>
      <w:r w:rsidRPr="002F57D5">
        <w:t xml:space="preserve"> </w:t>
      </w:r>
      <w:r w:rsidRPr="002F57D5">
        <w:rPr>
          <w:b/>
        </w:rPr>
        <w:t>12</w:t>
      </w:r>
      <w:r w:rsidRPr="002F57D5">
        <w:t>, 269-297.</w:t>
      </w:r>
    </w:p>
    <w:p w14:paraId="54B85A6B" w14:textId="77777777" w:rsidR="002F57D5" w:rsidRPr="002F57D5" w:rsidRDefault="002F57D5" w:rsidP="002F57D5">
      <w:pPr>
        <w:pStyle w:val="EndNoteBibliography"/>
        <w:spacing w:after="0"/>
      </w:pPr>
      <w:r w:rsidRPr="002F57D5">
        <w:t xml:space="preserve">[17] Taylor, G., Truswell, E.M., McQueen, K.G. &amp; Brown, M.C. 1990 Early Tertiary palaeogeography, landform evolution, and palaeoclimates of the Southern Monaro, N.S.W., Australia. </w:t>
      </w:r>
      <w:r w:rsidRPr="002F57D5">
        <w:rPr>
          <w:i/>
        </w:rPr>
        <w:t>Palaeogeography, Palaeoclimatology, Palaeoecology</w:t>
      </w:r>
      <w:r w:rsidRPr="002F57D5">
        <w:t xml:space="preserve"> </w:t>
      </w:r>
      <w:r w:rsidRPr="002F57D5">
        <w:rPr>
          <w:b/>
        </w:rPr>
        <w:t>78</w:t>
      </w:r>
      <w:r w:rsidRPr="002F57D5">
        <w:t>, 109-134. (doi:10.1016/0031-0182(90)90207-n).</w:t>
      </w:r>
    </w:p>
    <w:p w14:paraId="2FE9A5A2" w14:textId="77777777" w:rsidR="002F57D5" w:rsidRPr="002F57D5" w:rsidRDefault="002F57D5" w:rsidP="002F57D5">
      <w:pPr>
        <w:pStyle w:val="EndNoteBibliography"/>
        <w:spacing w:after="0"/>
      </w:pPr>
      <w:r w:rsidRPr="002F57D5">
        <w:t xml:space="preserve">[18] Hill, R.S. &amp; Scriven, L.J. 1997 Palaeoclimate across an altitudinal gradient in the Oligocene-Miocene of northern Tasmania: An investigation of nearest living relative analysis. </w:t>
      </w:r>
      <w:r w:rsidRPr="002F57D5">
        <w:rPr>
          <w:i/>
        </w:rPr>
        <w:t>Australian Journal of Botany</w:t>
      </w:r>
      <w:r w:rsidRPr="002F57D5">
        <w:t xml:space="preserve"> </w:t>
      </w:r>
      <w:r w:rsidRPr="002F57D5">
        <w:rPr>
          <w:b/>
        </w:rPr>
        <w:t>45</w:t>
      </w:r>
      <w:r w:rsidRPr="002F57D5">
        <w:t>, 493-505.</w:t>
      </w:r>
    </w:p>
    <w:p w14:paraId="01145063" w14:textId="77777777" w:rsidR="002F57D5" w:rsidRPr="002F57D5" w:rsidRDefault="002F57D5" w:rsidP="002F57D5">
      <w:pPr>
        <w:pStyle w:val="EndNoteBibliography"/>
        <w:spacing w:after="0"/>
      </w:pPr>
      <w:r w:rsidRPr="002F57D5">
        <w:t xml:space="preserve">[19] Carpenter, R.J. &amp; Pole, M.S. 1995 Eocene plant fossils from the Lefroy and Cowan paleodrainages, Western Australia. </w:t>
      </w:r>
      <w:r w:rsidRPr="002F57D5">
        <w:rPr>
          <w:i/>
        </w:rPr>
        <w:t>Australian Systematic Botany</w:t>
      </w:r>
      <w:r w:rsidRPr="002F57D5">
        <w:t xml:space="preserve"> </w:t>
      </w:r>
      <w:r w:rsidRPr="002F57D5">
        <w:rPr>
          <w:b/>
        </w:rPr>
        <w:t>8</w:t>
      </w:r>
      <w:r w:rsidRPr="002F57D5">
        <w:t>, 1107-1154.</w:t>
      </w:r>
    </w:p>
    <w:p w14:paraId="3BEFEA1A" w14:textId="77777777" w:rsidR="002F57D5" w:rsidRPr="002F57D5" w:rsidRDefault="002F57D5" w:rsidP="002F57D5">
      <w:pPr>
        <w:pStyle w:val="EndNoteBibliography"/>
        <w:spacing w:after="0"/>
      </w:pPr>
      <w:r w:rsidRPr="002F57D5">
        <w:t xml:space="preserve">[20] Macphail, M.K., Colhoun, E.A., Kiernan, K. &amp; Hannan, D. 1993 Glacial climates in the Antarctic region during the late Paleogene: evidence from northwest Tasmania, Australia. </w:t>
      </w:r>
      <w:r w:rsidRPr="002F57D5">
        <w:rPr>
          <w:i/>
        </w:rPr>
        <w:t>Geology</w:t>
      </w:r>
      <w:r w:rsidRPr="002F57D5">
        <w:t xml:space="preserve"> </w:t>
      </w:r>
      <w:r w:rsidRPr="002F57D5">
        <w:rPr>
          <w:b/>
        </w:rPr>
        <w:t>21</w:t>
      </w:r>
      <w:r w:rsidRPr="002F57D5">
        <w:t>, 145-148.</w:t>
      </w:r>
    </w:p>
    <w:p w14:paraId="303FD769" w14:textId="77777777" w:rsidR="002F57D5" w:rsidRPr="002F57D5" w:rsidRDefault="002F57D5" w:rsidP="002F57D5">
      <w:pPr>
        <w:pStyle w:val="EndNoteBibliography"/>
        <w:spacing w:after="0"/>
      </w:pPr>
      <w:r w:rsidRPr="002F57D5">
        <w:lastRenderedPageBreak/>
        <w:t xml:space="preserve">[21] Jordan, G.J. &amp; Hill, R.S. 2002 Cenozoic macrofossil sites of Tasmania. </w:t>
      </w:r>
      <w:r w:rsidRPr="002F57D5">
        <w:rPr>
          <w:i/>
        </w:rPr>
        <w:t>Papers and Proceedings of the Royal Society of Tasmania</w:t>
      </w:r>
      <w:r w:rsidRPr="002F57D5">
        <w:t xml:space="preserve"> </w:t>
      </w:r>
      <w:r w:rsidRPr="002F57D5">
        <w:rPr>
          <w:b/>
        </w:rPr>
        <w:t>136</w:t>
      </w:r>
      <w:r w:rsidRPr="002F57D5">
        <w:t>, 127-139.</w:t>
      </w:r>
    </w:p>
    <w:p w14:paraId="13B9032A" w14:textId="77777777" w:rsidR="002F57D5" w:rsidRPr="002F57D5" w:rsidRDefault="002F57D5" w:rsidP="002F57D5">
      <w:pPr>
        <w:pStyle w:val="EndNoteBibliography"/>
        <w:spacing w:after="0"/>
      </w:pPr>
      <w:r w:rsidRPr="002F57D5">
        <w:t xml:space="preserve">[22] Pickett, J.W., Macphail, M.K., Partridge, A.D. &amp; Pole, M.S. 1997 Middle Miocene palaeotopography at Little Bay, near Maroubra, New South Wales. </w:t>
      </w:r>
      <w:r w:rsidRPr="002F57D5">
        <w:rPr>
          <w:i/>
        </w:rPr>
        <w:t>Australian Journal of Earth Sciences</w:t>
      </w:r>
      <w:r w:rsidRPr="002F57D5">
        <w:t xml:space="preserve"> </w:t>
      </w:r>
      <w:r w:rsidRPr="002F57D5">
        <w:rPr>
          <w:b/>
        </w:rPr>
        <w:t>44</w:t>
      </w:r>
      <w:r w:rsidRPr="002F57D5">
        <w:t>, 509-518.</w:t>
      </w:r>
    </w:p>
    <w:p w14:paraId="224FEAA1" w14:textId="77777777" w:rsidR="002F57D5" w:rsidRPr="002F57D5" w:rsidRDefault="002F57D5" w:rsidP="002F57D5">
      <w:pPr>
        <w:pStyle w:val="EndNoteBibliography"/>
        <w:spacing w:after="0"/>
      </w:pPr>
      <w:r w:rsidRPr="002F57D5">
        <w:t xml:space="preserve">[23] Carpenter, R.J., Jordan, G.J., Macphail, M.K. &amp; Hill, R.S. 2012 Near-tropical Early Eocene terrestrial temperatures at the Australo-Antarctic margin, western Tasmania. </w:t>
      </w:r>
      <w:r w:rsidRPr="002F57D5">
        <w:rPr>
          <w:i/>
        </w:rPr>
        <w:t>Geology</w:t>
      </w:r>
      <w:r w:rsidRPr="002F57D5">
        <w:t xml:space="preserve"> </w:t>
      </w:r>
      <w:r w:rsidRPr="002F57D5">
        <w:rPr>
          <w:b/>
        </w:rPr>
        <w:t>40</w:t>
      </w:r>
      <w:r w:rsidRPr="002F57D5">
        <w:t>, 267-270. (doi:10.1130/G32584.1).</w:t>
      </w:r>
    </w:p>
    <w:p w14:paraId="77A84F78" w14:textId="77777777" w:rsidR="002F57D5" w:rsidRPr="002F57D5" w:rsidRDefault="002F57D5" w:rsidP="002F57D5">
      <w:pPr>
        <w:pStyle w:val="EndNoteBibliography"/>
        <w:spacing w:after="0"/>
      </w:pPr>
      <w:r w:rsidRPr="002F57D5">
        <w:t xml:space="preserve">[24] Alley, N.F., Krieg, G.W. &amp; Callen, R.A. 1996 Early Tertiary Eyre Formation, lower Nelly Creek, southern Lake Eyre Basin, Australia: Palynological dating of macrofloras and silcrete, and palaeoclimatic interpretations. </w:t>
      </w:r>
      <w:r w:rsidRPr="002F57D5">
        <w:rPr>
          <w:i/>
        </w:rPr>
        <w:t>Australian Journal of Earth Sciences</w:t>
      </w:r>
      <w:r w:rsidRPr="002F57D5">
        <w:t xml:space="preserve"> </w:t>
      </w:r>
      <w:r w:rsidRPr="002F57D5">
        <w:rPr>
          <w:b/>
        </w:rPr>
        <w:t>43</w:t>
      </w:r>
      <w:r w:rsidRPr="002F57D5">
        <w:t>, 71-84.</w:t>
      </w:r>
    </w:p>
    <w:p w14:paraId="35F6908C" w14:textId="77777777" w:rsidR="002F57D5" w:rsidRPr="002F57D5" w:rsidRDefault="002F57D5" w:rsidP="002F57D5">
      <w:pPr>
        <w:pStyle w:val="EndNoteBibliography"/>
        <w:spacing w:after="0"/>
      </w:pPr>
      <w:r w:rsidRPr="002F57D5">
        <w:t xml:space="preserve">[25] Hill, R.S. 1989 Early Tertiary leaves of the Menispermaceae from Nerriga, New South Wales. </w:t>
      </w:r>
      <w:r w:rsidRPr="002F57D5">
        <w:rPr>
          <w:i/>
        </w:rPr>
        <w:t>Alcheringa</w:t>
      </w:r>
      <w:r w:rsidRPr="002F57D5">
        <w:t xml:space="preserve"> </w:t>
      </w:r>
      <w:r w:rsidRPr="002F57D5">
        <w:rPr>
          <w:b/>
        </w:rPr>
        <w:t>13</w:t>
      </w:r>
      <w:r w:rsidRPr="002F57D5">
        <w:t>, 37-44.</w:t>
      </w:r>
    </w:p>
    <w:p w14:paraId="2ECCFA04" w14:textId="77777777" w:rsidR="002F57D5" w:rsidRPr="002F57D5" w:rsidRDefault="002F57D5" w:rsidP="002F57D5">
      <w:pPr>
        <w:pStyle w:val="EndNoteBibliography"/>
        <w:spacing w:after="0"/>
      </w:pPr>
      <w:r w:rsidRPr="002F57D5">
        <w:t xml:space="preserve">[26] Lee, D.E., Bannister, J.M. &amp; Lindqvist, J.K. 2007 Late Oligocene-Early Miocene leaf macrofossils confirm a long history of </w:t>
      </w:r>
      <w:r w:rsidRPr="002F57D5">
        <w:rPr>
          <w:i/>
        </w:rPr>
        <w:t xml:space="preserve">Agathis </w:t>
      </w:r>
      <w:r w:rsidRPr="002F57D5">
        <w:t xml:space="preserve">in New Zealand. </w:t>
      </w:r>
      <w:r w:rsidRPr="002F57D5">
        <w:rPr>
          <w:i/>
        </w:rPr>
        <w:t>New Zealand Journal of Botany</w:t>
      </w:r>
      <w:r w:rsidRPr="002F57D5">
        <w:t xml:space="preserve"> </w:t>
      </w:r>
      <w:r w:rsidRPr="002F57D5">
        <w:rPr>
          <w:b/>
        </w:rPr>
        <w:t>45</w:t>
      </w:r>
      <w:r w:rsidRPr="002F57D5">
        <w:t>, 565-578. (doi:10.1080/00288250709509739).</w:t>
      </w:r>
    </w:p>
    <w:p w14:paraId="072DDAC3" w14:textId="77777777" w:rsidR="002F57D5" w:rsidRPr="002F57D5" w:rsidRDefault="002F57D5" w:rsidP="002F57D5">
      <w:pPr>
        <w:pStyle w:val="EndNoteBibliography"/>
        <w:spacing w:after="0"/>
      </w:pPr>
      <w:r w:rsidRPr="002F57D5">
        <w:t xml:space="preserve">[27] Mack, C.L. &amp; Milne, L.A. 2015 Eocene palynology of the Mulga Rocks deposits, southern Gunbarrel Basin, Western Australia. </w:t>
      </w:r>
      <w:r w:rsidRPr="002F57D5">
        <w:rPr>
          <w:i/>
        </w:rPr>
        <w:t>Alcheringa</w:t>
      </w:r>
      <w:r w:rsidRPr="002F57D5">
        <w:t xml:space="preserve"> </w:t>
      </w:r>
      <w:r w:rsidRPr="002F57D5">
        <w:rPr>
          <w:b/>
        </w:rPr>
        <w:t>39</w:t>
      </w:r>
      <w:r w:rsidRPr="002F57D5">
        <w:t>, 444-458. (doi:10.1080/03115518.2015.1022090).</w:t>
      </w:r>
    </w:p>
    <w:p w14:paraId="1708756E" w14:textId="77777777" w:rsidR="002F57D5" w:rsidRPr="002F57D5" w:rsidRDefault="002F57D5" w:rsidP="002F57D5">
      <w:pPr>
        <w:pStyle w:val="EndNoteBibliography"/>
        <w:spacing w:after="0"/>
      </w:pPr>
      <w:r w:rsidRPr="002F57D5">
        <w:t xml:space="preserve">[28] Holdgate, G.R., Cartwright, I., Blackburn, D.T., Wallace, M.W., Gallagher, S.J., Wagstaff, B.E. &amp; Chung, L. 2007 The Middle Miocene Yallourn coal seam - The last coal in Australia. </w:t>
      </w:r>
      <w:r w:rsidRPr="002F57D5">
        <w:rPr>
          <w:i/>
        </w:rPr>
        <w:t>International Journal of Coal Geology</w:t>
      </w:r>
      <w:r w:rsidRPr="002F57D5">
        <w:t xml:space="preserve"> </w:t>
      </w:r>
      <w:r w:rsidRPr="002F57D5">
        <w:rPr>
          <w:b/>
        </w:rPr>
        <w:t>70</w:t>
      </w:r>
      <w:r w:rsidRPr="002F57D5">
        <w:t>, 95-115. (doi:10.1016/j.coal.2006.01.007).</w:t>
      </w:r>
    </w:p>
    <w:p w14:paraId="2A272D88" w14:textId="77777777" w:rsidR="002F57D5" w:rsidRPr="002F57D5" w:rsidRDefault="002F57D5" w:rsidP="002F57D5">
      <w:pPr>
        <w:pStyle w:val="EndNoteBibliography"/>
        <w:spacing w:after="0"/>
      </w:pPr>
      <w:r w:rsidRPr="002F57D5">
        <w:t xml:space="preserve">[29] Carpenter, R.J., Jordan, G.J. &amp; Hill, R.S. 2016 Fossil leaves of Banksia, Banksieae and pretenders: Resolving the fossil genus Banksieaephyllum. </w:t>
      </w:r>
      <w:r w:rsidRPr="002F57D5">
        <w:rPr>
          <w:i/>
        </w:rPr>
        <w:t>Australian Systematic Botany</w:t>
      </w:r>
      <w:r w:rsidRPr="002F57D5">
        <w:t xml:space="preserve"> </w:t>
      </w:r>
      <w:r w:rsidRPr="002F57D5">
        <w:rPr>
          <w:b/>
        </w:rPr>
        <w:t>29</w:t>
      </w:r>
      <w:r w:rsidRPr="002F57D5">
        <w:t>, 126-141. (doi:10.1071/SB16005).</w:t>
      </w:r>
    </w:p>
    <w:p w14:paraId="783663E2" w14:textId="77777777" w:rsidR="002F57D5" w:rsidRPr="002F57D5" w:rsidRDefault="002F57D5" w:rsidP="002F57D5">
      <w:pPr>
        <w:pStyle w:val="EndNoteBibliography"/>
        <w:spacing w:after="0"/>
      </w:pPr>
      <w:r w:rsidRPr="002F57D5">
        <w:t xml:space="preserve">[30] Carpenter, R.J. 2012 Proteaceae leaf fossils: phylogeny, diversity, ecology and austral distributions. </w:t>
      </w:r>
      <w:r w:rsidRPr="002F57D5">
        <w:rPr>
          <w:i/>
        </w:rPr>
        <w:t>Botanical Review</w:t>
      </w:r>
      <w:r w:rsidRPr="002F57D5">
        <w:t xml:space="preserve"> </w:t>
      </w:r>
      <w:r w:rsidRPr="002F57D5">
        <w:rPr>
          <w:b/>
        </w:rPr>
        <w:t>78</w:t>
      </w:r>
      <w:r w:rsidRPr="002F57D5">
        <w:t>, 261-287. (doi:10.1007/s12229-012-9099-y).</w:t>
      </w:r>
    </w:p>
    <w:p w14:paraId="54D87A5C" w14:textId="77777777" w:rsidR="002F57D5" w:rsidRPr="002F57D5" w:rsidRDefault="002F57D5" w:rsidP="002F57D5">
      <w:pPr>
        <w:pStyle w:val="EndNoteBibliography"/>
        <w:spacing w:after="0"/>
      </w:pPr>
      <w:r w:rsidRPr="002F57D5">
        <w:t xml:space="preserve">[31] Carpenter, R.J. &amp; Jordan, G.J. 1997 Early Tertiary macrofossils of Proteaceae from Tasmania. </w:t>
      </w:r>
      <w:r w:rsidRPr="002F57D5">
        <w:rPr>
          <w:i/>
        </w:rPr>
        <w:t>Australian Systematic Botany</w:t>
      </w:r>
      <w:r w:rsidRPr="002F57D5">
        <w:t xml:space="preserve"> </w:t>
      </w:r>
      <w:r w:rsidRPr="002F57D5">
        <w:rPr>
          <w:b/>
        </w:rPr>
        <w:t>10</w:t>
      </w:r>
      <w:r w:rsidRPr="002F57D5">
        <w:t>, 533-563. (doi:10.1071/SB96016).</w:t>
      </w:r>
    </w:p>
    <w:p w14:paraId="4D0BB729" w14:textId="77777777" w:rsidR="002F57D5" w:rsidRPr="002F57D5" w:rsidRDefault="002F57D5" w:rsidP="002F57D5">
      <w:pPr>
        <w:pStyle w:val="EndNoteBibliography"/>
        <w:spacing w:after="0"/>
      </w:pPr>
      <w:r w:rsidRPr="002F57D5">
        <w:t xml:space="preserve">[32] Carpenter, R.J., Hill, R.S. &amp; Scriven, L.J. 2006 Palmately lobed Proteaceae leaf fossils from the Middle Eocene of South Australia. </w:t>
      </w:r>
      <w:r w:rsidRPr="002F57D5">
        <w:rPr>
          <w:i/>
        </w:rPr>
        <w:t>International Journal of Plant Sciences</w:t>
      </w:r>
      <w:r w:rsidRPr="002F57D5">
        <w:t xml:space="preserve"> </w:t>
      </w:r>
      <w:r w:rsidRPr="002F57D5">
        <w:rPr>
          <w:b/>
        </w:rPr>
        <w:t>167</w:t>
      </w:r>
      <w:r w:rsidRPr="002F57D5">
        <w:t>, 1049-1060. (doi:10.1086/505537).</w:t>
      </w:r>
    </w:p>
    <w:p w14:paraId="4D2DE8CD" w14:textId="77777777" w:rsidR="002F57D5" w:rsidRPr="002F57D5" w:rsidRDefault="002F57D5" w:rsidP="002F57D5">
      <w:pPr>
        <w:pStyle w:val="EndNoteBibliography"/>
        <w:spacing w:after="0"/>
      </w:pPr>
      <w:r w:rsidRPr="002F57D5">
        <w:t xml:space="preserve">[33] Carpenter, R.J., Hill, R.S., Greenwood, D.R., Partridge, A.D. &amp; Banks, M.A. 2004 No snow in the mountains: Early Eocene plant fossils from Hotham Heights, Victoria, Australia. </w:t>
      </w:r>
      <w:r w:rsidRPr="002F57D5">
        <w:rPr>
          <w:i/>
        </w:rPr>
        <w:t>Australian Journal of Botany</w:t>
      </w:r>
      <w:r w:rsidRPr="002F57D5">
        <w:t xml:space="preserve"> </w:t>
      </w:r>
      <w:r w:rsidRPr="002F57D5">
        <w:rPr>
          <w:b/>
        </w:rPr>
        <w:t>52</w:t>
      </w:r>
      <w:r w:rsidRPr="002F57D5">
        <w:t>, 685-718. (doi:10.1071/BT04032).</w:t>
      </w:r>
    </w:p>
    <w:p w14:paraId="1B3D7318" w14:textId="77777777" w:rsidR="002F57D5" w:rsidRPr="002F57D5" w:rsidRDefault="002F57D5" w:rsidP="002F57D5">
      <w:pPr>
        <w:pStyle w:val="EndNoteBibliography"/>
        <w:spacing w:after="0"/>
      </w:pPr>
      <w:r w:rsidRPr="002F57D5">
        <w:t xml:space="preserve">[34] Christophel, D.C., Scriven, L.J. &amp; Greenwood, D.R. 1992 An Eocene megafossil flora from Nelly Creek, South Australia. </w:t>
      </w:r>
      <w:r w:rsidRPr="002F57D5">
        <w:rPr>
          <w:i/>
        </w:rPr>
        <w:t>Transactions of the Royal Society of South Australia</w:t>
      </w:r>
      <w:r w:rsidRPr="002F57D5">
        <w:t xml:space="preserve"> </w:t>
      </w:r>
      <w:r w:rsidRPr="002F57D5">
        <w:rPr>
          <w:b/>
        </w:rPr>
        <w:t>116</w:t>
      </w:r>
      <w:r w:rsidRPr="002F57D5">
        <w:t>, 65-76.</w:t>
      </w:r>
    </w:p>
    <w:p w14:paraId="5226571D" w14:textId="77777777" w:rsidR="002F57D5" w:rsidRPr="002F57D5" w:rsidRDefault="002F57D5" w:rsidP="002F57D5">
      <w:pPr>
        <w:pStyle w:val="EndNoteBibliography"/>
        <w:spacing w:after="0"/>
      </w:pPr>
      <w:r w:rsidRPr="002F57D5">
        <w:t xml:space="preserve">[35] Carpenter, R.J., Jordan, G.J., Lee, D.E. &amp; Hill, R.S. 2010 Leaf fossils of </w:t>
      </w:r>
      <w:r w:rsidRPr="002F57D5">
        <w:rPr>
          <w:i/>
        </w:rPr>
        <w:t xml:space="preserve">Banksia </w:t>
      </w:r>
      <w:r w:rsidRPr="002F57D5">
        <w:t xml:space="preserve">(proteaceae) from New Zealand: An australian abroad. </w:t>
      </w:r>
      <w:r w:rsidRPr="002F57D5">
        <w:rPr>
          <w:i/>
        </w:rPr>
        <w:t>American Journal of Botany</w:t>
      </w:r>
      <w:r w:rsidRPr="002F57D5">
        <w:t xml:space="preserve"> </w:t>
      </w:r>
      <w:r w:rsidRPr="002F57D5">
        <w:rPr>
          <w:b/>
        </w:rPr>
        <w:t>97</w:t>
      </w:r>
      <w:r w:rsidRPr="002F57D5">
        <w:t>, 288-297. (doi:10.3732/ajb.0900199).</w:t>
      </w:r>
    </w:p>
    <w:p w14:paraId="3504AE95" w14:textId="77777777" w:rsidR="002F57D5" w:rsidRPr="002F57D5" w:rsidRDefault="002F57D5" w:rsidP="002F57D5">
      <w:pPr>
        <w:pStyle w:val="EndNoteBibliography"/>
        <w:spacing w:after="0"/>
      </w:pPr>
      <w:r w:rsidRPr="002F57D5">
        <w:t xml:space="preserve">[36] Carpenter, R.J., Bannister, J.M., Jordan, G.J. &amp; Lee, D.E. 2010 Leaf fossils of Proteaceae tribe Persoonieae from the late Oligocene-early Miocene of New Zealand. </w:t>
      </w:r>
      <w:r w:rsidRPr="002F57D5">
        <w:rPr>
          <w:i/>
        </w:rPr>
        <w:t>Australian Systematic Botany</w:t>
      </w:r>
      <w:r w:rsidRPr="002F57D5">
        <w:t xml:space="preserve"> </w:t>
      </w:r>
      <w:r w:rsidRPr="002F57D5">
        <w:rPr>
          <w:b/>
        </w:rPr>
        <w:t>23</w:t>
      </w:r>
      <w:r w:rsidRPr="002F57D5">
        <w:t>, 1-15.</w:t>
      </w:r>
    </w:p>
    <w:p w14:paraId="42FEDF1F" w14:textId="77777777" w:rsidR="002F57D5" w:rsidRPr="002F57D5" w:rsidRDefault="002F57D5" w:rsidP="002F57D5">
      <w:pPr>
        <w:pStyle w:val="EndNoteBibliography"/>
        <w:spacing w:after="0"/>
      </w:pPr>
      <w:r w:rsidRPr="002F57D5">
        <w:t xml:space="preserve">[37] Carpenter, R.J., Tarran, M. &amp; Hill, R.S. 2017 Leaf fossils of Proteaceae subfamily Persoonioideae, tribe Persoonieae: Tracing the past of an important Australasian sclerophyll lineage. </w:t>
      </w:r>
      <w:r w:rsidRPr="002F57D5">
        <w:rPr>
          <w:i/>
        </w:rPr>
        <w:t>Australian Systematic Botany</w:t>
      </w:r>
      <w:r w:rsidRPr="002F57D5">
        <w:t xml:space="preserve"> </w:t>
      </w:r>
      <w:r w:rsidRPr="002F57D5">
        <w:rPr>
          <w:b/>
        </w:rPr>
        <w:t>30</w:t>
      </w:r>
      <w:r w:rsidRPr="002F57D5">
        <w:t>, 148-158. (doi:10.1071/SB16045).</w:t>
      </w:r>
    </w:p>
    <w:p w14:paraId="5AEC3EE5" w14:textId="77777777" w:rsidR="002F57D5" w:rsidRPr="002F57D5" w:rsidRDefault="002F57D5" w:rsidP="002F57D5">
      <w:pPr>
        <w:pStyle w:val="EndNoteBibliography"/>
        <w:spacing w:after="0"/>
      </w:pPr>
      <w:r w:rsidRPr="002F57D5">
        <w:t xml:space="preserve">[38] Harris, W.K. &amp; Twidale, C.R. 1991 Revised age for Ayers Rock and the Olgas. </w:t>
      </w:r>
      <w:r w:rsidRPr="002F57D5">
        <w:rPr>
          <w:i/>
        </w:rPr>
        <w:t>Trans. R. Soc. S. Aust.</w:t>
      </w:r>
      <w:r w:rsidRPr="002F57D5">
        <w:t xml:space="preserve"> </w:t>
      </w:r>
      <w:r w:rsidRPr="002F57D5">
        <w:rPr>
          <w:b/>
        </w:rPr>
        <w:t>115</w:t>
      </w:r>
      <w:r w:rsidRPr="002F57D5">
        <w:t>, 109.</w:t>
      </w:r>
    </w:p>
    <w:p w14:paraId="6976DF29" w14:textId="77777777" w:rsidR="002F57D5" w:rsidRPr="002F57D5" w:rsidRDefault="002F57D5" w:rsidP="002F57D5">
      <w:pPr>
        <w:pStyle w:val="EndNoteBibliography"/>
        <w:spacing w:after="0"/>
      </w:pPr>
      <w:r w:rsidRPr="002F57D5">
        <w:t xml:space="preserve">[39] Partridge, A.D. 2006 Late Cretaceous — Cenozoic palynology zonations Gippsland Basin. In: Monteil, E. (coord.), Australian Mesozoic and Cenozoic Palynology Zonations – updated to the 2004 Geologic Time Scale. </w:t>
      </w:r>
      <w:r w:rsidRPr="002F57D5">
        <w:rPr>
          <w:i/>
        </w:rPr>
        <w:t>Geoscience Australia Record</w:t>
      </w:r>
      <w:r w:rsidRPr="002F57D5">
        <w:t xml:space="preserve"> </w:t>
      </w:r>
      <w:r w:rsidRPr="002F57D5">
        <w:rPr>
          <w:b/>
        </w:rPr>
        <w:t>2006/23</w:t>
      </w:r>
      <w:r w:rsidRPr="002F57D5">
        <w:t>.</w:t>
      </w:r>
    </w:p>
    <w:p w14:paraId="4934E773" w14:textId="77777777" w:rsidR="002F57D5" w:rsidRPr="002F57D5" w:rsidRDefault="002F57D5" w:rsidP="002F57D5">
      <w:pPr>
        <w:pStyle w:val="EndNoteBibliography"/>
        <w:spacing w:after="0"/>
      </w:pPr>
      <w:r w:rsidRPr="002F57D5">
        <w:t xml:space="preserve">[40] Holdgate, G.R., Wallace, M.W., Gallagher, S.J., Wagstaff, B.E. &amp; Moore, D. 2008 No mountains to snow on: Major post-Eocene uplift of the East Victoria Highlands; evidence from Cenozoic deposits. </w:t>
      </w:r>
      <w:r w:rsidRPr="002F57D5">
        <w:rPr>
          <w:i/>
        </w:rPr>
        <w:t>Australian Journal of Earth Sciences</w:t>
      </w:r>
      <w:r w:rsidRPr="002F57D5">
        <w:t xml:space="preserve"> </w:t>
      </w:r>
      <w:r w:rsidRPr="002F57D5">
        <w:rPr>
          <w:b/>
        </w:rPr>
        <w:t>55</w:t>
      </w:r>
      <w:r w:rsidRPr="002F57D5">
        <w:t>, 211-234. (doi:10.1080/08120090701689373).</w:t>
      </w:r>
    </w:p>
    <w:p w14:paraId="5AA233A3" w14:textId="77777777" w:rsidR="002F57D5" w:rsidRPr="002F57D5" w:rsidRDefault="002F57D5" w:rsidP="002F57D5">
      <w:pPr>
        <w:pStyle w:val="EndNoteBibliography"/>
        <w:spacing w:after="0"/>
      </w:pPr>
      <w:r w:rsidRPr="002F57D5">
        <w:t xml:space="preserve">[41] Raine, J.I., Beu, A.G., Boyes, A.F., Campbell, H.J., Cooper, R.A., Crampton, J.S., Crundwell, M.P., Hollis, C.J., Morgans, H.E.G. &amp; Mortimer, N. 2015 New Zealand Geological Timescale NZGT 2015/1. </w:t>
      </w:r>
      <w:r w:rsidRPr="002F57D5">
        <w:rPr>
          <w:i/>
        </w:rPr>
        <w:t>New Zealand Journal of Geology and Geophysics</w:t>
      </w:r>
      <w:r w:rsidRPr="002F57D5">
        <w:t xml:space="preserve"> </w:t>
      </w:r>
      <w:r w:rsidRPr="002F57D5">
        <w:rPr>
          <w:b/>
        </w:rPr>
        <w:t>58</w:t>
      </w:r>
      <w:r w:rsidRPr="002F57D5">
        <w:t>, 398-403. (doi:10.1080/00288306.2015.1086391).</w:t>
      </w:r>
    </w:p>
    <w:p w14:paraId="1A0D7E6D" w14:textId="77777777" w:rsidR="002F57D5" w:rsidRPr="002F57D5" w:rsidRDefault="002F57D5" w:rsidP="002F57D5">
      <w:pPr>
        <w:pStyle w:val="EndNoteBibliography"/>
        <w:spacing w:after="0"/>
      </w:pPr>
      <w:r w:rsidRPr="002F57D5">
        <w:t xml:space="preserve">[42] Mildenhall, D.C. &amp; Pocknall, D.T. 1989 Miocene-Pleistocene spores and pollen from Central Otago, South Island, New Zealand. </w:t>
      </w:r>
      <w:r w:rsidRPr="002F57D5">
        <w:rPr>
          <w:i/>
        </w:rPr>
        <w:t>New Zealand Geological Survey Palaeontological Bulletin</w:t>
      </w:r>
      <w:r w:rsidRPr="002F57D5">
        <w:t xml:space="preserve"> </w:t>
      </w:r>
      <w:r w:rsidRPr="002F57D5">
        <w:rPr>
          <w:b/>
        </w:rPr>
        <w:t>59</w:t>
      </w:r>
      <w:r w:rsidRPr="002F57D5">
        <w:t>, 1-128.</w:t>
      </w:r>
    </w:p>
    <w:p w14:paraId="316A53BF" w14:textId="77777777" w:rsidR="002F57D5" w:rsidRPr="002F57D5" w:rsidRDefault="002F57D5" w:rsidP="002F57D5">
      <w:pPr>
        <w:pStyle w:val="EndNoteBibliography"/>
        <w:spacing w:after="0"/>
      </w:pPr>
      <w:r w:rsidRPr="002F57D5">
        <w:lastRenderedPageBreak/>
        <w:t xml:space="preserve">[43] Parlange, J.-Y. &amp; Waggoner, P.E. 1970 Stomatal dimensions and resistance to diffusion. </w:t>
      </w:r>
      <w:r w:rsidRPr="002F57D5">
        <w:rPr>
          <w:i/>
        </w:rPr>
        <w:t>Plant Physiology</w:t>
      </w:r>
      <w:r w:rsidRPr="002F57D5">
        <w:t xml:space="preserve"> </w:t>
      </w:r>
      <w:r w:rsidRPr="002F57D5">
        <w:rPr>
          <w:b/>
        </w:rPr>
        <w:t>46</w:t>
      </w:r>
      <w:r w:rsidRPr="002F57D5">
        <w:t>, 337-342.</w:t>
      </w:r>
    </w:p>
    <w:p w14:paraId="0854F242" w14:textId="77777777" w:rsidR="002F57D5" w:rsidRPr="002F57D5" w:rsidRDefault="002F57D5" w:rsidP="002F57D5">
      <w:pPr>
        <w:pStyle w:val="EndNoteBibliography"/>
        <w:spacing w:after="0"/>
      </w:pPr>
      <w:r w:rsidRPr="002F57D5">
        <w:t>[44] Hansen, J., Sato, M., Kharecha, P., Beerling, D., Berner, R., Masson-Delmotte, V., Pagani, M., Raymo, M., Royer, D.L. &amp; Zachos, J.C. 2008 Target atmospheric CO</w:t>
      </w:r>
      <w:r w:rsidRPr="002F57D5">
        <w:rPr>
          <w:vertAlign w:val="subscript"/>
        </w:rPr>
        <w:t>2</w:t>
      </w:r>
      <w:r w:rsidRPr="002F57D5">
        <w:t xml:space="preserve">: Where should humanity aim? </w:t>
      </w:r>
      <w:r w:rsidRPr="002F57D5">
        <w:rPr>
          <w:i/>
        </w:rPr>
        <w:t>arXiv preprint arXiv:0804.1126</w:t>
      </w:r>
      <w:r w:rsidRPr="002F57D5">
        <w:t>.</w:t>
      </w:r>
    </w:p>
    <w:p w14:paraId="79125D1E" w14:textId="77777777" w:rsidR="002F57D5" w:rsidRPr="002F57D5" w:rsidRDefault="002F57D5" w:rsidP="002F57D5">
      <w:pPr>
        <w:pStyle w:val="EndNoteBibliography"/>
        <w:spacing w:after="0"/>
      </w:pPr>
      <w:r w:rsidRPr="002F57D5">
        <w:t>[45] Beerling, D.J. &amp; Royer, D.L. 2011 Convergent Cenozoic CO</w:t>
      </w:r>
      <w:r w:rsidRPr="002F57D5">
        <w:rPr>
          <w:vertAlign w:val="subscript"/>
        </w:rPr>
        <w:t xml:space="preserve">2 </w:t>
      </w:r>
      <w:r w:rsidRPr="002F57D5">
        <w:t xml:space="preserve">history. </w:t>
      </w:r>
      <w:r w:rsidRPr="002F57D5">
        <w:rPr>
          <w:i/>
        </w:rPr>
        <w:t>Nature Geoscience</w:t>
      </w:r>
      <w:r w:rsidRPr="002F57D5">
        <w:t xml:space="preserve"> </w:t>
      </w:r>
      <w:r w:rsidRPr="002F57D5">
        <w:rPr>
          <w:b/>
        </w:rPr>
        <w:t>4</w:t>
      </w:r>
      <w:r w:rsidRPr="002F57D5">
        <w:t>, 418-420. (doi:10.1038/ngeo1186).</w:t>
      </w:r>
    </w:p>
    <w:p w14:paraId="2F1F8EF8" w14:textId="77777777" w:rsidR="002F57D5" w:rsidRPr="002F57D5" w:rsidRDefault="002F57D5" w:rsidP="002F57D5">
      <w:pPr>
        <w:pStyle w:val="EndNoteBibliography"/>
        <w:spacing w:after="0"/>
      </w:pPr>
      <w:r w:rsidRPr="002F57D5">
        <w:t>[46] Anagnostou, E., John, E.H., Edgar, K.M., Foster, G.L., Ridgwell, A., Inglis, G.N., Pancost, R.D., Lunt, D.J. &amp; Pearson, P.N. 2016 Changing atmospheric CO</w:t>
      </w:r>
      <w:r w:rsidRPr="002F57D5">
        <w:rPr>
          <w:vertAlign w:val="subscript"/>
        </w:rPr>
        <w:t>2</w:t>
      </w:r>
      <w:r w:rsidRPr="002F57D5">
        <w:t xml:space="preserve"> concentration was the primary driver of early Cenozoic climate. </w:t>
      </w:r>
      <w:r w:rsidRPr="002F57D5">
        <w:rPr>
          <w:i/>
        </w:rPr>
        <w:t>Nature</w:t>
      </w:r>
      <w:r w:rsidRPr="002F57D5">
        <w:t xml:space="preserve"> </w:t>
      </w:r>
      <w:r w:rsidRPr="002F57D5">
        <w:rPr>
          <w:b/>
        </w:rPr>
        <w:t>533</w:t>
      </w:r>
      <w:r w:rsidRPr="002F57D5">
        <w:t>, 380-384. (doi:10.1038/nature17423).</w:t>
      </w:r>
    </w:p>
    <w:p w14:paraId="23BE1647" w14:textId="7ADD9117" w:rsidR="002F57D5" w:rsidRPr="002F57D5" w:rsidRDefault="002F57D5" w:rsidP="002F57D5">
      <w:pPr>
        <w:pStyle w:val="EndNoteBibliography"/>
        <w:spacing w:after="0"/>
      </w:pPr>
      <w:r w:rsidRPr="002F57D5">
        <w:t xml:space="preserve">[47] Stadler, T. 2019 TreeSim R package version 2.4. </w:t>
      </w:r>
      <w:hyperlink r:id="rId11" w:history="1">
        <w:r w:rsidRPr="002F57D5">
          <w:rPr>
            <w:rStyle w:val="Hyperlink"/>
          </w:rPr>
          <w:t>https://CRAN.R-project.org/package=TreeSim</w:t>
        </w:r>
      </w:hyperlink>
      <w:r w:rsidRPr="002F57D5">
        <w:t>.</w:t>
      </w:r>
    </w:p>
    <w:p w14:paraId="7814E9FF" w14:textId="122272E8" w:rsidR="002F57D5" w:rsidRPr="002F57D5" w:rsidRDefault="002F57D5" w:rsidP="002F57D5">
      <w:pPr>
        <w:pStyle w:val="EndNoteBibliography"/>
        <w:spacing w:after="0"/>
      </w:pPr>
      <w:r w:rsidRPr="002F57D5">
        <w:t>[48] Revelle, W. 2015</w:t>
      </w:r>
      <w:r w:rsidRPr="002F57D5">
        <w:rPr>
          <w:i/>
        </w:rPr>
        <w:t xml:space="preserve"> psych: Procedures for Personality and Psychological Research  </w:t>
      </w:r>
      <w:hyperlink r:id="rId12" w:history="1">
        <w:r w:rsidRPr="002F57D5">
          <w:rPr>
            <w:rStyle w:val="Hyperlink"/>
            <w:i/>
          </w:rPr>
          <w:t>http://CRAN.R-project.org/package=psych</w:t>
        </w:r>
      </w:hyperlink>
      <w:r w:rsidRPr="002F57D5">
        <w:rPr>
          <w:i/>
        </w:rPr>
        <w:t xml:space="preserve"> Version = 1.5.4.</w:t>
      </w:r>
      <w:r w:rsidRPr="002F57D5">
        <w:t xml:space="preserve"> Evanston, Illinois, USA,, Northwestern University.</w:t>
      </w:r>
    </w:p>
    <w:p w14:paraId="23309BD4" w14:textId="77777777" w:rsidR="002F57D5" w:rsidRPr="002F57D5" w:rsidRDefault="002F57D5" w:rsidP="002F57D5">
      <w:pPr>
        <w:pStyle w:val="EndNoteBibliography"/>
      </w:pPr>
      <w:r w:rsidRPr="002F57D5">
        <w:t xml:space="preserve">[49] Pedhazur, E.J. 1997 </w:t>
      </w:r>
      <w:r w:rsidRPr="002F57D5">
        <w:rPr>
          <w:i/>
        </w:rPr>
        <w:t>Multiple Regression in Behavioral Research (3rd ed.).</w:t>
      </w:r>
      <w:r w:rsidRPr="002F57D5">
        <w:t xml:space="preserve"> Orlando, FL, Harcourt Brace.</w:t>
      </w:r>
    </w:p>
    <w:p w14:paraId="7143EF14" w14:textId="3B2EB07D" w:rsidR="00736235" w:rsidRPr="00666E87" w:rsidRDefault="00736235" w:rsidP="002F57D5">
      <w:pPr>
        <w:rPr>
          <w:rFonts w:cs="Times New Roman"/>
          <w:szCs w:val="20"/>
        </w:rPr>
      </w:pPr>
      <w:r w:rsidRPr="00666E87">
        <w:rPr>
          <w:rFonts w:cs="Times New Roman"/>
          <w:szCs w:val="20"/>
        </w:rPr>
        <w:fldChar w:fldCharType="end"/>
      </w:r>
    </w:p>
    <w:sectPr w:rsidR="00736235" w:rsidRPr="00666E87" w:rsidSect="00EC1AB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686A"/>
    <w:multiLevelType w:val="hybridMultilevel"/>
    <w:tmpl w:val="80723D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B72D10"/>
    <w:multiLevelType w:val="hybridMultilevel"/>
    <w:tmpl w:val="38CAF494"/>
    <w:lvl w:ilvl="0" w:tplc="9CFE4FB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9E4B4B"/>
    <w:multiLevelType w:val="hybridMultilevel"/>
    <w:tmpl w:val="A1C6A952"/>
    <w:lvl w:ilvl="0" w:tplc="76C035BA">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870BBC"/>
    <w:multiLevelType w:val="hybridMultilevel"/>
    <w:tmpl w:val="80723D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1CE4479"/>
    <w:multiLevelType w:val="hybridMultilevel"/>
    <w:tmpl w:val="38CAF494"/>
    <w:lvl w:ilvl="0" w:tplc="9CFE4FB4">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56C5EE3"/>
    <w:multiLevelType w:val="hybridMultilevel"/>
    <w:tmpl w:val="80723D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roc R Soc B&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tv9fape59ateeerx4xp2atpv2eesf9s50f&quot;&gt;My EndNote Library-Saved&lt;record-ids&gt;&lt;item&gt;16&lt;/item&gt;&lt;item&gt;62&lt;/item&gt;&lt;item&gt;83&lt;/item&gt;&lt;item&gt;129&lt;/item&gt;&lt;item&gt;131&lt;/item&gt;&lt;item&gt;527&lt;/item&gt;&lt;item&gt;677&lt;/item&gt;&lt;item&gt;690&lt;/item&gt;&lt;item&gt;696&lt;/item&gt;&lt;item&gt;700&lt;/item&gt;&lt;item&gt;701&lt;/item&gt;&lt;item&gt;744&lt;/item&gt;&lt;item&gt;786&lt;/item&gt;&lt;item&gt;815&lt;/item&gt;&lt;item&gt;855&lt;/item&gt;&lt;item&gt;856&lt;/item&gt;&lt;item&gt;857&lt;/item&gt;&lt;item&gt;904&lt;/item&gt;&lt;item&gt;905&lt;/item&gt;&lt;item&gt;953&lt;/item&gt;&lt;item&gt;970&lt;/item&gt;&lt;item&gt;1052&lt;/item&gt;&lt;item&gt;1209&lt;/item&gt;&lt;item&gt;1232&lt;/item&gt;&lt;item&gt;1383&lt;/item&gt;&lt;item&gt;1854&lt;/item&gt;&lt;item&gt;2402&lt;/item&gt;&lt;item&gt;4081&lt;/item&gt;&lt;item&gt;4110&lt;/item&gt;&lt;item&gt;10131&lt;/item&gt;&lt;item&gt;10139&lt;/item&gt;&lt;item&gt;10144&lt;/item&gt;&lt;item&gt;10187&lt;/item&gt;&lt;item&gt;11232&lt;/item&gt;&lt;item&gt;11373&lt;/item&gt;&lt;item&gt;11378&lt;/item&gt;&lt;item&gt;11389&lt;/item&gt;&lt;item&gt;11684&lt;/item&gt;&lt;item&gt;11927&lt;/item&gt;&lt;item&gt;12144&lt;/item&gt;&lt;item&gt;12372&lt;/item&gt;&lt;/record-ids&gt;&lt;/item&gt;&lt;/Libraries&gt;"/>
  </w:docVars>
  <w:rsids>
    <w:rsidRoot w:val="00736235"/>
    <w:rsid w:val="00011CC4"/>
    <w:rsid w:val="00027B63"/>
    <w:rsid w:val="00035852"/>
    <w:rsid w:val="00062A06"/>
    <w:rsid w:val="00070CEC"/>
    <w:rsid w:val="000C0027"/>
    <w:rsid w:val="000C11CD"/>
    <w:rsid w:val="000D3D7F"/>
    <w:rsid w:val="000E1A7D"/>
    <w:rsid w:val="000E4C7C"/>
    <w:rsid w:val="0010206D"/>
    <w:rsid w:val="00107A4D"/>
    <w:rsid w:val="00111C9C"/>
    <w:rsid w:val="00111D12"/>
    <w:rsid w:val="00137F57"/>
    <w:rsid w:val="00140E93"/>
    <w:rsid w:val="00156C49"/>
    <w:rsid w:val="0016412C"/>
    <w:rsid w:val="001945D4"/>
    <w:rsid w:val="001A2A0D"/>
    <w:rsid w:val="001A7EAB"/>
    <w:rsid w:val="001B1F5A"/>
    <w:rsid w:val="001B4E89"/>
    <w:rsid w:val="001C33AC"/>
    <w:rsid w:val="001D3E3C"/>
    <w:rsid w:val="001D7D88"/>
    <w:rsid w:val="00226E87"/>
    <w:rsid w:val="00234E2A"/>
    <w:rsid w:val="00235C01"/>
    <w:rsid w:val="002417A8"/>
    <w:rsid w:val="0024464D"/>
    <w:rsid w:val="00245BA9"/>
    <w:rsid w:val="0024630A"/>
    <w:rsid w:val="00251E3D"/>
    <w:rsid w:val="0025303F"/>
    <w:rsid w:val="00254EFC"/>
    <w:rsid w:val="002577D1"/>
    <w:rsid w:val="002812B2"/>
    <w:rsid w:val="00293671"/>
    <w:rsid w:val="002A179A"/>
    <w:rsid w:val="002A1C0F"/>
    <w:rsid w:val="002B0BC3"/>
    <w:rsid w:val="002B6B68"/>
    <w:rsid w:val="002C1612"/>
    <w:rsid w:val="002D4A92"/>
    <w:rsid w:val="002D76F2"/>
    <w:rsid w:val="002F57D5"/>
    <w:rsid w:val="0030169F"/>
    <w:rsid w:val="003078DE"/>
    <w:rsid w:val="003155FC"/>
    <w:rsid w:val="0034141B"/>
    <w:rsid w:val="00355CE2"/>
    <w:rsid w:val="003826F0"/>
    <w:rsid w:val="00387533"/>
    <w:rsid w:val="003C24BB"/>
    <w:rsid w:val="003D5C8A"/>
    <w:rsid w:val="003E4BAD"/>
    <w:rsid w:val="00413A29"/>
    <w:rsid w:val="00426DC6"/>
    <w:rsid w:val="00442C88"/>
    <w:rsid w:val="0044434B"/>
    <w:rsid w:val="00474260"/>
    <w:rsid w:val="0048443B"/>
    <w:rsid w:val="00494872"/>
    <w:rsid w:val="004B4F73"/>
    <w:rsid w:val="004D678B"/>
    <w:rsid w:val="004E6BD8"/>
    <w:rsid w:val="00520C00"/>
    <w:rsid w:val="00541861"/>
    <w:rsid w:val="00566ACA"/>
    <w:rsid w:val="00595D79"/>
    <w:rsid w:val="005B50BE"/>
    <w:rsid w:val="005C4D7B"/>
    <w:rsid w:val="005C7801"/>
    <w:rsid w:val="005E3357"/>
    <w:rsid w:val="005F0B85"/>
    <w:rsid w:val="005F32DE"/>
    <w:rsid w:val="00630F01"/>
    <w:rsid w:val="00643D53"/>
    <w:rsid w:val="00666E87"/>
    <w:rsid w:val="00674CC8"/>
    <w:rsid w:val="00685C72"/>
    <w:rsid w:val="006B03AA"/>
    <w:rsid w:val="006D00E2"/>
    <w:rsid w:val="006D12FA"/>
    <w:rsid w:val="006D2DED"/>
    <w:rsid w:val="006F2C6F"/>
    <w:rsid w:val="006F5C1A"/>
    <w:rsid w:val="00715627"/>
    <w:rsid w:val="0073308B"/>
    <w:rsid w:val="00734610"/>
    <w:rsid w:val="00736235"/>
    <w:rsid w:val="00744CA2"/>
    <w:rsid w:val="007A3C48"/>
    <w:rsid w:val="007A4269"/>
    <w:rsid w:val="007C4C74"/>
    <w:rsid w:val="007E142B"/>
    <w:rsid w:val="007E213A"/>
    <w:rsid w:val="007F0BDA"/>
    <w:rsid w:val="007F6ED5"/>
    <w:rsid w:val="00812E25"/>
    <w:rsid w:val="00815B35"/>
    <w:rsid w:val="00816493"/>
    <w:rsid w:val="008236FC"/>
    <w:rsid w:val="00825A2B"/>
    <w:rsid w:val="00833594"/>
    <w:rsid w:val="008365C0"/>
    <w:rsid w:val="00850299"/>
    <w:rsid w:val="00852A24"/>
    <w:rsid w:val="00854DF2"/>
    <w:rsid w:val="00856B90"/>
    <w:rsid w:val="008721DA"/>
    <w:rsid w:val="00875BCF"/>
    <w:rsid w:val="00892B60"/>
    <w:rsid w:val="00897F5E"/>
    <w:rsid w:val="008A453B"/>
    <w:rsid w:val="008C44E2"/>
    <w:rsid w:val="0091034F"/>
    <w:rsid w:val="009105A5"/>
    <w:rsid w:val="00913E41"/>
    <w:rsid w:val="00920293"/>
    <w:rsid w:val="00933C5D"/>
    <w:rsid w:val="009704C4"/>
    <w:rsid w:val="0099321B"/>
    <w:rsid w:val="009F73C1"/>
    <w:rsid w:val="00A00281"/>
    <w:rsid w:val="00A32E0E"/>
    <w:rsid w:val="00A37C9B"/>
    <w:rsid w:val="00A425C5"/>
    <w:rsid w:val="00A54CF9"/>
    <w:rsid w:val="00A61B24"/>
    <w:rsid w:val="00A62B24"/>
    <w:rsid w:val="00A70EC8"/>
    <w:rsid w:val="00AC595F"/>
    <w:rsid w:val="00AD315A"/>
    <w:rsid w:val="00B10198"/>
    <w:rsid w:val="00B27076"/>
    <w:rsid w:val="00B463F1"/>
    <w:rsid w:val="00B67AEB"/>
    <w:rsid w:val="00B73AD8"/>
    <w:rsid w:val="00B801C6"/>
    <w:rsid w:val="00B84159"/>
    <w:rsid w:val="00B86FFC"/>
    <w:rsid w:val="00B94C41"/>
    <w:rsid w:val="00BA0A2F"/>
    <w:rsid w:val="00BB5707"/>
    <w:rsid w:val="00BC2F2F"/>
    <w:rsid w:val="00BD14D5"/>
    <w:rsid w:val="00BD349A"/>
    <w:rsid w:val="00BE383E"/>
    <w:rsid w:val="00BE70A2"/>
    <w:rsid w:val="00BF1C24"/>
    <w:rsid w:val="00C00E06"/>
    <w:rsid w:val="00C07D71"/>
    <w:rsid w:val="00C122F8"/>
    <w:rsid w:val="00C124E7"/>
    <w:rsid w:val="00C3205B"/>
    <w:rsid w:val="00C533EF"/>
    <w:rsid w:val="00C54211"/>
    <w:rsid w:val="00C62543"/>
    <w:rsid w:val="00C74317"/>
    <w:rsid w:val="00C9278F"/>
    <w:rsid w:val="00C9756A"/>
    <w:rsid w:val="00CB290C"/>
    <w:rsid w:val="00CB4B42"/>
    <w:rsid w:val="00CC1989"/>
    <w:rsid w:val="00CD28FA"/>
    <w:rsid w:val="00CE1F87"/>
    <w:rsid w:val="00D011A8"/>
    <w:rsid w:val="00D027B2"/>
    <w:rsid w:val="00D10252"/>
    <w:rsid w:val="00D1731D"/>
    <w:rsid w:val="00D41BBE"/>
    <w:rsid w:val="00D43219"/>
    <w:rsid w:val="00D52511"/>
    <w:rsid w:val="00D7045D"/>
    <w:rsid w:val="00D94958"/>
    <w:rsid w:val="00DA0877"/>
    <w:rsid w:val="00DA1596"/>
    <w:rsid w:val="00DA1CEE"/>
    <w:rsid w:val="00DA2488"/>
    <w:rsid w:val="00DA4E60"/>
    <w:rsid w:val="00DD5708"/>
    <w:rsid w:val="00DF3A7A"/>
    <w:rsid w:val="00E24CCF"/>
    <w:rsid w:val="00E30418"/>
    <w:rsid w:val="00E70F92"/>
    <w:rsid w:val="00E82F77"/>
    <w:rsid w:val="00EA38C1"/>
    <w:rsid w:val="00EA5530"/>
    <w:rsid w:val="00EA6387"/>
    <w:rsid w:val="00EB45E6"/>
    <w:rsid w:val="00EC1ABF"/>
    <w:rsid w:val="00EC5238"/>
    <w:rsid w:val="00ED0342"/>
    <w:rsid w:val="00ED7F0D"/>
    <w:rsid w:val="00EE385A"/>
    <w:rsid w:val="00F02D94"/>
    <w:rsid w:val="00F234B0"/>
    <w:rsid w:val="00F26A42"/>
    <w:rsid w:val="00F43CDF"/>
    <w:rsid w:val="00F44B7D"/>
    <w:rsid w:val="00F52CFE"/>
    <w:rsid w:val="00F52D69"/>
    <w:rsid w:val="00F660DC"/>
    <w:rsid w:val="00F7407B"/>
    <w:rsid w:val="00F77665"/>
    <w:rsid w:val="00F819F8"/>
    <w:rsid w:val="00F91605"/>
    <w:rsid w:val="00F937F8"/>
    <w:rsid w:val="00FA739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60F6"/>
  <w15:docId w15:val="{49114334-FE3E-470F-B0B1-8031577A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E87"/>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362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235"/>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BB5707"/>
    <w:rPr>
      <w:b/>
      <w:bCs/>
    </w:rPr>
  </w:style>
  <w:style w:type="character" w:customStyle="1" w:styleId="CommentSubjectChar">
    <w:name w:val="Comment Subject Char"/>
    <w:basedOn w:val="CommentTextChar"/>
    <w:link w:val="CommentSubject"/>
    <w:uiPriority w:val="99"/>
    <w:semiHidden/>
    <w:rsid w:val="00BB5707"/>
    <w:rPr>
      <w:b/>
      <w:bCs/>
      <w:sz w:val="20"/>
      <w:szCs w:val="20"/>
    </w:rPr>
  </w:style>
  <w:style w:type="paragraph" w:styleId="NoSpacing">
    <w:name w:val="No Spacing"/>
    <w:uiPriority w:val="1"/>
    <w:qFormat/>
    <w:rsid w:val="007E142B"/>
    <w:pPr>
      <w:spacing w:after="0" w:line="240" w:lineRule="auto"/>
    </w:pPr>
  </w:style>
  <w:style w:type="table" w:styleId="TableGrid">
    <w:name w:val="Table Grid"/>
    <w:basedOn w:val="TableNormal"/>
    <w:uiPriority w:val="59"/>
    <w:unhideWhenUsed/>
    <w:rsid w:val="00897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0E1A7D"/>
    <w:pPr>
      <w:spacing w:after="0"/>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0E1A7D"/>
    <w:rPr>
      <w:rFonts w:ascii="Calibri" w:hAnsi="Calibri" w:cs="Calibri"/>
      <w:noProof/>
    </w:rPr>
  </w:style>
  <w:style w:type="paragraph" w:customStyle="1" w:styleId="EndNoteBibliography">
    <w:name w:val="EndNote Bibliography"/>
    <w:basedOn w:val="Normal"/>
    <w:link w:val="EndNoteBibliographyChar"/>
    <w:rsid w:val="000E1A7D"/>
    <w:pPr>
      <w:spacing w:line="240" w:lineRule="auto"/>
    </w:pPr>
    <w:rPr>
      <w:rFonts w:ascii="Calibri" w:hAnsi="Calibri" w:cs="Calibri"/>
      <w:noProof/>
      <w:sz w:val="22"/>
    </w:rPr>
  </w:style>
  <w:style w:type="character" w:customStyle="1" w:styleId="EndNoteBibliographyChar">
    <w:name w:val="EndNote Bibliography Char"/>
    <w:basedOn w:val="DefaultParagraphFont"/>
    <w:link w:val="EndNoteBibliography"/>
    <w:rsid w:val="000E1A7D"/>
    <w:rPr>
      <w:rFonts w:ascii="Calibri" w:hAnsi="Calibri" w:cs="Calibri"/>
      <w:noProof/>
    </w:rPr>
  </w:style>
  <w:style w:type="paragraph" w:styleId="Revision">
    <w:name w:val="Revision"/>
    <w:hidden/>
    <w:uiPriority w:val="99"/>
    <w:semiHidden/>
    <w:rsid w:val="001D7D88"/>
    <w:pPr>
      <w:spacing w:after="0" w:line="240" w:lineRule="auto"/>
    </w:pPr>
  </w:style>
  <w:style w:type="paragraph" w:styleId="ListParagraph">
    <w:name w:val="List Paragraph"/>
    <w:basedOn w:val="Normal"/>
    <w:uiPriority w:val="34"/>
    <w:qFormat/>
    <w:rsid w:val="001C33AC"/>
    <w:pPr>
      <w:ind w:left="720"/>
      <w:contextualSpacing/>
    </w:pPr>
  </w:style>
  <w:style w:type="character" w:styleId="Hyperlink">
    <w:name w:val="Hyperlink"/>
    <w:basedOn w:val="DefaultParagraphFont"/>
    <w:uiPriority w:val="99"/>
    <w:unhideWhenUsed/>
    <w:rsid w:val="00D52511"/>
    <w:rPr>
      <w:color w:val="0000FF" w:themeColor="hyperlink"/>
      <w:u w:val="single"/>
    </w:rPr>
  </w:style>
  <w:style w:type="character" w:customStyle="1" w:styleId="UnresolvedMention1">
    <w:name w:val="Unresolved Mention1"/>
    <w:basedOn w:val="DefaultParagraphFont"/>
    <w:uiPriority w:val="99"/>
    <w:semiHidden/>
    <w:unhideWhenUsed/>
    <w:rsid w:val="00D52511"/>
    <w:rPr>
      <w:color w:val="605E5C"/>
      <w:shd w:val="clear" w:color="auto" w:fill="E1DFDD"/>
    </w:rPr>
  </w:style>
  <w:style w:type="character" w:styleId="UnresolvedMention">
    <w:name w:val="Unresolved Mention"/>
    <w:basedOn w:val="DefaultParagraphFont"/>
    <w:uiPriority w:val="99"/>
    <w:semiHidden/>
    <w:unhideWhenUsed/>
    <w:rsid w:val="002D4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748614">
      <w:bodyDiv w:val="1"/>
      <w:marLeft w:val="0"/>
      <w:marRight w:val="0"/>
      <w:marTop w:val="0"/>
      <w:marBottom w:val="0"/>
      <w:divBdr>
        <w:top w:val="none" w:sz="0" w:space="0" w:color="auto"/>
        <w:left w:val="none" w:sz="0" w:space="0" w:color="auto"/>
        <w:bottom w:val="none" w:sz="0" w:space="0" w:color="auto"/>
        <w:right w:val="none" w:sz="0" w:space="0" w:color="auto"/>
      </w:divBdr>
    </w:div>
    <w:div w:id="500199541">
      <w:bodyDiv w:val="1"/>
      <w:marLeft w:val="0"/>
      <w:marRight w:val="0"/>
      <w:marTop w:val="0"/>
      <w:marBottom w:val="0"/>
      <w:divBdr>
        <w:top w:val="none" w:sz="0" w:space="0" w:color="auto"/>
        <w:left w:val="none" w:sz="0" w:space="0" w:color="auto"/>
        <w:bottom w:val="none" w:sz="0" w:space="0" w:color="auto"/>
        <w:right w:val="none" w:sz="0" w:space="0" w:color="auto"/>
      </w:divBdr>
    </w:div>
    <w:div w:id="661157613">
      <w:bodyDiv w:val="1"/>
      <w:marLeft w:val="0"/>
      <w:marRight w:val="0"/>
      <w:marTop w:val="0"/>
      <w:marBottom w:val="0"/>
      <w:divBdr>
        <w:top w:val="none" w:sz="0" w:space="0" w:color="auto"/>
        <w:left w:val="none" w:sz="0" w:space="0" w:color="auto"/>
        <w:bottom w:val="none" w:sz="0" w:space="0" w:color="auto"/>
        <w:right w:val="none" w:sz="0" w:space="0" w:color="auto"/>
      </w:divBdr>
    </w:div>
    <w:div w:id="1063795874">
      <w:bodyDiv w:val="1"/>
      <w:marLeft w:val="0"/>
      <w:marRight w:val="0"/>
      <w:marTop w:val="0"/>
      <w:marBottom w:val="0"/>
      <w:divBdr>
        <w:top w:val="none" w:sz="0" w:space="0" w:color="auto"/>
        <w:left w:val="none" w:sz="0" w:space="0" w:color="auto"/>
        <w:bottom w:val="none" w:sz="0" w:space="0" w:color="auto"/>
        <w:right w:val="none" w:sz="0" w:space="0" w:color="auto"/>
      </w:divBdr>
    </w:div>
    <w:div w:id="1144927867">
      <w:bodyDiv w:val="1"/>
      <w:marLeft w:val="0"/>
      <w:marRight w:val="0"/>
      <w:marTop w:val="0"/>
      <w:marBottom w:val="0"/>
      <w:divBdr>
        <w:top w:val="none" w:sz="0" w:space="0" w:color="auto"/>
        <w:left w:val="none" w:sz="0" w:space="0" w:color="auto"/>
        <w:bottom w:val="none" w:sz="0" w:space="0" w:color="auto"/>
        <w:right w:val="none" w:sz="0" w:space="0" w:color="auto"/>
      </w:divBdr>
    </w:div>
    <w:div w:id="1147552637">
      <w:bodyDiv w:val="1"/>
      <w:marLeft w:val="0"/>
      <w:marRight w:val="0"/>
      <w:marTop w:val="0"/>
      <w:marBottom w:val="0"/>
      <w:divBdr>
        <w:top w:val="none" w:sz="0" w:space="0" w:color="auto"/>
        <w:left w:val="none" w:sz="0" w:space="0" w:color="auto"/>
        <w:bottom w:val="none" w:sz="0" w:space="0" w:color="auto"/>
        <w:right w:val="none" w:sz="0" w:space="0" w:color="auto"/>
      </w:divBdr>
    </w:div>
    <w:div w:id="1338271006">
      <w:bodyDiv w:val="1"/>
      <w:marLeft w:val="0"/>
      <w:marRight w:val="0"/>
      <w:marTop w:val="0"/>
      <w:marBottom w:val="0"/>
      <w:divBdr>
        <w:top w:val="none" w:sz="0" w:space="0" w:color="auto"/>
        <w:left w:val="none" w:sz="0" w:space="0" w:color="auto"/>
        <w:bottom w:val="none" w:sz="0" w:space="0" w:color="auto"/>
        <w:right w:val="none" w:sz="0" w:space="0" w:color="auto"/>
      </w:divBdr>
    </w:div>
    <w:div w:id="1434206607">
      <w:bodyDiv w:val="1"/>
      <w:marLeft w:val="0"/>
      <w:marRight w:val="0"/>
      <w:marTop w:val="0"/>
      <w:marBottom w:val="0"/>
      <w:divBdr>
        <w:top w:val="none" w:sz="0" w:space="0" w:color="auto"/>
        <w:left w:val="none" w:sz="0" w:space="0" w:color="auto"/>
        <w:bottom w:val="none" w:sz="0" w:space="0" w:color="auto"/>
        <w:right w:val="none" w:sz="0" w:space="0" w:color="auto"/>
      </w:divBdr>
    </w:div>
    <w:div w:id="1607543610">
      <w:bodyDiv w:val="1"/>
      <w:marLeft w:val="0"/>
      <w:marRight w:val="0"/>
      <w:marTop w:val="0"/>
      <w:marBottom w:val="0"/>
      <w:divBdr>
        <w:top w:val="none" w:sz="0" w:space="0" w:color="auto"/>
        <w:left w:val="none" w:sz="0" w:space="0" w:color="auto"/>
        <w:bottom w:val="none" w:sz="0" w:space="0" w:color="auto"/>
        <w:right w:val="none" w:sz="0" w:space="0" w:color="auto"/>
      </w:divBdr>
    </w:div>
    <w:div w:id="1634361921">
      <w:bodyDiv w:val="1"/>
      <w:marLeft w:val="0"/>
      <w:marRight w:val="0"/>
      <w:marTop w:val="0"/>
      <w:marBottom w:val="0"/>
      <w:divBdr>
        <w:top w:val="none" w:sz="0" w:space="0" w:color="auto"/>
        <w:left w:val="none" w:sz="0" w:space="0" w:color="auto"/>
        <w:bottom w:val="none" w:sz="0" w:space="0" w:color="auto"/>
        <w:right w:val="none" w:sz="0" w:space="0" w:color="auto"/>
      </w:divBdr>
    </w:div>
    <w:div w:id="1666736732">
      <w:bodyDiv w:val="1"/>
      <w:marLeft w:val="0"/>
      <w:marRight w:val="0"/>
      <w:marTop w:val="0"/>
      <w:marBottom w:val="0"/>
      <w:divBdr>
        <w:top w:val="none" w:sz="0" w:space="0" w:color="auto"/>
        <w:left w:val="none" w:sz="0" w:space="0" w:color="auto"/>
        <w:bottom w:val="none" w:sz="0" w:space="0" w:color="auto"/>
        <w:right w:val="none" w:sz="0" w:space="0" w:color="auto"/>
      </w:divBdr>
    </w:div>
    <w:div w:id="1717268907">
      <w:bodyDiv w:val="1"/>
      <w:marLeft w:val="0"/>
      <w:marRight w:val="0"/>
      <w:marTop w:val="0"/>
      <w:marBottom w:val="0"/>
      <w:divBdr>
        <w:top w:val="none" w:sz="0" w:space="0" w:color="auto"/>
        <w:left w:val="none" w:sz="0" w:space="0" w:color="auto"/>
        <w:bottom w:val="none" w:sz="0" w:space="0" w:color="auto"/>
        <w:right w:val="none" w:sz="0" w:space="0" w:color="auto"/>
      </w:divBdr>
    </w:div>
    <w:div w:id="1872913024">
      <w:bodyDiv w:val="1"/>
      <w:marLeft w:val="0"/>
      <w:marRight w:val="0"/>
      <w:marTop w:val="0"/>
      <w:marBottom w:val="0"/>
      <w:divBdr>
        <w:top w:val="none" w:sz="0" w:space="0" w:color="auto"/>
        <w:left w:val="none" w:sz="0" w:space="0" w:color="auto"/>
        <w:bottom w:val="none" w:sz="0" w:space="0" w:color="auto"/>
        <w:right w:val="none" w:sz="0" w:space="0" w:color="auto"/>
      </w:divBdr>
    </w:div>
    <w:div w:id="1901289552">
      <w:bodyDiv w:val="1"/>
      <w:marLeft w:val="0"/>
      <w:marRight w:val="0"/>
      <w:marTop w:val="0"/>
      <w:marBottom w:val="0"/>
      <w:divBdr>
        <w:top w:val="none" w:sz="0" w:space="0" w:color="auto"/>
        <w:left w:val="none" w:sz="0" w:space="0" w:color="auto"/>
        <w:bottom w:val="none" w:sz="0" w:space="0" w:color="auto"/>
        <w:right w:val="none" w:sz="0" w:space="0" w:color="auto"/>
      </w:divBdr>
    </w:div>
    <w:div w:id="2096781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github.com/MichaelWoodhams/stomata" TargetMode="External"/><Relationship Id="rId12" Type="http://schemas.openxmlformats.org/officeDocument/2006/relationships/hyperlink" Target="http://CRAN.R-project.org/package=psy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an.r-project.org/bin/windows/base/" TargetMode="External"/><Relationship Id="rId11" Type="http://schemas.openxmlformats.org/officeDocument/2006/relationships/hyperlink" Target="https://CRAN.R-project.org/package=TreeSim"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0A331-56AF-4620-BAF3-AB5F2489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31</Pages>
  <Words>19474</Words>
  <Characters>111008</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Carpenter</dc:creator>
  <cp:lastModifiedBy>Greg Jordan</cp:lastModifiedBy>
  <cp:revision>18</cp:revision>
  <dcterms:created xsi:type="dcterms:W3CDTF">2019-11-21T03:02:00Z</dcterms:created>
  <dcterms:modified xsi:type="dcterms:W3CDTF">2019-12-09T02:23:00Z</dcterms:modified>
</cp:coreProperties>
</file>