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609CF5" w14:textId="77777777" w:rsidR="00007461" w:rsidRPr="009B1977" w:rsidRDefault="00007461" w:rsidP="00007461">
      <w:pPr>
        <w:spacing w:line="360" w:lineRule="auto"/>
        <w:rPr>
          <w:rFonts w:ascii="Calibri" w:hAnsi="Calibri" w:cs="Calibri"/>
          <w:b/>
          <w:bCs/>
          <w:color w:val="000000"/>
        </w:rPr>
      </w:pPr>
      <w:r w:rsidRPr="009B1977">
        <w:rPr>
          <w:rFonts w:ascii="Calibri" w:hAnsi="Calibri" w:cs="Calibri"/>
          <w:b/>
          <w:bCs/>
        </w:rPr>
        <w:t>D</w:t>
      </w:r>
      <w:r w:rsidRPr="009B1977">
        <w:rPr>
          <w:rFonts w:ascii="Calibri" w:hAnsi="Calibri" w:cs="Calibri"/>
          <w:b/>
          <w:bCs/>
          <w:color w:val="000000"/>
        </w:rPr>
        <w:t>ogs perceive and spontaneously normalise formant-related speaker and vowel differences in human speech sounds</w:t>
      </w:r>
    </w:p>
    <w:p w14:paraId="70721E7F" w14:textId="77777777" w:rsidR="00007461" w:rsidRPr="009B1977" w:rsidRDefault="00007461" w:rsidP="00007461">
      <w:pPr>
        <w:spacing w:line="360" w:lineRule="auto"/>
        <w:rPr>
          <w:rFonts w:ascii="Calibri" w:hAnsi="Calibri" w:cs="Calibri"/>
          <w:b/>
          <w:bCs/>
          <w:color w:val="000000"/>
        </w:rPr>
      </w:pPr>
    </w:p>
    <w:p w14:paraId="6910D509" w14:textId="5C9E40F7" w:rsidR="00AE2014" w:rsidRPr="00007461" w:rsidRDefault="00007461" w:rsidP="00007461">
      <w:pPr>
        <w:spacing w:line="360" w:lineRule="auto"/>
        <w:rPr>
          <w:rFonts w:ascii="Calibri" w:hAnsi="Calibri" w:cs="Calibri"/>
          <w:b/>
        </w:rPr>
      </w:pPr>
      <w:r w:rsidRPr="009B1977">
        <w:rPr>
          <w:rFonts w:ascii="Calibri" w:hAnsi="Calibri" w:cs="Calibri"/>
          <w:b/>
        </w:rPr>
        <w:t xml:space="preserve">Authors: </w:t>
      </w:r>
      <w:r w:rsidRPr="009B1977">
        <w:rPr>
          <w:rFonts w:ascii="Calibri" w:hAnsi="Calibri" w:cs="Calibri"/>
        </w:rPr>
        <w:t xml:space="preserve">Holly Root-Gutteridge, Victoria F. Ratcliffe, Anna T. </w:t>
      </w:r>
      <w:proofErr w:type="spellStart"/>
      <w:r w:rsidRPr="009B1977">
        <w:rPr>
          <w:rFonts w:ascii="Calibri" w:hAnsi="Calibri" w:cs="Calibri"/>
        </w:rPr>
        <w:t>Korzeniowska</w:t>
      </w:r>
      <w:proofErr w:type="spellEnd"/>
      <w:r w:rsidRPr="009B1977">
        <w:rPr>
          <w:rFonts w:ascii="Calibri" w:hAnsi="Calibri" w:cs="Calibri"/>
        </w:rPr>
        <w:t>, David Reby</w:t>
      </w:r>
      <w:bookmarkStart w:id="0" w:name="_GoBack"/>
      <w:bookmarkEnd w:id="0"/>
    </w:p>
    <w:p w14:paraId="08E67735" w14:textId="77777777" w:rsidR="00AE2014" w:rsidRDefault="00AE2014"/>
    <w:p w14:paraId="0F724D7A" w14:textId="3A2DC4DF" w:rsidR="00F21200" w:rsidRDefault="00F21200">
      <w:r>
        <w:t>a)</w:t>
      </w:r>
    </w:p>
    <w:p w14:paraId="382B8671" w14:textId="77777777" w:rsidR="00F21200" w:rsidRDefault="00F21200">
      <w:r>
        <w:rPr>
          <w:noProof/>
        </w:rPr>
        <w:drawing>
          <wp:inline distT="0" distB="0" distL="0" distR="0" wp14:anchorId="22EE8722" wp14:editId="060EED39">
            <wp:extent cx="5072673" cy="2440800"/>
            <wp:effectExtent l="0" t="0" r="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abituation trial figure 2.tiff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0" r="5028" b="24006"/>
                    <a:stretch/>
                  </pic:blipFill>
                  <pic:spPr bwMode="auto">
                    <a:xfrm>
                      <a:off x="0" y="0"/>
                      <a:ext cx="5072673" cy="244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A597A" w14:textId="56883267" w:rsidR="00425EBB" w:rsidRDefault="00F21200" w:rsidP="00425EBB">
      <w:pPr>
        <w:spacing w:line="480" w:lineRule="auto"/>
      </w:pPr>
      <w:r>
        <w:t>b)</w:t>
      </w:r>
      <w:r>
        <w:br/>
      </w:r>
      <w:r w:rsidR="00FE2B71" w:rsidRPr="00FE2B71">
        <w:rPr>
          <w:noProof/>
        </w:rPr>
        <w:drawing>
          <wp:inline distT="0" distB="0" distL="0" distR="0" wp14:anchorId="42027295" wp14:editId="57EFD645">
            <wp:extent cx="5072932" cy="2432685"/>
            <wp:effectExtent l="0" t="0" r="0" b="5715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6665" r="4730" b="24466"/>
                    <a:stretch/>
                  </pic:blipFill>
                  <pic:spPr bwMode="auto">
                    <a:xfrm>
                      <a:off x="0" y="0"/>
                      <a:ext cx="5075044" cy="2433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EECBC5" w14:textId="04E32976" w:rsidR="00F21200" w:rsidRDefault="00F21200" w:rsidP="00425EBB">
      <w:pPr>
        <w:spacing w:line="480" w:lineRule="auto"/>
      </w:pPr>
      <w:r w:rsidRPr="00425EBB">
        <w:rPr>
          <w:b/>
          <w:bCs/>
        </w:rPr>
        <w:t>ESM Figure 1:</w:t>
      </w:r>
      <w:r>
        <w:t xml:space="preserve"> Example of habituation-dishabituation response for a) speaker discrimination from four example words from speaker 1 before dishabituation to speaker 2 and re-habituation to a fifth word from speaker 1; and b) speaker normalisation of the word “hid” across four speakers before dishabituation to the word “had” from a fifth speaker, and re-habituation to “hid” from a sixth speaker.</w:t>
      </w:r>
    </w:p>
    <w:sectPr w:rsidR="00F21200" w:rsidSect="00A4752C">
      <w:pgSz w:w="11900" w:h="16840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1200"/>
    <w:rsid w:val="00007461"/>
    <w:rsid w:val="002A25C8"/>
    <w:rsid w:val="0032105A"/>
    <w:rsid w:val="00425EBB"/>
    <w:rsid w:val="00886EB3"/>
    <w:rsid w:val="00A4752C"/>
    <w:rsid w:val="00AE2014"/>
    <w:rsid w:val="00F21200"/>
    <w:rsid w:val="00FE2B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10AB1D9"/>
  <w15:chartTrackingRefBased/>
  <w15:docId w15:val="{DC36FF0E-8231-024C-AE32-1CDBBC1878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A4752C"/>
  </w:style>
  <w:style w:type="paragraph" w:styleId="BalloonText">
    <w:name w:val="Balloon Text"/>
    <w:basedOn w:val="Normal"/>
    <w:link w:val="BalloonTextChar"/>
    <w:uiPriority w:val="99"/>
    <w:semiHidden/>
    <w:unhideWhenUsed/>
    <w:rsid w:val="00AE2014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2014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90</Words>
  <Characters>517</Characters>
  <Application>Microsoft Office Word</Application>
  <DocSecurity>0</DocSecurity>
  <Lines>4</Lines>
  <Paragraphs>1</Paragraphs>
  <ScaleCrop>false</ScaleCrop>
  <Company/>
  <LinksUpToDate>false</LinksUpToDate>
  <CharactersWithSpaces>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Holly Root-Gutteridge</dc:creator>
  <cp:keywords/>
  <dc:description/>
  <cp:lastModifiedBy>Holly Root-Gutteridge</cp:lastModifiedBy>
  <cp:revision>4</cp:revision>
  <dcterms:created xsi:type="dcterms:W3CDTF">2019-07-24T19:49:00Z</dcterms:created>
  <dcterms:modified xsi:type="dcterms:W3CDTF">2019-10-07T16:41:00Z</dcterms:modified>
</cp:coreProperties>
</file>