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Supplementary Information for </w:t>
      </w:r>
      <w:r>
        <w:rPr>
          <w:rFonts w:ascii="Times New Roman" w:hAnsi="Times New Roman" w:hint="default"/>
          <w:sz w:val="24"/>
          <w:szCs w:val="24"/>
          <w:rtl w:val="0"/>
          <w:lang w:val="en-US"/>
        </w:rPr>
        <w:t>“</w:t>
      </w:r>
      <w:r>
        <w:rPr>
          <w:rFonts w:ascii="Times New Roman" w:hAnsi="Times New Roman"/>
          <w:sz w:val="24"/>
          <w:szCs w:val="24"/>
          <w:rtl w:val="0"/>
          <w:lang w:val="en-US"/>
        </w:rPr>
        <w:t>New records of theropods from New Jersey inform faunal interchange in Maastrichtian North America</w:t>
      </w:r>
      <w:r>
        <w:rPr>
          <w:rFonts w:ascii="Times New Roman" w:hAnsi="Times New Roman" w:hint="default"/>
          <w:sz w:val="24"/>
          <w:szCs w:val="24"/>
          <w:rtl w:val="0"/>
          <w:lang w:val="en-US"/>
        </w:rPr>
        <w:t xml:space="preserve">” </w:t>
      </w:r>
    </w:p>
    <w:p>
      <w:pPr>
        <w:pStyle w:val="Body"/>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Chase Doran Brownstein</w:t>
      </w: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Research Associate, Dept. of Collections and Exhibitions, Stamford Museum and Nature Center, Stamford, CT, </w:t>
      </w:r>
      <w:r>
        <w:rPr>
          <w:rStyle w:val="Hyperlink.0"/>
          <w:rFonts w:ascii="Times New Roman" w:cs="Times New Roman" w:hAnsi="Times New Roman" w:eastAsia="Times New Roman"/>
          <w:b w:val="1"/>
          <w:bCs w:val="1"/>
          <w:sz w:val="24"/>
          <w:szCs w:val="24"/>
        </w:rPr>
        <w:fldChar w:fldCharType="begin" w:fldLock="0"/>
      </w:r>
      <w:r>
        <w:rPr>
          <w:rStyle w:val="Hyperlink.0"/>
          <w:rFonts w:ascii="Times New Roman" w:cs="Times New Roman" w:hAnsi="Times New Roman" w:eastAsia="Times New Roman"/>
          <w:b w:val="1"/>
          <w:bCs w:val="1"/>
          <w:sz w:val="24"/>
          <w:szCs w:val="24"/>
        </w:rPr>
        <w:instrText xml:space="preserve"> HYPERLINK "mailto:chasethedinosaur@gmail.com"</w:instrText>
      </w:r>
      <w:r>
        <w:rPr>
          <w:rStyle w:val="Hyperlink.0"/>
          <w:rFonts w:ascii="Times New Roman" w:cs="Times New Roman" w:hAnsi="Times New Roman" w:eastAsia="Times New Roman"/>
          <w:b w:val="1"/>
          <w:bCs w:val="1"/>
          <w:sz w:val="24"/>
          <w:szCs w:val="24"/>
        </w:rPr>
        <w:fldChar w:fldCharType="separate" w:fldLock="0"/>
      </w:r>
      <w:r>
        <w:rPr>
          <w:rStyle w:val="Hyperlink.0"/>
          <w:rFonts w:ascii="Times New Roman" w:hAnsi="Times New Roman"/>
          <w:b w:val="1"/>
          <w:bCs w:val="1"/>
          <w:sz w:val="24"/>
          <w:szCs w:val="24"/>
          <w:rtl w:val="0"/>
          <w:lang w:val="en-US"/>
        </w:rPr>
        <w:t>chasethedinosaur@gmail.com</w:t>
      </w:r>
      <w:r>
        <w:rPr>
          <w:rFonts w:ascii="Times New Roman" w:cs="Times New Roman" w:hAnsi="Times New Roman" w:eastAsia="Times New Roman"/>
          <w:b w:val="1"/>
          <w:bCs w:val="1"/>
          <w:sz w:val="24"/>
          <w:szCs w:val="24"/>
        </w:rPr>
        <w:fldChar w:fldCharType="end" w:fldLock="0"/>
      </w:r>
    </w:p>
    <w:p>
      <w:pPr>
        <w:pStyle w:val="Body"/>
        <w:spacing w:line="480" w:lineRule="auto"/>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This file includes:</w:t>
      </w:r>
    </w:p>
    <w:p>
      <w:pPr>
        <w:pStyle w:val="Body"/>
        <w:numPr>
          <w:ilvl w:val="0"/>
          <w:numId w:val="2"/>
        </w:numPr>
        <w:spacing w:line="480" w:lineRule="auto"/>
        <w:rPr>
          <w:rFonts w:ascii="Times New Roman" w:cs="Times New Roman" w:hAnsi="Times New Roman" w:eastAsia="Times New Roman"/>
          <w:b w:val="0"/>
          <w:bCs w:val="0"/>
          <w:sz w:val="24"/>
          <w:szCs w:val="24"/>
          <w:lang w:val="en-US"/>
        </w:rPr>
      </w:pPr>
      <w:r>
        <w:rPr>
          <w:rFonts w:ascii="Times New Roman" w:hAnsi="Times New Roman"/>
          <w:b w:val="0"/>
          <w:bCs w:val="0"/>
          <w:sz w:val="24"/>
          <w:szCs w:val="24"/>
          <w:rtl w:val="0"/>
          <w:lang w:val="en-US"/>
        </w:rPr>
        <w:t xml:space="preserve">Note on primary datasets. </w:t>
      </w:r>
    </w:p>
    <w:p>
      <w:pPr>
        <w:pStyle w:val="Body"/>
        <w:numPr>
          <w:ilvl w:val="0"/>
          <w:numId w:val="2"/>
        </w:numPr>
        <w:spacing w:line="480" w:lineRule="auto"/>
        <w:rPr>
          <w:rFonts w:ascii="Times New Roman" w:cs="Times New Roman" w:hAnsi="Times New Roman" w:eastAsia="Times New Roman"/>
          <w:b w:val="0"/>
          <w:bCs w:val="0"/>
          <w:sz w:val="24"/>
          <w:szCs w:val="24"/>
          <w:lang w:val="en-US"/>
        </w:rPr>
      </w:pPr>
      <w:r>
        <w:rPr>
          <w:rFonts w:ascii="Times New Roman" w:hAnsi="Times New Roman"/>
          <w:b w:val="0"/>
          <w:bCs w:val="0"/>
          <w:sz w:val="24"/>
          <w:szCs w:val="24"/>
          <w:rtl w:val="0"/>
          <w:lang w:val="en-US"/>
        </w:rPr>
        <w:t xml:space="preserve">Summary and loadings for the PCA of the Mt. Laurel tyrannosauroid tooth in a large matrix of theropod dentition. </w:t>
      </w:r>
    </w:p>
    <w:p>
      <w:pPr>
        <w:pStyle w:val="Body"/>
        <w:numPr>
          <w:ilvl w:val="0"/>
          <w:numId w:val="2"/>
        </w:numPr>
        <w:spacing w:line="480" w:lineRule="auto"/>
        <w:rPr>
          <w:rFonts w:ascii="Times New Roman" w:cs="Times New Roman" w:hAnsi="Times New Roman" w:eastAsia="Times New Roman"/>
          <w:b w:val="0"/>
          <w:bCs w:val="0"/>
          <w:sz w:val="24"/>
          <w:szCs w:val="24"/>
          <w:lang w:val="en-US"/>
        </w:rPr>
      </w:pPr>
      <w:r>
        <w:rPr>
          <w:rFonts w:ascii="Times New Roman" w:hAnsi="Times New Roman"/>
          <w:b w:val="0"/>
          <w:bCs w:val="0"/>
          <w:sz w:val="24"/>
          <w:szCs w:val="24"/>
          <w:rtl w:val="0"/>
          <w:lang w:val="en-US"/>
        </w:rPr>
        <w:t xml:space="preserve">Summary and loadings for the PCA of the Mt. Laurel dromaeosaurid tooth in a large matrix of theropod dentition. </w:t>
      </w:r>
    </w:p>
    <w:p>
      <w:pPr>
        <w:pStyle w:val="Body"/>
        <w:numPr>
          <w:ilvl w:val="0"/>
          <w:numId w:val="2"/>
        </w:numPr>
        <w:spacing w:line="480" w:lineRule="auto"/>
        <w:rPr>
          <w:rFonts w:ascii="Times New Roman" w:cs="Times New Roman" w:hAnsi="Times New Roman" w:eastAsia="Times New Roman"/>
          <w:b w:val="0"/>
          <w:bCs w:val="0"/>
          <w:sz w:val="24"/>
          <w:szCs w:val="24"/>
          <w:lang w:val="en-US"/>
        </w:rPr>
      </w:pPr>
      <w:r>
        <w:rPr>
          <w:rFonts w:ascii="Times New Roman" w:hAnsi="Times New Roman"/>
          <w:b w:val="0"/>
          <w:bCs w:val="0"/>
          <w:sz w:val="24"/>
          <w:szCs w:val="24"/>
          <w:rtl w:val="0"/>
          <w:lang w:val="en-US"/>
        </w:rPr>
        <w:t xml:space="preserve">Summary and loadings for the PCA of the Mt. Laurel dromaeosaurid tooth in a large matrix of North American paravian teeth. </w:t>
      </w:r>
    </w:p>
    <w:p>
      <w:pPr>
        <w:pStyle w:val="Body"/>
        <w:numPr>
          <w:ilvl w:val="0"/>
          <w:numId w:val="2"/>
        </w:numPr>
        <w:spacing w:line="480" w:lineRule="auto"/>
        <w:rPr>
          <w:rFonts w:ascii="Times New Roman" w:cs="Times New Roman" w:hAnsi="Times New Roman" w:eastAsia="Times New Roman"/>
          <w:b w:val="0"/>
          <w:bCs w:val="0"/>
          <w:sz w:val="24"/>
          <w:szCs w:val="24"/>
          <w:lang w:val="en-US"/>
        </w:rPr>
      </w:pPr>
      <w:r>
        <w:rPr>
          <w:rFonts w:ascii="Times New Roman" w:hAnsi="Times New Roman"/>
          <w:b w:val="0"/>
          <w:bCs w:val="0"/>
          <w:sz w:val="24"/>
          <w:szCs w:val="24"/>
          <w:rtl w:val="0"/>
          <w:lang w:val="en-US"/>
        </w:rPr>
        <w:t xml:space="preserve">Loadings and confusion matrix for the discriminant analysis of the Mt. Laurel dromaeosaurid tooth in a large matrix of North American paravian teeth. </w:t>
      </w:r>
    </w:p>
    <w:p>
      <w:pPr>
        <w:pStyle w:val="Body"/>
        <w:spacing w:line="480" w:lineRule="auto"/>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Note on primary dataset number 1. </w:t>
      </w: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The modified dataset of Smith et al. (2005) (after Brownstein (2018a)) presented includes only the data for the Mt. Laurel dromaeosaurid tooth only. The analysis of the modified Smith et al. (2005) dataset with the Mt. Laurel tyrannosauroid tooth included used the measurements presented in Table 1 of the main text. Both primary dataset files are in .dat format, allowing them to be inserted into P.A.S.T by easily dragging them into the P.A.S.T interface. </w:t>
      </w:r>
    </w:p>
    <w:p>
      <w:pPr>
        <w:pStyle w:val="Body"/>
        <w:bidi w:val="0"/>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Table 1. Loadings for the discriminant analysis of the</w:t>
      </w:r>
      <w:r>
        <w:rPr>
          <w:rFonts w:ascii="Times New Roman" w:hAnsi="Times New Roman"/>
          <w:b w:val="0"/>
          <w:bCs w:val="0"/>
          <w:sz w:val="24"/>
          <w:szCs w:val="24"/>
          <w:rtl w:val="0"/>
          <w:lang w:val="en-US"/>
        </w:rPr>
        <w:t xml:space="preserve"> Mt. Laurel dromaeosaurid tooth in a large matrix of theropod dentition. </w:t>
      </w:r>
    </w:p>
    <w:tbl>
      <w:tblPr>
        <w:tblW w:w="93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9"/>
        <w:gridCol w:w="780"/>
        <w:gridCol w:w="779"/>
        <w:gridCol w:w="780"/>
        <w:gridCol w:w="779"/>
        <w:gridCol w:w="780"/>
        <w:gridCol w:w="780"/>
        <w:gridCol w:w="779"/>
        <w:gridCol w:w="780"/>
        <w:gridCol w:w="779"/>
        <w:gridCol w:w="780"/>
        <w:gridCol w:w="779"/>
      </w:tblGrid>
      <w:tr>
        <w:tblPrEx>
          <w:shd w:val="clear" w:color="auto" w:fill="bdc0bf"/>
        </w:tblPrEx>
        <w:trPr>
          <w:trHeight w:val="482" w:hRule="atLeast"/>
          <w:tblHeader/>
        </w:trPr>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1</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2</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3</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4</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5</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6</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7</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8</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9</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10</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11</w:t>
            </w:r>
          </w:p>
        </w:tc>
      </w:tr>
      <w:tr>
        <w:tblPrEx>
          <w:shd w:val="clear" w:color="auto" w:fill="auto"/>
        </w:tblPrEx>
        <w:trPr>
          <w:trHeight w:val="279" w:hRule="atLeast"/>
        </w:trPr>
        <w:tc>
          <w:tcPr>
            <w:tcW w:type="dxa" w:w="7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w:t>
            </w:r>
          </w:p>
        </w:tc>
        <w:tc>
          <w:tcPr>
            <w:tcW w:type="dxa" w:w="77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1.9732</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2.1737</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-1.3971</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-0.96261</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0.20518</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2.7156</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-1.1334</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-1.9195</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-0.15326</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0.23916</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0.88876</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1.4298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1.5523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-1.153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-0.56975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0.2744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2.0435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-0.21883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-2.3849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-0.84038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0.15225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0.56897</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G</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3.8153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4.0056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-2.6636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-0.41396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0.19992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6.1943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-3.5534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-7.2749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-1.3104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1.5251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2.4516</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4.1232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4.3692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-2.8791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-0.69008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0.46843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6.4525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-3.6736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-7.132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-1.8898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1.8462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5.0156</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0.011076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0.0032784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-0.020174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0.02615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0.01695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-0.00029476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0.02662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-0.029342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-0.015934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-0.007411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0.00042376</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J</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0.0030761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0.033027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-0.016924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0.089193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-0.021924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0.098936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-0.055091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-0.10818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-0.010497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0.021251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0.055033</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K</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2.3717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1.1534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1.8955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0.81517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-2.3595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1.0415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-1.1566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-0.46939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0.06961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-0.52512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0.48912</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O</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-0.12387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-0.24959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0.55837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-0.068578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0.56717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0.38893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0.38654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0.98605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-1.4815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0.027467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-0.50365</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Q</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-0.68989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0.36734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0.40179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-0.10668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0.44528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-0.55632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-1.1643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0.34864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-0.62633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1.1396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-0.45561</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-0.35675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0.016748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0.54158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-0.27528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0.66573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-0.44125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-0.89322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0.18551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-0.76833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-2.0585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0.16919</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-0.47566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-0.3232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1.6327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-0.83131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1.6648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0.018355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0.48067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-0.41637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0.56807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0.33408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-0.030372</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-0.82618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0.52601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0.47978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-0.10547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0.30618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-0.68849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0.37635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0.2923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-0.2489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-0.029175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-0.21358</w:t>
            </w:r>
          </w:p>
        </w:tc>
      </w:tr>
    </w:tbl>
    <w:p>
      <w:pPr>
        <w:pStyle w:val="Body"/>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Table 2.  Confusion matrix for the discriminant analysis of the Mt. Laurel dromaeosaurid tooth in a large matrix of theropod dentition. </w:t>
      </w:r>
    </w:p>
    <w:tbl>
      <w:tblPr>
        <w:tblW w:w="93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
        <w:gridCol w:w="936"/>
        <w:gridCol w:w="935"/>
        <w:gridCol w:w="936"/>
        <w:gridCol w:w="935"/>
        <w:gridCol w:w="936"/>
        <w:gridCol w:w="935"/>
        <w:gridCol w:w="935"/>
        <w:gridCol w:w="936"/>
        <w:gridCol w:w="935"/>
      </w:tblGrid>
      <w:tr>
        <w:tblPrEx>
          <w:shd w:val="clear" w:color="auto" w:fill="bdc0bf"/>
        </w:tblPrEx>
        <w:trPr>
          <w:trHeight w:val="722" w:hRule="atLeast"/>
          <w:tblHeader/>
        </w:trPr>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North Carolina Tooth</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Mt. Laurel</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Gorgosaurus</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Daspletosaurus</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Tyrannosaurus</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Troodon</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Saurornithoides</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Bambiraptor</w:t>
            </w:r>
          </w:p>
        </w:tc>
        <w:tc>
          <w:tcPr>
            <w:tcW w:type="dxa" w:w="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Deinonychus</w:t>
            </w:r>
          </w:p>
        </w:tc>
      </w:tr>
      <w:tr>
        <w:tblPrEx>
          <w:shd w:val="clear" w:color="auto" w:fill="auto"/>
        </w:tblPrEx>
        <w:trPr>
          <w:trHeight w:val="722" w:hRule="atLeast"/>
        </w:trPr>
        <w:tc>
          <w:tcPr>
            <w:tcW w:type="dxa" w:w="93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North Carolina Tooth</w:t>
            </w:r>
          </w:p>
        </w:tc>
        <w:tc>
          <w:tcPr>
            <w:tcW w:type="dxa" w:w="935"/>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Mt. Laurel</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Gorgosaurus</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Daspletosaurus</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Tyrannosaurus</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112</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Troodon</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Saurornithoides</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Bambiraptor</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r>
      <w:tr>
        <w:tblPrEx>
          <w:shd w:val="clear" w:color="auto" w:fill="auto"/>
        </w:tblPrEx>
        <w:trPr>
          <w:trHeight w:val="479" w:hRule="atLeast"/>
        </w:trPr>
        <w:tc>
          <w:tcPr>
            <w:tcW w:type="dxa" w:w="93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Deinonychus</w:t>
            </w:r>
          </w:p>
        </w:tc>
        <w:tc>
          <w:tcPr>
            <w:tcW w:type="dxa" w:w="93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r>
    </w:tbl>
    <w:p>
      <w:pPr>
        <w:pStyle w:val="Body"/>
        <w:spacing w:line="480" w:lineRule="auto"/>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Table 3. </w:t>
      </w:r>
      <w:r>
        <w:rPr>
          <w:rFonts w:ascii="Times New Roman" w:hAnsi="Times New Roman"/>
          <w:b w:val="0"/>
          <w:bCs w:val="0"/>
          <w:sz w:val="24"/>
          <w:szCs w:val="24"/>
          <w:rtl w:val="0"/>
          <w:lang w:val="en-US"/>
        </w:rPr>
        <w:t>Summary for the PCA of the Mt. Laurel dromaeosaurid tooth in a large matrix of North American paravian teeth.</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8"/>
        <w:gridCol w:w="3118"/>
        <w:gridCol w:w="3119"/>
      </w:tblGrid>
      <w:tr>
        <w:tblPrEx>
          <w:shd w:val="clear" w:color="auto" w:fill="bdc0bf"/>
        </w:tblPrEx>
        <w:trPr>
          <w:trHeight w:val="279" w:hRule="atLeast"/>
          <w:tblHeader/>
        </w:trPr>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Eigenvalue</w:t>
            </w:r>
          </w:p>
        </w:tc>
        <w:tc>
          <w:tcPr>
            <w:tcW w:type="dxa" w:w="31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variance</w:t>
            </w:r>
          </w:p>
        </w:tc>
      </w:tr>
      <w:tr>
        <w:tblPrEx>
          <w:shd w:val="clear" w:color="auto" w:fill="auto"/>
        </w:tblPrEx>
        <w:trPr>
          <w:trHeight w:val="279" w:hRule="atLeast"/>
        </w:trPr>
        <w:tc>
          <w:tcPr>
            <w:tcW w:type="dxa" w:w="311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w:t>
            </w:r>
          </w:p>
        </w:tc>
        <w:tc>
          <w:tcPr>
            <w:tcW w:type="dxa" w:w="311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15.7735</w:t>
            </w:r>
          </w:p>
        </w:tc>
        <w:tc>
          <w:tcPr>
            <w:tcW w:type="dxa" w:w="311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73.121</w:t>
            </w:r>
          </w:p>
        </w:tc>
      </w:tr>
      <w:tr>
        <w:tblPrEx>
          <w:shd w:val="clear" w:color="auto" w:fill="auto"/>
        </w:tblPrEx>
        <w:trPr>
          <w:trHeight w:val="279" w:hRule="atLeast"/>
        </w:trPr>
        <w:tc>
          <w:tcPr>
            <w:tcW w:type="dxa" w:w="311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w:t>
            </w:r>
          </w:p>
        </w:tc>
        <w:tc>
          <w:tcPr>
            <w:tcW w:type="dxa" w:w="31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3.88624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18.015</w:t>
            </w:r>
          </w:p>
        </w:tc>
      </w:tr>
      <w:tr>
        <w:tblPrEx>
          <w:shd w:val="clear" w:color="auto" w:fill="auto"/>
        </w:tblPrEx>
        <w:trPr>
          <w:trHeight w:val="279" w:hRule="atLeast"/>
        </w:trPr>
        <w:tc>
          <w:tcPr>
            <w:tcW w:type="dxa" w:w="311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3</w:t>
            </w:r>
          </w:p>
        </w:tc>
        <w:tc>
          <w:tcPr>
            <w:tcW w:type="dxa" w:w="31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1.33538</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6.1904</w:t>
            </w:r>
          </w:p>
        </w:tc>
      </w:tr>
      <w:tr>
        <w:tblPrEx>
          <w:shd w:val="clear" w:color="auto" w:fill="auto"/>
        </w:tblPrEx>
        <w:trPr>
          <w:trHeight w:val="279" w:hRule="atLeast"/>
        </w:trPr>
        <w:tc>
          <w:tcPr>
            <w:tcW w:type="dxa" w:w="311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4</w:t>
            </w:r>
          </w:p>
        </w:tc>
        <w:tc>
          <w:tcPr>
            <w:tcW w:type="dxa" w:w="31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0.4057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1.8807</w:t>
            </w:r>
          </w:p>
        </w:tc>
      </w:tr>
      <w:tr>
        <w:tblPrEx>
          <w:shd w:val="clear" w:color="auto" w:fill="auto"/>
        </w:tblPrEx>
        <w:trPr>
          <w:trHeight w:val="279" w:hRule="atLeast"/>
        </w:trPr>
        <w:tc>
          <w:tcPr>
            <w:tcW w:type="dxa" w:w="311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rtl w:val="0"/>
              </w:rPr>
              <w:t>5</w:t>
            </w:r>
          </w:p>
        </w:tc>
        <w:tc>
          <w:tcPr>
            <w:tcW w:type="dxa" w:w="31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0.170992</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0.79267</w:t>
            </w:r>
          </w:p>
        </w:tc>
      </w:tr>
    </w:tbl>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Table 4. Loadings for the PCA of the Mt. Laurel dromaeosaurid tooth in a large matrix of North American paravian teeth.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59"/>
        <w:gridCol w:w="1559"/>
        <w:gridCol w:w="1559"/>
        <w:gridCol w:w="1559"/>
        <w:gridCol w:w="1559"/>
        <w:gridCol w:w="1560"/>
      </w:tblGrid>
      <w:tr>
        <w:tblPrEx>
          <w:shd w:val="clear" w:color="auto" w:fill="bdc0bf"/>
        </w:tblPrEx>
        <w:trPr>
          <w:trHeight w:val="279" w:hRule="atLeast"/>
          <w:tblHeader/>
        </w:trPr>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 1</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 2</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 3</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 4</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PC 5</w:t>
            </w:r>
          </w:p>
        </w:tc>
      </w:tr>
      <w:tr>
        <w:tblPrEx>
          <w:shd w:val="clear" w:color="auto" w:fill="auto"/>
        </w:tblPrEx>
        <w:trPr>
          <w:trHeight w:val="279" w:hRule="atLeast"/>
        </w:trPr>
        <w:tc>
          <w:tcPr>
            <w:tcW w:type="dxa" w:w="155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CBL</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0.36311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0.052943</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0.022109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0.81836</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-0.44176</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CH</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0.81685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0.39839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0.1497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-0.38935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0.0053977</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CBW</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0.18577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-0.0090199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0.022263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0.4015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0.8965</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MDM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-0.27315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0.83228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-0.47123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0.097825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0.032865</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DDM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-0.30295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0.38172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0.86865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0.089049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0.0051655</w:t>
            </w:r>
          </w:p>
        </w:tc>
      </w:tr>
    </w:tbl>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Table 5. </w:t>
      </w:r>
      <w:r>
        <w:rPr>
          <w:rFonts w:ascii="Times New Roman" w:hAnsi="Times New Roman"/>
          <w:b w:val="0"/>
          <w:bCs w:val="0"/>
          <w:sz w:val="24"/>
          <w:szCs w:val="24"/>
          <w:rtl w:val="0"/>
          <w:lang w:val="en-US"/>
        </w:rPr>
        <w:t xml:space="preserve">Loadings for the discriminant analysis of the Mt. Laurel dromaeosaurid tooth in a large matrix of North American paravian teeth. </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59"/>
        <w:gridCol w:w="1559"/>
        <w:gridCol w:w="1559"/>
        <w:gridCol w:w="1559"/>
        <w:gridCol w:w="1559"/>
        <w:gridCol w:w="1560"/>
      </w:tblGrid>
      <w:tr>
        <w:tblPrEx>
          <w:shd w:val="clear" w:color="auto" w:fill="bdc0bf"/>
        </w:tblPrEx>
        <w:trPr>
          <w:trHeight w:val="279" w:hRule="atLeast"/>
          <w:tblHeader/>
        </w:trPr>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1</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2</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3</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4</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Axis 5</w:t>
            </w:r>
          </w:p>
        </w:tc>
      </w:tr>
      <w:tr>
        <w:tblPrEx>
          <w:shd w:val="clear" w:color="auto" w:fill="auto"/>
        </w:tblPrEx>
        <w:trPr>
          <w:trHeight w:val="279" w:hRule="atLeast"/>
        </w:trPr>
        <w:tc>
          <w:tcPr>
            <w:tcW w:type="dxa" w:w="155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CBL</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-0.33692</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0.84118</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-0.010799</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0.78881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0.085099</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CH</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-0.55682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2.0018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0.60065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1.1881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-0.98783</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CH</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-0.20735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0.56001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-0.12018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0.00987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0.021182</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MDM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0.65866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-0.061665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0.99995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-0.41246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0.80876</w:t>
            </w:r>
          </w:p>
        </w:tc>
      </w:tr>
      <w:tr>
        <w:tblPrEx>
          <w:shd w:val="clear" w:color="auto" w:fill="auto"/>
        </w:tblPrEx>
        <w:trPr>
          <w:trHeight w:val="2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DDM</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0.7894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-0.19168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-0.32626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-0.17373</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0.041271</w:t>
            </w:r>
          </w:p>
        </w:tc>
      </w:tr>
    </w:tbl>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spacing w:line="480" w:lineRule="auto"/>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Table 6. C</w:t>
      </w:r>
      <w:r>
        <w:rPr>
          <w:rFonts w:ascii="Times New Roman" w:hAnsi="Times New Roman"/>
          <w:b w:val="0"/>
          <w:bCs w:val="0"/>
          <w:sz w:val="24"/>
          <w:szCs w:val="24"/>
          <w:rtl w:val="0"/>
          <w:lang w:val="en-US"/>
        </w:rPr>
        <w:t xml:space="preserve">onfusion matrix for the discriminant analysis of the Mt. Laurel dromaeosaurid tooth in a large matrix of North American paravian teeth. </w:t>
      </w:r>
    </w:p>
    <w:tbl>
      <w:tblPr>
        <w:tblW w:w="93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9"/>
        <w:gridCol w:w="780"/>
        <w:gridCol w:w="779"/>
        <w:gridCol w:w="780"/>
        <w:gridCol w:w="779"/>
        <w:gridCol w:w="780"/>
        <w:gridCol w:w="780"/>
        <w:gridCol w:w="779"/>
        <w:gridCol w:w="780"/>
        <w:gridCol w:w="779"/>
        <w:gridCol w:w="780"/>
        <w:gridCol w:w="779"/>
      </w:tblGrid>
      <w:tr>
        <w:tblPrEx>
          <w:shd w:val="clear" w:color="auto" w:fill="bdc0bf"/>
        </w:tblPrEx>
        <w:trPr>
          <w:trHeight w:val="1682" w:hRule="atLeast"/>
          <w:tblHeader/>
        </w:trPr>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Mt. Laurel</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Tar Heel</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z</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Pectinodon bakkeri</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Aquilan cf. Richardoestesia gilmorei</w:t>
            </w:r>
          </w:p>
        </w:tc>
        <w:tc>
          <w:tcPr>
            <w:tcW w:type="dxa" w:w="7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Total</w:t>
            </w:r>
          </w:p>
        </w:tc>
      </w:tr>
      <w:tr>
        <w:tblPrEx>
          <w:shd w:val="clear" w:color="auto" w:fill="auto"/>
        </w:tblPrEx>
        <w:trPr>
          <w:trHeight w:val="482" w:hRule="atLeast"/>
        </w:trPr>
        <w:tc>
          <w:tcPr>
            <w:tcW w:type="dxa" w:w="7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Mt. Laurel</w:t>
            </w:r>
          </w:p>
        </w:tc>
        <w:tc>
          <w:tcPr>
            <w:tcW w:type="dxa" w:w="77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r>
      <w:tr>
        <w:tblPrEx>
          <w:shd w:val="clear" w:color="auto" w:fill="auto"/>
        </w:tblPrEx>
        <w:trPr>
          <w:trHeight w:val="4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Tar Heel</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430</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31</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131</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z</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66</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82</w:t>
            </w:r>
          </w:p>
        </w:tc>
      </w:tr>
      <w:tr>
        <w:tblPrEx>
          <w:shd w:val="clear" w:color="auto" w:fill="auto"/>
        </w:tblPrEx>
        <w:trPr>
          <w:trHeight w:val="95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Pectinodon bakkeri</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45</w:t>
            </w:r>
          </w:p>
        </w:tc>
      </w:tr>
      <w:tr>
        <w:tblPrEx>
          <w:shd w:val="clear" w:color="auto" w:fill="auto"/>
        </w:tblPrEx>
        <w:trPr>
          <w:trHeight w:val="16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Aquilan cf. Richardoestesia gilmorei</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155</w:t>
            </w:r>
          </w:p>
        </w:tc>
      </w:tr>
      <w:tr>
        <w:tblPrEx>
          <w:shd w:val="clear" w:color="auto" w:fill="auto"/>
        </w:tblPrEx>
        <w:trPr>
          <w:trHeight w:val="279" w:hRule="atLeast"/>
        </w:trPr>
        <w:tc>
          <w:tcPr>
            <w:tcW w:type="dxa" w:w="7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Total</w:t>
            </w:r>
          </w:p>
        </w:tc>
        <w:tc>
          <w:tcPr>
            <w:tcW w:type="dxa" w:w="77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155</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103</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70</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162</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945</w:t>
            </w:r>
          </w:p>
        </w:tc>
      </w:tr>
    </w:tbl>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Default"/>
        <w:bidi w:val="0"/>
        <w:ind w:left="0" w:right="0" w:firstLine="0"/>
        <w:jc w:val="left"/>
        <w:rPr>
          <w:rFonts w:ascii="Times New Roman" w:cs="Times New Roman" w:hAnsi="Times New Roman" w:eastAsia="Times New Roman"/>
          <w:sz w:val="24"/>
          <w:szCs w:val="24"/>
          <w:u w:val="single"/>
          <w:rtl w:val="0"/>
        </w:rPr>
      </w:pPr>
      <w:r>
        <w:rPr>
          <w:rFonts w:ascii="Times New Roman" w:hAnsi="Times New Roman"/>
          <w:sz w:val="24"/>
          <w:szCs w:val="24"/>
          <w:u w:val="single"/>
          <w:rtl w:val="0"/>
          <w:lang w:val="en-US"/>
        </w:rPr>
        <w:t>Phylogenetic matrix</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xread 141 65</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Eoraptor</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010100000000?000110000?02???????0100[01][12]100[01]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[01]10000101012[12]1100000[12]00?[01]10?[13]?00000000?012</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210[01]00000001--001000000-0-0---0000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s-ES_tradnl"/>
        </w:rPr>
        <w:t>Herrerasaurus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0100000000000000110000002000100010-10[23]10000-0--0---01-0-?000010-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1[012][01][01]000[02]0000000?000221000[01]100000-???0?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10000-200---0000???????????????????????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Eodromaeus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01???????????000410?000?30??10000?????????????????????????????0-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0[01]2000110[01]0000010000[01]1[01]0000[01]000020000?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00000-100---0010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Coelophysis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010?000000000011010110000010?10010-00[012]10000-0--0---01-0-0030000-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[01][01][01]000[13]00000000[01]0??[01]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[01]100[01]0100000-000000000[03]00-0---001000011--1---0------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Dilophosaurus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01[01]10020010100214111100120[01]11110?0-10[01]00001101???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01110000000000-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111000[34]1[01]00000010002310000[01]100000?0?20?0000-0-0</w:t>
      </w:r>
      <w:r>
        <w:rPr>
          <w:rFonts w:ascii="Times New Roman" w:hAnsi="Times New Roman"/>
          <w:sz w:val="24"/>
          <w:szCs w:val="24"/>
          <w:rtl w:val="0"/>
          <w:lang w:val="en-US"/>
        </w:rPr>
        <w:t>--</w:t>
      </w:r>
      <w:r>
        <w:rPr>
          <w:rFonts w:ascii="Times New Roman" w:hAnsi="Times New Roman"/>
          <w:sz w:val="24"/>
          <w:szCs w:val="24"/>
          <w:rtl w:val="0"/>
        </w:rPr>
        <w:t>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0??????????????????00100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Ceratosaurus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00111-0000000000[34]1110001[23]001100010-10[23]</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[12]000[01]1001100[23][23]10000010000-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[12][01]1[012]01[34]?</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[01]000000100133100[01]011001[01]0[12]0[02]00100[02]0-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2010[01]0001022021000110202000000100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Genyodectes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0111110000000000??11000?30011000?0-20[012]000011001100221000?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1[01]1[01]01[34]2[01]00000000[01]13310[01]0010001[01]-2020010[01]00-2</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10---0010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Berberosaurus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-1010012310000000?01331[01][01]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1020?10000-200---0010?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Noasaurus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????????????????4101000???????????????????????????????????????0-</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01[01]100010000000100012100000000000?2?2?00000-0-0---0000</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Masiakasaurus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0?11???1?0???????10?000?30000001?210[12]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[01]10221[01]01011100100[02]0010000-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[01][01][12]0000100000001001[12]210[012]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[01]000000[01]00002000000-200---0010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a-DK"/>
        </w:rPr>
        <w:t>Kryptops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1?1100010000000100?231[01]2[01]0000001?0?000022?0-0-0---0000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Rugops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0100000?1?001000?111001?????????????0???2?11??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1[01]?[12]000100000001000[23]310200000001?0?000000?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Abelisaurus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0-103[12][12]221100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???12210[12]00200000-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1[01][01]1000100000001?00331[01]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[12]0010011100000000100-1010100000???????????????????????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Aucasaurus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00041010011??????????????????????????????????????0-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1[01][01]1000100000001000331[01][12][01]01[01]011100?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00000000-200---0000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Indosuchus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01000001100010004001001??0?10000?0-1[01]3[12][12][23]</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[23]110[01]0011[23][23]1??0?000000-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?[01]?[12]0001000000010?0331??????????0???0??01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Majungasaurus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010000011[01]001000211100112001000010-103[12][12][23]</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[23]110[01]0011221[12]200200000-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[12]000100000001000[34]31[12]2000[01]000100000001220-20101000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00220210001101020000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Skorpiovenator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01???????????000110?00?1?????????0-10222?[23]1100???1?11???0000000-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10[01][12]00[01]1000000010103310?0?11001[01]0?0?0?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00000-0-20200000???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Erectopus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10[12]001210000000100033100[01]011010000000000100-1[01]0---0000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Piatnitzkysaurus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1110010100000000[01]10331000[02][01]10000000000001[12]0-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[12]1201000[01]0??????????????????00110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Eustreptospondylus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011110?0000?0000????000?30011000???1??10?0110?100022100?0100000-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11?0000100000000???[34]3100[01]0000000???00000??0-0-0-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Afrovenator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????????????????41010002??????????????????????????????????????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0-2010002100000000110431[01][01][01]2010?00-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0010001110-0-10000010?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fr-FR"/>
        </w:rPr>
        <w:t>Dubreuillosaurus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0111100000000000410100023001100010-102100011001000221000?000000-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1[01]00000100000000100221[01][01][01]0000000-0010000110-0-0---0010?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Duriavenator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0?11???0?0??00???101000??0010000?0-?02??1?110?100?[23]3100?0?00000-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1[01]100001?00000001??3310[01][01]00101[01]0-1010000110-[01]00---0010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Megalosaurus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0???????????????41010002300100001?????????????????????????????0-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[12][01]100001000000001[01]0331[01][01][01][02]010100-1000001[12]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[12]0-2110[12][01]0010???????????????????????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Torvosaurus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01111001000100004101000230??10001??20???0011001000331???0?00000-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20200001000000001[01]0441[01][01][01]0110?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00-10100[01]1220-2[01]10100010??????????????????00210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Baryonyx</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0[34]11101100110120?100102?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0011111010-11[12]1000110010020000000010000-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121000000000000[012]1[01]011[01]00[01]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[01]2111000202000000[12]00-10100021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Suchomimus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0411101100110120010010220011111?10-???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10001100100200000000[12]0000-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1[12][12]000000000000[012]1[01]0[12][12][01]00[01]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[01]1010002202000000[12]00-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10[12][01]0021???????????????????????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Irritato</w:t>
      </w:r>
      <w:r>
        <w:rPr>
          <w:rFonts w:ascii="Times New Roman" w:hAnsi="Times New Roman"/>
          <w:sz w:val="24"/>
          <w:szCs w:val="24"/>
          <w:rtl w:val="0"/>
          <w:lang w:val="en-US"/>
        </w:rPr>
        <w:t>r</w:t>
      </w:r>
      <w:r>
        <w:rPr>
          <w:rFonts w:ascii="Times New Roman" w:hAnsi="Times New Roman"/>
          <w:sz w:val="24"/>
          <w:szCs w:val="24"/>
          <w:rtl w:val="0"/>
        </w:rPr>
        <w:t>_Angaturama</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0410001??0210121?????022?0??????1?????????????????????????????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0-12[12]0100000010101100-----------------------210-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Spinosaurus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0312[01]0110121012141001123201111[12]110-?[01]??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1001010100[12]--------20000-[12][12][12]010000001010[01]100------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-----------------220-0---0021???????????????????????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Sinraptor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011110201002000030010002200?100010-1?[123]1[12]2311012011?21000??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[12]?1[01]00[01][23]100000000003310[01]00110?000000001?[02]?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Allosaurus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0211100110000000300100022000100010-1[01][12]00[23]</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[23]11012111221[01][01]0000[01][02]00-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[12][012][12]0000200[01]0000[01]1[01]1[23][23]1[01]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[01]0011001100000011[12][12]0-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20201[01]000022021100111112000000000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Neovenator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02111120112000003100000??00110001?????????????????????????????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0-111001[12]20000000011[01]3[23]11100110010-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0000011110-2[01]20100010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??????????????????00211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Fukuiraptor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0-1[01]?0030110121?1[01]110[01]0??00000-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[01][01][012]00??1?000000[01]010[23][23]0[01][01]000[01]0?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0000000002220-[12]020?000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Australovenator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0-1[01][23]00?311012??1?[12]1?????00000-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1[01]1001[12]?000000000?[01]331?[01]?00[01]0??0-000001???0-??????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Acrocanthosaurus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0111110000000000310100022001100010-[12][01]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[12]100011001100[12]210000000000-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[12][01][012]0000?0000000[01]11[01]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[23]3[01]001[01]110111010[12]0010[01]00-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2[01]2[01]100010???????????????????????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s-ES_tradnl"/>
        </w:rPr>
        <w:t>Eocarcharia</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101[03]00020000000011[01]321[01][01]0[02]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[12]10110-101[01]001110-100---0010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Carcharodontosaurus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????????????????40010002?0?1?000??????????????????????????????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20201[13]000100000012110[34][34]1110010011[01]00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00[01]001[01][01]0-[01]021200010??????????????????00110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Giganotosaurus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01111101111?0000??0?000?2001?00010-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?1?1100110[01]1111221?00?10000202[01][12][03]00010000000[12]110[34]</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[34]1[01][01]001[01]00000000001[12]220-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[12]0[12]0200010??????????????????00[12]10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Mapusaurus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????????????????4101000??0???000?0-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11[23]1000110[01]?1??221??000000020[12][01][01]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[013]00010000000[12]110[34][34]1[01][01]001100000000001[12]220-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0-[12][01]200010??????????????????[01]0[12]10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s-ES_tradnl"/>
        </w:rPr>
        <w:t>Proceratosaurus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01111100000000[01]0011100?2102110011100?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[23]103[03]110122[12]00010020000010-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1?[01]0000[13][01]0[01]000000[01]11[12]1000000000000002000[01]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Eotyrannus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0121110000000000??10001??0210000?0-1211[01]4311013221[12]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[12]10000100000-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111[01]0001000000000[01]02[23]1000000000000002000110-0-0---0010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Raptorex</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0121110000000000400100022021100010-?2[01]104211003221??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10020000100-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?[01]100[01]0000[01]0000[01]0[01]1??100[01]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[02]1[01]000000000000100-100---0010?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Alioramus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????????????????21110002102110001?????????????????????????????0-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?[01][01]00[01]0[13]10[01]0000[01]011??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1000011000100000000100-210---0010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Tyrannosaurus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0122110000000000411100023021000010-223[01]04[02]11003221[23]</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[23]10000000[01]00-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[12][12][12][01]000000[01]0000[01]001[34][34]100001[01]0100020200122?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0-2[01]0---001022021101---0-0111200000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Compsognathus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01?????00????00?210?00?2100?100010-0?3[012]0?0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0-1-------------00000-0[01][12]00000?1--0[01]--2??-0--0-[01]-20--0--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s-ES_tradnl"/>
        </w:rPr>
        <w:t>Scipionyx</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02?100-11122?001510000?23001100010-??2000?0-1-------------10000-??[012]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[01]0?0?11--01--[02]??-??-0-0-[02]0--0--?0-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Ornitholestes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011100121021?0004101000230001000110[01]?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210300-1-------------00000-0110000211--0[01]--200-00-0-0-00--0---0-10-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Shuvuuia</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????????????????000100?401000000?1100?2200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0-1-------------00?0210012000001--00----------------------------0-0-0---000-</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Jianchangosaurus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1---------------0---00?20000-000?211021004110000001?22??000?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0011021[12]0?[03]0000000002003322200000011-2-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20010000-0-0---000-??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Erlikosaurus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1---------------0???00?30010?00110-002210011000000??2??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0000000110202000000000000200??2[02][02]00020011-2-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20010000-0-0---000-??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Tsaagan</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011100210021?000400?00?2[23]001000010-1?3[01]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[01]000-0--0---01-0-0000?00-1?1[01]0?0311--01--000-21-0-0-10--0--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00-00-000-0-0---0000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Velociraptor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011000110?21?000[34]10?00?2[23]001100010-00310301101201?001?02?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030?00-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001[01]0?1?2[01]00000000012100000[01]0000?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0022000000-0-0---0[012]00100110-00000-----1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Bambiraptor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01??00??????00004???00?230?10000??????????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0[01]1000[01]32[01]0000000001[12]10[01]0001000[01]??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002010000-0-0---0[02]1000000--1---12-----?????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Dromaeosaurus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0???000?10000000500100023001000010-1[01][12]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[01]033110121111111000100000-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[01]11000[01]3[12]010000[01]001[23]2100000[01]000100000000100-1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00---0000201110-000112----2?????</w:t>
      </w:r>
    </w:p>
    <w:p>
      <w:pPr>
        <w:pStyle w:val="Default"/>
        <w:bidi w:val="0"/>
        <w:spacing w:line="280" w:lineRule="atLeast"/>
        <w:ind w:left="0" w:right="0" w:firstLine="0"/>
        <w:jc w:val="left"/>
        <w:rPr>
          <w:rFonts w:ascii="Times New Roman" w:cs="Times New Roman" w:hAnsi="Times New Roman" w:eastAsia="Times New Roman"/>
          <w:sz w:val="24"/>
          <w:szCs w:val="24"/>
          <w:u w:val="single"/>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Saurornitholestes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01?????????????0????????20???000?0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-0221033[01]10121111[12]1[01][12]20100000-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[01]02[01]00[12]0[12][01][01]0000[01]000[12][12]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[12]22[12]-01000[01]00002010000-0-0---0000211110-00020-----100100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Buitreraptor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?????????????????????002?0??0000??????????????????????????????0-0[01]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[01]000[01]321--1----------------------------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--[13][12]00??????????????????1?1?0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Byronosaurus</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0101000110?00000021100?30100?000?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1000211010-1-------------0000[12]00[12][12][01]0?[01][24]</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[01]1--1---------------------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--------0-0-0---[13][12]0000000--1---22-----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Zanabazar</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0101000000000000[01]21100040100100011100311[35]?</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0-1-------------0000[12]10[12][01][01]0?1[13]?[01]01000?000-32-2-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0-000-1--22-1[01]0000-000---2000?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Troodon</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01??????????????????000?010000001210121050[01][01]0000?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13322200000002101[01][01]00[134]1[01][01]0[01]0001000[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34][34]</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[12]22[12]00[01]001100000010000-100---0000110110-00020-----100110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Richardoestesia</w:t>
      </w:r>
      <w:r>
        <w:rPr>
          <w:rFonts w:ascii="Times New Roman" w:hAnsi="Times New Roman"/>
          <w:sz w:val="24"/>
          <w:szCs w:val="24"/>
          <w:rtl w:val="0"/>
          <w:lang w:val="en-US"/>
        </w:rPr>
        <w:t>_</w:t>
      </w:r>
      <w:r>
        <w:rPr>
          <w:rFonts w:ascii="Times New Roman" w:hAnsi="Times New Roman"/>
          <w:sz w:val="24"/>
          <w:szCs w:val="24"/>
          <w:rtl w:val="0"/>
          <w:lang w:val="en-US"/>
        </w:rPr>
        <w:t>gilmorei</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pt-PT"/>
        </w:rPr>
        <w:t>001[01]0023[12]00[01]0000000[12][12]101000[02]00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0[01]0010[02]000000-0-0---000-200110-010112----0?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ML962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20100001100?0?0331?00?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10000??????????????????????????????????????????????????????????????????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ML327</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1111000100100001?1134112[01]011001000000?00220-100---2010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ML966</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11110001001000?1?1033111[01]01100100?000?10220-1010110010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ML939</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??????????????????????????????????????????????????????????????2</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-001000[12]31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???0000000?01?[01]?2?100?0-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010?00?100-0-0---2000</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Default"/>
        <w:bidi w:val="0"/>
        <w:spacing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Mt_Laurel_tooth</w:t>
      </w:r>
    </w:p>
    <w:p>
      <w:pPr>
        <w:pStyle w:val="Default"/>
        <w:bidi w:val="0"/>
        <w:spacing w:line="340" w:lineRule="atLeast"/>
        <w:ind w:left="0" w:right="0" w:firstLine="0"/>
        <w:jc w:val="left"/>
        <w:rPr>
          <w:rFonts w:ascii="Times New Roman" w:cs="Times New Roman" w:hAnsi="Times New Roman" w:eastAsia="Times New Roman"/>
          <w:sz w:val="24"/>
          <w:szCs w:val="24"/>
          <w:rtl w:val="0"/>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?????1?1000??00000??</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?0??21?1??1101?0???2</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001?2?0?202010001???</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w:t>
      </w:r>
    </w:p>
    <w:p>
      <w:pPr>
        <w:pStyle w:val="Table Style 2"/>
        <w:rPr>
          <w:rFonts w:ascii="Times New Roman" w:cs="Times New Roman" w:hAnsi="Times New Roman" w:eastAsia="Times New Roman"/>
          <w:sz w:val="24"/>
          <w:szCs w:val="24"/>
        </w:rPr>
      </w:pPr>
    </w:p>
    <w:p>
      <w:pPr>
        <w:pStyle w:val="Table Style 2"/>
        <w:rPr>
          <w:rFonts w:ascii="Times New Roman" w:cs="Times New Roman" w:hAnsi="Times New Roman" w:eastAsia="Times New Roman"/>
          <w:sz w:val="24"/>
          <w:szCs w:val="24"/>
        </w:rPr>
      </w:pPr>
      <w:r>
        <w:rPr>
          <w:rFonts w:ascii="Times New Roman" w:hAnsi="Times New Roman"/>
          <w:sz w:val="24"/>
          <w:szCs w:val="24"/>
          <w:rtl w:val="0"/>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Body"/>
        <w:spacing w:line="480" w:lineRule="auto"/>
      </w:pPr>
      <w:r>
        <w:rPr>
          <w:rFonts w:ascii="Times New Roman" w:cs="Times New Roman" w:hAnsi="Times New Roman" w:eastAsia="Times New Roman"/>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