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89E" w:rsidRDefault="00C8089E" w:rsidP="00C8089E">
      <w:pPr>
        <w:rPr>
          <w:rFonts w:cstheme="minorHAnsi"/>
        </w:rPr>
      </w:pPr>
    </w:p>
    <w:p w:rsidR="00C8089E" w:rsidRPr="00DC7523" w:rsidRDefault="00C8089E" w:rsidP="00C8089E">
      <w:pPr>
        <w:rPr>
          <w:rFonts w:cstheme="minorHAnsi"/>
        </w:rPr>
      </w:pPr>
    </w:p>
    <w:p w:rsidR="00C8089E" w:rsidRDefault="00C8089E" w:rsidP="00C8089E">
      <w:r>
        <w:rPr>
          <w:noProof/>
          <w:lang w:eastAsia="en-GB"/>
        </w:rPr>
        <w:drawing>
          <wp:inline distT="0" distB="0" distL="0" distR="0" wp14:anchorId="4AACC87D" wp14:editId="61944932">
            <wp:extent cx="5029210" cy="2743206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igure S7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10" cy="2743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089E" w:rsidRDefault="00C8089E" w:rsidP="00C8089E">
      <w:pPr>
        <w:rPr>
          <w:b/>
        </w:rPr>
      </w:pPr>
    </w:p>
    <w:p w:rsidR="00C8089E" w:rsidRDefault="00C8089E" w:rsidP="00C8089E">
      <w:pPr>
        <w:rPr>
          <w:b/>
        </w:rPr>
      </w:pPr>
    </w:p>
    <w:p w:rsidR="00C8089E" w:rsidRDefault="00C8089E" w:rsidP="00C8089E">
      <w:r w:rsidRPr="0094195C">
        <w:rPr>
          <w:b/>
        </w:rPr>
        <w:t>Figure S7.</w:t>
      </w:r>
      <w:r>
        <w:t xml:space="preserve"> </w:t>
      </w:r>
      <w:r w:rsidRPr="00BB2D7F">
        <w:rPr>
          <w:rFonts w:cstheme="minorHAnsi"/>
          <w:b/>
        </w:rPr>
        <w:t>Increasing the true difference in ΔLTL.year</w:t>
      </w:r>
      <w:r w:rsidRPr="00BB2D7F">
        <w:rPr>
          <w:rFonts w:cstheme="minorHAnsi"/>
          <w:b/>
          <w:vertAlign w:val="superscript"/>
        </w:rPr>
        <w:t>-1</w:t>
      </w:r>
      <w:r w:rsidRPr="00BB2D7F">
        <w:rPr>
          <w:rFonts w:cstheme="minorHAnsi"/>
          <w:b/>
        </w:rPr>
        <w:t xml:space="preserve"> between smokers and non-smokers </w:t>
      </w:r>
      <w:r>
        <w:rPr>
          <w:rFonts w:cstheme="minorHAnsi"/>
          <w:b/>
        </w:rPr>
        <w:t>increased power compared to Figure S1</w:t>
      </w:r>
      <w:r w:rsidRPr="00E5577E">
        <w:rPr>
          <w:rFonts w:cstheme="minorHAnsi"/>
          <w:b/>
        </w:rPr>
        <w:t>.</w:t>
      </w:r>
      <w:r w:rsidRPr="00E5577E">
        <w:rPr>
          <w:rFonts w:cstheme="minorHAnsi"/>
        </w:rPr>
        <w:t xml:space="preserve"> </w:t>
      </w:r>
      <w:r>
        <w:rPr>
          <w:rFonts w:cstheme="minorHAnsi"/>
        </w:rPr>
        <w:t xml:space="preserve">Power as a function of measurement error for models 1 and 2. </w:t>
      </w:r>
      <w:r w:rsidRPr="00E5577E">
        <w:rPr>
          <w:rFonts w:cstheme="minorHAnsi"/>
        </w:rPr>
        <w:t xml:space="preserve">Data points represent the proportion of simulations yielding a p-value below 0.05 in 1000 replicate simulations. The left and right panels show the power in scenarios B and D respectively. The </w:t>
      </w:r>
      <w:r>
        <w:rPr>
          <w:rFonts w:cstheme="minorHAnsi"/>
        </w:rPr>
        <w:t>higher power at a CV of 16% seen with model 2</w:t>
      </w:r>
      <w:r w:rsidRPr="00E5577E">
        <w:rPr>
          <w:rFonts w:cstheme="minorHAnsi"/>
        </w:rPr>
        <w:t xml:space="preserve"> in scenario D reflects the bias in parameter estimates shown in Figure </w:t>
      </w:r>
      <w:r>
        <w:rPr>
          <w:rFonts w:cstheme="minorHAnsi"/>
        </w:rPr>
        <w:t>S5</w:t>
      </w:r>
      <w:r w:rsidRPr="00E5577E">
        <w:rPr>
          <w:rFonts w:cstheme="minorHAnsi"/>
        </w:rPr>
        <w:t xml:space="preserve">D. Power is generally </w:t>
      </w:r>
      <w:r>
        <w:rPr>
          <w:rFonts w:cstheme="minorHAnsi"/>
        </w:rPr>
        <w:t>high</w:t>
      </w:r>
      <w:r w:rsidRPr="00E5577E">
        <w:rPr>
          <w:rFonts w:cstheme="minorHAnsi"/>
        </w:rPr>
        <w:t xml:space="preserve"> because of the </w:t>
      </w:r>
      <w:r>
        <w:rPr>
          <w:rFonts w:cstheme="minorHAnsi"/>
        </w:rPr>
        <w:t xml:space="preserve">large </w:t>
      </w:r>
      <w:r w:rsidRPr="00E5577E">
        <w:rPr>
          <w:rFonts w:cstheme="minorHAnsi"/>
        </w:rPr>
        <w:t>true effect size assumed in this simulation</w:t>
      </w:r>
      <w:r>
        <w:rPr>
          <w:rFonts w:cstheme="minorHAnsi"/>
        </w:rPr>
        <w:t xml:space="preserve"> (-20 bp.year</w:t>
      </w:r>
      <w:r w:rsidRPr="00A77FE3">
        <w:rPr>
          <w:rFonts w:cstheme="minorHAnsi"/>
          <w:vertAlign w:val="superscript"/>
        </w:rPr>
        <w:t>-1</w:t>
      </w:r>
      <w:r>
        <w:rPr>
          <w:rFonts w:cstheme="minorHAnsi"/>
        </w:rPr>
        <w:t>)</w:t>
      </w:r>
      <w:r w:rsidRPr="00E5577E">
        <w:rPr>
          <w:rFonts w:cstheme="minorHAnsi"/>
        </w:rPr>
        <w:t>.</w:t>
      </w:r>
      <w:r>
        <w:rPr>
          <w:rFonts w:cstheme="minorHAnsi"/>
        </w:rPr>
        <w:t xml:space="preserve"> </w:t>
      </w:r>
      <w:r w:rsidRPr="00DC7523">
        <w:rPr>
          <w:rFonts w:cstheme="minorHAnsi"/>
        </w:rPr>
        <w:t xml:space="preserve">The difference in </w:t>
      </w:r>
      <w:proofErr w:type="spellStart"/>
      <w:r w:rsidRPr="00DC7523">
        <w:rPr>
          <w:rFonts w:cstheme="minorHAnsi"/>
        </w:rPr>
        <w:t>LTL</w:t>
      </w:r>
      <w:r w:rsidRPr="00DC7523">
        <w:rPr>
          <w:rFonts w:cstheme="minorHAnsi"/>
          <w:vertAlign w:val="subscript"/>
        </w:rPr>
        <w:t>b</w:t>
      </w:r>
      <w:proofErr w:type="spellEnd"/>
      <w:r w:rsidRPr="00DC7523">
        <w:rPr>
          <w:rFonts w:cstheme="minorHAnsi"/>
        </w:rPr>
        <w:t xml:space="preserve"> between smokers and non-smokers in scenario </w:t>
      </w:r>
      <w:r>
        <w:rPr>
          <w:rFonts w:cstheme="minorHAnsi"/>
        </w:rPr>
        <w:t xml:space="preserve">D </w:t>
      </w:r>
      <w:r w:rsidRPr="00DC7523">
        <w:rPr>
          <w:rFonts w:cstheme="minorHAnsi"/>
        </w:rPr>
        <w:t xml:space="preserve">was </w:t>
      </w:r>
      <w:proofErr w:type="spellStart"/>
      <w:r w:rsidRPr="00DC7523">
        <w:rPr>
          <w:rFonts w:cstheme="minorHAnsi"/>
        </w:rPr>
        <w:t>LTL</w:t>
      </w:r>
      <w:r w:rsidRPr="00DC7523">
        <w:rPr>
          <w:rFonts w:cstheme="minorHAnsi"/>
          <w:vertAlign w:val="subscript"/>
        </w:rPr>
        <w:t>b</w:t>
      </w:r>
      <w:proofErr w:type="spellEnd"/>
      <w:r w:rsidRPr="00DC7523">
        <w:rPr>
          <w:rFonts w:cstheme="minorHAnsi"/>
        </w:rPr>
        <w:t xml:space="preserve"> 141 </w:t>
      </w:r>
      <w:proofErr w:type="spellStart"/>
      <w:r w:rsidRPr="00DC7523">
        <w:rPr>
          <w:rFonts w:cstheme="minorHAnsi"/>
        </w:rPr>
        <w:t>bp</w:t>
      </w:r>
      <w:proofErr w:type="spellEnd"/>
      <w:r w:rsidRPr="00DC7523">
        <w:rPr>
          <w:rFonts w:cstheme="minorHAnsi"/>
        </w:rPr>
        <w:t xml:space="preserve"> shorter in smokers.</w:t>
      </w:r>
    </w:p>
    <w:p w:rsidR="00C8089E" w:rsidRDefault="00C8089E" w:rsidP="00C8089E"/>
    <w:p w:rsidR="008F4A16" w:rsidRDefault="008F4A16">
      <w:bookmarkStart w:id="0" w:name="_GoBack"/>
      <w:bookmarkEnd w:id="0"/>
    </w:p>
    <w:sectPr w:rsidR="008F4A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89E"/>
    <w:rsid w:val="008F4A16"/>
    <w:rsid w:val="00C80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21739A-CB2C-44A2-BA5D-C78F77AEF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8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616</Characters>
  <Application>Microsoft Office Word</Application>
  <DocSecurity>0</DocSecurity>
  <Lines>5</Lines>
  <Paragraphs>1</Paragraphs>
  <ScaleCrop>false</ScaleCrop>
  <Company>Newcastle University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Bateson</dc:creator>
  <cp:keywords/>
  <dc:description/>
  <cp:lastModifiedBy>Melissa Bateson</cp:lastModifiedBy>
  <cp:revision>1</cp:revision>
  <dcterms:created xsi:type="dcterms:W3CDTF">2019-09-02T11:19:00Z</dcterms:created>
  <dcterms:modified xsi:type="dcterms:W3CDTF">2019-09-02T11:20:00Z</dcterms:modified>
</cp:coreProperties>
</file>