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AFD9" w14:textId="77777777" w:rsidR="00F0298D" w:rsidRPr="00B51098" w:rsidRDefault="004E6AA2" w:rsidP="00F0298D">
      <w:pPr>
        <w:pStyle w:val="PlainText"/>
        <w:jc w:val="center"/>
        <w:rPr>
          <w:rFonts w:ascii="Times New Roman" w:hAnsi="Times New Roman" w:cs="Times New Roman"/>
          <w:b/>
          <w:sz w:val="24"/>
          <w:szCs w:val="24"/>
        </w:rPr>
      </w:pPr>
      <w:r w:rsidRPr="00B51098">
        <w:rPr>
          <w:rFonts w:ascii="Times New Roman" w:hAnsi="Times New Roman" w:cs="Times New Roman"/>
          <w:b/>
          <w:sz w:val="24"/>
          <w:szCs w:val="24"/>
        </w:rPr>
        <w:t>Supplemental Materials</w:t>
      </w:r>
    </w:p>
    <w:p w14:paraId="2E59C755" w14:textId="568C278D" w:rsidR="00B51098" w:rsidRDefault="00F0298D" w:rsidP="00F0298D">
      <w:pPr>
        <w:pStyle w:val="PlainText"/>
        <w:jc w:val="center"/>
        <w:rPr>
          <w:rFonts w:ascii="Times New Roman" w:hAnsi="Times New Roman" w:cs="Times New Roman"/>
          <w:sz w:val="24"/>
          <w:szCs w:val="24"/>
        </w:rPr>
      </w:pPr>
      <w:r w:rsidRPr="00B51098">
        <w:rPr>
          <w:rFonts w:ascii="Times New Roman" w:hAnsi="Times New Roman" w:cs="Times New Roman"/>
          <w:sz w:val="24"/>
          <w:szCs w:val="24"/>
        </w:rPr>
        <w:t>Bastian</w:t>
      </w:r>
      <w:r w:rsidR="00396EB8">
        <w:rPr>
          <w:rFonts w:ascii="Times New Roman" w:hAnsi="Times New Roman" w:cs="Times New Roman"/>
          <w:sz w:val="24"/>
          <w:szCs w:val="24"/>
        </w:rPr>
        <w:t>, Vauclair,</w:t>
      </w:r>
      <w:r w:rsidRPr="00B51098">
        <w:rPr>
          <w:rFonts w:ascii="Times New Roman" w:hAnsi="Times New Roman" w:cs="Times New Roman"/>
          <w:sz w:val="24"/>
          <w:szCs w:val="24"/>
        </w:rPr>
        <w:t xml:space="preserve"> </w:t>
      </w:r>
      <w:r w:rsidR="00182B7D" w:rsidRPr="00B51098">
        <w:rPr>
          <w:rFonts w:ascii="Times New Roman" w:hAnsi="Times New Roman" w:cs="Times New Roman"/>
          <w:sz w:val="24"/>
          <w:szCs w:val="24"/>
        </w:rPr>
        <w:t xml:space="preserve">et al., (2019) </w:t>
      </w:r>
      <w:r w:rsidRPr="00B51098">
        <w:rPr>
          <w:rFonts w:ascii="Times New Roman" w:eastAsiaTheme="minorEastAsia" w:hAnsi="Times New Roman" w:cs="Times New Roman"/>
          <w:bCs/>
          <w:sz w:val="24"/>
          <w:szCs w:val="24"/>
        </w:rPr>
        <w:t>Explaining illness with evil: Pathogen prevalence fosters moral vitalism</w:t>
      </w:r>
      <w:r w:rsidR="00182B7D" w:rsidRPr="00B51098">
        <w:rPr>
          <w:rFonts w:ascii="Times New Roman" w:eastAsiaTheme="minorEastAsia" w:hAnsi="Times New Roman" w:cs="Times New Roman"/>
          <w:bCs/>
          <w:sz w:val="24"/>
          <w:szCs w:val="24"/>
        </w:rPr>
        <w:t>.</w:t>
      </w:r>
      <w:r w:rsidRPr="00B51098">
        <w:rPr>
          <w:rFonts w:ascii="Times New Roman" w:hAnsi="Times New Roman" w:cs="Times New Roman"/>
          <w:sz w:val="24"/>
          <w:szCs w:val="24"/>
        </w:rPr>
        <w:t xml:space="preserve"> </w:t>
      </w:r>
      <w:r w:rsidR="00287FC2" w:rsidRPr="00B51098">
        <w:rPr>
          <w:rFonts w:ascii="Times New Roman" w:hAnsi="Times New Roman" w:cs="Times New Roman"/>
          <w:i/>
          <w:sz w:val="24"/>
          <w:szCs w:val="24"/>
        </w:rPr>
        <w:t xml:space="preserve">Proceedings </w:t>
      </w:r>
      <w:r w:rsidR="00523AF8" w:rsidRPr="00B51098">
        <w:rPr>
          <w:rFonts w:ascii="Times New Roman" w:hAnsi="Times New Roman" w:cs="Times New Roman"/>
          <w:i/>
          <w:sz w:val="24"/>
          <w:szCs w:val="24"/>
        </w:rPr>
        <w:t xml:space="preserve">of the </w:t>
      </w:r>
      <w:r w:rsidR="00287FC2" w:rsidRPr="00B51098">
        <w:rPr>
          <w:rFonts w:ascii="Times New Roman" w:hAnsi="Times New Roman" w:cs="Times New Roman"/>
          <w:i/>
          <w:sz w:val="24"/>
          <w:szCs w:val="24"/>
        </w:rPr>
        <w:t>Royal Society B</w:t>
      </w:r>
      <w:r w:rsidR="00523AF8" w:rsidRPr="00B51098">
        <w:rPr>
          <w:rFonts w:ascii="Times New Roman" w:hAnsi="Times New Roman" w:cs="Times New Roman"/>
          <w:i/>
          <w:sz w:val="24"/>
          <w:szCs w:val="24"/>
        </w:rPr>
        <w:t>: Biological Sciences</w:t>
      </w:r>
      <w:r w:rsidR="00523AF8" w:rsidRPr="00B51098">
        <w:rPr>
          <w:rFonts w:ascii="Times New Roman" w:hAnsi="Times New Roman" w:cs="Times New Roman"/>
          <w:sz w:val="24"/>
          <w:szCs w:val="24"/>
        </w:rPr>
        <w:t xml:space="preserve">. </w:t>
      </w:r>
    </w:p>
    <w:p w14:paraId="07226379" w14:textId="4397B724" w:rsidR="00F0298D" w:rsidRPr="00B51098" w:rsidRDefault="00F0298D" w:rsidP="00F0298D">
      <w:pPr>
        <w:pStyle w:val="PlainText"/>
        <w:jc w:val="center"/>
        <w:rPr>
          <w:rFonts w:ascii="Times New Roman" w:hAnsi="Times New Roman" w:cs="Times New Roman"/>
          <w:sz w:val="24"/>
          <w:szCs w:val="24"/>
        </w:rPr>
      </w:pPr>
      <w:r w:rsidRPr="00B51098">
        <w:rPr>
          <w:rFonts w:ascii="Times New Roman" w:hAnsi="Times New Roman" w:cs="Times New Roman"/>
          <w:sz w:val="24"/>
          <w:szCs w:val="24"/>
        </w:rPr>
        <w:t>DOI</w:t>
      </w:r>
      <w:r w:rsidR="00B51098" w:rsidRPr="00B51098">
        <w:rPr>
          <w:rFonts w:ascii="Times New Roman" w:hAnsi="Times New Roman" w:cs="Times New Roman"/>
          <w:sz w:val="24"/>
          <w:szCs w:val="24"/>
        </w:rPr>
        <w:t xml:space="preserve">: </w:t>
      </w:r>
      <w:r w:rsidRPr="00B51098">
        <w:rPr>
          <w:rFonts w:ascii="Times New Roman" w:hAnsi="Times New Roman" w:cs="Times New Roman"/>
          <w:sz w:val="24"/>
          <w:szCs w:val="24"/>
        </w:rPr>
        <w:t>10.1098/rspb.</w:t>
      </w:r>
      <w:r w:rsidR="00B51098" w:rsidRPr="00B51098">
        <w:rPr>
          <w:rFonts w:ascii="Times New Roman" w:hAnsi="Times New Roman" w:cs="Times New Roman"/>
          <w:sz w:val="24"/>
          <w:szCs w:val="24"/>
        </w:rPr>
        <w:t xml:space="preserve"> 2019-1576</w:t>
      </w:r>
    </w:p>
    <w:p w14:paraId="39E81348" w14:textId="41F566BB" w:rsidR="004E6AA2" w:rsidRPr="00B51098" w:rsidRDefault="004E6AA2" w:rsidP="008D347D">
      <w:pPr>
        <w:spacing w:line="480" w:lineRule="auto"/>
        <w:jc w:val="center"/>
        <w:rPr>
          <w:b/>
        </w:rPr>
      </w:pPr>
    </w:p>
    <w:p w14:paraId="4C33114F" w14:textId="77777777" w:rsidR="00F8047F" w:rsidRPr="00B51098" w:rsidRDefault="00F8047F">
      <w:pPr>
        <w:spacing w:after="200" w:line="276" w:lineRule="auto"/>
        <w:rPr>
          <w:b/>
        </w:rPr>
      </w:pPr>
    </w:p>
    <w:p w14:paraId="39E81349" w14:textId="7FBE8CF8" w:rsidR="009B2CDE" w:rsidRPr="000F0E49" w:rsidRDefault="00F426FC" w:rsidP="008D347D">
      <w:pPr>
        <w:spacing w:line="480" w:lineRule="auto"/>
        <w:jc w:val="center"/>
        <w:rPr>
          <w:b/>
        </w:rPr>
      </w:pPr>
      <w:r>
        <w:rPr>
          <w:b/>
        </w:rPr>
        <w:t>Study 1</w:t>
      </w:r>
    </w:p>
    <w:p w14:paraId="39E8134A" w14:textId="0104CD53" w:rsidR="009B2CDE" w:rsidRPr="000F0E49" w:rsidRDefault="009B2CDE" w:rsidP="008D347D">
      <w:pPr>
        <w:spacing w:line="480" w:lineRule="auto"/>
        <w:rPr>
          <w:b/>
        </w:rPr>
      </w:pPr>
      <w:r w:rsidRPr="000F0E49">
        <w:rPr>
          <w:b/>
        </w:rPr>
        <w:t xml:space="preserve">Additional discussion of other explanations </w:t>
      </w:r>
      <w:r w:rsidR="00F426FC">
        <w:rPr>
          <w:b/>
        </w:rPr>
        <w:t>for illness</w:t>
      </w:r>
    </w:p>
    <w:p w14:paraId="39E8134B" w14:textId="2EFA2631" w:rsidR="005A5AEB" w:rsidRPr="000F0E49" w:rsidRDefault="00EC50DA" w:rsidP="008D347D">
      <w:pPr>
        <w:spacing w:line="480" w:lineRule="auto"/>
        <w:ind w:firstLine="720"/>
      </w:pPr>
      <w:r w:rsidRPr="000F0E49">
        <w:t xml:space="preserve">Also included in the SCCS data set are other potential explanations for illness. While many of these touch on spiritual explanations, such as mystical retribution, soul loss, spirit aggression, or sorcery, only Witchcraft explicitly and specifically refers to a propensity for </w:t>
      </w:r>
      <w:r w:rsidR="00671299" w:rsidRPr="000F0E49">
        <w:t>channeling</w:t>
      </w:r>
      <w:r w:rsidRPr="000F0E49">
        <w:t xml:space="preserve"> evil</w:t>
      </w:r>
      <w:r w:rsidR="004E6AA2" w:rsidRPr="000F0E49">
        <w:t xml:space="preserve"> (see Murdoc</w:t>
      </w:r>
      <w:r w:rsidR="00671299">
        <w:t>k</w:t>
      </w:r>
      <w:r w:rsidR="004E6AA2" w:rsidRPr="000F0E49">
        <w:t>, 1980 cited in the article for a full review)</w:t>
      </w:r>
      <w:r w:rsidRPr="000F0E49">
        <w:t xml:space="preserve">. For instance, mystical retribution is coded as beliefs that norm violations themselves cause illness directly, rather than through the mediation of an offended or punitive spirit. Likewise, sorcery is defined by the use of magic by a human being often involving physically acting on the victim’s body either directly (i.e., intrusion of foreign objects) or via magical rites performed over hair, nail parings, or clothing. Sorcery can also include the dispatch of alien spirits to possess the victim’s body, consistent with our account, but coding for this explanation is not limited to this spiritual intrusion. Finally, although one example of spirit aggression refers to </w:t>
      </w:r>
      <w:r w:rsidR="00A52BA9">
        <w:t xml:space="preserve">supernatural beings </w:t>
      </w:r>
      <w:r w:rsidRPr="000335DC">
        <w:t>consistent with our argument</w:t>
      </w:r>
      <w:r w:rsidRPr="000F0E49">
        <w:t>, it also codes for aggression by the spirits of ancestors, kinsmen, nature spirits, lesser divinities or higher deities or gods. This index therefore captures explanations that disease may be caused by a range of spiritual forces, some of which are not necessarily evil. Consistent with prior work showing a negativity bias in contagion concerns (Rozin &amp; Royzman, 2001) our theory predicts that specific beliefs about evil forces, rather than spiritual forces more generally, should be most sensitive to the effects of pathogens. Therefore, in line with our argument that it is specifically the belief in an evil force which functionally models the effects of pathogens, we compare</w:t>
      </w:r>
      <w:r w:rsidR="004E6AA2" w:rsidRPr="000F0E49">
        <w:t>d</w:t>
      </w:r>
      <w:r w:rsidRPr="000F0E49">
        <w:t xml:space="preserve"> both the evil eye belief and a belief in Witchcraft to these other potential explanations. </w:t>
      </w:r>
    </w:p>
    <w:p w14:paraId="2BBE61CB" w14:textId="32159909" w:rsidR="002F0DF6" w:rsidRDefault="00F426FC" w:rsidP="008D347D">
      <w:pPr>
        <w:tabs>
          <w:tab w:val="left" w:pos="187"/>
          <w:tab w:val="right" w:pos="8640"/>
        </w:tabs>
        <w:spacing w:line="480" w:lineRule="auto"/>
        <w:rPr>
          <w:b/>
        </w:rPr>
      </w:pPr>
      <w:r>
        <w:rPr>
          <w:b/>
        </w:rPr>
        <w:br w:type="page"/>
      </w:r>
      <w:r w:rsidR="00A53789">
        <w:rPr>
          <w:b/>
        </w:rPr>
        <w:lastRenderedPageBreak/>
        <w:t>Control Variables Study 1</w:t>
      </w:r>
    </w:p>
    <w:p w14:paraId="74685AB8" w14:textId="2D48B13E" w:rsidR="00A07EFB" w:rsidRDefault="00BE7796">
      <w:pPr>
        <w:spacing w:line="480" w:lineRule="auto"/>
        <w:ind w:firstLine="709"/>
        <w:rPr>
          <w:rFonts w:eastAsiaTheme="minorEastAsia"/>
          <w:lang w:val="en-NZ"/>
        </w:rPr>
      </w:pPr>
      <w:r w:rsidRPr="00BE7796">
        <w:rPr>
          <w:rFonts w:eastAsiaTheme="minorEastAsia"/>
          <w:lang w:val="en-NZ"/>
        </w:rPr>
        <w:t>The SCCS includes observational data for 186 distinct cultures</w:t>
      </w:r>
      <w:r w:rsidR="00C574D1">
        <w:rPr>
          <w:rFonts w:eastAsiaTheme="minorEastAsia"/>
          <w:lang w:val="en-NZ"/>
        </w:rPr>
        <w:t xml:space="preserve"> with a </w:t>
      </w:r>
      <w:r w:rsidR="001B3C39">
        <w:rPr>
          <w:rFonts w:eastAsiaTheme="minorEastAsia"/>
          <w:lang w:val="en-NZ"/>
        </w:rPr>
        <w:t xml:space="preserve">significant </w:t>
      </w:r>
      <w:r w:rsidR="00C574D1">
        <w:rPr>
          <w:rFonts w:eastAsiaTheme="minorEastAsia"/>
          <w:lang w:val="en-NZ"/>
        </w:rPr>
        <w:t xml:space="preserve">number of </w:t>
      </w:r>
      <w:r w:rsidR="001B3C39">
        <w:rPr>
          <w:rFonts w:eastAsiaTheme="minorEastAsia"/>
          <w:lang w:val="en-NZ"/>
        </w:rPr>
        <w:t>variables coded from these observations in the existing</w:t>
      </w:r>
      <w:r w:rsidR="00C574D1">
        <w:rPr>
          <w:rFonts w:eastAsiaTheme="minorEastAsia"/>
          <w:lang w:val="en-NZ"/>
        </w:rPr>
        <w:t xml:space="preserve"> </w:t>
      </w:r>
      <w:r w:rsidR="001B3C39">
        <w:rPr>
          <w:rFonts w:eastAsiaTheme="minorEastAsia"/>
          <w:lang w:val="en-NZ"/>
        </w:rPr>
        <w:t xml:space="preserve">data set. We </w:t>
      </w:r>
      <w:r w:rsidR="006D661B">
        <w:rPr>
          <w:rFonts w:eastAsiaTheme="minorEastAsia"/>
          <w:lang w:val="en-NZ"/>
        </w:rPr>
        <w:t xml:space="preserve">draw on a number of these </w:t>
      </w:r>
      <w:r w:rsidR="00B779B7">
        <w:rPr>
          <w:rFonts w:eastAsiaTheme="minorEastAsia"/>
          <w:lang w:val="en-NZ"/>
        </w:rPr>
        <w:t xml:space="preserve">to control for several other potential explanations for the emergence and maintenance of evil eye and witchcraft beliefs. One possibility is that these </w:t>
      </w:r>
      <w:r w:rsidR="00C335F0">
        <w:rPr>
          <w:rFonts w:eastAsiaTheme="minorEastAsia"/>
          <w:lang w:val="en-NZ"/>
        </w:rPr>
        <w:t xml:space="preserve">beliefs could simply be an </w:t>
      </w:r>
      <w:r w:rsidR="00A53789" w:rsidRPr="00A53789">
        <w:rPr>
          <w:rFonts w:eastAsiaTheme="minorEastAsia"/>
          <w:lang w:val="en-NZ"/>
        </w:rPr>
        <w:t xml:space="preserve">artefact of religious belief, itself perhaps arising for other reasons (see; Fincher &amp; Thornhill, 2008). </w:t>
      </w:r>
      <w:r w:rsidR="00C011AC">
        <w:rPr>
          <w:rFonts w:eastAsiaTheme="minorEastAsia"/>
          <w:lang w:val="en-NZ"/>
        </w:rPr>
        <w:t xml:space="preserve">To control for this we drew on coding of </w:t>
      </w:r>
      <w:r w:rsidR="00A53789" w:rsidRPr="00A53789">
        <w:rPr>
          <w:rFonts w:eastAsiaTheme="minorEastAsia"/>
          <w:lang w:val="en-NZ"/>
        </w:rPr>
        <w:t>political and religious differentiation (1</w:t>
      </w:r>
      <w:r w:rsidR="00671299">
        <w:rPr>
          <w:rFonts w:eastAsiaTheme="minorEastAsia"/>
          <w:lang w:val="en-NZ"/>
        </w:rPr>
        <w:t xml:space="preserve"> </w:t>
      </w:r>
      <w:r w:rsidR="00A53789" w:rsidRPr="00A53789">
        <w:rPr>
          <w:rFonts w:eastAsiaTheme="minorEastAsia"/>
          <w:lang w:val="en-NZ"/>
        </w:rPr>
        <w:t>=</w:t>
      </w:r>
      <w:r w:rsidR="00671299">
        <w:rPr>
          <w:rFonts w:eastAsiaTheme="minorEastAsia"/>
          <w:lang w:val="en-NZ"/>
        </w:rPr>
        <w:t xml:space="preserve"> </w:t>
      </w:r>
      <w:r w:rsidR="00A53789" w:rsidRPr="00142ABF">
        <w:rPr>
          <w:rFonts w:eastAsiaTheme="minorEastAsia"/>
          <w:i/>
          <w:iCs/>
          <w:lang w:val="en-NZ"/>
        </w:rPr>
        <w:t>considerable overlap between political and religious leaders</w:t>
      </w:r>
      <w:r w:rsidR="00A53789" w:rsidRPr="00A53789">
        <w:rPr>
          <w:rFonts w:eastAsiaTheme="minorEastAsia"/>
          <w:lang w:val="en-NZ"/>
        </w:rPr>
        <w:t>; 2</w:t>
      </w:r>
      <w:r w:rsidR="00671299">
        <w:rPr>
          <w:rFonts w:eastAsiaTheme="minorEastAsia"/>
          <w:lang w:val="en-NZ"/>
        </w:rPr>
        <w:t xml:space="preserve"> </w:t>
      </w:r>
      <w:r w:rsidR="00A53789" w:rsidRPr="00A53789">
        <w:rPr>
          <w:rFonts w:eastAsiaTheme="minorEastAsia"/>
          <w:lang w:val="en-NZ"/>
        </w:rPr>
        <w:t>=</w:t>
      </w:r>
      <w:r w:rsidR="00671299">
        <w:rPr>
          <w:rFonts w:eastAsiaTheme="minorEastAsia"/>
          <w:lang w:val="en-NZ"/>
        </w:rPr>
        <w:t xml:space="preserve"> </w:t>
      </w:r>
      <w:r w:rsidR="00A53789" w:rsidRPr="00142ABF">
        <w:rPr>
          <w:rFonts w:eastAsiaTheme="minorEastAsia"/>
          <w:i/>
          <w:iCs/>
          <w:lang w:val="en-NZ"/>
        </w:rPr>
        <w:t>some overlap</w:t>
      </w:r>
      <w:r w:rsidR="00A53789" w:rsidRPr="00A53789">
        <w:rPr>
          <w:rFonts w:eastAsiaTheme="minorEastAsia"/>
          <w:lang w:val="en-NZ"/>
        </w:rPr>
        <w:t>; 3</w:t>
      </w:r>
      <w:r w:rsidR="00671299">
        <w:rPr>
          <w:rFonts w:eastAsiaTheme="minorEastAsia"/>
          <w:lang w:val="en-NZ"/>
        </w:rPr>
        <w:t xml:space="preserve"> </w:t>
      </w:r>
      <w:r w:rsidR="00A53789" w:rsidRPr="00A53789">
        <w:rPr>
          <w:rFonts w:eastAsiaTheme="minorEastAsia"/>
          <w:lang w:val="en-NZ"/>
        </w:rPr>
        <w:t>=</w:t>
      </w:r>
      <w:r w:rsidR="00671299">
        <w:rPr>
          <w:rFonts w:eastAsiaTheme="minorEastAsia"/>
          <w:lang w:val="en-NZ"/>
        </w:rPr>
        <w:t xml:space="preserve"> </w:t>
      </w:r>
      <w:r w:rsidR="00A53789" w:rsidRPr="00142ABF">
        <w:rPr>
          <w:rFonts w:eastAsiaTheme="minorEastAsia"/>
          <w:i/>
          <w:iCs/>
          <w:lang w:val="en-NZ"/>
        </w:rPr>
        <w:t>distinct</w:t>
      </w:r>
      <w:r w:rsidR="00A53789" w:rsidRPr="00A53789">
        <w:rPr>
          <w:rFonts w:eastAsiaTheme="minorEastAsia"/>
          <w:lang w:val="en-NZ"/>
        </w:rPr>
        <w:t>) and a of religious influence (0</w:t>
      </w:r>
      <w:r w:rsidR="00671299">
        <w:rPr>
          <w:rFonts w:eastAsiaTheme="minorEastAsia"/>
          <w:lang w:val="en-NZ"/>
        </w:rPr>
        <w:t xml:space="preserve"> </w:t>
      </w:r>
      <w:r w:rsidR="00A53789" w:rsidRPr="00A53789">
        <w:rPr>
          <w:rFonts w:eastAsiaTheme="minorEastAsia"/>
          <w:lang w:val="en-NZ"/>
        </w:rPr>
        <w:t>=</w:t>
      </w:r>
      <w:r w:rsidR="00671299">
        <w:rPr>
          <w:rFonts w:eastAsiaTheme="minorEastAsia"/>
          <w:lang w:val="en-NZ"/>
        </w:rPr>
        <w:t xml:space="preserve"> </w:t>
      </w:r>
      <w:r w:rsidR="00A53789" w:rsidRPr="00142ABF">
        <w:rPr>
          <w:rFonts w:eastAsiaTheme="minorEastAsia"/>
          <w:i/>
          <w:iCs/>
          <w:lang w:val="en-NZ"/>
        </w:rPr>
        <w:t>no formal political office present</w:t>
      </w:r>
      <w:r w:rsidR="00A53789" w:rsidRPr="00A53789">
        <w:rPr>
          <w:rFonts w:eastAsiaTheme="minorEastAsia"/>
          <w:lang w:val="en-NZ"/>
        </w:rPr>
        <w:t>; 1</w:t>
      </w:r>
      <w:r w:rsidR="00671299">
        <w:rPr>
          <w:rFonts w:eastAsiaTheme="minorEastAsia"/>
          <w:lang w:val="en-NZ"/>
        </w:rPr>
        <w:t xml:space="preserve"> </w:t>
      </w:r>
      <w:r w:rsidR="00A53789" w:rsidRPr="00A53789">
        <w:rPr>
          <w:rFonts w:eastAsiaTheme="minorEastAsia"/>
          <w:lang w:val="en-NZ"/>
        </w:rPr>
        <w:t>=</w:t>
      </w:r>
      <w:r w:rsidR="00671299">
        <w:rPr>
          <w:rFonts w:eastAsiaTheme="minorEastAsia"/>
          <w:lang w:val="en-NZ"/>
        </w:rPr>
        <w:t xml:space="preserve"> </w:t>
      </w:r>
      <w:r w:rsidR="00A53789" w:rsidRPr="00142ABF">
        <w:rPr>
          <w:rFonts w:eastAsiaTheme="minorEastAsia"/>
          <w:i/>
          <w:iCs/>
          <w:lang w:val="en-NZ"/>
        </w:rPr>
        <w:t>religious specialists have no influence on decision making at level of maximal political authority</w:t>
      </w:r>
      <w:r w:rsidR="00A53789" w:rsidRPr="00A53789">
        <w:rPr>
          <w:rFonts w:eastAsiaTheme="minorEastAsia"/>
          <w:lang w:val="en-NZ"/>
        </w:rPr>
        <w:t>; 2</w:t>
      </w:r>
      <w:r w:rsidR="00671299">
        <w:rPr>
          <w:rFonts w:eastAsiaTheme="minorEastAsia"/>
          <w:lang w:val="en-NZ"/>
        </w:rPr>
        <w:t xml:space="preserve"> </w:t>
      </w:r>
      <w:r w:rsidR="00A53789" w:rsidRPr="00A53789">
        <w:rPr>
          <w:rFonts w:eastAsiaTheme="minorEastAsia"/>
          <w:lang w:val="en-NZ"/>
        </w:rPr>
        <w:t>=</w:t>
      </w:r>
      <w:r w:rsidR="00671299">
        <w:rPr>
          <w:rFonts w:eastAsiaTheme="minorEastAsia"/>
          <w:lang w:val="en-NZ"/>
        </w:rPr>
        <w:t xml:space="preserve"> </w:t>
      </w:r>
      <w:r w:rsidR="00671299">
        <w:rPr>
          <w:rFonts w:eastAsiaTheme="minorEastAsia"/>
          <w:i/>
          <w:iCs/>
          <w:lang w:val="en-NZ"/>
        </w:rPr>
        <w:t>r</w:t>
      </w:r>
      <w:r w:rsidR="00A53789" w:rsidRPr="00142ABF">
        <w:rPr>
          <w:rFonts w:eastAsiaTheme="minorEastAsia"/>
          <w:i/>
          <w:iCs/>
          <w:lang w:val="en-NZ"/>
        </w:rPr>
        <w:t>eligious specialists participate in decision making at level of maximal political authority</w:t>
      </w:r>
      <w:r w:rsidR="00A53789" w:rsidRPr="00A53789">
        <w:rPr>
          <w:rFonts w:eastAsiaTheme="minorEastAsia"/>
          <w:lang w:val="en-NZ"/>
        </w:rPr>
        <w:t>; 3</w:t>
      </w:r>
      <w:r w:rsidR="00671299">
        <w:rPr>
          <w:rFonts w:eastAsiaTheme="minorEastAsia"/>
          <w:lang w:val="en-NZ"/>
        </w:rPr>
        <w:t xml:space="preserve"> </w:t>
      </w:r>
      <w:r w:rsidR="00A53789" w:rsidRPr="00A53789">
        <w:rPr>
          <w:rFonts w:eastAsiaTheme="minorEastAsia"/>
          <w:lang w:val="en-NZ"/>
        </w:rPr>
        <w:t>=</w:t>
      </w:r>
      <w:r w:rsidR="00671299">
        <w:rPr>
          <w:rFonts w:eastAsiaTheme="minorEastAsia"/>
          <w:lang w:val="en-NZ"/>
        </w:rPr>
        <w:t xml:space="preserve"> </w:t>
      </w:r>
      <w:r w:rsidR="00671299">
        <w:rPr>
          <w:rFonts w:eastAsiaTheme="minorEastAsia"/>
          <w:i/>
          <w:iCs/>
          <w:lang w:val="en-NZ"/>
        </w:rPr>
        <w:t>o</w:t>
      </w:r>
      <w:r w:rsidR="00A53789" w:rsidRPr="00142ABF">
        <w:rPr>
          <w:rFonts w:eastAsiaTheme="minorEastAsia"/>
          <w:i/>
          <w:iCs/>
          <w:lang w:val="en-NZ"/>
        </w:rPr>
        <w:t>fficials at level of max political authority are at the same time religious specialists</w:t>
      </w:r>
      <w:r w:rsidR="00A53789" w:rsidRPr="00A53789">
        <w:rPr>
          <w:rFonts w:eastAsiaTheme="minorEastAsia"/>
          <w:lang w:val="en-NZ"/>
        </w:rPr>
        <w:t>).</w:t>
      </w:r>
      <w:r w:rsidR="00C011AC">
        <w:rPr>
          <w:rFonts w:eastAsiaTheme="minorEastAsia"/>
          <w:lang w:val="en-NZ"/>
        </w:rPr>
        <w:t xml:space="preserve"> </w:t>
      </w:r>
    </w:p>
    <w:p w14:paraId="027B6228" w14:textId="0E8A5CF5" w:rsidR="00933377" w:rsidRDefault="00977C17">
      <w:pPr>
        <w:spacing w:line="480" w:lineRule="auto"/>
        <w:ind w:firstLine="709"/>
        <w:rPr>
          <w:rFonts w:eastAsiaTheme="minorEastAsia"/>
          <w:lang w:val="en-NZ"/>
        </w:rPr>
      </w:pPr>
      <w:r>
        <w:rPr>
          <w:rFonts w:eastAsiaTheme="minorEastAsia"/>
          <w:lang w:val="en-NZ"/>
        </w:rPr>
        <w:t xml:space="preserve">It is also possible that </w:t>
      </w:r>
      <w:r w:rsidR="00C93D7A">
        <w:rPr>
          <w:rFonts w:eastAsiaTheme="minorEastAsia"/>
          <w:lang w:val="en-NZ"/>
        </w:rPr>
        <w:t xml:space="preserve">evil-eye beliefs or witchcraft beliefs may have emerged due to </w:t>
      </w:r>
      <w:r w:rsidR="00F91593">
        <w:rPr>
          <w:rFonts w:eastAsiaTheme="minorEastAsia"/>
          <w:lang w:val="en-NZ"/>
        </w:rPr>
        <w:t xml:space="preserve">attempts to restore </w:t>
      </w:r>
      <w:r w:rsidR="005466BD">
        <w:rPr>
          <w:rFonts w:eastAsiaTheme="minorEastAsia"/>
          <w:lang w:val="en-NZ"/>
        </w:rPr>
        <w:t>psychological control or manage death anxiety</w:t>
      </w:r>
      <w:r w:rsidR="00061D03">
        <w:rPr>
          <w:rFonts w:eastAsiaTheme="minorEastAsia"/>
          <w:lang w:val="en-NZ"/>
        </w:rPr>
        <w:t xml:space="preserve"> </w:t>
      </w:r>
      <w:r w:rsidR="005466BD">
        <w:rPr>
          <w:rFonts w:eastAsiaTheme="minorEastAsia"/>
          <w:lang w:val="en-NZ"/>
        </w:rPr>
        <w:t xml:space="preserve">(see </w:t>
      </w:r>
      <w:r w:rsidR="00B75769" w:rsidRPr="00B75769">
        <w:rPr>
          <w:rFonts w:eastAsiaTheme="minorEastAsia"/>
          <w:lang w:val="en-NZ"/>
        </w:rPr>
        <w:t>Hafer, 2000; Jong, Halberstadt &amp; Bluemke, 2012; Kay, Whitson, Gaucher &amp; Galinsky, 2009</w:t>
      </w:r>
      <w:r w:rsidR="00B75769">
        <w:rPr>
          <w:rFonts w:eastAsiaTheme="minorEastAsia"/>
          <w:lang w:val="en-NZ"/>
        </w:rPr>
        <w:t>)</w:t>
      </w:r>
      <w:r w:rsidR="003E0113">
        <w:rPr>
          <w:rFonts w:eastAsiaTheme="minorEastAsia"/>
          <w:lang w:val="en-NZ"/>
        </w:rPr>
        <w:t xml:space="preserve">, a need that would have been heightened under conditions of conflict or resource scarcity. </w:t>
      </w:r>
      <w:r w:rsidR="00B75769">
        <w:rPr>
          <w:rFonts w:eastAsiaTheme="minorEastAsia"/>
          <w:lang w:val="en-NZ"/>
        </w:rPr>
        <w:t xml:space="preserve">To control for this </w:t>
      </w:r>
      <w:r w:rsidR="00903961">
        <w:rPr>
          <w:rFonts w:eastAsiaTheme="minorEastAsia"/>
          <w:lang w:val="en-NZ"/>
        </w:rPr>
        <w:t>possibility,</w:t>
      </w:r>
      <w:r w:rsidR="00B75769">
        <w:rPr>
          <w:rFonts w:eastAsiaTheme="minorEastAsia"/>
          <w:lang w:val="en-NZ"/>
        </w:rPr>
        <w:t xml:space="preserve"> we included</w:t>
      </w:r>
      <w:r w:rsidR="00903961">
        <w:rPr>
          <w:rFonts w:eastAsiaTheme="minorEastAsia"/>
          <w:lang w:val="en-NZ"/>
        </w:rPr>
        <w:t xml:space="preserve"> </w:t>
      </w:r>
      <w:r w:rsidR="00602747">
        <w:rPr>
          <w:rFonts w:eastAsiaTheme="minorEastAsia"/>
          <w:lang w:val="en-NZ"/>
        </w:rPr>
        <w:t>coding</w:t>
      </w:r>
      <w:r w:rsidR="00903961">
        <w:rPr>
          <w:rFonts w:eastAsiaTheme="minorEastAsia"/>
          <w:lang w:val="en-NZ"/>
        </w:rPr>
        <w:t xml:space="preserve"> of social or political conflict in the local community (1</w:t>
      </w:r>
      <w:r w:rsidR="00671299">
        <w:rPr>
          <w:rFonts w:eastAsiaTheme="minorEastAsia"/>
          <w:lang w:val="en-NZ"/>
        </w:rPr>
        <w:t xml:space="preserve"> </w:t>
      </w:r>
      <w:r w:rsidR="00903961">
        <w:rPr>
          <w:rFonts w:eastAsiaTheme="minorEastAsia"/>
          <w:lang w:val="en-NZ"/>
        </w:rPr>
        <w:t>=</w:t>
      </w:r>
      <w:r w:rsidR="00671299">
        <w:rPr>
          <w:rFonts w:eastAsiaTheme="minorEastAsia"/>
          <w:lang w:val="en-NZ"/>
        </w:rPr>
        <w:t xml:space="preserve"> </w:t>
      </w:r>
      <w:r w:rsidR="00903961" w:rsidRPr="00142ABF">
        <w:rPr>
          <w:rFonts w:eastAsiaTheme="minorEastAsia"/>
          <w:i/>
          <w:iCs/>
          <w:lang w:val="en-NZ"/>
        </w:rPr>
        <w:t>Endemic</w:t>
      </w:r>
      <w:r w:rsidR="00676FA5" w:rsidRPr="00142ABF">
        <w:rPr>
          <w:rFonts w:eastAsiaTheme="minorEastAsia"/>
          <w:i/>
          <w:iCs/>
          <w:lang w:val="en-NZ"/>
        </w:rPr>
        <w:t>: a reality of daily existence</w:t>
      </w:r>
      <w:r w:rsidR="001276FD">
        <w:rPr>
          <w:rFonts w:eastAsiaTheme="minorEastAsia"/>
          <w:lang w:val="en-NZ"/>
        </w:rPr>
        <w:t>;</w:t>
      </w:r>
      <w:r w:rsidR="00676FA5">
        <w:rPr>
          <w:rFonts w:eastAsiaTheme="minorEastAsia"/>
          <w:lang w:val="en-NZ"/>
        </w:rPr>
        <w:t xml:space="preserve"> 2</w:t>
      </w:r>
      <w:r w:rsidR="00671299">
        <w:rPr>
          <w:rFonts w:eastAsiaTheme="minorEastAsia"/>
          <w:lang w:val="en-NZ"/>
        </w:rPr>
        <w:t xml:space="preserve"> </w:t>
      </w:r>
      <w:r w:rsidR="00676FA5">
        <w:rPr>
          <w:rFonts w:eastAsiaTheme="minorEastAsia"/>
          <w:lang w:val="en-NZ"/>
        </w:rPr>
        <w:t>=</w:t>
      </w:r>
      <w:r w:rsidR="00671299">
        <w:rPr>
          <w:rFonts w:eastAsiaTheme="minorEastAsia"/>
          <w:lang w:val="en-NZ"/>
        </w:rPr>
        <w:t xml:space="preserve"> </w:t>
      </w:r>
      <w:r w:rsidR="00676FA5" w:rsidRPr="00142ABF">
        <w:rPr>
          <w:rFonts w:eastAsiaTheme="minorEastAsia"/>
          <w:i/>
          <w:iCs/>
          <w:lang w:val="en-NZ"/>
        </w:rPr>
        <w:t>High: Conflict present but not a pervasive aspect of daily life</w:t>
      </w:r>
      <w:r w:rsidR="001276FD">
        <w:rPr>
          <w:rFonts w:eastAsiaTheme="minorEastAsia"/>
          <w:lang w:val="en-NZ"/>
        </w:rPr>
        <w:t>; 3</w:t>
      </w:r>
      <w:r w:rsidR="00671299">
        <w:rPr>
          <w:rFonts w:eastAsiaTheme="minorEastAsia"/>
          <w:lang w:val="en-NZ"/>
        </w:rPr>
        <w:t xml:space="preserve"> </w:t>
      </w:r>
      <w:r w:rsidR="001276FD">
        <w:rPr>
          <w:rFonts w:eastAsiaTheme="minorEastAsia"/>
          <w:lang w:val="en-NZ"/>
        </w:rPr>
        <w:t>=</w:t>
      </w:r>
      <w:r w:rsidR="00671299">
        <w:rPr>
          <w:rFonts w:eastAsiaTheme="minorEastAsia"/>
          <w:lang w:val="en-NZ"/>
        </w:rPr>
        <w:t xml:space="preserve"> </w:t>
      </w:r>
      <w:r w:rsidR="001276FD" w:rsidRPr="00142ABF">
        <w:rPr>
          <w:rFonts w:eastAsiaTheme="minorEastAsia"/>
          <w:i/>
          <w:iCs/>
          <w:lang w:val="en-NZ"/>
        </w:rPr>
        <w:t>Moderate: Disagreements and differences do not result in high violence or severe disruption</w:t>
      </w:r>
      <w:r w:rsidR="00057CBF">
        <w:rPr>
          <w:rFonts w:eastAsiaTheme="minorEastAsia"/>
          <w:lang w:val="en-NZ"/>
        </w:rPr>
        <w:t>; 4</w:t>
      </w:r>
      <w:r w:rsidR="00671299">
        <w:rPr>
          <w:rFonts w:eastAsiaTheme="minorEastAsia"/>
          <w:lang w:val="en-NZ"/>
        </w:rPr>
        <w:t xml:space="preserve"> </w:t>
      </w:r>
      <w:r w:rsidR="00057CBF">
        <w:rPr>
          <w:rFonts w:eastAsiaTheme="minorEastAsia"/>
          <w:lang w:val="en-NZ"/>
        </w:rPr>
        <w:t>=</w:t>
      </w:r>
      <w:r w:rsidR="00671299">
        <w:rPr>
          <w:rFonts w:eastAsiaTheme="minorEastAsia"/>
          <w:lang w:val="en-NZ"/>
        </w:rPr>
        <w:t xml:space="preserve"> </w:t>
      </w:r>
      <w:r w:rsidR="00057CBF" w:rsidRPr="00142ABF">
        <w:rPr>
          <w:rFonts w:eastAsiaTheme="minorEastAsia"/>
          <w:i/>
          <w:iCs/>
          <w:lang w:val="en-NZ"/>
        </w:rPr>
        <w:t>Mild or rare</w:t>
      </w:r>
      <w:r w:rsidR="00602747">
        <w:rPr>
          <w:rFonts w:eastAsiaTheme="minorEastAsia"/>
          <w:lang w:val="en-NZ"/>
        </w:rPr>
        <w:t>)</w:t>
      </w:r>
      <w:r w:rsidR="00A76090">
        <w:rPr>
          <w:rFonts w:eastAsiaTheme="minorEastAsia"/>
          <w:lang w:val="en-NZ"/>
        </w:rPr>
        <w:t xml:space="preserve"> and</w:t>
      </w:r>
      <w:r w:rsidR="00602747">
        <w:rPr>
          <w:rFonts w:eastAsiaTheme="minorEastAsia"/>
          <w:lang w:val="en-NZ"/>
        </w:rPr>
        <w:t xml:space="preserve"> coding of </w:t>
      </w:r>
      <w:r w:rsidR="00475E56">
        <w:rPr>
          <w:rFonts w:eastAsiaTheme="minorEastAsia"/>
          <w:lang w:val="en-NZ"/>
        </w:rPr>
        <w:t xml:space="preserve">internal </w:t>
      </w:r>
      <w:r w:rsidR="003A4A5C">
        <w:rPr>
          <w:rFonts w:eastAsiaTheme="minorEastAsia"/>
          <w:lang w:val="en-NZ"/>
        </w:rPr>
        <w:t xml:space="preserve">and external </w:t>
      </w:r>
      <w:r w:rsidR="00475E56">
        <w:rPr>
          <w:rFonts w:eastAsiaTheme="minorEastAsia"/>
          <w:lang w:val="en-NZ"/>
        </w:rPr>
        <w:t>warfare (1</w:t>
      </w:r>
      <w:r w:rsidR="00671299">
        <w:rPr>
          <w:rFonts w:eastAsiaTheme="minorEastAsia"/>
          <w:lang w:val="en-NZ"/>
        </w:rPr>
        <w:t xml:space="preserve"> </w:t>
      </w:r>
      <w:r w:rsidR="00475E56">
        <w:rPr>
          <w:rFonts w:eastAsiaTheme="minorEastAsia"/>
          <w:lang w:val="en-NZ"/>
        </w:rPr>
        <w:t>=</w:t>
      </w:r>
      <w:r w:rsidR="00671299">
        <w:rPr>
          <w:rFonts w:eastAsiaTheme="minorEastAsia"/>
          <w:lang w:val="en-NZ"/>
        </w:rPr>
        <w:t xml:space="preserve"> </w:t>
      </w:r>
      <w:r w:rsidR="00475E56" w:rsidRPr="00142ABF">
        <w:rPr>
          <w:rFonts w:eastAsiaTheme="minorEastAsia"/>
          <w:i/>
          <w:iCs/>
          <w:lang w:val="en-NZ"/>
        </w:rPr>
        <w:t>Frequent, occurring at least yearly</w:t>
      </w:r>
      <w:r w:rsidR="00475E56">
        <w:rPr>
          <w:rFonts w:eastAsiaTheme="minorEastAsia"/>
          <w:lang w:val="en-NZ"/>
        </w:rPr>
        <w:t xml:space="preserve">; </w:t>
      </w:r>
      <w:r w:rsidR="001E0D89">
        <w:rPr>
          <w:rFonts w:eastAsiaTheme="minorEastAsia"/>
          <w:lang w:val="en-NZ"/>
        </w:rPr>
        <w:t>2</w:t>
      </w:r>
      <w:r w:rsidR="00671299">
        <w:rPr>
          <w:rFonts w:eastAsiaTheme="minorEastAsia"/>
          <w:lang w:val="en-NZ"/>
        </w:rPr>
        <w:t xml:space="preserve"> </w:t>
      </w:r>
      <w:r w:rsidR="001E0D89">
        <w:rPr>
          <w:rFonts w:eastAsiaTheme="minorEastAsia"/>
          <w:lang w:val="en-NZ"/>
        </w:rPr>
        <w:t>=</w:t>
      </w:r>
      <w:r w:rsidR="00671299">
        <w:rPr>
          <w:rFonts w:eastAsiaTheme="minorEastAsia"/>
          <w:lang w:val="en-NZ"/>
        </w:rPr>
        <w:t xml:space="preserve"> </w:t>
      </w:r>
      <w:r w:rsidR="001E0D89" w:rsidRPr="00142ABF">
        <w:rPr>
          <w:rFonts w:eastAsiaTheme="minorEastAsia"/>
          <w:i/>
          <w:iCs/>
          <w:lang w:val="en-NZ"/>
        </w:rPr>
        <w:t>Common, at least every five years</w:t>
      </w:r>
      <w:r w:rsidR="001E0D89">
        <w:rPr>
          <w:rFonts w:eastAsiaTheme="minorEastAsia"/>
          <w:lang w:val="en-NZ"/>
        </w:rPr>
        <w:t>; 3</w:t>
      </w:r>
      <w:r w:rsidR="00671299">
        <w:rPr>
          <w:rFonts w:eastAsiaTheme="minorEastAsia"/>
          <w:lang w:val="en-NZ"/>
        </w:rPr>
        <w:t xml:space="preserve"> </w:t>
      </w:r>
      <w:r w:rsidR="001E0D89">
        <w:rPr>
          <w:rFonts w:eastAsiaTheme="minorEastAsia"/>
          <w:lang w:val="en-NZ"/>
        </w:rPr>
        <w:t>=</w:t>
      </w:r>
      <w:r w:rsidR="00671299">
        <w:rPr>
          <w:rFonts w:eastAsiaTheme="minorEastAsia"/>
          <w:lang w:val="en-NZ"/>
        </w:rPr>
        <w:t xml:space="preserve"> </w:t>
      </w:r>
      <w:r w:rsidR="001E0D89" w:rsidRPr="00142ABF">
        <w:rPr>
          <w:rFonts w:eastAsiaTheme="minorEastAsia"/>
          <w:i/>
          <w:iCs/>
          <w:lang w:val="en-NZ"/>
        </w:rPr>
        <w:t>Occasional, at least every generation</w:t>
      </w:r>
      <w:r w:rsidR="003A4A5C">
        <w:rPr>
          <w:rFonts w:eastAsiaTheme="minorEastAsia"/>
          <w:lang w:val="en-NZ"/>
        </w:rPr>
        <w:t>; 4</w:t>
      </w:r>
      <w:r w:rsidR="00671299">
        <w:rPr>
          <w:rFonts w:eastAsiaTheme="minorEastAsia"/>
          <w:lang w:val="en-NZ"/>
        </w:rPr>
        <w:t xml:space="preserve"> </w:t>
      </w:r>
      <w:r w:rsidR="003A4A5C" w:rsidRPr="00142ABF">
        <w:rPr>
          <w:rFonts w:eastAsiaTheme="minorEastAsia"/>
          <w:i/>
          <w:iCs/>
          <w:lang w:val="en-NZ"/>
        </w:rPr>
        <w:t>=</w:t>
      </w:r>
      <w:r w:rsidR="00671299" w:rsidRPr="00142ABF">
        <w:rPr>
          <w:rFonts w:eastAsiaTheme="minorEastAsia"/>
          <w:i/>
          <w:iCs/>
          <w:lang w:val="en-NZ"/>
        </w:rPr>
        <w:t xml:space="preserve"> </w:t>
      </w:r>
      <w:r w:rsidR="003A4A5C" w:rsidRPr="00142ABF">
        <w:rPr>
          <w:rFonts w:eastAsiaTheme="minorEastAsia"/>
          <w:i/>
          <w:iCs/>
          <w:lang w:val="en-NZ"/>
        </w:rPr>
        <w:t>Rare or never</w:t>
      </w:r>
      <w:r w:rsidR="00A76090">
        <w:rPr>
          <w:rFonts w:eastAsiaTheme="minorEastAsia"/>
          <w:lang w:val="en-NZ"/>
        </w:rPr>
        <w:t xml:space="preserve">) by Ross (1983). </w:t>
      </w:r>
      <w:r w:rsidR="00B4063B">
        <w:rPr>
          <w:rFonts w:eastAsiaTheme="minorEastAsia"/>
          <w:lang w:val="en-NZ"/>
        </w:rPr>
        <w:t>To capture resource scarcity, w</w:t>
      </w:r>
      <w:r w:rsidR="00CD2F37">
        <w:rPr>
          <w:rFonts w:eastAsiaTheme="minorEastAsia"/>
          <w:lang w:val="en-NZ"/>
        </w:rPr>
        <w:t xml:space="preserve">e also included </w:t>
      </w:r>
      <w:r w:rsidR="00B4063B">
        <w:rPr>
          <w:rFonts w:eastAsiaTheme="minorEastAsia"/>
          <w:lang w:val="en-NZ"/>
        </w:rPr>
        <w:t xml:space="preserve">coding of </w:t>
      </w:r>
      <w:r w:rsidR="009D41F2">
        <w:rPr>
          <w:rFonts w:eastAsiaTheme="minorEastAsia"/>
          <w:lang w:val="en-NZ"/>
        </w:rPr>
        <w:t xml:space="preserve">severity of famine </w:t>
      </w:r>
      <w:r w:rsidR="00CA5F66">
        <w:rPr>
          <w:rFonts w:eastAsiaTheme="minorEastAsia"/>
          <w:lang w:val="en-NZ"/>
        </w:rPr>
        <w:t>(1</w:t>
      </w:r>
      <w:r w:rsidR="00671299">
        <w:rPr>
          <w:rFonts w:eastAsiaTheme="minorEastAsia"/>
          <w:lang w:val="en-NZ"/>
        </w:rPr>
        <w:t xml:space="preserve"> </w:t>
      </w:r>
      <w:r w:rsidR="00CA5F66">
        <w:rPr>
          <w:rFonts w:eastAsiaTheme="minorEastAsia"/>
          <w:lang w:val="en-NZ"/>
        </w:rPr>
        <w:t>=</w:t>
      </w:r>
      <w:r w:rsidR="00671299">
        <w:rPr>
          <w:rFonts w:eastAsiaTheme="minorEastAsia"/>
          <w:lang w:val="en-NZ"/>
        </w:rPr>
        <w:t xml:space="preserve"> </w:t>
      </w:r>
      <w:r w:rsidR="00CA5F66" w:rsidRPr="00142ABF">
        <w:rPr>
          <w:rFonts w:eastAsiaTheme="minorEastAsia"/>
          <w:i/>
          <w:iCs/>
          <w:lang w:val="en-NZ"/>
        </w:rPr>
        <w:t>very low</w:t>
      </w:r>
      <w:r w:rsidR="00CA5F66">
        <w:rPr>
          <w:rFonts w:eastAsiaTheme="minorEastAsia"/>
          <w:lang w:val="en-NZ"/>
        </w:rPr>
        <w:t>, 2</w:t>
      </w:r>
      <w:r w:rsidR="00671299">
        <w:rPr>
          <w:rFonts w:eastAsiaTheme="minorEastAsia"/>
          <w:lang w:val="en-NZ"/>
        </w:rPr>
        <w:t xml:space="preserve"> </w:t>
      </w:r>
      <w:r w:rsidR="00CA5F66">
        <w:rPr>
          <w:rFonts w:eastAsiaTheme="minorEastAsia"/>
          <w:lang w:val="en-NZ"/>
        </w:rPr>
        <w:t>=</w:t>
      </w:r>
      <w:r w:rsidR="00671299">
        <w:rPr>
          <w:rFonts w:eastAsiaTheme="minorEastAsia"/>
          <w:lang w:val="en-NZ"/>
        </w:rPr>
        <w:t xml:space="preserve"> </w:t>
      </w:r>
      <w:r w:rsidR="00CA5F66" w:rsidRPr="00142ABF">
        <w:rPr>
          <w:rFonts w:eastAsiaTheme="minorEastAsia"/>
          <w:i/>
          <w:iCs/>
          <w:lang w:val="en-NZ"/>
        </w:rPr>
        <w:t>low</w:t>
      </w:r>
      <w:r w:rsidR="00CA5F66">
        <w:rPr>
          <w:rFonts w:eastAsiaTheme="minorEastAsia"/>
          <w:lang w:val="en-NZ"/>
        </w:rPr>
        <w:t>, 3</w:t>
      </w:r>
      <w:r w:rsidR="00671299">
        <w:rPr>
          <w:rFonts w:eastAsiaTheme="minorEastAsia"/>
          <w:lang w:val="en-NZ"/>
        </w:rPr>
        <w:t xml:space="preserve"> </w:t>
      </w:r>
      <w:r w:rsidR="00CA5F66">
        <w:rPr>
          <w:rFonts w:eastAsiaTheme="minorEastAsia"/>
          <w:lang w:val="en-NZ"/>
        </w:rPr>
        <w:t>=</w:t>
      </w:r>
      <w:r w:rsidR="00671299">
        <w:rPr>
          <w:rFonts w:eastAsiaTheme="minorEastAsia"/>
          <w:lang w:val="en-NZ"/>
        </w:rPr>
        <w:t xml:space="preserve"> </w:t>
      </w:r>
      <w:r w:rsidR="00CA5F66" w:rsidRPr="00142ABF">
        <w:rPr>
          <w:rFonts w:eastAsiaTheme="minorEastAsia"/>
          <w:i/>
          <w:iCs/>
          <w:lang w:val="en-NZ"/>
        </w:rPr>
        <w:t>high</w:t>
      </w:r>
      <w:r w:rsidR="00CA5F66">
        <w:rPr>
          <w:rFonts w:eastAsiaTheme="minorEastAsia"/>
          <w:lang w:val="en-NZ"/>
        </w:rPr>
        <w:t>, 4</w:t>
      </w:r>
      <w:r w:rsidR="00671299">
        <w:rPr>
          <w:rFonts w:eastAsiaTheme="minorEastAsia"/>
          <w:lang w:val="en-NZ"/>
        </w:rPr>
        <w:t xml:space="preserve"> </w:t>
      </w:r>
      <w:r w:rsidR="00CA5F66">
        <w:rPr>
          <w:rFonts w:eastAsiaTheme="minorEastAsia"/>
          <w:lang w:val="en-NZ"/>
        </w:rPr>
        <w:t>=</w:t>
      </w:r>
      <w:r w:rsidR="00671299">
        <w:rPr>
          <w:rFonts w:eastAsiaTheme="minorEastAsia"/>
          <w:lang w:val="en-NZ"/>
        </w:rPr>
        <w:t xml:space="preserve"> </w:t>
      </w:r>
      <w:r w:rsidR="00CA5F66" w:rsidRPr="00142ABF">
        <w:rPr>
          <w:rFonts w:eastAsiaTheme="minorEastAsia"/>
          <w:i/>
          <w:iCs/>
          <w:lang w:val="en-NZ"/>
        </w:rPr>
        <w:t>very high</w:t>
      </w:r>
      <w:r w:rsidR="00CA5F66">
        <w:rPr>
          <w:rFonts w:eastAsiaTheme="minorEastAsia"/>
          <w:lang w:val="en-NZ"/>
        </w:rPr>
        <w:t xml:space="preserve">; </w:t>
      </w:r>
      <w:r w:rsidR="00560845">
        <w:rPr>
          <w:rFonts w:eastAsiaTheme="minorEastAsia"/>
          <w:lang w:val="en-NZ"/>
        </w:rPr>
        <w:t xml:space="preserve">Dirks, 1993) and </w:t>
      </w:r>
      <w:r w:rsidR="00B4063B">
        <w:rPr>
          <w:rFonts w:eastAsiaTheme="minorEastAsia"/>
          <w:lang w:val="en-NZ"/>
        </w:rPr>
        <w:t>agricultural potential (</w:t>
      </w:r>
      <w:r w:rsidR="005C73C7">
        <w:rPr>
          <w:rFonts w:eastAsiaTheme="minorEastAsia"/>
          <w:lang w:val="en-NZ"/>
        </w:rPr>
        <w:t>4</w:t>
      </w:r>
      <w:r w:rsidR="00671299">
        <w:rPr>
          <w:rFonts w:eastAsiaTheme="minorEastAsia"/>
          <w:lang w:val="en-NZ"/>
        </w:rPr>
        <w:t xml:space="preserve"> </w:t>
      </w:r>
      <w:r w:rsidR="005C73C7" w:rsidRPr="00142ABF">
        <w:rPr>
          <w:rFonts w:eastAsiaTheme="minorEastAsia"/>
          <w:i/>
          <w:iCs/>
          <w:lang w:val="en-NZ"/>
        </w:rPr>
        <w:t>=</w:t>
      </w:r>
      <w:r w:rsidR="00671299" w:rsidRPr="00142ABF">
        <w:rPr>
          <w:rFonts w:eastAsiaTheme="minorEastAsia"/>
          <w:i/>
          <w:iCs/>
          <w:lang w:val="en-NZ"/>
        </w:rPr>
        <w:t xml:space="preserve"> </w:t>
      </w:r>
      <w:r w:rsidR="005C73C7" w:rsidRPr="00142ABF">
        <w:rPr>
          <w:rFonts w:eastAsiaTheme="minorEastAsia"/>
          <w:i/>
          <w:iCs/>
          <w:lang w:val="en-NZ"/>
        </w:rPr>
        <w:t>poorest potential</w:t>
      </w:r>
      <w:r w:rsidR="005C73C7">
        <w:rPr>
          <w:rFonts w:eastAsiaTheme="minorEastAsia"/>
          <w:lang w:val="en-NZ"/>
        </w:rPr>
        <w:t xml:space="preserve"> to 23</w:t>
      </w:r>
      <w:r w:rsidR="00671299">
        <w:rPr>
          <w:rFonts w:eastAsiaTheme="minorEastAsia"/>
          <w:lang w:val="en-NZ"/>
        </w:rPr>
        <w:t xml:space="preserve"> </w:t>
      </w:r>
      <w:r w:rsidR="005C73C7">
        <w:rPr>
          <w:rFonts w:eastAsiaTheme="minorEastAsia"/>
          <w:lang w:val="en-NZ"/>
        </w:rPr>
        <w:t>=</w:t>
      </w:r>
      <w:r w:rsidR="00671299">
        <w:rPr>
          <w:rFonts w:eastAsiaTheme="minorEastAsia"/>
          <w:lang w:val="en-NZ"/>
        </w:rPr>
        <w:t xml:space="preserve"> </w:t>
      </w:r>
      <w:r w:rsidR="005C73C7" w:rsidRPr="00142ABF">
        <w:rPr>
          <w:rFonts w:eastAsiaTheme="minorEastAsia"/>
          <w:i/>
          <w:iCs/>
          <w:lang w:val="en-NZ"/>
        </w:rPr>
        <w:t>richest potential</w:t>
      </w:r>
      <w:r w:rsidR="00560845">
        <w:rPr>
          <w:rFonts w:eastAsiaTheme="minorEastAsia"/>
          <w:lang w:val="en-NZ"/>
        </w:rPr>
        <w:t xml:space="preserve">; Pryor, 1986). </w:t>
      </w:r>
    </w:p>
    <w:p w14:paraId="12B126A9" w14:textId="7B1E3FAD" w:rsidR="00E01570" w:rsidRDefault="00E87AE0">
      <w:pPr>
        <w:spacing w:line="480" w:lineRule="auto"/>
        <w:ind w:firstLine="709"/>
        <w:rPr>
          <w:rFonts w:eastAsiaTheme="minorEastAsia"/>
          <w:lang w:val="en-NZ"/>
        </w:rPr>
      </w:pPr>
      <w:r>
        <w:rPr>
          <w:rFonts w:eastAsiaTheme="minorEastAsia"/>
          <w:lang w:val="en-NZ"/>
        </w:rPr>
        <w:lastRenderedPageBreak/>
        <w:t>Pr</w:t>
      </w:r>
      <w:r w:rsidR="00933377">
        <w:rPr>
          <w:rFonts w:eastAsiaTheme="minorEastAsia"/>
          <w:lang w:val="en-NZ"/>
        </w:rPr>
        <w:t>evious</w:t>
      </w:r>
      <w:r w:rsidR="005C73C7">
        <w:rPr>
          <w:rFonts w:eastAsiaTheme="minorEastAsia"/>
          <w:lang w:val="en-NZ"/>
        </w:rPr>
        <w:t xml:space="preserve"> </w:t>
      </w:r>
      <w:r w:rsidR="00933377">
        <w:rPr>
          <w:rFonts w:eastAsiaTheme="minorEastAsia"/>
          <w:lang w:val="en-NZ"/>
        </w:rPr>
        <w:t xml:space="preserve">research has </w:t>
      </w:r>
      <w:r>
        <w:rPr>
          <w:rFonts w:eastAsiaTheme="minorEastAsia"/>
          <w:lang w:val="en-NZ"/>
        </w:rPr>
        <w:t xml:space="preserve">also </w:t>
      </w:r>
      <w:r w:rsidR="00933377">
        <w:rPr>
          <w:rFonts w:eastAsiaTheme="minorEastAsia"/>
          <w:lang w:val="en-NZ"/>
        </w:rPr>
        <w:t>linked the prevalence of evil eye beliefs to the experience of envy, and therefore to the level of wealth inequality within a given society</w:t>
      </w:r>
      <w:r w:rsidR="002824D5">
        <w:rPr>
          <w:rFonts w:eastAsiaTheme="minorEastAsia"/>
          <w:lang w:val="en-NZ"/>
        </w:rPr>
        <w:t xml:space="preserve"> (Gershman, 2015). Following </w:t>
      </w:r>
      <w:r w:rsidR="00272DDB">
        <w:rPr>
          <w:rFonts w:eastAsiaTheme="minorEastAsia"/>
          <w:lang w:val="en-NZ"/>
        </w:rPr>
        <w:t>Gershan et al. (2015)</w:t>
      </w:r>
      <w:r w:rsidR="002824D5">
        <w:rPr>
          <w:rFonts w:eastAsiaTheme="minorEastAsia"/>
          <w:lang w:val="en-NZ"/>
        </w:rPr>
        <w:t xml:space="preserve">, we controlled for </w:t>
      </w:r>
      <w:r w:rsidR="00272DDB">
        <w:rPr>
          <w:rFonts w:eastAsiaTheme="minorEastAsia"/>
          <w:lang w:val="en-NZ"/>
        </w:rPr>
        <w:t>class</w:t>
      </w:r>
      <w:r w:rsidR="00740EB5">
        <w:rPr>
          <w:rFonts w:eastAsiaTheme="minorEastAsia"/>
          <w:lang w:val="en-NZ"/>
        </w:rPr>
        <w:t xml:space="preserve"> </w:t>
      </w:r>
      <w:r w:rsidR="00740EB5" w:rsidRPr="00740EB5">
        <w:rPr>
          <w:rFonts w:eastAsiaTheme="minorEastAsia"/>
          <w:lang w:val="en-NZ"/>
        </w:rPr>
        <w:t>stratification</w:t>
      </w:r>
      <w:r w:rsidR="00272DDB">
        <w:rPr>
          <w:rFonts w:eastAsiaTheme="minorEastAsia"/>
          <w:lang w:val="en-NZ"/>
        </w:rPr>
        <w:t xml:space="preserve"> </w:t>
      </w:r>
      <w:r w:rsidR="00740EB5" w:rsidRPr="00740EB5">
        <w:rPr>
          <w:rFonts w:eastAsiaTheme="minorEastAsia"/>
          <w:lang w:val="en-NZ"/>
        </w:rPr>
        <w:t>adapted from Murdock (1967)</w:t>
      </w:r>
      <w:r w:rsidR="001F122A">
        <w:rPr>
          <w:rFonts w:eastAsiaTheme="minorEastAsia"/>
          <w:lang w:val="en-NZ"/>
        </w:rPr>
        <w:t xml:space="preserve"> which </w:t>
      </w:r>
      <w:r w:rsidR="00740EB5" w:rsidRPr="00740EB5">
        <w:rPr>
          <w:rFonts w:eastAsiaTheme="minorEastAsia"/>
          <w:lang w:val="en-NZ"/>
        </w:rPr>
        <w:t xml:space="preserve">comprises </w:t>
      </w:r>
      <w:r w:rsidR="001F122A">
        <w:rPr>
          <w:rFonts w:eastAsiaTheme="minorEastAsia"/>
          <w:lang w:val="en-NZ"/>
        </w:rPr>
        <w:t xml:space="preserve">five </w:t>
      </w:r>
      <w:r w:rsidR="00740EB5" w:rsidRPr="00740EB5">
        <w:rPr>
          <w:rFonts w:eastAsiaTheme="minorEastAsia"/>
          <w:lang w:val="en-NZ"/>
        </w:rPr>
        <w:t>categories</w:t>
      </w:r>
      <w:r w:rsidR="001F122A">
        <w:rPr>
          <w:rFonts w:eastAsiaTheme="minorEastAsia"/>
          <w:lang w:val="en-NZ"/>
        </w:rPr>
        <w:t xml:space="preserve"> (1</w:t>
      </w:r>
      <w:r w:rsidR="00671299">
        <w:rPr>
          <w:rFonts w:eastAsiaTheme="minorEastAsia"/>
          <w:lang w:val="en-NZ"/>
        </w:rPr>
        <w:t xml:space="preserve"> </w:t>
      </w:r>
      <w:r w:rsidR="001F122A" w:rsidRPr="00142ABF">
        <w:rPr>
          <w:rFonts w:eastAsiaTheme="minorEastAsia"/>
          <w:i/>
          <w:iCs/>
          <w:lang w:val="en-NZ"/>
        </w:rPr>
        <w:t>=</w:t>
      </w:r>
      <w:r w:rsidR="00671299" w:rsidRPr="00142ABF">
        <w:rPr>
          <w:rFonts w:eastAsiaTheme="minorEastAsia"/>
          <w:i/>
          <w:iCs/>
          <w:lang w:val="en-NZ"/>
        </w:rPr>
        <w:t xml:space="preserve"> </w:t>
      </w:r>
      <w:r w:rsidR="00740EB5" w:rsidRPr="00142ABF">
        <w:rPr>
          <w:rFonts w:eastAsiaTheme="minorEastAsia"/>
          <w:i/>
          <w:iCs/>
          <w:lang w:val="en-NZ"/>
        </w:rPr>
        <w:t>absence of significant wealth</w:t>
      </w:r>
      <w:r w:rsidR="001F122A" w:rsidRPr="00142ABF">
        <w:rPr>
          <w:rFonts w:eastAsiaTheme="minorEastAsia"/>
          <w:i/>
          <w:iCs/>
          <w:lang w:val="en-NZ"/>
        </w:rPr>
        <w:t xml:space="preserve"> </w:t>
      </w:r>
      <w:r w:rsidR="00740EB5" w:rsidRPr="00142ABF">
        <w:rPr>
          <w:rFonts w:eastAsiaTheme="minorEastAsia"/>
          <w:i/>
          <w:iCs/>
          <w:lang w:val="en-NZ"/>
        </w:rPr>
        <w:t>distinctions among freemen</w:t>
      </w:r>
      <w:r w:rsidR="001F122A">
        <w:rPr>
          <w:rFonts w:eastAsiaTheme="minorEastAsia"/>
          <w:lang w:val="en-NZ"/>
        </w:rPr>
        <w:t>, 2</w:t>
      </w:r>
      <w:r w:rsidR="00671299">
        <w:rPr>
          <w:rFonts w:eastAsiaTheme="minorEastAsia"/>
          <w:lang w:val="en-NZ"/>
        </w:rPr>
        <w:t xml:space="preserve"> </w:t>
      </w:r>
      <w:r w:rsidR="001F122A">
        <w:rPr>
          <w:rFonts w:eastAsiaTheme="minorEastAsia"/>
          <w:lang w:val="en-NZ"/>
        </w:rPr>
        <w:t>=</w:t>
      </w:r>
      <w:r w:rsidR="00671299">
        <w:rPr>
          <w:rFonts w:eastAsiaTheme="minorEastAsia"/>
          <w:lang w:val="en-NZ"/>
        </w:rPr>
        <w:t xml:space="preserve"> </w:t>
      </w:r>
      <w:r w:rsidR="00740EB5" w:rsidRPr="00142ABF">
        <w:rPr>
          <w:rFonts w:eastAsiaTheme="minorEastAsia"/>
          <w:i/>
          <w:iCs/>
          <w:lang w:val="en-NZ"/>
        </w:rPr>
        <w:t>wealth distinctions based on the possession and distribution of property, not crystallized</w:t>
      </w:r>
      <w:r w:rsidR="00736AB4" w:rsidRPr="00142ABF">
        <w:rPr>
          <w:rFonts w:eastAsiaTheme="minorEastAsia"/>
          <w:i/>
          <w:iCs/>
          <w:lang w:val="en-NZ"/>
        </w:rPr>
        <w:t xml:space="preserve"> </w:t>
      </w:r>
      <w:r w:rsidR="00740EB5" w:rsidRPr="00142ABF">
        <w:rPr>
          <w:rFonts w:eastAsiaTheme="minorEastAsia"/>
          <w:i/>
          <w:iCs/>
          <w:lang w:val="en-NZ"/>
        </w:rPr>
        <w:t>into distinct social classes</w:t>
      </w:r>
      <w:r w:rsidR="001F122A">
        <w:rPr>
          <w:rFonts w:eastAsiaTheme="minorEastAsia"/>
          <w:lang w:val="en-NZ"/>
        </w:rPr>
        <w:t>, 3</w:t>
      </w:r>
      <w:r w:rsidR="00671299">
        <w:rPr>
          <w:rFonts w:eastAsiaTheme="minorEastAsia"/>
          <w:lang w:val="en-NZ"/>
        </w:rPr>
        <w:t xml:space="preserve"> </w:t>
      </w:r>
      <w:r w:rsidR="001F122A">
        <w:rPr>
          <w:rFonts w:eastAsiaTheme="minorEastAsia"/>
          <w:lang w:val="en-NZ"/>
        </w:rPr>
        <w:t>=</w:t>
      </w:r>
      <w:r w:rsidR="00671299">
        <w:rPr>
          <w:rFonts w:eastAsiaTheme="minorEastAsia"/>
          <w:lang w:val="en-NZ"/>
        </w:rPr>
        <w:t xml:space="preserve"> </w:t>
      </w:r>
      <w:r w:rsidR="00740EB5" w:rsidRPr="00142ABF">
        <w:rPr>
          <w:rFonts w:eastAsiaTheme="minorEastAsia"/>
          <w:i/>
          <w:iCs/>
          <w:lang w:val="en-NZ"/>
        </w:rPr>
        <w:t>elite stratification, in which an elite class has control over scarce resources, particularly</w:t>
      </w:r>
      <w:r w:rsidR="001F122A" w:rsidRPr="00142ABF">
        <w:rPr>
          <w:rFonts w:eastAsiaTheme="minorEastAsia"/>
          <w:i/>
          <w:iCs/>
          <w:lang w:val="en-NZ"/>
        </w:rPr>
        <w:t xml:space="preserve"> </w:t>
      </w:r>
      <w:r w:rsidR="00740EB5" w:rsidRPr="00142ABF">
        <w:rPr>
          <w:rFonts w:eastAsiaTheme="minorEastAsia"/>
          <w:i/>
          <w:iCs/>
          <w:lang w:val="en-NZ"/>
        </w:rPr>
        <w:t>land</w:t>
      </w:r>
      <w:r w:rsidR="001F122A">
        <w:rPr>
          <w:rFonts w:eastAsiaTheme="minorEastAsia"/>
          <w:lang w:val="en-NZ"/>
        </w:rPr>
        <w:t xml:space="preserve">, </w:t>
      </w:r>
      <w:r w:rsidR="00736AB4">
        <w:rPr>
          <w:rFonts w:eastAsiaTheme="minorEastAsia"/>
          <w:lang w:val="en-NZ"/>
        </w:rPr>
        <w:t>4</w:t>
      </w:r>
      <w:r w:rsidR="00671299">
        <w:rPr>
          <w:rFonts w:eastAsiaTheme="minorEastAsia"/>
          <w:lang w:val="en-NZ"/>
        </w:rPr>
        <w:t xml:space="preserve"> </w:t>
      </w:r>
      <w:r w:rsidR="00736AB4">
        <w:rPr>
          <w:rFonts w:eastAsiaTheme="minorEastAsia"/>
          <w:lang w:val="en-NZ"/>
        </w:rPr>
        <w:t>=</w:t>
      </w:r>
      <w:r w:rsidR="00671299">
        <w:rPr>
          <w:rFonts w:eastAsiaTheme="minorEastAsia"/>
          <w:lang w:val="en-NZ"/>
        </w:rPr>
        <w:t xml:space="preserve"> </w:t>
      </w:r>
      <w:r w:rsidR="00740EB5" w:rsidRPr="00142ABF">
        <w:rPr>
          <w:rFonts w:eastAsiaTheme="minorEastAsia"/>
          <w:i/>
          <w:iCs/>
          <w:lang w:val="en-NZ"/>
        </w:rPr>
        <w:t>dual stratification into a hereditary aristocracy and a lower class of ordinary commoners or freemen</w:t>
      </w:r>
      <w:r w:rsidR="00736AB4">
        <w:rPr>
          <w:rFonts w:eastAsiaTheme="minorEastAsia"/>
          <w:lang w:val="en-NZ"/>
        </w:rPr>
        <w:t>, and 5</w:t>
      </w:r>
      <w:r w:rsidR="00671299">
        <w:rPr>
          <w:rFonts w:eastAsiaTheme="minorEastAsia"/>
          <w:lang w:val="en-NZ"/>
        </w:rPr>
        <w:t xml:space="preserve"> </w:t>
      </w:r>
      <w:r w:rsidR="00736AB4">
        <w:rPr>
          <w:rFonts w:eastAsiaTheme="minorEastAsia"/>
          <w:lang w:val="en-NZ"/>
        </w:rPr>
        <w:t>=</w:t>
      </w:r>
      <w:r w:rsidR="00671299">
        <w:rPr>
          <w:rFonts w:eastAsiaTheme="minorEastAsia"/>
          <w:lang w:val="en-NZ"/>
        </w:rPr>
        <w:t xml:space="preserve"> </w:t>
      </w:r>
      <w:r w:rsidR="00740EB5" w:rsidRPr="00142ABF">
        <w:rPr>
          <w:rFonts w:eastAsiaTheme="minorEastAsia"/>
          <w:i/>
          <w:iCs/>
          <w:lang w:val="en-NZ"/>
        </w:rPr>
        <w:t>complex</w:t>
      </w:r>
      <w:r w:rsidR="00736AB4" w:rsidRPr="00142ABF">
        <w:rPr>
          <w:rFonts w:eastAsiaTheme="minorEastAsia"/>
          <w:i/>
          <w:iCs/>
          <w:lang w:val="en-NZ"/>
        </w:rPr>
        <w:t xml:space="preserve"> </w:t>
      </w:r>
      <w:r w:rsidR="00740EB5" w:rsidRPr="00142ABF">
        <w:rPr>
          <w:rFonts w:eastAsiaTheme="minorEastAsia"/>
          <w:i/>
          <w:iCs/>
          <w:lang w:val="en-NZ"/>
        </w:rPr>
        <w:t>stratification into social classes correlated in large measure with extensive differentiation of occupational statuses</w:t>
      </w:r>
      <w:r w:rsidR="00740EB5" w:rsidRPr="00740EB5">
        <w:rPr>
          <w:rFonts w:eastAsiaTheme="minorEastAsia"/>
          <w:lang w:val="en-NZ"/>
        </w:rPr>
        <w:t>. Since</w:t>
      </w:r>
      <w:r w:rsidR="00736AB4">
        <w:rPr>
          <w:rFonts w:eastAsiaTheme="minorEastAsia"/>
          <w:lang w:val="en-NZ"/>
        </w:rPr>
        <w:t xml:space="preserve"> </w:t>
      </w:r>
      <w:r w:rsidR="00740EB5" w:rsidRPr="00740EB5">
        <w:rPr>
          <w:rFonts w:eastAsiaTheme="minorEastAsia"/>
          <w:lang w:val="en-NZ"/>
        </w:rPr>
        <w:t xml:space="preserve">this scale is not really ordinal, </w:t>
      </w:r>
      <w:r w:rsidR="00736AB4">
        <w:rPr>
          <w:rFonts w:eastAsiaTheme="minorEastAsia"/>
          <w:lang w:val="en-NZ"/>
        </w:rPr>
        <w:t xml:space="preserve">and in line with Gershan et al. (2015) we </w:t>
      </w:r>
      <w:r w:rsidR="00740EB5" w:rsidRPr="00740EB5">
        <w:rPr>
          <w:rFonts w:eastAsiaTheme="minorEastAsia"/>
          <w:lang w:val="en-NZ"/>
        </w:rPr>
        <w:t xml:space="preserve">converted </w:t>
      </w:r>
      <w:r w:rsidR="00736AB4">
        <w:rPr>
          <w:rFonts w:eastAsiaTheme="minorEastAsia"/>
          <w:lang w:val="en-NZ"/>
        </w:rPr>
        <w:t xml:space="preserve">it </w:t>
      </w:r>
      <w:r w:rsidR="00740EB5" w:rsidRPr="00740EB5">
        <w:rPr>
          <w:rFonts w:eastAsiaTheme="minorEastAsia"/>
          <w:lang w:val="en-NZ"/>
        </w:rPr>
        <w:t>into a stratification dummy, which equals 0, if the society is of the first type, and</w:t>
      </w:r>
      <w:r w:rsidR="00736AB4">
        <w:rPr>
          <w:rFonts w:eastAsiaTheme="minorEastAsia"/>
          <w:lang w:val="en-NZ"/>
        </w:rPr>
        <w:t xml:space="preserve"> </w:t>
      </w:r>
      <w:r w:rsidR="00740EB5" w:rsidRPr="00740EB5">
        <w:rPr>
          <w:rFonts w:eastAsiaTheme="minorEastAsia"/>
          <w:lang w:val="en-NZ"/>
        </w:rPr>
        <w:t>1, otherwise.</w:t>
      </w:r>
      <w:r>
        <w:rPr>
          <w:rFonts w:eastAsiaTheme="minorEastAsia"/>
          <w:lang w:val="en-NZ"/>
        </w:rPr>
        <w:t xml:space="preserve"> </w:t>
      </w:r>
    </w:p>
    <w:p w14:paraId="7B1DF39F" w14:textId="351C1DD4" w:rsidR="00243379" w:rsidRPr="00243379" w:rsidRDefault="00E87AE0">
      <w:pPr>
        <w:spacing w:line="480" w:lineRule="auto"/>
        <w:ind w:firstLine="709"/>
        <w:rPr>
          <w:rFonts w:eastAsiaTheme="minorEastAsia"/>
          <w:lang w:val="en-NZ"/>
        </w:rPr>
      </w:pPr>
      <w:r>
        <w:rPr>
          <w:rFonts w:eastAsiaTheme="minorEastAsia"/>
          <w:lang w:val="en-NZ"/>
        </w:rPr>
        <w:t>Finally, as noted above, i</w:t>
      </w:r>
      <w:r w:rsidR="00243379" w:rsidRPr="00243379">
        <w:rPr>
          <w:rFonts w:eastAsiaTheme="minorEastAsia"/>
          <w:lang w:val="en-NZ"/>
        </w:rPr>
        <w:t>n addition to the Witchcraft variable as an explanation for health impairment, several other possible explanations are coded for on the same scale</w:t>
      </w:r>
      <w:r>
        <w:rPr>
          <w:rFonts w:eastAsiaTheme="minorEastAsia"/>
          <w:lang w:val="en-NZ"/>
        </w:rPr>
        <w:t xml:space="preserve">. We examined each of these </w:t>
      </w:r>
      <w:r w:rsidR="00CF0C5A">
        <w:rPr>
          <w:rFonts w:eastAsiaTheme="minorEastAsia"/>
          <w:lang w:val="en-NZ"/>
        </w:rPr>
        <w:t xml:space="preserve">and controlled for them in our analyses. </w:t>
      </w:r>
    </w:p>
    <w:p w14:paraId="0F74780C" w14:textId="77777777" w:rsidR="008230D1" w:rsidRDefault="008230D1">
      <w:pPr>
        <w:tabs>
          <w:tab w:val="right" w:pos="8640"/>
        </w:tabs>
        <w:spacing w:line="480" w:lineRule="auto"/>
        <w:rPr>
          <w:b/>
        </w:rPr>
      </w:pPr>
    </w:p>
    <w:p w14:paraId="496BB399" w14:textId="77777777" w:rsidR="008230D1" w:rsidRDefault="00F426FC">
      <w:pPr>
        <w:tabs>
          <w:tab w:val="right" w:pos="8640"/>
        </w:tabs>
        <w:spacing w:line="480" w:lineRule="auto"/>
        <w:rPr>
          <w:b/>
        </w:rPr>
      </w:pPr>
      <w:r w:rsidRPr="000F0E49">
        <w:rPr>
          <w:b/>
        </w:rPr>
        <w:t xml:space="preserve">Additional Analyses Study </w:t>
      </w:r>
      <w:r>
        <w:rPr>
          <w:b/>
        </w:rPr>
        <w:t>1</w:t>
      </w:r>
    </w:p>
    <w:p w14:paraId="69101ED6" w14:textId="1DDC0ECC" w:rsidR="008230D1" w:rsidRDefault="003E0331">
      <w:pPr>
        <w:tabs>
          <w:tab w:val="right" w:pos="8640"/>
        </w:tabs>
        <w:spacing w:line="480" w:lineRule="auto"/>
        <w:ind w:firstLine="709"/>
        <w:rPr>
          <w:b/>
        </w:rPr>
      </w:pPr>
      <w:r>
        <w:t xml:space="preserve">All correlations and regressions are reported in Table S1, S2, and S3. </w:t>
      </w:r>
      <w:r w:rsidR="008230D1">
        <w:rPr>
          <w:b/>
        </w:rPr>
        <w:tab/>
      </w:r>
      <w:r w:rsidR="008230D1">
        <w:rPr>
          <w:b/>
        </w:rPr>
        <w:br/>
      </w:r>
    </w:p>
    <w:p w14:paraId="7ABEB0D6" w14:textId="6D1CDE92" w:rsidR="00F426FC" w:rsidRPr="000F0E49" w:rsidRDefault="00CF0C5A">
      <w:pPr>
        <w:tabs>
          <w:tab w:val="right" w:pos="8640"/>
        </w:tabs>
        <w:spacing w:line="480" w:lineRule="auto"/>
        <w:rPr>
          <w:b/>
        </w:rPr>
      </w:pPr>
      <w:r>
        <w:rPr>
          <w:b/>
        </w:rPr>
        <w:tab/>
      </w:r>
      <w:r w:rsidR="00F426FC">
        <w:rPr>
          <w:b/>
        </w:rPr>
        <w:br/>
      </w:r>
    </w:p>
    <w:p w14:paraId="3DDD4ADA" w14:textId="77777777" w:rsidR="009D02A4" w:rsidRPr="000F0E49" w:rsidRDefault="009D02A4" w:rsidP="00142ABF">
      <w:pPr>
        <w:spacing w:line="480" w:lineRule="auto"/>
        <w:rPr>
          <w:b/>
        </w:rPr>
      </w:pPr>
      <w:r w:rsidRPr="000F0E49">
        <w:rPr>
          <w:b/>
        </w:rPr>
        <w:br w:type="page"/>
      </w:r>
    </w:p>
    <w:p w14:paraId="6CCDF893" w14:textId="6A472A37" w:rsidR="00020C6D" w:rsidRDefault="00020C6D" w:rsidP="008D347D">
      <w:pPr>
        <w:tabs>
          <w:tab w:val="left" w:pos="187"/>
          <w:tab w:val="right" w:pos="8640"/>
        </w:tabs>
        <w:spacing w:line="480" w:lineRule="auto"/>
        <w:jc w:val="center"/>
        <w:rPr>
          <w:b/>
        </w:rPr>
      </w:pPr>
      <w:r>
        <w:rPr>
          <w:b/>
        </w:rPr>
        <w:lastRenderedPageBreak/>
        <w:t>Study 2</w:t>
      </w:r>
    </w:p>
    <w:p w14:paraId="39E8134E" w14:textId="396B84AF" w:rsidR="005A5AEB" w:rsidRPr="000F0E49" w:rsidRDefault="005A5AEB" w:rsidP="008D347D">
      <w:pPr>
        <w:tabs>
          <w:tab w:val="left" w:pos="187"/>
          <w:tab w:val="right" w:pos="8640"/>
        </w:tabs>
        <w:spacing w:line="480" w:lineRule="auto"/>
        <w:rPr>
          <w:b/>
        </w:rPr>
      </w:pPr>
      <w:r w:rsidRPr="000F0E49">
        <w:rPr>
          <w:b/>
        </w:rPr>
        <w:t>Additional Analyses Study 2</w:t>
      </w:r>
    </w:p>
    <w:p w14:paraId="39E8134F" w14:textId="0AF1E703" w:rsidR="005A5AEB" w:rsidRPr="0016302B" w:rsidRDefault="006460FD">
      <w:pPr>
        <w:tabs>
          <w:tab w:val="left" w:pos="567"/>
          <w:tab w:val="right" w:pos="8640"/>
        </w:tabs>
        <w:spacing w:line="480" w:lineRule="auto"/>
      </w:pPr>
      <w:r w:rsidRPr="000F0E49">
        <w:tab/>
      </w:r>
      <w:r w:rsidR="003F4DFC" w:rsidRPr="0016302B">
        <w:t xml:space="preserve">We </w:t>
      </w:r>
      <w:r w:rsidR="00A130F7" w:rsidRPr="0016302B">
        <w:t xml:space="preserve">further explored Model 3 by </w:t>
      </w:r>
      <w:r w:rsidR="003F4DFC" w:rsidRPr="0016302B">
        <w:t>add</w:t>
      </w:r>
      <w:r w:rsidR="00A130F7" w:rsidRPr="0016302B">
        <w:t>ing</w:t>
      </w:r>
      <w:r w:rsidR="003F4DFC" w:rsidRPr="0016302B">
        <w:t xml:space="preserve"> cross-level interactions with </w:t>
      </w:r>
      <w:r w:rsidR="00B40B7C" w:rsidRPr="0016302B">
        <w:t xml:space="preserve">historical pathogen </w:t>
      </w:r>
      <w:r w:rsidR="003F4DFC" w:rsidRPr="0016302B">
        <w:t>prevalence</w:t>
      </w:r>
      <w:r w:rsidR="000D4BA8" w:rsidRPr="0016302B">
        <w:t>.</w:t>
      </w:r>
      <w:r w:rsidR="005A5AEB" w:rsidRPr="0016302B">
        <w:t xml:space="preserve"> Using a Bonferroni adjustment due to the high numbers of tests (7 cross-level-interactions), we found that only the slopes for age (</w:t>
      </w:r>
      <w:r w:rsidR="005A5AEB" w:rsidRPr="0016302B">
        <w:rPr>
          <w:i/>
        </w:rPr>
        <w:t>B</w:t>
      </w:r>
      <w:r w:rsidR="005A5AEB" w:rsidRPr="0016302B">
        <w:t xml:space="preserve"> = 0.010, </w:t>
      </w:r>
      <w:r w:rsidR="00504ACA" w:rsidRPr="0016302B">
        <w:rPr>
          <w:i/>
        </w:rPr>
        <w:t>Odds Ratio</w:t>
      </w:r>
      <w:r w:rsidR="00504ACA" w:rsidRPr="0016302B">
        <w:t xml:space="preserve"> </w:t>
      </w:r>
      <w:r w:rsidR="005A5AEB" w:rsidRPr="0016302B">
        <w:t xml:space="preserve">= </w:t>
      </w:r>
      <w:r w:rsidR="00504ACA" w:rsidRPr="0016302B">
        <w:t>1.010</w:t>
      </w:r>
      <w:r w:rsidR="005A5AEB" w:rsidRPr="0016302B">
        <w:t xml:space="preserve">, </w:t>
      </w:r>
      <w:r w:rsidR="005A5AEB" w:rsidRPr="0016302B">
        <w:rPr>
          <w:i/>
        </w:rPr>
        <w:t>p</w:t>
      </w:r>
      <w:r w:rsidR="005A5AEB" w:rsidRPr="0016302B">
        <w:t xml:space="preserve"> &lt; .007) and religiosity (</w:t>
      </w:r>
      <w:r w:rsidR="005A5AEB" w:rsidRPr="0016302B">
        <w:rPr>
          <w:i/>
        </w:rPr>
        <w:t>B</w:t>
      </w:r>
      <w:r w:rsidR="005A5AEB" w:rsidRPr="0016302B">
        <w:t xml:space="preserve"> = -0.347, </w:t>
      </w:r>
      <w:r w:rsidR="00504ACA" w:rsidRPr="0016302B">
        <w:rPr>
          <w:i/>
        </w:rPr>
        <w:t>Odds Ratio</w:t>
      </w:r>
      <w:r w:rsidR="00504ACA" w:rsidRPr="0016302B">
        <w:t xml:space="preserve"> </w:t>
      </w:r>
      <w:r w:rsidR="005A5AEB" w:rsidRPr="0016302B">
        <w:t>= 0.</w:t>
      </w:r>
      <w:r w:rsidR="00504ACA" w:rsidRPr="0016302B">
        <w:t>707</w:t>
      </w:r>
      <w:r w:rsidR="005A5AEB" w:rsidRPr="0016302B">
        <w:t xml:space="preserve">, </w:t>
      </w:r>
      <w:r w:rsidR="005A5AEB" w:rsidRPr="0016302B">
        <w:rPr>
          <w:i/>
        </w:rPr>
        <w:t>p</w:t>
      </w:r>
      <w:r w:rsidR="005A5AEB" w:rsidRPr="0016302B">
        <w:t xml:space="preserve"> &lt; .007) were significantly moderated by </w:t>
      </w:r>
      <w:r w:rsidR="00B40B7C" w:rsidRPr="0016302B">
        <w:t xml:space="preserve">historical pathogen </w:t>
      </w:r>
      <w:r w:rsidR="005A5AEB" w:rsidRPr="0016302B">
        <w:t xml:space="preserve">prevalence, but the main effect of </w:t>
      </w:r>
      <w:r w:rsidR="00B40B7C" w:rsidRPr="0016302B">
        <w:t xml:space="preserve">pathogen </w:t>
      </w:r>
      <w:r w:rsidR="005A5AEB" w:rsidRPr="0016302B">
        <w:t>prevalence remained unaffected (</w:t>
      </w:r>
      <w:r w:rsidR="005A5AEB" w:rsidRPr="0016302B">
        <w:rPr>
          <w:i/>
        </w:rPr>
        <w:t>B</w:t>
      </w:r>
      <w:r w:rsidR="005A5AEB" w:rsidRPr="0016302B">
        <w:t xml:space="preserve"> = 0.</w:t>
      </w:r>
      <w:r w:rsidR="002C0093" w:rsidRPr="0016302B">
        <w:t>711</w:t>
      </w:r>
      <w:r w:rsidR="005A5AEB" w:rsidRPr="0016302B">
        <w:t xml:space="preserve">, </w:t>
      </w:r>
      <w:r w:rsidR="00333FDF" w:rsidRPr="0016302B">
        <w:rPr>
          <w:i/>
        </w:rPr>
        <w:t xml:space="preserve">Odds Ratio </w:t>
      </w:r>
      <w:r w:rsidR="005A5AEB" w:rsidRPr="0016302B">
        <w:t xml:space="preserve">= </w:t>
      </w:r>
      <w:r w:rsidR="00333FDF" w:rsidRPr="0016302B">
        <w:t>2.0</w:t>
      </w:r>
      <w:r w:rsidR="00504ACA" w:rsidRPr="0016302B">
        <w:t>37</w:t>
      </w:r>
      <w:r w:rsidR="005A5AEB" w:rsidRPr="0016302B">
        <w:t xml:space="preserve">, </w:t>
      </w:r>
      <w:r w:rsidR="005A5AEB" w:rsidRPr="0016302B">
        <w:rPr>
          <w:i/>
        </w:rPr>
        <w:t>p</w:t>
      </w:r>
      <w:r w:rsidR="005A5AEB" w:rsidRPr="0016302B">
        <w:t xml:space="preserve"> = .0</w:t>
      </w:r>
      <w:r w:rsidR="00333FDF" w:rsidRPr="0016302B">
        <w:t>20</w:t>
      </w:r>
      <w:r w:rsidR="005A5AEB" w:rsidRPr="0016302B">
        <w:t>).</w:t>
      </w:r>
    </w:p>
    <w:p w14:paraId="2391FCBB" w14:textId="77777777" w:rsidR="002876A2" w:rsidRDefault="002876A2" w:rsidP="00142ABF">
      <w:pPr>
        <w:spacing w:after="200" w:line="480" w:lineRule="auto"/>
        <w:rPr>
          <w:b/>
        </w:rPr>
      </w:pPr>
      <w:r>
        <w:rPr>
          <w:b/>
        </w:rPr>
        <w:br w:type="page"/>
      </w:r>
    </w:p>
    <w:p w14:paraId="39E81350" w14:textId="78DBCE9B" w:rsidR="005A5AEB" w:rsidRPr="00BC58D7" w:rsidRDefault="00BC58D7" w:rsidP="008D347D">
      <w:pPr>
        <w:tabs>
          <w:tab w:val="left" w:pos="567"/>
          <w:tab w:val="right" w:pos="8640"/>
        </w:tabs>
        <w:spacing w:line="480" w:lineRule="auto"/>
        <w:jc w:val="center"/>
        <w:rPr>
          <w:b/>
        </w:rPr>
      </w:pPr>
      <w:r w:rsidRPr="00BC58D7">
        <w:rPr>
          <w:b/>
        </w:rPr>
        <w:lastRenderedPageBreak/>
        <w:t>Study 3</w:t>
      </w:r>
    </w:p>
    <w:p w14:paraId="6AA6047A" w14:textId="4A36A9DB" w:rsidR="009D02A4" w:rsidRPr="000F0E49" w:rsidRDefault="009D02A4" w:rsidP="008D347D">
      <w:pPr>
        <w:tabs>
          <w:tab w:val="left" w:pos="187"/>
          <w:tab w:val="right" w:pos="8640"/>
        </w:tabs>
        <w:spacing w:line="480" w:lineRule="auto"/>
        <w:rPr>
          <w:b/>
        </w:rPr>
      </w:pPr>
      <w:r w:rsidRPr="000F0E49">
        <w:rPr>
          <w:b/>
        </w:rPr>
        <w:t>Additional Explanation of Mediation Model Used in Study 3</w:t>
      </w:r>
    </w:p>
    <w:p w14:paraId="2DF0201D" w14:textId="3E4B6ECA" w:rsidR="009D02A4" w:rsidRPr="000F0E49" w:rsidRDefault="009D02A4">
      <w:pPr>
        <w:spacing w:line="480" w:lineRule="auto"/>
        <w:ind w:firstLine="737"/>
        <w:rPr>
          <w:color w:val="000000"/>
        </w:rPr>
      </w:pPr>
      <w:r w:rsidRPr="000F0E49">
        <w:rPr>
          <w:color w:val="000000"/>
        </w:rPr>
        <w:t>It is noteworthy that several procedures have been suggested for testing multilevel mediation within the standard multilevel modelling (MLM) framework (Preacher, Zhang, &amp; Zyphur, 2011). Yet, in the case of a 2-1-1 mediation, MLM does not fully separate a between-cluster and within-cluster effect which means that it can introduce a bias in the estimation of the indirect effect and lead to very high Type-I error rates (</w:t>
      </w:r>
      <w:r w:rsidR="006261DF" w:rsidRPr="000F0E49">
        <w:rPr>
          <w:color w:val="000000"/>
        </w:rPr>
        <w:t xml:space="preserve">Zhang, Zyphur, &amp; Preacher, </w:t>
      </w:r>
      <w:r w:rsidRPr="000F0E49">
        <w:rPr>
          <w:color w:val="000000"/>
        </w:rPr>
        <w:t xml:space="preserve">2008). Although our focus is on the between-cluster relationships - because any mediation of the effect of a level-2 variable must also occur at the between-cluster level regardless at which level the mediator and outcome variable are assessed - it is important to differentiate the relationships at the two levels rather than combining them into a single estimate within the indirect effect. One option that has recently been developed is a mediation analysis within the multilevel structural equation modelling (MSEM) framework (see Preacher et al., 2011). MSEM provides unbiased estimates of the between-group indirect effect by treating the cluster-level component of the level-1 variable as latent. </w:t>
      </w:r>
    </w:p>
    <w:p w14:paraId="6C8463A8" w14:textId="0C7295C1" w:rsidR="009D02A4" w:rsidRPr="000F0E49" w:rsidRDefault="009D02A4" w:rsidP="0016302B">
      <w:pPr>
        <w:spacing w:line="480" w:lineRule="auto"/>
        <w:ind w:firstLine="737"/>
        <w:rPr>
          <w:b/>
        </w:rPr>
      </w:pPr>
      <w:r w:rsidRPr="000F0E49">
        <w:rPr>
          <w:color w:val="000000"/>
        </w:rPr>
        <w:t>Similar to mediation with single-level data, we conducted the multilevel mediation analyses in three steps (see Zhang</w:t>
      </w:r>
      <w:r w:rsidR="006261DF">
        <w:rPr>
          <w:color w:val="000000"/>
        </w:rPr>
        <w:t xml:space="preserve"> et al.</w:t>
      </w:r>
      <w:r w:rsidRPr="000F0E49">
        <w:rPr>
          <w:color w:val="000000"/>
        </w:rPr>
        <w:t>, 2008): Step 1 showed whether there was a significant association between the independent and dependent variable (also called total effect in the mediation model). Step 2 tested whether the independent variable predicted the mediator variable at the between-level. And Step 3 showed whether the mediator affected the dependent variable when both the independent and mediator variable</w:t>
      </w:r>
      <w:r w:rsidR="00FB1A2D">
        <w:rPr>
          <w:color w:val="000000"/>
        </w:rPr>
        <w:t>s</w:t>
      </w:r>
      <w:r w:rsidRPr="000F0E49">
        <w:rPr>
          <w:color w:val="000000"/>
        </w:rPr>
        <w:t xml:space="preserve"> are included as predictors. The final step allowed us to evaluate the so-called indirect effect which indicates whether a significant mediation has occurred. Note that all of the paths are quantified with unstandardized regression coefficients as is typically done with these kinds of analyses (Preacher &amp; Hayes, 2008). </w:t>
      </w:r>
    </w:p>
    <w:p w14:paraId="39E81351" w14:textId="25902F2C" w:rsidR="005A5AEB" w:rsidRPr="000F0E49" w:rsidRDefault="005A5AEB" w:rsidP="00142ABF">
      <w:pPr>
        <w:spacing w:after="200" w:line="480" w:lineRule="auto"/>
        <w:rPr>
          <w:b/>
        </w:rPr>
      </w:pPr>
      <w:r w:rsidRPr="000F0E49">
        <w:rPr>
          <w:b/>
        </w:rPr>
        <w:t>Additional Analyses Study 3</w:t>
      </w:r>
    </w:p>
    <w:p w14:paraId="0EEF1F6D" w14:textId="77777777" w:rsidR="0067245E" w:rsidRDefault="00D62531" w:rsidP="008D347D">
      <w:pPr>
        <w:tabs>
          <w:tab w:val="left" w:pos="567"/>
          <w:tab w:val="right" w:pos="8640"/>
        </w:tabs>
        <w:spacing w:line="480" w:lineRule="auto"/>
        <w:ind w:firstLine="567"/>
      </w:pPr>
      <w:r w:rsidRPr="000F0E49">
        <w:lastRenderedPageBreak/>
        <w:t>Unlike Study 2, w</w:t>
      </w:r>
      <w:r w:rsidR="00BC24F8" w:rsidRPr="000F0E49">
        <w:t xml:space="preserve">e did not explore cross-level interactions </w:t>
      </w:r>
      <w:r w:rsidRPr="000F0E49">
        <w:t xml:space="preserve">here </w:t>
      </w:r>
      <w:r w:rsidR="00BC24F8" w:rsidRPr="000F0E49">
        <w:t>because the random slopes were not reliably significant between the</w:t>
      </w:r>
      <w:r w:rsidR="004C585D" w:rsidRPr="000F0E49">
        <w:t xml:space="preserve"> analyses with the</w:t>
      </w:r>
      <w:r w:rsidR="00BC24F8" w:rsidRPr="000F0E49">
        <w:t xml:space="preserve"> 4- and 5-item moral vitalism composite score (see Tables </w:t>
      </w:r>
      <w:r w:rsidR="00712609">
        <w:t>2 and S5</w:t>
      </w:r>
      <w:r w:rsidR="00BC24F8" w:rsidRPr="000F0E49">
        <w:t>).</w:t>
      </w:r>
    </w:p>
    <w:p w14:paraId="174FFFCB" w14:textId="4DD6CCF3" w:rsidR="00057CBF" w:rsidRDefault="003A5DB1" w:rsidP="008D347D">
      <w:pPr>
        <w:tabs>
          <w:tab w:val="left" w:pos="567"/>
          <w:tab w:val="right" w:pos="8640"/>
        </w:tabs>
        <w:spacing w:line="480" w:lineRule="auto"/>
        <w:ind w:firstLine="567"/>
      </w:pPr>
      <w:r w:rsidRPr="000F0E49">
        <w:t xml:space="preserve">Regarding the hypothesized mediation model, a reverse mediation </w:t>
      </w:r>
      <w:r w:rsidR="009F742C" w:rsidRPr="000F0E49">
        <w:t xml:space="preserve">is </w:t>
      </w:r>
      <w:r w:rsidRPr="000F0E49">
        <w:t xml:space="preserve">also </w:t>
      </w:r>
      <w:r w:rsidR="009F742C" w:rsidRPr="000F0E49">
        <w:t xml:space="preserve">conceivable </w:t>
      </w:r>
      <w:r w:rsidRPr="000F0E49">
        <w:t xml:space="preserve">in the way </w:t>
      </w:r>
      <w:r w:rsidR="009F742C" w:rsidRPr="000F0E49">
        <w:t>that antipathogen psychological tendencies have an effect on moral vitalistic beliefs. In the case of the moral binding foundations, this alternative mediation model cannot be assessed because there is no significant association between the independent variable historical disease prevalence and the mediating variable moral binding foundation (</w:t>
      </w:r>
      <w:r w:rsidR="009F742C" w:rsidRPr="000F0E49">
        <w:rPr>
          <w:i/>
        </w:rPr>
        <w:t>B</w:t>
      </w:r>
      <w:r w:rsidR="009F742C" w:rsidRPr="000F0E49">
        <w:t xml:space="preserve"> = 0.114, </w:t>
      </w:r>
      <w:r w:rsidR="009F742C" w:rsidRPr="000F0E49">
        <w:rPr>
          <w:i/>
        </w:rPr>
        <w:t>SE</w:t>
      </w:r>
      <w:r w:rsidR="009F742C" w:rsidRPr="000F0E49">
        <w:t xml:space="preserve"> = 0.094, </w:t>
      </w:r>
      <w:r w:rsidR="009F742C" w:rsidRPr="000F0E49">
        <w:rPr>
          <w:i/>
        </w:rPr>
        <w:t>p</w:t>
      </w:r>
      <w:r w:rsidR="009F742C" w:rsidRPr="000F0E49">
        <w:t xml:space="preserve"> = 0.226). When we tested the alternative mediation model involving conservative values as the mediating variable, we found that all paths were significant</w:t>
      </w:r>
      <w:r w:rsidR="00671299">
        <w:t>,</w:t>
      </w:r>
      <w:r w:rsidR="009F742C" w:rsidRPr="000F0E49">
        <w:t xml:space="preserve"> and the indirect effect revealed to be significant as well. However, contrary to the hypothesized mediation model, there was evidence for only partial and not full mediation (see Figure</w:t>
      </w:r>
      <w:r w:rsidR="000C074A">
        <w:t xml:space="preserve"> S3</w:t>
      </w:r>
      <w:r w:rsidR="009F742C" w:rsidRPr="000F0E49">
        <w:t>). In sum, the hypothesized mediation models are better supported by the data than the alternative models.</w:t>
      </w:r>
    </w:p>
    <w:p w14:paraId="7B0A222A" w14:textId="7D083526" w:rsidR="0009647A" w:rsidRPr="00F87835" w:rsidRDefault="00057CBF" w:rsidP="00337BFC">
      <w:pPr>
        <w:spacing w:after="200" w:line="276" w:lineRule="auto"/>
        <w:jc w:val="center"/>
        <w:rPr>
          <w:b/>
        </w:rPr>
      </w:pPr>
      <w:r>
        <w:br w:type="page"/>
      </w:r>
      <w:r w:rsidR="00F87835" w:rsidRPr="00F87835">
        <w:rPr>
          <w:b/>
        </w:rPr>
        <w:lastRenderedPageBreak/>
        <w:t xml:space="preserve">Additional </w:t>
      </w:r>
      <w:r w:rsidR="0009647A" w:rsidRPr="00F87835">
        <w:rPr>
          <w:b/>
        </w:rPr>
        <w:t>Discuss</w:t>
      </w:r>
      <w:r w:rsidR="00337BFC" w:rsidRPr="00F87835">
        <w:rPr>
          <w:b/>
        </w:rPr>
        <w:t>ion</w:t>
      </w:r>
      <w:r w:rsidR="00E35D6E">
        <w:rPr>
          <w:b/>
        </w:rPr>
        <w:t xml:space="preserve"> Points</w:t>
      </w:r>
      <w:bookmarkStart w:id="0" w:name="_GoBack"/>
      <w:bookmarkEnd w:id="0"/>
    </w:p>
    <w:p w14:paraId="62ECA11B" w14:textId="77777777" w:rsidR="00E03E22" w:rsidRDefault="00DB7508" w:rsidP="00E03E2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does our work link to that of Murdock (1980)? Although Murdoch also examined explanations for illness, the focus of that work was </w:t>
      </w:r>
      <w:r w:rsidR="00476CB2">
        <w:rPr>
          <w:rFonts w:ascii="Times New Roman" w:hAnsi="Times New Roman" w:cs="Times New Roman"/>
          <w:sz w:val="24"/>
          <w:szCs w:val="24"/>
        </w:rPr>
        <w:t xml:space="preserve">on </w:t>
      </w:r>
      <w:r w:rsidR="00831EA2">
        <w:rPr>
          <w:rFonts w:ascii="Times New Roman" w:hAnsi="Times New Roman" w:cs="Times New Roman"/>
          <w:sz w:val="24"/>
          <w:szCs w:val="24"/>
        </w:rPr>
        <w:t xml:space="preserve">how people explained illness explicitly, and therefore the implications were largely constrained to </w:t>
      </w:r>
      <w:r w:rsidR="002B115B">
        <w:rPr>
          <w:rFonts w:ascii="Times New Roman" w:hAnsi="Times New Roman" w:cs="Times New Roman"/>
          <w:sz w:val="24"/>
          <w:szCs w:val="24"/>
        </w:rPr>
        <w:t>that domain. Our findings go beyond this work by examining how a generalized belief in the existence of evil forces may have emerged</w:t>
      </w:r>
      <w:r w:rsidR="00476CB2">
        <w:rPr>
          <w:rFonts w:ascii="Times New Roman" w:hAnsi="Times New Roman" w:cs="Times New Roman"/>
          <w:sz w:val="24"/>
          <w:szCs w:val="24"/>
        </w:rPr>
        <w:t xml:space="preserve"> which </w:t>
      </w:r>
      <w:r w:rsidR="00E03E22">
        <w:rPr>
          <w:rFonts w:ascii="Times New Roman" w:hAnsi="Times New Roman" w:cs="Times New Roman"/>
          <w:sz w:val="24"/>
          <w:szCs w:val="24"/>
        </w:rPr>
        <w:t>helped to explain the effects of illness, but which also represented a belief system with broader social implications.</w:t>
      </w:r>
    </w:p>
    <w:p w14:paraId="78915F1C" w14:textId="77777777" w:rsidR="009A69DB" w:rsidRDefault="004C114C" w:rsidP="009A69DB">
      <w:pPr>
        <w:pStyle w:val="ListParagraph"/>
        <w:numPr>
          <w:ilvl w:val="0"/>
          <w:numId w:val="2"/>
        </w:numPr>
        <w:spacing w:after="0" w:line="480" w:lineRule="auto"/>
        <w:rPr>
          <w:rFonts w:ascii="Times New Roman" w:hAnsi="Times New Roman" w:cs="Times New Roman"/>
          <w:sz w:val="24"/>
          <w:szCs w:val="24"/>
        </w:rPr>
      </w:pPr>
      <w:r w:rsidRPr="00E03E22">
        <w:rPr>
          <w:rFonts w:ascii="Times New Roman" w:eastAsia="Times New Roman" w:hAnsi="Times New Roman" w:cs="Times New Roman"/>
          <w:sz w:val="24"/>
          <w:szCs w:val="24"/>
          <w:lang w:val="en-US" w:eastAsia="en-AU"/>
        </w:rPr>
        <w:t>Our argument that disease threat encouraged development of lay theories that facilitated or cognitively justified evolved responses is consistent with theorizing within other domains. For instance, some have argued that a belief in moralizing Gods emerged to facilitate cooperation and reciprocity within human groups (Shariff &amp; Norenzayan, 2007). Understood as such, lay theories may not be necessary for adaptive behavioral responses to emerge, but their presence likely reinforces, constrains, and encourages such responses.</w:t>
      </w:r>
    </w:p>
    <w:p w14:paraId="2551220B" w14:textId="77777777" w:rsidR="009A69DB" w:rsidRPr="009A69DB" w:rsidRDefault="009A69DB" w:rsidP="009A69D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lang w:val="en-US"/>
        </w:rPr>
        <w:t>E</w:t>
      </w:r>
      <w:r w:rsidR="00F87835" w:rsidRPr="009A69DB">
        <w:rPr>
          <w:rFonts w:ascii="Times New Roman" w:hAnsi="Times New Roman" w:cs="Times New Roman"/>
          <w:sz w:val="24"/>
          <w:szCs w:val="24"/>
          <w:lang w:val="en-US"/>
        </w:rPr>
        <w:t xml:space="preserve">xplaining illness with evil is consistent with evidence that people often seek to treat those who are ill, and does not suggest they would have been ostracized or avoided under all circumstances (e.g., </w:t>
      </w:r>
      <w:r w:rsidR="00F87835" w:rsidRPr="009A69DB">
        <w:rPr>
          <w:rFonts w:ascii="Times New Roman" w:eastAsia="Times New Roman" w:hAnsi="Times New Roman" w:cs="Times New Roman"/>
          <w:sz w:val="24"/>
          <w:szCs w:val="24"/>
          <w:lang w:val="en-US" w:eastAsia="en-AU"/>
        </w:rPr>
        <w:t xml:space="preserve">Shweder et al., 1997). Indeed, interventions such as those relied on by witchdoctors, but also current day spiritual healers, assume negative energy or evil forces which need to be acted upon and treated. </w:t>
      </w:r>
    </w:p>
    <w:p w14:paraId="5066E20B" w14:textId="77777777" w:rsidR="00E35D6E" w:rsidRPr="00E35D6E" w:rsidRDefault="009A69DB" w:rsidP="009A69D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lang w:val="en-US"/>
        </w:rPr>
        <w:t>R</w:t>
      </w:r>
      <w:r w:rsidR="00F87835" w:rsidRPr="009A69DB">
        <w:rPr>
          <w:rFonts w:ascii="Times New Roman" w:hAnsi="Times New Roman" w:cs="Times New Roman"/>
          <w:sz w:val="24"/>
          <w:szCs w:val="24"/>
          <w:lang w:val="en-US"/>
        </w:rPr>
        <w:t xml:space="preserve">ecent work by Tybur et al. (2015) suggests that sexual strategies played a central role in reinforcing socially conservative attitudes that promoted monogamous pair bonds. We see our account as consistent with this possibility. As noted by Bastian et al. (2015), a belief in moral vitalism is associated with concerns over purity of behavior and mental content, suggesting that it may have reinforced sanctioned behavioral standards associated with sexual conduct. </w:t>
      </w:r>
    </w:p>
    <w:p w14:paraId="46529697" w14:textId="74A2BD32" w:rsidR="00F87835" w:rsidRPr="009A69DB" w:rsidRDefault="00E35D6E" w:rsidP="009A69D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lang w:val="en-US"/>
        </w:rPr>
        <w:t>W</w:t>
      </w:r>
      <w:r w:rsidR="00F87835" w:rsidRPr="009A69DB">
        <w:rPr>
          <w:rFonts w:ascii="Times New Roman" w:hAnsi="Times New Roman" w:cs="Times New Roman"/>
          <w:sz w:val="24"/>
          <w:szCs w:val="24"/>
          <w:lang w:val="en-US"/>
        </w:rPr>
        <w:t xml:space="preserve">hile we did not account for phylogenetic closeness between cultures in Study 2 and 3, we did so in Study 1 by drawing on the SCCS data set which was specifically designed to </w:t>
      </w:r>
      <w:r w:rsidR="00F87835" w:rsidRPr="009A69DB">
        <w:rPr>
          <w:rFonts w:ascii="Times New Roman" w:hAnsi="Times New Roman" w:cs="Times New Roman"/>
          <w:sz w:val="24"/>
          <w:szCs w:val="24"/>
          <w:lang w:val="en-US"/>
        </w:rPr>
        <w:lastRenderedPageBreak/>
        <w:t xml:space="preserve">overcome this problem. We also note, however, that phylogenetic closeness mostly impacts on interpreting evidence for the emergence of cultural traits, as opposed to their persistence (see Thornhill &amp; Fincher, 2013). Our argument is consistent with both possibilities; that moral vitalism emerged due to pathogen threat or was merely reinforced within these contexts, thus limiting the impact of this potential confound. </w:t>
      </w:r>
    </w:p>
    <w:p w14:paraId="37BD8868" w14:textId="77777777" w:rsidR="00057CBF" w:rsidRDefault="00057CBF" w:rsidP="00142ABF">
      <w:pPr>
        <w:spacing w:after="200" w:line="480" w:lineRule="auto"/>
      </w:pPr>
    </w:p>
    <w:p w14:paraId="1C24E825" w14:textId="77777777" w:rsidR="00337BFC" w:rsidRDefault="00337BFC">
      <w:pPr>
        <w:spacing w:after="200" w:line="276" w:lineRule="auto"/>
        <w:rPr>
          <w:rFonts w:eastAsiaTheme="minorEastAsia"/>
          <w:b/>
          <w:lang w:val="en-NZ"/>
        </w:rPr>
      </w:pPr>
      <w:r>
        <w:rPr>
          <w:rFonts w:eastAsiaTheme="minorEastAsia"/>
          <w:b/>
          <w:lang w:val="en-NZ"/>
        </w:rPr>
        <w:br w:type="page"/>
      </w:r>
    </w:p>
    <w:p w14:paraId="1EE16B9D" w14:textId="05C971F1" w:rsidR="00B211C8" w:rsidRPr="00B211C8" w:rsidRDefault="00B211C8" w:rsidP="008D347D">
      <w:pPr>
        <w:spacing w:line="480" w:lineRule="auto"/>
        <w:jc w:val="center"/>
        <w:rPr>
          <w:rFonts w:eastAsiaTheme="minorEastAsia"/>
          <w:b/>
          <w:lang w:val="en-NZ"/>
        </w:rPr>
      </w:pPr>
      <w:r>
        <w:rPr>
          <w:rFonts w:eastAsiaTheme="minorEastAsia"/>
          <w:b/>
          <w:lang w:val="en-NZ"/>
        </w:rPr>
        <w:lastRenderedPageBreak/>
        <w:t>References</w:t>
      </w:r>
    </w:p>
    <w:p w14:paraId="08C8950E" w14:textId="6CA53FDA" w:rsidR="0027446F" w:rsidRDefault="00560845">
      <w:pPr>
        <w:spacing w:line="480" w:lineRule="auto"/>
        <w:rPr>
          <w:rFonts w:eastAsiaTheme="minorEastAsia"/>
          <w:lang w:val="en-NZ"/>
        </w:rPr>
      </w:pPr>
      <w:r w:rsidRPr="00560845">
        <w:rPr>
          <w:rFonts w:eastAsiaTheme="minorEastAsia"/>
          <w:lang w:val="en-NZ"/>
        </w:rPr>
        <w:t>Dirks</w:t>
      </w:r>
      <w:r w:rsidR="0027446F">
        <w:rPr>
          <w:rFonts w:eastAsiaTheme="minorEastAsia"/>
          <w:lang w:val="en-NZ"/>
        </w:rPr>
        <w:t>, R</w:t>
      </w:r>
      <w:r w:rsidRPr="00560845">
        <w:rPr>
          <w:rFonts w:eastAsiaTheme="minorEastAsia"/>
          <w:lang w:val="en-NZ"/>
        </w:rPr>
        <w:t>. 1993. Starvation and Famine: Cross-Cultural and Some Hypothesis</w:t>
      </w:r>
      <w:r w:rsidR="0027446F">
        <w:rPr>
          <w:rFonts w:eastAsiaTheme="minorEastAsia"/>
          <w:lang w:val="en-NZ"/>
        </w:rPr>
        <w:t xml:space="preserve"> </w:t>
      </w:r>
      <w:r w:rsidRPr="00560845">
        <w:rPr>
          <w:rFonts w:eastAsiaTheme="minorEastAsia"/>
          <w:lang w:val="en-NZ"/>
        </w:rPr>
        <w:t xml:space="preserve">Tests. </w:t>
      </w:r>
    </w:p>
    <w:p w14:paraId="1C289654" w14:textId="342706AA" w:rsidR="00E96E29" w:rsidRDefault="00560845" w:rsidP="00142ABF">
      <w:pPr>
        <w:spacing w:line="480" w:lineRule="auto"/>
        <w:ind w:firstLine="709"/>
        <w:rPr>
          <w:rFonts w:eastAsiaTheme="minorEastAsia"/>
          <w:lang w:val="en-NZ"/>
        </w:rPr>
      </w:pPr>
      <w:r w:rsidRPr="0027446F">
        <w:rPr>
          <w:rFonts w:eastAsiaTheme="minorEastAsia"/>
          <w:i/>
          <w:lang w:val="en-NZ"/>
        </w:rPr>
        <w:t>C</w:t>
      </w:r>
      <w:r w:rsidR="0027446F" w:rsidRPr="0027446F">
        <w:rPr>
          <w:rFonts w:eastAsiaTheme="minorEastAsia"/>
          <w:i/>
          <w:lang w:val="en-NZ"/>
        </w:rPr>
        <w:t>ross-Cultural Research,</w:t>
      </w:r>
      <w:r w:rsidRPr="0027446F">
        <w:rPr>
          <w:rFonts w:eastAsiaTheme="minorEastAsia"/>
          <w:i/>
          <w:lang w:val="en-NZ"/>
        </w:rPr>
        <w:t xml:space="preserve"> 27</w:t>
      </w:r>
      <w:r w:rsidR="0027446F">
        <w:rPr>
          <w:rFonts w:eastAsiaTheme="minorEastAsia"/>
          <w:lang w:val="en-NZ"/>
        </w:rPr>
        <w:t xml:space="preserve">, </w:t>
      </w:r>
      <w:r w:rsidRPr="00560845">
        <w:rPr>
          <w:rFonts w:eastAsiaTheme="minorEastAsia"/>
          <w:lang w:val="en-NZ"/>
        </w:rPr>
        <w:t>28-69.</w:t>
      </w:r>
      <w:r w:rsidR="004F1AF4">
        <w:rPr>
          <w:rFonts w:eastAsiaTheme="minorEastAsia"/>
          <w:lang w:val="en-NZ"/>
        </w:rPr>
        <w:t xml:space="preserve"> doi:</w:t>
      </w:r>
      <w:r w:rsidR="004F1AF4" w:rsidRPr="004F1AF4">
        <w:rPr>
          <w:rFonts w:eastAsiaTheme="minorEastAsia"/>
          <w:lang w:val="en-NZ"/>
        </w:rPr>
        <w:t>10.1177/106939719302700103</w:t>
      </w:r>
    </w:p>
    <w:p w14:paraId="7F9898BD" w14:textId="5C1BDE2B" w:rsidR="00E96E29" w:rsidRDefault="00E96E29" w:rsidP="00142ABF">
      <w:pPr>
        <w:spacing w:line="480" w:lineRule="auto"/>
        <w:rPr>
          <w:rFonts w:eastAsiaTheme="minorEastAsia"/>
          <w:lang w:val="en-NZ"/>
        </w:rPr>
      </w:pPr>
      <w:r w:rsidRPr="00164212">
        <w:t>Murdock, G.P. (1967).</w:t>
      </w:r>
      <w:r w:rsidRPr="001F122A">
        <w:rPr>
          <w:i/>
        </w:rPr>
        <w:t xml:space="preserve"> Ethnographic Atlas. </w:t>
      </w:r>
      <w:r w:rsidRPr="00164212">
        <w:t>Pittsburgh, PA</w:t>
      </w:r>
      <w:r>
        <w:t xml:space="preserve">: </w:t>
      </w:r>
      <w:r w:rsidRPr="00164212">
        <w:t>University of Pittsburgh Press</w:t>
      </w:r>
      <w:r>
        <w:t>.</w:t>
      </w:r>
    </w:p>
    <w:p w14:paraId="16603F26" w14:textId="26FE1A0D" w:rsidR="0016302B" w:rsidRDefault="0016302B">
      <w:pPr>
        <w:spacing w:line="480" w:lineRule="auto"/>
        <w:ind w:left="720" w:hanging="720"/>
        <w:rPr>
          <w:rFonts w:eastAsiaTheme="minorEastAsia"/>
          <w:lang w:val="en-NZ"/>
        </w:rPr>
      </w:pPr>
      <w:r w:rsidRPr="0016302B">
        <w:rPr>
          <w:rFonts w:eastAsiaTheme="minorEastAsia"/>
          <w:lang w:val="en-NZ"/>
        </w:rPr>
        <w:t>Preacher, K. J., Zhang, Z., &amp; Zyphur, M. J. (2011). Alternative methods for assessing mediation in multilevel data: The advantages of multilevel SEM. Structural Equation Modeling, 18, 161–182. doi:10.1080/10705511.2011.557329</w:t>
      </w:r>
    </w:p>
    <w:p w14:paraId="33369CD3" w14:textId="09A191BA" w:rsidR="00560845" w:rsidRDefault="00560845">
      <w:pPr>
        <w:spacing w:line="480" w:lineRule="auto"/>
        <w:ind w:left="720" w:hanging="720"/>
        <w:rPr>
          <w:rFonts w:eastAsiaTheme="minorEastAsia"/>
          <w:lang w:val="en-NZ"/>
        </w:rPr>
      </w:pPr>
      <w:r w:rsidRPr="00D63807">
        <w:rPr>
          <w:rFonts w:eastAsiaTheme="minorEastAsia"/>
          <w:lang w:val="en-NZ"/>
        </w:rPr>
        <w:t xml:space="preserve">Pryor, </w:t>
      </w:r>
      <w:r w:rsidR="00164212">
        <w:rPr>
          <w:rFonts w:eastAsiaTheme="minorEastAsia"/>
          <w:lang w:val="en-NZ"/>
        </w:rPr>
        <w:t>F. L. (</w:t>
      </w:r>
      <w:r w:rsidRPr="00D63807">
        <w:rPr>
          <w:rFonts w:eastAsiaTheme="minorEastAsia"/>
          <w:lang w:val="en-NZ"/>
        </w:rPr>
        <w:t>1986</w:t>
      </w:r>
      <w:r w:rsidR="00164212">
        <w:rPr>
          <w:rFonts w:eastAsiaTheme="minorEastAsia"/>
          <w:lang w:val="en-NZ"/>
        </w:rPr>
        <w:t>)</w:t>
      </w:r>
      <w:r w:rsidRPr="00D63807">
        <w:rPr>
          <w:rFonts w:eastAsiaTheme="minorEastAsia"/>
          <w:lang w:val="en-NZ"/>
        </w:rPr>
        <w:t>. The Adoption of Agriculture: Some</w:t>
      </w:r>
      <w:r w:rsidR="00164212">
        <w:rPr>
          <w:rFonts w:eastAsiaTheme="minorEastAsia"/>
          <w:lang w:val="en-NZ"/>
        </w:rPr>
        <w:t xml:space="preserve"> </w:t>
      </w:r>
      <w:r w:rsidRPr="00D63807">
        <w:rPr>
          <w:rFonts w:eastAsiaTheme="minorEastAsia"/>
          <w:lang w:val="en-NZ"/>
        </w:rPr>
        <w:t xml:space="preserve">Theoretical and Empirical Evidence. </w:t>
      </w:r>
      <w:r w:rsidRPr="00164212">
        <w:rPr>
          <w:rFonts w:eastAsiaTheme="minorEastAsia"/>
          <w:i/>
          <w:lang w:val="en-NZ"/>
        </w:rPr>
        <w:t>American Anthropologist</w:t>
      </w:r>
      <w:r w:rsidR="00164212" w:rsidRPr="00164212">
        <w:rPr>
          <w:rFonts w:eastAsiaTheme="minorEastAsia"/>
          <w:i/>
          <w:lang w:val="en-NZ"/>
        </w:rPr>
        <w:t>,</w:t>
      </w:r>
      <w:r w:rsidRPr="00164212">
        <w:rPr>
          <w:rFonts w:eastAsiaTheme="minorEastAsia"/>
          <w:i/>
          <w:lang w:val="en-NZ"/>
        </w:rPr>
        <w:t xml:space="preserve"> 88</w:t>
      </w:r>
      <w:r w:rsidR="00164212">
        <w:rPr>
          <w:rFonts w:eastAsiaTheme="minorEastAsia"/>
          <w:lang w:val="en-NZ"/>
        </w:rPr>
        <w:t xml:space="preserve">, </w:t>
      </w:r>
      <w:r w:rsidRPr="00D63807">
        <w:rPr>
          <w:rFonts w:eastAsiaTheme="minorEastAsia"/>
          <w:lang w:val="en-NZ"/>
        </w:rPr>
        <w:t>894-897.</w:t>
      </w:r>
      <w:r w:rsidR="004F1AF4">
        <w:rPr>
          <w:rFonts w:eastAsiaTheme="minorEastAsia"/>
          <w:lang w:val="en-NZ"/>
        </w:rPr>
        <w:t xml:space="preserve"> doi:</w:t>
      </w:r>
      <w:r w:rsidR="004F1AF4" w:rsidRPr="004F1AF4">
        <w:rPr>
          <w:rFonts w:eastAsiaTheme="minorEastAsia"/>
          <w:lang w:val="en-NZ"/>
        </w:rPr>
        <w:t>10.1525/aa.1986.88.4.02a00060</w:t>
      </w:r>
    </w:p>
    <w:p w14:paraId="57336A6C" w14:textId="77777777" w:rsidR="00E96E29" w:rsidRDefault="00E96E29" w:rsidP="00E96E29">
      <w:pPr>
        <w:spacing w:line="480" w:lineRule="auto"/>
        <w:rPr>
          <w:rFonts w:eastAsiaTheme="minorEastAsia"/>
          <w:lang w:val="en-NZ"/>
        </w:rPr>
      </w:pPr>
      <w:r w:rsidRPr="00903961">
        <w:rPr>
          <w:rFonts w:eastAsiaTheme="minorEastAsia"/>
          <w:lang w:val="en-NZ"/>
        </w:rPr>
        <w:t>Ross,</w:t>
      </w:r>
      <w:r>
        <w:rPr>
          <w:rFonts w:eastAsiaTheme="minorEastAsia"/>
          <w:lang w:val="en-NZ"/>
        </w:rPr>
        <w:t xml:space="preserve"> M. (</w:t>
      </w:r>
      <w:r w:rsidRPr="00903961">
        <w:rPr>
          <w:rFonts w:eastAsiaTheme="minorEastAsia"/>
          <w:lang w:val="en-NZ"/>
        </w:rPr>
        <w:t>1983</w:t>
      </w:r>
      <w:r>
        <w:rPr>
          <w:rFonts w:eastAsiaTheme="minorEastAsia"/>
          <w:lang w:val="en-NZ"/>
        </w:rPr>
        <w:t xml:space="preserve">). </w:t>
      </w:r>
      <w:r w:rsidRPr="00903961">
        <w:rPr>
          <w:rFonts w:eastAsiaTheme="minorEastAsia"/>
          <w:lang w:val="en-NZ"/>
        </w:rPr>
        <w:t>Political Decision Making and Conflict: Additional</w:t>
      </w:r>
      <w:r>
        <w:rPr>
          <w:rFonts w:eastAsiaTheme="minorEastAsia"/>
          <w:lang w:val="en-NZ"/>
        </w:rPr>
        <w:t xml:space="preserve"> </w:t>
      </w:r>
      <w:r w:rsidRPr="00903961">
        <w:rPr>
          <w:rFonts w:eastAsiaTheme="minorEastAsia"/>
          <w:lang w:val="en-NZ"/>
        </w:rPr>
        <w:t xml:space="preserve">Cross-Cultural Codes </w:t>
      </w:r>
    </w:p>
    <w:p w14:paraId="6A869EDA" w14:textId="77777777" w:rsidR="00E96E29" w:rsidRDefault="00E96E29" w:rsidP="00E96E29">
      <w:pPr>
        <w:spacing w:line="480" w:lineRule="auto"/>
        <w:ind w:firstLine="709"/>
        <w:rPr>
          <w:rFonts w:eastAsiaTheme="minorEastAsia"/>
          <w:lang w:val="en-NZ"/>
        </w:rPr>
      </w:pPr>
      <w:r w:rsidRPr="00903961">
        <w:rPr>
          <w:rFonts w:eastAsiaTheme="minorEastAsia"/>
          <w:lang w:val="en-NZ"/>
        </w:rPr>
        <w:t xml:space="preserve">and Scales. </w:t>
      </w:r>
      <w:r w:rsidRPr="0027446F">
        <w:rPr>
          <w:rFonts w:eastAsiaTheme="minorEastAsia"/>
          <w:i/>
          <w:lang w:val="en-NZ"/>
        </w:rPr>
        <w:t>Ethnology</w:t>
      </w:r>
      <w:r>
        <w:rPr>
          <w:rFonts w:eastAsiaTheme="minorEastAsia"/>
          <w:i/>
          <w:lang w:val="en-NZ"/>
        </w:rPr>
        <w:t>,</w:t>
      </w:r>
      <w:r w:rsidRPr="0027446F">
        <w:rPr>
          <w:rFonts w:eastAsiaTheme="minorEastAsia"/>
          <w:i/>
          <w:lang w:val="en-NZ"/>
        </w:rPr>
        <w:t xml:space="preserve"> 22</w:t>
      </w:r>
      <w:r>
        <w:rPr>
          <w:rFonts w:eastAsiaTheme="minorEastAsia"/>
          <w:lang w:val="en-NZ"/>
        </w:rPr>
        <w:t>,</w:t>
      </w:r>
      <w:r w:rsidRPr="00903961">
        <w:rPr>
          <w:rFonts w:eastAsiaTheme="minorEastAsia"/>
          <w:lang w:val="en-NZ"/>
        </w:rPr>
        <w:t xml:space="preserve"> 69-192.</w:t>
      </w:r>
      <w:r>
        <w:rPr>
          <w:rFonts w:eastAsiaTheme="minorEastAsia"/>
          <w:lang w:val="en-NZ"/>
        </w:rPr>
        <w:t xml:space="preserve"> doi:</w:t>
      </w:r>
      <w:r w:rsidRPr="004F1AF4">
        <w:rPr>
          <w:rFonts w:eastAsiaTheme="minorEastAsia"/>
          <w:lang w:val="en-NZ"/>
        </w:rPr>
        <w:t>10.2307/3773578</w:t>
      </w:r>
    </w:p>
    <w:p w14:paraId="66E46145" w14:textId="77777777" w:rsidR="00142ABF" w:rsidRDefault="00142ABF">
      <w:pPr>
        <w:spacing w:line="480" w:lineRule="auto"/>
        <w:rPr>
          <w:rFonts w:eastAsiaTheme="minorEastAsia"/>
          <w:lang w:val="en-NZ"/>
        </w:rPr>
      </w:pPr>
      <w:r w:rsidRPr="00142ABF">
        <w:rPr>
          <w:rFonts w:eastAsiaTheme="minorEastAsia"/>
          <w:lang w:val="en-NZ"/>
        </w:rPr>
        <w:t xml:space="preserve">Rozin, P., &amp; Royzman, E. B. (2001). Negativity bias, negativity dominance, and contagion. </w:t>
      </w:r>
    </w:p>
    <w:p w14:paraId="5E15C145" w14:textId="77777777" w:rsidR="009B2AC2" w:rsidRDefault="00142ABF" w:rsidP="0016302B">
      <w:pPr>
        <w:spacing w:line="480" w:lineRule="auto"/>
        <w:ind w:left="720"/>
        <w:rPr>
          <w:rFonts w:eastAsiaTheme="minorEastAsia"/>
          <w:lang w:val="en-NZ"/>
        </w:rPr>
      </w:pPr>
      <w:r w:rsidRPr="00142ABF">
        <w:rPr>
          <w:rFonts w:eastAsiaTheme="minorEastAsia"/>
          <w:lang w:val="en-NZ"/>
        </w:rPr>
        <w:t>Personality and Social Psychology Review, 5, 296-320. doi:10.1207/S15327957PSPR0504_2</w:t>
      </w:r>
    </w:p>
    <w:p w14:paraId="03A4600B" w14:textId="77777777" w:rsidR="009B2AC2" w:rsidRPr="009B2AC2" w:rsidRDefault="009B2AC2" w:rsidP="009B2AC2">
      <w:pPr>
        <w:spacing w:line="480" w:lineRule="auto"/>
        <w:ind w:left="720" w:hanging="720"/>
        <w:rPr>
          <w:lang w:val="en-AU" w:eastAsia="en-GB"/>
        </w:rPr>
      </w:pPr>
      <w:r w:rsidRPr="009B2AC2">
        <w:rPr>
          <w:lang w:val="en-AU" w:eastAsia="en-GB"/>
        </w:rPr>
        <w:t>Shariff, A. F., &amp; Norenzayan, A. (2007). God is watching you: Priming God concepts increases prosocial behavior in an anonymous economic game. Psychological Science, 18, 803-809. doi:10.1111/j.1467-9280.2007.01983.x</w:t>
      </w:r>
    </w:p>
    <w:p w14:paraId="768A2D4C" w14:textId="1F7EC9F0" w:rsidR="009F742C" w:rsidRPr="000F0E49" w:rsidRDefault="009F742C" w:rsidP="009B2AC2">
      <w:pPr>
        <w:spacing w:line="480" w:lineRule="auto"/>
        <w:rPr>
          <w:i/>
        </w:rPr>
      </w:pPr>
      <w:r w:rsidRPr="000F0E49">
        <w:rPr>
          <w:i/>
        </w:rPr>
        <w:br w:type="page"/>
      </w:r>
    </w:p>
    <w:p w14:paraId="5261EE77" w14:textId="77777777" w:rsidR="00C35028" w:rsidRDefault="00C35028" w:rsidP="009D02A4">
      <w:pPr>
        <w:spacing w:line="480" w:lineRule="auto"/>
        <w:rPr>
          <w:i/>
        </w:rPr>
        <w:sectPr w:rsidR="00C35028" w:rsidSect="001A41F8">
          <w:pgSz w:w="11906" w:h="16838"/>
          <w:pgMar w:top="851" w:right="1440" w:bottom="1440" w:left="1440" w:header="709" w:footer="709" w:gutter="0"/>
          <w:cols w:space="708"/>
          <w:docGrid w:linePitch="360"/>
        </w:sectPr>
      </w:pPr>
    </w:p>
    <w:p w14:paraId="4D89FC27" w14:textId="701435D4" w:rsidR="009D02A4" w:rsidRPr="000F0E49" w:rsidRDefault="009D02A4" w:rsidP="009D02A4">
      <w:pPr>
        <w:spacing w:line="480" w:lineRule="auto"/>
      </w:pPr>
      <w:r w:rsidRPr="000F0E49">
        <w:rPr>
          <w:i/>
        </w:rPr>
        <w:lastRenderedPageBreak/>
        <w:t>Table S1.</w:t>
      </w:r>
      <w:r w:rsidRPr="000F0E49">
        <w:t xml:space="preserve"> Pearson correlation between belief in evil eye, historical pathogen prevalence, and control variables for Study 1</w:t>
      </w:r>
    </w:p>
    <w:tbl>
      <w:tblPr>
        <w:tblW w:w="14525" w:type="dxa"/>
        <w:tblInd w:w="-567" w:type="dxa"/>
        <w:tblLayout w:type="fixed"/>
        <w:tblLook w:val="04A0" w:firstRow="1" w:lastRow="0" w:firstColumn="1" w:lastColumn="0" w:noHBand="0" w:noVBand="1"/>
      </w:tblPr>
      <w:tblGrid>
        <w:gridCol w:w="567"/>
        <w:gridCol w:w="3828"/>
        <w:gridCol w:w="920"/>
        <w:gridCol w:w="921"/>
        <w:gridCol w:w="921"/>
        <w:gridCol w:w="921"/>
        <w:gridCol w:w="921"/>
        <w:gridCol w:w="921"/>
        <w:gridCol w:w="921"/>
        <w:gridCol w:w="921"/>
        <w:gridCol w:w="921"/>
        <w:gridCol w:w="921"/>
        <w:gridCol w:w="921"/>
      </w:tblGrid>
      <w:tr w:rsidR="002B4260" w:rsidRPr="000F0E49" w14:paraId="54BA6858" w14:textId="72344642" w:rsidTr="002B4260">
        <w:trPr>
          <w:trHeight w:val="312"/>
        </w:trPr>
        <w:tc>
          <w:tcPr>
            <w:tcW w:w="567" w:type="dxa"/>
            <w:tcBorders>
              <w:top w:val="single" w:sz="4" w:space="0" w:color="auto"/>
              <w:left w:val="nil"/>
              <w:bottom w:val="single" w:sz="4" w:space="0" w:color="auto"/>
              <w:right w:val="nil"/>
            </w:tcBorders>
            <w:shd w:val="clear" w:color="auto" w:fill="auto"/>
            <w:noWrap/>
            <w:vAlign w:val="center"/>
            <w:hideMark/>
          </w:tcPr>
          <w:p w14:paraId="419B4DD1" w14:textId="77777777" w:rsidR="006813E3" w:rsidRPr="00E90414" w:rsidRDefault="006813E3" w:rsidP="009D02A4">
            <w:pPr>
              <w:rPr>
                <w:color w:val="000000"/>
                <w:sz w:val="20"/>
                <w:szCs w:val="20"/>
                <w:lang w:val="en-GB" w:eastAsia="en-GB"/>
              </w:rPr>
            </w:pPr>
            <w:r w:rsidRPr="00E90414">
              <w:rPr>
                <w:color w:val="000000"/>
                <w:sz w:val="20"/>
                <w:szCs w:val="20"/>
                <w:lang w:eastAsia="en-GB"/>
              </w:rPr>
              <w:t> </w:t>
            </w:r>
          </w:p>
        </w:tc>
        <w:tc>
          <w:tcPr>
            <w:tcW w:w="3828" w:type="dxa"/>
            <w:tcBorders>
              <w:top w:val="single" w:sz="4" w:space="0" w:color="auto"/>
              <w:left w:val="nil"/>
              <w:bottom w:val="single" w:sz="4" w:space="0" w:color="auto"/>
              <w:right w:val="nil"/>
            </w:tcBorders>
            <w:shd w:val="clear" w:color="auto" w:fill="auto"/>
            <w:noWrap/>
            <w:vAlign w:val="center"/>
            <w:hideMark/>
          </w:tcPr>
          <w:p w14:paraId="7E05291B" w14:textId="77777777" w:rsidR="006813E3" w:rsidRPr="00E90414" w:rsidRDefault="006813E3" w:rsidP="009D02A4">
            <w:pPr>
              <w:rPr>
                <w:color w:val="000000"/>
                <w:sz w:val="20"/>
                <w:szCs w:val="20"/>
                <w:lang w:val="en-GB" w:eastAsia="en-GB"/>
              </w:rPr>
            </w:pPr>
            <w:r w:rsidRPr="00E90414">
              <w:rPr>
                <w:color w:val="000000"/>
                <w:sz w:val="20"/>
                <w:szCs w:val="20"/>
                <w:lang w:eastAsia="en-GB"/>
              </w:rPr>
              <w:t> </w:t>
            </w:r>
          </w:p>
        </w:tc>
        <w:tc>
          <w:tcPr>
            <w:tcW w:w="920" w:type="dxa"/>
            <w:tcBorders>
              <w:top w:val="single" w:sz="4" w:space="0" w:color="auto"/>
              <w:left w:val="nil"/>
              <w:bottom w:val="single" w:sz="4" w:space="0" w:color="auto"/>
              <w:right w:val="nil"/>
            </w:tcBorders>
            <w:shd w:val="clear" w:color="auto" w:fill="auto"/>
            <w:noWrap/>
            <w:vAlign w:val="center"/>
            <w:hideMark/>
          </w:tcPr>
          <w:p w14:paraId="2706FD60" w14:textId="77777777" w:rsidR="006813E3" w:rsidRPr="00E90414" w:rsidRDefault="006813E3" w:rsidP="009D02A4">
            <w:pPr>
              <w:jc w:val="center"/>
              <w:rPr>
                <w:color w:val="000000"/>
                <w:sz w:val="20"/>
                <w:szCs w:val="20"/>
                <w:lang w:val="en-GB" w:eastAsia="en-GB"/>
              </w:rPr>
            </w:pPr>
            <w:r w:rsidRPr="00E90414">
              <w:rPr>
                <w:color w:val="000000"/>
                <w:sz w:val="20"/>
                <w:szCs w:val="20"/>
                <w:lang w:val="en-GB" w:eastAsia="en-GB"/>
              </w:rPr>
              <w:t>1</w:t>
            </w:r>
          </w:p>
        </w:tc>
        <w:tc>
          <w:tcPr>
            <w:tcW w:w="921" w:type="dxa"/>
            <w:tcBorders>
              <w:top w:val="single" w:sz="4" w:space="0" w:color="auto"/>
              <w:left w:val="nil"/>
              <w:bottom w:val="single" w:sz="4" w:space="0" w:color="auto"/>
              <w:right w:val="nil"/>
            </w:tcBorders>
            <w:shd w:val="clear" w:color="auto" w:fill="auto"/>
            <w:noWrap/>
            <w:vAlign w:val="center"/>
            <w:hideMark/>
          </w:tcPr>
          <w:p w14:paraId="52331C6C" w14:textId="77777777" w:rsidR="006813E3" w:rsidRPr="00E90414" w:rsidRDefault="006813E3" w:rsidP="009D02A4">
            <w:pPr>
              <w:jc w:val="center"/>
              <w:rPr>
                <w:color w:val="000000"/>
                <w:sz w:val="20"/>
                <w:szCs w:val="20"/>
                <w:lang w:val="en-GB" w:eastAsia="en-GB"/>
              </w:rPr>
            </w:pPr>
            <w:r w:rsidRPr="00E90414">
              <w:rPr>
                <w:color w:val="000000"/>
                <w:sz w:val="20"/>
                <w:szCs w:val="20"/>
                <w:lang w:eastAsia="en-GB"/>
              </w:rPr>
              <w:t>2</w:t>
            </w:r>
          </w:p>
        </w:tc>
        <w:tc>
          <w:tcPr>
            <w:tcW w:w="921" w:type="dxa"/>
            <w:tcBorders>
              <w:top w:val="single" w:sz="4" w:space="0" w:color="auto"/>
              <w:left w:val="nil"/>
              <w:bottom w:val="single" w:sz="4" w:space="0" w:color="auto"/>
              <w:right w:val="nil"/>
            </w:tcBorders>
            <w:shd w:val="clear" w:color="auto" w:fill="auto"/>
            <w:noWrap/>
            <w:vAlign w:val="center"/>
            <w:hideMark/>
          </w:tcPr>
          <w:p w14:paraId="0DD63F31" w14:textId="77777777" w:rsidR="006813E3" w:rsidRPr="00E90414" w:rsidRDefault="006813E3" w:rsidP="009D02A4">
            <w:pPr>
              <w:jc w:val="center"/>
              <w:rPr>
                <w:color w:val="000000"/>
                <w:sz w:val="20"/>
                <w:szCs w:val="20"/>
                <w:lang w:val="en-GB" w:eastAsia="en-GB"/>
              </w:rPr>
            </w:pPr>
            <w:r w:rsidRPr="00E90414">
              <w:rPr>
                <w:color w:val="000000"/>
                <w:sz w:val="20"/>
                <w:szCs w:val="20"/>
                <w:lang w:eastAsia="en-GB"/>
              </w:rPr>
              <w:t>3</w:t>
            </w:r>
          </w:p>
        </w:tc>
        <w:tc>
          <w:tcPr>
            <w:tcW w:w="921" w:type="dxa"/>
            <w:tcBorders>
              <w:top w:val="single" w:sz="4" w:space="0" w:color="auto"/>
              <w:left w:val="nil"/>
              <w:bottom w:val="single" w:sz="4" w:space="0" w:color="auto"/>
              <w:right w:val="nil"/>
            </w:tcBorders>
          </w:tcPr>
          <w:p w14:paraId="6F42FA1D" w14:textId="77777777" w:rsidR="006813E3" w:rsidRPr="00E90414" w:rsidRDefault="006813E3" w:rsidP="009D02A4">
            <w:pPr>
              <w:jc w:val="center"/>
              <w:rPr>
                <w:color w:val="000000"/>
                <w:sz w:val="20"/>
                <w:szCs w:val="20"/>
                <w:lang w:eastAsia="en-GB"/>
              </w:rPr>
            </w:pPr>
            <w:r w:rsidRPr="00E90414">
              <w:rPr>
                <w:color w:val="000000"/>
                <w:sz w:val="20"/>
                <w:szCs w:val="20"/>
                <w:lang w:eastAsia="en-GB"/>
              </w:rPr>
              <w:t>4</w:t>
            </w:r>
          </w:p>
        </w:tc>
        <w:tc>
          <w:tcPr>
            <w:tcW w:w="921" w:type="dxa"/>
            <w:tcBorders>
              <w:top w:val="single" w:sz="4" w:space="0" w:color="auto"/>
              <w:left w:val="nil"/>
              <w:bottom w:val="single" w:sz="4" w:space="0" w:color="auto"/>
              <w:right w:val="nil"/>
            </w:tcBorders>
          </w:tcPr>
          <w:p w14:paraId="77821707" w14:textId="77777777" w:rsidR="006813E3" w:rsidRPr="00E90414" w:rsidRDefault="006813E3" w:rsidP="009D02A4">
            <w:pPr>
              <w:jc w:val="center"/>
              <w:rPr>
                <w:color w:val="000000"/>
                <w:sz w:val="20"/>
                <w:szCs w:val="20"/>
                <w:lang w:eastAsia="en-GB"/>
              </w:rPr>
            </w:pPr>
            <w:r w:rsidRPr="00E90414">
              <w:rPr>
                <w:color w:val="000000"/>
                <w:sz w:val="20"/>
                <w:szCs w:val="20"/>
                <w:lang w:eastAsia="en-GB"/>
              </w:rPr>
              <w:t>5</w:t>
            </w:r>
          </w:p>
        </w:tc>
        <w:tc>
          <w:tcPr>
            <w:tcW w:w="921" w:type="dxa"/>
            <w:tcBorders>
              <w:top w:val="single" w:sz="4" w:space="0" w:color="auto"/>
              <w:left w:val="nil"/>
              <w:bottom w:val="single" w:sz="4" w:space="0" w:color="auto"/>
              <w:right w:val="nil"/>
            </w:tcBorders>
          </w:tcPr>
          <w:p w14:paraId="33418A94" w14:textId="5A41F871" w:rsidR="006813E3" w:rsidRPr="00E90414" w:rsidRDefault="006813E3" w:rsidP="009D02A4">
            <w:pPr>
              <w:jc w:val="center"/>
              <w:rPr>
                <w:color w:val="000000"/>
                <w:sz w:val="20"/>
                <w:szCs w:val="20"/>
                <w:lang w:eastAsia="en-GB"/>
              </w:rPr>
            </w:pPr>
            <w:r w:rsidRPr="00E90414">
              <w:rPr>
                <w:color w:val="000000"/>
                <w:sz w:val="20"/>
                <w:szCs w:val="20"/>
                <w:lang w:eastAsia="en-GB"/>
              </w:rPr>
              <w:t>6</w:t>
            </w:r>
          </w:p>
        </w:tc>
        <w:tc>
          <w:tcPr>
            <w:tcW w:w="921" w:type="dxa"/>
            <w:tcBorders>
              <w:top w:val="single" w:sz="4" w:space="0" w:color="auto"/>
              <w:left w:val="nil"/>
              <w:bottom w:val="single" w:sz="4" w:space="0" w:color="auto"/>
              <w:right w:val="nil"/>
            </w:tcBorders>
          </w:tcPr>
          <w:p w14:paraId="746E312B" w14:textId="2FE4F32C" w:rsidR="006813E3" w:rsidRPr="00E90414" w:rsidRDefault="006813E3" w:rsidP="009D02A4">
            <w:pPr>
              <w:jc w:val="center"/>
              <w:rPr>
                <w:color w:val="000000"/>
                <w:sz w:val="20"/>
                <w:szCs w:val="20"/>
                <w:lang w:eastAsia="en-GB"/>
              </w:rPr>
            </w:pPr>
            <w:r w:rsidRPr="00E90414">
              <w:rPr>
                <w:color w:val="000000"/>
                <w:sz w:val="20"/>
                <w:szCs w:val="20"/>
                <w:lang w:eastAsia="en-GB"/>
              </w:rPr>
              <w:t>7</w:t>
            </w:r>
          </w:p>
        </w:tc>
        <w:tc>
          <w:tcPr>
            <w:tcW w:w="921" w:type="dxa"/>
            <w:tcBorders>
              <w:top w:val="single" w:sz="4" w:space="0" w:color="auto"/>
              <w:left w:val="nil"/>
              <w:bottom w:val="single" w:sz="4" w:space="0" w:color="auto"/>
              <w:right w:val="nil"/>
            </w:tcBorders>
          </w:tcPr>
          <w:p w14:paraId="426143EB" w14:textId="7D51BCF1" w:rsidR="006813E3" w:rsidRPr="00E90414" w:rsidRDefault="006813E3" w:rsidP="009D02A4">
            <w:pPr>
              <w:jc w:val="center"/>
              <w:rPr>
                <w:color w:val="000000"/>
                <w:sz w:val="20"/>
                <w:szCs w:val="20"/>
                <w:lang w:eastAsia="en-GB"/>
              </w:rPr>
            </w:pPr>
            <w:r w:rsidRPr="00E90414">
              <w:rPr>
                <w:color w:val="000000"/>
                <w:sz w:val="20"/>
                <w:szCs w:val="20"/>
                <w:lang w:eastAsia="en-GB"/>
              </w:rPr>
              <w:t>8</w:t>
            </w:r>
          </w:p>
        </w:tc>
        <w:tc>
          <w:tcPr>
            <w:tcW w:w="921" w:type="dxa"/>
            <w:tcBorders>
              <w:top w:val="single" w:sz="4" w:space="0" w:color="auto"/>
              <w:left w:val="nil"/>
              <w:bottom w:val="single" w:sz="4" w:space="0" w:color="auto"/>
              <w:right w:val="nil"/>
            </w:tcBorders>
          </w:tcPr>
          <w:p w14:paraId="28776D9B" w14:textId="43CA6136" w:rsidR="006813E3" w:rsidRPr="00E90414" w:rsidRDefault="006813E3" w:rsidP="009D02A4">
            <w:pPr>
              <w:jc w:val="center"/>
              <w:rPr>
                <w:color w:val="000000"/>
                <w:sz w:val="20"/>
                <w:szCs w:val="20"/>
                <w:lang w:eastAsia="en-GB"/>
              </w:rPr>
            </w:pPr>
            <w:r w:rsidRPr="00E90414">
              <w:rPr>
                <w:color w:val="000000"/>
                <w:sz w:val="20"/>
                <w:szCs w:val="20"/>
                <w:lang w:eastAsia="en-GB"/>
              </w:rPr>
              <w:t>9</w:t>
            </w:r>
          </w:p>
        </w:tc>
        <w:tc>
          <w:tcPr>
            <w:tcW w:w="921" w:type="dxa"/>
            <w:tcBorders>
              <w:top w:val="single" w:sz="4" w:space="0" w:color="auto"/>
              <w:left w:val="nil"/>
              <w:bottom w:val="single" w:sz="4" w:space="0" w:color="auto"/>
              <w:right w:val="nil"/>
            </w:tcBorders>
          </w:tcPr>
          <w:p w14:paraId="08B4A7FB" w14:textId="107BCABF" w:rsidR="006813E3" w:rsidRPr="00E90414" w:rsidRDefault="006813E3" w:rsidP="009D02A4">
            <w:pPr>
              <w:jc w:val="center"/>
              <w:rPr>
                <w:color w:val="000000"/>
                <w:sz w:val="20"/>
                <w:szCs w:val="20"/>
                <w:lang w:eastAsia="en-GB"/>
              </w:rPr>
            </w:pPr>
            <w:r w:rsidRPr="00E90414">
              <w:rPr>
                <w:color w:val="000000"/>
                <w:sz w:val="20"/>
                <w:szCs w:val="20"/>
                <w:lang w:eastAsia="en-GB"/>
              </w:rPr>
              <w:t>10</w:t>
            </w:r>
          </w:p>
        </w:tc>
        <w:tc>
          <w:tcPr>
            <w:tcW w:w="921" w:type="dxa"/>
            <w:tcBorders>
              <w:top w:val="single" w:sz="4" w:space="0" w:color="auto"/>
              <w:left w:val="nil"/>
              <w:bottom w:val="single" w:sz="4" w:space="0" w:color="auto"/>
              <w:right w:val="nil"/>
            </w:tcBorders>
          </w:tcPr>
          <w:p w14:paraId="5A783601" w14:textId="6CC674C0" w:rsidR="006813E3" w:rsidRPr="00E90414" w:rsidRDefault="006813E3" w:rsidP="009D02A4">
            <w:pPr>
              <w:jc w:val="center"/>
              <w:rPr>
                <w:color w:val="000000"/>
                <w:sz w:val="20"/>
                <w:szCs w:val="20"/>
                <w:lang w:eastAsia="en-GB"/>
              </w:rPr>
            </w:pPr>
            <w:r w:rsidRPr="00E90414">
              <w:rPr>
                <w:color w:val="000000"/>
                <w:sz w:val="20"/>
                <w:szCs w:val="20"/>
                <w:lang w:eastAsia="en-GB"/>
              </w:rPr>
              <w:t>11</w:t>
            </w:r>
          </w:p>
        </w:tc>
      </w:tr>
      <w:tr w:rsidR="002B4260" w:rsidRPr="000F0E49" w14:paraId="3F32C698" w14:textId="14D56427" w:rsidTr="002B4260">
        <w:trPr>
          <w:trHeight w:val="312"/>
        </w:trPr>
        <w:tc>
          <w:tcPr>
            <w:tcW w:w="567" w:type="dxa"/>
            <w:tcBorders>
              <w:top w:val="nil"/>
              <w:left w:val="nil"/>
              <w:bottom w:val="nil"/>
              <w:right w:val="nil"/>
            </w:tcBorders>
            <w:shd w:val="clear" w:color="auto" w:fill="auto"/>
            <w:noWrap/>
            <w:vAlign w:val="center"/>
            <w:hideMark/>
          </w:tcPr>
          <w:p w14:paraId="0E41DB1A" w14:textId="77777777" w:rsidR="006813E3" w:rsidRPr="00E90414" w:rsidRDefault="006813E3" w:rsidP="009D02A4">
            <w:pPr>
              <w:rPr>
                <w:color w:val="000000"/>
                <w:sz w:val="20"/>
                <w:szCs w:val="20"/>
                <w:lang w:val="en-GB" w:eastAsia="en-GB"/>
              </w:rPr>
            </w:pPr>
            <w:r w:rsidRPr="00E90414">
              <w:rPr>
                <w:color w:val="000000"/>
                <w:sz w:val="20"/>
                <w:szCs w:val="20"/>
                <w:lang w:eastAsia="en-GB"/>
              </w:rPr>
              <w:t>1</w:t>
            </w:r>
          </w:p>
        </w:tc>
        <w:tc>
          <w:tcPr>
            <w:tcW w:w="3828" w:type="dxa"/>
            <w:tcBorders>
              <w:top w:val="nil"/>
              <w:left w:val="nil"/>
              <w:bottom w:val="nil"/>
              <w:right w:val="nil"/>
            </w:tcBorders>
            <w:shd w:val="clear" w:color="auto" w:fill="auto"/>
            <w:noWrap/>
            <w:vAlign w:val="center"/>
            <w:hideMark/>
          </w:tcPr>
          <w:p w14:paraId="0F7F33D7" w14:textId="77777777" w:rsidR="006813E3" w:rsidRPr="00E90414" w:rsidRDefault="006813E3" w:rsidP="009D02A4">
            <w:pPr>
              <w:rPr>
                <w:color w:val="000000"/>
                <w:sz w:val="20"/>
                <w:szCs w:val="20"/>
                <w:lang w:val="en-GB" w:eastAsia="en-GB"/>
              </w:rPr>
            </w:pPr>
            <w:r w:rsidRPr="00E90414">
              <w:rPr>
                <w:color w:val="000000"/>
                <w:sz w:val="20"/>
                <w:szCs w:val="20"/>
                <w:lang w:eastAsia="en-GB"/>
              </w:rPr>
              <w:t>Evil Eye Belief</w:t>
            </w:r>
          </w:p>
        </w:tc>
        <w:tc>
          <w:tcPr>
            <w:tcW w:w="920" w:type="dxa"/>
            <w:tcBorders>
              <w:top w:val="nil"/>
              <w:left w:val="nil"/>
              <w:bottom w:val="nil"/>
              <w:right w:val="nil"/>
            </w:tcBorders>
            <w:shd w:val="clear" w:color="auto" w:fill="auto"/>
            <w:noWrap/>
            <w:vAlign w:val="center"/>
          </w:tcPr>
          <w:p w14:paraId="1DF465D9"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shd w:val="clear" w:color="auto" w:fill="auto"/>
            <w:noWrap/>
            <w:vAlign w:val="bottom"/>
          </w:tcPr>
          <w:p w14:paraId="43F3E5C9"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shd w:val="clear" w:color="auto" w:fill="auto"/>
            <w:noWrap/>
            <w:vAlign w:val="bottom"/>
          </w:tcPr>
          <w:p w14:paraId="7EC33372"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tcPr>
          <w:p w14:paraId="21999E0B"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tcPr>
          <w:p w14:paraId="1D50C8C4"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tcPr>
          <w:p w14:paraId="6BE5E842"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tcPr>
          <w:p w14:paraId="6E0C20A3"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tcPr>
          <w:p w14:paraId="624D065F"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tcPr>
          <w:p w14:paraId="3FFA5FC6"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tcPr>
          <w:p w14:paraId="0339130A" w14:textId="77777777" w:rsidR="006813E3" w:rsidRPr="00E90414" w:rsidRDefault="006813E3" w:rsidP="009D02A4">
            <w:pPr>
              <w:rPr>
                <w:color w:val="000000"/>
                <w:sz w:val="20"/>
                <w:szCs w:val="20"/>
                <w:lang w:val="en-GB" w:eastAsia="en-GB"/>
              </w:rPr>
            </w:pPr>
          </w:p>
        </w:tc>
        <w:tc>
          <w:tcPr>
            <w:tcW w:w="921" w:type="dxa"/>
            <w:tcBorders>
              <w:top w:val="nil"/>
              <w:left w:val="nil"/>
              <w:bottom w:val="nil"/>
              <w:right w:val="nil"/>
            </w:tcBorders>
          </w:tcPr>
          <w:p w14:paraId="596FE5C9" w14:textId="77777777" w:rsidR="006813E3" w:rsidRPr="00E90414" w:rsidRDefault="006813E3" w:rsidP="009D02A4">
            <w:pPr>
              <w:rPr>
                <w:color w:val="000000"/>
                <w:sz w:val="20"/>
                <w:szCs w:val="20"/>
                <w:lang w:val="en-GB" w:eastAsia="en-GB"/>
              </w:rPr>
            </w:pPr>
          </w:p>
        </w:tc>
      </w:tr>
      <w:tr w:rsidR="002B4260" w:rsidRPr="000F0E49" w14:paraId="14A5B5B6" w14:textId="1B863274" w:rsidTr="00AF5352">
        <w:trPr>
          <w:trHeight w:val="312"/>
        </w:trPr>
        <w:tc>
          <w:tcPr>
            <w:tcW w:w="567" w:type="dxa"/>
            <w:tcBorders>
              <w:top w:val="nil"/>
              <w:left w:val="nil"/>
              <w:bottom w:val="nil"/>
              <w:right w:val="nil"/>
            </w:tcBorders>
            <w:shd w:val="clear" w:color="auto" w:fill="auto"/>
            <w:noWrap/>
            <w:vAlign w:val="center"/>
            <w:hideMark/>
          </w:tcPr>
          <w:p w14:paraId="19F98253" w14:textId="77777777" w:rsidR="006813E3" w:rsidRPr="00E90414" w:rsidRDefault="006813E3" w:rsidP="009D02A4">
            <w:pPr>
              <w:rPr>
                <w:color w:val="000000"/>
                <w:sz w:val="20"/>
                <w:szCs w:val="20"/>
                <w:lang w:val="en-GB" w:eastAsia="en-GB"/>
              </w:rPr>
            </w:pPr>
            <w:r w:rsidRPr="00E90414">
              <w:rPr>
                <w:color w:val="000000"/>
                <w:sz w:val="20"/>
                <w:szCs w:val="20"/>
                <w:lang w:eastAsia="en-GB"/>
              </w:rPr>
              <w:t>2</w:t>
            </w:r>
          </w:p>
        </w:tc>
        <w:tc>
          <w:tcPr>
            <w:tcW w:w="3828" w:type="dxa"/>
            <w:tcBorders>
              <w:top w:val="nil"/>
              <w:left w:val="nil"/>
              <w:bottom w:val="nil"/>
              <w:right w:val="nil"/>
            </w:tcBorders>
            <w:shd w:val="clear" w:color="auto" w:fill="auto"/>
            <w:noWrap/>
            <w:vAlign w:val="center"/>
            <w:hideMark/>
          </w:tcPr>
          <w:p w14:paraId="14095A1C" w14:textId="77777777" w:rsidR="006813E3" w:rsidRPr="00E90414" w:rsidRDefault="006813E3" w:rsidP="009D02A4">
            <w:pPr>
              <w:rPr>
                <w:color w:val="000000"/>
                <w:sz w:val="20"/>
                <w:szCs w:val="20"/>
                <w:lang w:val="en-GB" w:eastAsia="en-GB"/>
              </w:rPr>
            </w:pPr>
            <w:r w:rsidRPr="00E90414">
              <w:rPr>
                <w:color w:val="000000"/>
                <w:sz w:val="20"/>
                <w:szCs w:val="20"/>
                <w:lang w:eastAsia="en-GB"/>
              </w:rPr>
              <w:t>Historical Pathogen Prevalence</w:t>
            </w:r>
          </w:p>
        </w:tc>
        <w:tc>
          <w:tcPr>
            <w:tcW w:w="920" w:type="dxa"/>
            <w:tcBorders>
              <w:top w:val="nil"/>
              <w:left w:val="nil"/>
              <w:bottom w:val="nil"/>
              <w:right w:val="nil"/>
            </w:tcBorders>
            <w:shd w:val="clear" w:color="auto" w:fill="auto"/>
            <w:noWrap/>
            <w:vAlign w:val="center"/>
          </w:tcPr>
          <w:p w14:paraId="45D2A13D" w14:textId="77777777" w:rsidR="006813E3" w:rsidRPr="00E90414" w:rsidRDefault="006813E3" w:rsidP="00AF5352">
            <w:pPr>
              <w:rPr>
                <w:color w:val="000000"/>
                <w:sz w:val="20"/>
                <w:szCs w:val="20"/>
                <w:lang w:val="en-GB" w:eastAsia="en-GB"/>
              </w:rPr>
            </w:pPr>
            <w:r w:rsidRPr="00E90414">
              <w:rPr>
                <w:color w:val="000000"/>
                <w:sz w:val="20"/>
                <w:szCs w:val="20"/>
                <w:lang w:val="en-GB" w:eastAsia="en-GB"/>
              </w:rPr>
              <w:t>.24**</w:t>
            </w:r>
          </w:p>
        </w:tc>
        <w:tc>
          <w:tcPr>
            <w:tcW w:w="921" w:type="dxa"/>
            <w:tcBorders>
              <w:top w:val="nil"/>
              <w:left w:val="nil"/>
              <w:bottom w:val="nil"/>
              <w:right w:val="nil"/>
            </w:tcBorders>
            <w:shd w:val="clear" w:color="auto" w:fill="auto"/>
            <w:noWrap/>
            <w:vAlign w:val="center"/>
          </w:tcPr>
          <w:p w14:paraId="3C807C6C" w14:textId="77777777" w:rsidR="006813E3" w:rsidRPr="00E90414" w:rsidRDefault="006813E3" w:rsidP="00AF5352">
            <w:pPr>
              <w:rPr>
                <w:color w:val="000000"/>
                <w:sz w:val="20"/>
                <w:szCs w:val="20"/>
                <w:lang w:val="en-GB" w:eastAsia="en-GB"/>
              </w:rPr>
            </w:pPr>
          </w:p>
        </w:tc>
        <w:tc>
          <w:tcPr>
            <w:tcW w:w="921" w:type="dxa"/>
            <w:tcBorders>
              <w:top w:val="nil"/>
              <w:left w:val="nil"/>
              <w:bottom w:val="nil"/>
              <w:right w:val="nil"/>
            </w:tcBorders>
            <w:shd w:val="clear" w:color="auto" w:fill="auto"/>
            <w:noWrap/>
            <w:vAlign w:val="center"/>
          </w:tcPr>
          <w:p w14:paraId="28321E37" w14:textId="77777777" w:rsidR="006813E3" w:rsidRPr="00E90414" w:rsidRDefault="006813E3" w:rsidP="00AF5352">
            <w:pPr>
              <w:rPr>
                <w:color w:val="000000"/>
                <w:sz w:val="20"/>
                <w:szCs w:val="20"/>
                <w:lang w:val="en-GB" w:eastAsia="en-GB"/>
              </w:rPr>
            </w:pPr>
          </w:p>
        </w:tc>
        <w:tc>
          <w:tcPr>
            <w:tcW w:w="921" w:type="dxa"/>
            <w:tcBorders>
              <w:top w:val="nil"/>
              <w:left w:val="nil"/>
              <w:bottom w:val="nil"/>
              <w:right w:val="nil"/>
            </w:tcBorders>
            <w:vAlign w:val="center"/>
          </w:tcPr>
          <w:p w14:paraId="25BDFBCC" w14:textId="77777777" w:rsidR="006813E3" w:rsidRPr="00E90414" w:rsidRDefault="006813E3" w:rsidP="00AF5352">
            <w:pPr>
              <w:rPr>
                <w:color w:val="000000"/>
                <w:sz w:val="20"/>
                <w:szCs w:val="20"/>
                <w:lang w:val="en-GB" w:eastAsia="en-GB"/>
              </w:rPr>
            </w:pPr>
          </w:p>
        </w:tc>
        <w:tc>
          <w:tcPr>
            <w:tcW w:w="921" w:type="dxa"/>
            <w:tcBorders>
              <w:top w:val="nil"/>
              <w:left w:val="nil"/>
              <w:bottom w:val="nil"/>
              <w:right w:val="nil"/>
            </w:tcBorders>
            <w:vAlign w:val="center"/>
          </w:tcPr>
          <w:p w14:paraId="04719675" w14:textId="77777777" w:rsidR="006813E3" w:rsidRPr="00E90414" w:rsidRDefault="006813E3" w:rsidP="00AF5352">
            <w:pPr>
              <w:rPr>
                <w:color w:val="000000"/>
                <w:sz w:val="20"/>
                <w:szCs w:val="20"/>
                <w:lang w:val="en-GB" w:eastAsia="en-GB"/>
              </w:rPr>
            </w:pPr>
          </w:p>
        </w:tc>
        <w:tc>
          <w:tcPr>
            <w:tcW w:w="921" w:type="dxa"/>
            <w:tcBorders>
              <w:top w:val="nil"/>
              <w:left w:val="nil"/>
              <w:bottom w:val="nil"/>
              <w:right w:val="nil"/>
            </w:tcBorders>
            <w:vAlign w:val="center"/>
          </w:tcPr>
          <w:p w14:paraId="37117461" w14:textId="77777777" w:rsidR="006813E3" w:rsidRPr="00E90414" w:rsidRDefault="006813E3" w:rsidP="00AF5352">
            <w:pPr>
              <w:rPr>
                <w:color w:val="000000"/>
                <w:sz w:val="20"/>
                <w:szCs w:val="20"/>
                <w:lang w:val="en-GB" w:eastAsia="en-GB"/>
              </w:rPr>
            </w:pPr>
          </w:p>
        </w:tc>
        <w:tc>
          <w:tcPr>
            <w:tcW w:w="921" w:type="dxa"/>
            <w:tcBorders>
              <w:top w:val="nil"/>
              <w:left w:val="nil"/>
              <w:bottom w:val="nil"/>
              <w:right w:val="nil"/>
            </w:tcBorders>
            <w:vAlign w:val="center"/>
          </w:tcPr>
          <w:p w14:paraId="33AA8A00" w14:textId="77777777" w:rsidR="006813E3" w:rsidRPr="00E90414" w:rsidRDefault="006813E3" w:rsidP="00AF5352">
            <w:pPr>
              <w:rPr>
                <w:color w:val="000000"/>
                <w:sz w:val="20"/>
                <w:szCs w:val="20"/>
                <w:lang w:val="en-GB" w:eastAsia="en-GB"/>
              </w:rPr>
            </w:pPr>
          </w:p>
        </w:tc>
        <w:tc>
          <w:tcPr>
            <w:tcW w:w="921" w:type="dxa"/>
            <w:tcBorders>
              <w:top w:val="nil"/>
              <w:left w:val="nil"/>
              <w:bottom w:val="nil"/>
              <w:right w:val="nil"/>
            </w:tcBorders>
            <w:vAlign w:val="center"/>
          </w:tcPr>
          <w:p w14:paraId="307CF6E5" w14:textId="77777777" w:rsidR="006813E3" w:rsidRPr="00E90414" w:rsidRDefault="006813E3" w:rsidP="00AF5352">
            <w:pPr>
              <w:rPr>
                <w:color w:val="000000"/>
                <w:sz w:val="20"/>
                <w:szCs w:val="20"/>
                <w:lang w:val="en-GB" w:eastAsia="en-GB"/>
              </w:rPr>
            </w:pPr>
          </w:p>
        </w:tc>
        <w:tc>
          <w:tcPr>
            <w:tcW w:w="921" w:type="dxa"/>
            <w:tcBorders>
              <w:top w:val="nil"/>
              <w:left w:val="nil"/>
              <w:bottom w:val="nil"/>
              <w:right w:val="nil"/>
            </w:tcBorders>
            <w:vAlign w:val="center"/>
          </w:tcPr>
          <w:p w14:paraId="45188150" w14:textId="77777777" w:rsidR="006813E3" w:rsidRPr="00E90414" w:rsidRDefault="006813E3" w:rsidP="00AF5352">
            <w:pPr>
              <w:rPr>
                <w:color w:val="000000"/>
                <w:sz w:val="20"/>
                <w:szCs w:val="20"/>
                <w:lang w:val="en-GB" w:eastAsia="en-GB"/>
              </w:rPr>
            </w:pPr>
          </w:p>
        </w:tc>
        <w:tc>
          <w:tcPr>
            <w:tcW w:w="921" w:type="dxa"/>
            <w:tcBorders>
              <w:top w:val="nil"/>
              <w:left w:val="nil"/>
              <w:bottom w:val="nil"/>
              <w:right w:val="nil"/>
            </w:tcBorders>
            <w:vAlign w:val="center"/>
          </w:tcPr>
          <w:p w14:paraId="5825B6E6" w14:textId="77777777" w:rsidR="006813E3" w:rsidRPr="00E90414" w:rsidRDefault="006813E3" w:rsidP="00AF5352">
            <w:pPr>
              <w:rPr>
                <w:color w:val="000000"/>
                <w:sz w:val="20"/>
                <w:szCs w:val="20"/>
                <w:lang w:val="en-GB" w:eastAsia="en-GB"/>
              </w:rPr>
            </w:pPr>
          </w:p>
        </w:tc>
        <w:tc>
          <w:tcPr>
            <w:tcW w:w="921" w:type="dxa"/>
            <w:tcBorders>
              <w:top w:val="nil"/>
              <w:left w:val="nil"/>
              <w:bottom w:val="nil"/>
              <w:right w:val="nil"/>
            </w:tcBorders>
            <w:vAlign w:val="center"/>
          </w:tcPr>
          <w:p w14:paraId="064A43AB" w14:textId="77777777" w:rsidR="006813E3" w:rsidRPr="00E90414" w:rsidRDefault="006813E3" w:rsidP="00AF5352">
            <w:pPr>
              <w:rPr>
                <w:color w:val="000000"/>
                <w:sz w:val="20"/>
                <w:szCs w:val="20"/>
                <w:lang w:val="en-GB" w:eastAsia="en-GB"/>
              </w:rPr>
            </w:pPr>
          </w:p>
        </w:tc>
      </w:tr>
      <w:tr w:rsidR="002B4260" w:rsidRPr="000F0E49" w14:paraId="69F0FFD5" w14:textId="77777777" w:rsidTr="00AF5352">
        <w:trPr>
          <w:trHeight w:val="312"/>
        </w:trPr>
        <w:tc>
          <w:tcPr>
            <w:tcW w:w="4395" w:type="dxa"/>
            <w:gridSpan w:val="2"/>
            <w:tcBorders>
              <w:top w:val="nil"/>
              <w:left w:val="nil"/>
              <w:right w:val="nil"/>
            </w:tcBorders>
            <w:shd w:val="clear" w:color="auto" w:fill="auto"/>
            <w:noWrap/>
            <w:vAlign w:val="center"/>
          </w:tcPr>
          <w:p w14:paraId="3B3590FF" w14:textId="7C4404FF" w:rsidR="002B4260" w:rsidRPr="00E90414" w:rsidRDefault="002B4260" w:rsidP="009D02A4">
            <w:pPr>
              <w:rPr>
                <w:i/>
                <w:color w:val="000000"/>
                <w:sz w:val="20"/>
                <w:szCs w:val="20"/>
                <w:lang w:eastAsia="en-GB"/>
              </w:rPr>
            </w:pPr>
            <w:r w:rsidRPr="00E90414">
              <w:rPr>
                <w:i/>
                <w:color w:val="000000"/>
                <w:sz w:val="20"/>
                <w:szCs w:val="20"/>
                <w:lang w:eastAsia="en-GB"/>
              </w:rPr>
              <w:t>Control Variables</w:t>
            </w:r>
          </w:p>
        </w:tc>
        <w:tc>
          <w:tcPr>
            <w:tcW w:w="920" w:type="dxa"/>
            <w:tcBorders>
              <w:top w:val="nil"/>
              <w:left w:val="nil"/>
              <w:right w:val="nil"/>
            </w:tcBorders>
            <w:shd w:val="clear" w:color="auto" w:fill="auto"/>
            <w:noWrap/>
            <w:vAlign w:val="center"/>
          </w:tcPr>
          <w:p w14:paraId="1108564A"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shd w:val="clear" w:color="auto" w:fill="auto"/>
            <w:noWrap/>
            <w:vAlign w:val="center"/>
          </w:tcPr>
          <w:p w14:paraId="07E30B96"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shd w:val="clear" w:color="auto" w:fill="auto"/>
            <w:noWrap/>
            <w:vAlign w:val="center"/>
          </w:tcPr>
          <w:p w14:paraId="2C401D89"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vAlign w:val="center"/>
          </w:tcPr>
          <w:p w14:paraId="32B9D268"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vAlign w:val="center"/>
          </w:tcPr>
          <w:p w14:paraId="1DC9BE1E"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vAlign w:val="center"/>
          </w:tcPr>
          <w:p w14:paraId="5F8F52AC"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vAlign w:val="center"/>
          </w:tcPr>
          <w:p w14:paraId="18637F28"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vAlign w:val="center"/>
          </w:tcPr>
          <w:p w14:paraId="3C11DFDF"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vAlign w:val="center"/>
          </w:tcPr>
          <w:p w14:paraId="14C64CA6"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vAlign w:val="center"/>
          </w:tcPr>
          <w:p w14:paraId="16773F98" w14:textId="77777777" w:rsidR="002B4260" w:rsidRPr="00E90414" w:rsidRDefault="002B4260" w:rsidP="00AF5352">
            <w:pPr>
              <w:rPr>
                <w:color w:val="000000"/>
                <w:sz w:val="20"/>
                <w:szCs w:val="20"/>
                <w:lang w:val="en-GB" w:eastAsia="en-GB"/>
              </w:rPr>
            </w:pPr>
          </w:p>
        </w:tc>
        <w:tc>
          <w:tcPr>
            <w:tcW w:w="921" w:type="dxa"/>
            <w:tcBorders>
              <w:top w:val="nil"/>
              <w:left w:val="nil"/>
              <w:right w:val="nil"/>
            </w:tcBorders>
            <w:vAlign w:val="center"/>
          </w:tcPr>
          <w:p w14:paraId="77CF620A" w14:textId="77777777" w:rsidR="002B4260" w:rsidRPr="00E90414" w:rsidRDefault="002B4260" w:rsidP="00AF5352">
            <w:pPr>
              <w:rPr>
                <w:color w:val="000000"/>
                <w:sz w:val="20"/>
                <w:szCs w:val="20"/>
                <w:lang w:val="en-GB" w:eastAsia="en-GB"/>
              </w:rPr>
            </w:pPr>
          </w:p>
        </w:tc>
      </w:tr>
      <w:tr w:rsidR="002B4260" w:rsidRPr="000F0E49" w14:paraId="3711691A" w14:textId="00A6D4A4" w:rsidTr="00AF5352">
        <w:trPr>
          <w:trHeight w:val="312"/>
        </w:trPr>
        <w:tc>
          <w:tcPr>
            <w:tcW w:w="567" w:type="dxa"/>
            <w:tcBorders>
              <w:top w:val="nil"/>
              <w:left w:val="nil"/>
              <w:right w:val="nil"/>
            </w:tcBorders>
            <w:shd w:val="clear" w:color="auto" w:fill="auto"/>
            <w:noWrap/>
            <w:vAlign w:val="center"/>
            <w:hideMark/>
          </w:tcPr>
          <w:p w14:paraId="3438CB3A" w14:textId="77777777" w:rsidR="006813E3" w:rsidRPr="00E90414" w:rsidRDefault="006813E3" w:rsidP="009D02A4">
            <w:pPr>
              <w:rPr>
                <w:color w:val="000000"/>
                <w:sz w:val="20"/>
                <w:szCs w:val="20"/>
                <w:lang w:val="en-GB" w:eastAsia="en-GB"/>
              </w:rPr>
            </w:pPr>
            <w:r w:rsidRPr="00E90414">
              <w:rPr>
                <w:color w:val="000000"/>
                <w:sz w:val="20"/>
                <w:szCs w:val="20"/>
                <w:lang w:eastAsia="en-GB"/>
              </w:rPr>
              <w:t>3</w:t>
            </w:r>
          </w:p>
        </w:tc>
        <w:tc>
          <w:tcPr>
            <w:tcW w:w="3828" w:type="dxa"/>
            <w:tcBorders>
              <w:top w:val="nil"/>
              <w:left w:val="nil"/>
              <w:right w:val="nil"/>
            </w:tcBorders>
            <w:shd w:val="clear" w:color="auto" w:fill="auto"/>
            <w:noWrap/>
            <w:vAlign w:val="center"/>
            <w:hideMark/>
          </w:tcPr>
          <w:p w14:paraId="01D94E2F" w14:textId="77777777" w:rsidR="006813E3" w:rsidRPr="00E90414" w:rsidRDefault="006813E3" w:rsidP="009D02A4">
            <w:pPr>
              <w:rPr>
                <w:color w:val="000000"/>
                <w:sz w:val="20"/>
                <w:szCs w:val="20"/>
                <w:lang w:val="en-GB" w:eastAsia="en-GB"/>
              </w:rPr>
            </w:pPr>
            <w:r w:rsidRPr="00E90414">
              <w:rPr>
                <w:color w:val="000000"/>
                <w:sz w:val="20"/>
                <w:szCs w:val="20"/>
                <w:lang w:eastAsia="en-GB"/>
              </w:rPr>
              <w:t>Political and Religious Differentiation</w:t>
            </w:r>
          </w:p>
        </w:tc>
        <w:tc>
          <w:tcPr>
            <w:tcW w:w="920" w:type="dxa"/>
            <w:tcBorders>
              <w:top w:val="nil"/>
              <w:left w:val="nil"/>
              <w:right w:val="nil"/>
            </w:tcBorders>
            <w:shd w:val="clear" w:color="auto" w:fill="auto"/>
            <w:noWrap/>
            <w:vAlign w:val="center"/>
          </w:tcPr>
          <w:p w14:paraId="089919F3" w14:textId="77777777" w:rsidR="006813E3" w:rsidRPr="00E90414" w:rsidRDefault="006813E3" w:rsidP="00AF5352">
            <w:pPr>
              <w:rPr>
                <w:color w:val="000000"/>
                <w:sz w:val="20"/>
                <w:szCs w:val="20"/>
                <w:lang w:val="en-GB" w:eastAsia="en-GB"/>
              </w:rPr>
            </w:pPr>
            <w:r w:rsidRPr="00E90414">
              <w:rPr>
                <w:color w:val="000000"/>
                <w:sz w:val="20"/>
                <w:szCs w:val="20"/>
                <w:lang w:val="en-GB" w:eastAsia="en-GB"/>
              </w:rPr>
              <w:t>.16</w:t>
            </w:r>
          </w:p>
        </w:tc>
        <w:tc>
          <w:tcPr>
            <w:tcW w:w="921" w:type="dxa"/>
            <w:tcBorders>
              <w:top w:val="nil"/>
              <w:left w:val="nil"/>
              <w:right w:val="nil"/>
            </w:tcBorders>
            <w:shd w:val="clear" w:color="auto" w:fill="auto"/>
            <w:noWrap/>
            <w:vAlign w:val="center"/>
          </w:tcPr>
          <w:p w14:paraId="74852D95" w14:textId="77777777" w:rsidR="006813E3" w:rsidRPr="00E90414" w:rsidRDefault="006813E3" w:rsidP="00AF5352">
            <w:pPr>
              <w:rPr>
                <w:color w:val="000000"/>
                <w:sz w:val="20"/>
                <w:szCs w:val="20"/>
                <w:lang w:val="en-GB" w:eastAsia="en-GB"/>
              </w:rPr>
            </w:pPr>
            <w:r w:rsidRPr="00E90414">
              <w:rPr>
                <w:color w:val="000000"/>
                <w:sz w:val="20"/>
                <w:szCs w:val="20"/>
                <w:lang w:val="en-GB" w:eastAsia="en-GB"/>
              </w:rPr>
              <w:t>-.01</w:t>
            </w:r>
          </w:p>
        </w:tc>
        <w:tc>
          <w:tcPr>
            <w:tcW w:w="921" w:type="dxa"/>
            <w:tcBorders>
              <w:top w:val="nil"/>
              <w:left w:val="nil"/>
              <w:right w:val="nil"/>
            </w:tcBorders>
            <w:shd w:val="clear" w:color="auto" w:fill="auto"/>
            <w:noWrap/>
            <w:vAlign w:val="center"/>
          </w:tcPr>
          <w:p w14:paraId="3432A7B4" w14:textId="77777777" w:rsidR="006813E3" w:rsidRPr="00E90414" w:rsidRDefault="006813E3" w:rsidP="00AF5352">
            <w:pPr>
              <w:rPr>
                <w:color w:val="000000"/>
                <w:sz w:val="20"/>
                <w:szCs w:val="20"/>
                <w:lang w:val="en-GB" w:eastAsia="en-GB"/>
              </w:rPr>
            </w:pPr>
          </w:p>
        </w:tc>
        <w:tc>
          <w:tcPr>
            <w:tcW w:w="921" w:type="dxa"/>
            <w:tcBorders>
              <w:top w:val="nil"/>
              <w:left w:val="nil"/>
              <w:right w:val="nil"/>
            </w:tcBorders>
            <w:vAlign w:val="center"/>
          </w:tcPr>
          <w:p w14:paraId="16587564" w14:textId="77777777" w:rsidR="006813E3" w:rsidRPr="00E90414" w:rsidRDefault="006813E3" w:rsidP="00AF5352">
            <w:pPr>
              <w:rPr>
                <w:color w:val="000000"/>
                <w:sz w:val="20"/>
                <w:szCs w:val="20"/>
                <w:lang w:val="en-GB" w:eastAsia="en-GB"/>
              </w:rPr>
            </w:pPr>
          </w:p>
        </w:tc>
        <w:tc>
          <w:tcPr>
            <w:tcW w:w="921" w:type="dxa"/>
            <w:tcBorders>
              <w:top w:val="nil"/>
              <w:left w:val="nil"/>
              <w:right w:val="nil"/>
            </w:tcBorders>
            <w:vAlign w:val="center"/>
          </w:tcPr>
          <w:p w14:paraId="5A9C3E5D" w14:textId="77777777" w:rsidR="006813E3" w:rsidRPr="00E90414" w:rsidRDefault="006813E3" w:rsidP="00AF5352">
            <w:pPr>
              <w:rPr>
                <w:color w:val="000000"/>
                <w:sz w:val="20"/>
                <w:szCs w:val="20"/>
                <w:lang w:val="en-GB" w:eastAsia="en-GB"/>
              </w:rPr>
            </w:pPr>
          </w:p>
        </w:tc>
        <w:tc>
          <w:tcPr>
            <w:tcW w:w="921" w:type="dxa"/>
            <w:tcBorders>
              <w:top w:val="nil"/>
              <w:left w:val="nil"/>
              <w:right w:val="nil"/>
            </w:tcBorders>
            <w:vAlign w:val="center"/>
          </w:tcPr>
          <w:p w14:paraId="63FFC60C" w14:textId="77777777" w:rsidR="006813E3" w:rsidRPr="00E90414" w:rsidRDefault="006813E3" w:rsidP="00AF5352">
            <w:pPr>
              <w:rPr>
                <w:color w:val="000000"/>
                <w:sz w:val="20"/>
                <w:szCs w:val="20"/>
                <w:lang w:val="en-GB" w:eastAsia="en-GB"/>
              </w:rPr>
            </w:pPr>
          </w:p>
        </w:tc>
        <w:tc>
          <w:tcPr>
            <w:tcW w:w="921" w:type="dxa"/>
            <w:tcBorders>
              <w:top w:val="nil"/>
              <w:left w:val="nil"/>
              <w:right w:val="nil"/>
            </w:tcBorders>
            <w:vAlign w:val="center"/>
          </w:tcPr>
          <w:p w14:paraId="665D9A1E" w14:textId="77777777" w:rsidR="006813E3" w:rsidRPr="00E90414" w:rsidRDefault="006813E3" w:rsidP="00AF5352">
            <w:pPr>
              <w:rPr>
                <w:color w:val="000000"/>
                <w:sz w:val="20"/>
                <w:szCs w:val="20"/>
                <w:lang w:val="en-GB" w:eastAsia="en-GB"/>
              </w:rPr>
            </w:pPr>
          </w:p>
        </w:tc>
        <w:tc>
          <w:tcPr>
            <w:tcW w:w="921" w:type="dxa"/>
            <w:tcBorders>
              <w:top w:val="nil"/>
              <w:left w:val="nil"/>
              <w:right w:val="nil"/>
            </w:tcBorders>
            <w:vAlign w:val="center"/>
          </w:tcPr>
          <w:p w14:paraId="2FEE4FFC" w14:textId="77777777" w:rsidR="006813E3" w:rsidRPr="00E90414" w:rsidRDefault="006813E3" w:rsidP="00AF5352">
            <w:pPr>
              <w:rPr>
                <w:color w:val="000000"/>
                <w:sz w:val="20"/>
                <w:szCs w:val="20"/>
                <w:lang w:val="en-GB" w:eastAsia="en-GB"/>
              </w:rPr>
            </w:pPr>
          </w:p>
        </w:tc>
        <w:tc>
          <w:tcPr>
            <w:tcW w:w="921" w:type="dxa"/>
            <w:tcBorders>
              <w:top w:val="nil"/>
              <w:left w:val="nil"/>
              <w:right w:val="nil"/>
            </w:tcBorders>
            <w:vAlign w:val="center"/>
          </w:tcPr>
          <w:p w14:paraId="647F3D47" w14:textId="77777777" w:rsidR="006813E3" w:rsidRPr="00E90414" w:rsidRDefault="006813E3" w:rsidP="00AF5352">
            <w:pPr>
              <w:rPr>
                <w:color w:val="000000"/>
                <w:sz w:val="20"/>
                <w:szCs w:val="20"/>
                <w:lang w:val="en-GB" w:eastAsia="en-GB"/>
              </w:rPr>
            </w:pPr>
          </w:p>
        </w:tc>
        <w:tc>
          <w:tcPr>
            <w:tcW w:w="921" w:type="dxa"/>
            <w:tcBorders>
              <w:top w:val="nil"/>
              <w:left w:val="nil"/>
              <w:right w:val="nil"/>
            </w:tcBorders>
            <w:vAlign w:val="center"/>
          </w:tcPr>
          <w:p w14:paraId="005EB89E" w14:textId="77777777" w:rsidR="006813E3" w:rsidRPr="00E90414" w:rsidRDefault="006813E3" w:rsidP="00AF5352">
            <w:pPr>
              <w:rPr>
                <w:color w:val="000000"/>
                <w:sz w:val="20"/>
                <w:szCs w:val="20"/>
                <w:lang w:val="en-GB" w:eastAsia="en-GB"/>
              </w:rPr>
            </w:pPr>
          </w:p>
        </w:tc>
        <w:tc>
          <w:tcPr>
            <w:tcW w:w="921" w:type="dxa"/>
            <w:tcBorders>
              <w:top w:val="nil"/>
              <w:left w:val="nil"/>
              <w:right w:val="nil"/>
            </w:tcBorders>
            <w:vAlign w:val="center"/>
          </w:tcPr>
          <w:p w14:paraId="1B383E9E" w14:textId="77777777" w:rsidR="006813E3" w:rsidRPr="00E90414" w:rsidRDefault="006813E3" w:rsidP="00AF5352">
            <w:pPr>
              <w:rPr>
                <w:color w:val="000000"/>
                <w:sz w:val="20"/>
                <w:szCs w:val="20"/>
                <w:lang w:val="en-GB" w:eastAsia="en-GB"/>
              </w:rPr>
            </w:pPr>
          </w:p>
        </w:tc>
      </w:tr>
      <w:tr w:rsidR="002B4260" w:rsidRPr="000F0E49" w14:paraId="18701B55" w14:textId="3BB0DD67" w:rsidTr="00AF5352">
        <w:trPr>
          <w:trHeight w:val="312"/>
        </w:trPr>
        <w:tc>
          <w:tcPr>
            <w:tcW w:w="567" w:type="dxa"/>
            <w:tcBorders>
              <w:top w:val="nil"/>
              <w:left w:val="nil"/>
              <w:bottom w:val="nil"/>
              <w:right w:val="nil"/>
            </w:tcBorders>
            <w:shd w:val="clear" w:color="auto" w:fill="auto"/>
            <w:noWrap/>
            <w:vAlign w:val="center"/>
          </w:tcPr>
          <w:p w14:paraId="31F9D2D4" w14:textId="77777777" w:rsidR="006813E3" w:rsidRPr="00E90414" w:rsidRDefault="006813E3" w:rsidP="009D02A4">
            <w:pPr>
              <w:rPr>
                <w:color w:val="000000"/>
                <w:sz w:val="20"/>
                <w:szCs w:val="20"/>
                <w:lang w:eastAsia="en-GB"/>
              </w:rPr>
            </w:pPr>
            <w:r w:rsidRPr="00E90414">
              <w:rPr>
                <w:color w:val="000000"/>
                <w:sz w:val="20"/>
                <w:szCs w:val="20"/>
                <w:lang w:eastAsia="en-GB"/>
              </w:rPr>
              <w:t>4</w:t>
            </w:r>
          </w:p>
        </w:tc>
        <w:tc>
          <w:tcPr>
            <w:tcW w:w="3828" w:type="dxa"/>
            <w:tcBorders>
              <w:top w:val="nil"/>
              <w:left w:val="nil"/>
              <w:bottom w:val="nil"/>
              <w:right w:val="nil"/>
            </w:tcBorders>
            <w:shd w:val="clear" w:color="auto" w:fill="auto"/>
            <w:noWrap/>
            <w:vAlign w:val="center"/>
          </w:tcPr>
          <w:p w14:paraId="5819D453" w14:textId="77777777" w:rsidR="006813E3" w:rsidRPr="00E90414" w:rsidRDefault="006813E3" w:rsidP="009D02A4">
            <w:pPr>
              <w:rPr>
                <w:color w:val="000000"/>
                <w:sz w:val="20"/>
                <w:szCs w:val="20"/>
                <w:lang w:eastAsia="en-GB"/>
              </w:rPr>
            </w:pPr>
            <w:r w:rsidRPr="00E90414">
              <w:rPr>
                <w:color w:val="000000"/>
                <w:sz w:val="20"/>
                <w:szCs w:val="20"/>
                <w:lang w:eastAsia="en-GB"/>
              </w:rPr>
              <w:t>Religious and Political Overlap</w:t>
            </w:r>
          </w:p>
        </w:tc>
        <w:tc>
          <w:tcPr>
            <w:tcW w:w="920" w:type="dxa"/>
            <w:tcBorders>
              <w:top w:val="nil"/>
              <w:left w:val="nil"/>
              <w:bottom w:val="nil"/>
              <w:right w:val="nil"/>
            </w:tcBorders>
            <w:shd w:val="clear" w:color="auto" w:fill="auto"/>
            <w:noWrap/>
            <w:vAlign w:val="center"/>
          </w:tcPr>
          <w:p w14:paraId="71F34EAA" w14:textId="77777777" w:rsidR="006813E3" w:rsidRPr="00E90414" w:rsidRDefault="006813E3" w:rsidP="00AF5352">
            <w:pPr>
              <w:rPr>
                <w:color w:val="000000"/>
                <w:sz w:val="20"/>
                <w:szCs w:val="20"/>
                <w:lang w:eastAsia="en-GB"/>
              </w:rPr>
            </w:pPr>
            <w:r w:rsidRPr="00E90414">
              <w:rPr>
                <w:color w:val="000000"/>
                <w:sz w:val="20"/>
                <w:szCs w:val="20"/>
                <w:lang w:eastAsia="en-GB"/>
              </w:rPr>
              <w:t>.05</w:t>
            </w:r>
          </w:p>
        </w:tc>
        <w:tc>
          <w:tcPr>
            <w:tcW w:w="921" w:type="dxa"/>
            <w:tcBorders>
              <w:top w:val="nil"/>
              <w:left w:val="nil"/>
              <w:bottom w:val="nil"/>
              <w:right w:val="nil"/>
            </w:tcBorders>
            <w:shd w:val="clear" w:color="auto" w:fill="auto"/>
            <w:noWrap/>
            <w:vAlign w:val="center"/>
          </w:tcPr>
          <w:p w14:paraId="1E1DB9C9" w14:textId="7B05194C" w:rsidR="006813E3" w:rsidRPr="00E90414" w:rsidRDefault="006813E3" w:rsidP="00AF5352">
            <w:pPr>
              <w:rPr>
                <w:color w:val="000000"/>
                <w:sz w:val="20"/>
                <w:szCs w:val="20"/>
                <w:lang w:eastAsia="en-GB"/>
              </w:rPr>
            </w:pPr>
            <w:r w:rsidRPr="00E90414">
              <w:rPr>
                <w:color w:val="000000"/>
                <w:sz w:val="20"/>
                <w:szCs w:val="20"/>
                <w:lang w:eastAsia="en-GB"/>
              </w:rPr>
              <w:t>.0</w:t>
            </w:r>
            <w:r w:rsidR="00591615" w:rsidRPr="00E90414">
              <w:rPr>
                <w:color w:val="000000"/>
                <w:sz w:val="20"/>
                <w:szCs w:val="20"/>
                <w:lang w:eastAsia="en-GB"/>
              </w:rPr>
              <w:t>1</w:t>
            </w:r>
          </w:p>
        </w:tc>
        <w:tc>
          <w:tcPr>
            <w:tcW w:w="921" w:type="dxa"/>
            <w:tcBorders>
              <w:top w:val="nil"/>
              <w:left w:val="nil"/>
              <w:bottom w:val="nil"/>
              <w:right w:val="nil"/>
            </w:tcBorders>
            <w:shd w:val="clear" w:color="auto" w:fill="auto"/>
            <w:noWrap/>
            <w:vAlign w:val="center"/>
          </w:tcPr>
          <w:p w14:paraId="756D0864" w14:textId="77777777" w:rsidR="006813E3" w:rsidRPr="00E90414" w:rsidRDefault="006813E3" w:rsidP="00AF5352">
            <w:pPr>
              <w:rPr>
                <w:color w:val="000000"/>
                <w:sz w:val="20"/>
                <w:szCs w:val="20"/>
                <w:lang w:eastAsia="en-GB"/>
              </w:rPr>
            </w:pPr>
            <w:r w:rsidRPr="00E90414">
              <w:rPr>
                <w:color w:val="000000"/>
                <w:sz w:val="20"/>
                <w:szCs w:val="20"/>
                <w:lang w:eastAsia="en-GB"/>
              </w:rPr>
              <w:t>-.06</w:t>
            </w:r>
          </w:p>
        </w:tc>
        <w:tc>
          <w:tcPr>
            <w:tcW w:w="921" w:type="dxa"/>
            <w:tcBorders>
              <w:top w:val="nil"/>
              <w:left w:val="nil"/>
              <w:bottom w:val="nil"/>
              <w:right w:val="nil"/>
            </w:tcBorders>
            <w:vAlign w:val="center"/>
          </w:tcPr>
          <w:p w14:paraId="72E7E341"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4506296D"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10D756B0"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30255589"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234F3A12"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31737B17"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3645DDD3"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0B2A7E08" w14:textId="77777777" w:rsidR="006813E3" w:rsidRPr="00E90414" w:rsidRDefault="006813E3" w:rsidP="00AF5352">
            <w:pPr>
              <w:rPr>
                <w:color w:val="000000"/>
                <w:sz w:val="20"/>
                <w:szCs w:val="20"/>
                <w:lang w:eastAsia="en-GB"/>
              </w:rPr>
            </w:pPr>
          </w:p>
        </w:tc>
      </w:tr>
      <w:tr w:rsidR="002B4260" w:rsidRPr="000F0E49" w14:paraId="16053EE5" w14:textId="7A2F1037" w:rsidTr="00AF5352">
        <w:trPr>
          <w:trHeight w:val="312"/>
        </w:trPr>
        <w:tc>
          <w:tcPr>
            <w:tcW w:w="567" w:type="dxa"/>
            <w:tcBorders>
              <w:top w:val="nil"/>
              <w:left w:val="nil"/>
              <w:bottom w:val="nil"/>
              <w:right w:val="nil"/>
            </w:tcBorders>
            <w:shd w:val="clear" w:color="auto" w:fill="auto"/>
            <w:noWrap/>
            <w:vAlign w:val="center"/>
          </w:tcPr>
          <w:p w14:paraId="642FD96F" w14:textId="781DC724" w:rsidR="006813E3" w:rsidRPr="00E90414" w:rsidRDefault="006813E3" w:rsidP="009D02A4">
            <w:pPr>
              <w:rPr>
                <w:color w:val="000000"/>
                <w:sz w:val="20"/>
                <w:szCs w:val="20"/>
                <w:lang w:eastAsia="en-GB"/>
              </w:rPr>
            </w:pPr>
            <w:r w:rsidRPr="00E90414">
              <w:rPr>
                <w:color w:val="000000"/>
                <w:sz w:val="20"/>
                <w:szCs w:val="20"/>
                <w:lang w:eastAsia="en-GB"/>
              </w:rPr>
              <w:t>5</w:t>
            </w:r>
          </w:p>
        </w:tc>
        <w:tc>
          <w:tcPr>
            <w:tcW w:w="3828" w:type="dxa"/>
            <w:tcBorders>
              <w:top w:val="nil"/>
              <w:left w:val="nil"/>
              <w:bottom w:val="nil"/>
              <w:right w:val="nil"/>
            </w:tcBorders>
            <w:shd w:val="clear" w:color="auto" w:fill="auto"/>
            <w:noWrap/>
          </w:tcPr>
          <w:p w14:paraId="1AB5653F" w14:textId="3CF3F75A" w:rsidR="006813E3" w:rsidRPr="00E90414" w:rsidRDefault="006813E3" w:rsidP="00EC6784">
            <w:pPr>
              <w:rPr>
                <w:color w:val="000000"/>
                <w:sz w:val="20"/>
                <w:szCs w:val="20"/>
                <w:lang w:eastAsia="en-GB"/>
              </w:rPr>
            </w:pPr>
            <w:r w:rsidRPr="00E90414">
              <w:rPr>
                <w:color w:val="000000"/>
                <w:sz w:val="20"/>
                <w:szCs w:val="20"/>
                <w:lang w:eastAsia="en-GB"/>
              </w:rPr>
              <w:t>Conflict (social or political in local community</w:t>
            </w:r>
          </w:p>
        </w:tc>
        <w:tc>
          <w:tcPr>
            <w:tcW w:w="920" w:type="dxa"/>
            <w:tcBorders>
              <w:top w:val="nil"/>
              <w:left w:val="nil"/>
              <w:bottom w:val="nil"/>
              <w:right w:val="nil"/>
            </w:tcBorders>
            <w:shd w:val="clear" w:color="auto" w:fill="auto"/>
            <w:noWrap/>
            <w:vAlign w:val="center"/>
          </w:tcPr>
          <w:p w14:paraId="3BF9E745" w14:textId="27F145BF" w:rsidR="006813E3" w:rsidRPr="00E90414" w:rsidRDefault="006813E3" w:rsidP="00AF5352">
            <w:pPr>
              <w:rPr>
                <w:color w:val="000000"/>
                <w:sz w:val="20"/>
                <w:szCs w:val="20"/>
                <w:lang w:eastAsia="en-GB"/>
              </w:rPr>
            </w:pPr>
            <w:r w:rsidRPr="00E90414">
              <w:rPr>
                <w:color w:val="000000"/>
                <w:sz w:val="20"/>
                <w:szCs w:val="20"/>
                <w:lang w:eastAsia="en-GB"/>
              </w:rPr>
              <w:t>-.28**</w:t>
            </w:r>
          </w:p>
        </w:tc>
        <w:tc>
          <w:tcPr>
            <w:tcW w:w="921" w:type="dxa"/>
            <w:tcBorders>
              <w:top w:val="nil"/>
              <w:left w:val="nil"/>
              <w:bottom w:val="nil"/>
              <w:right w:val="nil"/>
            </w:tcBorders>
            <w:shd w:val="clear" w:color="auto" w:fill="auto"/>
            <w:noWrap/>
            <w:vAlign w:val="center"/>
          </w:tcPr>
          <w:p w14:paraId="7D2A238B" w14:textId="16432CC6" w:rsidR="006813E3" w:rsidRPr="00E90414" w:rsidRDefault="006813E3" w:rsidP="00AF5352">
            <w:pPr>
              <w:rPr>
                <w:color w:val="000000"/>
                <w:sz w:val="20"/>
                <w:szCs w:val="20"/>
                <w:lang w:eastAsia="en-GB"/>
              </w:rPr>
            </w:pPr>
            <w:r w:rsidRPr="00E90414">
              <w:rPr>
                <w:color w:val="000000"/>
                <w:sz w:val="20"/>
                <w:szCs w:val="20"/>
                <w:lang w:eastAsia="en-GB"/>
              </w:rPr>
              <w:t>-.</w:t>
            </w:r>
            <w:r w:rsidR="00F624D5" w:rsidRPr="00E90414">
              <w:rPr>
                <w:color w:val="000000"/>
                <w:sz w:val="20"/>
                <w:szCs w:val="20"/>
                <w:lang w:eastAsia="en-GB"/>
              </w:rPr>
              <w:t>04</w:t>
            </w:r>
          </w:p>
        </w:tc>
        <w:tc>
          <w:tcPr>
            <w:tcW w:w="921" w:type="dxa"/>
            <w:tcBorders>
              <w:top w:val="nil"/>
              <w:left w:val="nil"/>
              <w:bottom w:val="nil"/>
              <w:right w:val="nil"/>
            </w:tcBorders>
            <w:shd w:val="clear" w:color="auto" w:fill="auto"/>
            <w:noWrap/>
            <w:vAlign w:val="center"/>
          </w:tcPr>
          <w:p w14:paraId="54A297C3" w14:textId="218E1EC5" w:rsidR="006813E3" w:rsidRPr="00E90414" w:rsidRDefault="006813E3" w:rsidP="00AF5352">
            <w:pPr>
              <w:rPr>
                <w:color w:val="000000"/>
                <w:sz w:val="20"/>
                <w:szCs w:val="20"/>
                <w:lang w:eastAsia="en-GB"/>
              </w:rPr>
            </w:pPr>
            <w:r w:rsidRPr="00E90414">
              <w:rPr>
                <w:color w:val="000000"/>
                <w:sz w:val="20"/>
                <w:szCs w:val="20"/>
                <w:lang w:eastAsia="en-GB"/>
              </w:rPr>
              <w:t>.01</w:t>
            </w:r>
          </w:p>
        </w:tc>
        <w:tc>
          <w:tcPr>
            <w:tcW w:w="921" w:type="dxa"/>
            <w:tcBorders>
              <w:top w:val="nil"/>
              <w:left w:val="nil"/>
              <w:bottom w:val="nil"/>
              <w:right w:val="nil"/>
            </w:tcBorders>
            <w:vAlign w:val="center"/>
          </w:tcPr>
          <w:p w14:paraId="7CA4EEE0" w14:textId="643F3BAA" w:rsidR="006813E3" w:rsidRPr="00E90414" w:rsidRDefault="006813E3" w:rsidP="00AF5352">
            <w:pPr>
              <w:rPr>
                <w:color w:val="000000"/>
                <w:sz w:val="20"/>
                <w:szCs w:val="20"/>
                <w:lang w:eastAsia="en-GB"/>
              </w:rPr>
            </w:pPr>
            <w:r w:rsidRPr="00E90414">
              <w:rPr>
                <w:color w:val="000000"/>
                <w:sz w:val="20"/>
                <w:szCs w:val="20"/>
                <w:lang w:eastAsia="en-GB"/>
              </w:rPr>
              <w:t>.01</w:t>
            </w:r>
          </w:p>
        </w:tc>
        <w:tc>
          <w:tcPr>
            <w:tcW w:w="921" w:type="dxa"/>
            <w:tcBorders>
              <w:top w:val="nil"/>
              <w:left w:val="nil"/>
              <w:bottom w:val="nil"/>
              <w:right w:val="nil"/>
            </w:tcBorders>
            <w:vAlign w:val="center"/>
          </w:tcPr>
          <w:p w14:paraId="5E6CFBD0"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207DB7E0"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1203C6F9"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35F4F395"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11316CA7"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30220E1F"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7A8DFED2" w14:textId="77777777" w:rsidR="006813E3" w:rsidRPr="00E90414" w:rsidRDefault="006813E3" w:rsidP="00AF5352">
            <w:pPr>
              <w:rPr>
                <w:color w:val="000000"/>
                <w:sz w:val="20"/>
                <w:szCs w:val="20"/>
                <w:lang w:eastAsia="en-GB"/>
              </w:rPr>
            </w:pPr>
          </w:p>
        </w:tc>
      </w:tr>
      <w:tr w:rsidR="002B4260" w:rsidRPr="000F0E49" w14:paraId="2F272CC5" w14:textId="5338B49A" w:rsidTr="00AF5352">
        <w:trPr>
          <w:trHeight w:val="312"/>
        </w:trPr>
        <w:tc>
          <w:tcPr>
            <w:tcW w:w="567" w:type="dxa"/>
            <w:tcBorders>
              <w:top w:val="nil"/>
              <w:left w:val="nil"/>
              <w:bottom w:val="nil"/>
              <w:right w:val="nil"/>
            </w:tcBorders>
            <w:shd w:val="clear" w:color="auto" w:fill="auto"/>
            <w:noWrap/>
            <w:vAlign w:val="center"/>
          </w:tcPr>
          <w:p w14:paraId="624A92FB" w14:textId="296DB467" w:rsidR="006813E3" w:rsidRPr="00E90414" w:rsidRDefault="006813E3" w:rsidP="009D02A4">
            <w:pPr>
              <w:rPr>
                <w:color w:val="000000"/>
                <w:sz w:val="20"/>
                <w:szCs w:val="20"/>
                <w:lang w:eastAsia="en-GB"/>
              </w:rPr>
            </w:pPr>
            <w:r w:rsidRPr="00E90414">
              <w:rPr>
                <w:color w:val="000000"/>
                <w:sz w:val="20"/>
                <w:szCs w:val="20"/>
                <w:lang w:eastAsia="en-GB"/>
              </w:rPr>
              <w:t>6</w:t>
            </w:r>
          </w:p>
        </w:tc>
        <w:tc>
          <w:tcPr>
            <w:tcW w:w="3828" w:type="dxa"/>
            <w:tcBorders>
              <w:top w:val="nil"/>
              <w:left w:val="nil"/>
              <w:bottom w:val="nil"/>
              <w:right w:val="nil"/>
            </w:tcBorders>
            <w:shd w:val="clear" w:color="auto" w:fill="auto"/>
            <w:noWrap/>
            <w:vAlign w:val="center"/>
          </w:tcPr>
          <w:p w14:paraId="61F5A570" w14:textId="03812D8D" w:rsidR="006813E3" w:rsidRPr="00E90414" w:rsidRDefault="006813E3" w:rsidP="009D02A4">
            <w:pPr>
              <w:rPr>
                <w:color w:val="000000"/>
                <w:sz w:val="20"/>
                <w:szCs w:val="20"/>
                <w:lang w:eastAsia="en-GB"/>
              </w:rPr>
            </w:pPr>
            <w:r w:rsidRPr="00E90414">
              <w:rPr>
                <w:color w:val="000000"/>
                <w:sz w:val="20"/>
                <w:szCs w:val="20"/>
                <w:lang w:eastAsia="en-GB"/>
              </w:rPr>
              <w:t>Internal warfare</w:t>
            </w:r>
          </w:p>
        </w:tc>
        <w:tc>
          <w:tcPr>
            <w:tcW w:w="920" w:type="dxa"/>
            <w:tcBorders>
              <w:top w:val="nil"/>
              <w:left w:val="nil"/>
              <w:bottom w:val="nil"/>
              <w:right w:val="nil"/>
            </w:tcBorders>
            <w:shd w:val="clear" w:color="auto" w:fill="auto"/>
            <w:noWrap/>
            <w:vAlign w:val="center"/>
          </w:tcPr>
          <w:p w14:paraId="27D89600" w14:textId="68E0C943" w:rsidR="006813E3" w:rsidRPr="00E90414" w:rsidRDefault="006813E3" w:rsidP="00AF5352">
            <w:pPr>
              <w:rPr>
                <w:color w:val="000000"/>
                <w:sz w:val="20"/>
                <w:szCs w:val="20"/>
                <w:lang w:eastAsia="en-GB"/>
              </w:rPr>
            </w:pPr>
            <w:r w:rsidRPr="00E90414">
              <w:rPr>
                <w:color w:val="000000"/>
                <w:sz w:val="20"/>
                <w:szCs w:val="20"/>
                <w:lang w:eastAsia="en-GB"/>
              </w:rPr>
              <w:t>-.32**</w:t>
            </w:r>
          </w:p>
        </w:tc>
        <w:tc>
          <w:tcPr>
            <w:tcW w:w="921" w:type="dxa"/>
            <w:tcBorders>
              <w:top w:val="nil"/>
              <w:left w:val="nil"/>
              <w:bottom w:val="nil"/>
              <w:right w:val="nil"/>
            </w:tcBorders>
            <w:shd w:val="clear" w:color="auto" w:fill="auto"/>
            <w:noWrap/>
            <w:vAlign w:val="center"/>
          </w:tcPr>
          <w:p w14:paraId="3AFF4F73" w14:textId="67BD024B" w:rsidR="006813E3" w:rsidRPr="00E90414" w:rsidRDefault="006813E3" w:rsidP="00AF5352">
            <w:pPr>
              <w:rPr>
                <w:color w:val="000000"/>
                <w:sz w:val="20"/>
                <w:szCs w:val="20"/>
                <w:lang w:eastAsia="en-GB"/>
              </w:rPr>
            </w:pPr>
            <w:r w:rsidRPr="00E90414">
              <w:rPr>
                <w:color w:val="000000"/>
                <w:sz w:val="20"/>
                <w:szCs w:val="20"/>
                <w:lang w:eastAsia="en-GB"/>
              </w:rPr>
              <w:t>-.</w:t>
            </w:r>
            <w:r w:rsidR="00F624D5" w:rsidRPr="00E90414">
              <w:rPr>
                <w:color w:val="000000"/>
                <w:sz w:val="20"/>
                <w:szCs w:val="20"/>
                <w:lang w:eastAsia="en-GB"/>
              </w:rPr>
              <w:t>18</w:t>
            </w:r>
          </w:p>
        </w:tc>
        <w:tc>
          <w:tcPr>
            <w:tcW w:w="921" w:type="dxa"/>
            <w:tcBorders>
              <w:top w:val="nil"/>
              <w:left w:val="nil"/>
              <w:bottom w:val="nil"/>
              <w:right w:val="nil"/>
            </w:tcBorders>
            <w:shd w:val="clear" w:color="auto" w:fill="auto"/>
            <w:noWrap/>
            <w:vAlign w:val="center"/>
          </w:tcPr>
          <w:p w14:paraId="6F97B342" w14:textId="57962702" w:rsidR="006813E3" w:rsidRPr="00E90414" w:rsidRDefault="006813E3" w:rsidP="00AF5352">
            <w:pPr>
              <w:rPr>
                <w:color w:val="000000"/>
                <w:sz w:val="20"/>
                <w:szCs w:val="20"/>
                <w:lang w:eastAsia="en-GB"/>
              </w:rPr>
            </w:pPr>
            <w:r w:rsidRPr="00E90414">
              <w:rPr>
                <w:color w:val="000000"/>
                <w:sz w:val="20"/>
                <w:szCs w:val="20"/>
                <w:lang w:eastAsia="en-GB"/>
              </w:rPr>
              <w:t>-.0</w:t>
            </w:r>
            <w:r w:rsidR="00645EF3" w:rsidRPr="00E90414">
              <w:rPr>
                <w:color w:val="000000"/>
                <w:sz w:val="20"/>
                <w:szCs w:val="20"/>
                <w:lang w:eastAsia="en-GB"/>
              </w:rPr>
              <w:t>4</w:t>
            </w:r>
          </w:p>
        </w:tc>
        <w:tc>
          <w:tcPr>
            <w:tcW w:w="921" w:type="dxa"/>
            <w:tcBorders>
              <w:top w:val="nil"/>
              <w:left w:val="nil"/>
              <w:bottom w:val="nil"/>
              <w:right w:val="nil"/>
            </w:tcBorders>
            <w:vAlign w:val="center"/>
          </w:tcPr>
          <w:p w14:paraId="29C4EBEE" w14:textId="366358FC" w:rsidR="006813E3" w:rsidRPr="00E90414" w:rsidRDefault="006813E3" w:rsidP="00AF5352">
            <w:pPr>
              <w:rPr>
                <w:color w:val="000000"/>
                <w:sz w:val="20"/>
                <w:szCs w:val="20"/>
                <w:lang w:eastAsia="en-GB"/>
              </w:rPr>
            </w:pPr>
            <w:r w:rsidRPr="00E90414">
              <w:rPr>
                <w:color w:val="000000"/>
                <w:sz w:val="20"/>
                <w:szCs w:val="20"/>
                <w:lang w:eastAsia="en-GB"/>
              </w:rPr>
              <w:t>.08</w:t>
            </w:r>
          </w:p>
        </w:tc>
        <w:tc>
          <w:tcPr>
            <w:tcW w:w="921" w:type="dxa"/>
            <w:tcBorders>
              <w:top w:val="nil"/>
              <w:left w:val="nil"/>
              <w:bottom w:val="nil"/>
              <w:right w:val="nil"/>
            </w:tcBorders>
            <w:vAlign w:val="center"/>
          </w:tcPr>
          <w:p w14:paraId="029BD42B" w14:textId="1C598C8C" w:rsidR="006813E3" w:rsidRPr="00E90414" w:rsidRDefault="006813E3" w:rsidP="00AF5352">
            <w:pPr>
              <w:rPr>
                <w:color w:val="000000"/>
                <w:sz w:val="20"/>
                <w:szCs w:val="20"/>
                <w:lang w:eastAsia="en-GB"/>
              </w:rPr>
            </w:pPr>
            <w:r w:rsidRPr="00E90414">
              <w:rPr>
                <w:color w:val="000000"/>
                <w:sz w:val="20"/>
                <w:szCs w:val="20"/>
                <w:lang w:eastAsia="en-GB"/>
              </w:rPr>
              <w:t>.49*</w:t>
            </w:r>
          </w:p>
        </w:tc>
        <w:tc>
          <w:tcPr>
            <w:tcW w:w="921" w:type="dxa"/>
            <w:tcBorders>
              <w:top w:val="nil"/>
              <w:left w:val="nil"/>
              <w:bottom w:val="nil"/>
              <w:right w:val="nil"/>
            </w:tcBorders>
            <w:vAlign w:val="center"/>
          </w:tcPr>
          <w:p w14:paraId="2E445BFC"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0F89A353"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2E4B5349"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1AC6F0D6"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5D1208FF"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41755FB9" w14:textId="77777777" w:rsidR="006813E3" w:rsidRPr="00E90414" w:rsidRDefault="006813E3" w:rsidP="00AF5352">
            <w:pPr>
              <w:rPr>
                <w:color w:val="000000"/>
                <w:sz w:val="20"/>
                <w:szCs w:val="20"/>
                <w:lang w:eastAsia="en-GB"/>
              </w:rPr>
            </w:pPr>
          </w:p>
        </w:tc>
      </w:tr>
      <w:tr w:rsidR="002B4260" w:rsidRPr="000F0E49" w14:paraId="760EB813" w14:textId="7F7A223D" w:rsidTr="00AF5352">
        <w:trPr>
          <w:trHeight w:val="312"/>
        </w:trPr>
        <w:tc>
          <w:tcPr>
            <w:tcW w:w="567" w:type="dxa"/>
            <w:tcBorders>
              <w:top w:val="nil"/>
              <w:left w:val="nil"/>
              <w:bottom w:val="nil"/>
              <w:right w:val="nil"/>
            </w:tcBorders>
            <w:shd w:val="clear" w:color="auto" w:fill="auto"/>
            <w:noWrap/>
            <w:vAlign w:val="center"/>
          </w:tcPr>
          <w:p w14:paraId="394E82E1" w14:textId="36BFF3F1" w:rsidR="006813E3" w:rsidRPr="00E90414" w:rsidRDefault="006813E3" w:rsidP="009D02A4">
            <w:pPr>
              <w:rPr>
                <w:color w:val="000000"/>
                <w:sz w:val="20"/>
                <w:szCs w:val="20"/>
                <w:lang w:eastAsia="en-GB"/>
              </w:rPr>
            </w:pPr>
            <w:r w:rsidRPr="00E90414">
              <w:rPr>
                <w:color w:val="000000"/>
                <w:sz w:val="20"/>
                <w:szCs w:val="20"/>
                <w:lang w:eastAsia="en-GB"/>
              </w:rPr>
              <w:t>7</w:t>
            </w:r>
          </w:p>
        </w:tc>
        <w:tc>
          <w:tcPr>
            <w:tcW w:w="3828" w:type="dxa"/>
            <w:tcBorders>
              <w:top w:val="nil"/>
              <w:left w:val="nil"/>
              <w:bottom w:val="nil"/>
              <w:right w:val="nil"/>
            </w:tcBorders>
            <w:shd w:val="clear" w:color="auto" w:fill="auto"/>
            <w:noWrap/>
            <w:vAlign w:val="center"/>
          </w:tcPr>
          <w:p w14:paraId="13FFB75A" w14:textId="628D0B77" w:rsidR="006813E3" w:rsidRPr="00E90414" w:rsidRDefault="006813E3" w:rsidP="009D02A4">
            <w:pPr>
              <w:rPr>
                <w:color w:val="000000"/>
                <w:sz w:val="20"/>
                <w:szCs w:val="20"/>
                <w:lang w:eastAsia="en-GB"/>
              </w:rPr>
            </w:pPr>
            <w:r w:rsidRPr="00E90414">
              <w:rPr>
                <w:color w:val="000000"/>
                <w:sz w:val="20"/>
                <w:szCs w:val="20"/>
                <w:lang w:eastAsia="en-GB"/>
              </w:rPr>
              <w:t>External warfare</w:t>
            </w:r>
          </w:p>
        </w:tc>
        <w:tc>
          <w:tcPr>
            <w:tcW w:w="920" w:type="dxa"/>
            <w:tcBorders>
              <w:top w:val="nil"/>
              <w:left w:val="nil"/>
              <w:bottom w:val="nil"/>
              <w:right w:val="nil"/>
            </w:tcBorders>
            <w:shd w:val="clear" w:color="auto" w:fill="auto"/>
            <w:noWrap/>
            <w:vAlign w:val="center"/>
          </w:tcPr>
          <w:p w14:paraId="5429A15B" w14:textId="200E869C" w:rsidR="006813E3" w:rsidRPr="00E90414" w:rsidRDefault="006813E3" w:rsidP="00AF5352">
            <w:pPr>
              <w:rPr>
                <w:color w:val="000000"/>
                <w:sz w:val="20"/>
                <w:szCs w:val="20"/>
                <w:lang w:eastAsia="en-GB"/>
              </w:rPr>
            </w:pPr>
            <w:r w:rsidRPr="00E90414">
              <w:rPr>
                <w:color w:val="000000"/>
                <w:sz w:val="20"/>
                <w:szCs w:val="20"/>
                <w:lang w:eastAsia="en-GB"/>
              </w:rPr>
              <w:t>-.1</w:t>
            </w:r>
            <w:r w:rsidR="00645EF3" w:rsidRPr="00E90414">
              <w:rPr>
                <w:color w:val="000000"/>
                <w:sz w:val="20"/>
                <w:szCs w:val="20"/>
                <w:lang w:eastAsia="en-GB"/>
              </w:rPr>
              <w:t>6</w:t>
            </w:r>
          </w:p>
        </w:tc>
        <w:tc>
          <w:tcPr>
            <w:tcW w:w="921" w:type="dxa"/>
            <w:tcBorders>
              <w:top w:val="nil"/>
              <w:left w:val="nil"/>
              <w:bottom w:val="nil"/>
              <w:right w:val="nil"/>
            </w:tcBorders>
            <w:shd w:val="clear" w:color="auto" w:fill="auto"/>
            <w:noWrap/>
            <w:vAlign w:val="center"/>
          </w:tcPr>
          <w:p w14:paraId="5C1FF999" w14:textId="5D88DAF7" w:rsidR="006813E3" w:rsidRPr="00E90414" w:rsidRDefault="006813E3" w:rsidP="00AF5352">
            <w:pPr>
              <w:rPr>
                <w:color w:val="000000"/>
                <w:sz w:val="20"/>
                <w:szCs w:val="20"/>
                <w:lang w:eastAsia="en-GB"/>
              </w:rPr>
            </w:pPr>
            <w:r w:rsidRPr="00E90414">
              <w:rPr>
                <w:color w:val="000000"/>
                <w:sz w:val="20"/>
                <w:szCs w:val="20"/>
                <w:lang w:eastAsia="en-GB"/>
              </w:rPr>
              <w:t>-.</w:t>
            </w:r>
            <w:r w:rsidR="00F624D5" w:rsidRPr="00E90414">
              <w:rPr>
                <w:color w:val="000000"/>
                <w:sz w:val="20"/>
                <w:szCs w:val="20"/>
                <w:lang w:eastAsia="en-GB"/>
              </w:rPr>
              <w:t>09</w:t>
            </w:r>
          </w:p>
        </w:tc>
        <w:tc>
          <w:tcPr>
            <w:tcW w:w="921" w:type="dxa"/>
            <w:tcBorders>
              <w:top w:val="nil"/>
              <w:left w:val="nil"/>
              <w:bottom w:val="nil"/>
              <w:right w:val="nil"/>
            </w:tcBorders>
            <w:shd w:val="clear" w:color="auto" w:fill="auto"/>
            <w:noWrap/>
            <w:vAlign w:val="center"/>
          </w:tcPr>
          <w:p w14:paraId="51B73EBE" w14:textId="45A9469A" w:rsidR="006813E3" w:rsidRPr="00E90414" w:rsidRDefault="00645EF3" w:rsidP="00AF5352">
            <w:pPr>
              <w:rPr>
                <w:color w:val="000000"/>
                <w:sz w:val="20"/>
                <w:szCs w:val="20"/>
                <w:lang w:eastAsia="en-GB"/>
              </w:rPr>
            </w:pPr>
            <w:r w:rsidRPr="00E90414">
              <w:rPr>
                <w:color w:val="000000"/>
                <w:sz w:val="20"/>
                <w:szCs w:val="20"/>
                <w:lang w:eastAsia="en-GB"/>
              </w:rPr>
              <w:t>-.27*</w:t>
            </w:r>
          </w:p>
        </w:tc>
        <w:tc>
          <w:tcPr>
            <w:tcW w:w="921" w:type="dxa"/>
            <w:tcBorders>
              <w:top w:val="nil"/>
              <w:left w:val="nil"/>
              <w:bottom w:val="nil"/>
              <w:right w:val="nil"/>
            </w:tcBorders>
            <w:vAlign w:val="center"/>
          </w:tcPr>
          <w:p w14:paraId="7DEEE8E5" w14:textId="48D85680" w:rsidR="006813E3" w:rsidRPr="00E90414" w:rsidRDefault="00645EF3" w:rsidP="00AF5352">
            <w:pPr>
              <w:rPr>
                <w:color w:val="000000"/>
                <w:sz w:val="20"/>
                <w:szCs w:val="20"/>
                <w:lang w:eastAsia="en-GB"/>
              </w:rPr>
            </w:pPr>
            <w:r w:rsidRPr="00E90414">
              <w:rPr>
                <w:color w:val="000000"/>
                <w:sz w:val="20"/>
                <w:szCs w:val="20"/>
                <w:lang w:eastAsia="en-GB"/>
              </w:rPr>
              <w:t>-.06</w:t>
            </w:r>
          </w:p>
        </w:tc>
        <w:tc>
          <w:tcPr>
            <w:tcW w:w="921" w:type="dxa"/>
            <w:tcBorders>
              <w:top w:val="nil"/>
              <w:left w:val="nil"/>
              <w:bottom w:val="nil"/>
              <w:right w:val="nil"/>
            </w:tcBorders>
            <w:vAlign w:val="center"/>
          </w:tcPr>
          <w:p w14:paraId="51698C48" w14:textId="31205031" w:rsidR="006813E3" w:rsidRPr="00E90414" w:rsidRDefault="00645EF3" w:rsidP="00AF5352">
            <w:pPr>
              <w:rPr>
                <w:color w:val="000000"/>
                <w:sz w:val="20"/>
                <w:szCs w:val="20"/>
                <w:lang w:eastAsia="en-GB"/>
              </w:rPr>
            </w:pPr>
            <w:r w:rsidRPr="00E90414">
              <w:rPr>
                <w:color w:val="000000"/>
                <w:sz w:val="20"/>
                <w:szCs w:val="20"/>
                <w:lang w:eastAsia="en-GB"/>
              </w:rPr>
              <w:t>.14</w:t>
            </w:r>
          </w:p>
        </w:tc>
        <w:tc>
          <w:tcPr>
            <w:tcW w:w="921" w:type="dxa"/>
            <w:tcBorders>
              <w:top w:val="nil"/>
              <w:left w:val="nil"/>
              <w:bottom w:val="nil"/>
              <w:right w:val="nil"/>
            </w:tcBorders>
            <w:vAlign w:val="center"/>
          </w:tcPr>
          <w:p w14:paraId="59377FFE" w14:textId="593A21DD" w:rsidR="006813E3" w:rsidRPr="00E90414" w:rsidRDefault="002B4260" w:rsidP="00AF5352">
            <w:pPr>
              <w:rPr>
                <w:color w:val="000000"/>
                <w:sz w:val="20"/>
                <w:szCs w:val="20"/>
                <w:lang w:eastAsia="en-GB"/>
              </w:rPr>
            </w:pPr>
            <w:r w:rsidRPr="00E90414">
              <w:rPr>
                <w:color w:val="000000"/>
                <w:sz w:val="20"/>
                <w:szCs w:val="20"/>
                <w:lang w:eastAsia="en-GB"/>
              </w:rPr>
              <w:t>.29**</w:t>
            </w:r>
          </w:p>
        </w:tc>
        <w:tc>
          <w:tcPr>
            <w:tcW w:w="921" w:type="dxa"/>
            <w:tcBorders>
              <w:top w:val="nil"/>
              <w:left w:val="nil"/>
              <w:bottom w:val="nil"/>
              <w:right w:val="nil"/>
            </w:tcBorders>
            <w:vAlign w:val="center"/>
          </w:tcPr>
          <w:p w14:paraId="41362B4F"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56284F16"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636EF394"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328366E2"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0B806D6F" w14:textId="77777777" w:rsidR="006813E3" w:rsidRPr="00E90414" w:rsidRDefault="006813E3" w:rsidP="00AF5352">
            <w:pPr>
              <w:rPr>
                <w:color w:val="000000"/>
                <w:sz w:val="20"/>
                <w:szCs w:val="20"/>
                <w:lang w:eastAsia="en-GB"/>
              </w:rPr>
            </w:pPr>
          </w:p>
        </w:tc>
      </w:tr>
      <w:tr w:rsidR="002B4260" w:rsidRPr="000F0E49" w14:paraId="1140F472" w14:textId="79F6F77B" w:rsidTr="00AF5352">
        <w:trPr>
          <w:trHeight w:val="312"/>
        </w:trPr>
        <w:tc>
          <w:tcPr>
            <w:tcW w:w="567" w:type="dxa"/>
            <w:tcBorders>
              <w:top w:val="nil"/>
              <w:left w:val="nil"/>
              <w:bottom w:val="nil"/>
              <w:right w:val="nil"/>
            </w:tcBorders>
            <w:shd w:val="clear" w:color="auto" w:fill="auto"/>
            <w:noWrap/>
            <w:vAlign w:val="center"/>
          </w:tcPr>
          <w:p w14:paraId="0CED4F6C" w14:textId="3F70223A" w:rsidR="006813E3" w:rsidRPr="00E90414" w:rsidRDefault="006813E3" w:rsidP="009D02A4">
            <w:pPr>
              <w:rPr>
                <w:color w:val="000000"/>
                <w:sz w:val="20"/>
                <w:szCs w:val="20"/>
                <w:lang w:eastAsia="en-GB"/>
              </w:rPr>
            </w:pPr>
            <w:r w:rsidRPr="00E90414">
              <w:rPr>
                <w:color w:val="000000"/>
                <w:sz w:val="20"/>
                <w:szCs w:val="20"/>
                <w:lang w:eastAsia="en-GB"/>
              </w:rPr>
              <w:t>8</w:t>
            </w:r>
          </w:p>
        </w:tc>
        <w:tc>
          <w:tcPr>
            <w:tcW w:w="3828" w:type="dxa"/>
            <w:tcBorders>
              <w:top w:val="nil"/>
              <w:left w:val="nil"/>
              <w:bottom w:val="nil"/>
              <w:right w:val="nil"/>
            </w:tcBorders>
            <w:shd w:val="clear" w:color="auto" w:fill="auto"/>
            <w:noWrap/>
            <w:vAlign w:val="center"/>
          </w:tcPr>
          <w:p w14:paraId="070CA227" w14:textId="7F077F4A" w:rsidR="006813E3" w:rsidRPr="00E90414" w:rsidRDefault="006813E3" w:rsidP="009D02A4">
            <w:pPr>
              <w:rPr>
                <w:color w:val="000000"/>
                <w:sz w:val="20"/>
                <w:szCs w:val="20"/>
                <w:lang w:eastAsia="en-GB"/>
              </w:rPr>
            </w:pPr>
            <w:r w:rsidRPr="00E90414">
              <w:rPr>
                <w:color w:val="000000"/>
                <w:sz w:val="20"/>
                <w:szCs w:val="20"/>
                <w:lang w:eastAsia="en-GB"/>
              </w:rPr>
              <w:t>Severity of famine</w:t>
            </w:r>
          </w:p>
        </w:tc>
        <w:tc>
          <w:tcPr>
            <w:tcW w:w="920" w:type="dxa"/>
            <w:tcBorders>
              <w:top w:val="nil"/>
              <w:left w:val="nil"/>
              <w:bottom w:val="nil"/>
              <w:right w:val="nil"/>
            </w:tcBorders>
            <w:shd w:val="clear" w:color="auto" w:fill="auto"/>
            <w:noWrap/>
            <w:vAlign w:val="center"/>
          </w:tcPr>
          <w:p w14:paraId="0AB56353" w14:textId="14161F76" w:rsidR="006813E3" w:rsidRPr="00E90414" w:rsidRDefault="002B4260" w:rsidP="00AF5352">
            <w:pPr>
              <w:rPr>
                <w:color w:val="000000"/>
                <w:sz w:val="20"/>
                <w:szCs w:val="20"/>
                <w:lang w:eastAsia="en-GB"/>
              </w:rPr>
            </w:pPr>
            <w:r w:rsidRPr="00E90414">
              <w:rPr>
                <w:color w:val="000000"/>
                <w:sz w:val="20"/>
                <w:szCs w:val="20"/>
                <w:lang w:eastAsia="en-GB"/>
              </w:rPr>
              <w:t>.15</w:t>
            </w:r>
          </w:p>
        </w:tc>
        <w:tc>
          <w:tcPr>
            <w:tcW w:w="921" w:type="dxa"/>
            <w:tcBorders>
              <w:top w:val="nil"/>
              <w:left w:val="nil"/>
              <w:bottom w:val="nil"/>
              <w:right w:val="nil"/>
            </w:tcBorders>
            <w:shd w:val="clear" w:color="auto" w:fill="auto"/>
            <w:noWrap/>
            <w:vAlign w:val="center"/>
          </w:tcPr>
          <w:p w14:paraId="6BB0209F" w14:textId="4028DBFE" w:rsidR="006813E3" w:rsidRPr="00E90414" w:rsidRDefault="002B4260" w:rsidP="00AF5352">
            <w:pPr>
              <w:rPr>
                <w:color w:val="000000"/>
                <w:sz w:val="20"/>
                <w:szCs w:val="20"/>
                <w:lang w:eastAsia="en-GB"/>
              </w:rPr>
            </w:pPr>
            <w:r w:rsidRPr="00E90414">
              <w:rPr>
                <w:color w:val="000000"/>
                <w:sz w:val="20"/>
                <w:szCs w:val="20"/>
                <w:lang w:eastAsia="en-GB"/>
              </w:rPr>
              <w:t>.</w:t>
            </w:r>
            <w:r w:rsidR="00F624D5" w:rsidRPr="00E90414">
              <w:rPr>
                <w:color w:val="000000"/>
                <w:sz w:val="20"/>
                <w:szCs w:val="20"/>
                <w:lang w:eastAsia="en-GB"/>
              </w:rPr>
              <w:t>09</w:t>
            </w:r>
          </w:p>
        </w:tc>
        <w:tc>
          <w:tcPr>
            <w:tcW w:w="921" w:type="dxa"/>
            <w:tcBorders>
              <w:top w:val="nil"/>
              <w:left w:val="nil"/>
              <w:bottom w:val="nil"/>
              <w:right w:val="nil"/>
            </w:tcBorders>
            <w:shd w:val="clear" w:color="auto" w:fill="auto"/>
            <w:noWrap/>
            <w:vAlign w:val="center"/>
          </w:tcPr>
          <w:p w14:paraId="5EE059D0" w14:textId="71E5C3B8" w:rsidR="006813E3" w:rsidRPr="00E90414" w:rsidRDefault="002B4260" w:rsidP="00AF5352">
            <w:pPr>
              <w:rPr>
                <w:color w:val="000000"/>
                <w:sz w:val="20"/>
                <w:szCs w:val="20"/>
                <w:lang w:eastAsia="en-GB"/>
              </w:rPr>
            </w:pPr>
            <w:r w:rsidRPr="00E90414">
              <w:rPr>
                <w:color w:val="000000"/>
                <w:sz w:val="20"/>
                <w:szCs w:val="20"/>
                <w:lang w:eastAsia="en-GB"/>
              </w:rPr>
              <w:t>.06</w:t>
            </w:r>
          </w:p>
        </w:tc>
        <w:tc>
          <w:tcPr>
            <w:tcW w:w="921" w:type="dxa"/>
            <w:tcBorders>
              <w:top w:val="nil"/>
              <w:left w:val="nil"/>
              <w:bottom w:val="nil"/>
              <w:right w:val="nil"/>
            </w:tcBorders>
            <w:vAlign w:val="center"/>
          </w:tcPr>
          <w:p w14:paraId="5FE269AF" w14:textId="27EEB9B8" w:rsidR="006813E3" w:rsidRPr="00E90414" w:rsidRDefault="002B4260" w:rsidP="00AF5352">
            <w:pPr>
              <w:rPr>
                <w:color w:val="000000"/>
                <w:sz w:val="20"/>
                <w:szCs w:val="20"/>
                <w:lang w:eastAsia="en-GB"/>
              </w:rPr>
            </w:pPr>
            <w:r w:rsidRPr="00E90414">
              <w:rPr>
                <w:color w:val="000000"/>
                <w:sz w:val="20"/>
                <w:szCs w:val="20"/>
                <w:lang w:eastAsia="en-GB"/>
              </w:rPr>
              <w:t>-.05</w:t>
            </w:r>
          </w:p>
        </w:tc>
        <w:tc>
          <w:tcPr>
            <w:tcW w:w="921" w:type="dxa"/>
            <w:tcBorders>
              <w:top w:val="nil"/>
              <w:left w:val="nil"/>
              <w:bottom w:val="nil"/>
              <w:right w:val="nil"/>
            </w:tcBorders>
            <w:vAlign w:val="center"/>
          </w:tcPr>
          <w:p w14:paraId="0BFD58B6" w14:textId="6AB15BEC" w:rsidR="006813E3" w:rsidRPr="00E90414" w:rsidRDefault="002B4260" w:rsidP="00AF5352">
            <w:pPr>
              <w:rPr>
                <w:color w:val="000000"/>
                <w:sz w:val="20"/>
                <w:szCs w:val="20"/>
                <w:lang w:eastAsia="en-GB"/>
              </w:rPr>
            </w:pPr>
            <w:r w:rsidRPr="00E90414">
              <w:rPr>
                <w:color w:val="000000"/>
                <w:sz w:val="20"/>
                <w:szCs w:val="20"/>
                <w:lang w:eastAsia="en-GB"/>
              </w:rPr>
              <w:t>-.05</w:t>
            </w:r>
          </w:p>
        </w:tc>
        <w:tc>
          <w:tcPr>
            <w:tcW w:w="921" w:type="dxa"/>
            <w:tcBorders>
              <w:top w:val="nil"/>
              <w:left w:val="nil"/>
              <w:bottom w:val="nil"/>
              <w:right w:val="nil"/>
            </w:tcBorders>
            <w:vAlign w:val="center"/>
          </w:tcPr>
          <w:p w14:paraId="2E8522D5" w14:textId="7555A122" w:rsidR="006813E3" w:rsidRPr="00E90414" w:rsidRDefault="002B4260" w:rsidP="00AF5352">
            <w:pPr>
              <w:rPr>
                <w:color w:val="000000"/>
                <w:sz w:val="20"/>
                <w:szCs w:val="20"/>
                <w:lang w:eastAsia="en-GB"/>
              </w:rPr>
            </w:pPr>
            <w:r w:rsidRPr="00E90414">
              <w:rPr>
                <w:color w:val="000000"/>
                <w:sz w:val="20"/>
                <w:szCs w:val="20"/>
                <w:lang w:eastAsia="en-GB"/>
              </w:rPr>
              <w:t>-.12</w:t>
            </w:r>
          </w:p>
        </w:tc>
        <w:tc>
          <w:tcPr>
            <w:tcW w:w="921" w:type="dxa"/>
            <w:tcBorders>
              <w:top w:val="nil"/>
              <w:left w:val="nil"/>
              <w:bottom w:val="nil"/>
              <w:right w:val="nil"/>
            </w:tcBorders>
            <w:vAlign w:val="center"/>
          </w:tcPr>
          <w:p w14:paraId="44961926" w14:textId="0D0567EC" w:rsidR="006813E3" w:rsidRPr="00E90414" w:rsidRDefault="002B4260" w:rsidP="00AF5352">
            <w:pPr>
              <w:rPr>
                <w:color w:val="000000"/>
                <w:sz w:val="20"/>
                <w:szCs w:val="20"/>
                <w:lang w:eastAsia="en-GB"/>
              </w:rPr>
            </w:pPr>
            <w:r w:rsidRPr="00E90414">
              <w:rPr>
                <w:color w:val="000000"/>
                <w:sz w:val="20"/>
                <w:szCs w:val="20"/>
                <w:lang w:eastAsia="en-GB"/>
              </w:rPr>
              <w:t>-.37**</w:t>
            </w:r>
          </w:p>
        </w:tc>
        <w:tc>
          <w:tcPr>
            <w:tcW w:w="921" w:type="dxa"/>
            <w:tcBorders>
              <w:top w:val="nil"/>
              <w:left w:val="nil"/>
              <w:bottom w:val="nil"/>
              <w:right w:val="nil"/>
            </w:tcBorders>
            <w:vAlign w:val="center"/>
          </w:tcPr>
          <w:p w14:paraId="4D4FA37E"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033FE6B4"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45823745"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12811283" w14:textId="77777777" w:rsidR="006813E3" w:rsidRPr="00E90414" w:rsidRDefault="006813E3" w:rsidP="00AF5352">
            <w:pPr>
              <w:rPr>
                <w:color w:val="000000"/>
                <w:sz w:val="20"/>
                <w:szCs w:val="20"/>
                <w:lang w:eastAsia="en-GB"/>
              </w:rPr>
            </w:pPr>
          </w:p>
        </w:tc>
      </w:tr>
      <w:tr w:rsidR="002B4260" w:rsidRPr="000F0E49" w14:paraId="249EC013" w14:textId="2ECA0FD0" w:rsidTr="00AF5352">
        <w:trPr>
          <w:trHeight w:val="312"/>
        </w:trPr>
        <w:tc>
          <w:tcPr>
            <w:tcW w:w="567" w:type="dxa"/>
            <w:tcBorders>
              <w:top w:val="nil"/>
              <w:left w:val="nil"/>
              <w:bottom w:val="nil"/>
              <w:right w:val="nil"/>
            </w:tcBorders>
            <w:shd w:val="clear" w:color="auto" w:fill="auto"/>
            <w:noWrap/>
            <w:vAlign w:val="center"/>
          </w:tcPr>
          <w:p w14:paraId="03EE60FB" w14:textId="19841D40" w:rsidR="006813E3" w:rsidRPr="00E90414" w:rsidRDefault="006813E3" w:rsidP="009D02A4">
            <w:pPr>
              <w:rPr>
                <w:color w:val="000000"/>
                <w:sz w:val="20"/>
                <w:szCs w:val="20"/>
                <w:lang w:eastAsia="en-GB"/>
              </w:rPr>
            </w:pPr>
            <w:r w:rsidRPr="00E90414">
              <w:rPr>
                <w:color w:val="000000"/>
                <w:sz w:val="20"/>
                <w:szCs w:val="20"/>
                <w:lang w:eastAsia="en-GB"/>
              </w:rPr>
              <w:t>9</w:t>
            </w:r>
          </w:p>
        </w:tc>
        <w:tc>
          <w:tcPr>
            <w:tcW w:w="3828" w:type="dxa"/>
            <w:tcBorders>
              <w:top w:val="nil"/>
              <w:left w:val="nil"/>
              <w:bottom w:val="nil"/>
              <w:right w:val="nil"/>
            </w:tcBorders>
            <w:shd w:val="clear" w:color="auto" w:fill="auto"/>
            <w:noWrap/>
            <w:vAlign w:val="center"/>
          </w:tcPr>
          <w:p w14:paraId="6B0B2D0F" w14:textId="4BB6747F" w:rsidR="006813E3" w:rsidRPr="00E90414" w:rsidRDefault="006813E3" w:rsidP="009D02A4">
            <w:pPr>
              <w:rPr>
                <w:color w:val="000000"/>
                <w:sz w:val="20"/>
                <w:szCs w:val="20"/>
                <w:lang w:eastAsia="en-GB"/>
              </w:rPr>
            </w:pPr>
            <w:r w:rsidRPr="00E90414">
              <w:rPr>
                <w:color w:val="000000"/>
                <w:sz w:val="20"/>
                <w:szCs w:val="20"/>
                <w:lang w:eastAsia="en-GB"/>
              </w:rPr>
              <w:t>Agricultural potential</w:t>
            </w:r>
          </w:p>
        </w:tc>
        <w:tc>
          <w:tcPr>
            <w:tcW w:w="920" w:type="dxa"/>
            <w:tcBorders>
              <w:top w:val="nil"/>
              <w:left w:val="nil"/>
              <w:bottom w:val="nil"/>
              <w:right w:val="nil"/>
            </w:tcBorders>
            <w:shd w:val="clear" w:color="auto" w:fill="auto"/>
            <w:noWrap/>
            <w:vAlign w:val="center"/>
          </w:tcPr>
          <w:p w14:paraId="26CC9B47" w14:textId="162CFD1C" w:rsidR="006813E3" w:rsidRPr="00E90414" w:rsidRDefault="002B4260" w:rsidP="00AF5352">
            <w:pPr>
              <w:rPr>
                <w:color w:val="000000"/>
                <w:sz w:val="20"/>
                <w:szCs w:val="20"/>
                <w:lang w:eastAsia="en-GB"/>
              </w:rPr>
            </w:pPr>
            <w:r w:rsidRPr="00E90414">
              <w:rPr>
                <w:color w:val="000000"/>
                <w:sz w:val="20"/>
                <w:szCs w:val="20"/>
                <w:lang w:eastAsia="en-GB"/>
              </w:rPr>
              <w:t>-.03</w:t>
            </w:r>
          </w:p>
        </w:tc>
        <w:tc>
          <w:tcPr>
            <w:tcW w:w="921" w:type="dxa"/>
            <w:tcBorders>
              <w:top w:val="nil"/>
              <w:left w:val="nil"/>
              <w:bottom w:val="nil"/>
              <w:right w:val="nil"/>
            </w:tcBorders>
            <w:shd w:val="clear" w:color="auto" w:fill="auto"/>
            <w:noWrap/>
            <w:vAlign w:val="center"/>
          </w:tcPr>
          <w:p w14:paraId="126DABF7" w14:textId="776E7D77" w:rsidR="006813E3" w:rsidRPr="00E90414" w:rsidRDefault="002B4260" w:rsidP="00AF5352">
            <w:pPr>
              <w:rPr>
                <w:color w:val="000000"/>
                <w:sz w:val="20"/>
                <w:szCs w:val="20"/>
                <w:lang w:eastAsia="en-GB"/>
              </w:rPr>
            </w:pPr>
            <w:r w:rsidRPr="00E90414">
              <w:rPr>
                <w:color w:val="000000"/>
                <w:sz w:val="20"/>
                <w:szCs w:val="20"/>
                <w:lang w:eastAsia="en-GB"/>
              </w:rPr>
              <w:t>.3</w:t>
            </w:r>
            <w:r w:rsidR="00F624D5" w:rsidRPr="00E90414">
              <w:rPr>
                <w:color w:val="000000"/>
                <w:sz w:val="20"/>
                <w:szCs w:val="20"/>
                <w:lang w:eastAsia="en-GB"/>
              </w:rPr>
              <w:t>9</w:t>
            </w:r>
            <w:r w:rsidRPr="00E90414">
              <w:rPr>
                <w:color w:val="000000"/>
                <w:sz w:val="20"/>
                <w:szCs w:val="20"/>
                <w:lang w:eastAsia="en-GB"/>
              </w:rPr>
              <w:t>**</w:t>
            </w:r>
          </w:p>
        </w:tc>
        <w:tc>
          <w:tcPr>
            <w:tcW w:w="921" w:type="dxa"/>
            <w:tcBorders>
              <w:top w:val="nil"/>
              <w:left w:val="nil"/>
              <w:bottom w:val="nil"/>
              <w:right w:val="nil"/>
            </w:tcBorders>
            <w:shd w:val="clear" w:color="auto" w:fill="auto"/>
            <w:noWrap/>
            <w:vAlign w:val="center"/>
          </w:tcPr>
          <w:p w14:paraId="146AECEA" w14:textId="6DE133A1" w:rsidR="006813E3" w:rsidRPr="00E90414" w:rsidRDefault="002B4260" w:rsidP="00AF5352">
            <w:pPr>
              <w:rPr>
                <w:color w:val="000000"/>
                <w:sz w:val="20"/>
                <w:szCs w:val="20"/>
                <w:lang w:eastAsia="en-GB"/>
              </w:rPr>
            </w:pPr>
            <w:r w:rsidRPr="00E90414">
              <w:rPr>
                <w:color w:val="000000"/>
                <w:sz w:val="20"/>
                <w:szCs w:val="20"/>
                <w:lang w:eastAsia="en-GB"/>
              </w:rPr>
              <w:t>-.03</w:t>
            </w:r>
          </w:p>
        </w:tc>
        <w:tc>
          <w:tcPr>
            <w:tcW w:w="921" w:type="dxa"/>
            <w:tcBorders>
              <w:top w:val="nil"/>
              <w:left w:val="nil"/>
              <w:bottom w:val="nil"/>
              <w:right w:val="nil"/>
            </w:tcBorders>
            <w:vAlign w:val="center"/>
          </w:tcPr>
          <w:p w14:paraId="650F79BD" w14:textId="2C9CB924" w:rsidR="006813E3" w:rsidRPr="00E90414" w:rsidRDefault="008D481C" w:rsidP="00AF5352">
            <w:pPr>
              <w:rPr>
                <w:color w:val="000000"/>
                <w:sz w:val="20"/>
                <w:szCs w:val="20"/>
                <w:lang w:eastAsia="en-GB"/>
              </w:rPr>
            </w:pPr>
            <w:r w:rsidRPr="00E90414">
              <w:rPr>
                <w:color w:val="000000"/>
                <w:sz w:val="20"/>
                <w:szCs w:val="20"/>
                <w:lang w:eastAsia="en-GB"/>
              </w:rPr>
              <w:t>.21</w:t>
            </w:r>
          </w:p>
        </w:tc>
        <w:tc>
          <w:tcPr>
            <w:tcW w:w="921" w:type="dxa"/>
            <w:tcBorders>
              <w:top w:val="nil"/>
              <w:left w:val="nil"/>
              <w:bottom w:val="nil"/>
              <w:right w:val="nil"/>
            </w:tcBorders>
            <w:vAlign w:val="center"/>
          </w:tcPr>
          <w:p w14:paraId="1DBE325C" w14:textId="341C420C" w:rsidR="006813E3" w:rsidRPr="00E90414" w:rsidRDefault="008D481C" w:rsidP="00AF5352">
            <w:pPr>
              <w:rPr>
                <w:color w:val="000000"/>
                <w:sz w:val="20"/>
                <w:szCs w:val="20"/>
                <w:lang w:eastAsia="en-GB"/>
              </w:rPr>
            </w:pPr>
            <w:r w:rsidRPr="00E90414">
              <w:rPr>
                <w:color w:val="000000"/>
                <w:sz w:val="20"/>
                <w:szCs w:val="20"/>
                <w:lang w:eastAsia="en-GB"/>
              </w:rPr>
              <w:t>-.03</w:t>
            </w:r>
          </w:p>
        </w:tc>
        <w:tc>
          <w:tcPr>
            <w:tcW w:w="921" w:type="dxa"/>
            <w:tcBorders>
              <w:top w:val="nil"/>
              <w:left w:val="nil"/>
              <w:bottom w:val="nil"/>
              <w:right w:val="nil"/>
            </w:tcBorders>
            <w:vAlign w:val="center"/>
          </w:tcPr>
          <w:p w14:paraId="605E4AA9" w14:textId="6F6D2E1B" w:rsidR="006813E3" w:rsidRPr="00E90414" w:rsidRDefault="008D481C" w:rsidP="00AF5352">
            <w:pPr>
              <w:rPr>
                <w:color w:val="000000"/>
                <w:sz w:val="20"/>
                <w:szCs w:val="20"/>
                <w:lang w:eastAsia="en-GB"/>
              </w:rPr>
            </w:pPr>
            <w:r w:rsidRPr="00E90414">
              <w:rPr>
                <w:color w:val="000000"/>
                <w:sz w:val="20"/>
                <w:szCs w:val="20"/>
                <w:lang w:eastAsia="en-GB"/>
              </w:rPr>
              <w:t>-.03</w:t>
            </w:r>
          </w:p>
        </w:tc>
        <w:tc>
          <w:tcPr>
            <w:tcW w:w="921" w:type="dxa"/>
            <w:tcBorders>
              <w:top w:val="nil"/>
              <w:left w:val="nil"/>
              <w:bottom w:val="nil"/>
              <w:right w:val="nil"/>
            </w:tcBorders>
            <w:vAlign w:val="center"/>
          </w:tcPr>
          <w:p w14:paraId="1C631F45" w14:textId="4FE3F827" w:rsidR="006813E3" w:rsidRPr="00E90414" w:rsidRDefault="008D481C" w:rsidP="00AF5352">
            <w:pPr>
              <w:rPr>
                <w:color w:val="000000"/>
                <w:sz w:val="20"/>
                <w:szCs w:val="20"/>
                <w:lang w:eastAsia="en-GB"/>
              </w:rPr>
            </w:pPr>
            <w:r w:rsidRPr="00E90414">
              <w:rPr>
                <w:color w:val="000000"/>
                <w:sz w:val="20"/>
                <w:szCs w:val="20"/>
                <w:lang w:eastAsia="en-GB"/>
              </w:rPr>
              <w:t>.08</w:t>
            </w:r>
          </w:p>
        </w:tc>
        <w:tc>
          <w:tcPr>
            <w:tcW w:w="921" w:type="dxa"/>
            <w:tcBorders>
              <w:top w:val="nil"/>
              <w:left w:val="nil"/>
              <w:bottom w:val="nil"/>
              <w:right w:val="nil"/>
            </w:tcBorders>
            <w:vAlign w:val="center"/>
          </w:tcPr>
          <w:p w14:paraId="21B366CC" w14:textId="70CA81B6" w:rsidR="006813E3" w:rsidRPr="00E90414" w:rsidRDefault="008D481C" w:rsidP="00AF5352">
            <w:pPr>
              <w:rPr>
                <w:color w:val="000000"/>
                <w:sz w:val="20"/>
                <w:szCs w:val="20"/>
                <w:lang w:eastAsia="en-GB"/>
              </w:rPr>
            </w:pPr>
            <w:r w:rsidRPr="00E90414">
              <w:rPr>
                <w:color w:val="000000"/>
                <w:sz w:val="20"/>
                <w:szCs w:val="20"/>
                <w:lang w:eastAsia="en-GB"/>
              </w:rPr>
              <w:t>-.10</w:t>
            </w:r>
          </w:p>
        </w:tc>
        <w:tc>
          <w:tcPr>
            <w:tcW w:w="921" w:type="dxa"/>
            <w:tcBorders>
              <w:top w:val="nil"/>
              <w:left w:val="nil"/>
              <w:bottom w:val="nil"/>
              <w:right w:val="nil"/>
            </w:tcBorders>
            <w:vAlign w:val="center"/>
          </w:tcPr>
          <w:p w14:paraId="7A7B5395"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68427329"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18CD6AD8" w14:textId="77777777" w:rsidR="006813E3" w:rsidRPr="00E90414" w:rsidRDefault="006813E3" w:rsidP="00AF5352">
            <w:pPr>
              <w:rPr>
                <w:color w:val="000000"/>
                <w:sz w:val="20"/>
                <w:szCs w:val="20"/>
                <w:lang w:eastAsia="en-GB"/>
              </w:rPr>
            </w:pPr>
          </w:p>
        </w:tc>
      </w:tr>
      <w:tr w:rsidR="002B4260" w:rsidRPr="000F0E49" w14:paraId="55B30AFF" w14:textId="52A25558" w:rsidTr="00AF5352">
        <w:trPr>
          <w:trHeight w:val="312"/>
        </w:trPr>
        <w:tc>
          <w:tcPr>
            <w:tcW w:w="567" w:type="dxa"/>
            <w:tcBorders>
              <w:top w:val="nil"/>
              <w:left w:val="nil"/>
              <w:bottom w:val="nil"/>
              <w:right w:val="nil"/>
            </w:tcBorders>
            <w:shd w:val="clear" w:color="auto" w:fill="auto"/>
            <w:noWrap/>
            <w:vAlign w:val="center"/>
          </w:tcPr>
          <w:p w14:paraId="4C71DAEB" w14:textId="2A61CF06" w:rsidR="006813E3" w:rsidRPr="00E90414" w:rsidRDefault="006813E3" w:rsidP="009D02A4">
            <w:pPr>
              <w:rPr>
                <w:color w:val="000000"/>
                <w:sz w:val="20"/>
                <w:szCs w:val="20"/>
                <w:lang w:eastAsia="en-GB"/>
              </w:rPr>
            </w:pPr>
            <w:r w:rsidRPr="00E90414">
              <w:rPr>
                <w:color w:val="000000"/>
                <w:sz w:val="20"/>
                <w:szCs w:val="20"/>
                <w:lang w:eastAsia="en-GB"/>
              </w:rPr>
              <w:t>10</w:t>
            </w:r>
          </w:p>
        </w:tc>
        <w:tc>
          <w:tcPr>
            <w:tcW w:w="3828" w:type="dxa"/>
            <w:tcBorders>
              <w:top w:val="nil"/>
              <w:left w:val="nil"/>
              <w:bottom w:val="nil"/>
              <w:right w:val="nil"/>
            </w:tcBorders>
            <w:shd w:val="clear" w:color="auto" w:fill="auto"/>
            <w:noWrap/>
            <w:vAlign w:val="center"/>
          </w:tcPr>
          <w:p w14:paraId="46E8489B" w14:textId="15CF2C41" w:rsidR="006813E3" w:rsidRPr="00E90414" w:rsidRDefault="006813E3" w:rsidP="009D02A4">
            <w:pPr>
              <w:rPr>
                <w:color w:val="000000"/>
                <w:sz w:val="20"/>
                <w:szCs w:val="20"/>
                <w:lang w:eastAsia="en-GB"/>
              </w:rPr>
            </w:pPr>
            <w:r w:rsidRPr="00E90414">
              <w:rPr>
                <w:color w:val="000000"/>
                <w:sz w:val="20"/>
                <w:szCs w:val="20"/>
                <w:lang w:eastAsia="en-GB"/>
              </w:rPr>
              <w:t>Wealth Inequality</w:t>
            </w:r>
          </w:p>
        </w:tc>
        <w:tc>
          <w:tcPr>
            <w:tcW w:w="920" w:type="dxa"/>
            <w:tcBorders>
              <w:top w:val="nil"/>
              <w:left w:val="nil"/>
              <w:bottom w:val="nil"/>
              <w:right w:val="nil"/>
            </w:tcBorders>
            <w:shd w:val="clear" w:color="auto" w:fill="auto"/>
            <w:noWrap/>
            <w:vAlign w:val="center"/>
          </w:tcPr>
          <w:p w14:paraId="583636FA" w14:textId="3297C8CA" w:rsidR="006813E3" w:rsidRPr="00E90414" w:rsidRDefault="004518BF" w:rsidP="00AF5352">
            <w:pPr>
              <w:rPr>
                <w:color w:val="000000"/>
                <w:sz w:val="20"/>
                <w:szCs w:val="20"/>
                <w:lang w:eastAsia="en-GB"/>
              </w:rPr>
            </w:pPr>
            <w:r w:rsidRPr="00E90414">
              <w:rPr>
                <w:color w:val="000000"/>
                <w:sz w:val="20"/>
                <w:szCs w:val="20"/>
                <w:lang w:eastAsia="en-GB"/>
              </w:rPr>
              <w:t>.29**</w:t>
            </w:r>
          </w:p>
        </w:tc>
        <w:tc>
          <w:tcPr>
            <w:tcW w:w="921" w:type="dxa"/>
            <w:tcBorders>
              <w:top w:val="nil"/>
              <w:left w:val="nil"/>
              <w:bottom w:val="nil"/>
              <w:right w:val="nil"/>
            </w:tcBorders>
            <w:shd w:val="clear" w:color="auto" w:fill="auto"/>
            <w:noWrap/>
            <w:vAlign w:val="center"/>
          </w:tcPr>
          <w:p w14:paraId="32E7F867" w14:textId="69DCA2A2" w:rsidR="006813E3" w:rsidRPr="00E90414" w:rsidRDefault="004518BF" w:rsidP="00AF5352">
            <w:pPr>
              <w:rPr>
                <w:color w:val="000000"/>
                <w:sz w:val="20"/>
                <w:szCs w:val="20"/>
                <w:lang w:eastAsia="en-GB"/>
              </w:rPr>
            </w:pPr>
            <w:r w:rsidRPr="00E90414">
              <w:rPr>
                <w:color w:val="000000"/>
                <w:sz w:val="20"/>
                <w:szCs w:val="20"/>
                <w:lang w:eastAsia="en-GB"/>
              </w:rPr>
              <w:t>.</w:t>
            </w:r>
            <w:r w:rsidR="00F624D5" w:rsidRPr="00E90414">
              <w:rPr>
                <w:color w:val="000000"/>
                <w:sz w:val="20"/>
                <w:szCs w:val="20"/>
                <w:lang w:eastAsia="en-GB"/>
              </w:rPr>
              <w:t>15</w:t>
            </w:r>
          </w:p>
        </w:tc>
        <w:tc>
          <w:tcPr>
            <w:tcW w:w="921" w:type="dxa"/>
            <w:tcBorders>
              <w:top w:val="nil"/>
              <w:left w:val="nil"/>
              <w:bottom w:val="nil"/>
              <w:right w:val="nil"/>
            </w:tcBorders>
            <w:shd w:val="clear" w:color="auto" w:fill="auto"/>
            <w:noWrap/>
            <w:vAlign w:val="center"/>
          </w:tcPr>
          <w:p w14:paraId="08314A42" w14:textId="57AD0794" w:rsidR="006813E3" w:rsidRPr="00E90414" w:rsidRDefault="004518BF" w:rsidP="00AF5352">
            <w:pPr>
              <w:rPr>
                <w:color w:val="000000"/>
                <w:sz w:val="20"/>
                <w:szCs w:val="20"/>
                <w:lang w:eastAsia="en-GB"/>
              </w:rPr>
            </w:pPr>
            <w:r w:rsidRPr="00E90414">
              <w:rPr>
                <w:color w:val="000000"/>
                <w:sz w:val="20"/>
                <w:szCs w:val="20"/>
                <w:lang w:eastAsia="en-GB"/>
              </w:rPr>
              <w:t>.05</w:t>
            </w:r>
          </w:p>
        </w:tc>
        <w:tc>
          <w:tcPr>
            <w:tcW w:w="921" w:type="dxa"/>
            <w:tcBorders>
              <w:top w:val="nil"/>
              <w:left w:val="nil"/>
              <w:bottom w:val="nil"/>
              <w:right w:val="nil"/>
            </w:tcBorders>
            <w:vAlign w:val="center"/>
          </w:tcPr>
          <w:p w14:paraId="65FA7A59" w14:textId="286FDADF" w:rsidR="006813E3" w:rsidRPr="00E90414" w:rsidRDefault="004518BF" w:rsidP="00AF5352">
            <w:pPr>
              <w:rPr>
                <w:color w:val="000000"/>
                <w:sz w:val="20"/>
                <w:szCs w:val="20"/>
                <w:lang w:eastAsia="en-GB"/>
              </w:rPr>
            </w:pPr>
            <w:r w:rsidRPr="00E90414">
              <w:rPr>
                <w:color w:val="000000"/>
                <w:sz w:val="20"/>
                <w:szCs w:val="20"/>
                <w:lang w:eastAsia="en-GB"/>
              </w:rPr>
              <w:t>.21</w:t>
            </w:r>
          </w:p>
        </w:tc>
        <w:tc>
          <w:tcPr>
            <w:tcW w:w="921" w:type="dxa"/>
            <w:tcBorders>
              <w:top w:val="nil"/>
              <w:left w:val="nil"/>
              <w:bottom w:val="nil"/>
              <w:right w:val="nil"/>
            </w:tcBorders>
            <w:vAlign w:val="center"/>
          </w:tcPr>
          <w:p w14:paraId="5534A742" w14:textId="04363A36" w:rsidR="006813E3" w:rsidRPr="00E90414" w:rsidRDefault="004518BF" w:rsidP="00AF5352">
            <w:pPr>
              <w:rPr>
                <w:color w:val="000000"/>
                <w:sz w:val="20"/>
                <w:szCs w:val="20"/>
                <w:lang w:eastAsia="en-GB"/>
              </w:rPr>
            </w:pPr>
            <w:r w:rsidRPr="00E90414">
              <w:rPr>
                <w:color w:val="000000"/>
                <w:sz w:val="20"/>
                <w:szCs w:val="20"/>
                <w:lang w:eastAsia="en-GB"/>
              </w:rPr>
              <w:t>-.15</w:t>
            </w:r>
          </w:p>
        </w:tc>
        <w:tc>
          <w:tcPr>
            <w:tcW w:w="921" w:type="dxa"/>
            <w:tcBorders>
              <w:top w:val="nil"/>
              <w:left w:val="nil"/>
              <w:bottom w:val="nil"/>
              <w:right w:val="nil"/>
            </w:tcBorders>
            <w:vAlign w:val="center"/>
          </w:tcPr>
          <w:p w14:paraId="600183A3" w14:textId="04290AAD" w:rsidR="006813E3" w:rsidRPr="00E90414" w:rsidRDefault="004518BF" w:rsidP="00AF5352">
            <w:pPr>
              <w:rPr>
                <w:color w:val="000000"/>
                <w:sz w:val="20"/>
                <w:szCs w:val="20"/>
                <w:lang w:eastAsia="en-GB"/>
              </w:rPr>
            </w:pPr>
            <w:r w:rsidRPr="00E90414">
              <w:rPr>
                <w:color w:val="000000"/>
                <w:sz w:val="20"/>
                <w:szCs w:val="20"/>
                <w:lang w:eastAsia="en-GB"/>
              </w:rPr>
              <w:t>-.10</w:t>
            </w:r>
          </w:p>
        </w:tc>
        <w:tc>
          <w:tcPr>
            <w:tcW w:w="921" w:type="dxa"/>
            <w:tcBorders>
              <w:top w:val="nil"/>
              <w:left w:val="nil"/>
              <w:bottom w:val="nil"/>
              <w:right w:val="nil"/>
            </w:tcBorders>
            <w:vAlign w:val="center"/>
          </w:tcPr>
          <w:p w14:paraId="3523FD4D" w14:textId="414C5726" w:rsidR="006813E3" w:rsidRPr="00E90414" w:rsidRDefault="004518BF" w:rsidP="00AF5352">
            <w:pPr>
              <w:rPr>
                <w:color w:val="000000"/>
                <w:sz w:val="20"/>
                <w:szCs w:val="20"/>
                <w:lang w:eastAsia="en-GB"/>
              </w:rPr>
            </w:pPr>
            <w:r w:rsidRPr="00E90414">
              <w:rPr>
                <w:color w:val="000000"/>
                <w:sz w:val="20"/>
                <w:szCs w:val="20"/>
                <w:lang w:eastAsia="en-GB"/>
              </w:rPr>
              <w:t>-.01</w:t>
            </w:r>
          </w:p>
        </w:tc>
        <w:tc>
          <w:tcPr>
            <w:tcW w:w="921" w:type="dxa"/>
            <w:tcBorders>
              <w:top w:val="nil"/>
              <w:left w:val="nil"/>
              <w:bottom w:val="nil"/>
              <w:right w:val="nil"/>
            </w:tcBorders>
            <w:vAlign w:val="center"/>
          </w:tcPr>
          <w:p w14:paraId="40B93AD4" w14:textId="71426EC4" w:rsidR="006813E3" w:rsidRPr="00E90414" w:rsidRDefault="004518BF" w:rsidP="00AF5352">
            <w:pPr>
              <w:rPr>
                <w:color w:val="000000"/>
                <w:sz w:val="20"/>
                <w:szCs w:val="20"/>
                <w:lang w:eastAsia="en-GB"/>
              </w:rPr>
            </w:pPr>
            <w:r w:rsidRPr="00E90414">
              <w:rPr>
                <w:color w:val="000000"/>
                <w:sz w:val="20"/>
                <w:szCs w:val="20"/>
                <w:lang w:eastAsia="en-GB"/>
              </w:rPr>
              <w:t>-.19*</w:t>
            </w:r>
          </w:p>
        </w:tc>
        <w:tc>
          <w:tcPr>
            <w:tcW w:w="921" w:type="dxa"/>
            <w:tcBorders>
              <w:top w:val="nil"/>
              <w:left w:val="nil"/>
              <w:bottom w:val="nil"/>
              <w:right w:val="nil"/>
            </w:tcBorders>
            <w:vAlign w:val="center"/>
          </w:tcPr>
          <w:p w14:paraId="1D12B846" w14:textId="1FCFBAD1" w:rsidR="006813E3" w:rsidRPr="00E90414" w:rsidRDefault="004518BF" w:rsidP="00AF5352">
            <w:pPr>
              <w:rPr>
                <w:color w:val="000000"/>
                <w:sz w:val="20"/>
                <w:szCs w:val="20"/>
                <w:lang w:eastAsia="en-GB"/>
              </w:rPr>
            </w:pPr>
            <w:r w:rsidRPr="00E90414">
              <w:rPr>
                <w:color w:val="000000"/>
                <w:sz w:val="20"/>
                <w:szCs w:val="20"/>
                <w:lang w:eastAsia="en-GB"/>
              </w:rPr>
              <w:t>-.01</w:t>
            </w:r>
          </w:p>
        </w:tc>
        <w:tc>
          <w:tcPr>
            <w:tcW w:w="921" w:type="dxa"/>
            <w:tcBorders>
              <w:top w:val="nil"/>
              <w:left w:val="nil"/>
              <w:bottom w:val="nil"/>
              <w:right w:val="nil"/>
            </w:tcBorders>
            <w:vAlign w:val="center"/>
          </w:tcPr>
          <w:p w14:paraId="7234266D"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38B0F440" w14:textId="77777777" w:rsidR="006813E3" w:rsidRPr="00E90414" w:rsidRDefault="006813E3" w:rsidP="00AF5352">
            <w:pPr>
              <w:rPr>
                <w:color w:val="000000"/>
                <w:sz w:val="20"/>
                <w:szCs w:val="20"/>
                <w:lang w:eastAsia="en-GB"/>
              </w:rPr>
            </w:pPr>
          </w:p>
        </w:tc>
      </w:tr>
      <w:tr w:rsidR="002B4260" w:rsidRPr="000F0E49" w14:paraId="13128F86" w14:textId="05400345" w:rsidTr="00AF5352">
        <w:trPr>
          <w:trHeight w:val="312"/>
        </w:trPr>
        <w:tc>
          <w:tcPr>
            <w:tcW w:w="4395" w:type="dxa"/>
            <w:gridSpan w:val="2"/>
            <w:tcBorders>
              <w:top w:val="nil"/>
              <w:left w:val="nil"/>
              <w:bottom w:val="nil"/>
              <w:right w:val="nil"/>
            </w:tcBorders>
            <w:shd w:val="clear" w:color="auto" w:fill="auto"/>
            <w:noWrap/>
            <w:vAlign w:val="center"/>
          </w:tcPr>
          <w:p w14:paraId="1FD55277" w14:textId="77777777" w:rsidR="006813E3" w:rsidRPr="00E90414" w:rsidRDefault="006813E3" w:rsidP="009D02A4">
            <w:pPr>
              <w:rPr>
                <w:i/>
                <w:color w:val="000000"/>
                <w:sz w:val="20"/>
                <w:szCs w:val="20"/>
                <w:lang w:eastAsia="en-GB"/>
              </w:rPr>
            </w:pPr>
            <w:r w:rsidRPr="00E90414">
              <w:rPr>
                <w:i/>
                <w:color w:val="000000"/>
                <w:sz w:val="20"/>
                <w:szCs w:val="20"/>
                <w:lang w:eastAsia="en-GB"/>
              </w:rPr>
              <w:t>Explanations for Illness</w:t>
            </w:r>
          </w:p>
        </w:tc>
        <w:tc>
          <w:tcPr>
            <w:tcW w:w="920" w:type="dxa"/>
            <w:tcBorders>
              <w:top w:val="nil"/>
              <w:left w:val="nil"/>
              <w:bottom w:val="nil"/>
              <w:right w:val="nil"/>
            </w:tcBorders>
            <w:shd w:val="clear" w:color="auto" w:fill="auto"/>
            <w:noWrap/>
            <w:vAlign w:val="center"/>
          </w:tcPr>
          <w:p w14:paraId="55C956C0"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shd w:val="clear" w:color="auto" w:fill="auto"/>
            <w:noWrap/>
            <w:vAlign w:val="center"/>
          </w:tcPr>
          <w:p w14:paraId="2811F472"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shd w:val="clear" w:color="auto" w:fill="auto"/>
            <w:noWrap/>
            <w:vAlign w:val="center"/>
          </w:tcPr>
          <w:p w14:paraId="53DB7415"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25012C16"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39051565"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3F771F47"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57F7CC18"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585DA4BC"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1B85AF58"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72A47DC9" w14:textId="77777777" w:rsidR="006813E3" w:rsidRPr="00E90414" w:rsidRDefault="006813E3" w:rsidP="00AF5352">
            <w:pPr>
              <w:rPr>
                <w:color w:val="000000"/>
                <w:sz w:val="20"/>
                <w:szCs w:val="20"/>
                <w:lang w:eastAsia="en-GB"/>
              </w:rPr>
            </w:pPr>
          </w:p>
        </w:tc>
        <w:tc>
          <w:tcPr>
            <w:tcW w:w="921" w:type="dxa"/>
            <w:tcBorders>
              <w:top w:val="nil"/>
              <w:left w:val="nil"/>
              <w:bottom w:val="nil"/>
              <w:right w:val="nil"/>
            </w:tcBorders>
            <w:vAlign w:val="center"/>
          </w:tcPr>
          <w:p w14:paraId="03CA2B23" w14:textId="77777777" w:rsidR="006813E3" w:rsidRPr="00E90414" w:rsidRDefault="006813E3" w:rsidP="00AF5352">
            <w:pPr>
              <w:rPr>
                <w:color w:val="000000"/>
                <w:sz w:val="20"/>
                <w:szCs w:val="20"/>
                <w:lang w:eastAsia="en-GB"/>
              </w:rPr>
            </w:pPr>
          </w:p>
        </w:tc>
      </w:tr>
      <w:tr w:rsidR="002B4260" w:rsidRPr="000F0E49" w14:paraId="1216BAD7" w14:textId="230D9559" w:rsidTr="00AF5352">
        <w:trPr>
          <w:trHeight w:val="312"/>
        </w:trPr>
        <w:tc>
          <w:tcPr>
            <w:tcW w:w="567" w:type="dxa"/>
            <w:tcBorders>
              <w:top w:val="nil"/>
              <w:left w:val="nil"/>
              <w:bottom w:val="nil"/>
              <w:right w:val="nil"/>
            </w:tcBorders>
            <w:shd w:val="clear" w:color="auto" w:fill="auto"/>
            <w:noWrap/>
            <w:vAlign w:val="center"/>
          </w:tcPr>
          <w:p w14:paraId="4A18B443" w14:textId="6370836C" w:rsidR="006813E3" w:rsidRPr="00E90414" w:rsidRDefault="006813E3" w:rsidP="009D02A4">
            <w:pPr>
              <w:rPr>
                <w:color w:val="000000"/>
                <w:sz w:val="20"/>
                <w:szCs w:val="20"/>
                <w:lang w:eastAsia="en-GB"/>
              </w:rPr>
            </w:pPr>
            <w:r w:rsidRPr="00E90414">
              <w:rPr>
                <w:color w:val="000000"/>
                <w:sz w:val="20"/>
                <w:szCs w:val="20"/>
                <w:lang w:eastAsia="en-GB"/>
              </w:rPr>
              <w:t>11</w:t>
            </w:r>
          </w:p>
        </w:tc>
        <w:tc>
          <w:tcPr>
            <w:tcW w:w="3828" w:type="dxa"/>
            <w:tcBorders>
              <w:top w:val="nil"/>
              <w:left w:val="nil"/>
              <w:bottom w:val="nil"/>
              <w:right w:val="nil"/>
            </w:tcBorders>
            <w:shd w:val="clear" w:color="auto" w:fill="auto"/>
            <w:noWrap/>
            <w:vAlign w:val="center"/>
          </w:tcPr>
          <w:p w14:paraId="30C84B1A" w14:textId="77777777" w:rsidR="006813E3" w:rsidRPr="00E90414" w:rsidRDefault="006813E3" w:rsidP="009D02A4">
            <w:pPr>
              <w:rPr>
                <w:color w:val="000000"/>
                <w:sz w:val="20"/>
                <w:szCs w:val="20"/>
                <w:lang w:eastAsia="en-GB"/>
              </w:rPr>
            </w:pPr>
            <w:r w:rsidRPr="00E90414">
              <w:rPr>
                <w:color w:val="000000"/>
                <w:sz w:val="20"/>
                <w:szCs w:val="20"/>
                <w:lang w:eastAsia="en-GB"/>
              </w:rPr>
              <w:t>Witchcraft</w:t>
            </w:r>
          </w:p>
        </w:tc>
        <w:tc>
          <w:tcPr>
            <w:tcW w:w="920" w:type="dxa"/>
            <w:tcBorders>
              <w:top w:val="nil"/>
              <w:left w:val="nil"/>
              <w:bottom w:val="nil"/>
              <w:right w:val="nil"/>
            </w:tcBorders>
            <w:shd w:val="clear" w:color="auto" w:fill="auto"/>
            <w:noWrap/>
            <w:vAlign w:val="center"/>
          </w:tcPr>
          <w:p w14:paraId="0EF5F958" w14:textId="77777777" w:rsidR="006813E3" w:rsidRPr="00E90414" w:rsidRDefault="006813E3" w:rsidP="00AF5352">
            <w:pPr>
              <w:rPr>
                <w:color w:val="000000"/>
                <w:sz w:val="20"/>
                <w:szCs w:val="20"/>
                <w:lang w:eastAsia="en-GB"/>
              </w:rPr>
            </w:pPr>
            <w:r w:rsidRPr="00E90414">
              <w:rPr>
                <w:color w:val="000000"/>
                <w:sz w:val="20"/>
                <w:szCs w:val="20"/>
                <w:lang w:eastAsia="en-GB"/>
              </w:rPr>
              <w:t>.57**</w:t>
            </w:r>
          </w:p>
        </w:tc>
        <w:tc>
          <w:tcPr>
            <w:tcW w:w="921" w:type="dxa"/>
            <w:tcBorders>
              <w:top w:val="nil"/>
              <w:left w:val="nil"/>
              <w:bottom w:val="nil"/>
              <w:right w:val="nil"/>
            </w:tcBorders>
            <w:shd w:val="clear" w:color="auto" w:fill="auto"/>
            <w:noWrap/>
            <w:vAlign w:val="center"/>
          </w:tcPr>
          <w:p w14:paraId="0D6B50BB" w14:textId="1FC988BF" w:rsidR="006813E3" w:rsidRPr="00E90414" w:rsidRDefault="006813E3" w:rsidP="00AF5352">
            <w:pPr>
              <w:rPr>
                <w:color w:val="000000"/>
                <w:sz w:val="20"/>
                <w:szCs w:val="20"/>
                <w:lang w:eastAsia="en-GB"/>
              </w:rPr>
            </w:pPr>
            <w:r w:rsidRPr="00E90414">
              <w:rPr>
                <w:color w:val="000000"/>
                <w:sz w:val="20"/>
                <w:szCs w:val="20"/>
                <w:lang w:eastAsia="en-GB"/>
              </w:rPr>
              <w:t>.</w:t>
            </w:r>
            <w:r w:rsidR="00F624D5" w:rsidRPr="00E90414">
              <w:rPr>
                <w:color w:val="000000"/>
                <w:sz w:val="20"/>
                <w:szCs w:val="20"/>
                <w:lang w:eastAsia="en-GB"/>
              </w:rPr>
              <w:t>32</w:t>
            </w:r>
            <w:r w:rsidRPr="00E90414">
              <w:rPr>
                <w:color w:val="000000"/>
                <w:sz w:val="20"/>
                <w:szCs w:val="20"/>
                <w:lang w:eastAsia="en-GB"/>
              </w:rPr>
              <w:t>**</w:t>
            </w:r>
          </w:p>
        </w:tc>
        <w:tc>
          <w:tcPr>
            <w:tcW w:w="921" w:type="dxa"/>
            <w:tcBorders>
              <w:top w:val="nil"/>
              <w:left w:val="nil"/>
              <w:bottom w:val="nil"/>
              <w:right w:val="nil"/>
            </w:tcBorders>
            <w:shd w:val="clear" w:color="auto" w:fill="auto"/>
            <w:noWrap/>
            <w:vAlign w:val="center"/>
          </w:tcPr>
          <w:p w14:paraId="6904CC67" w14:textId="77777777" w:rsidR="006813E3" w:rsidRPr="00E90414" w:rsidRDefault="006813E3" w:rsidP="00AF5352">
            <w:pPr>
              <w:rPr>
                <w:color w:val="000000"/>
                <w:sz w:val="20"/>
                <w:szCs w:val="20"/>
                <w:lang w:eastAsia="en-GB"/>
              </w:rPr>
            </w:pPr>
            <w:r w:rsidRPr="00E90414">
              <w:rPr>
                <w:color w:val="000000"/>
                <w:sz w:val="20"/>
                <w:szCs w:val="20"/>
                <w:lang w:eastAsia="en-GB"/>
              </w:rPr>
              <w:t>.30*</w:t>
            </w:r>
          </w:p>
        </w:tc>
        <w:tc>
          <w:tcPr>
            <w:tcW w:w="921" w:type="dxa"/>
            <w:tcBorders>
              <w:top w:val="nil"/>
              <w:left w:val="nil"/>
              <w:bottom w:val="nil"/>
              <w:right w:val="nil"/>
            </w:tcBorders>
            <w:vAlign w:val="center"/>
          </w:tcPr>
          <w:p w14:paraId="78228DA4" w14:textId="77777777" w:rsidR="006813E3" w:rsidRPr="00E90414" w:rsidRDefault="006813E3" w:rsidP="00AF5352">
            <w:pPr>
              <w:rPr>
                <w:color w:val="000000"/>
                <w:sz w:val="20"/>
                <w:szCs w:val="20"/>
                <w:lang w:eastAsia="en-GB"/>
              </w:rPr>
            </w:pPr>
            <w:r w:rsidRPr="00E90414">
              <w:rPr>
                <w:color w:val="000000"/>
                <w:sz w:val="20"/>
                <w:szCs w:val="20"/>
                <w:lang w:eastAsia="en-GB"/>
              </w:rPr>
              <w:t>.10</w:t>
            </w:r>
          </w:p>
        </w:tc>
        <w:tc>
          <w:tcPr>
            <w:tcW w:w="921" w:type="dxa"/>
            <w:tcBorders>
              <w:top w:val="nil"/>
              <w:left w:val="nil"/>
              <w:bottom w:val="nil"/>
              <w:right w:val="nil"/>
            </w:tcBorders>
            <w:vAlign w:val="center"/>
          </w:tcPr>
          <w:p w14:paraId="60A0C0F1" w14:textId="02AA87EE" w:rsidR="006813E3" w:rsidRPr="00E90414" w:rsidRDefault="00E90414" w:rsidP="00AF5352">
            <w:pPr>
              <w:rPr>
                <w:color w:val="000000"/>
                <w:sz w:val="20"/>
                <w:szCs w:val="20"/>
                <w:lang w:eastAsia="en-GB"/>
              </w:rPr>
            </w:pPr>
            <w:r>
              <w:rPr>
                <w:color w:val="000000"/>
                <w:sz w:val="20"/>
                <w:szCs w:val="20"/>
                <w:lang w:eastAsia="en-GB"/>
              </w:rPr>
              <w:t>-.50**</w:t>
            </w:r>
          </w:p>
        </w:tc>
        <w:tc>
          <w:tcPr>
            <w:tcW w:w="921" w:type="dxa"/>
            <w:tcBorders>
              <w:top w:val="nil"/>
              <w:left w:val="nil"/>
              <w:bottom w:val="nil"/>
              <w:right w:val="nil"/>
            </w:tcBorders>
            <w:vAlign w:val="center"/>
          </w:tcPr>
          <w:p w14:paraId="251351EF" w14:textId="4533CDC2" w:rsidR="006813E3" w:rsidRPr="00E90414" w:rsidRDefault="00E90414" w:rsidP="00AF5352">
            <w:pPr>
              <w:rPr>
                <w:color w:val="000000"/>
                <w:sz w:val="20"/>
                <w:szCs w:val="20"/>
                <w:lang w:eastAsia="en-GB"/>
              </w:rPr>
            </w:pPr>
            <w:r>
              <w:rPr>
                <w:color w:val="000000"/>
                <w:sz w:val="20"/>
                <w:szCs w:val="20"/>
                <w:lang w:eastAsia="en-GB"/>
              </w:rPr>
              <w:t>-</w:t>
            </w:r>
            <w:r w:rsidR="007964A0">
              <w:rPr>
                <w:color w:val="000000"/>
                <w:sz w:val="20"/>
                <w:szCs w:val="20"/>
                <w:lang w:eastAsia="en-GB"/>
              </w:rPr>
              <w:t>.35**</w:t>
            </w:r>
          </w:p>
        </w:tc>
        <w:tc>
          <w:tcPr>
            <w:tcW w:w="921" w:type="dxa"/>
            <w:tcBorders>
              <w:top w:val="nil"/>
              <w:left w:val="nil"/>
              <w:bottom w:val="nil"/>
              <w:right w:val="nil"/>
            </w:tcBorders>
            <w:vAlign w:val="center"/>
          </w:tcPr>
          <w:p w14:paraId="713AF15F" w14:textId="76DBE3AC" w:rsidR="006813E3" w:rsidRPr="00E90414" w:rsidRDefault="007964A0" w:rsidP="00AF5352">
            <w:pPr>
              <w:rPr>
                <w:color w:val="000000"/>
                <w:sz w:val="20"/>
                <w:szCs w:val="20"/>
                <w:lang w:eastAsia="en-GB"/>
              </w:rPr>
            </w:pPr>
            <w:r>
              <w:rPr>
                <w:color w:val="000000"/>
                <w:sz w:val="20"/>
                <w:szCs w:val="20"/>
                <w:lang w:eastAsia="en-GB"/>
              </w:rPr>
              <w:t>-.23</w:t>
            </w:r>
          </w:p>
        </w:tc>
        <w:tc>
          <w:tcPr>
            <w:tcW w:w="921" w:type="dxa"/>
            <w:tcBorders>
              <w:top w:val="nil"/>
              <w:left w:val="nil"/>
              <w:bottom w:val="nil"/>
              <w:right w:val="nil"/>
            </w:tcBorders>
            <w:vAlign w:val="center"/>
          </w:tcPr>
          <w:p w14:paraId="7D4AC883" w14:textId="69379430" w:rsidR="006813E3" w:rsidRPr="00E90414" w:rsidRDefault="007964A0" w:rsidP="00AF5352">
            <w:pPr>
              <w:rPr>
                <w:color w:val="000000"/>
                <w:sz w:val="20"/>
                <w:szCs w:val="20"/>
                <w:lang w:eastAsia="en-GB"/>
              </w:rPr>
            </w:pPr>
            <w:r>
              <w:rPr>
                <w:color w:val="000000"/>
                <w:sz w:val="20"/>
                <w:szCs w:val="20"/>
                <w:lang w:eastAsia="en-GB"/>
              </w:rPr>
              <w:t>.18</w:t>
            </w:r>
          </w:p>
        </w:tc>
        <w:tc>
          <w:tcPr>
            <w:tcW w:w="921" w:type="dxa"/>
            <w:tcBorders>
              <w:top w:val="nil"/>
              <w:left w:val="nil"/>
              <w:bottom w:val="nil"/>
              <w:right w:val="nil"/>
            </w:tcBorders>
            <w:vAlign w:val="center"/>
          </w:tcPr>
          <w:p w14:paraId="38FB454C" w14:textId="1782CA5D" w:rsidR="006813E3" w:rsidRPr="00E90414" w:rsidRDefault="007964A0" w:rsidP="00AF5352">
            <w:pPr>
              <w:rPr>
                <w:color w:val="000000"/>
                <w:sz w:val="20"/>
                <w:szCs w:val="20"/>
                <w:lang w:eastAsia="en-GB"/>
              </w:rPr>
            </w:pPr>
            <w:r>
              <w:rPr>
                <w:color w:val="000000"/>
                <w:sz w:val="20"/>
                <w:szCs w:val="20"/>
                <w:lang w:eastAsia="en-GB"/>
              </w:rPr>
              <w:t>.11</w:t>
            </w:r>
          </w:p>
        </w:tc>
        <w:tc>
          <w:tcPr>
            <w:tcW w:w="921" w:type="dxa"/>
            <w:tcBorders>
              <w:top w:val="nil"/>
              <w:left w:val="nil"/>
              <w:bottom w:val="nil"/>
              <w:right w:val="nil"/>
            </w:tcBorders>
            <w:vAlign w:val="center"/>
          </w:tcPr>
          <w:p w14:paraId="1A9E4A41" w14:textId="3B9115BD" w:rsidR="006813E3" w:rsidRPr="00E90414" w:rsidRDefault="007964A0" w:rsidP="00AF5352">
            <w:pPr>
              <w:rPr>
                <w:color w:val="000000"/>
                <w:sz w:val="20"/>
                <w:szCs w:val="20"/>
                <w:lang w:eastAsia="en-GB"/>
              </w:rPr>
            </w:pPr>
            <w:r>
              <w:rPr>
                <w:color w:val="000000"/>
                <w:sz w:val="20"/>
                <w:szCs w:val="20"/>
                <w:lang w:eastAsia="en-GB"/>
              </w:rPr>
              <w:t>.11</w:t>
            </w:r>
          </w:p>
        </w:tc>
        <w:tc>
          <w:tcPr>
            <w:tcW w:w="921" w:type="dxa"/>
            <w:tcBorders>
              <w:top w:val="nil"/>
              <w:left w:val="nil"/>
              <w:bottom w:val="nil"/>
              <w:right w:val="nil"/>
            </w:tcBorders>
            <w:vAlign w:val="center"/>
          </w:tcPr>
          <w:p w14:paraId="5B272D5B" w14:textId="77777777" w:rsidR="006813E3" w:rsidRPr="00E90414" w:rsidRDefault="006813E3" w:rsidP="00AF5352">
            <w:pPr>
              <w:rPr>
                <w:color w:val="000000"/>
                <w:sz w:val="20"/>
                <w:szCs w:val="20"/>
                <w:lang w:eastAsia="en-GB"/>
              </w:rPr>
            </w:pPr>
          </w:p>
        </w:tc>
      </w:tr>
      <w:tr w:rsidR="002B4260" w:rsidRPr="000F0E49" w14:paraId="3785C52A" w14:textId="2422708A" w:rsidTr="00AF5352">
        <w:trPr>
          <w:trHeight w:val="312"/>
        </w:trPr>
        <w:tc>
          <w:tcPr>
            <w:tcW w:w="567" w:type="dxa"/>
            <w:tcBorders>
              <w:top w:val="nil"/>
              <w:left w:val="nil"/>
              <w:bottom w:val="nil"/>
              <w:right w:val="nil"/>
            </w:tcBorders>
            <w:shd w:val="clear" w:color="auto" w:fill="auto"/>
            <w:noWrap/>
            <w:vAlign w:val="center"/>
          </w:tcPr>
          <w:p w14:paraId="0D0A830E" w14:textId="1DB270DD"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6752655C" w14:textId="77777777" w:rsidR="006813E3" w:rsidRPr="00E90414" w:rsidRDefault="006813E3" w:rsidP="009D02A4">
            <w:pPr>
              <w:rPr>
                <w:color w:val="000000"/>
                <w:sz w:val="20"/>
                <w:szCs w:val="20"/>
                <w:lang w:eastAsia="en-GB"/>
              </w:rPr>
            </w:pPr>
            <w:r w:rsidRPr="00E90414">
              <w:rPr>
                <w:color w:val="000000"/>
                <w:sz w:val="20"/>
                <w:szCs w:val="20"/>
                <w:lang w:eastAsia="en-GB"/>
              </w:rPr>
              <w:t>Infection</w:t>
            </w:r>
          </w:p>
        </w:tc>
        <w:tc>
          <w:tcPr>
            <w:tcW w:w="920" w:type="dxa"/>
            <w:tcBorders>
              <w:top w:val="nil"/>
              <w:left w:val="nil"/>
              <w:bottom w:val="nil"/>
              <w:right w:val="nil"/>
            </w:tcBorders>
            <w:shd w:val="clear" w:color="auto" w:fill="auto"/>
            <w:noWrap/>
            <w:vAlign w:val="center"/>
          </w:tcPr>
          <w:p w14:paraId="5F0759E1" w14:textId="77777777" w:rsidR="006813E3" w:rsidRPr="00E90414" w:rsidRDefault="006813E3" w:rsidP="00AF5352">
            <w:pPr>
              <w:rPr>
                <w:color w:val="000000"/>
                <w:sz w:val="20"/>
                <w:szCs w:val="20"/>
                <w:lang w:eastAsia="en-GB"/>
              </w:rPr>
            </w:pPr>
            <w:r w:rsidRPr="00E90414">
              <w:rPr>
                <w:color w:val="000000"/>
                <w:sz w:val="20"/>
                <w:szCs w:val="20"/>
                <w:lang w:eastAsia="en-GB"/>
              </w:rPr>
              <w:t>.18*</w:t>
            </w:r>
          </w:p>
        </w:tc>
        <w:tc>
          <w:tcPr>
            <w:tcW w:w="921" w:type="dxa"/>
            <w:tcBorders>
              <w:top w:val="nil"/>
              <w:left w:val="nil"/>
              <w:bottom w:val="nil"/>
              <w:right w:val="nil"/>
            </w:tcBorders>
            <w:shd w:val="clear" w:color="auto" w:fill="auto"/>
            <w:noWrap/>
            <w:vAlign w:val="center"/>
          </w:tcPr>
          <w:p w14:paraId="380FF650" w14:textId="77777777" w:rsidR="006813E3" w:rsidRPr="00E90414" w:rsidRDefault="006813E3" w:rsidP="00AF5352">
            <w:pPr>
              <w:rPr>
                <w:color w:val="000000"/>
                <w:sz w:val="20"/>
                <w:szCs w:val="20"/>
                <w:lang w:eastAsia="en-GB"/>
              </w:rPr>
            </w:pPr>
            <w:r w:rsidRPr="00E90414">
              <w:rPr>
                <w:color w:val="000000"/>
                <w:sz w:val="20"/>
                <w:szCs w:val="20"/>
                <w:lang w:eastAsia="en-GB"/>
              </w:rPr>
              <w:t>.08</w:t>
            </w:r>
          </w:p>
        </w:tc>
        <w:tc>
          <w:tcPr>
            <w:tcW w:w="921" w:type="dxa"/>
            <w:tcBorders>
              <w:top w:val="nil"/>
              <w:left w:val="nil"/>
              <w:bottom w:val="nil"/>
              <w:right w:val="nil"/>
            </w:tcBorders>
            <w:shd w:val="clear" w:color="auto" w:fill="auto"/>
            <w:noWrap/>
            <w:vAlign w:val="center"/>
          </w:tcPr>
          <w:p w14:paraId="57693247" w14:textId="77777777" w:rsidR="006813E3" w:rsidRPr="00E90414" w:rsidRDefault="006813E3" w:rsidP="00AF5352">
            <w:pPr>
              <w:rPr>
                <w:color w:val="000000"/>
                <w:sz w:val="20"/>
                <w:szCs w:val="20"/>
                <w:lang w:eastAsia="en-GB"/>
              </w:rPr>
            </w:pPr>
            <w:r w:rsidRPr="00E90414">
              <w:rPr>
                <w:color w:val="000000"/>
                <w:sz w:val="20"/>
                <w:szCs w:val="20"/>
                <w:lang w:eastAsia="en-GB"/>
              </w:rPr>
              <w:t>-.05</w:t>
            </w:r>
          </w:p>
        </w:tc>
        <w:tc>
          <w:tcPr>
            <w:tcW w:w="921" w:type="dxa"/>
            <w:tcBorders>
              <w:top w:val="nil"/>
              <w:left w:val="nil"/>
              <w:bottom w:val="nil"/>
              <w:right w:val="nil"/>
            </w:tcBorders>
            <w:vAlign w:val="center"/>
          </w:tcPr>
          <w:p w14:paraId="79BAB81D" w14:textId="77777777" w:rsidR="006813E3" w:rsidRPr="00E90414" w:rsidRDefault="006813E3" w:rsidP="00AF5352">
            <w:pPr>
              <w:rPr>
                <w:color w:val="000000"/>
                <w:sz w:val="20"/>
                <w:szCs w:val="20"/>
                <w:lang w:eastAsia="en-GB"/>
              </w:rPr>
            </w:pPr>
            <w:r w:rsidRPr="00E90414">
              <w:rPr>
                <w:color w:val="000000"/>
                <w:sz w:val="20"/>
                <w:szCs w:val="20"/>
                <w:lang w:eastAsia="en-GB"/>
              </w:rPr>
              <w:t>.17</w:t>
            </w:r>
          </w:p>
        </w:tc>
        <w:tc>
          <w:tcPr>
            <w:tcW w:w="921" w:type="dxa"/>
            <w:tcBorders>
              <w:top w:val="nil"/>
              <w:left w:val="nil"/>
              <w:bottom w:val="nil"/>
              <w:right w:val="nil"/>
            </w:tcBorders>
            <w:vAlign w:val="center"/>
          </w:tcPr>
          <w:p w14:paraId="0B362713" w14:textId="5B4CEA65" w:rsidR="006813E3" w:rsidRPr="00E90414" w:rsidRDefault="009B0AE6" w:rsidP="00AF5352">
            <w:pPr>
              <w:rPr>
                <w:color w:val="000000"/>
                <w:sz w:val="20"/>
                <w:szCs w:val="20"/>
                <w:lang w:eastAsia="en-GB"/>
              </w:rPr>
            </w:pPr>
            <w:r>
              <w:rPr>
                <w:color w:val="000000"/>
                <w:sz w:val="20"/>
                <w:szCs w:val="20"/>
                <w:lang w:eastAsia="en-GB"/>
              </w:rPr>
              <w:t>-</w:t>
            </w:r>
            <w:r w:rsidR="006813E3" w:rsidRPr="00E90414">
              <w:rPr>
                <w:color w:val="000000"/>
                <w:sz w:val="20"/>
                <w:szCs w:val="20"/>
                <w:lang w:eastAsia="en-GB"/>
              </w:rPr>
              <w:t>.1</w:t>
            </w:r>
            <w:r w:rsidR="00235BDC">
              <w:rPr>
                <w:color w:val="000000"/>
                <w:sz w:val="20"/>
                <w:szCs w:val="20"/>
                <w:lang w:eastAsia="en-GB"/>
              </w:rPr>
              <w:t>1</w:t>
            </w:r>
          </w:p>
        </w:tc>
        <w:tc>
          <w:tcPr>
            <w:tcW w:w="921" w:type="dxa"/>
            <w:tcBorders>
              <w:top w:val="nil"/>
              <w:left w:val="nil"/>
              <w:bottom w:val="nil"/>
              <w:right w:val="nil"/>
            </w:tcBorders>
            <w:vAlign w:val="center"/>
          </w:tcPr>
          <w:p w14:paraId="69D382EB" w14:textId="63CB0A2C" w:rsidR="006813E3" w:rsidRPr="00E90414" w:rsidRDefault="009B0AE6" w:rsidP="00AF5352">
            <w:pPr>
              <w:rPr>
                <w:color w:val="000000"/>
                <w:sz w:val="20"/>
                <w:szCs w:val="20"/>
                <w:lang w:eastAsia="en-GB"/>
              </w:rPr>
            </w:pPr>
            <w:r>
              <w:rPr>
                <w:color w:val="000000"/>
                <w:sz w:val="20"/>
                <w:szCs w:val="20"/>
                <w:lang w:eastAsia="en-GB"/>
              </w:rPr>
              <w:t>-.16</w:t>
            </w:r>
          </w:p>
        </w:tc>
        <w:tc>
          <w:tcPr>
            <w:tcW w:w="921" w:type="dxa"/>
            <w:tcBorders>
              <w:top w:val="nil"/>
              <w:left w:val="nil"/>
              <w:bottom w:val="nil"/>
              <w:right w:val="nil"/>
            </w:tcBorders>
            <w:vAlign w:val="center"/>
          </w:tcPr>
          <w:p w14:paraId="725266B5" w14:textId="416F370E" w:rsidR="006813E3" w:rsidRPr="00E90414" w:rsidRDefault="009B0AE6" w:rsidP="00AF5352">
            <w:pPr>
              <w:rPr>
                <w:color w:val="000000"/>
                <w:sz w:val="20"/>
                <w:szCs w:val="20"/>
                <w:lang w:eastAsia="en-GB"/>
              </w:rPr>
            </w:pPr>
            <w:r>
              <w:rPr>
                <w:color w:val="000000"/>
                <w:sz w:val="20"/>
                <w:szCs w:val="20"/>
                <w:lang w:eastAsia="en-GB"/>
              </w:rPr>
              <w:t>-.07</w:t>
            </w:r>
          </w:p>
        </w:tc>
        <w:tc>
          <w:tcPr>
            <w:tcW w:w="921" w:type="dxa"/>
            <w:tcBorders>
              <w:top w:val="nil"/>
              <w:left w:val="nil"/>
              <w:bottom w:val="nil"/>
              <w:right w:val="nil"/>
            </w:tcBorders>
            <w:vAlign w:val="center"/>
          </w:tcPr>
          <w:p w14:paraId="5E3B18D3" w14:textId="2A91A423" w:rsidR="006813E3" w:rsidRPr="00E90414" w:rsidRDefault="009B0AE6" w:rsidP="00AF5352">
            <w:pPr>
              <w:rPr>
                <w:color w:val="000000"/>
                <w:sz w:val="20"/>
                <w:szCs w:val="20"/>
                <w:lang w:eastAsia="en-GB"/>
              </w:rPr>
            </w:pPr>
            <w:r>
              <w:rPr>
                <w:color w:val="000000"/>
                <w:sz w:val="20"/>
                <w:szCs w:val="20"/>
                <w:lang w:eastAsia="en-GB"/>
              </w:rPr>
              <w:t>.01</w:t>
            </w:r>
          </w:p>
        </w:tc>
        <w:tc>
          <w:tcPr>
            <w:tcW w:w="921" w:type="dxa"/>
            <w:tcBorders>
              <w:top w:val="nil"/>
              <w:left w:val="nil"/>
              <w:bottom w:val="nil"/>
              <w:right w:val="nil"/>
            </w:tcBorders>
            <w:vAlign w:val="center"/>
          </w:tcPr>
          <w:p w14:paraId="1C344639" w14:textId="0FFC8505" w:rsidR="006813E3" w:rsidRPr="00E90414" w:rsidRDefault="008B49B3" w:rsidP="00AF5352">
            <w:pPr>
              <w:rPr>
                <w:color w:val="000000"/>
                <w:sz w:val="20"/>
                <w:szCs w:val="20"/>
                <w:lang w:eastAsia="en-GB"/>
              </w:rPr>
            </w:pPr>
            <w:r>
              <w:rPr>
                <w:color w:val="000000"/>
                <w:sz w:val="20"/>
                <w:szCs w:val="20"/>
                <w:lang w:eastAsia="en-GB"/>
              </w:rPr>
              <w:t>.02</w:t>
            </w:r>
          </w:p>
        </w:tc>
        <w:tc>
          <w:tcPr>
            <w:tcW w:w="921" w:type="dxa"/>
            <w:tcBorders>
              <w:top w:val="nil"/>
              <w:left w:val="nil"/>
              <w:bottom w:val="nil"/>
              <w:right w:val="nil"/>
            </w:tcBorders>
            <w:vAlign w:val="center"/>
          </w:tcPr>
          <w:p w14:paraId="1C76BDF1" w14:textId="6999CDDF" w:rsidR="006813E3" w:rsidRPr="00E90414" w:rsidRDefault="008B49B3" w:rsidP="00AF5352">
            <w:pPr>
              <w:rPr>
                <w:color w:val="000000"/>
                <w:sz w:val="20"/>
                <w:szCs w:val="20"/>
                <w:lang w:eastAsia="en-GB"/>
              </w:rPr>
            </w:pPr>
            <w:r>
              <w:rPr>
                <w:color w:val="000000"/>
                <w:sz w:val="20"/>
                <w:szCs w:val="20"/>
                <w:lang w:eastAsia="en-GB"/>
              </w:rPr>
              <w:t>.08</w:t>
            </w:r>
          </w:p>
        </w:tc>
        <w:tc>
          <w:tcPr>
            <w:tcW w:w="921" w:type="dxa"/>
            <w:tcBorders>
              <w:top w:val="nil"/>
              <w:left w:val="nil"/>
              <w:bottom w:val="nil"/>
              <w:right w:val="nil"/>
            </w:tcBorders>
            <w:vAlign w:val="center"/>
          </w:tcPr>
          <w:p w14:paraId="58442563" w14:textId="4533B8EA" w:rsidR="006813E3" w:rsidRPr="00E90414" w:rsidRDefault="008B49B3" w:rsidP="00AF5352">
            <w:pPr>
              <w:rPr>
                <w:color w:val="000000"/>
                <w:sz w:val="20"/>
                <w:szCs w:val="20"/>
                <w:lang w:eastAsia="en-GB"/>
              </w:rPr>
            </w:pPr>
            <w:r>
              <w:rPr>
                <w:color w:val="000000"/>
                <w:sz w:val="20"/>
                <w:szCs w:val="20"/>
                <w:lang w:eastAsia="en-GB"/>
              </w:rPr>
              <w:t>.10</w:t>
            </w:r>
          </w:p>
        </w:tc>
      </w:tr>
      <w:tr w:rsidR="002B4260" w:rsidRPr="000F0E49" w14:paraId="31A76B6F" w14:textId="778A292D" w:rsidTr="00AF5352">
        <w:trPr>
          <w:trHeight w:val="312"/>
        </w:trPr>
        <w:tc>
          <w:tcPr>
            <w:tcW w:w="567" w:type="dxa"/>
            <w:tcBorders>
              <w:top w:val="nil"/>
              <w:left w:val="nil"/>
              <w:bottom w:val="nil"/>
              <w:right w:val="nil"/>
            </w:tcBorders>
            <w:shd w:val="clear" w:color="auto" w:fill="auto"/>
            <w:noWrap/>
            <w:vAlign w:val="center"/>
          </w:tcPr>
          <w:p w14:paraId="21E9BE1E" w14:textId="61A09BE9"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1F2F40EB" w14:textId="77777777" w:rsidR="006813E3" w:rsidRPr="00E90414" w:rsidRDefault="006813E3" w:rsidP="009D02A4">
            <w:pPr>
              <w:rPr>
                <w:color w:val="000000"/>
                <w:sz w:val="20"/>
                <w:szCs w:val="20"/>
                <w:lang w:eastAsia="en-GB"/>
              </w:rPr>
            </w:pPr>
            <w:r w:rsidRPr="00E90414">
              <w:rPr>
                <w:color w:val="000000"/>
                <w:sz w:val="20"/>
                <w:szCs w:val="20"/>
                <w:lang w:eastAsia="en-GB"/>
              </w:rPr>
              <w:t>Stress</w:t>
            </w:r>
          </w:p>
        </w:tc>
        <w:tc>
          <w:tcPr>
            <w:tcW w:w="920" w:type="dxa"/>
            <w:tcBorders>
              <w:top w:val="nil"/>
              <w:left w:val="nil"/>
              <w:bottom w:val="nil"/>
              <w:right w:val="nil"/>
            </w:tcBorders>
            <w:shd w:val="clear" w:color="auto" w:fill="auto"/>
            <w:noWrap/>
            <w:vAlign w:val="center"/>
          </w:tcPr>
          <w:p w14:paraId="72DA3DCD" w14:textId="77777777" w:rsidR="006813E3" w:rsidRPr="00E90414" w:rsidRDefault="006813E3" w:rsidP="00AF5352">
            <w:pPr>
              <w:rPr>
                <w:color w:val="000000"/>
                <w:sz w:val="20"/>
                <w:szCs w:val="20"/>
                <w:lang w:eastAsia="en-GB"/>
              </w:rPr>
            </w:pPr>
            <w:r w:rsidRPr="00E90414">
              <w:rPr>
                <w:color w:val="000000"/>
                <w:sz w:val="20"/>
                <w:szCs w:val="20"/>
                <w:lang w:eastAsia="en-GB"/>
              </w:rPr>
              <w:t>-.07</w:t>
            </w:r>
          </w:p>
        </w:tc>
        <w:tc>
          <w:tcPr>
            <w:tcW w:w="921" w:type="dxa"/>
            <w:tcBorders>
              <w:top w:val="nil"/>
              <w:left w:val="nil"/>
              <w:bottom w:val="nil"/>
              <w:right w:val="nil"/>
            </w:tcBorders>
            <w:shd w:val="clear" w:color="auto" w:fill="auto"/>
            <w:noWrap/>
            <w:vAlign w:val="center"/>
          </w:tcPr>
          <w:p w14:paraId="3981D7C9" w14:textId="77777777" w:rsidR="006813E3" w:rsidRPr="00E90414" w:rsidRDefault="006813E3" w:rsidP="00AF5352">
            <w:pPr>
              <w:rPr>
                <w:color w:val="000000"/>
                <w:sz w:val="20"/>
                <w:szCs w:val="20"/>
                <w:lang w:eastAsia="en-GB"/>
              </w:rPr>
            </w:pPr>
            <w:r w:rsidRPr="00E90414">
              <w:rPr>
                <w:color w:val="000000"/>
                <w:sz w:val="20"/>
                <w:szCs w:val="20"/>
                <w:lang w:eastAsia="en-GB"/>
              </w:rPr>
              <w:t>.01</w:t>
            </w:r>
          </w:p>
        </w:tc>
        <w:tc>
          <w:tcPr>
            <w:tcW w:w="921" w:type="dxa"/>
            <w:tcBorders>
              <w:top w:val="nil"/>
              <w:left w:val="nil"/>
              <w:bottom w:val="nil"/>
              <w:right w:val="nil"/>
            </w:tcBorders>
            <w:shd w:val="clear" w:color="auto" w:fill="auto"/>
            <w:noWrap/>
            <w:vAlign w:val="center"/>
          </w:tcPr>
          <w:p w14:paraId="45400CAA" w14:textId="77777777" w:rsidR="006813E3" w:rsidRPr="00E90414" w:rsidRDefault="006813E3" w:rsidP="00AF5352">
            <w:pPr>
              <w:rPr>
                <w:color w:val="000000"/>
                <w:sz w:val="20"/>
                <w:szCs w:val="20"/>
                <w:lang w:eastAsia="en-GB"/>
              </w:rPr>
            </w:pPr>
            <w:r w:rsidRPr="00E90414">
              <w:rPr>
                <w:color w:val="000000"/>
                <w:sz w:val="20"/>
                <w:szCs w:val="20"/>
                <w:lang w:eastAsia="en-GB"/>
              </w:rPr>
              <w:t>-.04</w:t>
            </w:r>
          </w:p>
        </w:tc>
        <w:tc>
          <w:tcPr>
            <w:tcW w:w="921" w:type="dxa"/>
            <w:tcBorders>
              <w:top w:val="nil"/>
              <w:left w:val="nil"/>
              <w:bottom w:val="nil"/>
              <w:right w:val="nil"/>
            </w:tcBorders>
            <w:vAlign w:val="center"/>
          </w:tcPr>
          <w:p w14:paraId="4532BD02" w14:textId="77777777" w:rsidR="006813E3" w:rsidRPr="00E90414" w:rsidRDefault="006813E3" w:rsidP="00AF5352">
            <w:pPr>
              <w:rPr>
                <w:color w:val="000000"/>
                <w:sz w:val="20"/>
                <w:szCs w:val="20"/>
                <w:lang w:eastAsia="en-GB"/>
              </w:rPr>
            </w:pPr>
            <w:r w:rsidRPr="00E90414">
              <w:rPr>
                <w:color w:val="000000"/>
                <w:sz w:val="20"/>
                <w:szCs w:val="20"/>
                <w:lang w:eastAsia="en-GB"/>
              </w:rPr>
              <w:t>.06</w:t>
            </w:r>
          </w:p>
        </w:tc>
        <w:tc>
          <w:tcPr>
            <w:tcW w:w="921" w:type="dxa"/>
            <w:tcBorders>
              <w:top w:val="nil"/>
              <w:left w:val="nil"/>
              <w:bottom w:val="nil"/>
              <w:right w:val="nil"/>
            </w:tcBorders>
            <w:vAlign w:val="center"/>
          </w:tcPr>
          <w:p w14:paraId="4689DB1B" w14:textId="36A065B4" w:rsidR="006813E3" w:rsidRPr="00E90414" w:rsidRDefault="00D909F2" w:rsidP="00AF5352">
            <w:pPr>
              <w:rPr>
                <w:color w:val="000000"/>
                <w:sz w:val="20"/>
                <w:szCs w:val="20"/>
                <w:lang w:eastAsia="en-GB"/>
              </w:rPr>
            </w:pPr>
            <w:r>
              <w:rPr>
                <w:color w:val="000000"/>
                <w:sz w:val="20"/>
                <w:szCs w:val="20"/>
                <w:lang w:eastAsia="en-GB"/>
              </w:rPr>
              <w:t>-.10</w:t>
            </w:r>
          </w:p>
        </w:tc>
        <w:tc>
          <w:tcPr>
            <w:tcW w:w="921" w:type="dxa"/>
            <w:tcBorders>
              <w:top w:val="nil"/>
              <w:left w:val="nil"/>
              <w:bottom w:val="nil"/>
              <w:right w:val="nil"/>
            </w:tcBorders>
            <w:vAlign w:val="center"/>
          </w:tcPr>
          <w:p w14:paraId="44C52C85" w14:textId="0A7EC850" w:rsidR="006813E3" w:rsidRPr="00E90414" w:rsidRDefault="00D909F2" w:rsidP="00AF5352">
            <w:pPr>
              <w:rPr>
                <w:color w:val="000000"/>
                <w:sz w:val="20"/>
                <w:szCs w:val="20"/>
                <w:lang w:eastAsia="en-GB"/>
              </w:rPr>
            </w:pPr>
            <w:r>
              <w:rPr>
                <w:color w:val="000000"/>
                <w:sz w:val="20"/>
                <w:szCs w:val="20"/>
                <w:lang w:eastAsia="en-GB"/>
              </w:rPr>
              <w:t>-.18</w:t>
            </w:r>
          </w:p>
        </w:tc>
        <w:tc>
          <w:tcPr>
            <w:tcW w:w="921" w:type="dxa"/>
            <w:tcBorders>
              <w:top w:val="nil"/>
              <w:left w:val="nil"/>
              <w:bottom w:val="nil"/>
              <w:right w:val="nil"/>
            </w:tcBorders>
            <w:vAlign w:val="center"/>
          </w:tcPr>
          <w:p w14:paraId="5B49D157" w14:textId="00CAE595" w:rsidR="006813E3" w:rsidRPr="00E90414" w:rsidRDefault="00D909F2" w:rsidP="00AF5352">
            <w:pPr>
              <w:rPr>
                <w:color w:val="000000"/>
                <w:sz w:val="20"/>
                <w:szCs w:val="20"/>
                <w:lang w:eastAsia="en-GB"/>
              </w:rPr>
            </w:pPr>
            <w:r>
              <w:rPr>
                <w:color w:val="000000"/>
                <w:sz w:val="20"/>
                <w:szCs w:val="20"/>
                <w:lang w:eastAsia="en-GB"/>
              </w:rPr>
              <w:t>.20</w:t>
            </w:r>
          </w:p>
        </w:tc>
        <w:tc>
          <w:tcPr>
            <w:tcW w:w="921" w:type="dxa"/>
            <w:tcBorders>
              <w:top w:val="nil"/>
              <w:left w:val="nil"/>
              <w:bottom w:val="nil"/>
              <w:right w:val="nil"/>
            </w:tcBorders>
            <w:vAlign w:val="center"/>
          </w:tcPr>
          <w:p w14:paraId="39F0ED71" w14:textId="0FDEBA35" w:rsidR="006813E3" w:rsidRPr="00E90414" w:rsidRDefault="00D909F2" w:rsidP="00AF5352">
            <w:pPr>
              <w:rPr>
                <w:color w:val="000000"/>
                <w:sz w:val="20"/>
                <w:szCs w:val="20"/>
                <w:lang w:eastAsia="en-GB"/>
              </w:rPr>
            </w:pPr>
            <w:r>
              <w:rPr>
                <w:color w:val="000000"/>
                <w:sz w:val="20"/>
                <w:szCs w:val="20"/>
                <w:lang w:eastAsia="en-GB"/>
              </w:rPr>
              <w:t>.12</w:t>
            </w:r>
          </w:p>
        </w:tc>
        <w:tc>
          <w:tcPr>
            <w:tcW w:w="921" w:type="dxa"/>
            <w:tcBorders>
              <w:top w:val="nil"/>
              <w:left w:val="nil"/>
              <w:bottom w:val="nil"/>
              <w:right w:val="nil"/>
            </w:tcBorders>
            <w:vAlign w:val="center"/>
          </w:tcPr>
          <w:p w14:paraId="6AD1E509" w14:textId="49837C36" w:rsidR="00D909F2" w:rsidRPr="00E90414" w:rsidRDefault="00D909F2" w:rsidP="00AF5352">
            <w:pPr>
              <w:rPr>
                <w:color w:val="000000"/>
                <w:sz w:val="20"/>
                <w:szCs w:val="20"/>
                <w:lang w:eastAsia="en-GB"/>
              </w:rPr>
            </w:pPr>
            <w:r>
              <w:rPr>
                <w:color w:val="000000"/>
                <w:sz w:val="20"/>
                <w:szCs w:val="20"/>
                <w:lang w:eastAsia="en-GB"/>
              </w:rPr>
              <w:t>-.05</w:t>
            </w:r>
          </w:p>
        </w:tc>
        <w:tc>
          <w:tcPr>
            <w:tcW w:w="921" w:type="dxa"/>
            <w:tcBorders>
              <w:top w:val="nil"/>
              <w:left w:val="nil"/>
              <w:bottom w:val="nil"/>
              <w:right w:val="nil"/>
            </w:tcBorders>
            <w:vAlign w:val="center"/>
          </w:tcPr>
          <w:p w14:paraId="114C7412" w14:textId="2DD3D9C6" w:rsidR="006813E3" w:rsidRPr="00E90414" w:rsidRDefault="00D909F2" w:rsidP="00AF5352">
            <w:pPr>
              <w:rPr>
                <w:color w:val="000000"/>
                <w:sz w:val="20"/>
                <w:szCs w:val="20"/>
                <w:lang w:eastAsia="en-GB"/>
              </w:rPr>
            </w:pPr>
            <w:r>
              <w:rPr>
                <w:color w:val="000000"/>
                <w:sz w:val="20"/>
                <w:szCs w:val="20"/>
                <w:lang w:eastAsia="en-GB"/>
              </w:rPr>
              <w:t>.09</w:t>
            </w:r>
          </w:p>
        </w:tc>
        <w:tc>
          <w:tcPr>
            <w:tcW w:w="921" w:type="dxa"/>
            <w:tcBorders>
              <w:top w:val="nil"/>
              <w:left w:val="nil"/>
              <w:bottom w:val="nil"/>
              <w:right w:val="nil"/>
            </w:tcBorders>
            <w:vAlign w:val="center"/>
          </w:tcPr>
          <w:p w14:paraId="0A5A8C7A" w14:textId="6D860DC9" w:rsidR="006813E3" w:rsidRPr="00E90414" w:rsidRDefault="00EF0A89" w:rsidP="00AF5352">
            <w:pPr>
              <w:rPr>
                <w:color w:val="000000"/>
                <w:sz w:val="20"/>
                <w:szCs w:val="20"/>
                <w:lang w:eastAsia="en-GB"/>
              </w:rPr>
            </w:pPr>
            <w:r>
              <w:rPr>
                <w:color w:val="000000"/>
                <w:sz w:val="20"/>
                <w:szCs w:val="20"/>
                <w:lang w:eastAsia="en-GB"/>
              </w:rPr>
              <w:t>.01</w:t>
            </w:r>
          </w:p>
        </w:tc>
      </w:tr>
      <w:tr w:rsidR="002B4260" w:rsidRPr="000F0E49" w14:paraId="7D3FEDE8" w14:textId="396580CB" w:rsidTr="00AF5352">
        <w:trPr>
          <w:trHeight w:val="312"/>
        </w:trPr>
        <w:tc>
          <w:tcPr>
            <w:tcW w:w="567" w:type="dxa"/>
            <w:tcBorders>
              <w:top w:val="nil"/>
              <w:left w:val="nil"/>
              <w:bottom w:val="nil"/>
              <w:right w:val="nil"/>
            </w:tcBorders>
            <w:shd w:val="clear" w:color="auto" w:fill="auto"/>
            <w:noWrap/>
            <w:vAlign w:val="center"/>
          </w:tcPr>
          <w:p w14:paraId="7ED145E1" w14:textId="698A1A60"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3D72D0A9" w14:textId="77777777" w:rsidR="006813E3" w:rsidRPr="00E90414" w:rsidRDefault="006813E3" w:rsidP="009D02A4">
            <w:pPr>
              <w:rPr>
                <w:color w:val="000000"/>
                <w:sz w:val="20"/>
                <w:szCs w:val="20"/>
                <w:lang w:eastAsia="en-GB"/>
              </w:rPr>
            </w:pPr>
            <w:r w:rsidRPr="00E90414">
              <w:rPr>
                <w:color w:val="000000"/>
                <w:sz w:val="20"/>
                <w:szCs w:val="20"/>
                <w:lang w:eastAsia="en-GB"/>
              </w:rPr>
              <w:t>Deterioration</w:t>
            </w:r>
          </w:p>
        </w:tc>
        <w:tc>
          <w:tcPr>
            <w:tcW w:w="920" w:type="dxa"/>
            <w:tcBorders>
              <w:top w:val="nil"/>
              <w:left w:val="nil"/>
              <w:bottom w:val="nil"/>
              <w:right w:val="nil"/>
            </w:tcBorders>
            <w:shd w:val="clear" w:color="auto" w:fill="auto"/>
            <w:noWrap/>
            <w:vAlign w:val="center"/>
          </w:tcPr>
          <w:p w14:paraId="78BBAA0C" w14:textId="77777777" w:rsidR="006813E3" w:rsidRPr="00E90414" w:rsidRDefault="006813E3" w:rsidP="00AF5352">
            <w:pPr>
              <w:rPr>
                <w:color w:val="000000"/>
                <w:sz w:val="20"/>
                <w:szCs w:val="20"/>
                <w:lang w:eastAsia="en-GB"/>
              </w:rPr>
            </w:pPr>
            <w:r w:rsidRPr="00E90414">
              <w:rPr>
                <w:color w:val="000000"/>
                <w:sz w:val="20"/>
                <w:szCs w:val="20"/>
                <w:lang w:eastAsia="en-GB"/>
              </w:rPr>
              <w:t>-.14</w:t>
            </w:r>
          </w:p>
        </w:tc>
        <w:tc>
          <w:tcPr>
            <w:tcW w:w="921" w:type="dxa"/>
            <w:tcBorders>
              <w:top w:val="nil"/>
              <w:left w:val="nil"/>
              <w:bottom w:val="nil"/>
              <w:right w:val="nil"/>
            </w:tcBorders>
            <w:shd w:val="clear" w:color="auto" w:fill="auto"/>
            <w:noWrap/>
            <w:vAlign w:val="center"/>
          </w:tcPr>
          <w:p w14:paraId="52779993" w14:textId="77777777" w:rsidR="006813E3" w:rsidRPr="00E90414" w:rsidRDefault="006813E3" w:rsidP="00AF5352">
            <w:pPr>
              <w:rPr>
                <w:color w:val="000000"/>
                <w:sz w:val="20"/>
                <w:szCs w:val="20"/>
                <w:lang w:eastAsia="en-GB"/>
              </w:rPr>
            </w:pPr>
            <w:r w:rsidRPr="00E90414">
              <w:rPr>
                <w:color w:val="000000"/>
                <w:sz w:val="20"/>
                <w:szCs w:val="20"/>
                <w:lang w:eastAsia="en-GB"/>
              </w:rPr>
              <w:t>-.02</w:t>
            </w:r>
          </w:p>
        </w:tc>
        <w:tc>
          <w:tcPr>
            <w:tcW w:w="921" w:type="dxa"/>
            <w:tcBorders>
              <w:top w:val="nil"/>
              <w:left w:val="nil"/>
              <w:bottom w:val="nil"/>
              <w:right w:val="nil"/>
            </w:tcBorders>
            <w:shd w:val="clear" w:color="auto" w:fill="auto"/>
            <w:noWrap/>
            <w:vAlign w:val="center"/>
          </w:tcPr>
          <w:p w14:paraId="514B891F" w14:textId="77777777" w:rsidR="006813E3" w:rsidRPr="00E90414" w:rsidRDefault="006813E3" w:rsidP="00AF5352">
            <w:pPr>
              <w:rPr>
                <w:color w:val="000000"/>
                <w:sz w:val="20"/>
                <w:szCs w:val="20"/>
                <w:lang w:eastAsia="en-GB"/>
              </w:rPr>
            </w:pPr>
            <w:r w:rsidRPr="00E90414">
              <w:rPr>
                <w:color w:val="000000"/>
                <w:sz w:val="20"/>
                <w:szCs w:val="20"/>
                <w:lang w:eastAsia="en-GB"/>
              </w:rPr>
              <w:t>-.29*</w:t>
            </w:r>
          </w:p>
        </w:tc>
        <w:tc>
          <w:tcPr>
            <w:tcW w:w="921" w:type="dxa"/>
            <w:tcBorders>
              <w:top w:val="nil"/>
              <w:left w:val="nil"/>
              <w:bottom w:val="nil"/>
              <w:right w:val="nil"/>
            </w:tcBorders>
            <w:vAlign w:val="center"/>
          </w:tcPr>
          <w:p w14:paraId="59D8599B" w14:textId="77777777" w:rsidR="006813E3" w:rsidRPr="00E90414" w:rsidRDefault="006813E3" w:rsidP="00AF5352">
            <w:pPr>
              <w:rPr>
                <w:color w:val="000000"/>
                <w:sz w:val="20"/>
                <w:szCs w:val="20"/>
                <w:lang w:eastAsia="en-GB"/>
              </w:rPr>
            </w:pPr>
            <w:r w:rsidRPr="00E90414">
              <w:rPr>
                <w:color w:val="000000"/>
                <w:sz w:val="20"/>
                <w:szCs w:val="20"/>
                <w:lang w:eastAsia="en-GB"/>
              </w:rPr>
              <w:t>-.03</w:t>
            </w:r>
          </w:p>
        </w:tc>
        <w:tc>
          <w:tcPr>
            <w:tcW w:w="921" w:type="dxa"/>
            <w:tcBorders>
              <w:top w:val="nil"/>
              <w:left w:val="nil"/>
              <w:bottom w:val="nil"/>
              <w:right w:val="nil"/>
            </w:tcBorders>
            <w:vAlign w:val="center"/>
          </w:tcPr>
          <w:p w14:paraId="5BF26600" w14:textId="2EE993F3" w:rsidR="006813E3" w:rsidRPr="00E90414" w:rsidRDefault="00EF0A89" w:rsidP="00AF5352">
            <w:pPr>
              <w:rPr>
                <w:color w:val="000000"/>
                <w:sz w:val="20"/>
                <w:szCs w:val="20"/>
                <w:lang w:eastAsia="en-GB"/>
              </w:rPr>
            </w:pPr>
            <w:r>
              <w:rPr>
                <w:color w:val="000000"/>
                <w:sz w:val="20"/>
                <w:szCs w:val="20"/>
                <w:lang w:eastAsia="en-GB"/>
              </w:rPr>
              <w:t>-.01</w:t>
            </w:r>
          </w:p>
        </w:tc>
        <w:tc>
          <w:tcPr>
            <w:tcW w:w="921" w:type="dxa"/>
            <w:tcBorders>
              <w:top w:val="nil"/>
              <w:left w:val="nil"/>
              <w:bottom w:val="nil"/>
              <w:right w:val="nil"/>
            </w:tcBorders>
            <w:vAlign w:val="center"/>
          </w:tcPr>
          <w:p w14:paraId="314C7F28" w14:textId="67F7AA82" w:rsidR="006813E3" w:rsidRPr="00E90414" w:rsidRDefault="00EF0A89" w:rsidP="00AF5352">
            <w:pPr>
              <w:rPr>
                <w:color w:val="000000"/>
                <w:sz w:val="20"/>
                <w:szCs w:val="20"/>
                <w:lang w:eastAsia="en-GB"/>
              </w:rPr>
            </w:pPr>
            <w:r>
              <w:rPr>
                <w:color w:val="000000"/>
                <w:sz w:val="20"/>
                <w:szCs w:val="20"/>
                <w:lang w:eastAsia="en-GB"/>
              </w:rPr>
              <w:t>.12</w:t>
            </w:r>
          </w:p>
        </w:tc>
        <w:tc>
          <w:tcPr>
            <w:tcW w:w="921" w:type="dxa"/>
            <w:tcBorders>
              <w:top w:val="nil"/>
              <w:left w:val="nil"/>
              <w:bottom w:val="nil"/>
              <w:right w:val="nil"/>
            </w:tcBorders>
            <w:vAlign w:val="center"/>
          </w:tcPr>
          <w:p w14:paraId="5EB6DDFF" w14:textId="179B2A92" w:rsidR="006813E3" w:rsidRPr="00E90414" w:rsidRDefault="00EF0A89" w:rsidP="00AF5352">
            <w:pPr>
              <w:rPr>
                <w:color w:val="000000"/>
                <w:sz w:val="20"/>
                <w:szCs w:val="20"/>
                <w:lang w:eastAsia="en-GB"/>
              </w:rPr>
            </w:pPr>
            <w:r>
              <w:rPr>
                <w:color w:val="000000"/>
                <w:sz w:val="20"/>
                <w:szCs w:val="20"/>
                <w:lang w:eastAsia="en-GB"/>
              </w:rPr>
              <w:t>.04</w:t>
            </w:r>
          </w:p>
        </w:tc>
        <w:tc>
          <w:tcPr>
            <w:tcW w:w="921" w:type="dxa"/>
            <w:tcBorders>
              <w:top w:val="nil"/>
              <w:left w:val="nil"/>
              <w:bottom w:val="nil"/>
              <w:right w:val="nil"/>
            </w:tcBorders>
            <w:vAlign w:val="center"/>
          </w:tcPr>
          <w:p w14:paraId="286F6FE2" w14:textId="5A971731" w:rsidR="006813E3" w:rsidRPr="00E90414" w:rsidRDefault="00EF0A89" w:rsidP="00AF5352">
            <w:pPr>
              <w:rPr>
                <w:color w:val="000000"/>
                <w:sz w:val="20"/>
                <w:szCs w:val="20"/>
                <w:lang w:eastAsia="en-GB"/>
              </w:rPr>
            </w:pPr>
            <w:r>
              <w:rPr>
                <w:color w:val="000000"/>
                <w:sz w:val="20"/>
                <w:szCs w:val="20"/>
                <w:lang w:eastAsia="en-GB"/>
              </w:rPr>
              <w:t>.06</w:t>
            </w:r>
          </w:p>
        </w:tc>
        <w:tc>
          <w:tcPr>
            <w:tcW w:w="921" w:type="dxa"/>
            <w:tcBorders>
              <w:top w:val="nil"/>
              <w:left w:val="nil"/>
              <w:bottom w:val="nil"/>
              <w:right w:val="nil"/>
            </w:tcBorders>
            <w:vAlign w:val="center"/>
          </w:tcPr>
          <w:p w14:paraId="5623E853" w14:textId="2F54741D" w:rsidR="006813E3" w:rsidRPr="00E90414" w:rsidRDefault="00EF0A89" w:rsidP="00AF5352">
            <w:pPr>
              <w:rPr>
                <w:color w:val="000000"/>
                <w:sz w:val="20"/>
                <w:szCs w:val="20"/>
                <w:lang w:eastAsia="en-GB"/>
              </w:rPr>
            </w:pPr>
            <w:r>
              <w:rPr>
                <w:color w:val="000000"/>
                <w:sz w:val="20"/>
                <w:szCs w:val="20"/>
                <w:lang w:eastAsia="en-GB"/>
              </w:rPr>
              <w:t>.02</w:t>
            </w:r>
          </w:p>
        </w:tc>
        <w:tc>
          <w:tcPr>
            <w:tcW w:w="921" w:type="dxa"/>
            <w:tcBorders>
              <w:top w:val="nil"/>
              <w:left w:val="nil"/>
              <w:bottom w:val="nil"/>
              <w:right w:val="nil"/>
            </w:tcBorders>
            <w:vAlign w:val="center"/>
          </w:tcPr>
          <w:p w14:paraId="3A948CF9" w14:textId="550CB86C" w:rsidR="006813E3" w:rsidRPr="00E90414" w:rsidRDefault="00EF0A89" w:rsidP="00AF5352">
            <w:pPr>
              <w:rPr>
                <w:color w:val="000000"/>
                <w:sz w:val="20"/>
                <w:szCs w:val="20"/>
                <w:lang w:eastAsia="en-GB"/>
              </w:rPr>
            </w:pPr>
            <w:r>
              <w:rPr>
                <w:color w:val="000000"/>
                <w:sz w:val="20"/>
                <w:szCs w:val="20"/>
                <w:lang w:eastAsia="en-GB"/>
              </w:rPr>
              <w:t>.10</w:t>
            </w:r>
          </w:p>
        </w:tc>
        <w:tc>
          <w:tcPr>
            <w:tcW w:w="921" w:type="dxa"/>
            <w:tcBorders>
              <w:top w:val="nil"/>
              <w:left w:val="nil"/>
              <w:bottom w:val="nil"/>
              <w:right w:val="nil"/>
            </w:tcBorders>
            <w:vAlign w:val="center"/>
          </w:tcPr>
          <w:p w14:paraId="060AC271" w14:textId="3ADEBD07" w:rsidR="006813E3" w:rsidRPr="00E90414" w:rsidRDefault="00EF0A89" w:rsidP="00AF5352">
            <w:pPr>
              <w:rPr>
                <w:color w:val="000000"/>
                <w:sz w:val="20"/>
                <w:szCs w:val="20"/>
                <w:lang w:eastAsia="en-GB"/>
              </w:rPr>
            </w:pPr>
            <w:r>
              <w:rPr>
                <w:color w:val="000000"/>
                <w:sz w:val="20"/>
                <w:szCs w:val="20"/>
                <w:lang w:eastAsia="en-GB"/>
              </w:rPr>
              <w:t>-.16</w:t>
            </w:r>
          </w:p>
        </w:tc>
      </w:tr>
      <w:tr w:rsidR="002B4260" w:rsidRPr="000F0E49" w14:paraId="029F6F70" w14:textId="36DD1F04" w:rsidTr="00AF5352">
        <w:trPr>
          <w:trHeight w:val="312"/>
        </w:trPr>
        <w:tc>
          <w:tcPr>
            <w:tcW w:w="567" w:type="dxa"/>
            <w:tcBorders>
              <w:top w:val="nil"/>
              <w:left w:val="nil"/>
              <w:bottom w:val="nil"/>
              <w:right w:val="nil"/>
            </w:tcBorders>
            <w:shd w:val="clear" w:color="auto" w:fill="auto"/>
            <w:noWrap/>
            <w:vAlign w:val="center"/>
          </w:tcPr>
          <w:p w14:paraId="1896CA4E" w14:textId="7222C1D1"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6BDBD0E6" w14:textId="77777777" w:rsidR="006813E3" w:rsidRPr="00E90414" w:rsidRDefault="006813E3" w:rsidP="009D02A4">
            <w:pPr>
              <w:rPr>
                <w:color w:val="000000"/>
                <w:sz w:val="20"/>
                <w:szCs w:val="20"/>
                <w:lang w:eastAsia="en-GB"/>
              </w:rPr>
            </w:pPr>
            <w:r w:rsidRPr="00E90414">
              <w:rPr>
                <w:color w:val="000000"/>
                <w:sz w:val="20"/>
                <w:szCs w:val="20"/>
                <w:lang w:eastAsia="en-GB"/>
              </w:rPr>
              <w:t>Accident</w:t>
            </w:r>
          </w:p>
        </w:tc>
        <w:tc>
          <w:tcPr>
            <w:tcW w:w="920" w:type="dxa"/>
            <w:tcBorders>
              <w:top w:val="nil"/>
              <w:left w:val="nil"/>
              <w:bottom w:val="nil"/>
              <w:right w:val="nil"/>
            </w:tcBorders>
            <w:shd w:val="clear" w:color="auto" w:fill="auto"/>
            <w:noWrap/>
            <w:vAlign w:val="center"/>
          </w:tcPr>
          <w:p w14:paraId="6AE9FB18" w14:textId="77777777" w:rsidR="006813E3" w:rsidRPr="00E90414" w:rsidRDefault="006813E3" w:rsidP="00AF5352">
            <w:pPr>
              <w:rPr>
                <w:color w:val="000000"/>
                <w:sz w:val="20"/>
                <w:szCs w:val="20"/>
                <w:lang w:eastAsia="en-GB"/>
              </w:rPr>
            </w:pPr>
            <w:r w:rsidRPr="00E90414">
              <w:rPr>
                <w:color w:val="000000"/>
                <w:sz w:val="20"/>
                <w:szCs w:val="20"/>
                <w:lang w:eastAsia="en-GB"/>
              </w:rPr>
              <w:t>.13</w:t>
            </w:r>
          </w:p>
        </w:tc>
        <w:tc>
          <w:tcPr>
            <w:tcW w:w="921" w:type="dxa"/>
            <w:tcBorders>
              <w:top w:val="nil"/>
              <w:left w:val="nil"/>
              <w:bottom w:val="nil"/>
              <w:right w:val="nil"/>
            </w:tcBorders>
            <w:shd w:val="clear" w:color="auto" w:fill="auto"/>
            <w:noWrap/>
            <w:vAlign w:val="center"/>
          </w:tcPr>
          <w:p w14:paraId="2D52A528" w14:textId="77777777" w:rsidR="006813E3" w:rsidRPr="00E90414" w:rsidRDefault="006813E3" w:rsidP="00AF5352">
            <w:pPr>
              <w:rPr>
                <w:color w:val="000000"/>
                <w:sz w:val="20"/>
                <w:szCs w:val="20"/>
                <w:lang w:eastAsia="en-GB"/>
              </w:rPr>
            </w:pPr>
            <w:r w:rsidRPr="00E90414">
              <w:rPr>
                <w:color w:val="000000"/>
                <w:sz w:val="20"/>
                <w:szCs w:val="20"/>
                <w:lang w:eastAsia="en-GB"/>
              </w:rPr>
              <w:t>.02</w:t>
            </w:r>
          </w:p>
        </w:tc>
        <w:tc>
          <w:tcPr>
            <w:tcW w:w="921" w:type="dxa"/>
            <w:tcBorders>
              <w:top w:val="nil"/>
              <w:left w:val="nil"/>
              <w:bottom w:val="nil"/>
              <w:right w:val="nil"/>
            </w:tcBorders>
            <w:shd w:val="clear" w:color="auto" w:fill="auto"/>
            <w:noWrap/>
            <w:vAlign w:val="center"/>
          </w:tcPr>
          <w:p w14:paraId="5696B67D" w14:textId="77777777" w:rsidR="006813E3" w:rsidRPr="00E90414" w:rsidRDefault="006813E3" w:rsidP="00AF5352">
            <w:pPr>
              <w:rPr>
                <w:color w:val="000000"/>
                <w:sz w:val="20"/>
                <w:szCs w:val="20"/>
                <w:lang w:eastAsia="en-GB"/>
              </w:rPr>
            </w:pPr>
            <w:r w:rsidRPr="00E90414">
              <w:rPr>
                <w:color w:val="000000"/>
                <w:sz w:val="20"/>
                <w:szCs w:val="20"/>
                <w:lang w:eastAsia="en-GB"/>
              </w:rPr>
              <w:t>-.20</w:t>
            </w:r>
          </w:p>
        </w:tc>
        <w:tc>
          <w:tcPr>
            <w:tcW w:w="921" w:type="dxa"/>
            <w:tcBorders>
              <w:top w:val="nil"/>
              <w:left w:val="nil"/>
              <w:bottom w:val="nil"/>
              <w:right w:val="nil"/>
            </w:tcBorders>
            <w:vAlign w:val="center"/>
          </w:tcPr>
          <w:p w14:paraId="6EE3B3C5" w14:textId="77777777" w:rsidR="006813E3" w:rsidRPr="00E90414" w:rsidRDefault="006813E3" w:rsidP="00AF5352">
            <w:pPr>
              <w:rPr>
                <w:color w:val="000000"/>
                <w:sz w:val="20"/>
                <w:szCs w:val="20"/>
                <w:lang w:eastAsia="en-GB"/>
              </w:rPr>
            </w:pPr>
            <w:r w:rsidRPr="00E90414">
              <w:rPr>
                <w:color w:val="000000"/>
                <w:sz w:val="20"/>
                <w:szCs w:val="20"/>
                <w:lang w:eastAsia="en-GB"/>
              </w:rPr>
              <w:t>.04</w:t>
            </w:r>
          </w:p>
        </w:tc>
        <w:tc>
          <w:tcPr>
            <w:tcW w:w="921" w:type="dxa"/>
            <w:tcBorders>
              <w:top w:val="nil"/>
              <w:left w:val="nil"/>
              <w:bottom w:val="nil"/>
              <w:right w:val="nil"/>
            </w:tcBorders>
            <w:vAlign w:val="center"/>
          </w:tcPr>
          <w:p w14:paraId="30748F05" w14:textId="6B5AEE71" w:rsidR="006813E3" w:rsidRPr="00E90414" w:rsidRDefault="00582B17" w:rsidP="00AF5352">
            <w:pPr>
              <w:rPr>
                <w:color w:val="000000"/>
                <w:sz w:val="20"/>
                <w:szCs w:val="20"/>
                <w:lang w:eastAsia="en-GB"/>
              </w:rPr>
            </w:pPr>
            <w:r>
              <w:rPr>
                <w:color w:val="000000"/>
                <w:sz w:val="20"/>
                <w:szCs w:val="20"/>
                <w:lang w:eastAsia="en-GB"/>
              </w:rPr>
              <w:t>-.07</w:t>
            </w:r>
          </w:p>
        </w:tc>
        <w:tc>
          <w:tcPr>
            <w:tcW w:w="921" w:type="dxa"/>
            <w:tcBorders>
              <w:top w:val="nil"/>
              <w:left w:val="nil"/>
              <w:bottom w:val="nil"/>
              <w:right w:val="nil"/>
            </w:tcBorders>
            <w:vAlign w:val="center"/>
          </w:tcPr>
          <w:p w14:paraId="0D0A1316" w14:textId="0C83136A" w:rsidR="006813E3" w:rsidRPr="00E90414" w:rsidRDefault="00582B17" w:rsidP="00AF5352">
            <w:pPr>
              <w:rPr>
                <w:color w:val="000000"/>
                <w:sz w:val="20"/>
                <w:szCs w:val="20"/>
                <w:lang w:eastAsia="en-GB"/>
              </w:rPr>
            </w:pPr>
            <w:r>
              <w:rPr>
                <w:color w:val="000000"/>
                <w:sz w:val="20"/>
                <w:szCs w:val="20"/>
                <w:lang w:eastAsia="en-GB"/>
              </w:rPr>
              <w:t>-.09</w:t>
            </w:r>
          </w:p>
        </w:tc>
        <w:tc>
          <w:tcPr>
            <w:tcW w:w="921" w:type="dxa"/>
            <w:tcBorders>
              <w:top w:val="nil"/>
              <w:left w:val="nil"/>
              <w:bottom w:val="nil"/>
              <w:right w:val="nil"/>
            </w:tcBorders>
            <w:vAlign w:val="center"/>
          </w:tcPr>
          <w:p w14:paraId="568AF65A" w14:textId="617EBE3E" w:rsidR="006813E3" w:rsidRPr="00E90414" w:rsidRDefault="00582B17" w:rsidP="00AF5352">
            <w:pPr>
              <w:rPr>
                <w:color w:val="000000"/>
                <w:sz w:val="20"/>
                <w:szCs w:val="20"/>
                <w:lang w:eastAsia="en-GB"/>
              </w:rPr>
            </w:pPr>
            <w:r>
              <w:rPr>
                <w:color w:val="000000"/>
                <w:sz w:val="20"/>
                <w:szCs w:val="20"/>
                <w:lang w:eastAsia="en-GB"/>
              </w:rPr>
              <w:t>.03</w:t>
            </w:r>
          </w:p>
        </w:tc>
        <w:tc>
          <w:tcPr>
            <w:tcW w:w="921" w:type="dxa"/>
            <w:tcBorders>
              <w:top w:val="nil"/>
              <w:left w:val="nil"/>
              <w:bottom w:val="nil"/>
              <w:right w:val="nil"/>
            </w:tcBorders>
            <w:vAlign w:val="center"/>
          </w:tcPr>
          <w:p w14:paraId="2C19BFDA" w14:textId="5BF61C81" w:rsidR="006813E3" w:rsidRPr="00E90414" w:rsidRDefault="00582B17" w:rsidP="00AF5352">
            <w:pPr>
              <w:rPr>
                <w:color w:val="000000"/>
                <w:sz w:val="20"/>
                <w:szCs w:val="20"/>
                <w:lang w:eastAsia="en-GB"/>
              </w:rPr>
            </w:pPr>
            <w:r>
              <w:rPr>
                <w:color w:val="000000"/>
                <w:sz w:val="20"/>
                <w:szCs w:val="20"/>
                <w:lang w:eastAsia="en-GB"/>
              </w:rPr>
              <w:t>.10</w:t>
            </w:r>
          </w:p>
        </w:tc>
        <w:tc>
          <w:tcPr>
            <w:tcW w:w="921" w:type="dxa"/>
            <w:tcBorders>
              <w:top w:val="nil"/>
              <w:left w:val="nil"/>
              <w:bottom w:val="nil"/>
              <w:right w:val="nil"/>
            </w:tcBorders>
            <w:vAlign w:val="center"/>
          </w:tcPr>
          <w:p w14:paraId="72E1C9E9" w14:textId="0F784667" w:rsidR="006813E3" w:rsidRPr="00E90414" w:rsidRDefault="00582B17" w:rsidP="00AF5352">
            <w:pPr>
              <w:rPr>
                <w:color w:val="000000"/>
                <w:sz w:val="20"/>
                <w:szCs w:val="20"/>
                <w:lang w:eastAsia="en-GB"/>
              </w:rPr>
            </w:pPr>
            <w:r>
              <w:rPr>
                <w:color w:val="000000"/>
                <w:sz w:val="20"/>
                <w:szCs w:val="20"/>
                <w:lang w:eastAsia="en-GB"/>
              </w:rPr>
              <w:t>.07</w:t>
            </w:r>
          </w:p>
        </w:tc>
        <w:tc>
          <w:tcPr>
            <w:tcW w:w="921" w:type="dxa"/>
            <w:tcBorders>
              <w:top w:val="nil"/>
              <w:left w:val="nil"/>
              <w:bottom w:val="nil"/>
              <w:right w:val="nil"/>
            </w:tcBorders>
            <w:vAlign w:val="center"/>
          </w:tcPr>
          <w:p w14:paraId="5B0BE6EE" w14:textId="4AD9CB91" w:rsidR="006813E3" w:rsidRPr="00E90414" w:rsidRDefault="00582B17" w:rsidP="00AF5352">
            <w:pPr>
              <w:rPr>
                <w:color w:val="000000"/>
                <w:sz w:val="20"/>
                <w:szCs w:val="20"/>
                <w:lang w:eastAsia="en-GB"/>
              </w:rPr>
            </w:pPr>
            <w:r>
              <w:rPr>
                <w:color w:val="000000"/>
                <w:sz w:val="20"/>
                <w:szCs w:val="20"/>
                <w:lang w:eastAsia="en-GB"/>
              </w:rPr>
              <w:t>.06</w:t>
            </w:r>
          </w:p>
        </w:tc>
        <w:tc>
          <w:tcPr>
            <w:tcW w:w="921" w:type="dxa"/>
            <w:tcBorders>
              <w:top w:val="nil"/>
              <w:left w:val="nil"/>
              <w:bottom w:val="nil"/>
              <w:right w:val="nil"/>
            </w:tcBorders>
            <w:vAlign w:val="center"/>
          </w:tcPr>
          <w:p w14:paraId="5BFBA2A9" w14:textId="5EB387EA" w:rsidR="006813E3" w:rsidRPr="00E90414" w:rsidRDefault="00582B17" w:rsidP="00AF5352">
            <w:pPr>
              <w:rPr>
                <w:color w:val="000000"/>
                <w:sz w:val="20"/>
                <w:szCs w:val="20"/>
                <w:lang w:eastAsia="en-GB"/>
              </w:rPr>
            </w:pPr>
            <w:r>
              <w:rPr>
                <w:color w:val="000000"/>
                <w:sz w:val="20"/>
                <w:szCs w:val="20"/>
                <w:lang w:eastAsia="en-GB"/>
              </w:rPr>
              <w:t>.02</w:t>
            </w:r>
          </w:p>
        </w:tc>
      </w:tr>
      <w:tr w:rsidR="002B4260" w:rsidRPr="000F0E49" w14:paraId="26942148" w14:textId="2C394DF1" w:rsidTr="00AF5352">
        <w:trPr>
          <w:trHeight w:val="312"/>
        </w:trPr>
        <w:tc>
          <w:tcPr>
            <w:tcW w:w="567" w:type="dxa"/>
            <w:tcBorders>
              <w:top w:val="nil"/>
              <w:left w:val="nil"/>
              <w:bottom w:val="nil"/>
              <w:right w:val="nil"/>
            </w:tcBorders>
            <w:shd w:val="clear" w:color="auto" w:fill="auto"/>
            <w:noWrap/>
            <w:vAlign w:val="center"/>
          </w:tcPr>
          <w:p w14:paraId="3982CD24" w14:textId="3A72732D"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6A04B36C" w14:textId="77777777" w:rsidR="006813E3" w:rsidRPr="00E90414" w:rsidRDefault="006813E3" w:rsidP="009D02A4">
            <w:pPr>
              <w:rPr>
                <w:color w:val="000000"/>
                <w:sz w:val="20"/>
                <w:szCs w:val="20"/>
                <w:lang w:eastAsia="en-GB"/>
              </w:rPr>
            </w:pPr>
            <w:r w:rsidRPr="00E90414">
              <w:rPr>
                <w:color w:val="000000"/>
                <w:sz w:val="20"/>
                <w:szCs w:val="20"/>
                <w:lang w:eastAsia="en-GB"/>
              </w:rPr>
              <w:t>Fate</w:t>
            </w:r>
          </w:p>
        </w:tc>
        <w:tc>
          <w:tcPr>
            <w:tcW w:w="920" w:type="dxa"/>
            <w:tcBorders>
              <w:top w:val="nil"/>
              <w:left w:val="nil"/>
              <w:bottom w:val="nil"/>
              <w:right w:val="nil"/>
            </w:tcBorders>
            <w:shd w:val="clear" w:color="auto" w:fill="auto"/>
            <w:noWrap/>
            <w:vAlign w:val="center"/>
          </w:tcPr>
          <w:p w14:paraId="516422CE" w14:textId="77777777" w:rsidR="006813E3" w:rsidRPr="00E90414" w:rsidRDefault="006813E3" w:rsidP="00AF5352">
            <w:pPr>
              <w:rPr>
                <w:color w:val="000000"/>
                <w:sz w:val="20"/>
                <w:szCs w:val="20"/>
                <w:lang w:eastAsia="en-GB"/>
              </w:rPr>
            </w:pPr>
            <w:r w:rsidRPr="00E90414">
              <w:rPr>
                <w:color w:val="000000"/>
                <w:sz w:val="20"/>
                <w:szCs w:val="20"/>
                <w:lang w:eastAsia="en-GB"/>
              </w:rPr>
              <w:t>.02</w:t>
            </w:r>
          </w:p>
        </w:tc>
        <w:tc>
          <w:tcPr>
            <w:tcW w:w="921" w:type="dxa"/>
            <w:tcBorders>
              <w:top w:val="nil"/>
              <w:left w:val="nil"/>
              <w:bottom w:val="nil"/>
              <w:right w:val="nil"/>
            </w:tcBorders>
            <w:shd w:val="clear" w:color="auto" w:fill="auto"/>
            <w:noWrap/>
            <w:vAlign w:val="center"/>
          </w:tcPr>
          <w:p w14:paraId="09981A3F" w14:textId="2E0A8C4A" w:rsidR="006813E3" w:rsidRPr="00E90414" w:rsidRDefault="006813E3" w:rsidP="00AF5352">
            <w:pPr>
              <w:rPr>
                <w:color w:val="000000"/>
                <w:sz w:val="20"/>
                <w:szCs w:val="20"/>
                <w:lang w:eastAsia="en-GB"/>
              </w:rPr>
            </w:pPr>
            <w:r w:rsidRPr="00E90414">
              <w:rPr>
                <w:color w:val="000000"/>
                <w:sz w:val="20"/>
                <w:szCs w:val="20"/>
                <w:lang w:eastAsia="en-GB"/>
              </w:rPr>
              <w:t>.22</w:t>
            </w:r>
            <w:r w:rsidR="00E90414" w:rsidRPr="00E90414">
              <w:rPr>
                <w:color w:val="000000"/>
                <w:sz w:val="20"/>
                <w:szCs w:val="20"/>
                <w:lang w:eastAsia="en-GB"/>
              </w:rPr>
              <w:t>*</w:t>
            </w:r>
          </w:p>
        </w:tc>
        <w:tc>
          <w:tcPr>
            <w:tcW w:w="921" w:type="dxa"/>
            <w:tcBorders>
              <w:top w:val="nil"/>
              <w:left w:val="nil"/>
              <w:bottom w:val="nil"/>
              <w:right w:val="nil"/>
            </w:tcBorders>
            <w:shd w:val="clear" w:color="auto" w:fill="auto"/>
            <w:noWrap/>
            <w:vAlign w:val="center"/>
          </w:tcPr>
          <w:p w14:paraId="2B339B76" w14:textId="77777777" w:rsidR="006813E3" w:rsidRPr="00E90414" w:rsidRDefault="006813E3" w:rsidP="00AF5352">
            <w:pPr>
              <w:rPr>
                <w:color w:val="000000"/>
                <w:sz w:val="20"/>
                <w:szCs w:val="20"/>
                <w:lang w:eastAsia="en-GB"/>
              </w:rPr>
            </w:pPr>
            <w:r w:rsidRPr="00E90414">
              <w:rPr>
                <w:color w:val="000000"/>
                <w:sz w:val="20"/>
                <w:szCs w:val="20"/>
                <w:lang w:eastAsia="en-GB"/>
              </w:rPr>
              <w:t>-.12</w:t>
            </w:r>
          </w:p>
        </w:tc>
        <w:tc>
          <w:tcPr>
            <w:tcW w:w="921" w:type="dxa"/>
            <w:tcBorders>
              <w:top w:val="nil"/>
              <w:left w:val="nil"/>
              <w:bottom w:val="nil"/>
              <w:right w:val="nil"/>
            </w:tcBorders>
            <w:vAlign w:val="center"/>
          </w:tcPr>
          <w:p w14:paraId="75DFB6A9" w14:textId="77777777" w:rsidR="006813E3" w:rsidRPr="00E90414" w:rsidRDefault="006813E3" w:rsidP="00AF5352">
            <w:pPr>
              <w:rPr>
                <w:color w:val="000000"/>
                <w:sz w:val="20"/>
                <w:szCs w:val="20"/>
                <w:lang w:eastAsia="en-GB"/>
              </w:rPr>
            </w:pPr>
            <w:r w:rsidRPr="00E90414">
              <w:rPr>
                <w:color w:val="000000"/>
                <w:sz w:val="20"/>
                <w:szCs w:val="20"/>
                <w:lang w:eastAsia="en-GB"/>
              </w:rPr>
              <w:t>.03</w:t>
            </w:r>
          </w:p>
        </w:tc>
        <w:tc>
          <w:tcPr>
            <w:tcW w:w="921" w:type="dxa"/>
            <w:tcBorders>
              <w:top w:val="nil"/>
              <w:left w:val="nil"/>
              <w:bottom w:val="nil"/>
              <w:right w:val="nil"/>
            </w:tcBorders>
            <w:vAlign w:val="center"/>
          </w:tcPr>
          <w:p w14:paraId="226F6576" w14:textId="01410163" w:rsidR="006813E3" w:rsidRPr="00E90414" w:rsidRDefault="00582B17" w:rsidP="00AF5352">
            <w:pPr>
              <w:rPr>
                <w:color w:val="000000"/>
                <w:sz w:val="20"/>
                <w:szCs w:val="20"/>
                <w:lang w:eastAsia="en-GB"/>
              </w:rPr>
            </w:pPr>
            <w:r>
              <w:rPr>
                <w:color w:val="000000"/>
                <w:sz w:val="20"/>
                <w:szCs w:val="20"/>
                <w:lang w:eastAsia="en-GB"/>
              </w:rPr>
              <w:t>.</w:t>
            </w:r>
            <w:r w:rsidR="001C447C">
              <w:rPr>
                <w:color w:val="000000"/>
                <w:sz w:val="20"/>
                <w:szCs w:val="20"/>
                <w:lang w:eastAsia="en-GB"/>
              </w:rPr>
              <w:t>11</w:t>
            </w:r>
          </w:p>
        </w:tc>
        <w:tc>
          <w:tcPr>
            <w:tcW w:w="921" w:type="dxa"/>
            <w:tcBorders>
              <w:top w:val="nil"/>
              <w:left w:val="nil"/>
              <w:bottom w:val="nil"/>
              <w:right w:val="nil"/>
            </w:tcBorders>
            <w:vAlign w:val="center"/>
          </w:tcPr>
          <w:p w14:paraId="6D7510B0" w14:textId="5C892487" w:rsidR="006813E3" w:rsidRPr="00E90414" w:rsidRDefault="001C447C" w:rsidP="00AF5352">
            <w:pPr>
              <w:rPr>
                <w:color w:val="000000"/>
                <w:sz w:val="20"/>
                <w:szCs w:val="20"/>
                <w:lang w:eastAsia="en-GB"/>
              </w:rPr>
            </w:pPr>
            <w:r>
              <w:rPr>
                <w:color w:val="000000"/>
                <w:sz w:val="20"/>
                <w:szCs w:val="20"/>
                <w:lang w:eastAsia="en-GB"/>
              </w:rPr>
              <w:t>.21</w:t>
            </w:r>
          </w:p>
        </w:tc>
        <w:tc>
          <w:tcPr>
            <w:tcW w:w="921" w:type="dxa"/>
            <w:tcBorders>
              <w:top w:val="nil"/>
              <w:left w:val="nil"/>
              <w:bottom w:val="nil"/>
              <w:right w:val="nil"/>
            </w:tcBorders>
            <w:vAlign w:val="center"/>
          </w:tcPr>
          <w:p w14:paraId="3F0E16D0" w14:textId="47C0889F" w:rsidR="006813E3" w:rsidRPr="00E90414" w:rsidRDefault="001C447C" w:rsidP="00AF5352">
            <w:pPr>
              <w:rPr>
                <w:color w:val="000000"/>
                <w:sz w:val="20"/>
                <w:szCs w:val="20"/>
                <w:lang w:eastAsia="en-GB"/>
              </w:rPr>
            </w:pPr>
            <w:r>
              <w:rPr>
                <w:color w:val="000000"/>
                <w:sz w:val="20"/>
                <w:szCs w:val="20"/>
                <w:lang w:eastAsia="en-GB"/>
              </w:rPr>
              <w:t>-.07</w:t>
            </w:r>
          </w:p>
        </w:tc>
        <w:tc>
          <w:tcPr>
            <w:tcW w:w="921" w:type="dxa"/>
            <w:tcBorders>
              <w:top w:val="nil"/>
              <w:left w:val="nil"/>
              <w:bottom w:val="nil"/>
              <w:right w:val="nil"/>
            </w:tcBorders>
            <w:vAlign w:val="center"/>
          </w:tcPr>
          <w:p w14:paraId="1A8E128A" w14:textId="3D339CEB" w:rsidR="006813E3" w:rsidRPr="00E90414" w:rsidRDefault="001C447C" w:rsidP="00AF5352">
            <w:pPr>
              <w:rPr>
                <w:color w:val="000000"/>
                <w:sz w:val="20"/>
                <w:szCs w:val="20"/>
                <w:lang w:eastAsia="en-GB"/>
              </w:rPr>
            </w:pPr>
            <w:r>
              <w:rPr>
                <w:color w:val="000000"/>
                <w:sz w:val="20"/>
                <w:szCs w:val="20"/>
                <w:lang w:eastAsia="en-GB"/>
              </w:rPr>
              <w:t>-.03</w:t>
            </w:r>
          </w:p>
        </w:tc>
        <w:tc>
          <w:tcPr>
            <w:tcW w:w="921" w:type="dxa"/>
            <w:tcBorders>
              <w:top w:val="nil"/>
              <w:left w:val="nil"/>
              <w:bottom w:val="nil"/>
              <w:right w:val="nil"/>
            </w:tcBorders>
            <w:vAlign w:val="center"/>
          </w:tcPr>
          <w:p w14:paraId="5769FDF7" w14:textId="4C2460B5" w:rsidR="006813E3" w:rsidRPr="00E90414" w:rsidRDefault="001C447C" w:rsidP="00AF5352">
            <w:pPr>
              <w:rPr>
                <w:color w:val="000000"/>
                <w:sz w:val="20"/>
                <w:szCs w:val="20"/>
                <w:lang w:eastAsia="en-GB"/>
              </w:rPr>
            </w:pPr>
            <w:r>
              <w:rPr>
                <w:color w:val="000000"/>
                <w:sz w:val="20"/>
                <w:szCs w:val="20"/>
                <w:lang w:eastAsia="en-GB"/>
              </w:rPr>
              <w:t>.07</w:t>
            </w:r>
          </w:p>
        </w:tc>
        <w:tc>
          <w:tcPr>
            <w:tcW w:w="921" w:type="dxa"/>
            <w:tcBorders>
              <w:top w:val="nil"/>
              <w:left w:val="nil"/>
              <w:bottom w:val="nil"/>
              <w:right w:val="nil"/>
            </w:tcBorders>
            <w:vAlign w:val="center"/>
          </w:tcPr>
          <w:p w14:paraId="1840D1A9" w14:textId="728A5024" w:rsidR="006813E3" w:rsidRPr="00E90414" w:rsidRDefault="001C447C" w:rsidP="00AF5352">
            <w:pPr>
              <w:rPr>
                <w:color w:val="000000"/>
                <w:sz w:val="20"/>
                <w:szCs w:val="20"/>
                <w:lang w:eastAsia="en-GB"/>
              </w:rPr>
            </w:pPr>
            <w:r>
              <w:rPr>
                <w:color w:val="000000"/>
                <w:sz w:val="20"/>
                <w:szCs w:val="20"/>
                <w:lang w:eastAsia="en-GB"/>
              </w:rPr>
              <w:t>.27**</w:t>
            </w:r>
          </w:p>
        </w:tc>
        <w:tc>
          <w:tcPr>
            <w:tcW w:w="921" w:type="dxa"/>
            <w:tcBorders>
              <w:top w:val="nil"/>
              <w:left w:val="nil"/>
              <w:bottom w:val="nil"/>
              <w:right w:val="nil"/>
            </w:tcBorders>
            <w:vAlign w:val="center"/>
          </w:tcPr>
          <w:p w14:paraId="2D6FE441" w14:textId="3DA26D14" w:rsidR="006813E3" w:rsidRPr="00E90414" w:rsidRDefault="001C447C" w:rsidP="00AF5352">
            <w:pPr>
              <w:rPr>
                <w:color w:val="000000"/>
                <w:sz w:val="20"/>
                <w:szCs w:val="20"/>
                <w:lang w:eastAsia="en-GB"/>
              </w:rPr>
            </w:pPr>
            <w:r>
              <w:rPr>
                <w:color w:val="000000"/>
                <w:sz w:val="20"/>
                <w:szCs w:val="20"/>
                <w:lang w:eastAsia="en-GB"/>
              </w:rPr>
              <w:t>-.0</w:t>
            </w:r>
            <w:r w:rsidR="00F04459">
              <w:rPr>
                <w:color w:val="000000"/>
                <w:sz w:val="20"/>
                <w:szCs w:val="20"/>
                <w:lang w:eastAsia="en-GB"/>
              </w:rPr>
              <w:t>2</w:t>
            </w:r>
          </w:p>
        </w:tc>
      </w:tr>
      <w:tr w:rsidR="002B4260" w:rsidRPr="000F0E49" w14:paraId="3694252A" w14:textId="0884CAF7" w:rsidTr="00AF5352">
        <w:trPr>
          <w:trHeight w:val="312"/>
        </w:trPr>
        <w:tc>
          <w:tcPr>
            <w:tcW w:w="567" w:type="dxa"/>
            <w:tcBorders>
              <w:top w:val="nil"/>
              <w:left w:val="nil"/>
              <w:bottom w:val="nil"/>
              <w:right w:val="nil"/>
            </w:tcBorders>
            <w:shd w:val="clear" w:color="auto" w:fill="auto"/>
            <w:noWrap/>
            <w:vAlign w:val="center"/>
          </w:tcPr>
          <w:p w14:paraId="1BCD9097" w14:textId="53B94FC0"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3830A4A2" w14:textId="77777777" w:rsidR="006813E3" w:rsidRPr="00E90414" w:rsidRDefault="006813E3" w:rsidP="009D02A4">
            <w:pPr>
              <w:rPr>
                <w:color w:val="000000"/>
                <w:sz w:val="20"/>
                <w:szCs w:val="20"/>
                <w:lang w:eastAsia="en-GB"/>
              </w:rPr>
            </w:pPr>
            <w:r w:rsidRPr="00E90414">
              <w:rPr>
                <w:color w:val="000000"/>
                <w:sz w:val="20"/>
                <w:szCs w:val="20"/>
                <w:lang w:eastAsia="en-GB"/>
              </w:rPr>
              <w:t>Ominous Sensation</w:t>
            </w:r>
          </w:p>
        </w:tc>
        <w:tc>
          <w:tcPr>
            <w:tcW w:w="920" w:type="dxa"/>
            <w:tcBorders>
              <w:top w:val="nil"/>
              <w:left w:val="nil"/>
              <w:bottom w:val="nil"/>
              <w:right w:val="nil"/>
            </w:tcBorders>
            <w:shd w:val="clear" w:color="auto" w:fill="auto"/>
            <w:noWrap/>
            <w:vAlign w:val="center"/>
          </w:tcPr>
          <w:p w14:paraId="3D28A209" w14:textId="77777777" w:rsidR="006813E3" w:rsidRPr="00E90414" w:rsidRDefault="006813E3" w:rsidP="00AF5352">
            <w:pPr>
              <w:rPr>
                <w:color w:val="000000"/>
                <w:sz w:val="20"/>
                <w:szCs w:val="20"/>
                <w:lang w:eastAsia="en-GB"/>
              </w:rPr>
            </w:pPr>
            <w:r w:rsidRPr="00E90414">
              <w:rPr>
                <w:color w:val="000000"/>
                <w:sz w:val="20"/>
                <w:szCs w:val="20"/>
                <w:lang w:eastAsia="en-GB"/>
              </w:rPr>
              <w:t>-.05</w:t>
            </w:r>
          </w:p>
        </w:tc>
        <w:tc>
          <w:tcPr>
            <w:tcW w:w="921" w:type="dxa"/>
            <w:tcBorders>
              <w:top w:val="nil"/>
              <w:left w:val="nil"/>
              <w:bottom w:val="nil"/>
              <w:right w:val="nil"/>
            </w:tcBorders>
            <w:shd w:val="clear" w:color="auto" w:fill="auto"/>
            <w:noWrap/>
            <w:vAlign w:val="center"/>
          </w:tcPr>
          <w:p w14:paraId="5ADCFC2C" w14:textId="77777777" w:rsidR="006813E3" w:rsidRPr="00E90414" w:rsidRDefault="006813E3" w:rsidP="00AF5352">
            <w:pPr>
              <w:rPr>
                <w:color w:val="000000"/>
                <w:sz w:val="20"/>
                <w:szCs w:val="20"/>
                <w:lang w:eastAsia="en-GB"/>
              </w:rPr>
            </w:pPr>
            <w:r w:rsidRPr="00E90414">
              <w:rPr>
                <w:color w:val="000000"/>
                <w:sz w:val="20"/>
                <w:szCs w:val="20"/>
                <w:lang w:eastAsia="en-GB"/>
              </w:rPr>
              <w:t>-.01</w:t>
            </w:r>
          </w:p>
        </w:tc>
        <w:tc>
          <w:tcPr>
            <w:tcW w:w="921" w:type="dxa"/>
            <w:tcBorders>
              <w:top w:val="nil"/>
              <w:left w:val="nil"/>
              <w:bottom w:val="nil"/>
              <w:right w:val="nil"/>
            </w:tcBorders>
            <w:shd w:val="clear" w:color="auto" w:fill="auto"/>
            <w:noWrap/>
            <w:vAlign w:val="center"/>
          </w:tcPr>
          <w:p w14:paraId="6AC31A12" w14:textId="77777777" w:rsidR="006813E3" w:rsidRPr="00E90414" w:rsidRDefault="006813E3" w:rsidP="00AF5352">
            <w:pPr>
              <w:rPr>
                <w:color w:val="000000"/>
                <w:sz w:val="20"/>
                <w:szCs w:val="20"/>
                <w:lang w:eastAsia="en-GB"/>
              </w:rPr>
            </w:pPr>
            <w:r w:rsidRPr="00E90414">
              <w:rPr>
                <w:color w:val="000000"/>
                <w:sz w:val="20"/>
                <w:szCs w:val="20"/>
                <w:lang w:eastAsia="en-GB"/>
              </w:rPr>
              <w:t>.25</w:t>
            </w:r>
          </w:p>
        </w:tc>
        <w:tc>
          <w:tcPr>
            <w:tcW w:w="921" w:type="dxa"/>
            <w:tcBorders>
              <w:top w:val="nil"/>
              <w:left w:val="nil"/>
              <w:bottom w:val="nil"/>
              <w:right w:val="nil"/>
            </w:tcBorders>
            <w:vAlign w:val="center"/>
          </w:tcPr>
          <w:p w14:paraId="59CC0891" w14:textId="77777777" w:rsidR="006813E3" w:rsidRPr="00E90414" w:rsidRDefault="006813E3" w:rsidP="00AF5352">
            <w:pPr>
              <w:rPr>
                <w:color w:val="000000"/>
                <w:sz w:val="20"/>
                <w:szCs w:val="20"/>
                <w:lang w:eastAsia="en-GB"/>
              </w:rPr>
            </w:pPr>
            <w:r w:rsidRPr="00E90414">
              <w:rPr>
                <w:color w:val="000000"/>
                <w:sz w:val="20"/>
                <w:szCs w:val="20"/>
                <w:lang w:eastAsia="en-GB"/>
              </w:rPr>
              <w:t>-.01</w:t>
            </w:r>
          </w:p>
        </w:tc>
        <w:tc>
          <w:tcPr>
            <w:tcW w:w="921" w:type="dxa"/>
            <w:tcBorders>
              <w:top w:val="nil"/>
              <w:left w:val="nil"/>
              <w:bottom w:val="nil"/>
              <w:right w:val="nil"/>
            </w:tcBorders>
            <w:vAlign w:val="center"/>
          </w:tcPr>
          <w:p w14:paraId="03718F53" w14:textId="006D713B" w:rsidR="006813E3" w:rsidRPr="00E90414" w:rsidRDefault="001D0D9D" w:rsidP="00AF5352">
            <w:pPr>
              <w:rPr>
                <w:color w:val="000000"/>
                <w:sz w:val="20"/>
                <w:szCs w:val="20"/>
                <w:lang w:eastAsia="en-GB"/>
              </w:rPr>
            </w:pPr>
            <w:r>
              <w:rPr>
                <w:color w:val="000000"/>
                <w:sz w:val="20"/>
                <w:szCs w:val="20"/>
                <w:lang w:eastAsia="en-GB"/>
              </w:rPr>
              <w:t>.3</w:t>
            </w:r>
            <w:r w:rsidR="009F52FF">
              <w:rPr>
                <w:color w:val="000000"/>
                <w:sz w:val="20"/>
                <w:szCs w:val="20"/>
                <w:lang w:eastAsia="en-GB"/>
              </w:rPr>
              <w:t>4**</w:t>
            </w:r>
          </w:p>
        </w:tc>
        <w:tc>
          <w:tcPr>
            <w:tcW w:w="921" w:type="dxa"/>
            <w:tcBorders>
              <w:top w:val="nil"/>
              <w:left w:val="nil"/>
              <w:bottom w:val="nil"/>
              <w:right w:val="nil"/>
            </w:tcBorders>
            <w:vAlign w:val="center"/>
          </w:tcPr>
          <w:p w14:paraId="1D57AC82" w14:textId="5994E47C" w:rsidR="006813E3" w:rsidRPr="00E90414" w:rsidRDefault="009F52FF" w:rsidP="00AF5352">
            <w:pPr>
              <w:rPr>
                <w:color w:val="000000"/>
                <w:sz w:val="20"/>
                <w:szCs w:val="20"/>
                <w:lang w:eastAsia="en-GB"/>
              </w:rPr>
            </w:pPr>
            <w:r>
              <w:rPr>
                <w:color w:val="000000"/>
                <w:sz w:val="20"/>
                <w:szCs w:val="20"/>
                <w:lang w:eastAsia="en-GB"/>
              </w:rPr>
              <w:t>.18</w:t>
            </w:r>
          </w:p>
        </w:tc>
        <w:tc>
          <w:tcPr>
            <w:tcW w:w="921" w:type="dxa"/>
            <w:tcBorders>
              <w:top w:val="nil"/>
              <w:left w:val="nil"/>
              <w:bottom w:val="nil"/>
              <w:right w:val="nil"/>
            </w:tcBorders>
            <w:vAlign w:val="center"/>
          </w:tcPr>
          <w:p w14:paraId="4781B052" w14:textId="5421298A" w:rsidR="006813E3" w:rsidRPr="00E90414" w:rsidRDefault="009F52FF" w:rsidP="00AF5352">
            <w:pPr>
              <w:rPr>
                <w:color w:val="000000"/>
                <w:sz w:val="20"/>
                <w:szCs w:val="20"/>
                <w:lang w:eastAsia="en-GB"/>
              </w:rPr>
            </w:pPr>
            <w:r>
              <w:rPr>
                <w:color w:val="000000"/>
                <w:sz w:val="20"/>
                <w:szCs w:val="20"/>
                <w:lang w:eastAsia="en-GB"/>
              </w:rPr>
              <w:t>-.02</w:t>
            </w:r>
          </w:p>
        </w:tc>
        <w:tc>
          <w:tcPr>
            <w:tcW w:w="921" w:type="dxa"/>
            <w:tcBorders>
              <w:top w:val="nil"/>
              <w:left w:val="nil"/>
              <w:bottom w:val="nil"/>
              <w:right w:val="nil"/>
            </w:tcBorders>
            <w:vAlign w:val="center"/>
          </w:tcPr>
          <w:p w14:paraId="5556235D" w14:textId="4EFD9117" w:rsidR="006813E3" w:rsidRPr="00E90414" w:rsidRDefault="009F52FF" w:rsidP="00AF5352">
            <w:pPr>
              <w:rPr>
                <w:color w:val="000000"/>
                <w:sz w:val="20"/>
                <w:szCs w:val="20"/>
                <w:lang w:eastAsia="en-GB"/>
              </w:rPr>
            </w:pPr>
            <w:r>
              <w:rPr>
                <w:color w:val="000000"/>
                <w:sz w:val="20"/>
                <w:szCs w:val="20"/>
                <w:lang w:eastAsia="en-GB"/>
              </w:rPr>
              <w:t>-.01</w:t>
            </w:r>
          </w:p>
        </w:tc>
        <w:tc>
          <w:tcPr>
            <w:tcW w:w="921" w:type="dxa"/>
            <w:tcBorders>
              <w:top w:val="nil"/>
              <w:left w:val="nil"/>
              <w:bottom w:val="nil"/>
              <w:right w:val="nil"/>
            </w:tcBorders>
            <w:vAlign w:val="center"/>
          </w:tcPr>
          <w:p w14:paraId="64977E00" w14:textId="048C6AD3" w:rsidR="006813E3" w:rsidRPr="00E90414" w:rsidRDefault="009F52FF" w:rsidP="00AF5352">
            <w:pPr>
              <w:rPr>
                <w:color w:val="000000"/>
                <w:sz w:val="20"/>
                <w:szCs w:val="20"/>
                <w:lang w:eastAsia="en-GB"/>
              </w:rPr>
            </w:pPr>
            <w:r>
              <w:rPr>
                <w:color w:val="000000"/>
                <w:sz w:val="20"/>
                <w:szCs w:val="20"/>
                <w:lang w:eastAsia="en-GB"/>
              </w:rPr>
              <w:t>.01</w:t>
            </w:r>
          </w:p>
        </w:tc>
        <w:tc>
          <w:tcPr>
            <w:tcW w:w="921" w:type="dxa"/>
            <w:tcBorders>
              <w:top w:val="nil"/>
              <w:left w:val="nil"/>
              <w:bottom w:val="nil"/>
              <w:right w:val="nil"/>
            </w:tcBorders>
            <w:vAlign w:val="center"/>
          </w:tcPr>
          <w:p w14:paraId="22C9B053" w14:textId="5235849C" w:rsidR="006813E3" w:rsidRPr="00E90414" w:rsidRDefault="009F52FF" w:rsidP="00AF5352">
            <w:pPr>
              <w:rPr>
                <w:color w:val="000000"/>
                <w:sz w:val="20"/>
                <w:szCs w:val="20"/>
                <w:lang w:eastAsia="en-GB"/>
              </w:rPr>
            </w:pPr>
            <w:r>
              <w:rPr>
                <w:color w:val="000000"/>
                <w:sz w:val="20"/>
                <w:szCs w:val="20"/>
                <w:lang w:eastAsia="en-GB"/>
              </w:rPr>
              <w:t>.04</w:t>
            </w:r>
          </w:p>
        </w:tc>
        <w:tc>
          <w:tcPr>
            <w:tcW w:w="921" w:type="dxa"/>
            <w:tcBorders>
              <w:top w:val="nil"/>
              <w:left w:val="nil"/>
              <w:bottom w:val="nil"/>
              <w:right w:val="nil"/>
            </w:tcBorders>
            <w:vAlign w:val="center"/>
          </w:tcPr>
          <w:p w14:paraId="696B099E" w14:textId="2CD21D7C" w:rsidR="006813E3" w:rsidRPr="00E90414" w:rsidRDefault="00F04459" w:rsidP="00AF5352">
            <w:pPr>
              <w:rPr>
                <w:color w:val="000000"/>
                <w:sz w:val="20"/>
                <w:szCs w:val="20"/>
                <w:lang w:eastAsia="en-GB"/>
              </w:rPr>
            </w:pPr>
            <w:r>
              <w:rPr>
                <w:color w:val="000000"/>
                <w:sz w:val="20"/>
                <w:szCs w:val="20"/>
                <w:lang w:eastAsia="en-GB"/>
              </w:rPr>
              <w:t>-.04</w:t>
            </w:r>
          </w:p>
        </w:tc>
      </w:tr>
      <w:tr w:rsidR="002B4260" w:rsidRPr="000F0E49" w14:paraId="500A3F5D" w14:textId="25A3F776" w:rsidTr="00AF5352">
        <w:trPr>
          <w:trHeight w:val="312"/>
        </w:trPr>
        <w:tc>
          <w:tcPr>
            <w:tcW w:w="567" w:type="dxa"/>
            <w:tcBorders>
              <w:top w:val="nil"/>
              <w:left w:val="nil"/>
              <w:bottom w:val="nil"/>
              <w:right w:val="nil"/>
            </w:tcBorders>
            <w:shd w:val="clear" w:color="auto" w:fill="auto"/>
            <w:noWrap/>
            <w:vAlign w:val="center"/>
          </w:tcPr>
          <w:p w14:paraId="6C629712" w14:textId="073560C1"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1D4A6D13" w14:textId="77777777" w:rsidR="006813E3" w:rsidRPr="00E90414" w:rsidRDefault="006813E3" w:rsidP="009D02A4">
            <w:pPr>
              <w:rPr>
                <w:color w:val="000000"/>
                <w:sz w:val="20"/>
                <w:szCs w:val="20"/>
                <w:lang w:eastAsia="en-GB"/>
              </w:rPr>
            </w:pPr>
            <w:r w:rsidRPr="00E90414">
              <w:rPr>
                <w:color w:val="000000"/>
                <w:sz w:val="20"/>
                <w:szCs w:val="20"/>
                <w:lang w:eastAsia="en-GB"/>
              </w:rPr>
              <w:t>Contagion</w:t>
            </w:r>
          </w:p>
        </w:tc>
        <w:tc>
          <w:tcPr>
            <w:tcW w:w="920" w:type="dxa"/>
            <w:tcBorders>
              <w:top w:val="nil"/>
              <w:left w:val="nil"/>
              <w:bottom w:val="nil"/>
              <w:right w:val="nil"/>
            </w:tcBorders>
            <w:shd w:val="clear" w:color="auto" w:fill="auto"/>
            <w:noWrap/>
            <w:vAlign w:val="center"/>
          </w:tcPr>
          <w:p w14:paraId="4B473C28" w14:textId="77777777" w:rsidR="006813E3" w:rsidRPr="00E90414" w:rsidRDefault="006813E3" w:rsidP="00AF5352">
            <w:pPr>
              <w:rPr>
                <w:color w:val="000000"/>
                <w:sz w:val="20"/>
                <w:szCs w:val="20"/>
                <w:lang w:eastAsia="en-GB"/>
              </w:rPr>
            </w:pPr>
            <w:r w:rsidRPr="00E90414">
              <w:rPr>
                <w:color w:val="000000"/>
                <w:sz w:val="20"/>
                <w:szCs w:val="20"/>
                <w:lang w:eastAsia="en-GB"/>
              </w:rPr>
              <w:t>-.14</w:t>
            </w:r>
          </w:p>
        </w:tc>
        <w:tc>
          <w:tcPr>
            <w:tcW w:w="921" w:type="dxa"/>
            <w:tcBorders>
              <w:top w:val="nil"/>
              <w:left w:val="nil"/>
              <w:bottom w:val="nil"/>
              <w:right w:val="nil"/>
            </w:tcBorders>
            <w:shd w:val="clear" w:color="auto" w:fill="auto"/>
            <w:noWrap/>
            <w:vAlign w:val="center"/>
          </w:tcPr>
          <w:p w14:paraId="06DBA499" w14:textId="77777777" w:rsidR="006813E3" w:rsidRPr="00E90414" w:rsidRDefault="006813E3" w:rsidP="00AF5352">
            <w:pPr>
              <w:rPr>
                <w:color w:val="000000"/>
                <w:sz w:val="20"/>
                <w:szCs w:val="20"/>
                <w:lang w:eastAsia="en-GB"/>
              </w:rPr>
            </w:pPr>
            <w:r w:rsidRPr="00E90414">
              <w:rPr>
                <w:color w:val="000000"/>
                <w:sz w:val="20"/>
                <w:szCs w:val="20"/>
                <w:lang w:eastAsia="en-GB"/>
              </w:rPr>
              <w:t>-.18*</w:t>
            </w:r>
          </w:p>
        </w:tc>
        <w:tc>
          <w:tcPr>
            <w:tcW w:w="921" w:type="dxa"/>
            <w:tcBorders>
              <w:top w:val="nil"/>
              <w:left w:val="nil"/>
              <w:bottom w:val="nil"/>
              <w:right w:val="nil"/>
            </w:tcBorders>
            <w:shd w:val="clear" w:color="auto" w:fill="auto"/>
            <w:noWrap/>
            <w:vAlign w:val="center"/>
          </w:tcPr>
          <w:p w14:paraId="334641CC" w14:textId="77777777" w:rsidR="006813E3" w:rsidRPr="00E90414" w:rsidRDefault="006813E3" w:rsidP="00AF5352">
            <w:pPr>
              <w:rPr>
                <w:color w:val="000000"/>
                <w:sz w:val="20"/>
                <w:szCs w:val="20"/>
                <w:lang w:eastAsia="en-GB"/>
              </w:rPr>
            </w:pPr>
            <w:r w:rsidRPr="00E90414">
              <w:rPr>
                <w:color w:val="000000"/>
                <w:sz w:val="20"/>
                <w:szCs w:val="20"/>
                <w:lang w:eastAsia="en-GB"/>
              </w:rPr>
              <w:t>.09</w:t>
            </w:r>
          </w:p>
        </w:tc>
        <w:tc>
          <w:tcPr>
            <w:tcW w:w="921" w:type="dxa"/>
            <w:tcBorders>
              <w:top w:val="nil"/>
              <w:left w:val="nil"/>
              <w:bottom w:val="nil"/>
              <w:right w:val="nil"/>
            </w:tcBorders>
            <w:vAlign w:val="center"/>
          </w:tcPr>
          <w:p w14:paraId="2956FC23" w14:textId="77777777" w:rsidR="006813E3" w:rsidRPr="00E90414" w:rsidRDefault="006813E3" w:rsidP="00AF5352">
            <w:pPr>
              <w:rPr>
                <w:color w:val="000000"/>
                <w:sz w:val="20"/>
                <w:szCs w:val="20"/>
                <w:lang w:eastAsia="en-GB"/>
              </w:rPr>
            </w:pPr>
            <w:r w:rsidRPr="00E90414">
              <w:rPr>
                <w:color w:val="000000"/>
                <w:sz w:val="20"/>
                <w:szCs w:val="20"/>
                <w:lang w:eastAsia="en-GB"/>
              </w:rPr>
              <w:t>.12</w:t>
            </w:r>
          </w:p>
        </w:tc>
        <w:tc>
          <w:tcPr>
            <w:tcW w:w="921" w:type="dxa"/>
            <w:tcBorders>
              <w:top w:val="nil"/>
              <w:left w:val="nil"/>
              <w:bottom w:val="nil"/>
              <w:right w:val="nil"/>
            </w:tcBorders>
            <w:vAlign w:val="center"/>
          </w:tcPr>
          <w:p w14:paraId="09139A11" w14:textId="683B402D" w:rsidR="006813E3" w:rsidRPr="00E90414" w:rsidRDefault="009F52FF" w:rsidP="00AF5352">
            <w:pPr>
              <w:rPr>
                <w:color w:val="000000"/>
                <w:sz w:val="20"/>
                <w:szCs w:val="20"/>
                <w:lang w:eastAsia="en-GB"/>
              </w:rPr>
            </w:pPr>
            <w:r>
              <w:rPr>
                <w:color w:val="000000"/>
                <w:sz w:val="20"/>
                <w:szCs w:val="20"/>
                <w:lang w:eastAsia="en-GB"/>
              </w:rPr>
              <w:t>.27*</w:t>
            </w:r>
          </w:p>
        </w:tc>
        <w:tc>
          <w:tcPr>
            <w:tcW w:w="921" w:type="dxa"/>
            <w:tcBorders>
              <w:top w:val="nil"/>
              <w:left w:val="nil"/>
              <w:bottom w:val="nil"/>
              <w:right w:val="nil"/>
            </w:tcBorders>
            <w:vAlign w:val="center"/>
          </w:tcPr>
          <w:p w14:paraId="66D86367" w14:textId="74E66DB8" w:rsidR="006813E3" w:rsidRPr="00E90414" w:rsidRDefault="009F52FF" w:rsidP="00AF5352">
            <w:pPr>
              <w:rPr>
                <w:color w:val="000000"/>
                <w:sz w:val="20"/>
                <w:szCs w:val="20"/>
                <w:lang w:eastAsia="en-GB"/>
              </w:rPr>
            </w:pPr>
            <w:r>
              <w:rPr>
                <w:color w:val="000000"/>
                <w:sz w:val="20"/>
                <w:szCs w:val="20"/>
                <w:lang w:eastAsia="en-GB"/>
              </w:rPr>
              <w:t>.07</w:t>
            </w:r>
          </w:p>
        </w:tc>
        <w:tc>
          <w:tcPr>
            <w:tcW w:w="921" w:type="dxa"/>
            <w:tcBorders>
              <w:top w:val="nil"/>
              <w:left w:val="nil"/>
              <w:bottom w:val="nil"/>
              <w:right w:val="nil"/>
            </w:tcBorders>
            <w:vAlign w:val="center"/>
          </w:tcPr>
          <w:p w14:paraId="166A5278" w14:textId="123658C7" w:rsidR="006813E3" w:rsidRPr="00E90414" w:rsidRDefault="009F52FF" w:rsidP="00AF5352">
            <w:pPr>
              <w:rPr>
                <w:color w:val="000000"/>
                <w:sz w:val="20"/>
                <w:szCs w:val="20"/>
                <w:lang w:eastAsia="en-GB"/>
              </w:rPr>
            </w:pPr>
            <w:r>
              <w:rPr>
                <w:color w:val="000000"/>
                <w:sz w:val="20"/>
                <w:szCs w:val="20"/>
                <w:lang w:eastAsia="en-GB"/>
              </w:rPr>
              <w:t>.03</w:t>
            </w:r>
          </w:p>
        </w:tc>
        <w:tc>
          <w:tcPr>
            <w:tcW w:w="921" w:type="dxa"/>
            <w:tcBorders>
              <w:top w:val="nil"/>
              <w:left w:val="nil"/>
              <w:bottom w:val="nil"/>
              <w:right w:val="nil"/>
            </w:tcBorders>
            <w:vAlign w:val="center"/>
          </w:tcPr>
          <w:p w14:paraId="07EA763A" w14:textId="56F12857" w:rsidR="006813E3" w:rsidRPr="00E90414" w:rsidRDefault="0087082E" w:rsidP="00AF5352">
            <w:pPr>
              <w:rPr>
                <w:color w:val="000000"/>
                <w:sz w:val="20"/>
                <w:szCs w:val="20"/>
                <w:lang w:eastAsia="en-GB"/>
              </w:rPr>
            </w:pPr>
            <w:r>
              <w:rPr>
                <w:color w:val="000000"/>
                <w:sz w:val="20"/>
                <w:szCs w:val="20"/>
                <w:lang w:eastAsia="en-GB"/>
              </w:rPr>
              <w:t>-.09</w:t>
            </w:r>
          </w:p>
        </w:tc>
        <w:tc>
          <w:tcPr>
            <w:tcW w:w="921" w:type="dxa"/>
            <w:tcBorders>
              <w:top w:val="nil"/>
              <w:left w:val="nil"/>
              <w:bottom w:val="nil"/>
              <w:right w:val="nil"/>
            </w:tcBorders>
            <w:vAlign w:val="center"/>
          </w:tcPr>
          <w:p w14:paraId="48C63E20" w14:textId="3B383937" w:rsidR="006813E3" w:rsidRPr="00E90414" w:rsidRDefault="0087082E" w:rsidP="00AF5352">
            <w:pPr>
              <w:rPr>
                <w:color w:val="000000"/>
                <w:sz w:val="20"/>
                <w:szCs w:val="20"/>
                <w:lang w:eastAsia="en-GB"/>
              </w:rPr>
            </w:pPr>
            <w:r>
              <w:rPr>
                <w:color w:val="000000"/>
                <w:sz w:val="20"/>
                <w:szCs w:val="20"/>
                <w:lang w:eastAsia="en-GB"/>
              </w:rPr>
              <w:t>-.01</w:t>
            </w:r>
          </w:p>
        </w:tc>
        <w:tc>
          <w:tcPr>
            <w:tcW w:w="921" w:type="dxa"/>
            <w:tcBorders>
              <w:top w:val="nil"/>
              <w:left w:val="nil"/>
              <w:bottom w:val="nil"/>
              <w:right w:val="nil"/>
            </w:tcBorders>
            <w:vAlign w:val="center"/>
          </w:tcPr>
          <w:p w14:paraId="784A2E29" w14:textId="471A2928" w:rsidR="006813E3" w:rsidRPr="00E90414" w:rsidRDefault="0087082E" w:rsidP="00AF5352">
            <w:pPr>
              <w:rPr>
                <w:color w:val="000000"/>
                <w:sz w:val="20"/>
                <w:szCs w:val="20"/>
                <w:lang w:eastAsia="en-GB"/>
              </w:rPr>
            </w:pPr>
            <w:r>
              <w:rPr>
                <w:color w:val="000000"/>
                <w:sz w:val="20"/>
                <w:szCs w:val="20"/>
                <w:lang w:eastAsia="en-GB"/>
              </w:rPr>
              <w:t>-.07</w:t>
            </w:r>
          </w:p>
        </w:tc>
        <w:tc>
          <w:tcPr>
            <w:tcW w:w="921" w:type="dxa"/>
            <w:tcBorders>
              <w:top w:val="nil"/>
              <w:left w:val="nil"/>
              <w:bottom w:val="nil"/>
              <w:right w:val="nil"/>
            </w:tcBorders>
            <w:vAlign w:val="center"/>
          </w:tcPr>
          <w:p w14:paraId="1E593938" w14:textId="55FF1E00" w:rsidR="006813E3" w:rsidRPr="00E90414" w:rsidRDefault="00F04459" w:rsidP="00AF5352">
            <w:pPr>
              <w:rPr>
                <w:color w:val="000000"/>
                <w:sz w:val="20"/>
                <w:szCs w:val="20"/>
                <w:lang w:eastAsia="en-GB"/>
              </w:rPr>
            </w:pPr>
            <w:r>
              <w:rPr>
                <w:color w:val="000000"/>
                <w:sz w:val="20"/>
                <w:szCs w:val="20"/>
                <w:lang w:eastAsia="en-GB"/>
              </w:rPr>
              <w:t>-.17</w:t>
            </w:r>
          </w:p>
        </w:tc>
      </w:tr>
      <w:tr w:rsidR="002B4260" w:rsidRPr="000F0E49" w14:paraId="39AF35C0" w14:textId="274419C0" w:rsidTr="00AF5352">
        <w:trPr>
          <w:trHeight w:val="312"/>
        </w:trPr>
        <w:tc>
          <w:tcPr>
            <w:tcW w:w="567" w:type="dxa"/>
            <w:tcBorders>
              <w:top w:val="nil"/>
              <w:left w:val="nil"/>
              <w:bottom w:val="nil"/>
              <w:right w:val="nil"/>
            </w:tcBorders>
            <w:shd w:val="clear" w:color="auto" w:fill="auto"/>
            <w:noWrap/>
            <w:vAlign w:val="center"/>
          </w:tcPr>
          <w:p w14:paraId="342DADAD" w14:textId="25CD8416"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576C85FC" w14:textId="77777777" w:rsidR="006813E3" w:rsidRPr="00E90414" w:rsidRDefault="006813E3" w:rsidP="009D02A4">
            <w:pPr>
              <w:rPr>
                <w:color w:val="000000"/>
                <w:sz w:val="20"/>
                <w:szCs w:val="20"/>
                <w:lang w:eastAsia="en-GB"/>
              </w:rPr>
            </w:pPr>
            <w:r w:rsidRPr="00E90414">
              <w:rPr>
                <w:color w:val="000000"/>
                <w:sz w:val="20"/>
                <w:szCs w:val="20"/>
                <w:lang w:eastAsia="en-GB"/>
              </w:rPr>
              <w:t>Mystical Retribution</w:t>
            </w:r>
          </w:p>
        </w:tc>
        <w:tc>
          <w:tcPr>
            <w:tcW w:w="920" w:type="dxa"/>
            <w:tcBorders>
              <w:top w:val="nil"/>
              <w:left w:val="nil"/>
              <w:bottom w:val="nil"/>
              <w:right w:val="nil"/>
            </w:tcBorders>
            <w:shd w:val="clear" w:color="auto" w:fill="auto"/>
            <w:noWrap/>
            <w:vAlign w:val="center"/>
          </w:tcPr>
          <w:p w14:paraId="795D00F7" w14:textId="77777777" w:rsidR="006813E3" w:rsidRPr="00E90414" w:rsidRDefault="006813E3" w:rsidP="00AF5352">
            <w:pPr>
              <w:rPr>
                <w:color w:val="000000"/>
                <w:sz w:val="20"/>
                <w:szCs w:val="20"/>
                <w:lang w:eastAsia="en-GB"/>
              </w:rPr>
            </w:pPr>
            <w:r w:rsidRPr="00E90414">
              <w:rPr>
                <w:color w:val="000000"/>
                <w:sz w:val="20"/>
                <w:szCs w:val="20"/>
                <w:lang w:eastAsia="en-GB"/>
              </w:rPr>
              <w:t>-.15</w:t>
            </w:r>
          </w:p>
        </w:tc>
        <w:tc>
          <w:tcPr>
            <w:tcW w:w="921" w:type="dxa"/>
            <w:tcBorders>
              <w:top w:val="nil"/>
              <w:left w:val="nil"/>
              <w:bottom w:val="nil"/>
              <w:right w:val="nil"/>
            </w:tcBorders>
            <w:shd w:val="clear" w:color="auto" w:fill="auto"/>
            <w:noWrap/>
            <w:vAlign w:val="center"/>
          </w:tcPr>
          <w:p w14:paraId="7FFAFD8F" w14:textId="77777777" w:rsidR="006813E3" w:rsidRPr="00E90414" w:rsidRDefault="006813E3" w:rsidP="00AF5352">
            <w:pPr>
              <w:rPr>
                <w:color w:val="000000"/>
                <w:sz w:val="20"/>
                <w:szCs w:val="20"/>
                <w:lang w:eastAsia="en-GB"/>
              </w:rPr>
            </w:pPr>
            <w:r w:rsidRPr="00E90414">
              <w:rPr>
                <w:color w:val="000000"/>
                <w:sz w:val="20"/>
                <w:szCs w:val="20"/>
                <w:lang w:eastAsia="en-GB"/>
              </w:rPr>
              <w:t>.01</w:t>
            </w:r>
          </w:p>
        </w:tc>
        <w:tc>
          <w:tcPr>
            <w:tcW w:w="921" w:type="dxa"/>
            <w:tcBorders>
              <w:top w:val="nil"/>
              <w:left w:val="nil"/>
              <w:bottom w:val="nil"/>
              <w:right w:val="nil"/>
            </w:tcBorders>
            <w:shd w:val="clear" w:color="auto" w:fill="auto"/>
            <w:noWrap/>
            <w:vAlign w:val="center"/>
          </w:tcPr>
          <w:p w14:paraId="5ADE64A3" w14:textId="77777777" w:rsidR="006813E3" w:rsidRPr="00E90414" w:rsidRDefault="006813E3" w:rsidP="00AF5352">
            <w:pPr>
              <w:rPr>
                <w:color w:val="000000"/>
                <w:sz w:val="20"/>
                <w:szCs w:val="20"/>
                <w:lang w:eastAsia="en-GB"/>
              </w:rPr>
            </w:pPr>
            <w:r w:rsidRPr="00E90414">
              <w:rPr>
                <w:color w:val="000000"/>
                <w:sz w:val="20"/>
                <w:szCs w:val="20"/>
                <w:lang w:eastAsia="en-GB"/>
              </w:rPr>
              <w:t>-.21</w:t>
            </w:r>
          </w:p>
        </w:tc>
        <w:tc>
          <w:tcPr>
            <w:tcW w:w="921" w:type="dxa"/>
            <w:tcBorders>
              <w:top w:val="nil"/>
              <w:left w:val="nil"/>
              <w:bottom w:val="nil"/>
              <w:right w:val="nil"/>
            </w:tcBorders>
            <w:vAlign w:val="center"/>
          </w:tcPr>
          <w:p w14:paraId="20C7ADA3" w14:textId="77777777" w:rsidR="006813E3" w:rsidRPr="00E90414" w:rsidRDefault="006813E3" w:rsidP="00AF5352">
            <w:pPr>
              <w:rPr>
                <w:color w:val="000000"/>
                <w:sz w:val="20"/>
                <w:szCs w:val="20"/>
                <w:lang w:eastAsia="en-GB"/>
              </w:rPr>
            </w:pPr>
            <w:r w:rsidRPr="00E90414">
              <w:rPr>
                <w:color w:val="000000"/>
                <w:sz w:val="20"/>
                <w:szCs w:val="20"/>
                <w:lang w:eastAsia="en-GB"/>
              </w:rPr>
              <w:t>-.09</w:t>
            </w:r>
          </w:p>
        </w:tc>
        <w:tc>
          <w:tcPr>
            <w:tcW w:w="921" w:type="dxa"/>
            <w:tcBorders>
              <w:top w:val="nil"/>
              <w:left w:val="nil"/>
              <w:bottom w:val="nil"/>
              <w:right w:val="nil"/>
            </w:tcBorders>
            <w:vAlign w:val="center"/>
          </w:tcPr>
          <w:p w14:paraId="275D19B0" w14:textId="1E99CA79" w:rsidR="006813E3" w:rsidRPr="00E90414" w:rsidRDefault="0087082E" w:rsidP="00AF5352">
            <w:pPr>
              <w:rPr>
                <w:color w:val="000000"/>
                <w:sz w:val="20"/>
                <w:szCs w:val="20"/>
                <w:lang w:eastAsia="en-GB"/>
              </w:rPr>
            </w:pPr>
            <w:r>
              <w:rPr>
                <w:color w:val="000000"/>
                <w:sz w:val="20"/>
                <w:szCs w:val="20"/>
                <w:lang w:eastAsia="en-GB"/>
              </w:rPr>
              <w:t>.14</w:t>
            </w:r>
          </w:p>
        </w:tc>
        <w:tc>
          <w:tcPr>
            <w:tcW w:w="921" w:type="dxa"/>
            <w:tcBorders>
              <w:top w:val="nil"/>
              <w:left w:val="nil"/>
              <w:bottom w:val="nil"/>
              <w:right w:val="nil"/>
            </w:tcBorders>
            <w:vAlign w:val="center"/>
          </w:tcPr>
          <w:p w14:paraId="49E9C8EA" w14:textId="787B2461" w:rsidR="006813E3" w:rsidRPr="00E90414" w:rsidRDefault="0087082E" w:rsidP="00AF5352">
            <w:pPr>
              <w:rPr>
                <w:color w:val="000000"/>
                <w:sz w:val="20"/>
                <w:szCs w:val="20"/>
                <w:lang w:eastAsia="en-GB"/>
              </w:rPr>
            </w:pPr>
            <w:r>
              <w:rPr>
                <w:color w:val="000000"/>
                <w:sz w:val="20"/>
                <w:szCs w:val="20"/>
                <w:lang w:eastAsia="en-GB"/>
              </w:rPr>
              <w:t>-.04</w:t>
            </w:r>
          </w:p>
        </w:tc>
        <w:tc>
          <w:tcPr>
            <w:tcW w:w="921" w:type="dxa"/>
            <w:tcBorders>
              <w:top w:val="nil"/>
              <w:left w:val="nil"/>
              <w:bottom w:val="nil"/>
              <w:right w:val="nil"/>
            </w:tcBorders>
            <w:vAlign w:val="center"/>
          </w:tcPr>
          <w:p w14:paraId="28CD9F49" w14:textId="07B62F5F" w:rsidR="006813E3" w:rsidRPr="00E90414" w:rsidRDefault="0087082E" w:rsidP="00AF5352">
            <w:pPr>
              <w:rPr>
                <w:color w:val="000000"/>
                <w:sz w:val="20"/>
                <w:szCs w:val="20"/>
                <w:lang w:eastAsia="en-GB"/>
              </w:rPr>
            </w:pPr>
            <w:r>
              <w:rPr>
                <w:color w:val="000000"/>
                <w:sz w:val="20"/>
                <w:szCs w:val="20"/>
                <w:lang w:eastAsia="en-GB"/>
              </w:rPr>
              <w:t>.03</w:t>
            </w:r>
          </w:p>
        </w:tc>
        <w:tc>
          <w:tcPr>
            <w:tcW w:w="921" w:type="dxa"/>
            <w:tcBorders>
              <w:top w:val="nil"/>
              <w:left w:val="nil"/>
              <w:bottom w:val="nil"/>
              <w:right w:val="nil"/>
            </w:tcBorders>
            <w:vAlign w:val="center"/>
          </w:tcPr>
          <w:p w14:paraId="73648B08" w14:textId="5DCAF92A" w:rsidR="006813E3" w:rsidRPr="00E90414" w:rsidRDefault="0087082E" w:rsidP="00AF5352">
            <w:pPr>
              <w:rPr>
                <w:color w:val="000000"/>
                <w:sz w:val="20"/>
                <w:szCs w:val="20"/>
                <w:lang w:eastAsia="en-GB"/>
              </w:rPr>
            </w:pPr>
            <w:r>
              <w:rPr>
                <w:color w:val="000000"/>
                <w:sz w:val="20"/>
                <w:szCs w:val="20"/>
                <w:lang w:eastAsia="en-GB"/>
              </w:rPr>
              <w:t>.05</w:t>
            </w:r>
          </w:p>
        </w:tc>
        <w:tc>
          <w:tcPr>
            <w:tcW w:w="921" w:type="dxa"/>
            <w:tcBorders>
              <w:top w:val="nil"/>
              <w:left w:val="nil"/>
              <w:bottom w:val="nil"/>
              <w:right w:val="nil"/>
            </w:tcBorders>
            <w:vAlign w:val="center"/>
          </w:tcPr>
          <w:p w14:paraId="7336B81A" w14:textId="2ABA0E9E" w:rsidR="006813E3" w:rsidRPr="00E90414" w:rsidRDefault="0087082E" w:rsidP="00AF5352">
            <w:pPr>
              <w:rPr>
                <w:color w:val="000000"/>
                <w:sz w:val="20"/>
                <w:szCs w:val="20"/>
                <w:lang w:eastAsia="en-GB"/>
              </w:rPr>
            </w:pPr>
            <w:r>
              <w:rPr>
                <w:color w:val="000000"/>
                <w:sz w:val="20"/>
                <w:szCs w:val="20"/>
                <w:lang w:eastAsia="en-GB"/>
              </w:rPr>
              <w:t>.03</w:t>
            </w:r>
          </w:p>
        </w:tc>
        <w:tc>
          <w:tcPr>
            <w:tcW w:w="921" w:type="dxa"/>
            <w:tcBorders>
              <w:top w:val="nil"/>
              <w:left w:val="nil"/>
              <w:bottom w:val="nil"/>
              <w:right w:val="nil"/>
            </w:tcBorders>
            <w:vAlign w:val="center"/>
          </w:tcPr>
          <w:p w14:paraId="1541A393" w14:textId="6CE9975D" w:rsidR="006813E3" w:rsidRPr="00E90414" w:rsidRDefault="009D2F6B" w:rsidP="00AF5352">
            <w:pPr>
              <w:rPr>
                <w:color w:val="000000"/>
                <w:sz w:val="20"/>
                <w:szCs w:val="20"/>
                <w:lang w:eastAsia="en-GB"/>
              </w:rPr>
            </w:pPr>
            <w:r>
              <w:rPr>
                <w:color w:val="000000"/>
                <w:sz w:val="20"/>
                <w:szCs w:val="20"/>
                <w:lang w:eastAsia="en-GB"/>
              </w:rPr>
              <w:t>-.12</w:t>
            </w:r>
          </w:p>
        </w:tc>
        <w:tc>
          <w:tcPr>
            <w:tcW w:w="921" w:type="dxa"/>
            <w:tcBorders>
              <w:top w:val="nil"/>
              <w:left w:val="nil"/>
              <w:bottom w:val="nil"/>
              <w:right w:val="nil"/>
            </w:tcBorders>
            <w:vAlign w:val="center"/>
          </w:tcPr>
          <w:p w14:paraId="7A9CA0CE" w14:textId="5F6A3E2C" w:rsidR="006813E3" w:rsidRPr="00E90414" w:rsidRDefault="00F04459" w:rsidP="00AF5352">
            <w:pPr>
              <w:rPr>
                <w:color w:val="000000"/>
                <w:sz w:val="20"/>
                <w:szCs w:val="20"/>
                <w:lang w:eastAsia="en-GB"/>
              </w:rPr>
            </w:pPr>
            <w:r>
              <w:rPr>
                <w:color w:val="000000"/>
                <w:sz w:val="20"/>
                <w:szCs w:val="20"/>
                <w:lang w:eastAsia="en-GB"/>
              </w:rPr>
              <w:t>-.12</w:t>
            </w:r>
          </w:p>
        </w:tc>
      </w:tr>
      <w:tr w:rsidR="002B4260" w:rsidRPr="000F0E49" w14:paraId="52BE671A" w14:textId="2E1AC4C3" w:rsidTr="00AF5352">
        <w:trPr>
          <w:trHeight w:val="312"/>
        </w:trPr>
        <w:tc>
          <w:tcPr>
            <w:tcW w:w="567" w:type="dxa"/>
            <w:tcBorders>
              <w:top w:val="nil"/>
              <w:left w:val="nil"/>
              <w:bottom w:val="nil"/>
              <w:right w:val="nil"/>
            </w:tcBorders>
            <w:shd w:val="clear" w:color="auto" w:fill="auto"/>
            <w:noWrap/>
            <w:vAlign w:val="center"/>
          </w:tcPr>
          <w:p w14:paraId="11ADE52A" w14:textId="58510DC4"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573D2AA3" w14:textId="77777777" w:rsidR="006813E3" w:rsidRPr="00E90414" w:rsidRDefault="006813E3" w:rsidP="009D02A4">
            <w:pPr>
              <w:rPr>
                <w:color w:val="000000"/>
                <w:sz w:val="20"/>
                <w:szCs w:val="20"/>
                <w:lang w:eastAsia="en-GB"/>
              </w:rPr>
            </w:pPr>
            <w:r w:rsidRPr="00E90414">
              <w:rPr>
                <w:color w:val="000000"/>
                <w:sz w:val="20"/>
                <w:szCs w:val="20"/>
                <w:lang w:eastAsia="en-GB"/>
              </w:rPr>
              <w:t>Soul Loss</w:t>
            </w:r>
          </w:p>
        </w:tc>
        <w:tc>
          <w:tcPr>
            <w:tcW w:w="920" w:type="dxa"/>
            <w:tcBorders>
              <w:top w:val="nil"/>
              <w:left w:val="nil"/>
              <w:bottom w:val="nil"/>
              <w:right w:val="nil"/>
            </w:tcBorders>
            <w:shd w:val="clear" w:color="auto" w:fill="auto"/>
            <w:noWrap/>
            <w:vAlign w:val="center"/>
          </w:tcPr>
          <w:p w14:paraId="609999C3" w14:textId="77777777" w:rsidR="006813E3" w:rsidRPr="00E90414" w:rsidRDefault="006813E3" w:rsidP="00AF5352">
            <w:pPr>
              <w:rPr>
                <w:color w:val="000000"/>
                <w:sz w:val="20"/>
                <w:szCs w:val="20"/>
                <w:lang w:eastAsia="en-GB"/>
              </w:rPr>
            </w:pPr>
            <w:r w:rsidRPr="00E90414">
              <w:rPr>
                <w:color w:val="000000"/>
                <w:sz w:val="20"/>
                <w:szCs w:val="20"/>
                <w:lang w:eastAsia="en-GB"/>
              </w:rPr>
              <w:t>-.25**</w:t>
            </w:r>
          </w:p>
        </w:tc>
        <w:tc>
          <w:tcPr>
            <w:tcW w:w="921" w:type="dxa"/>
            <w:tcBorders>
              <w:top w:val="nil"/>
              <w:left w:val="nil"/>
              <w:bottom w:val="nil"/>
              <w:right w:val="nil"/>
            </w:tcBorders>
            <w:shd w:val="clear" w:color="auto" w:fill="auto"/>
            <w:noWrap/>
            <w:vAlign w:val="center"/>
          </w:tcPr>
          <w:p w14:paraId="7FACB2EA" w14:textId="77777777" w:rsidR="006813E3" w:rsidRPr="00E90414" w:rsidRDefault="006813E3" w:rsidP="00AF5352">
            <w:pPr>
              <w:rPr>
                <w:color w:val="000000"/>
                <w:sz w:val="20"/>
                <w:szCs w:val="20"/>
                <w:lang w:eastAsia="en-GB"/>
              </w:rPr>
            </w:pPr>
            <w:r w:rsidRPr="00E90414">
              <w:rPr>
                <w:color w:val="000000"/>
                <w:sz w:val="20"/>
                <w:szCs w:val="20"/>
                <w:lang w:eastAsia="en-GB"/>
              </w:rPr>
              <w:t>-.14</w:t>
            </w:r>
          </w:p>
        </w:tc>
        <w:tc>
          <w:tcPr>
            <w:tcW w:w="921" w:type="dxa"/>
            <w:tcBorders>
              <w:top w:val="nil"/>
              <w:left w:val="nil"/>
              <w:bottom w:val="nil"/>
              <w:right w:val="nil"/>
            </w:tcBorders>
            <w:shd w:val="clear" w:color="auto" w:fill="auto"/>
            <w:noWrap/>
            <w:vAlign w:val="center"/>
          </w:tcPr>
          <w:p w14:paraId="1F58BC7C" w14:textId="77777777" w:rsidR="006813E3" w:rsidRPr="00E90414" w:rsidRDefault="006813E3" w:rsidP="00AF5352">
            <w:pPr>
              <w:rPr>
                <w:color w:val="000000"/>
                <w:sz w:val="20"/>
                <w:szCs w:val="20"/>
                <w:lang w:eastAsia="en-GB"/>
              </w:rPr>
            </w:pPr>
            <w:r w:rsidRPr="00E90414">
              <w:rPr>
                <w:color w:val="000000"/>
                <w:sz w:val="20"/>
                <w:szCs w:val="20"/>
                <w:lang w:eastAsia="en-GB"/>
              </w:rPr>
              <w:t>-.12</w:t>
            </w:r>
          </w:p>
        </w:tc>
        <w:tc>
          <w:tcPr>
            <w:tcW w:w="921" w:type="dxa"/>
            <w:tcBorders>
              <w:top w:val="nil"/>
              <w:left w:val="nil"/>
              <w:bottom w:val="nil"/>
              <w:right w:val="nil"/>
            </w:tcBorders>
            <w:vAlign w:val="center"/>
          </w:tcPr>
          <w:p w14:paraId="2A43B618" w14:textId="77777777" w:rsidR="006813E3" w:rsidRPr="00E90414" w:rsidRDefault="006813E3" w:rsidP="00AF5352">
            <w:pPr>
              <w:rPr>
                <w:color w:val="000000"/>
                <w:sz w:val="20"/>
                <w:szCs w:val="20"/>
                <w:lang w:eastAsia="en-GB"/>
              </w:rPr>
            </w:pPr>
            <w:r w:rsidRPr="00E90414">
              <w:rPr>
                <w:color w:val="000000"/>
                <w:sz w:val="20"/>
                <w:szCs w:val="20"/>
                <w:lang w:eastAsia="en-GB"/>
              </w:rPr>
              <w:t>.21</w:t>
            </w:r>
          </w:p>
        </w:tc>
        <w:tc>
          <w:tcPr>
            <w:tcW w:w="921" w:type="dxa"/>
            <w:tcBorders>
              <w:top w:val="nil"/>
              <w:left w:val="nil"/>
              <w:bottom w:val="nil"/>
              <w:right w:val="nil"/>
            </w:tcBorders>
            <w:vAlign w:val="center"/>
          </w:tcPr>
          <w:p w14:paraId="02AD706B" w14:textId="4C9D541A" w:rsidR="006813E3" w:rsidRPr="00E90414" w:rsidRDefault="00AA5EEC" w:rsidP="00AF5352">
            <w:pPr>
              <w:rPr>
                <w:color w:val="000000"/>
                <w:sz w:val="20"/>
                <w:szCs w:val="20"/>
                <w:lang w:eastAsia="en-GB"/>
              </w:rPr>
            </w:pPr>
            <w:r>
              <w:rPr>
                <w:color w:val="000000"/>
                <w:sz w:val="20"/>
                <w:szCs w:val="20"/>
                <w:lang w:eastAsia="en-GB"/>
              </w:rPr>
              <w:t>.21</w:t>
            </w:r>
          </w:p>
        </w:tc>
        <w:tc>
          <w:tcPr>
            <w:tcW w:w="921" w:type="dxa"/>
            <w:tcBorders>
              <w:top w:val="nil"/>
              <w:left w:val="nil"/>
              <w:bottom w:val="nil"/>
              <w:right w:val="nil"/>
            </w:tcBorders>
            <w:vAlign w:val="center"/>
          </w:tcPr>
          <w:p w14:paraId="06B57904" w14:textId="4862301C" w:rsidR="006813E3" w:rsidRPr="00E90414" w:rsidRDefault="00AA5EEC" w:rsidP="00AF5352">
            <w:pPr>
              <w:rPr>
                <w:color w:val="000000"/>
                <w:sz w:val="20"/>
                <w:szCs w:val="20"/>
                <w:lang w:eastAsia="en-GB"/>
              </w:rPr>
            </w:pPr>
            <w:r>
              <w:rPr>
                <w:color w:val="000000"/>
                <w:sz w:val="20"/>
                <w:szCs w:val="20"/>
                <w:lang w:eastAsia="en-GB"/>
              </w:rPr>
              <w:t>.13</w:t>
            </w:r>
          </w:p>
        </w:tc>
        <w:tc>
          <w:tcPr>
            <w:tcW w:w="921" w:type="dxa"/>
            <w:tcBorders>
              <w:top w:val="nil"/>
              <w:left w:val="nil"/>
              <w:bottom w:val="nil"/>
              <w:right w:val="nil"/>
            </w:tcBorders>
            <w:vAlign w:val="center"/>
          </w:tcPr>
          <w:p w14:paraId="7AF0539C" w14:textId="65075EEF" w:rsidR="006813E3" w:rsidRPr="00E90414" w:rsidRDefault="00AA5EEC" w:rsidP="00AF5352">
            <w:pPr>
              <w:rPr>
                <w:color w:val="000000"/>
                <w:sz w:val="20"/>
                <w:szCs w:val="20"/>
                <w:lang w:eastAsia="en-GB"/>
              </w:rPr>
            </w:pPr>
            <w:r>
              <w:rPr>
                <w:color w:val="000000"/>
                <w:sz w:val="20"/>
                <w:szCs w:val="20"/>
                <w:lang w:eastAsia="en-GB"/>
              </w:rPr>
              <w:t>.14</w:t>
            </w:r>
          </w:p>
        </w:tc>
        <w:tc>
          <w:tcPr>
            <w:tcW w:w="921" w:type="dxa"/>
            <w:tcBorders>
              <w:top w:val="nil"/>
              <w:left w:val="nil"/>
              <w:bottom w:val="nil"/>
              <w:right w:val="nil"/>
            </w:tcBorders>
            <w:vAlign w:val="center"/>
          </w:tcPr>
          <w:p w14:paraId="70C47A9C" w14:textId="021675C8" w:rsidR="006813E3" w:rsidRPr="00E90414" w:rsidRDefault="00AA5EEC" w:rsidP="00AF5352">
            <w:pPr>
              <w:rPr>
                <w:color w:val="000000"/>
                <w:sz w:val="20"/>
                <w:szCs w:val="20"/>
                <w:lang w:eastAsia="en-GB"/>
              </w:rPr>
            </w:pPr>
            <w:r>
              <w:rPr>
                <w:color w:val="000000"/>
                <w:sz w:val="20"/>
                <w:szCs w:val="20"/>
                <w:lang w:eastAsia="en-GB"/>
              </w:rPr>
              <w:t>.04</w:t>
            </w:r>
          </w:p>
        </w:tc>
        <w:tc>
          <w:tcPr>
            <w:tcW w:w="921" w:type="dxa"/>
            <w:tcBorders>
              <w:top w:val="nil"/>
              <w:left w:val="nil"/>
              <w:bottom w:val="nil"/>
              <w:right w:val="nil"/>
            </w:tcBorders>
            <w:vAlign w:val="center"/>
          </w:tcPr>
          <w:p w14:paraId="3CA0A517" w14:textId="5DF152E8" w:rsidR="006813E3" w:rsidRPr="00E90414" w:rsidRDefault="00AA5EEC" w:rsidP="00AF5352">
            <w:pPr>
              <w:rPr>
                <w:color w:val="000000"/>
                <w:sz w:val="20"/>
                <w:szCs w:val="20"/>
                <w:lang w:eastAsia="en-GB"/>
              </w:rPr>
            </w:pPr>
            <w:r>
              <w:rPr>
                <w:color w:val="000000"/>
                <w:sz w:val="20"/>
                <w:szCs w:val="20"/>
                <w:lang w:eastAsia="en-GB"/>
              </w:rPr>
              <w:t>-.02</w:t>
            </w:r>
          </w:p>
        </w:tc>
        <w:tc>
          <w:tcPr>
            <w:tcW w:w="921" w:type="dxa"/>
            <w:tcBorders>
              <w:top w:val="nil"/>
              <w:left w:val="nil"/>
              <w:bottom w:val="nil"/>
              <w:right w:val="nil"/>
            </w:tcBorders>
            <w:vAlign w:val="center"/>
          </w:tcPr>
          <w:p w14:paraId="79EA24EA" w14:textId="0B66768D" w:rsidR="006813E3" w:rsidRPr="00E90414" w:rsidRDefault="00AA5EEC" w:rsidP="00AF5352">
            <w:pPr>
              <w:rPr>
                <w:color w:val="000000"/>
                <w:sz w:val="20"/>
                <w:szCs w:val="20"/>
                <w:lang w:eastAsia="en-GB"/>
              </w:rPr>
            </w:pPr>
            <w:r>
              <w:rPr>
                <w:color w:val="000000"/>
                <w:sz w:val="20"/>
                <w:szCs w:val="20"/>
                <w:lang w:eastAsia="en-GB"/>
              </w:rPr>
              <w:t>-.07</w:t>
            </w:r>
          </w:p>
        </w:tc>
        <w:tc>
          <w:tcPr>
            <w:tcW w:w="921" w:type="dxa"/>
            <w:tcBorders>
              <w:top w:val="nil"/>
              <w:left w:val="nil"/>
              <w:bottom w:val="nil"/>
              <w:right w:val="nil"/>
            </w:tcBorders>
            <w:vAlign w:val="center"/>
          </w:tcPr>
          <w:p w14:paraId="53FB3957" w14:textId="5C6E2C39" w:rsidR="006813E3" w:rsidRPr="00E90414" w:rsidRDefault="001923D8" w:rsidP="00AF5352">
            <w:pPr>
              <w:rPr>
                <w:color w:val="000000"/>
                <w:sz w:val="20"/>
                <w:szCs w:val="20"/>
                <w:lang w:eastAsia="en-GB"/>
              </w:rPr>
            </w:pPr>
            <w:r>
              <w:rPr>
                <w:color w:val="000000"/>
                <w:sz w:val="20"/>
                <w:szCs w:val="20"/>
                <w:lang w:eastAsia="en-GB"/>
              </w:rPr>
              <w:t>-</w:t>
            </w:r>
            <w:r w:rsidR="009D2F6B">
              <w:rPr>
                <w:color w:val="000000"/>
                <w:sz w:val="20"/>
                <w:szCs w:val="20"/>
                <w:lang w:eastAsia="en-GB"/>
              </w:rPr>
              <w:t>.</w:t>
            </w:r>
            <w:r w:rsidR="00F04459">
              <w:rPr>
                <w:color w:val="000000"/>
                <w:sz w:val="20"/>
                <w:szCs w:val="20"/>
                <w:lang w:eastAsia="en-GB"/>
              </w:rPr>
              <w:t>20*</w:t>
            </w:r>
          </w:p>
        </w:tc>
      </w:tr>
      <w:tr w:rsidR="002B4260" w:rsidRPr="000F0E49" w14:paraId="16711FC9" w14:textId="67A7C8E7" w:rsidTr="00AF5352">
        <w:trPr>
          <w:trHeight w:val="312"/>
        </w:trPr>
        <w:tc>
          <w:tcPr>
            <w:tcW w:w="567" w:type="dxa"/>
            <w:tcBorders>
              <w:top w:val="nil"/>
              <w:left w:val="nil"/>
              <w:bottom w:val="nil"/>
              <w:right w:val="nil"/>
            </w:tcBorders>
            <w:shd w:val="clear" w:color="auto" w:fill="auto"/>
            <w:noWrap/>
            <w:vAlign w:val="center"/>
          </w:tcPr>
          <w:p w14:paraId="6D862D0E" w14:textId="388A06DF" w:rsidR="006813E3" w:rsidRPr="00E90414" w:rsidRDefault="006813E3" w:rsidP="009D02A4">
            <w:pPr>
              <w:rPr>
                <w:color w:val="000000"/>
                <w:sz w:val="20"/>
                <w:szCs w:val="20"/>
                <w:lang w:eastAsia="en-GB"/>
              </w:rPr>
            </w:pPr>
          </w:p>
        </w:tc>
        <w:tc>
          <w:tcPr>
            <w:tcW w:w="3828" w:type="dxa"/>
            <w:tcBorders>
              <w:top w:val="nil"/>
              <w:left w:val="nil"/>
              <w:bottom w:val="nil"/>
              <w:right w:val="nil"/>
            </w:tcBorders>
            <w:shd w:val="clear" w:color="auto" w:fill="auto"/>
            <w:noWrap/>
            <w:vAlign w:val="center"/>
          </w:tcPr>
          <w:p w14:paraId="4F7B7669" w14:textId="77777777" w:rsidR="006813E3" w:rsidRPr="00E90414" w:rsidRDefault="006813E3" w:rsidP="009D02A4">
            <w:pPr>
              <w:rPr>
                <w:color w:val="000000"/>
                <w:sz w:val="20"/>
                <w:szCs w:val="20"/>
                <w:lang w:eastAsia="en-GB"/>
              </w:rPr>
            </w:pPr>
            <w:r w:rsidRPr="00E90414">
              <w:rPr>
                <w:color w:val="000000"/>
                <w:sz w:val="20"/>
                <w:szCs w:val="20"/>
                <w:lang w:eastAsia="en-GB"/>
              </w:rPr>
              <w:t>Spirit Aggression</w:t>
            </w:r>
          </w:p>
        </w:tc>
        <w:tc>
          <w:tcPr>
            <w:tcW w:w="920" w:type="dxa"/>
            <w:tcBorders>
              <w:top w:val="nil"/>
              <w:left w:val="nil"/>
              <w:bottom w:val="nil"/>
              <w:right w:val="nil"/>
            </w:tcBorders>
            <w:shd w:val="clear" w:color="auto" w:fill="auto"/>
            <w:noWrap/>
            <w:vAlign w:val="center"/>
          </w:tcPr>
          <w:p w14:paraId="4E7A6B97" w14:textId="77777777" w:rsidR="006813E3" w:rsidRPr="00E90414" w:rsidRDefault="006813E3" w:rsidP="00AF5352">
            <w:pPr>
              <w:rPr>
                <w:color w:val="000000"/>
                <w:sz w:val="20"/>
                <w:szCs w:val="20"/>
                <w:lang w:eastAsia="en-GB"/>
              </w:rPr>
            </w:pPr>
            <w:r w:rsidRPr="00E90414">
              <w:rPr>
                <w:color w:val="000000"/>
                <w:sz w:val="20"/>
                <w:szCs w:val="20"/>
                <w:lang w:eastAsia="en-GB"/>
              </w:rPr>
              <w:t>-.05</w:t>
            </w:r>
          </w:p>
        </w:tc>
        <w:tc>
          <w:tcPr>
            <w:tcW w:w="921" w:type="dxa"/>
            <w:tcBorders>
              <w:top w:val="nil"/>
              <w:left w:val="nil"/>
              <w:bottom w:val="nil"/>
              <w:right w:val="nil"/>
            </w:tcBorders>
            <w:shd w:val="clear" w:color="auto" w:fill="auto"/>
            <w:noWrap/>
            <w:vAlign w:val="center"/>
          </w:tcPr>
          <w:p w14:paraId="497E6AB4" w14:textId="77777777" w:rsidR="006813E3" w:rsidRPr="00E90414" w:rsidRDefault="006813E3" w:rsidP="00AF5352">
            <w:pPr>
              <w:rPr>
                <w:color w:val="000000"/>
                <w:sz w:val="20"/>
                <w:szCs w:val="20"/>
                <w:lang w:eastAsia="en-GB"/>
              </w:rPr>
            </w:pPr>
            <w:r w:rsidRPr="00E90414">
              <w:rPr>
                <w:color w:val="000000"/>
                <w:sz w:val="20"/>
                <w:szCs w:val="20"/>
                <w:lang w:eastAsia="en-GB"/>
              </w:rPr>
              <w:t>.01</w:t>
            </w:r>
          </w:p>
        </w:tc>
        <w:tc>
          <w:tcPr>
            <w:tcW w:w="921" w:type="dxa"/>
            <w:tcBorders>
              <w:top w:val="nil"/>
              <w:left w:val="nil"/>
              <w:bottom w:val="nil"/>
              <w:right w:val="nil"/>
            </w:tcBorders>
            <w:shd w:val="clear" w:color="auto" w:fill="auto"/>
            <w:noWrap/>
            <w:vAlign w:val="center"/>
          </w:tcPr>
          <w:p w14:paraId="11D055FB" w14:textId="77777777" w:rsidR="006813E3" w:rsidRPr="00E90414" w:rsidRDefault="006813E3" w:rsidP="00AF5352">
            <w:pPr>
              <w:rPr>
                <w:color w:val="000000"/>
                <w:sz w:val="20"/>
                <w:szCs w:val="20"/>
                <w:lang w:eastAsia="en-GB"/>
              </w:rPr>
            </w:pPr>
            <w:r w:rsidRPr="00E90414">
              <w:rPr>
                <w:color w:val="000000"/>
                <w:sz w:val="20"/>
                <w:szCs w:val="20"/>
                <w:lang w:eastAsia="en-GB"/>
              </w:rPr>
              <w:t>-.17</w:t>
            </w:r>
          </w:p>
        </w:tc>
        <w:tc>
          <w:tcPr>
            <w:tcW w:w="921" w:type="dxa"/>
            <w:tcBorders>
              <w:top w:val="nil"/>
              <w:left w:val="nil"/>
              <w:bottom w:val="nil"/>
              <w:right w:val="nil"/>
            </w:tcBorders>
            <w:vAlign w:val="center"/>
          </w:tcPr>
          <w:p w14:paraId="007F48D1" w14:textId="77777777" w:rsidR="006813E3" w:rsidRPr="00E90414" w:rsidRDefault="006813E3" w:rsidP="00AF5352">
            <w:pPr>
              <w:rPr>
                <w:color w:val="000000"/>
                <w:sz w:val="20"/>
                <w:szCs w:val="20"/>
                <w:lang w:eastAsia="en-GB"/>
              </w:rPr>
            </w:pPr>
            <w:r w:rsidRPr="00E90414">
              <w:rPr>
                <w:color w:val="000000"/>
                <w:sz w:val="20"/>
                <w:szCs w:val="20"/>
                <w:lang w:eastAsia="en-GB"/>
              </w:rPr>
              <w:t>-.02</w:t>
            </w:r>
          </w:p>
        </w:tc>
        <w:tc>
          <w:tcPr>
            <w:tcW w:w="921" w:type="dxa"/>
            <w:tcBorders>
              <w:top w:val="nil"/>
              <w:left w:val="nil"/>
              <w:bottom w:val="nil"/>
              <w:right w:val="nil"/>
            </w:tcBorders>
            <w:vAlign w:val="center"/>
          </w:tcPr>
          <w:p w14:paraId="2E192A1B" w14:textId="267E96CE" w:rsidR="006813E3" w:rsidRPr="00E90414" w:rsidRDefault="00497539" w:rsidP="00AF5352">
            <w:pPr>
              <w:rPr>
                <w:color w:val="000000"/>
                <w:sz w:val="20"/>
                <w:szCs w:val="20"/>
                <w:lang w:eastAsia="en-GB"/>
              </w:rPr>
            </w:pPr>
            <w:r>
              <w:rPr>
                <w:color w:val="000000"/>
                <w:sz w:val="20"/>
                <w:szCs w:val="20"/>
                <w:lang w:eastAsia="en-GB"/>
              </w:rPr>
              <w:t>.05</w:t>
            </w:r>
          </w:p>
        </w:tc>
        <w:tc>
          <w:tcPr>
            <w:tcW w:w="921" w:type="dxa"/>
            <w:tcBorders>
              <w:top w:val="nil"/>
              <w:left w:val="nil"/>
              <w:bottom w:val="nil"/>
              <w:right w:val="nil"/>
            </w:tcBorders>
            <w:vAlign w:val="center"/>
          </w:tcPr>
          <w:p w14:paraId="4F6BA2BF" w14:textId="6AAB8E89" w:rsidR="006813E3" w:rsidRPr="00E90414" w:rsidRDefault="00497539" w:rsidP="00AF5352">
            <w:pPr>
              <w:rPr>
                <w:color w:val="000000"/>
                <w:sz w:val="20"/>
                <w:szCs w:val="20"/>
                <w:lang w:eastAsia="en-GB"/>
              </w:rPr>
            </w:pPr>
            <w:r>
              <w:rPr>
                <w:color w:val="000000"/>
                <w:sz w:val="20"/>
                <w:szCs w:val="20"/>
                <w:lang w:eastAsia="en-GB"/>
              </w:rPr>
              <w:t>.05</w:t>
            </w:r>
          </w:p>
        </w:tc>
        <w:tc>
          <w:tcPr>
            <w:tcW w:w="921" w:type="dxa"/>
            <w:tcBorders>
              <w:top w:val="nil"/>
              <w:left w:val="nil"/>
              <w:bottom w:val="nil"/>
              <w:right w:val="nil"/>
            </w:tcBorders>
            <w:vAlign w:val="center"/>
          </w:tcPr>
          <w:p w14:paraId="6F4F4703" w14:textId="4AD64395" w:rsidR="006813E3" w:rsidRPr="00E90414" w:rsidRDefault="00497539" w:rsidP="00AF5352">
            <w:pPr>
              <w:rPr>
                <w:color w:val="000000"/>
                <w:sz w:val="20"/>
                <w:szCs w:val="20"/>
                <w:lang w:eastAsia="en-GB"/>
              </w:rPr>
            </w:pPr>
            <w:r>
              <w:rPr>
                <w:color w:val="000000"/>
                <w:sz w:val="20"/>
                <w:szCs w:val="20"/>
                <w:lang w:eastAsia="en-GB"/>
              </w:rPr>
              <w:t>.26*</w:t>
            </w:r>
          </w:p>
        </w:tc>
        <w:tc>
          <w:tcPr>
            <w:tcW w:w="921" w:type="dxa"/>
            <w:tcBorders>
              <w:top w:val="nil"/>
              <w:left w:val="nil"/>
              <w:bottom w:val="nil"/>
              <w:right w:val="nil"/>
            </w:tcBorders>
            <w:vAlign w:val="center"/>
          </w:tcPr>
          <w:p w14:paraId="4F641ED2" w14:textId="7D13E30F" w:rsidR="006813E3" w:rsidRPr="00E90414" w:rsidRDefault="00497539" w:rsidP="00AF5352">
            <w:pPr>
              <w:rPr>
                <w:color w:val="000000"/>
                <w:sz w:val="20"/>
                <w:szCs w:val="20"/>
                <w:lang w:eastAsia="en-GB"/>
              </w:rPr>
            </w:pPr>
            <w:r>
              <w:rPr>
                <w:color w:val="000000"/>
                <w:sz w:val="20"/>
                <w:szCs w:val="20"/>
                <w:lang w:eastAsia="en-GB"/>
              </w:rPr>
              <w:t>-.06</w:t>
            </w:r>
          </w:p>
        </w:tc>
        <w:tc>
          <w:tcPr>
            <w:tcW w:w="921" w:type="dxa"/>
            <w:tcBorders>
              <w:top w:val="nil"/>
              <w:left w:val="nil"/>
              <w:bottom w:val="nil"/>
              <w:right w:val="nil"/>
            </w:tcBorders>
            <w:vAlign w:val="center"/>
          </w:tcPr>
          <w:p w14:paraId="4EFF4B4F" w14:textId="2C6544B0" w:rsidR="006813E3" w:rsidRPr="00E90414" w:rsidRDefault="00497539" w:rsidP="00AF5352">
            <w:pPr>
              <w:rPr>
                <w:color w:val="000000"/>
                <w:sz w:val="20"/>
                <w:szCs w:val="20"/>
                <w:lang w:eastAsia="en-GB"/>
              </w:rPr>
            </w:pPr>
            <w:r>
              <w:rPr>
                <w:color w:val="000000"/>
                <w:sz w:val="20"/>
                <w:szCs w:val="20"/>
                <w:lang w:eastAsia="en-GB"/>
              </w:rPr>
              <w:t>-.0</w:t>
            </w:r>
            <w:r w:rsidR="003219B7">
              <w:rPr>
                <w:color w:val="000000"/>
                <w:sz w:val="20"/>
                <w:szCs w:val="20"/>
                <w:lang w:eastAsia="en-GB"/>
              </w:rPr>
              <w:t>9</w:t>
            </w:r>
          </w:p>
        </w:tc>
        <w:tc>
          <w:tcPr>
            <w:tcW w:w="921" w:type="dxa"/>
            <w:tcBorders>
              <w:top w:val="nil"/>
              <w:left w:val="nil"/>
              <w:bottom w:val="nil"/>
              <w:right w:val="nil"/>
            </w:tcBorders>
            <w:vAlign w:val="center"/>
          </w:tcPr>
          <w:p w14:paraId="32F8FA8E" w14:textId="01AD384A" w:rsidR="006813E3" w:rsidRPr="00E90414" w:rsidRDefault="003219B7" w:rsidP="00AF5352">
            <w:pPr>
              <w:rPr>
                <w:color w:val="000000"/>
                <w:sz w:val="20"/>
                <w:szCs w:val="20"/>
                <w:lang w:eastAsia="en-GB"/>
              </w:rPr>
            </w:pPr>
            <w:r>
              <w:rPr>
                <w:color w:val="000000"/>
                <w:sz w:val="20"/>
                <w:szCs w:val="20"/>
                <w:lang w:eastAsia="en-GB"/>
              </w:rPr>
              <w:t>.14</w:t>
            </w:r>
          </w:p>
        </w:tc>
        <w:tc>
          <w:tcPr>
            <w:tcW w:w="921" w:type="dxa"/>
            <w:tcBorders>
              <w:top w:val="nil"/>
              <w:left w:val="nil"/>
              <w:bottom w:val="nil"/>
              <w:right w:val="nil"/>
            </w:tcBorders>
            <w:vAlign w:val="center"/>
          </w:tcPr>
          <w:p w14:paraId="2AD34513" w14:textId="59723389" w:rsidR="006813E3" w:rsidRPr="00E90414" w:rsidRDefault="001D0D9D" w:rsidP="00AF5352">
            <w:pPr>
              <w:rPr>
                <w:color w:val="000000"/>
                <w:sz w:val="20"/>
                <w:szCs w:val="20"/>
                <w:lang w:eastAsia="en-GB"/>
              </w:rPr>
            </w:pPr>
            <w:r>
              <w:rPr>
                <w:color w:val="000000"/>
                <w:sz w:val="20"/>
                <w:szCs w:val="20"/>
                <w:lang w:eastAsia="en-GB"/>
              </w:rPr>
              <w:t>-.17*</w:t>
            </w:r>
          </w:p>
        </w:tc>
      </w:tr>
      <w:tr w:rsidR="002B4260" w:rsidRPr="000F0E49" w14:paraId="69848AA5" w14:textId="4C766F5E" w:rsidTr="00AF5352">
        <w:trPr>
          <w:trHeight w:val="312"/>
        </w:trPr>
        <w:tc>
          <w:tcPr>
            <w:tcW w:w="567" w:type="dxa"/>
            <w:tcBorders>
              <w:top w:val="nil"/>
              <w:left w:val="nil"/>
              <w:bottom w:val="single" w:sz="4" w:space="0" w:color="auto"/>
              <w:right w:val="nil"/>
            </w:tcBorders>
            <w:shd w:val="clear" w:color="auto" w:fill="auto"/>
            <w:noWrap/>
            <w:vAlign w:val="center"/>
          </w:tcPr>
          <w:p w14:paraId="0CDD1610" w14:textId="22367DB8" w:rsidR="006813E3" w:rsidRPr="00E90414" w:rsidRDefault="006813E3" w:rsidP="009D02A4">
            <w:pPr>
              <w:rPr>
                <w:color w:val="000000"/>
                <w:sz w:val="20"/>
                <w:szCs w:val="20"/>
                <w:lang w:eastAsia="en-GB"/>
              </w:rPr>
            </w:pPr>
          </w:p>
        </w:tc>
        <w:tc>
          <w:tcPr>
            <w:tcW w:w="3828" w:type="dxa"/>
            <w:tcBorders>
              <w:top w:val="nil"/>
              <w:left w:val="nil"/>
              <w:bottom w:val="single" w:sz="4" w:space="0" w:color="auto"/>
              <w:right w:val="nil"/>
            </w:tcBorders>
            <w:shd w:val="clear" w:color="auto" w:fill="auto"/>
            <w:noWrap/>
            <w:vAlign w:val="center"/>
          </w:tcPr>
          <w:p w14:paraId="18A409D7" w14:textId="77777777" w:rsidR="006813E3" w:rsidRPr="00E90414" w:rsidRDefault="006813E3" w:rsidP="009D02A4">
            <w:pPr>
              <w:rPr>
                <w:color w:val="000000"/>
                <w:sz w:val="20"/>
                <w:szCs w:val="20"/>
                <w:lang w:eastAsia="en-GB"/>
              </w:rPr>
            </w:pPr>
            <w:r w:rsidRPr="00E90414">
              <w:rPr>
                <w:color w:val="000000"/>
                <w:sz w:val="20"/>
                <w:szCs w:val="20"/>
                <w:lang w:eastAsia="en-GB"/>
              </w:rPr>
              <w:t>Sorcery</w:t>
            </w:r>
          </w:p>
        </w:tc>
        <w:tc>
          <w:tcPr>
            <w:tcW w:w="920" w:type="dxa"/>
            <w:tcBorders>
              <w:top w:val="nil"/>
              <w:left w:val="nil"/>
              <w:bottom w:val="single" w:sz="4" w:space="0" w:color="auto"/>
              <w:right w:val="nil"/>
            </w:tcBorders>
            <w:shd w:val="clear" w:color="auto" w:fill="auto"/>
            <w:noWrap/>
            <w:vAlign w:val="center"/>
          </w:tcPr>
          <w:p w14:paraId="681A4AC4" w14:textId="77777777" w:rsidR="006813E3" w:rsidRPr="00E90414" w:rsidRDefault="006813E3" w:rsidP="00AF5352">
            <w:pPr>
              <w:rPr>
                <w:color w:val="000000"/>
                <w:sz w:val="20"/>
                <w:szCs w:val="20"/>
                <w:lang w:eastAsia="en-GB"/>
              </w:rPr>
            </w:pPr>
            <w:r w:rsidRPr="00E90414">
              <w:rPr>
                <w:color w:val="000000"/>
                <w:sz w:val="20"/>
                <w:szCs w:val="20"/>
                <w:lang w:eastAsia="en-GB"/>
              </w:rPr>
              <w:t>-.12</w:t>
            </w:r>
          </w:p>
        </w:tc>
        <w:tc>
          <w:tcPr>
            <w:tcW w:w="921" w:type="dxa"/>
            <w:tcBorders>
              <w:top w:val="nil"/>
              <w:left w:val="nil"/>
              <w:bottom w:val="single" w:sz="4" w:space="0" w:color="auto"/>
              <w:right w:val="nil"/>
            </w:tcBorders>
            <w:shd w:val="clear" w:color="auto" w:fill="auto"/>
            <w:noWrap/>
            <w:vAlign w:val="center"/>
          </w:tcPr>
          <w:p w14:paraId="53B3389A" w14:textId="77777777" w:rsidR="006813E3" w:rsidRPr="00E90414" w:rsidRDefault="006813E3" w:rsidP="00AF5352">
            <w:pPr>
              <w:rPr>
                <w:color w:val="000000"/>
                <w:sz w:val="20"/>
                <w:szCs w:val="20"/>
                <w:lang w:eastAsia="en-GB"/>
              </w:rPr>
            </w:pPr>
            <w:r w:rsidRPr="00E90414">
              <w:rPr>
                <w:color w:val="000000"/>
                <w:sz w:val="20"/>
                <w:szCs w:val="20"/>
                <w:lang w:eastAsia="en-GB"/>
              </w:rPr>
              <w:t>-.19*</w:t>
            </w:r>
          </w:p>
        </w:tc>
        <w:tc>
          <w:tcPr>
            <w:tcW w:w="921" w:type="dxa"/>
            <w:tcBorders>
              <w:top w:val="nil"/>
              <w:left w:val="nil"/>
              <w:bottom w:val="single" w:sz="4" w:space="0" w:color="auto"/>
              <w:right w:val="nil"/>
            </w:tcBorders>
            <w:shd w:val="clear" w:color="auto" w:fill="auto"/>
            <w:noWrap/>
            <w:vAlign w:val="center"/>
          </w:tcPr>
          <w:p w14:paraId="1D8F439D" w14:textId="77777777" w:rsidR="006813E3" w:rsidRPr="00E90414" w:rsidRDefault="006813E3" w:rsidP="00AF5352">
            <w:pPr>
              <w:rPr>
                <w:color w:val="000000"/>
                <w:sz w:val="20"/>
                <w:szCs w:val="20"/>
                <w:lang w:eastAsia="en-GB"/>
              </w:rPr>
            </w:pPr>
            <w:r w:rsidRPr="00E90414">
              <w:rPr>
                <w:color w:val="000000"/>
                <w:sz w:val="20"/>
                <w:szCs w:val="20"/>
                <w:lang w:eastAsia="en-GB"/>
              </w:rPr>
              <w:t>-.03</w:t>
            </w:r>
          </w:p>
        </w:tc>
        <w:tc>
          <w:tcPr>
            <w:tcW w:w="921" w:type="dxa"/>
            <w:tcBorders>
              <w:top w:val="nil"/>
              <w:left w:val="nil"/>
              <w:bottom w:val="single" w:sz="4" w:space="0" w:color="auto"/>
              <w:right w:val="nil"/>
            </w:tcBorders>
            <w:vAlign w:val="center"/>
          </w:tcPr>
          <w:p w14:paraId="1C21A572" w14:textId="77777777" w:rsidR="006813E3" w:rsidRPr="00E90414" w:rsidRDefault="006813E3" w:rsidP="00AF5352">
            <w:pPr>
              <w:rPr>
                <w:color w:val="000000"/>
                <w:sz w:val="20"/>
                <w:szCs w:val="20"/>
                <w:lang w:eastAsia="en-GB"/>
              </w:rPr>
            </w:pPr>
            <w:r w:rsidRPr="00E90414">
              <w:rPr>
                <w:color w:val="000000"/>
                <w:sz w:val="20"/>
                <w:szCs w:val="20"/>
                <w:lang w:eastAsia="en-GB"/>
              </w:rPr>
              <w:t>.06</w:t>
            </w:r>
          </w:p>
        </w:tc>
        <w:tc>
          <w:tcPr>
            <w:tcW w:w="921" w:type="dxa"/>
            <w:tcBorders>
              <w:top w:val="nil"/>
              <w:left w:val="nil"/>
              <w:bottom w:val="single" w:sz="4" w:space="0" w:color="auto"/>
              <w:right w:val="nil"/>
            </w:tcBorders>
            <w:vAlign w:val="center"/>
          </w:tcPr>
          <w:p w14:paraId="51D4BDDC" w14:textId="25C94901" w:rsidR="006813E3" w:rsidRPr="00E90414" w:rsidRDefault="003219B7" w:rsidP="00AF5352">
            <w:pPr>
              <w:rPr>
                <w:color w:val="000000"/>
                <w:sz w:val="20"/>
                <w:szCs w:val="20"/>
                <w:lang w:eastAsia="en-GB"/>
              </w:rPr>
            </w:pPr>
            <w:r>
              <w:rPr>
                <w:color w:val="000000"/>
                <w:sz w:val="20"/>
                <w:szCs w:val="20"/>
                <w:lang w:eastAsia="en-GB"/>
              </w:rPr>
              <w:t>.15</w:t>
            </w:r>
          </w:p>
        </w:tc>
        <w:tc>
          <w:tcPr>
            <w:tcW w:w="921" w:type="dxa"/>
            <w:tcBorders>
              <w:top w:val="nil"/>
              <w:left w:val="nil"/>
              <w:bottom w:val="single" w:sz="4" w:space="0" w:color="auto"/>
              <w:right w:val="nil"/>
            </w:tcBorders>
            <w:vAlign w:val="center"/>
          </w:tcPr>
          <w:p w14:paraId="5A8C0F9A" w14:textId="789530A8" w:rsidR="006813E3" w:rsidRPr="00E90414" w:rsidRDefault="003219B7" w:rsidP="00AF5352">
            <w:pPr>
              <w:rPr>
                <w:color w:val="000000"/>
                <w:sz w:val="20"/>
                <w:szCs w:val="20"/>
                <w:lang w:eastAsia="en-GB"/>
              </w:rPr>
            </w:pPr>
            <w:r>
              <w:rPr>
                <w:color w:val="000000"/>
                <w:sz w:val="20"/>
                <w:szCs w:val="20"/>
                <w:lang w:eastAsia="en-GB"/>
              </w:rPr>
              <w:t>.23</w:t>
            </w:r>
          </w:p>
        </w:tc>
        <w:tc>
          <w:tcPr>
            <w:tcW w:w="921" w:type="dxa"/>
            <w:tcBorders>
              <w:top w:val="nil"/>
              <w:left w:val="nil"/>
              <w:bottom w:val="single" w:sz="4" w:space="0" w:color="auto"/>
              <w:right w:val="nil"/>
            </w:tcBorders>
            <w:vAlign w:val="center"/>
          </w:tcPr>
          <w:p w14:paraId="4A3F7B02" w14:textId="42A773C9" w:rsidR="006813E3" w:rsidRPr="00E90414" w:rsidRDefault="003219B7" w:rsidP="00AF5352">
            <w:pPr>
              <w:rPr>
                <w:color w:val="000000"/>
                <w:sz w:val="20"/>
                <w:szCs w:val="20"/>
                <w:lang w:eastAsia="en-GB"/>
              </w:rPr>
            </w:pPr>
            <w:r>
              <w:rPr>
                <w:color w:val="000000"/>
                <w:sz w:val="20"/>
                <w:szCs w:val="20"/>
                <w:lang w:eastAsia="en-GB"/>
              </w:rPr>
              <w:t>-.16</w:t>
            </w:r>
          </w:p>
        </w:tc>
        <w:tc>
          <w:tcPr>
            <w:tcW w:w="921" w:type="dxa"/>
            <w:tcBorders>
              <w:top w:val="nil"/>
              <w:left w:val="nil"/>
              <w:bottom w:val="single" w:sz="4" w:space="0" w:color="auto"/>
              <w:right w:val="nil"/>
            </w:tcBorders>
            <w:vAlign w:val="center"/>
          </w:tcPr>
          <w:p w14:paraId="005EE36E" w14:textId="2F7CD5FF" w:rsidR="006813E3" w:rsidRPr="00E90414" w:rsidRDefault="003219B7" w:rsidP="00AF5352">
            <w:pPr>
              <w:rPr>
                <w:color w:val="000000"/>
                <w:sz w:val="20"/>
                <w:szCs w:val="20"/>
                <w:lang w:eastAsia="en-GB"/>
              </w:rPr>
            </w:pPr>
            <w:r>
              <w:rPr>
                <w:color w:val="000000"/>
                <w:sz w:val="20"/>
                <w:szCs w:val="20"/>
                <w:lang w:eastAsia="en-GB"/>
              </w:rPr>
              <w:t>-.06</w:t>
            </w:r>
          </w:p>
        </w:tc>
        <w:tc>
          <w:tcPr>
            <w:tcW w:w="921" w:type="dxa"/>
            <w:tcBorders>
              <w:top w:val="nil"/>
              <w:left w:val="nil"/>
              <w:bottom w:val="single" w:sz="4" w:space="0" w:color="auto"/>
              <w:right w:val="nil"/>
            </w:tcBorders>
            <w:vAlign w:val="center"/>
          </w:tcPr>
          <w:p w14:paraId="5347B56C" w14:textId="7AFCE89E" w:rsidR="006813E3" w:rsidRPr="00E90414" w:rsidRDefault="003219B7" w:rsidP="00AF5352">
            <w:pPr>
              <w:rPr>
                <w:color w:val="000000"/>
                <w:sz w:val="20"/>
                <w:szCs w:val="20"/>
                <w:lang w:eastAsia="en-GB"/>
              </w:rPr>
            </w:pPr>
            <w:r>
              <w:rPr>
                <w:color w:val="000000"/>
                <w:sz w:val="20"/>
                <w:szCs w:val="20"/>
                <w:lang w:eastAsia="en-GB"/>
              </w:rPr>
              <w:t>.06</w:t>
            </w:r>
          </w:p>
        </w:tc>
        <w:tc>
          <w:tcPr>
            <w:tcW w:w="921" w:type="dxa"/>
            <w:tcBorders>
              <w:top w:val="nil"/>
              <w:left w:val="nil"/>
              <w:bottom w:val="single" w:sz="4" w:space="0" w:color="auto"/>
              <w:right w:val="nil"/>
            </w:tcBorders>
            <w:vAlign w:val="center"/>
          </w:tcPr>
          <w:p w14:paraId="0107CE80" w14:textId="5EB45CBC" w:rsidR="006813E3" w:rsidRPr="00E90414" w:rsidRDefault="003219B7" w:rsidP="00AF5352">
            <w:pPr>
              <w:rPr>
                <w:color w:val="000000"/>
                <w:sz w:val="20"/>
                <w:szCs w:val="20"/>
                <w:lang w:eastAsia="en-GB"/>
              </w:rPr>
            </w:pPr>
            <w:r>
              <w:rPr>
                <w:color w:val="000000"/>
                <w:sz w:val="20"/>
                <w:szCs w:val="20"/>
                <w:lang w:eastAsia="en-GB"/>
              </w:rPr>
              <w:t>-.11</w:t>
            </w:r>
          </w:p>
        </w:tc>
        <w:tc>
          <w:tcPr>
            <w:tcW w:w="921" w:type="dxa"/>
            <w:tcBorders>
              <w:top w:val="nil"/>
              <w:left w:val="nil"/>
              <w:bottom w:val="single" w:sz="4" w:space="0" w:color="auto"/>
              <w:right w:val="nil"/>
            </w:tcBorders>
            <w:vAlign w:val="center"/>
          </w:tcPr>
          <w:p w14:paraId="769B3FD6" w14:textId="08FBB595" w:rsidR="006813E3" w:rsidRPr="00E90414" w:rsidRDefault="001D0D9D" w:rsidP="00AF5352">
            <w:pPr>
              <w:rPr>
                <w:color w:val="000000"/>
                <w:sz w:val="20"/>
                <w:szCs w:val="20"/>
                <w:lang w:eastAsia="en-GB"/>
              </w:rPr>
            </w:pPr>
            <w:r>
              <w:rPr>
                <w:color w:val="000000"/>
                <w:sz w:val="20"/>
                <w:szCs w:val="20"/>
                <w:lang w:eastAsia="en-GB"/>
              </w:rPr>
              <w:t>-.23**</w:t>
            </w:r>
          </w:p>
        </w:tc>
      </w:tr>
    </w:tbl>
    <w:p w14:paraId="1CC7C119" w14:textId="17993BFE" w:rsidR="009D02A4" w:rsidRPr="000F0E49" w:rsidRDefault="009D02A4" w:rsidP="009D02A4">
      <w:pPr>
        <w:rPr>
          <w:sz w:val="20"/>
          <w:szCs w:val="20"/>
        </w:rPr>
      </w:pPr>
      <w:bookmarkStart w:id="1" w:name="_Hlk10451592"/>
      <w:r w:rsidRPr="000F0E49">
        <w:rPr>
          <w:sz w:val="20"/>
          <w:szCs w:val="20"/>
        </w:rPr>
        <w:t>*</w:t>
      </w:r>
      <w:r w:rsidRPr="000F0E49">
        <w:rPr>
          <w:i/>
          <w:sz w:val="20"/>
          <w:szCs w:val="20"/>
        </w:rPr>
        <w:t>p</w:t>
      </w:r>
      <w:r w:rsidRPr="000F0E49">
        <w:rPr>
          <w:sz w:val="20"/>
          <w:szCs w:val="20"/>
        </w:rPr>
        <w:t xml:space="preserve"> &lt; .05, **</w:t>
      </w:r>
      <w:r w:rsidRPr="007B4300">
        <w:rPr>
          <w:i/>
          <w:sz w:val="20"/>
          <w:szCs w:val="20"/>
        </w:rPr>
        <w:t>p</w:t>
      </w:r>
      <w:r w:rsidRPr="000F0E49">
        <w:rPr>
          <w:sz w:val="20"/>
          <w:szCs w:val="20"/>
        </w:rPr>
        <w:t xml:space="preserve"> &lt; .01.  Note: for variable</w:t>
      </w:r>
      <w:r w:rsidR="00086C02">
        <w:rPr>
          <w:sz w:val="20"/>
          <w:szCs w:val="20"/>
        </w:rPr>
        <w:t>s</w:t>
      </w:r>
      <w:r w:rsidRPr="000F0E49">
        <w:rPr>
          <w:sz w:val="20"/>
          <w:szCs w:val="20"/>
        </w:rPr>
        <w:t xml:space="preserve"> #3</w:t>
      </w:r>
      <w:r w:rsidR="00AA1D59">
        <w:rPr>
          <w:sz w:val="20"/>
          <w:szCs w:val="20"/>
        </w:rPr>
        <w:t xml:space="preserve"> to </w:t>
      </w:r>
      <w:r w:rsidR="00086C02">
        <w:rPr>
          <w:sz w:val="20"/>
          <w:szCs w:val="20"/>
        </w:rPr>
        <w:t xml:space="preserve">#7 </w:t>
      </w:r>
      <w:r w:rsidR="00AA1D59">
        <w:rPr>
          <w:sz w:val="20"/>
          <w:szCs w:val="20"/>
        </w:rPr>
        <w:t xml:space="preserve">sample </w:t>
      </w:r>
      <w:r w:rsidR="007974B9">
        <w:rPr>
          <w:sz w:val="20"/>
          <w:szCs w:val="20"/>
        </w:rPr>
        <w:t xml:space="preserve">ranges from n=80 </w:t>
      </w:r>
      <w:r w:rsidR="00C37259">
        <w:rPr>
          <w:sz w:val="20"/>
          <w:szCs w:val="20"/>
        </w:rPr>
        <w:t xml:space="preserve">to n=90, variable #8 </w:t>
      </w:r>
      <w:r w:rsidR="00AA1D59">
        <w:rPr>
          <w:sz w:val="20"/>
          <w:szCs w:val="20"/>
        </w:rPr>
        <w:t xml:space="preserve">sample </w:t>
      </w:r>
      <w:r w:rsidR="00C37259">
        <w:rPr>
          <w:sz w:val="20"/>
          <w:szCs w:val="20"/>
        </w:rPr>
        <w:t>n=</w:t>
      </w:r>
      <w:r w:rsidR="00AA1D59">
        <w:rPr>
          <w:sz w:val="20"/>
          <w:szCs w:val="20"/>
        </w:rPr>
        <w:t xml:space="preserve">124, </w:t>
      </w:r>
      <w:r w:rsidRPr="000F0E49">
        <w:rPr>
          <w:sz w:val="20"/>
          <w:szCs w:val="20"/>
        </w:rPr>
        <w:t xml:space="preserve">explanations for illness </w:t>
      </w:r>
      <w:r w:rsidR="00AA1D59">
        <w:rPr>
          <w:sz w:val="20"/>
          <w:szCs w:val="20"/>
        </w:rPr>
        <w:t xml:space="preserve">sample </w:t>
      </w:r>
      <w:r w:rsidRPr="000F0E49">
        <w:rPr>
          <w:sz w:val="20"/>
          <w:szCs w:val="20"/>
        </w:rPr>
        <w:t>range</w:t>
      </w:r>
      <w:r w:rsidR="00AA1D59">
        <w:rPr>
          <w:sz w:val="20"/>
          <w:szCs w:val="20"/>
        </w:rPr>
        <w:t>s</w:t>
      </w:r>
      <w:r w:rsidRPr="000F0E49">
        <w:rPr>
          <w:sz w:val="20"/>
          <w:szCs w:val="20"/>
        </w:rPr>
        <w:t xml:space="preserve"> from n=122 to n=130 due to missing data.  </w:t>
      </w:r>
    </w:p>
    <w:bookmarkEnd w:id="1"/>
    <w:p w14:paraId="083D55A2" w14:textId="35F2E5F1" w:rsidR="008E1D90" w:rsidRPr="000F0E49" w:rsidRDefault="008E1D90" w:rsidP="00AA1D59">
      <w:pPr>
        <w:spacing w:after="200" w:line="276" w:lineRule="auto"/>
      </w:pPr>
      <w:r>
        <w:br w:type="page"/>
      </w:r>
      <w:r w:rsidRPr="0025423B">
        <w:rPr>
          <w:i/>
        </w:rPr>
        <w:lastRenderedPageBreak/>
        <w:t>Table S</w:t>
      </w:r>
      <w:r w:rsidR="0025423B" w:rsidRPr="0025423B">
        <w:rPr>
          <w:i/>
        </w:rPr>
        <w:t>2</w:t>
      </w:r>
      <w:r w:rsidRPr="0025423B">
        <w:rPr>
          <w:i/>
        </w:rPr>
        <w:t>.</w:t>
      </w:r>
      <w:r w:rsidRPr="000F0E49">
        <w:t xml:space="preserve"> </w:t>
      </w:r>
      <w:r>
        <w:t xml:space="preserve">Regressions </w:t>
      </w:r>
      <w:r w:rsidR="00E3096D">
        <w:t xml:space="preserve">predicting evil eye belief with </w:t>
      </w:r>
      <w:r w:rsidRPr="000F0E49">
        <w:t>historical pathogen prevalence and control variables for Study 1</w:t>
      </w:r>
    </w:p>
    <w:tbl>
      <w:tblPr>
        <w:tblW w:w="12758" w:type="dxa"/>
        <w:tblInd w:w="-567" w:type="dxa"/>
        <w:tblLayout w:type="fixed"/>
        <w:tblLook w:val="04A0" w:firstRow="1" w:lastRow="0" w:firstColumn="1" w:lastColumn="0" w:noHBand="0" w:noVBand="1"/>
      </w:tblPr>
      <w:tblGrid>
        <w:gridCol w:w="992"/>
        <w:gridCol w:w="4110"/>
        <w:gridCol w:w="1276"/>
        <w:gridCol w:w="1418"/>
        <w:gridCol w:w="1417"/>
        <w:gridCol w:w="710"/>
        <w:gridCol w:w="1416"/>
        <w:gridCol w:w="1419"/>
      </w:tblGrid>
      <w:tr w:rsidR="00F44B12" w:rsidRPr="000F0E49" w14:paraId="3CF73426" w14:textId="77777777" w:rsidTr="00817560">
        <w:trPr>
          <w:trHeight w:val="312"/>
        </w:trPr>
        <w:tc>
          <w:tcPr>
            <w:tcW w:w="992" w:type="dxa"/>
            <w:tcBorders>
              <w:top w:val="single" w:sz="4" w:space="0" w:color="auto"/>
              <w:left w:val="nil"/>
              <w:bottom w:val="single" w:sz="4" w:space="0" w:color="auto"/>
              <w:right w:val="nil"/>
            </w:tcBorders>
            <w:shd w:val="clear" w:color="auto" w:fill="auto"/>
            <w:noWrap/>
            <w:vAlign w:val="center"/>
          </w:tcPr>
          <w:p w14:paraId="10138436" w14:textId="7E9BED80" w:rsidR="00F44B12" w:rsidRPr="00E576A8" w:rsidRDefault="00E576A8" w:rsidP="00E576A8">
            <w:pPr>
              <w:jc w:val="center"/>
              <w:rPr>
                <w:b/>
                <w:color w:val="000000"/>
                <w:sz w:val="20"/>
                <w:szCs w:val="20"/>
                <w:lang w:eastAsia="en-GB"/>
              </w:rPr>
            </w:pPr>
            <w:r w:rsidRPr="00E576A8">
              <w:rPr>
                <w:b/>
                <w:color w:val="000000"/>
                <w:sz w:val="20"/>
                <w:szCs w:val="20"/>
                <w:lang w:eastAsia="en-GB"/>
              </w:rPr>
              <w:t>Model</w:t>
            </w:r>
          </w:p>
        </w:tc>
        <w:tc>
          <w:tcPr>
            <w:tcW w:w="4110" w:type="dxa"/>
            <w:tcBorders>
              <w:top w:val="single" w:sz="4" w:space="0" w:color="auto"/>
              <w:left w:val="nil"/>
              <w:bottom w:val="single" w:sz="4" w:space="0" w:color="auto"/>
              <w:right w:val="nil"/>
            </w:tcBorders>
            <w:shd w:val="clear" w:color="auto" w:fill="auto"/>
            <w:noWrap/>
            <w:vAlign w:val="center"/>
          </w:tcPr>
          <w:p w14:paraId="57C3D86B" w14:textId="77777777" w:rsidR="00F44B12" w:rsidRPr="00E90414" w:rsidRDefault="00F44B12" w:rsidP="00E576A8">
            <w:pPr>
              <w:jc w:val="center"/>
              <w:rPr>
                <w:color w:val="000000"/>
                <w:sz w:val="20"/>
                <w:szCs w:val="20"/>
                <w:lang w:eastAsia="en-GB"/>
              </w:rPr>
            </w:pPr>
          </w:p>
        </w:tc>
        <w:tc>
          <w:tcPr>
            <w:tcW w:w="1276" w:type="dxa"/>
            <w:tcBorders>
              <w:top w:val="single" w:sz="4" w:space="0" w:color="auto"/>
              <w:left w:val="nil"/>
              <w:bottom w:val="single" w:sz="4" w:space="0" w:color="auto"/>
              <w:right w:val="nil"/>
            </w:tcBorders>
            <w:vAlign w:val="center"/>
          </w:tcPr>
          <w:p w14:paraId="4CF4940D" w14:textId="3EF33F03" w:rsidR="00F44B12" w:rsidRDefault="00F44B12" w:rsidP="00E576A8">
            <w:pPr>
              <w:jc w:val="center"/>
              <w:rPr>
                <w:b/>
                <w:color w:val="000000"/>
                <w:sz w:val="20"/>
                <w:szCs w:val="20"/>
                <w:lang w:eastAsia="en-GB"/>
              </w:rPr>
            </w:pPr>
            <w:r>
              <w:rPr>
                <w:b/>
                <w:color w:val="000000"/>
                <w:sz w:val="20"/>
                <w:szCs w:val="20"/>
                <w:lang w:eastAsia="en-GB"/>
              </w:rPr>
              <w:t>Model</w:t>
            </w:r>
          </w:p>
        </w:tc>
        <w:tc>
          <w:tcPr>
            <w:tcW w:w="2835" w:type="dxa"/>
            <w:gridSpan w:val="2"/>
            <w:tcBorders>
              <w:top w:val="single" w:sz="4" w:space="0" w:color="auto"/>
              <w:left w:val="nil"/>
              <w:bottom w:val="single" w:sz="4" w:space="0" w:color="auto"/>
              <w:right w:val="nil"/>
            </w:tcBorders>
            <w:shd w:val="clear" w:color="auto" w:fill="auto"/>
            <w:noWrap/>
            <w:vAlign w:val="center"/>
          </w:tcPr>
          <w:p w14:paraId="75D49B9A" w14:textId="04D3D08E" w:rsidR="00F44B12" w:rsidRPr="007763BB" w:rsidRDefault="00F44B12" w:rsidP="00E576A8">
            <w:pPr>
              <w:jc w:val="center"/>
              <w:rPr>
                <w:b/>
                <w:color w:val="000000"/>
                <w:sz w:val="20"/>
                <w:szCs w:val="20"/>
                <w:lang w:eastAsia="en-GB"/>
              </w:rPr>
            </w:pPr>
            <w:r>
              <w:rPr>
                <w:b/>
                <w:color w:val="000000"/>
                <w:sz w:val="20"/>
                <w:szCs w:val="20"/>
                <w:lang w:eastAsia="en-GB"/>
              </w:rPr>
              <w:t>Control Variable</w:t>
            </w:r>
          </w:p>
        </w:tc>
        <w:tc>
          <w:tcPr>
            <w:tcW w:w="710" w:type="dxa"/>
            <w:tcBorders>
              <w:top w:val="single" w:sz="4" w:space="0" w:color="auto"/>
              <w:left w:val="nil"/>
              <w:bottom w:val="single" w:sz="4" w:space="0" w:color="auto"/>
              <w:right w:val="nil"/>
            </w:tcBorders>
            <w:vAlign w:val="center"/>
          </w:tcPr>
          <w:p w14:paraId="78625402" w14:textId="77777777" w:rsidR="00F44B12" w:rsidRPr="005D3F32" w:rsidRDefault="00F44B12" w:rsidP="00E576A8">
            <w:pPr>
              <w:jc w:val="center"/>
              <w:rPr>
                <w:b/>
                <w:color w:val="000000"/>
                <w:sz w:val="20"/>
                <w:szCs w:val="20"/>
                <w:lang w:eastAsia="en-GB"/>
              </w:rPr>
            </w:pPr>
          </w:p>
        </w:tc>
        <w:tc>
          <w:tcPr>
            <w:tcW w:w="2835" w:type="dxa"/>
            <w:gridSpan w:val="2"/>
            <w:tcBorders>
              <w:top w:val="single" w:sz="4" w:space="0" w:color="auto"/>
              <w:left w:val="nil"/>
              <w:bottom w:val="single" w:sz="4" w:space="0" w:color="auto"/>
              <w:right w:val="nil"/>
            </w:tcBorders>
            <w:vAlign w:val="center"/>
          </w:tcPr>
          <w:p w14:paraId="61F2DC38" w14:textId="7B1B3E6F" w:rsidR="00F44B12" w:rsidRPr="005D3F32" w:rsidRDefault="00F44B12" w:rsidP="00E576A8">
            <w:pPr>
              <w:jc w:val="center"/>
              <w:rPr>
                <w:b/>
                <w:sz w:val="20"/>
                <w:szCs w:val="20"/>
              </w:rPr>
            </w:pPr>
            <w:r>
              <w:rPr>
                <w:b/>
                <w:sz w:val="20"/>
                <w:szCs w:val="20"/>
              </w:rPr>
              <w:t>Historical Pathogen Prevalence</w:t>
            </w:r>
          </w:p>
        </w:tc>
      </w:tr>
      <w:tr w:rsidR="00817560" w:rsidRPr="000F0E49" w14:paraId="089C5479" w14:textId="77777777" w:rsidTr="00817560">
        <w:trPr>
          <w:trHeight w:val="312"/>
        </w:trPr>
        <w:tc>
          <w:tcPr>
            <w:tcW w:w="992" w:type="dxa"/>
            <w:tcBorders>
              <w:top w:val="single" w:sz="4" w:space="0" w:color="auto"/>
              <w:left w:val="nil"/>
              <w:bottom w:val="single" w:sz="4" w:space="0" w:color="auto"/>
              <w:right w:val="nil"/>
            </w:tcBorders>
            <w:shd w:val="clear" w:color="auto" w:fill="auto"/>
            <w:noWrap/>
            <w:vAlign w:val="center"/>
            <w:hideMark/>
          </w:tcPr>
          <w:p w14:paraId="340AD496" w14:textId="14C52524" w:rsidR="00817560" w:rsidRPr="00E90414" w:rsidRDefault="00817560" w:rsidP="00E576A8">
            <w:pPr>
              <w:jc w:val="center"/>
              <w:rPr>
                <w:color w:val="000000"/>
                <w:sz w:val="20"/>
                <w:szCs w:val="20"/>
                <w:lang w:val="en-GB" w:eastAsia="en-GB"/>
              </w:rPr>
            </w:pPr>
            <w:r>
              <w:rPr>
                <w:color w:val="000000"/>
                <w:sz w:val="20"/>
                <w:szCs w:val="20"/>
                <w:lang w:eastAsia="en-GB"/>
              </w:rPr>
              <w:t>#</w:t>
            </w:r>
          </w:p>
        </w:tc>
        <w:tc>
          <w:tcPr>
            <w:tcW w:w="4110" w:type="dxa"/>
            <w:tcBorders>
              <w:top w:val="single" w:sz="4" w:space="0" w:color="auto"/>
              <w:left w:val="nil"/>
              <w:bottom w:val="single" w:sz="4" w:space="0" w:color="auto"/>
              <w:right w:val="nil"/>
            </w:tcBorders>
            <w:shd w:val="clear" w:color="auto" w:fill="auto"/>
            <w:noWrap/>
            <w:vAlign w:val="center"/>
            <w:hideMark/>
          </w:tcPr>
          <w:p w14:paraId="1E8A42D4" w14:textId="6A2EA1C1" w:rsidR="00817560" w:rsidRPr="00E90414" w:rsidRDefault="00817560" w:rsidP="00E576A8">
            <w:pPr>
              <w:jc w:val="center"/>
              <w:rPr>
                <w:color w:val="000000"/>
                <w:sz w:val="20"/>
                <w:szCs w:val="20"/>
                <w:lang w:val="en-GB" w:eastAsia="en-GB"/>
              </w:rPr>
            </w:pPr>
          </w:p>
        </w:tc>
        <w:tc>
          <w:tcPr>
            <w:tcW w:w="1276" w:type="dxa"/>
            <w:tcBorders>
              <w:top w:val="single" w:sz="4" w:space="0" w:color="auto"/>
              <w:left w:val="nil"/>
              <w:bottom w:val="single" w:sz="4" w:space="0" w:color="auto"/>
              <w:right w:val="nil"/>
            </w:tcBorders>
            <w:vAlign w:val="center"/>
          </w:tcPr>
          <w:p w14:paraId="5D523B0A" w14:textId="7193E12D" w:rsidR="00817560" w:rsidRPr="00F44B12" w:rsidRDefault="00817560" w:rsidP="00817560">
            <w:pPr>
              <w:jc w:val="center"/>
              <w:rPr>
                <w:b/>
                <w:i/>
                <w:color w:val="000000"/>
                <w:sz w:val="20"/>
                <w:szCs w:val="20"/>
                <w:lang w:val="en-GB" w:eastAsia="en-GB"/>
              </w:rPr>
            </w:pPr>
            <w:r w:rsidRPr="00F44B12">
              <w:rPr>
                <w:b/>
                <w:i/>
                <w:color w:val="000000"/>
                <w:sz w:val="20"/>
                <w:szCs w:val="20"/>
                <w:lang w:val="en-GB" w:eastAsia="en-GB"/>
              </w:rPr>
              <w:t>df</w:t>
            </w:r>
          </w:p>
        </w:tc>
        <w:tc>
          <w:tcPr>
            <w:tcW w:w="1418" w:type="dxa"/>
            <w:tcBorders>
              <w:top w:val="single" w:sz="4" w:space="0" w:color="auto"/>
              <w:left w:val="nil"/>
              <w:bottom w:val="single" w:sz="4" w:space="0" w:color="auto"/>
              <w:right w:val="nil"/>
            </w:tcBorders>
            <w:shd w:val="clear" w:color="auto" w:fill="auto"/>
            <w:noWrap/>
            <w:vAlign w:val="center"/>
            <w:hideMark/>
          </w:tcPr>
          <w:p w14:paraId="25E33547" w14:textId="055A3B02" w:rsidR="00817560" w:rsidRDefault="00817560" w:rsidP="00817560">
            <w:pPr>
              <w:jc w:val="center"/>
              <w:rPr>
                <w:b/>
                <w:color w:val="000000"/>
                <w:sz w:val="20"/>
                <w:szCs w:val="20"/>
                <w:lang w:val="en-GB" w:eastAsia="en-GB"/>
              </w:rPr>
            </w:pPr>
            <w:r>
              <w:rPr>
                <w:b/>
                <w:color w:val="000000"/>
                <w:sz w:val="20"/>
                <w:szCs w:val="20"/>
                <w:lang w:val="en-GB" w:eastAsia="en-GB"/>
              </w:rPr>
              <w:t>Standardized</w:t>
            </w:r>
          </w:p>
          <w:p w14:paraId="39328BAB" w14:textId="414C4440" w:rsidR="00817560" w:rsidRPr="005D3F32" w:rsidRDefault="00817560" w:rsidP="00817560">
            <w:pPr>
              <w:jc w:val="center"/>
              <w:rPr>
                <w:b/>
                <w:color w:val="000000"/>
                <w:sz w:val="20"/>
                <w:szCs w:val="20"/>
                <w:lang w:val="en-GB" w:eastAsia="en-GB"/>
              </w:rPr>
            </w:pPr>
            <w:r>
              <w:rPr>
                <w:b/>
                <w:color w:val="000000"/>
                <w:sz w:val="20"/>
                <w:szCs w:val="20"/>
                <w:lang w:val="en-GB" w:eastAsia="en-GB"/>
              </w:rPr>
              <w:t>Beta</w:t>
            </w:r>
          </w:p>
        </w:tc>
        <w:tc>
          <w:tcPr>
            <w:tcW w:w="1417" w:type="dxa"/>
            <w:tcBorders>
              <w:top w:val="single" w:sz="4" w:space="0" w:color="auto"/>
              <w:left w:val="nil"/>
              <w:bottom w:val="single" w:sz="4" w:space="0" w:color="auto"/>
              <w:right w:val="nil"/>
            </w:tcBorders>
            <w:shd w:val="clear" w:color="auto" w:fill="auto"/>
            <w:noWrap/>
            <w:vAlign w:val="center"/>
            <w:hideMark/>
          </w:tcPr>
          <w:p w14:paraId="1B647312" w14:textId="7B02BF46" w:rsidR="00817560" w:rsidRPr="005D3F32" w:rsidRDefault="00817560" w:rsidP="00817560">
            <w:pPr>
              <w:jc w:val="center"/>
              <w:rPr>
                <w:b/>
                <w:i/>
                <w:color w:val="000000"/>
                <w:sz w:val="20"/>
                <w:szCs w:val="20"/>
                <w:lang w:val="en-GB" w:eastAsia="en-GB"/>
              </w:rPr>
            </w:pPr>
            <w:r w:rsidRPr="005D3F32">
              <w:rPr>
                <w:b/>
                <w:i/>
                <w:color w:val="000000"/>
                <w:sz w:val="20"/>
                <w:szCs w:val="20"/>
                <w:lang w:eastAsia="en-GB"/>
              </w:rPr>
              <w:t>p</w:t>
            </w:r>
          </w:p>
        </w:tc>
        <w:tc>
          <w:tcPr>
            <w:tcW w:w="710" w:type="dxa"/>
            <w:tcBorders>
              <w:top w:val="single" w:sz="4" w:space="0" w:color="auto"/>
              <w:left w:val="nil"/>
              <w:bottom w:val="single" w:sz="4" w:space="0" w:color="auto"/>
              <w:right w:val="nil"/>
            </w:tcBorders>
            <w:vAlign w:val="center"/>
          </w:tcPr>
          <w:p w14:paraId="779F2C30" w14:textId="39B220BB" w:rsidR="00817560" w:rsidRPr="005D3F32" w:rsidRDefault="00817560" w:rsidP="00817560">
            <w:pPr>
              <w:jc w:val="center"/>
              <w:rPr>
                <w:b/>
                <w:color w:val="000000"/>
                <w:sz w:val="20"/>
                <w:szCs w:val="20"/>
                <w:lang w:eastAsia="en-GB"/>
              </w:rPr>
            </w:pPr>
          </w:p>
        </w:tc>
        <w:tc>
          <w:tcPr>
            <w:tcW w:w="1416" w:type="dxa"/>
            <w:tcBorders>
              <w:top w:val="single" w:sz="4" w:space="0" w:color="auto"/>
              <w:left w:val="nil"/>
              <w:bottom w:val="single" w:sz="4" w:space="0" w:color="auto"/>
              <w:right w:val="nil"/>
            </w:tcBorders>
            <w:vAlign w:val="center"/>
          </w:tcPr>
          <w:p w14:paraId="60C78F2D" w14:textId="719676EB" w:rsidR="00817560" w:rsidRDefault="00817560" w:rsidP="00817560">
            <w:pPr>
              <w:jc w:val="center"/>
              <w:rPr>
                <w:b/>
                <w:color w:val="000000"/>
                <w:sz w:val="20"/>
                <w:szCs w:val="20"/>
                <w:lang w:val="en-GB" w:eastAsia="en-GB"/>
              </w:rPr>
            </w:pPr>
            <w:r>
              <w:rPr>
                <w:b/>
                <w:color w:val="000000"/>
                <w:sz w:val="20"/>
                <w:szCs w:val="20"/>
                <w:lang w:val="en-GB" w:eastAsia="en-GB"/>
              </w:rPr>
              <w:t>Standardized</w:t>
            </w:r>
          </w:p>
          <w:p w14:paraId="306F258D" w14:textId="62CCA329" w:rsidR="00817560" w:rsidRPr="005D3F32" w:rsidRDefault="00817560" w:rsidP="00817560">
            <w:pPr>
              <w:jc w:val="center"/>
              <w:rPr>
                <w:b/>
                <w:color w:val="000000"/>
                <w:sz w:val="20"/>
                <w:szCs w:val="20"/>
                <w:lang w:eastAsia="en-GB"/>
              </w:rPr>
            </w:pPr>
            <w:r>
              <w:rPr>
                <w:b/>
                <w:color w:val="000000"/>
                <w:sz w:val="20"/>
                <w:szCs w:val="20"/>
                <w:lang w:val="en-GB" w:eastAsia="en-GB"/>
              </w:rPr>
              <w:t>Beta</w:t>
            </w:r>
          </w:p>
        </w:tc>
        <w:tc>
          <w:tcPr>
            <w:tcW w:w="1418" w:type="dxa"/>
            <w:tcBorders>
              <w:top w:val="single" w:sz="4" w:space="0" w:color="auto"/>
              <w:left w:val="nil"/>
              <w:bottom w:val="single" w:sz="4" w:space="0" w:color="auto"/>
              <w:right w:val="nil"/>
            </w:tcBorders>
            <w:vAlign w:val="center"/>
          </w:tcPr>
          <w:p w14:paraId="2D7BAA52" w14:textId="3205B614" w:rsidR="00817560" w:rsidRPr="007763BB" w:rsidRDefault="00817560" w:rsidP="00817560">
            <w:pPr>
              <w:jc w:val="center"/>
              <w:rPr>
                <w:b/>
                <w:i/>
                <w:color w:val="000000"/>
                <w:sz w:val="20"/>
                <w:szCs w:val="20"/>
                <w:lang w:eastAsia="en-GB"/>
              </w:rPr>
            </w:pPr>
            <w:r w:rsidRPr="007763BB">
              <w:rPr>
                <w:b/>
                <w:i/>
                <w:sz w:val="20"/>
                <w:szCs w:val="20"/>
              </w:rPr>
              <w:t>p</w:t>
            </w:r>
          </w:p>
        </w:tc>
      </w:tr>
      <w:tr w:rsidR="00817560" w:rsidRPr="000F0E49" w14:paraId="3520205F" w14:textId="77777777" w:rsidTr="00817560">
        <w:trPr>
          <w:trHeight w:val="312"/>
        </w:trPr>
        <w:tc>
          <w:tcPr>
            <w:tcW w:w="992" w:type="dxa"/>
            <w:tcBorders>
              <w:top w:val="nil"/>
              <w:left w:val="nil"/>
              <w:right w:val="nil"/>
            </w:tcBorders>
            <w:shd w:val="clear" w:color="auto" w:fill="auto"/>
            <w:noWrap/>
            <w:vAlign w:val="center"/>
          </w:tcPr>
          <w:p w14:paraId="05FE9256" w14:textId="4881F541" w:rsidR="00817560" w:rsidRPr="00E90414" w:rsidRDefault="00817560" w:rsidP="00853808">
            <w:pPr>
              <w:rPr>
                <w:color w:val="000000"/>
                <w:sz w:val="20"/>
                <w:szCs w:val="20"/>
                <w:lang w:val="en-GB" w:eastAsia="en-GB"/>
              </w:rPr>
            </w:pPr>
            <w:r>
              <w:rPr>
                <w:color w:val="000000"/>
                <w:sz w:val="20"/>
                <w:szCs w:val="20"/>
                <w:lang w:val="en-GB" w:eastAsia="en-GB"/>
              </w:rPr>
              <w:t>1</w:t>
            </w:r>
          </w:p>
        </w:tc>
        <w:tc>
          <w:tcPr>
            <w:tcW w:w="4110" w:type="dxa"/>
            <w:tcBorders>
              <w:top w:val="nil"/>
              <w:left w:val="nil"/>
              <w:right w:val="nil"/>
            </w:tcBorders>
            <w:shd w:val="clear" w:color="auto" w:fill="auto"/>
            <w:noWrap/>
            <w:vAlign w:val="center"/>
            <w:hideMark/>
          </w:tcPr>
          <w:p w14:paraId="1240B34E" w14:textId="77777777" w:rsidR="00817560" w:rsidRPr="00E90414" w:rsidRDefault="00817560" w:rsidP="00853808">
            <w:pPr>
              <w:rPr>
                <w:color w:val="000000"/>
                <w:sz w:val="20"/>
                <w:szCs w:val="20"/>
                <w:lang w:val="en-GB" w:eastAsia="en-GB"/>
              </w:rPr>
            </w:pPr>
            <w:r w:rsidRPr="00E90414">
              <w:rPr>
                <w:color w:val="000000"/>
                <w:sz w:val="20"/>
                <w:szCs w:val="20"/>
                <w:lang w:eastAsia="en-GB"/>
              </w:rPr>
              <w:t>Political and Religious Differentiation</w:t>
            </w:r>
          </w:p>
        </w:tc>
        <w:tc>
          <w:tcPr>
            <w:tcW w:w="1276" w:type="dxa"/>
            <w:tcBorders>
              <w:top w:val="nil"/>
              <w:left w:val="nil"/>
              <w:right w:val="nil"/>
            </w:tcBorders>
          </w:tcPr>
          <w:p w14:paraId="2755D79F" w14:textId="5EBB3F8D" w:rsidR="00817560" w:rsidRPr="00E90414" w:rsidRDefault="00817560" w:rsidP="00853808">
            <w:pPr>
              <w:rPr>
                <w:color w:val="000000"/>
                <w:sz w:val="20"/>
                <w:szCs w:val="20"/>
                <w:lang w:val="en-GB" w:eastAsia="en-GB"/>
              </w:rPr>
            </w:pPr>
            <w:r>
              <w:rPr>
                <w:color w:val="000000"/>
                <w:sz w:val="20"/>
                <w:szCs w:val="20"/>
                <w:lang w:val="en-GB" w:eastAsia="en-GB"/>
              </w:rPr>
              <w:t>82</w:t>
            </w:r>
          </w:p>
        </w:tc>
        <w:tc>
          <w:tcPr>
            <w:tcW w:w="1418" w:type="dxa"/>
            <w:tcBorders>
              <w:top w:val="nil"/>
              <w:left w:val="nil"/>
              <w:right w:val="nil"/>
            </w:tcBorders>
            <w:shd w:val="clear" w:color="auto" w:fill="auto"/>
            <w:noWrap/>
            <w:vAlign w:val="center"/>
          </w:tcPr>
          <w:p w14:paraId="572B6471" w14:textId="15CD903A" w:rsidR="00817560" w:rsidRPr="00E90414" w:rsidRDefault="00817560" w:rsidP="00E576A8">
            <w:pPr>
              <w:rPr>
                <w:color w:val="000000"/>
                <w:sz w:val="20"/>
                <w:szCs w:val="20"/>
                <w:lang w:val="en-GB" w:eastAsia="en-GB"/>
              </w:rPr>
            </w:pPr>
            <w:r>
              <w:rPr>
                <w:color w:val="000000"/>
                <w:sz w:val="20"/>
                <w:szCs w:val="20"/>
                <w:lang w:val="en-GB" w:eastAsia="en-GB"/>
              </w:rPr>
              <w:t>.164</w:t>
            </w:r>
          </w:p>
        </w:tc>
        <w:tc>
          <w:tcPr>
            <w:tcW w:w="1417" w:type="dxa"/>
            <w:tcBorders>
              <w:top w:val="nil"/>
              <w:left w:val="nil"/>
              <w:right w:val="nil"/>
            </w:tcBorders>
            <w:shd w:val="clear" w:color="auto" w:fill="auto"/>
            <w:noWrap/>
            <w:vAlign w:val="center"/>
          </w:tcPr>
          <w:p w14:paraId="7895D17A" w14:textId="6C5FCBAD" w:rsidR="00817560" w:rsidRPr="00E90414" w:rsidRDefault="00817560" w:rsidP="00E576A8">
            <w:pPr>
              <w:rPr>
                <w:color w:val="000000"/>
                <w:sz w:val="20"/>
                <w:szCs w:val="20"/>
                <w:lang w:val="en-GB" w:eastAsia="en-GB"/>
              </w:rPr>
            </w:pPr>
            <w:r>
              <w:rPr>
                <w:color w:val="000000"/>
                <w:sz w:val="20"/>
                <w:szCs w:val="20"/>
                <w:lang w:val="en-GB" w:eastAsia="en-GB"/>
              </w:rPr>
              <w:t>.118</w:t>
            </w:r>
          </w:p>
        </w:tc>
        <w:tc>
          <w:tcPr>
            <w:tcW w:w="710" w:type="dxa"/>
            <w:tcBorders>
              <w:top w:val="nil"/>
              <w:left w:val="nil"/>
              <w:right w:val="nil"/>
            </w:tcBorders>
            <w:vAlign w:val="center"/>
          </w:tcPr>
          <w:p w14:paraId="2692306E" w14:textId="77777777" w:rsidR="00817560" w:rsidRPr="00E90414" w:rsidRDefault="00817560" w:rsidP="00E576A8">
            <w:pPr>
              <w:rPr>
                <w:color w:val="000000"/>
                <w:sz w:val="20"/>
                <w:szCs w:val="20"/>
                <w:lang w:val="en-GB" w:eastAsia="en-GB"/>
              </w:rPr>
            </w:pPr>
          </w:p>
        </w:tc>
        <w:tc>
          <w:tcPr>
            <w:tcW w:w="1416" w:type="dxa"/>
            <w:tcBorders>
              <w:top w:val="nil"/>
              <w:left w:val="nil"/>
              <w:right w:val="nil"/>
            </w:tcBorders>
            <w:vAlign w:val="center"/>
          </w:tcPr>
          <w:p w14:paraId="5158B038" w14:textId="63675F2A" w:rsidR="00817560" w:rsidRPr="00E90414" w:rsidRDefault="00817560" w:rsidP="00E576A8">
            <w:pPr>
              <w:rPr>
                <w:color w:val="000000"/>
                <w:sz w:val="20"/>
                <w:szCs w:val="20"/>
                <w:lang w:val="en-GB" w:eastAsia="en-GB"/>
              </w:rPr>
            </w:pPr>
            <w:r>
              <w:rPr>
                <w:color w:val="000000"/>
                <w:sz w:val="20"/>
                <w:szCs w:val="20"/>
                <w:lang w:val="en-GB" w:eastAsia="en-GB"/>
              </w:rPr>
              <w:t>.325</w:t>
            </w:r>
          </w:p>
        </w:tc>
        <w:tc>
          <w:tcPr>
            <w:tcW w:w="1418" w:type="dxa"/>
            <w:tcBorders>
              <w:top w:val="nil"/>
              <w:left w:val="nil"/>
              <w:right w:val="nil"/>
            </w:tcBorders>
            <w:vAlign w:val="center"/>
          </w:tcPr>
          <w:p w14:paraId="444C1352" w14:textId="1E0C6207" w:rsidR="00817560" w:rsidRPr="00E90414" w:rsidRDefault="00817560" w:rsidP="00E576A8">
            <w:pPr>
              <w:rPr>
                <w:color w:val="000000"/>
                <w:sz w:val="20"/>
                <w:szCs w:val="20"/>
                <w:lang w:val="en-GB" w:eastAsia="en-GB"/>
              </w:rPr>
            </w:pPr>
            <w:r>
              <w:rPr>
                <w:color w:val="000000"/>
                <w:sz w:val="20"/>
                <w:szCs w:val="20"/>
                <w:lang w:val="en-GB" w:eastAsia="en-GB"/>
              </w:rPr>
              <w:t>.002</w:t>
            </w:r>
          </w:p>
        </w:tc>
      </w:tr>
      <w:tr w:rsidR="00817560" w:rsidRPr="000F0E49" w14:paraId="201FDB94" w14:textId="77777777" w:rsidTr="00817560">
        <w:trPr>
          <w:trHeight w:val="312"/>
        </w:trPr>
        <w:tc>
          <w:tcPr>
            <w:tcW w:w="992" w:type="dxa"/>
            <w:tcBorders>
              <w:top w:val="nil"/>
              <w:left w:val="nil"/>
              <w:bottom w:val="nil"/>
              <w:right w:val="nil"/>
            </w:tcBorders>
            <w:shd w:val="clear" w:color="auto" w:fill="auto"/>
            <w:noWrap/>
            <w:vAlign w:val="center"/>
          </w:tcPr>
          <w:p w14:paraId="2C869C94" w14:textId="3CAA91A2" w:rsidR="00817560" w:rsidRPr="00E90414" w:rsidRDefault="00817560" w:rsidP="00853808">
            <w:pPr>
              <w:rPr>
                <w:color w:val="000000"/>
                <w:sz w:val="20"/>
                <w:szCs w:val="20"/>
                <w:lang w:eastAsia="en-GB"/>
              </w:rPr>
            </w:pPr>
            <w:r>
              <w:rPr>
                <w:color w:val="000000"/>
                <w:sz w:val="20"/>
                <w:szCs w:val="20"/>
                <w:lang w:eastAsia="en-GB"/>
              </w:rPr>
              <w:t>2</w:t>
            </w:r>
          </w:p>
        </w:tc>
        <w:tc>
          <w:tcPr>
            <w:tcW w:w="4110" w:type="dxa"/>
            <w:tcBorders>
              <w:top w:val="nil"/>
              <w:left w:val="nil"/>
              <w:bottom w:val="nil"/>
              <w:right w:val="nil"/>
            </w:tcBorders>
            <w:shd w:val="clear" w:color="auto" w:fill="auto"/>
            <w:noWrap/>
            <w:vAlign w:val="center"/>
          </w:tcPr>
          <w:p w14:paraId="433198DB" w14:textId="77777777" w:rsidR="00817560" w:rsidRPr="00E90414" w:rsidRDefault="00817560" w:rsidP="00853808">
            <w:pPr>
              <w:rPr>
                <w:color w:val="000000"/>
                <w:sz w:val="20"/>
                <w:szCs w:val="20"/>
                <w:lang w:eastAsia="en-GB"/>
              </w:rPr>
            </w:pPr>
            <w:r w:rsidRPr="00E90414">
              <w:rPr>
                <w:color w:val="000000"/>
                <w:sz w:val="20"/>
                <w:szCs w:val="20"/>
                <w:lang w:eastAsia="en-GB"/>
              </w:rPr>
              <w:t>Religious and Political Overlap</w:t>
            </w:r>
          </w:p>
        </w:tc>
        <w:tc>
          <w:tcPr>
            <w:tcW w:w="1276" w:type="dxa"/>
            <w:tcBorders>
              <w:top w:val="nil"/>
              <w:left w:val="nil"/>
              <w:bottom w:val="nil"/>
              <w:right w:val="nil"/>
            </w:tcBorders>
          </w:tcPr>
          <w:p w14:paraId="197DDB09" w14:textId="25BD091C" w:rsidR="00817560" w:rsidRPr="00E90414" w:rsidRDefault="00817560" w:rsidP="00853808">
            <w:pPr>
              <w:rPr>
                <w:color w:val="000000"/>
                <w:sz w:val="20"/>
                <w:szCs w:val="20"/>
                <w:lang w:eastAsia="en-GB"/>
              </w:rPr>
            </w:pPr>
            <w:r>
              <w:rPr>
                <w:color w:val="000000"/>
                <w:sz w:val="20"/>
                <w:szCs w:val="20"/>
                <w:lang w:eastAsia="en-GB"/>
              </w:rPr>
              <w:t>89</w:t>
            </w:r>
          </w:p>
        </w:tc>
        <w:tc>
          <w:tcPr>
            <w:tcW w:w="1418" w:type="dxa"/>
            <w:tcBorders>
              <w:top w:val="nil"/>
              <w:left w:val="nil"/>
              <w:bottom w:val="nil"/>
              <w:right w:val="nil"/>
            </w:tcBorders>
            <w:shd w:val="clear" w:color="auto" w:fill="auto"/>
            <w:noWrap/>
            <w:vAlign w:val="center"/>
          </w:tcPr>
          <w:p w14:paraId="60C1E126" w14:textId="7ACBBF07" w:rsidR="00817560" w:rsidRPr="00E90414" w:rsidRDefault="00264D51" w:rsidP="00E576A8">
            <w:pPr>
              <w:rPr>
                <w:color w:val="000000"/>
                <w:sz w:val="20"/>
                <w:szCs w:val="20"/>
                <w:lang w:eastAsia="en-GB"/>
              </w:rPr>
            </w:pPr>
            <w:r>
              <w:rPr>
                <w:color w:val="000000"/>
                <w:sz w:val="20"/>
                <w:szCs w:val="20"/>
                <w:lang w:eastAsia="en-GB"/>
              </w:rPr>
              <w:t>.050</w:t>
            </w:r>
          </w:p>
        </w:tc>
        <w:tc>
          <w:tcPr>
            <w:tcW w:w="1417" w:type="dxa"/>
            <w:tcBorders>
              <w:top w:val="nil"/>
              <w:left w:val="nil"/>
              <w:bottom w:val="nil"/>
              <w:right w:val="nil"/>
            </w:tcBorders>
            <w:shd w:val="clear" w:color="auto" w:fill="auto"/>
            <w:noWrap/>
            <w:vAlign w:val="center"/>
          </w:tcPr>
          <w:p w14:paraId="2DCBFD3E" w14:textId="5D82D85C" w:rsidR="00817560" w:rsidRPr="00E90414" w:rsidRDefault="00264D51" w:rsidP="00E576A8">
            <w:pPr>
              <w:rPr>
                <w:color w:val="000000"/>
                <w:sz w:val="20"/>
                <w:szCs w:val="20"/>
                <w:lang w:eastAsia="en-GB"/>
              </w:rPr>
            </w:pPr>
            <w:r>
              <w:rPr>
                <w:color w:val="000000"/>
                <w:sz w:val="20"/>
                <w:szCs w:val="20"/>
                <w:lang w:eastAsia="en-GB"/>
              </w:rPr>
              <w:t>.615</w:t>
            </w:r>
          </w:p>
        </w:tc>
        <w:tc>
          <w:tcPr>
            <w:tcW w:w="710" w:type="dxa"/>
            <w:tcBorders>
              <w:top w:val="nil"/>
              <w:left w:val="nil"/>
              <w:bottom w:val="nil"/>
              <w:right w:val="nil"/>
            </w:tcBorders>
            <w:vAlign w:val="center"/>
          </w:tcPr>
          <w:p w14:paraId="05BEF683" w14:textId="77777777" w:rsidR="00817560" w:rsidRPr="00E90414" w:rsidRDefault="00817560" w:rsidP="00E576A8">
            <w:pPr>
              <w:rPr>
                <w:color w:val="000000"/>
                <w:sz w:val="20"/>
                <w:szCs w:val="20"/>
                <w:lang w:eastAsia="en-GB"/>
              </w:rPr>
            </w:pPr>
          </w:p>
        </w:tc>
        <w:tc>
          <w:tcPr>
            <w:tcW w:w="1416" w:type="dxa"/>
            <w:tcBorders>
              <w:top w:val="nil"/>
              <w:left w:val="nil"/>
              <w:bottom w:val="nil"/>
              <w:right w:val="nil"/>
            </w:tcBorders>
            <w:vAlign w:val="center"/>
          </w:tcPr>
          <w:p w14:paraId="0A03C1E8" w14:textId="2E9A1098" w:rsidR="00817560" w:rsidRPr="00E90414" w:rsidRDefault="00264D51" w:rsidP="00E576A8">
            <w:pPr>
              <w:rPr>
                <w:color w:val="000000"/>
                <w:sz w:val="20"/>
                <w:szCs w:val="20"/>
                <w:lang w:eastAsia="en-GB"/>
              </w:rPr>
            </w:pPr>
            <w:r>
              <w:rPr>
                <w:color w:val="000000"/>
                <w:sz w:val="20"/>
                <w:szCs w:val="20"/>
                <w:lang w:eastAsia="en-GB"/>
              </w:rPr>
              <w:t>.368</w:t>
            </w:r>
          </w:p>
        </w:tc>
        <w:tc>
          <w:tcPr>
            <w:tcW w:w="1418" w:type="dxa"/>
            <w:tcBorders>
              <w:top w:val="nil"/>
              <w:left w:val="nil"/>
              <w:bottom w:val="nil"/>
              <w:right w:val="nil"/>
            </w:tcBorders>
            <w:vAlign w:val="center"/>
          </w:tcPr>
          <w:p w14:paraId="27149893" w14:textId="5B4CD237" w:rsidR="00817560" w:rsidRPr="00E90414" w:rsidRDefault="00264D51" w:rsidP="00E576A8">
            <w:pPr>
              <w:rPr>
                <w:color w:val="000000"/>
                <w:sz w:val="20"/>
                <w:szCs w:val="20"/>
                <w:lang w:eastAsia="en-GB"/>
              </w:rPr>
            </w:pPr>
            <w:r>
              <w:rPr>
                <w:color w:val="000000"/>
                <w:sz w:val="20"/>
                <w:szCs w:val="20"/>
                <w:lang w:eastAsia="en-GB"/>
              </w:rPr>
              <w:t>&lt;.001</w:t>
            </w:r>
          </w:p>
        </w:tc>
      </w:tr>
      <w:tr w:rsidR="00817560" w:rsidRPr="000F0E49" w14:paraId="06E4C60D" w14:textId="77777777" w:rsidTr="00817560">
        <w:trPr>
          <w:trHeight w:val="312"/>
        </w:trPr>
        <w:tc>
          <w:tcPr>
            <w:tcW w:w="992" w:type="dxa"/>
            <w:tcBorders>
              <w:top w:val="nil"/>
              <w:left w:val="nil"/>
              <w:bottom w:val="nil"/>
              <w:right w:val="nil"/>
            </w:tcBorders>
            <w:shd w:val="clear" w:color="auto" w:fill="auto"/>
            <w:noWrap/>
            <w:vAlign w:val="center"/>
          </w:tcPr>
          <w:p w14:paraId="0137763D" w14:textId="76A1D794" w:rsidR="00817560" w:rsidRPr="00E90414" w:rsidRDefault="00817560" w:rsidP="00853808">
            <w:pPr>
              <w:rPr>
                <w:color w:val="000000"/>
                <w:sz w:val="20"/>
                <w:szCs w:val="20"/>
                <w:lang w:eastAsia="en-GB"/>
              </w:rPr>
            </w:pPr>
            <w:r>
              <w:rPr>
                <w:color w:val="000000"/>
                <w:sz w:val="20"/>
                <w:szCs w:val="20"/>
                <w:lang w:eastAsia="en-GB"/>
              </w:rPr>
              <w:t>3</w:t>
            </w:r>
          </w:p>
        </w:tc>
        <w:tc>
          <w:tcPr>
            <w:tcW w:w="4110" w:type="dxa"/>
            <w:tcBorders>
              <w:top w:val="nil"/>
              <w:left w:val="nil"/>
              <w:bottom w:val="nil"/>
              <w:right w:val="nil"/>
            </w:tcBorders>
            <w:shd w:val="clear" w:color="auto" w:fill="auto"/>
            <w:noWrap/>
          </w:tcPr>
          <w:p w14:paraId="47BFC1D9" w14:textId="77777777" w:rsidR="00817560" w:rsidRPr="00E90414" w:rsidRDefault="00817560" w:rsidP="00853808">
            <w:pPr>
              <w:rPr>
                <w:color w:val="000000"/>
                <w:sz w:val="20"/>
                <w:szCs w:val="20"/>
                <w:lang w:eastAsia="en-GB"/>
              </w:rPr>
            </w:pPr>
            <w:r w:rsidRPr="00E90414">
              <w:rPr>
                <w:color w:val="000000"/>
                <w:sz w:val="20"/>
                <w:szCs w:val="20"/>
                <w:lang w:eastAsia="en-GB"/>
              </w:rPr>
              <w:t>Conflict (social or political in local community</w:t>
            </w:r>
          </w:p>
        </w:tc>
        <w:tc>
          <w:tcPr>
            <w:tcW w:w="1276" w:type="dxa"/>
            <w:tcBorders>
              <w:top w:val="nil"/>
              <w:left w:val="nil"/>
              <w:bottom w:val="nil"/>
              <w:right w:val="nil"/>
            </w:tcBorders>
          </w:tcPr>
          <w:p w14:paraId="65954A7F" w14:textId="27B185EE" w:rsidR="00817560" w:rsidRPr="00E90414" w:rsidRDefault="00264D51" w:rsidP="00853808">
            <w:pPr>
              <w:rPr>
                <w:color w:val="000000"/>
                <w:sz w:val="20"/>
                <w:szCs w:val="20"/>
                <w:lang w:eastAsia="en-GB"/>
              </w:rPr>
            </w:pPr>
            <w:r>
              <w:rPr>
                <w:color w:val="000000"/>
                <w:sz w:val="20"/>
                <w:szCs w:val="20"/>
                <w:lang w:eastAsia="en-GB"/>
              </w:rPr>
              <w:t>89</w:t>
            </w:r>
          </w:p>
        </w:tc>
        <w:tc>
          <w:tcPr>
            <w:tcW w:w="1418" w:type="dxa"/>
            <w:tcBorders>
              <w:top w:val="nil"/>
              <w:left w:val="nil"/>
              <w:bottom w:val="nil"/>
              <w:right w:val="nil"/>
            </w:tcBorders>
            <w:shd w:val="clear" w:color="auto" w:fill="auto"/>
            <w:noWrap/>
            <w:vAlign w:val="center"/>
          </w:tcPr>
          <w:p w14:paraId="227C8ACF" w14:textId="371836FD" w:rsidR="00817560" w:rsidRPr="00E90414" w:rsidRDefault="00264D51" w:rsidP="00E576A8">
            <w:pPr>
              <w:rPr>
                <w:color w:val="000000"/>
                <w:sz w:val="20"/>
                <w:szCs w:val="20"/>
                <w:lang w:eastAsia="en-GB"/>
              </w:rPr>
            </w:pPr>
            <w:r>
              <w:rPr>
                <w:color w:val="000000"/>
                <w:sz w:val="20"/>
                <w:szCs w:val="20"/>
                <w:lang w:eastAsia="en-GB"/>
              </w:rPr>
              <w:t>-.268</w:t>
            </w:r>
          </w:p>
        </w:tc>
        <w:tc>
          <w:tcPr>
            <w:tcW w:w="1417" w:type="dxa"/>
            <w:tcBorders>
              <w:top w:val="nil"/>
              <w:left w:val="nil"/>
              <w:bottom w:val="nil"/>
              <w:right w:val="nil"/>
            </w:tcBorders>
            <w:shd w:val="clear" w:color="auto" w:fill="auto"/>
            <w:noWrap/>
            <w:vAlign w:val="center"/>
          </w:tcPr>
          <w:p w14:paraId="777AFD0B" w14:textId="16C1882C" w:rsidR="00817560" w:rsidRPr="00E90414" w:rsidRDefault="00264D51" w:rsidP="00E576A8">
            <w:pPr>
              <w:rPr>
                <w:color w:val="000000"/>
                <w:sz w:val="20"/>
                <w:szCs w:val="20"/>
                <w:lang w:eastAsia="en-GB"/>
              </w:rPr>
            </w:pPr>
            <w:r>
              <w:rPr>
                <w:color w:val="000000"/>
                <w:sz w:val="20"/>
                <w:szCs w:val="20"/>
                <w:lang w:eastAsia="en-GB"/>
              </w:rPr>
              <w:t>.008</w:t>
            </w:r>
          </w:p>
        </w:tc>
        <w:tc>
          <w:tcPr>
            <w:tcW w:w="710" w:type="dxa"/>
            <w:tcBorders>
              <w:top w:val="nil"/>
              <w:left w:val="nil"/>
              <w:bottom w:val="nil"/>
              <w:right w:val="nil"/>
            </w:tcBorders>
            <w:vAlign w:val="center"/>
          </w:tcPr>
          <w:p w14:paraId="444A9831" w14:textId="13C06A81" w:rsidR="00817560" w:rsidRPr="00E90414" w:rsidRDefault="00817560" w:rsidP="00E576A8">
            <w:pPr>
              <w:rPr>
                <w:color w:val="000000"/>
                <w:sz w:val="20"/>
                <w:szCs w:val="20"/>
                <w:lang w:eastAsia="en-GB"/>
              </w:rPr>
            </w:pPr>
          </w:p>
        </w:tc>
        <w:tc>
          <w:tcPr>
            <w:tcW w:w="1416" w:type="dxa"/>
            <w:tcBorders>
              <w:top w:val="nil"/>
              <w:left w:val="nil"/>
              <w:bottom w:val="nil"/>
              <w:right w:val="nil"/>
            </w:tcBorders>
            <w:vAlign w:val="center"/>
          </w:tcPr>
          <w:p w14:paraId="7CBD59C0" w14:textId="377EA670" w:rsidR="00817560" w:rsidRPr="00E90414" w:rsidRDefault="00264D51" w:rsidP="00E576A8">
            <w:pPr>
              <w:rPr>
                <w:color w:val="000000"/>
                <w:sz w:val="20"/>
                <w:szCs w:val="20"/>
                <w:lang w:eastAsia="en-GB"/>
              </w:rPr>
            </w:pPr>
            <w:r>
              <w:rPr>
                <w:color w:val="000000"/>
                <w:sz w:val="20"/>
                <w:szCs w:val="20"/>
                <w:lang w:eastAsia="en-GB"/>
              </w:rPr>
              <w:t>.289</w:t>
            </w:r>
          </w:p>
        </w:tc>
        <w:tc>
          <w:tcPr>
            <w:tcW w:w="1418" w:type="dxa"/>
            <w:tcBorders>
              <w:top w:val="nil"/>
              <w:left w:val="nil"/>
              <w:bottom w:val="nil"/>
              <w:right w:val="nil"/>
            </w:tcBorders>
            <w:vAlign w:val="center"/>
          </w:tcPr>
          <w:p w14:paraId="5096E1F8" w14:textId="55725FAC" w:rsidR="00817560" w:rsidRPr="00E90414" w:rsidRDefault="00264D51" w:rsidP="00E576A8">
            <w:pPr>
              <w:rPr>
                <w:color w:val="000000"/>
                <w:sz w:val="20"/>
                <w:szCs w:val="20"/>
                <w:lang w:eastAsia="en-GB"/>
              </w:rPr>
            </w:pPr>
            <w:r>
              <w:rPr>
                <w:color w:val="000000"/>
                <w:sz w:val="20"/>
                <w:szCs w:val="20"/>
                <w:lang w:eastAsia="en-GB"/>
              </w:rPr>
              <w:t>.004</w:t>
            </w:r>
          </w:p>
        </w:tc>
      </w:tr>
      <w:tr w:rsidR="00817560" w:rsidRPr="000F0E49" w14:paraId="5F348D4A" w14:textId="77777777" w:rsidTr="00817560">
        <w:trPr>
          <w:trHeight w:val="312"/>
        </w:trPr>
        <w:tc>
          <w:tcPr>
            <w:tcW w:w="992" w:type="dxa"/>
            <w:tcBorders>
              <w:top w:val="nil"/>
              <w:left w:val="nil"/>
              <w:bottom w:val="nil"/>
              <w:right w:val="nil"/>
            </w:tcBorders>
            <w:shd w:val="clear" w:color="auto" w:fill="auto"/>
            <w:noWrap/>
            <w:vAlign w:val="center"/>
          </w:tcPr>
          <w:p w14:paraId="118EA7AF" w14:textId="39D83FE7" w:rsidR="00817560" w:rsidRPr="00E90414" w:rsidRDefault="00817560" w:rsidP="00853808">
            <w:pPr>
              <w:rPr>
                <w:color w:val="000000"/>
                <w:sz w:val="20"/>
                <w:szCs w:val="20"/>
                <w:lang w:eastAsia="en-GB"/>
              </w:rPr>
            </w:pPr>
            <w:r>
              <w:rPr>
                <w:color w:val="000000"/>
                <w:sz w:val="20"/>
                <w:szCs w:val="20"/>
                <w:lang w:eastAsia="en-GB"/>
              </w:rPr>
              <w:t>4</w:t>
            </w:r>
          </w:p>
        </w:tc>
        <w:tc>
          <w:tcPr>
            <w:tcW w:w="4110" w:type="dxa"/>
            <w:tcBorders>
              <w:top w:val="nil"/>
              <w:left w:val="nil"/>
              <w:bottom w:val="nil"/>
              <w:right w:val="nil"/>
            </w:tcBorders>
            <w:shd w:val="clear" w:color="auto" w:fill="auto"/>
            <w:noWrap/>
            <w:vAlign w:val="center"/>
          </w:tcPr>
          <w:p w14:paraId="28C39894" w14:textId="77777777" w:rsidR="00817560" w:rsidRPr="00E90414" w:rsidRDefault="00817560" w:rsidP="00853808">
            <w:pPr>
              <w:rPr>
                <w:color w:val="000000"/>
                <w:sz w:val="20"/>
                <w:szCs w:val="20"/>
                <w:lang w:eastAsia="en-GB"/>
              </w:rPr>
            </w:pPr>
            <w:r w:rsidRPr="00E90414">
              <w:rPr>
                <w:color w:val="000000"/>
                <w:sz w:val="20"/>
                <w:szCs w:val="20"/>
                <w:lang w:eastAsia="en-GB"/>
              </w:rPr>
              <w:t>Internal warfare</w:t>
            </w:r>
          </w:p>
        </w:tc>
        <w:tc>
          <w:tcPr>
            <w:tcW w:w="1276" w:type="dxa"/>
            <w:tcBorders>
              <w:top w:val="nil"/>
              <w:left w:val="nil"/>
              <w:bottom w:val="nil"/>
              <w:right w:val="nil"/>
            </w:tcBorders>
          </w:tcPr>
          <w:p w14:paraId="52216C76" w14:textId="3FDDF927" w:rsidR="00817560" w:rsidRPr="00E90414" w:rsidRDefault="00500A6D" w:rsidP="00853808">
            <w:pPr>
              <w:rPr>
                <w:color w:val="000000"/>
                <w:sz w:val="20"/>
                <w:szCs w:val="20"/>
                <w:lang w:eastAsia="en-GB"/>
              </w:rPr>
            </w:pPr>
            <w:r>
              <w:rPr>
                <w:color w:val="000000"/>
                <w:sz w:val="20"/>
                <w:szCs w:val="20"/>
                <w:lang w:eastAsia="en-GB"/>
              </w:rPr>
              <w:t>84</w:t>
            </w:r>
          </w:p>
        </w:tc>
        <w:tc>
          <w:tcPr>
            <w:tcW w:w="1418" w:type="dxa"/>
            <w:tcBorders>
              <w:top w:val="nil"/>
              <w:left w:val="nil"/>
              <w:bottom w:val="nil"/>
              <w:right w:val="nil"/>
            </w:tcBorders>
            <w:shd w:val="clear" w:color="auto" w:fill="auto"/>
            <w:noWrap/>
            <w:vAlign w:val="center"/>
          </w:tcPr>
          <w:p w14:paraId="72C11B7D" w14:textId="41F591B1" w:rsidR="00817560" w:rsidRPr="00E90414" w:rsidRDefault="00500A6D" w:rsidP="00E576A8">
            <w:pPr>
              <w:rPr>
                <w:color w:val="000000"/>
                <w:sz w:val="20"/>
                <w:szCs w:val="20"/>
                <w:lang w:eastAsia="en-GB"/>
              </w:rPr>
            </w:pPr>
            <w:r>
              <w:rPr>
                <w:color w:val="000000"/>
                <w:sz w:val="20"/>
                <w:szCs w:val="20"/>
                <w:lang w:eastAsia="en-GB"/>
              </w:rPr>
              <w:t>-.265</w:t>
            </w:r>
          </w:p>
        </w:tc>
        <w:tc>
          <w:tcPr>
            <w:tcW w:w="1417" w:type="dxa"/>
            <w:tcBorders>
              <w:top w:val="nil"/>
              <w:left w:val="nil"/>
              <w:bottom w:val="nil"/>
              <w:right w:val="nil"/>
            </w:tcBorders>
            <w:shd w:val="clear" w:color="auto" w:fill="auto"/>
            <w:noWrap/>
            <w:vAlign w:val="center"/>
          </w:tcPr>
          <w:p w14:paraId="76968D45" w14:textId="3DD633FA" w:rsidR="00817560" w:rsidRPr="00E90414" w:rsidRDefault="00500A6D" w:rsidP="00E576A8">
            <w:pPr>
              <w:rPr>
                <w:color w:val="000000"/>
                <w:sz w:val="20"/>
                <w:szCs w:val="20"/>
                <w:lang w:eastAsia="en-GB"/>
              </w:rPr>
            </w:pPr>
            <w:r>
              <w:rPr>
                <w:color w:val="000000"/>
                <w:sz w:val="20"/>
                <w:szCs w:val="20"/>
                <w:lang w:eastAsia="en-GB"/>
              </w:rPr>
              <w:t>.010</w:t>
            </w:r>
          </w:p>
        </w:tc>
        <w:tc>
          <w:tcPr>
            <w:tcW w:w="710" w:type="dxa"/>
            <w:tcBorders>
              <w:top w:val="nil"/>
              <w:left w:val="nil"/>
              <w:bottom w:val="nil"/>
              <w:right w:val="nil"/>
            </w:tcBorders>
            <w:vAlign w:val="center"/>
          </w:tcPr>
          <w:p w14:paraId="08B68FF9" w14:textId="57C284DE" w:rsidR="00817560" w:rsidRPr="00E90414" w:rsidRDefault="00817560" w:rsidP="00E576A8">
            <w:pPr>
              <w:rPr>
                <w:color w:val="000000"/>
                <w:sz w:val="20"/>
                <w:szCs w:val="20"/>
                <w:lang w:eastAsia="en-GB"/>
              </w:rPr>
            </w:pPr>
          </w:p>
        </w:tc>
        <w:tc>
          <w:tcPr>
            <w:tcW w:w="1416" w:type="dxa"/>
            <w:tcBorders>
              <w:top w:val="nil"/>
              <w:left w:val="nil"/>
              <w:bottom w:val="nil"/>
              <w:right w:val="nil"/>
            </w:tcBorders>
            <w:vAlign w:val="center"/>
          </w:tcPr>
          <w:p w14:paraId="5EBDF954" w14:textId="3165EB4E" w:rsidR="00817560" w:rsidRPr="00E90414" w:rsidRDefault="00500A6D" w:rsidP="00E576A8">
            <w:pPr>
              <w:rPr>
                <w:color w:val="000000"/>
                <w:sz w:val="20"/>
                <w:szCs w:val="20"/>
                <w:lang w:eastAsia="en-GB"/>
              </w:rPr>
            </w:pPr>
            <w:r>
              <w:rPr>
                <w:color w:val="000000"/>
                <w:sz w:val="20"/>
                <w:szCs w:val="20"/>
                <w:lang w:eastAsia="en-GB"/>
              </w:rPr>
              <w:t>.312</w:t>
            </w:r>
          </w:p>
        </w:tc>
        <w:tc>
          <w:tcPr>
            <w:tcW w:w="1418" w:type="dxa"/>
            <w:tcBorders>
              <w:top w:val="nil"/>
              <w:left w:val="nil"/>
              <w:bottom w:val="nil"/>
              <w:right w:val="nil"/>
            </w:tcBorders>
            <w:vAlign w:val="center"/>
          </w:tcPr>
          <w:p w14:paraId="28681E07" w14:textId="3ECA62E2" w:rsidR="00817560" w:rsidRPr="00E90414" w:rsidRDefault="00500A6D" w:rsidP="00E576A8">
            <w:pPr>
              <w:rPr>
                <w:color w:val="000000"/>
                <w:sz w:val="20"/>
                <w:szCs w:val="20"/>
                <w:lang w:eastAsia="en-GB"/>
              </w:rPr>
            </w:pPr>
            <w:r>
              <w:rPr>
                <w:color w:val="000000"/>
                <w:sz w:val="20"/>
                <w:szCs w:val="20"/>
                <w:lang w:eastAsia="en-GB"/>
              </w:rPr>
              <w:t>.003</w:t>
            </w:r>
          </w:p>
        </w:tc>
      </w:tr>
      <w:tr w:rsidR="00817560" w:rsidRPr="000F0E49" w14:paraId="5019F9C0" w14:textId="77777777" w:rsidTr="00817560">
        <w:trPr>
          <w:trHeight w:val="312"/>
        </w:trPr>
        <w:tc>
          <w:tcPr>
            <w:tcW w:w="992" w:type="dxa"/>
            <w:tcBorders>
              <w:top w:val="nil"/>
              <w:left w:val="nil"/>
              <w:bottom w:val="nil"/>
              <w:right w:val="nil"/>
            </w:tcBorders>
            <w:shd w:val="clear" w:color="auto" w:fill="auto"/>
            <w:noWrap/>
            <w:vAlign w:val="center"/>
          </w:tcPr>
          <w:p w14:paraId="7E1D460B" w14:textId="38185391" w:rsidR="00817560" w:rsidRPr="00E90414" w:rsidRDefault="00817560" w:rsidP="00853808">
            <w:pPr>
              <w:rPr>
                <w:color w:val="000000"/>
                <w:sz w:val="20"/>
                <w:szCs w:val="20"/>
                <w:lang w:eastAsia="en-GB"/>
              </w:rPr>
            </w:pPr>
            <w:r>
              <w:rPr>
                <w:color w:val="000000"/>
                <w:sz w:val="20"/>
                <w:szCs w:val="20"/>
                <w:lang w:eastAsia="en-GB"/>
              </w:rPr>
              <w:t>5</w:t>
            </w:r>
          </w:p>
        </w:tc>
        <w:tc>
          <w:tcPr>
            <w:tcW w:w="4110" w:type="dxa"/>
            <w:tcBorders>
              <w:top w:val="nil"/>
              <w:left w:val="nil"/>
              <w:bottom w:val="nil"/>
              <w:right w:val="nil"/>
            </w:tcBorders>
            <w:shd w:val="clear" w:color="auto" w:fill="auto"/>
            <w:noWrap/>
            <w:vAlign w:val="center"/>
          </w:tcPr>
          <w:p w14:paraId="4414FEFE" w14:textId="77777777" w:rsidR="00817560" w:rsidRPr="00E90414" w:rsidRDefault="00817560" w:rsidP="00853808">
            <w:pPr>
              <w:rPr>
                <w:color w:val="000000"/>
                <w:sz w:val="20"/>
                <w:szCs w:val="20"/>
                <w:lang w:eastAsia="en-GB"/>
              </w:rPr>
            </w:pPr>
            <w:r w:rsidRPr="00E90414">
              <w:rPr>
                <w:color w:val="000000"/>
                <w:sz w:val="20"/>
                <w:szCs w:val="20"/>
                <w:lang w:eastAsia="en-GB"/>
              </w:rPr>
              <w:t>External warfare</w:t>
            </w:r>
          </w:p>
        </w:tc>
        <w:tc>
          <w:tcPr>
            <w:tcW w:w="1276" w:type="dxa"/>
            <w:tcBorders>
              <w:top w:val="nil"/>
              <w:left w:val="nil"/>
              <w:bottom w:val="nil"/>
              <w:right w:val="nil"/>
            </w:tcBorders>
          </w:tcPr>
          <w:p w14:paraId="4888A1FE" w14:textId="3C4FE1DB" w:rsidR="00817560" w:rsidRPr="00E90414" w:rsidRDefault="00500A6D" w:rsidP="00853808">
            <w:pPr>
              <w:rPr>
                <w:color w:val="000000"/>
                <w:sz w:val="20"/>
                <w:szCs w:val="20"/>
                <w:lang w:eastAsia="en-GB"/>
              </w:rPr>
            </w:pPr>
            <w:r>
              <w:rPr>
                <w:color w:val="000000"/>
                <w:sz w:val="20"/>
                <w:szCs w:val="20"/>
                <w:lang w:eastAsia="en-GB"/>
              </w:rPr>
              <w:t>83</w:t>
            </w:r>
          </w:p>
        </w:tc>
        <w:tc>
          <w:tcPr>
            <w:tcW w:w="1418" w:type="dxa"/>
            <w:tcBorders>
              <w:top w:val="nil"/>
              <w:left w:val="nil"/>
              <w:bottom w:val="nil"/>
              <w:right w:val="nil"/>
            </w:tcBorders>
            <w:shd w:val="clear" w:color="auto" w:fill="auto"/>
            <w:noWrap/>
            <w:vAlign w:val="center"/>
          </w:tcPr>
          <w:p w14:paraId="74873ECC" w14:textId="1DF12327" w:rsidR="00817560" w:rsidRPr="00E90414" w:rsidRDefault="00500A6D" w:rsidP="00E576A8">
            <w:pPr>
              <w:rPr>
                <w:color w:val="000000"/>
                <w:sz w:val="20"/>
                <w:szCs w:val="20"/>
                <w:lang w:eastAsia="en-GB"/>
              </w:rPr>
            </w:pPr>
            <w:r>
              <w:rPr>
                <w:color w:val="000000"/>
                <w:sz w:val="20"/>
                <w:szCs w:val="20"/>
                <w:lang w:eastAsia="en-GB"/>
              </w:rPr>
              <w:t>-.128</w:t>
            </w:r>
          </w:p>
        </w:tc>
        <w:tc>
          <w:tcPr>
            <w:tcW w:w="1417" w:type="dxa"/>
            <w:tcBorders>
              <w:top w:val="nil"/>
              <w:left w:val="nil"/>
              <w:bottom w:val="nil"/>
              <w:right w:val="nil"/>
            </w:tcBorders>
            <w:shd w:val="clear" w:color="auto" w:fill="auto"/>
            <w:noWrap/>
            <w:vAlign w:val="center"/>
          </w:tcPr>
          <w:p w14:paraId="070ACF5E" w14:textId="47EA7CF8" w:rsidR="00817560" w:rsidRPr="00E90414" w:rsidRDefault="00500A6D" w:rsidP="00E576A8">
            <w:pPr>
              <w:rPr>
                <w:color w:val="000000"/>
                <w:sz w:val="20"/>
                <w:szCs w:val="20"/>
                <w:lang w:eastAsia="en-GB"/>
              </w:rPr>
            </w:pPr>
            <w:r>
              <w:rPr>
                <w:color w:val="000000"/>
                <w:sz w:val="20"/>
                <w:szCs w:val="20"/>
                <w:lang w:eastAsia="en-GB"/>
              </w:rPr>
              <w:t>.224</w:t>
            </w:r>
          </w:p>
        </w:tc>
        <w:tc>
          <w:tcPr>
            <w:tcW w:w="710" w:type="dxa"/>
            <w:tcBorders>
              <w:top w:val="nil"/>
              <w:left w:val="nil"/>
              <w:bottom w:val="nil"/>
              <w:right w:val="nil"/>
            </w:tcBorders>
            <w:vAlign w:val="center"/>
          </w:tcPr>
          <w:p w14:paraId="44C1FBA6" w14:textId="5C7026B7" w:rsidR="00817560" w:rsidRPr="00E90414" w:rsidRDefault="00817560" w:rsidP="00E576A8">
            <w:pPr>
              <w:rPr>
                <w:color w:val="000000"/>
                <w:sz w:val="20"/>
                <w:szCs w:val="20"/>
                <w:lang w:eastAsia="en-GB"/>
              </w:rPr>
            </w:pPr>
          </w:p>
        </w:tc>
        <w:tc>
          <w:tcPr>
            <w:tcW w:w="1416" w:type="dxa"/>
            <w:tcBorders>
              <w:top w:val="nil"/>
              <w:left w:val="nil"/>
              <w:bottom w:val="nil"/>
              <w:right w:val="nil"/>
            </w:tcBorders>
            <w:vAlign w:val="center"/>
          </w:tcPr>
          <w:p w14:paraId="60DFF97A" w14:textId="6E12BA66" w:rsidR="00817560" w:rsidRPr="00E90414" w:rsidRDefault="00500A6D" w:rsidP="00E576A8">
            <w:pPr>
              <w:rPr>
                <w:color w:val="000000"/>
                <w:sz w:val="20"/>
                <w:szCs w:val="20"/>
                <w:lang w:eastAsia="en-GB"/>
              </w:rPr>
            </w:pPr>
            <w:r>
              <w:rPr>
                <w:color w:val="000000"/>
                <w:sz w:val="20"/>
                <w:szCs w:val="20"/>
                <w:lang w:eastAsia="en-GB"/>
              </w:rPr>
              <w:t>.322</w:t>
            </w:r>
          </w:p>
        </w:tc>
        <w:tc>
          <w:tcPr>
            <w:tcW w:w="1418" w:type="dxa"/>
            <w:tcBorders>
              <w:top w:val="nil"/>
              <w:left w:val="nil"/>
              <w:bottom w:val="nil"/>
              <w:right w:val="nil"/>
            </w:tcBorders>
            <w:vAlign w:val="center"/>
          </w:tcPr>
          <w:p w14:paraId="48541817" w14:textId="08AA9B2D" w:rsidR="00817560" w:rsidRPr="00E90414" w:rsidRDefault="00500A6D" w:rsidP="00E576A8">
            <w:pPr>
              <w:rPr>
                <w:color w:val="000000"/>
                <w:sz w:val="20"/>
                <w:szCs w:val="20"/>
                <w:lang w:eastAsia="en-GB"/>
              </w:rPr>
            </w:pPr>
            <w:r>
              <w:rPr>
                <w:color w:val="000000"/>
                <w:sz w:val="20"/>
                <w:szCs w:val="20"/>
                <w:lang w:eastAsia="en-GB"/>
              </w:rPr>
              <w:t>.003</w:t>
            </w:r>
          </w:p>
        </w:tc>
      </w:tr>
      <w:tr w:rsidR="00817560" w:rsidRPr="000F0E49" w14:paraId="25705CE4" w14:textId="77777777" w:rsidTr="00817560">
        <w:trPr>
          <w:trHeight w:val="312"/>
        </w:trPr>
        <w:tc>
          <w:tcPr>
            <w:tcW w:w="992" w:type="dxa"/>
            <w:tcBorders>
              <w:top w:val="nil"/>
              <w:left w:val="nil"/>
              <w:bottom w:val="nil"/>
              <w:right w:val="nil"/>
            </w:tcBorders>
            <w:shd w:val="clear" w:color="auto" w:fill="auto"/>
            <w:noWrap/>
            <w:vAlign w:val="center"/>
          </w:tcPr>
          <w:p w14:paraId="0F8F2C92" w14:textId="184AA291" w:rsidR="00817560" w:rsidRPr="00E90414" w:rsidRDefault="00817560" w:rsidP="00853808">
            <w:pPr>
              <w:rPr>
                <w:color w:val="000000"/>
                <w:sz w:val="20"/>
                <w:szCs w:val="20"/>
                <w:lang w:eastAsia="en-GB"/>
              </w:rPr>
            </w:pPr>
            <w:r>
              <w:rPr>
                <w:color w:val="000000"/>
                <w:sz w:val="20"/>
                <w:szCs w:val="20"/>
                <w:lang w:eastAsia="en-GB"/>
              </w:rPr>
              <w:t>6</w:t>
            </w:r>
          </w:p>
        </w:tc>
        <w:tc>
          <w:tcPr>
            <w:tcW w:w="4110" w:type="dxa"/>
            <w:tcBorders>
              <w:top w:val="nil"/>
              <w:left w:val="nil"/>
              <w:bottom w:val="nil"/>
              <w:right w:val="nil"/>
            </w:tcBorders>
            <w:shd w:val="clear" w:color="auto" w:fill="auto"/>
            <w:noWrap/>
            <w:vAlign w:val="center"/>
          </w:tcPr>
          <w:p w14:paraId="02AD8D26" w14:textId="77777777" w:rsidR="00817560" w:rsidRPr="00E90414" w:rsidRDefault="00817560" w:rsidP="00853808">
            <w:pPr>
              <w:rPr>
                <w:color w:val="000000"/>
                <w:sz w:val="20"/>
                <w:szCs w:val="20"/>
                <w:lang w:eastAsia="en-GB"/>
              </w:rPr>
            </w:pPr>
            <w:r w:rsidRPr="00E90414">
              <w:rPr>
                <w:color w:val="000000"/>
                <w:sz w:val="20"/>
                <w:szCs w:val="20"/>
                <w:lang w:eastAsia="en-GB"/>
              </w:rPr>
              <w:t>Severity of famine</w:t>
            </w:r>
          </w:p>
        </w:tc>
        <w:tc>
          <w:tcPr>
            <w:tcW w:w="1276" w:type="dxa"/>
            <w:tcBorders>
              <w:top w:val="nil"/>
              <w:left w:val="nil"/>
              <w:bottom w:val="nil"/>
              <w:right w:val="nil"/>
            </w:tcBorders>
          </w:tcPr>
          <w:p w14:paraId="61AE68DD" w14:textId="1A4AE760" w:rsidR="00817560" w:rsidRPr="00E90414" w:rsidRDefault="00500A6D" w:rsidP="00853808">
            <w:pPr>
              <w:rPr>
                <w:color w:val="000000"/>
                <w:sz w:val="20"/>
                <w:szCs w:val="20"/>
                <w:lang w:eastAsia="en-GB"/>
              </w:rPr>
            </w:pPr>
            <w:r>
              <w:rPr>
                <w:color w:val="000000"/>
                <w:sz w:val="20"/>
                <w:szCs w:val="20"/>
                <w:lang w:eastAsia="en-GB"/>
              </w:rPr>
              <w:t>123</w:t>
            </w:r>
          </w:p>
        </w:tc>
        <w:tc>
          <w:tcPr>
            <w:tcW w:w="1418" w:type="dxa"/>
            <w:tcBorders>
              <w:top w:val="nil"/>
              <w:left w:val="nil"/>
              <w:bottom w:val="nil"/>
              <w:right w:val="nil"/>
            </w:tcBorders>
            <w:shd w:val="clear" w:color="auto" w:fill="auto"/>
            <w:noWrap/>
            <w:vAlign w:val="center"/>
          </w:tcPr>
          <w:p w14:paraId="570C8F72" w14:textId="5A253ABC" w:rsidR="00817560" w:rsidRPr="00E90414" w:rsidRDefault="006829FC" w:rsidP="00E576A8">
            <w:pPr>
              <w:rPr>
                <w:color w:val="000000"/>
                <w:sz w:val="20"/>
                <w:szCs w:val="20"/>
                <w:lang w:eastAsia="en-GB"/>
              </w:rPr>
            </w:pPr>
            <w:r>
              <w:rPr>
                <w:color w:val="000000"/>
                <w:sz w:val="20"/>
                <w:szCs w:val="20"/>
                <w:lang w:eastAsia="en-GB"/>
              </w:rPr>
              <w:t>.128</w:t>
            </w:r>
          </w:p>
        </w:tc>
        <w:tc>
          <w:tcPr>
            <w:tcW w:w="1417" w:type="dxa"/>
            <w:tcBorders>
              <w:top w:val="nil"/>
              <w:left w:val="nil"/>
              <w:bottom w:val="nil"/>
              <w:right w:val="nil"/>
            </w:tcBorders>
            <w:shd w:val="clear" w:color="auto" w:fill="auto"/>
            <w:noWrap/>
            <w:vAlign w:val="center"/>
          </w:tcPr>
          <w:p w14:paraId="34DA2C0F" w14:textId="3364877E" w:rsidR="00817560" w:rsidRPr="00E90414" w:rsidRDefault="006829FC" w:rsidP="00E576A8">
            <w:pPr>
              <w:rPr>
                <w:color w:val="000000"/>
                <w:sz w:val="20"/>
                <w:szCs w:val="20"/>
                <w:lang w:eastAsia="en-GB"/>
              </w:rPr>
            </w:pPr>
            <w:r>
              <w:rPr>
                <w:color w:val="000000"/>
                <w:sz w:val="20"/>
                <w:szCs w:val="20"/>
                <w:lang w:eastAsia="en-GB"/>
              </w:rPr>
              <w:t>.147</w:t>
            </w:r>
          </w:p>
        </w:tc>
        <w:tc>
          <w:tcPr>
            <w:tcW w:w="710" w:type="dxa"/>
            <w:tcBorders>
              <w:top w:val="nil"/>
              <w:left w:val="nil"/>
              <w:bottom w:val="nil"/>
              <w:right w:val="nil"/>
            </w:tcBorders>
            <w:vAlign w:val="center"/>
          </w:tcPr>
          <w:p w14:paraId="30D90328" w14:textId="558A342A" w:rsidR="00817560" w:rsidRPr="00E90414" w:rsidRDefault="00817560" w:rsidP="00E576A8">
            <w:pPr>
              <w:rPr>
                <w:color w:val="000000"/>
                <w:sz w:val="20"/>
                <w:szCs w:val="20"/>
                <w:lang w:eastAsia="en-GB"/>
              </w:rPr>
            </w:pPr>
          </w:p>
        </w:tc>
        <w:tc>
          <w:tcPr>
            <w:tcW w:w="1416" w:type="dxa"/>
            <w:tcBorders>
              <w:top w:val="nil"/>
              <w:left w:val="nil"/>
              <w:bottom w:val="nil"/>
              <w:right w:val="nil"/>
            </w:tcBorders>
            <w:vAlign w:val="center"/>
          </w:tcPr>
          <w:p w14:paraId="105AE8DB" w14:textId="4BED32E6" w:rsidR="00817560" w:rsidRPr="00E90414" w:rsidRDefault="006829FC" w:rsidP="00E576A8">
            <w:pPr>
              <w:rPr>
                <w:color w:val="000000"/>
                <w:sz w:val="20"/>
                <w:szCs w:val="20"/>
                <w:lang w:eastAsia="en-GB"/>
              </w:rPr>
            </w:pPr>
            <w:r>
              <w:rPr>
                <w:color w:val="000000"/>
                <w:sz w:val="20"/>
                <w:szCs w:val="20"/>
                <w:lang w:eastAsia="en-GB"/>
              </w:rPr>
              <w:t>.239</w:t>
            </w:r>
          </w:p>
        </w:tc>
        <w:tc>
          <w:tcPr>
            <w:tcW w:w="1418" w:type="dxa"/>
            <w:tcBorders>
              <w:top w:val="nil"/>
              <w:left w:val="nil"/>
              <w:bottom w:val="nil"/>
              <w:right w:val="nil"/>
            </w:tcBorders>
            <w:vAlign w:val="center"/>
          </w:tcPr>
          <w:p w14:paraId="48E6A4FA" w14:textId="06639AB2" w:rsidR="00817560" w:rsidRPr="00E90414" w:rsidRDefault="006829FC" w:rsidP="00E576A8">
            <w:pPr>
              <w:rPr>
                <w:color w:val="000000"/>
                <w:sz w:val="20"/>
                <w:szCs w:val="20"/>
                <w:lang w:eastAsia="en-GB"/>
              </w:rPr>
            </w:pPr>
            <w:r>
              <w:rPr>
                <w:color w:val="000000"/>
                <w:sz w:val="20"/>
                <w:szCs w:val="20"/>
                <w:lang w:eastAsia="en-GB"/>
              </w:rPr>
              <w:t>.007</w:t>
            </w:r>
          </w:p>
        </w:tc>
      </w:tr>
      <w:tr w:rsidR="00817560" w:rsidRPr="000F0E49" w14:paraId="3C46E6E6" w14:textId="77777777" w:rsidTr="00817560">
        <w:trPr>
          <w:trHeight w:val="312"/>
        </w:trPr>
        <w:tc>
          <w:tcPr>
            <w:tcW w:w="992" w:type="dxa"/>
            <w:tcBorders>
              <w:top w:val="nil"/>
              <w:left w:val="nil"/>
              <w:bottom w:val="nil"/>
              <w:right w:val="nil"/>
            </w:tcBorders>
            <w:shd w:val="clear" w:color="auto" w:fill="auto"/>
            <w:noWrap/>
            <w:vAlign w:val="center"/>
          </w:tcPr>
          <w:p w14:paraId="62A86D25" w14:textId="024B53B2" w:rsidR="00817560" w:rsidRPr="00E90414" w:rsidRDefault="00817560" w:rsidP="00853808">
            <w:pPr>
              <w:rPr>
                <w:color w:val="000000"/>
                <w:sz w:val="20"/>
                <w:szCs w:val="20"/>
                <w:lang w:eastAsia="en-GB"/>
              </w:rPr>
            </w:pPr>
            <w:r>
              <w:rPr>
                <w:color w:val="000000"/>
                <w:sz w:val="20"/>
                <w:szCs w:val="20"/>
                <w:lang w:eastAsia="en-GB"/>
              </w:rPr>
              <w:t>7</w:t>
            </w:r>
          </w:p>
        </w:tc>
        <w:tc>
          <w:tcPr>
            <w:tcW w:w="4110" w:type="dxa"/>
            <w:tcBorders>
              <w:top w:val="nil"/>
              <w:left w:val="nil"/>
              <w:bottom w:val="nil"/>
              <w:right w:val="nil"/>
            </w:tcBorders>
            <w:shd w:val="clear" w:color="auto" w:fill="auto"/>
            <w:noWrap/>
            <w:vAlign w:val="center"/>
          </w:tcPr>
          <w:p w14:paraId="727007DE" w14:textId="77777777" w:rsidR="00817560" w:rsidRPr="00E90414" w:rsidRDefault="00817560" w:rsidP="00853808">
            <w:pPr>
              <w:rPr>
                <w:color w:val="000000"/>
                <w:sz w:val="20"/>
                <w:szCs w:val="20"/>
                <w:lang w:eastAsia="en-GB"/>
              </w:rPr>
            </w:pPr>
            <w:r w:rsidRPr="00E90414">
              <w:rPr>
                <w:color w:val="000000"/>
                <w:sz w:val="20"/>
                <w:szCs w:val="20"/>
                <w:lang w:eastAsia="en-GB"/>
              </w:rPr>
              <w:t>Agricultural potential</w:t>
            </w:r>
          </w:p>
        </w:tc>
        <w:tc>
          <w:tcPr>
            <w:tcW w:w="1276" w:type="dxa"/>
            <w:tcBorders>
              <w:top w:val="nil"/>
              <w:left w:val="nil"/>
              <w:bottom w:val="nil"/>
              <w:right w:val="nil"/>
            </w:tcBorders>
          </w:tcPr>
          <w:p w14:paraId="3CC2B469" w14:textId="2981914D" w:rsidR="00817560" w:rsidRPr="00E90414" w:rsidRDefault="006829FC" w:rsidP="00853808">
            <w:pPr>
              <w:rPr>
                <w:color w:val="000000"/>
                <w:sz w:val="20"/>
                <w:szCs w:val="20"/>
                <w:lang w:eastAsia="en-GB"/>
              </w:rPr>
            </w:pPr>
            <w:r>
              <w:rPr>
                <w:color w:val="000000"/>
                <w:sz w:val="20"/>
                <w:szCs w:val="20"/>
                <w:lang w:eastAsia="en-GB"/>
              </w:rPr>
              <w:t>185</w:t>
            </w:r>
          </w:p>
        </w:tc>
        <w:tc>
          <w:tcPr>
            <w:tcW w:w="1418" w:type="dxa"/>
            <w:tcBorders>
              <w:top w:val="nil"/>
              <w:left w:val="nil"/>
              <w:bottom w:val="nil"/>
              <w:right w:val="nil"/>
            </w:tcBorders>
            <w:shd w:val="clear" w:color="auto" w:fill="auto"/>
            <w:noWrap/>
            <w:vAlign w:val="center"/>
          </w:tcPr>
          <w:p w14:paraId="4EEAD146" w14:textId="474D72C8" w:rsidR="00817560" w:rsidRPr="00E90414" w:rsidRDefault="006829FC" w:rsidP="00E576A8">
            <w:pPr>
              <w:rPr>
                <w:color w:val="000000"/>
                <w:sz w:val="20"/>
                <w:szCs w:val="20"/>
                <w:lang w:eastAsia="en-GB"/>
              </w:rPr>
            </w:pPr>
            <w:r>
              <w:rPr>
                <w:color w:val="000000"/>
                <w:sz w:val="20"/>
                <w:szCs w:val="20"/>
                <w:lang w:eastAsia="en-GB"/>
              </w:rPr>
              <w:t>-.134</w:t>
            </w:r>
          </w:p>
        </w:tc>
        <w:tc>
          <w:tcPr>
            <w:tcW w:w="1417" w:type="dxa"/>
            <w:tcBorders>
              <w:top w:val="nil"/>
              <w:left w:val="nil"/>
              <w:bottom w:val="nil"/>
              <w:right w:val="nil"/>
            </w:tcBorders>
            <w:shd w:val="clear" w:color="auto" w:fill="auto"/>
            <w:noWrap/>
            <w:vAlign w:val="center"/>
          </w:tcPr>
          <w:p w14:paraId="2C8B4CB4" w14:textId="0A63C78A" w:rsidR="00817560" w:rsidRPr="00E90414" w:rsidRDefault="006829FC" w:rsidP="00E576A8">
            <w:pPr>
              <w:rPr>
                <w:color w:val="000000"/>
                <w:sz w:val="20"/>
                <w:szCs w:val="20"/>
                <w:lang w:eastAsia="en-GB"/>
              </w:rPr>
            </w:pPr>
            <w:r>
              <w:rPr>
                <w:color w:val="000000"/>
                <w:sz w:val="20"/>
                <w:szCs w:val="20"/>
                <w:lang w:eastAsia="en-GB"/>
              </w:rPr>
              <w:t>.084</w:t>
            </w:r>
          </w:p>
        </w:tc>
        <w:tc>
          <w:tcPr>
            <w:tcW w:w="710" w:type="dxa"/>
            <w:tcBorders>
              <w:top w:val="nil"/>
              <w:left w:val="nil"/>
              <w:bottom w:val="nil"/>
              <w:right w:val="nil"/>
            </w:tcBorders>
            <w:vAlign w:val="center"/>
          </w:tcPr>
          <w:p w14:paraId="770A627D" w14:textId="32000880" w:rsidR="00817560" w:rsidRPr="00E90414" w:rsidRDefault="00817560" w:rsidP="00E576A8">
            <w:pPr>
              <w:rPr>
                <w:color w:val="000000"/>
                <w:sz w:val="20"/>
                <w:szCs w:val="20"/>
                <w:lang w:eastAsia="en-GB"/>
              </w:rPr>
            </w:pPr>
          </w:p>
        </w:tc>
        <w:tc>
          <w:tcPr>
            <w:tcW w:w="1416" w:type="dxa"/>
            <w:tcBorders>
              <w:top w:val="nil"/>
              <w:left w:val="nil"/>
              <w:bottom w:val="nil"/>
              <w:right w:val="nil"/>
            </w:tcBorders>
            <w:vAlign w:val="center"/>
          </w:tcPr>
          <w:p w14:paraId="64715217" w14:textId="736EC605" w:rsidR="00817560" w:rsidRPr="00E90414" w:rsidRDefault="006829FC" w:rsidP="00E576A8">
            <w:pPr>
              <w:rPr>
                <w:color w:val="000000"/>
                <w:sz w:val="20"/>
                <w:szCs w:val="20"/>
                <w:lang w:eastAsia="en-GB"/>
              </w:rPr>
            </w:pPr>
            <w:r>
              <w:rPr>
                <w:color w:val="000000"/>
                <w:sz w:val="20"/>
                <w:szCs w:val="20"/>
                <w:lang w:eastAsia="en-GB"/>
              </w:rPr>
              <w:t>.286</w:t>
            </w:r>
          </w:p>
        </w:tc>
        <w:tc>
          <w:tcPr>
            <w:tcW w:w="1418" w:type="dxa"/>
            <w:tcBorders>
              <w:top w:val="nil"/>
              <w:left w:val="nil"/>
              <w:bottom w:val="nil"/>
              <w:right w:val="nil"/>
            </w:tcBorders>
            <w:vAlign w:val="center"/>
          </w:tcPr>
          <w:p w14:paraId="113B3D49" w14:textId="0218C8DE" w:rsidR="00817560" w:rsidRPr="00E90414" w:rsidRDefault="006829FC" w:rsidP="00E576A8">
            <w:pPr>
              <w:rPr>
                <w:color w:val="000000"/>
                <w:sz w:val="20"/>
                <w:szCs w:val="20"/>
                <w:lang w:eastAsia="en-GB"/>
              </w:rPr>
            </w:pPr>
            <w:r>
              <w:rPr>
                <w:color w:val="000000"/>
                <w:sz w:val="20"/>
                <w:szCs w:val="20"/>
                <w:lang w:eastAsia="en-GB"/>
              </w:rPr>
              <w:t>&lt;.001</w:t>
            </w:r>
          </w:p>
        </w:tc>
      </w:tr>
      <w:tr w:rsidR="00817560" w:rsidRPr="000F0E49" w14:paraId="09738BB9" w14:textId="77777777" w:rsidTr="00817560">
        <w:trPr>
          <w:trHeight w:val="312"/>
        </w:trPr>
        <w:tc>
          <w:tcPr>
            <w:tcW w:w="992" w:type="dxa"/>
            <w:tcBorders>
              <w:top w:val="nil"/>
              <w:left w:val="nil"/>
              <w:bottom w:val="nil"/>
              <w:right w:val="nil"/>
            </w:tcBorders>
            <w:shd w:val="clear" w:color="auto" w:fill="auto"/>
            <w:noWrap/>
            <w:vAlign w:val="center"/>
          </w:tcPr>
          <w:p w14:paraId="0714E3AB" w14:textId="1ED67DED" w:rsidR="00817560" w:rsidRPr="00E90414" w:rsidRDefault="00817560" w:rsidP="00853808">
            <w:pPr>
              <w:rPr>
                <w:color w:val="000000"/>
                <w:sz w:val="20"/>
                <w:szCs w:val="20"/>
                <w:lang w:eastAsia="en-GB"/>
              </w:rPr>
            </w:pPr>
            <w:r>
              <w:rPr>
                <w:color w:val="000000"/>
                <w:sz w:val="20"/>
                <w:szCs w:val="20"/>
                <w:lang w:eastAsia="en-GB"/>
              </w:rPr>
              <w:t>8</w:t>
            </w:r>
          </w:p>
        </w:tc>
        <w:tc>
          <w:tcPr>
            <w:tcW w:w="4110" w:type="dxa"/>
            <w:tcBorders>
              <w:top w:val="nil"/>
              <w:left w:val="nil"/>
              <w:bottom w:val="nil"/>
              <w:right w:val="nil"/>
            </w:tcBorders>
            <w:shd w:val="clear" w:color="auto" w:fill="auto"/>
            <w:noWrap/>
            <w:vAlign w:val="center"/>
          </w:tcPr>
          <w:p w14:paraId="476ECFFE" w14:textId="77777777" w:rsidR="00817560" w:rsidRPr="00E90414" w:rsidRDefault="00817560" w:rsidP="00853808">
            <w:pPr>
              <w:rPr>
                <w:color w:val="000000"/>
                <w:sz w:val="20"/>
                <w:szCs w:val="20"/>
                <w:lang w:eastAsia="en-GB"/>
              </w:rPr>
            </w:pPr>
            <w:r w:rsidRPr="00E90414">
              <w:rPr>
                <w:color w:val="000000"/>
                <w:sz w:val="20"/>
                <w:szCs w:val="20"/>
                <w:lang w:eastAsia="en-GB"/>
              </w:rPr>
              <w:t>Wealth Inequality</w:t>
            </w:r>
          </w:p>
        </w:tc>
        <w:tc>
          <w:tcPr>
            <w:tcW w:w="1276" w:type="dxa"/>
            <w:tcBorders>
              <w:top w:val="nil"/>
              <w:left w:val="nil"/>
              <w:bottom w:val="nil"/>
              <w:right w:val="nil"/>
            </w:tcBorders>
          </w:tcPr>
          <w:p w14:paraId="009FC4DD" w14:textId="2CC41F9F" w:rsidR="00817560" w:rsidRPr="00E90414" w:rsidRDefault="00470BD9" w:rsidP="00853808">
            <w:pPr>
              <w:rPr>
                <w:color w:val="000000"/>
                <w:sz w:val="20"/>
                <w:szCs w:val="20"/>
                <w:lang w:eastAsia="en-GB"/>
              </w:rPr>
            </w:pPr>
            <w:r>
              <w:rPr>
                <w:color w:val="000000"/>
                <w:sz w:val="20"/>
                <w:szCs w:val="20"/>
                <w:lang w:eastAsia="en-GB"/>
              </w:rPr>
              <w:t>185</w:t>
            </w:r>
          </w:p>
        </w:tc>
        <w:tc>
          <w:tcPr>
            <w:tcW w:w="1418" w:type="dxa"/>
            <w:tcBorders>
              <w:top w:val="nil"/>
              <w:left w:val="nil"/>
              <w:bottom w:val="nil"/>
              <w:right w:val="nil"/>
            </w:tcBorders>
            <w:shd w:val="clear" w:color="auto" w:fill="auto"/>
            <w:noWrap/>
            <w:vAlign w:val="center"/>
          </w:tcPr>
          <w:p w14:paraId="012E17F2" w14:textId="10A946AF" w:rsidR="00817560" w:rsidRPr="00E90414" w:rsidRDefault="00470BD9" w:rsidP="00E576A8">
            <w:pPr>
              <w:rPr>
                <w:color w:val="000000"/>
                <w:sz w:val="20"/>
                <w:szCs w:val="20"/>
                <w:lang w:eastAsia="en-GB"/>
              </w:rPr>
            </w:pPr>
            <w:r>
              <w:rPr>
                <w:color w:val="000000"/>
                <w:sz w:val="20"/>
                <w:szCs w:val="20"/>
                <w:lang w:eastAsia="en-GB"/>
              </w:rPr>
              <w:t>.258</w:t>
            </w:r>
          </w:p>
        </w:tc>
        <w:tc>
          <w:tcPr>
            <w:tcW w:w="1417" w:type="dxa"/>
            <w:tcBorders>
              <w:top w:val="nil"/>
              <w:left w:val="nil"/>
              <w:bottom w:val="nil"/>
              <w:right w:val="nil"/>
            </w:tcBorders>
            <w:shd w:val="clear" w:color="auto" w:fill="auto"/>
            <w:noWrap/>
            <w:vAlign w:val="center"/>
          </w:tcPr>
          <w:p w14:paraId="5F304730" w14:textId="57D48B4B" w:rsidR="00817560" w:rsidRPr="00E90414" w:rsidRDefault="00470BD9" w:rsidP="00E576A8">
            <w:pPr>
              <w:rPr>
                <w:color w:val="000000"/>
                <w:sz w:val="20"/>
                <w:szCs w:val="20"/>
                <w:lang w:eastAsia="en-GB"/>
              </w:rPr>
            </w:pPr>
            <w:r>
              <w:rPr>
                <w:color w:val="000000"/>
                <w:sz w:val="20"/>
                <w:szCs w:val="20"/>
                <w:lang w:eastAsia="en-GB"/>
              </w:rPr>
              <w:t>&lt;.001</w:t>
            </w:r>
          </w:p>
        </w:tc>
        <w:tc>
          <w:tcPr>
            <w:tcW w:w="710" w:type="dxa"/>
            <w:tcBorders>
              <w:top w:val="nil"/>
              <w:left w:val="nil"/>
              <w:bottom w:val="nil"/>
              <w:right w:val="nil"/>
            </w:tcBorders>
            <w:vAlign w:val="center"/>
          </w:tcPr>
          <w:p w14:paraId="5A27E2A3" w14:textId="4652D6CA" w:rsidR="00817560" w:rsidRPr="00E90414" w:rsidRDefault="00817560" w:rsidP="00E576A8">
            <w:pPr>
              <w:rPr>
                <w:color w:val="000000"/>
                <w:sz w:val="20"/>
                <w:szCs w:val="20"/>
                <w:lang w:eastAsia="en-GB"/>
              </w:rPr>
            </w:pPr>
          </w:p>
        </w:tc>
        <w:tc>
          <w:tcPr>
            <w:tcW w:w="1416" w:type="dxa"/>
            <w:tcBorders>
              <w:top w:val="nil"/>
              <w:left w:val="nil"/>
              <w:bottom w:val="nil"/>
              <w:right w:val="nil"/>
            </w:tcBorders>
            <w:vAlign w:val="center"/>
          </w:tcPr>
          <w:p w14:paraId="472E7E20" w14:textId="6AB6C9EB" w:rsidR="00817560" w:rsidRPr="00E90414" w:rsidRDefault="00470BD9" w:rsidP="00E576A8">
            <w:pPr>
              <w:rPr>
                <w:color w:val="000000"/>
                <w:sz w:val="20"/>
                <w:szCs w:val="20"/>
                <w:lang w:eastAsia="en-GB"/>
              </w:rPr>
            </w:pPr>
            <w:r>
              <w:rPr>
                <w:color w:val="000000"/>
                <w:sz w:val="20"/>
                <w:szCs w:val="20"/>
                <w:lang w:eastAsia="en-GB"/>
              </w:rPr>
              <w:t>.197</w:t>
            </w:r>
          </w:p>
        </w:tc>
        <w:tc>
          <w:tcPr>
            <w:tcW w:w="1418" w:type="dxa"/>
            <w:tcBorders>
              <w:top w:val="nil"/>
              <w:left w:val="nil"/>
              <w:bottom w:val="nil"/>
              <w:right w:val="nil"/>
            </w:tcBorders>
            <w:vAlign w:val="center"/>
          </w:tcPr>
          <w:p w14:paraId="49109471" w14:textId="5184AA26" w:rsidR="00817560" w:rsidRPr="00E90414" w:rsidRDefault="00470BD9" w:rsidP="00E576A8">
            <w:pPr>
              <w:rPr>
                <w:color w:val="000000"/>
                <w:sz w:val="20"/>
                <w:szCs w:val="20"/>
                <w:lang w:eastAsia="en-GB"/>
              </w:rPr>
            </w:pPr>
            <w:r>
              <w:rPr>
                <w:color w:val="000000"/>
                <w:sz w:val="20"/>
                <w:szCs w:val="20"/>
                <w:lang w:eastAsia="en-GB"/>
              </w:rPr>
              <w:t>.005</w:t>
            </w:r>
          </w:p>
        </w:tc>
      </w:tr>
      <w:tr w:rsidR="00817560" w:rsidRPr="000F0E49" w14:paraId="0F2CE8E9" w14:textId="77777777" w:rsidTr="00817560">
        <w:trPr>
          <w:trHeight w:val="312"/>
        </w:trPr>
        <w:tc>
          <w:tcPr>
            <w:tcW w:w="992" w:type="dxa"/>
            <w:tcBorders>
              <w:top w:val="nil"/>
              <w:left w:val="nil"/>
              <w:bottom w:val="single" w:sz="4" w:space="0" w:color="auto"/>
              <w:right w:val="nil"/>
            </w:tcBorders>
            <w:shd w:val="clear" w:color="auto" w:fill="auto"/>
            <w:noWrap/>
            <w:vAlign w:val="center"/>
          </w:tcPr>
          <w:p w14:paraId="7F1E593E" w14:textId="25A9B1A9" w:rsidR="00817560" w:rsidRPr="00E90414" w:rsidRDefault="00817560" w:rsidP="00853808">
            <w:pPr>
              <w:rPr>
                <w:color w:val="000000"/>
                <w:sz w:val="20"/>
                <w:szCs w:val="20"/>
                <w:lang w:eastAsia="en-GB"/>
              </w:rPr>
            </w:pPr>
            <w:r>
              <w:rPr>
                <w:color w:val="000000"/>
                <w:sz w:val="20"/>
                <w:szCs w:val="20"/>
                <w:lang w:eastAsia="en-GB"/>
              </w:rPr>
              <w:t>9</w:t>
            </w:r>
          </w:p>
        </w:tc>
        <w:tc>
          <w:tcPr>
            <w:tcW w:w="4110" w:type="dxa"/>
            <w:tcBorders>
              <w:top w:val="nil"/>
              <w:left w:val="nil"/>
              <w:bottom w:val="single" w:sz="4" w:space="0" w:color="auto"/>
              <w:right w:val="nil"/>
            </w:tcBorders>
            <w:shd w:val="clear" w:color="auto" w:fill="auto"/>
            <w:noWrap/>
            <w:vAlign w:val="center"/>
          </w:tcPr>
          <w:p w14:paraId="4A52A532" w14:textId="7EFACC04" w:rsidR="00817560" w:rsidRPr="00E90414" w:rsidRDefault="00817560" w:rsidP="00853808">
            <w:pPr>
              <w:rPr>
                <w:color w:val="000000"/>
                <w:sz w:val="20"/>
                <w:szCs w:val="20"/>
                <w:lang w:eastAsia="en-GB"/>
              </w:rPr>
            </w:pPr>
            <w:r>
              <w:rPr>
                <w:color w:val="000000"/>
                <w:sz w:val="20"/>
                <w:szCs w:val="20"/>
                <w:lang w:eastAsia="en-GB"/>
              </w:rPr>
              <w:t>Alternative explanations for Illness</w:t>
            </w:r>
          </w:p>
        </w:tc>
        <w:tc>
          <w:tcPr>
            <w:tcW w:w="1276" w:type="dxa"/>
            <w:tcBorders>
              <w:top w:val="nil"/>
              <w:left w:val="nil"/>
              <w:bottom w:val="single" w:sz="4" w:space="0" w:color="auto"/>
              <w:right w:val="nil"/>
            </w:tcBorders>
          </w:tcPr>
          <w:p w14:paraId="16F0937D" w14:textId="4CB99C0B" w:rsidR="00817560" w:rsidRPr="00E90414" w:rsidRDefault="003D3B64" w:rsidP="00853808">
            <w:pPr>
              <w:rPr>
                <w:color w:val="000000"/>
                <w:sz w:val="20"/>
                <w:szCs w:val="20"/>
                <w:lang w:eastAsia="en-GB"/>
              </w:rPr>
            </w:pPr>
            <w:r>
              <w:rPr>
                <w:color w:val="000000"/>
                <w:sz w:val="20"/>
                <w:szCs w:val="20"/>
                <w:lang w:eastAsia="en-GB"/>
              </w:rPr>
              <w:t>98</w:t>
            </w:r>
          </w:p>
        </w:tc>
        <w:tc>
          <w:tcPr>
            <w:tcW w:w="1418" w:type="dxa"/>
            <w:tcBorders>
              <w:top w:val="nil"/>
              <w:left w:val="nil"/>
              <w:bottom w:val="single" w:sz="4" w:space="0" w:color="auto"/>
              <w:right w:val="nil"/>
            </w:tcBorders>
            <w:shd w:val="clear" w:color="auto" w:fill="auto"/>
            <w:noWrap/>
            <w:vAlign w:val="center"/>
          </w:tcPr>
          <w:p w14:paraId="5F984ACD" w14:textId="7114E3FA" w:rsidR="00817560" w:rsidRPr="00E90414" w:rsidRDefault="00EC740F" w:rsidP="00E576A8">
            <w:pPr>
              <w:rPr>
                <w:color w:val="000000"/>
                <w:sz w:val="20"/>
                <w:szCs w:val="20"/>
                <w:lang w:eastAsia="en-GB"/>
              </w:rPr>
            </w:pPr>
            <w:r>
              <w:rPr>
                <w:color w:val="000000"/>
                <w:sz w:val="20"/>
                <w:szCs w:val="20"/>
                <w:lang w:eastAsia="en-GB"/>
              </w:rPr>
              <w:t>-.232 - .227</w:t>
            </w:r>
          </w:p>
        </w:tc>
        <w:tc>
          <w:tcPr>
            <w:tcW w:w="1417" w:type="dxa"/>
            <w:tcBorders>
              <w:top w:val="nil"/>
              <w:left w:val="nil"/>
              <w:bottom w:val="single" w:sz="4" w:space="0" w:color="auto"/>
              <w:right w:val="nil"/>
            </w:tcBorders>
            <w:shd w:val="clear" w:color="auto" w:fill="auto"/>
            <w:noWrap/>
            <w:vAlign w:val="center"/>
          </w:tcPr>
          <w:p w14:paraId="25A48909" w14:textId="35DA54D4" w:rsidR="00817560" w:rsidRPr="00E90414" w:rsidRDefault="00712C58" w:rsidP="00E576A8">
            <w:pPr>
              <w:rPr>
                <w:color w:val="000000"/>
                <w:sz w:val="20"/>
                <w:szCs w:val="20"/>
                <w:lang w:eastAsia="en-GB"/>
              </w:rPr>
            </w:pPr>
            <w:r>
              <w:rPr>
                <w:color w:val="000000"/>
                <w:sz w:val="20"/>
                <w:szCs w:val="20"/>
                <w:lang w:eastAsia="en-GB"/>
              </w:rPr>
              <w:t>.045 - .999</w:t>
            </w:r>
          </w:p>
        </w:tc>
        <w:tc>
          <w:tcPr>
            <w:tcW w:w="710" w:type="dxa"/>
            <w:tcBorders>
              <w:top w:val="nil"/>
              <w:left w:val="nil"/>
              <w:bottom w:val="single" w:sz="4" w:space="0" w:color="auto"/>
              <w:right w:val="nil"/>
            </w:tcBorders>
            <w:vAlign w:val="center"/>
          </w:tcPr>
          <w:p w14:paraId="3429F590" w14:textId="6B47D0DD" w:rsidR="00817560" w:rsidRPr="00E90414" w:rsidRDefault="00817560" w:rsidP="00E576A8">
            <w:pPr>
              <w:rPr>
                <w:color w:val="000000"/>
                <w:sz w:val="20"/>
                <w:szCs w:val="20"/>
                <w:lang w:eastAsia="en-GB"/>
              </w:rPr>
            </w:pPr>
          </w:p>
        </w:tc>
        <w:tc>
          <w:tcPr>
            <w:tcW w:w="1416" w:type="dxa"/>
            <w:tcBorders>
              <w:top w:val="nil"/>
              <w:left w:val="nil"/>
              <w:bottom w:val="single" w:sz="4" w:space="0" w:color="auto"/>
              <w:right w:val="nil"/>
            </w:tcBorders>
            <w:vAlign w:val="center"/>
          </w:tcPr>
          <w:p w14:paraId="48BE603E" w14:textId="3FA4CBC5" w:rsidR="00817560" w:rsidRPr="00E90414" w:rsidRDefault="00EC740F" w:rsidP="00E576A8">
            <w:pPr>
              <w:rPr>
                <w:color w:val="000000"/>
                <w:sz w:val="20"/>
                <w:szCs w:val="20"/>
                <w:lang w:eastAsia="en-GB"/>
              </w:rPr>
            </w:pPr>
            <w:r>
              <w:rPr>
                <w:color w:val="000000"/>
                <w:sz w:val="20"/>
                <w:szCs w:val="20"/>
                <w:lang w:eastAsia="en-GB"/>
              </w:rPr>
              <w:t>.227</w:t>
            </w:r>
          </w:p>
        </w:tc>
        <w:tc>
          <w:tcPr>
            <w:tcW w:w="1418" w:type="dxa"/>
            <w:tcBorders>
              <w:top w:val="nil"/>
              <w:left w:val="nil"/>
              <w:bottom w:val="single" w:sz="4" w:space="0" w:color="auto"/>
              <w:right w:val="nil"/>
            </w:tcBorders>
            <w:vAlign w:val="center"/>
          </w:tcPr>
          <w:p w14:paraId="03C64D42" w14:textId="0CBB12CE" w:rsidR="00817560" w:rsidRPr="00E90414" w:rsidRDefault="00EC740F" w:rsidP="00E576A8">
            <w:pPr>
              <w:rPr>
                <w:color w:val="000000"/>
                <w:sz w:val="20"/>
                <w:szCs w:val="20"/>
                <w:lang w:eastAsia="en-GB"/>
              </w:rPr>
            </w:pPr>
            <w:r>
              <w:rPr>
                <w:color w:val="000000"/>
                <w:sz w:val="20"/>
                <w:szCs w:val="20"/>
                <w:lang w:eastAsia="en-GB"/>
              </w:rPr>
              <w:t>.030</w:t>
            </w:r>
          </w:p>
        </w:tc>
      </w:tr>
    </w:tbl>
    <w:p w14:paraId="382AD01D" w14:textId="5DCD8BCE" w:rsidR="008E1D90" w:rsidRDefault="008E1D90" w:rsidP="004F1AF4">
      <w:pPr>
        <w:spacing w:line="360" w:lineRule="auto"/>
        <w:ind w:left="720" w:hanging="720"/>
        <w:rPr>
          <w:color w:val="0000FF"/>
          <w:u w:val="single"/>
        </w:rPr>
      </w:pPr>
    </w:p>
    <w:p w14:paraId="6E8D07D2" w14:textId="46B8BFA5" w:rsidR="00712C58" w:rsidRPr="000F0E49" w:rsidRDefault="00712C58" w:rsidP="00712C58">
      <w:pPr>
        <w:spacing w:after="200" w:line="276" w:lineRule="auto"/>
      </w:pPr>
      <w:r w:rsidRPr="0025423B">
        <w:rPr>
          <w:i/>
        </w:rPr>
        <w:t>Table S</w:t>
      </w:r>
      <w:r w:rsidR="0025423B" w:rsidRPr="0025423B">
        <w:rPr>
          <w:i/>
        </w:rPr>
        <w:t>3</w:t>
      </w:r>
      <w:r w:rsidRPr="0025423B">
        <w:rPr>
          <w:i/>
        </w:rPr>
        <w:t>.</w:t>
      </w:r>
      <w:r w:rsidRPr="000F0E49">
        <w:t xml:space="preserve"> </w:t>
      </w:r>
      <w:r>
        <w:t xml:space="preserve">Regressions predicting witchcraft belief with </w:t>
      </w:r>
      <w:r w:rsidRPr="000F0E49">
        <w:t>historical pathogen prevalence and control variables for Study 1</w:t>
      </w:r>
    </w:p>
    <w:tbl>
      <w:tblPr>
        <w:tblW w:w="12758" w:type="dxa"/>
        <w:tblInd w:w="-567" w:type="dxa"/>
        <w:tblLayout w:type="fixed"/>
        <w:tblLook w:val="04A0" w:firstRow="1" w:lastRow="0" w:firstColumn="1" w:lastColumn="0" w:noHBand="0" w:noVBand="1"/>
      </w:tblPr>
      <w:tblGrid>
        <w:gridCol w:w="992"/>
        <w:gridCol w:w="4110"/>
        <w:gridCol w:w="1276"/>
        <w:gridCol w:w="1418"/>
        <w:gridCol w:w="1417"/>
        <w:gridCol w:w="710"/>
        <w:gridCol w:w="1416"/>
        <w:gridCol w:w="1419"/>
      </w:tblGrid>
      <w:tr w:rsidR="00712C58" w:rsidRPr="000F0E49" w14:paraId="689465BA" w14:textId="77777777" w:rsidTr="00853808">
        <w:trPr>
          <w:trHeight w:val="312"/>
        </w:trPr>
        <w:tc>
          <w:tcPr>
            <w:tcW w:w="992" w:type="dxa"/>
            <w:tcBorders>
              <w:top w:val="single" w:sz="4" w:space="0" w:color="auto"/>
              <w:left w:val="nil"/>
              <w:bottom w:val="single" w:sz="4" w:space="0" w:color="auto"/>
              <w:right w:val="nil"/>
            </w:tcBorders>
            <w:shd w:val="clear" w:color="auto" w:fill="auto"/>
            <w:noWrap/>
            <w:vAlign w:val="center"/>
          </w:tcPr>
          <w:p w14:paraId="3371F58E" w14:textId="77777777" w:rsidR="00712C58" w:rsidRPr="00E576A8" w:rsidRDefault="00712C58" w:rsidP="00853808">
            <w:pPr>
              <w:jc w:val="center"/>
              <w:rPr>
                <w:b/>
                <w:color w:val="000000"/>
                <w:sz w:val="20"/>
                <w:szCs w:val="20"/>
                <w:lang w:eastAsia="en-GB"/>
              </w:rPr>
            </w:pPr>
            <w:r w:rsidRPr="00E576A8">
              <w:rPr>
                <w:b/>
                <w:color w:val="000000"/>
                <w:sz w:val="20"/>
                <w:szCs w:val="20"/>
                <w:lang w:eastAsia="en-GB"/>
              </w:rPr>
              <w:t>Model</w:t>
            </w:r>
          </w:p>
        </w:tc>
        <w:tc>
          <w:tcPr>
            <w:tcW w:w="4110" w:type="dxa"/>
            <w:tcBorders>
              <w:top w:val="single" w:sz="4" w:space="0" w:color="auto"/>
              <w:left w:val="nil"/>
              <w:bottom w:val="single" w:sz="4" w:space="0" w:color="auto"/>
              <w:right w:val="nil"/>
            </w:tcBorders>
            <w:shd w:val="clear" w:color="auto" w:fill="auto"/>
            <w:noWrap/>
            <w:vAlign w:val="center"/>
          </w:tcPr>
          <w:p w14:paraId="35E62293" w14:textId="4F22FC2D" w:rsidR="00712C58" w:rsidRPr="00262C3D" w:rsidRDefault="00262C3D" w:rsidP="00853808">
            <w:pPr>
              <w:jc w:val="center"/>
              <w:rPr>
                <w:b/>
                <w:color w:val="000000"/>
                <w:sz w:val="20"/>
                <w:szCs w:val="20"/>
                <w:lang w:eastAsia="en-GB"/>
              </w:rPr>
            </w:pPr>
            <w:r w:rsidRPr="00262C3D">
              <w:rPr>
                <w:b/>
                <w:color w:val="000000"/>
                <w:sz w:val="20"/>
                <w:szCs w:val="20"/>
                <w:lang w:eastAsia="en-GB"/>
              </w:rPr>
              <w:t>Control Variables</w:t>
            </w:r>
          </w:p>
        </w:tc>
        <w:tc>
          <w:tcPr>
            <w:tcW w:w="1276" w:type="dxa"/>
            <w:tcBorders>
              <w:top w:val="single" w:sz="4" w:space="0" w:color="auto"/>
              <w:left w:val="nil"/>
              <w:bottom w:val="single" w:sz="4" w:space="0" w:color="auto"/>
              <w:right w:val="nil"/>
            </w:tcBorders>
            <w:vAlign w:val="center"/>
          </w:tcPr>
          <w:p w14:paraId="58C94102" w14:textId="77777777" w:rsidR="00712C58" w:rsidRDefault="00712C58" w:rsidP="00853808">
            <w:pPr>
              <w:jc w:val="center"/>
              <w:rPr>
                <w:b/>
                <w:color w:val="000000"/>
                <w:sz w:val="20"/>
                <w:szCs w:val="20"/>
                <w:lang w:eastAsia="en-GB"/>
              </w:rPr>
            </w:pPr>
            <w:r>
              <w:rPr>
                <w:b/>
                <w:color w:val="000000"/>
                <w:sz w:val="20"/>
                <w:szCs w:val="20"/>
                <w:lang w:eastAsia="en-GB"/>
              </w:rPr>
              <w:t>Model</w:t>
            </w:r>
          </w:p>
        </w:tc>
        <w:tc>
          <w:tcPr>
            <w:tcW w:w="2835" w:type="dxa"/>
            <w:gridSpan w:val="2"/>
            <w:tcBorders>
              <w:top w:val="single" w:sz="4" w:space="0" w:color="auto"/>
              <w:left w:val="nil"/>
              <w:bottom w:val="single" w:sz="4" w:space="0" w:color="auto"/>
              <w:right w:val="nil"/>
            </w:tcBorders>
            <w:shd w:val="clear" w:color="auto" w:fill="auto"/>
            <w:noWrap/>
            <w:vAlign w:val="center"/>
          </w:tcPr>
          <w:p w14:paraId="3BCFE13D" w14:textId="77777777" w:rsidR="00712C58" w:rsidRPr="007763BB" w:rsidRDefault="00712C58" w:rsidP="00853808">
            <w:pPr>
              <w:jc w:val="center"/>
              <w:rPr>
                <w:b/>
                <w:color w:val="000000"/>
                <w:sz w:val="20"/>
                <w:szCs w:val="20"/>
                <w:lang w:eastAsia="en-GB"/>
              </w:rPr>
            </w:pPr>
            <w:r>
              <w:rPr>
                <w:b/>
                <w:color w:val="000000"/>
                <w:sz w:val="20"/>
                <w:szCs w:val="20"/>
                <w:lang w:eastAsia="en-GB"/>
              </w:rPr>
              <w:t>Control Variable</w:t>
            </w:r>
          </w:p>
        </w:tc>
        <w:tc>
          <w:tcPr>
            <w:tcW w:w="710" w:type="dxa"/>
            <w:tcBorders>
              <w:top w:val="single" w:sz="4" w:space="0" w:color="auto"/>
              <w:left w:val="nil"/>
              <w:bottom w:val="single" w:sz="4" w:space="0" w:color="auto"/>
              <w:right w:val="nil"/>
            </w:tcBorders>
            <w:vAlign w:val="center"/>
          </w:tcPr>
          <w:p w14:paraId="3100B023" w14:textId="77777777" w:rsidR="00712C58" w:rsidRPr="005D3F32" w:rsidRDefault="00712C58" w:rsidP="00853808">
            <w:pPr>
              <w:jc w:val="center"/>
              <w:rPr>
                <w:b/>
                <w:color w:val="000000"/>
                <w:sz w:val="20"/>
                <w:szCs w:val="20"/>
                <w:lang w:eastAsia="en-GB"/>
              </w:rPr>
            </w:pPr>
          </w:p>
        </w:tc>
        <w:tc>
          <w:tcPr>
            <w:tcW w:w="2835" w:type="dxa"/>
            <w:gridSpan w:val="2"/>
            <w:tcBorders>
              <w:top w:val="single" w:sz="4" w:space="0" w:color="auto"/>
              <w:left w:val="nil"/>
              <w:bottom w:val="single" w:sz="4" w:space="0" w:color="auto"/>
              <w:right w:val="nil"/>
            </w:tcBorders>
            <w:vAlign w:val="center"/>
          </w:tcPr>
          <w:p w14:paraId="0271F36E" w14:textId="77777777" w:rsidR="00712C58" w:rsidRPr="005D3F32" w:rsidRDefault="00712C58" w:rsidP="00853808">
            <w:pPr>
              <w:jc w:val="center"/>
              <w:rPr>
                <w:b/>
                <w:sz w:val="20"/>
                <w:szCs w:val="20"/>
              </w:rPr>
            </w:pPr>
            <w:r>
              <w:rPr>
                <w:b/>
                <w:sz w:val="20"/>
                <w:szCs w:val="20"/>
              </w:rPr>
              <w:t>Historical Pathogen Prevalence</w:t>
            </w:r>
          </w:p>
        </w:tc>
      </w:tr>
      <w:tr w:rsidR="00712C58" w:rsidRPr="000F0E49" w14:paraId="6FC7E1BC" w14:textId="77777777" w:rsidTr="00853808">
        <w:trPr>
          <w:trHeight w:val="312"/>
        </w:trPr>
        <w:tc>
          <w:tcPr>
            <w:tcW w:w="992" w:type="dxa"/>
            <w:tcBorders>
              <w:top w:val="single" w:sz="4" w:space="0" w:color="auto"/>
              <w:left w:val="nil"/>
              <w:bottom w:val="single" w:sz="4" w:space="0" w:color="auto"/>
              <w:right w:val="nil"/>
            </w:tcBorders>
            <w:shd w:val="clear" w:color="auto" w:fill="auto"/>
            <w:noWrap/>
            <w:vAlign w:val="center"/>
            <w:hideMark/>
          </w:tcPr>
          <w:p w14:paraId="200F7534" w14:textId="77777777" w:rsidR="00712C58" w:rsidRPr="00E90414" w:rsidRDefault="00712C58" w:rsidP="00853808">
            <w:pPr>
              <w:jc w:val="center"/>
              <w:rPr>
                <w:color w:val="000000"/>
                <w:sz w:val="20"/>
                <w:szCs w:val="20"/>
                <w:lang w:val="en-GB" w:eastAsia="en-GB"/>
              </w:rPr>
            </w:pPr>
            <w:r>
              <w:rPr>
                <w:color w:val="000000"/>
                <w:sz w:val="20"/>
                <w:szCs w:val="20"/>
                <w:lang w:eastAsia="en-GB"/>
              </w:rPr>
              <w:t>#</w:t>
            </w:r>
          </w:p>
        </w:tc>
        <w:tc>
          <w:tcPr>
            <w:tcW w:w="4110" w:type="dxa"/>
            <w:tcBorders>
              <w:top w:val="single" w:sz="4" w:space="0" w:color="auto"/>
              <w:left w:val="nil"/>
              <w:bottom w:val="single" w:sz="4" w:space="0" w:color="auto"/>
              <w:right w:val="nil"/>
            </w:tcBorders>
            <w:shd w:val="clear" w:color="auto" w:fill="auto"/>
            <w:noWrap/>
            <w:vAlign w:val="center"/>
            <w:hideMark/>
          </w:tcPr>
          <w:p w14:paraId="0C101433" w14:textId="77777777" w:rsidR="00712C58" w:rsidRPr="00E90414" w:rsidRDefault="00712C58" w:rsidP="00853808">
            <w:pPr>
              <w:jc w:val="center"/>
              <w:rPr>
                <w:color w:val="000000"/>
                <w:sz w:val="20"/>
                <w:szCs w:val="20"/>
                <w:lang w:val="en-GB" w:eastAsia="en-GB"/>
              </w:rPr>
            </w:pPr>
          </w:p>
        </w:tc>
        <w:tc>
          <w:tcPr>
            <w:tcW w:w="1276" w:type="dxa"/>
            <w:tcBorders>
              <w:top w:val="single" w:sz="4" w:space="0" w:color="auto"/>
              <w:left w:val="nil"/>
              <w:bottom w:val="single" w:sz="4" w:space="0" w:color="auto"/>
              <w:right w:val="nil"/>
            </w:tcBorders>
            <w:vAlign w:val="center"/>
          </w:tcPr>
          <w:p w14:paraId="5FE3A6DE" w14:textId="77777777" w:rsidR="00712C58" w:rsidRPr="00F44B12" w:rsidRDefault="00712C58" w:rsidP="00853808">
            <w:pPr>
              <w:jc w:val="center"/>
              <w:rPr>
                <w:b/>
                <w:i/>
                <w:color w:val="000000"/>
                <w:sz w:val="20"/>
                <w:szCs w:val="20"/>
                <w:lang w:val="en-GB" w:eastAsia="en-GB"/>
              </w:rPr>
            </w:pPr>
            <w:r w:rsidRPr="00F44B12">
              <w:rPr>
                <w:b/>
                <w:i/>
                <w:color w:val="000000"/>
                <w:sz w:val="20"/>
                <w:szCs w:val="20"/>
                <w:lang w:val="en-GB" w:eastAsia="en-GB"/>
              </w:rPr>
              <w:t>df</w:t>
            </w:r>
          </w:p>
        </w:tc>
        <w:tc>
          <w:tcPr>
            <w:tcW w:w="1418" w:type="dxa"/>
            <w:tcBorders>
              <w:top w:val="single" w:sz="4" w:space="0" w:color="auto"/>
              <w:left w:val="nil"/>
              <w:bottom w:val="single" w:sz="4" w:space="0" w:color="auto"/>
              <w:right w:val="nil"/>
            </w:tcBorders>
            <w:shd w:val="clear" w:color="auto" w:fill="auto"/>
            <w:noWrap/>
            <w:vAlign w:val="center"/>
            <w:hideMark/>
          </w:tcPr>
          <w:p w14:paraId="3B857149" w14:textId="77777777" w:rsidR="00712C58" w:rsidRDefault="00712C58" w:rsidP="00853808">
            <w:pPr>
              <w:jc w:val="center"/>
              <w:rPr>
                <w:b/>
                <w:color w:val="000000"/>
                <w:sz w:val="20"/>
                <w:szCs w:val="20"/>
                <w:lang w:val="en-GB" w:eastAsia="en-GB"/>
              </w:rPr>
            </w:pPr>
            <w:r>
              <w:rPr>
                <w:b/>
                <w:color w:val="000000"/>
                <w:sz w:val="20"/>
                <w:szCs w:val="20"/>
                <w:lang w:val="en-GB" w:eastAsia="en-GB"/>
              </w:rPr>
              <w:t>Standardized</w:t>
            </w:r>
          </w:p>
          <w:p w14:paraId="0957C0CF" w14:textId="77777777" w:rsidR="00712C58" w:rsidRPr="005D3F32" w:rsidRDefault="00712C58" w:rsidP="00853808">
            <w:pPr>
              <w:jc w:val="center"/>
              <w:rPr>
                <w:b/>
                <w:color w:val="000000"/>
                <w:sz w:val="20"/>
                <w:szCs w:val="20"/>
                <w:lang w:val="en-GB" w:eastAsia="en-GB"/>
              </w:rPr>
            </w:pPr>
            <w:r>
              <w:rPr>
                <w:b/>
                <w:color w:val="000000"/>
                <w:sz w:val="20"/>
                <w:szCs w:val="20"/>
                <w:lang w:val="en-GB" w:eastAsia="en-GB"/>
              </w:rPr>
              <w:t>Beta</w:t>
            </w:r>
          </w:p>
        </w:tc>
        <w:tc>
          <w:tcPr>
            <w:tcW w:w="1417" w:type="dxa"/>
            <w:tcBorders>
              <w:top w:val="single" w:sz="4" w:space="0" w:color="auto"/>
              <w:left w:val="nil"/>
              <w:bottom w:val="single" w:sz="4" w:space="0" w:color="auto"/>
              <w:right w:val="nil"/>
            </w:tcBorders>
            <w:shd w:val="clear" w:color="auto" w:fill="auto"/>
            <w:noWrap/>
            <w:vAlign w:val="center"/>
            <w:hideMark/>
          </w:tcPr>
          <w:p w14:paraId="068C7D06" w14:textId="77777777" w:rsidR="00712C58" w:rsidRPr="005D3F32" w:rsidRDefault="00712C58" w:rsidP="00853808">
            <w:pPr>
              <w:jc w:val="center"/>
              <w:rPr>
                <w:b/>
                <w:i/>
                <w:color w:val="000000"/>
                <w:sz w:val="20"/>
                <w:szCs w:val="20"/>
                <w:lang w:val="en-GB" w:eastAsia="en-GB"/>
              </w:rPr>
            </w:pPr>
            <w:r w:rsidRPr="005D3F32">
              <w:rPr>
                <w:b/>
                <w:i/>
                <w:color w:val="000000"/>
                <w:sz w:val="20"/>
                <w:szCs w:val="20"/>
                <w:lang w:eastAsia="en-GB"/>
              </w:rPr>
              <w:t>p</w:t>
            </w:r>
          </w:p>
        </w:tc>
        <w:tc>
          <w:tcPr>
            <w:tcW w:w="710" w:type="dxa"/>
            <w:tcBorders>
              <w:top w:val="single" w:sz="4" w:space="0" w:color="auto"/>
              <w:left w:val="nil"/>
              <w:bottom w:val="single" w:sz="4" w:space="0" w:color="auto"/>
              <w:right w:val="nil"/>
            </w:tcBorders>
            <w:vAlign w:val="center"/>
          </w:tcPr>
          <w:p w14:paraId="56A50F04" w14:textId="77777777" w:rsidR="00712C58" w:rsidRPr="005D3F32" w:rsidRDefault="00712C58" w:rsidP="00853808">
            <w:pPr>
              <w:jc w:val="center"/>
              <w:rPr>
                <w:b/>
                <w:color w:val="000000"/>
                <w:sz w:val="20"/>
                <w:szCs w:val="20"/>
                <w:lang w:eastAsia="en-GB"/>
              </w:rPr>
            </w:pPr>
          </w:p>
        </w:tc>
        <w:tc>
          <w:tcPr>
            <w:tcW w:w="1416" w:type="dxa"/>
            <w:tcBorders>
              <w:top w:val="single" w:sz="4" w:space="0" w:color="auto"/>
              <w:left w:val="nil"/>
              <w:bottom w:val="single" w:sz="4" w:space="0" w:color="auto"/>
              <w:right w:val="nil"/>
            </w:tcBorders>
            <w:vAlign w:val="center"/>
          </w:tcPr>
          <w:p w14:paraId="153E035E" w14:textId="77777777" w:rsidR="00712C58" w:rsidRDefault="00712C58" w:rsidP="00853808">
            <w:pPr>
              <w:jc w:val="center"/>
              <w:rPr>
                <w:b/>
                <w:color w:val="000000"/>
                <w:sz w:val="20"/>
                <w:szCs w:val="20"/>
                <w:lang w:val="en-GB" w:eastAsia="en-GB"/>
              </w:rPr>
            </w:pPr>
            <w:r>
              <w:rPr>
                <w:b/>
                <w:color w:val="000000"/>
                <w:sz w:val="20"/>
                <w:szCs w:val="20"/>
                <w:lang w:val="en-GB" w:eastAsia="en-GB"/>
              </w:rPr>
              <w:t>Standardized</w:t>
            </w:r>
          </w:p>
          <w:p w14:paraId="0713EABE" w14:textId="77777777" w:rsidR="00712C58" w:rsidRPr="005D3F32" w:rsidRDefault="00712C58" w:rsidP="00853808">
            <w:pPr>
              <w:jc w:val="center"/>
              <w:rPr>
                <w:b/>
                <w:color w:val="000000"/>
                <w:sz w:val="20"/>
                <w:szCs w:val="20"/>
                <w:lang w:eastAsia="en-GB"/>
              </w:rPr>
            </w:pPr>
            <w:r>
              <w:rPr>
                <w:b/>
                <w:color w:val="000000"/>
                <w:sz w:val="20"/>
                <w:szCs w:val="20"/>
                <w:lang w:val="en-GB" w:eastAsia="en-GB"/>
              </w:rPr>
              <w:t>Beta</w:t>
            </w:r>
          </w:p>
        </w:tc>
        <w:tc>
          <w:tcPr>
            <w:tcW w:w="1418" w:type="dxa"/>
            <w:tcBorders>
              <w:top w:val="single" w:sz="4" w:space="0" w:color="auto"/>
              <w:left w:val="nil"/>
              <w:bottom w:val="single" w:sz="4" w:space="0" w:color="auto"/>
              <w:right w:val="nil"/>
            </w:tcBorders>
            <w:vAlign w:val="center"/>
          </w:tcPr>
          <w:p w14:paraId="22213A57" w14:textId="77777777" w:rsidR="00712C58" w:rsidRPr="007763BB" w:rsidRDefault="00712C58" w:rsidP="00853808">
            <w:pPr>
              <w:jc w:val="center"/>
              <w:rPr>
                <w:b/>
                <w:i/>
                <w:color w:val="000000"/>
                <w:sz w:val="20"/>
                <w:szCs w:val="20"/>
                <w:lang w:eastAsia="en-GB"/>
              </w:rPr>
            </w:pPr>
            <w:r w:rsidRPr="007763BB">
              <w:rPr>
                <w:b/>
                <w:i/>
                <w:sz w:val="20"/>
                <w:szCs w:val="20"/>
              </w:rPr>
              <w:t>p</w:t>
            </w:r>
          </w:p>
        </w:tc>
      </w:tr>
      <w:tr w:rsidR="00712C58" w:rsidRPr="000F0E49" w14:paraId="7AC73077" w14:textId="77777777" w:rsidTr="00853808">
        <w:trPr>
          <w:trHeight w:val="312"/>
        </w:trPr>
        <w:tc>
          <w:tcPr>
            <w:tcW w:w="992" w:type="dxa"/>
            <w:tcBorders>
              <w:top w:val="nil"/>
              <w:left w:val="nil"/>
              <w:right w:val="nil"/>
            </w:tcBorders>
            <w:shd w:val="clear" w:color="auto" w:fill="auto"/>
            <w:noWrap/>
            <w:vAlign w:val="center"/>
          </w:tcPr>
          <w:p w14:paraId="622BEA19" w14:textId="77777777" w:rsidR="00712C58" w:rsidRPr="00E90414" w:rsidRDefault="00712C58" w:rsidP="00853808">
            <w:pPr>
              <w:rPr>
                <w:color w:val="000000"/>
                <w:sz w:val="20"/>
                <w:szCs w:val="20"/>
                <w:lang w:val="en-GB" w:eastAsia="en-GB"/>
              </w:rPr>
            </w:pPr>
            <w:r>
              <w:rPr>
                <w:color w:val="000000"/>
                <w:sz w:val="20"/>
                <w:szCs w:val="20"/>
                <w:lang w:val="en-GB" w:eastAsia="en-GB"/>
              </w:rPr>
              <w:t>1</w:t>
            </w:r>
          </w:p>
        </w:tc>
        <w:tc>
          <w:tcPr>
            <w:tcW w:w="4110" w:type="dxa"/>
            <w:tcBorders>
              <w:top w:val="nil"/>
              <w:left w:val="nil"/>
              <w:right w:val="nil"/>
            </w:tcBorders>
            <w:shd w:val="clear" w:color="auto" w:fill="auto"/>
            <w:noWrap/>
            <w:vAlign w:val="center"/>
            <w:hideMark/>
          </w:tcPr>
          <w:p w14:paraId="49C0A436" w14:textId="77777777" w:rsidR="00712C58" w:rsidRPr="00E90414" w:rsidRDefault="00712C58" w:rsidP="00853808">
            <w:pPr>
              <w:rPr>
                <w:color w:val="000000"/>
                <w:sz w:val="20"/>
                <w:szCs w:val="20"/>
                <w:lang w:val="en-GB" w:eastAsia="en-GB"/>
              </w:rPr>
            </w:pPr>
            <w:r w:rsidRPr="00E90414">
              <w:rPr>
                <w:color w:val="000000"/>
                <w:sz w:val="20"/>
                <w:szCs w:val="20"/>
                <w:lang w:eastAsia="en-GB"/>
              </w:rPr>
              <w:t>Political and Religious Differentiation</w:t>
            </w:r>
          </w:p>
        </w:tc>
        <w:tc>
          <w:tcPr>
            <w:tcW w:w="1276" w:type="dxa"/>
            <w:tcBorders>
              <w:top w:val="nil"/>
              <w:left w:val="nil"/>
              <w:right w:val="nil"/>
            </w:tcBorders>
          </w:tcPr>
          <w:p w14:paraId="7E68915E" w14:textId="214B36AB" w:rsidR="00712C58" w:rsidRPr="00E90414" w:rsidRDefault="00B113E0" w:rsidP="00853808">
            <w:pPr>
              <w:rPr>
                <w:color w:val="000000"/>
                <w:sz w:val="20"/>
                <w:szCs w:val="20"/>
                <w:lang w:val="en-GB" w:eastAsia="en-GB"/>
              </w:rPr>
            </w:pPr>
            <w:r>
              <w:rPr>
                <w:color w:val="000000"/>
                <w:sz w:val="20"/>
                <w:szCs w:val="20"/>
                <w:lang w:val="en-GB" w:eastAsia="en-GB"/>
              </w:rPr>
              <w:t>61</w:t>
            </w:r>
          </w:p>
        </w:tc>
        <w:tc>
          <w:tcPr>
            <w:tcW w:w="1418" w:type="dxa"/>
            <w:tcBorders>
              <w:top w:val="nil"/>
              <w:left w:val="nil"/>
              <w:right w:val="nil"/>
            </w:tcBorders>
            <w:shd w:val="clear" w:color="auto" w:fill="auto"/>
            <w:noWrap/>
            <w:vAlign w:val="center"/>
          </w:tcPr>
          <w:p w14:paraId="0C9DB69E" w14:textId="25CD0E79" w:rsidR="00712C58" w:rsidRPr="00E90414" w:rsidRDefault="00712C58" w:rsidP="00853808">
            <w:pPr>
              <w:rPr>
                <w:color w:val="000000"/>
                <w:sz w:val="20"/>
                <w:szCs w:val="20"/>
                <w:lang w:val="en-GB" w:eastAsia="en-GB"/>
              </w:rPr>
            </w:pPr>
            <w:r>
              <w:rPr>
                <w:color w:val="000000"/>
                <w:sz w:val="20"/>
                <w:szCs w:val="20"/>
                <w:lang w:val="en-GB" w:eastAsia="en-GB"/>
              </w:rPr>
              <w:t>.</w:t>
            </w:r>
            <w:r w:rsidR="005C1DD2">
              <w:rPr>
                <w:color w:val="000000"/>
                <w:sz w:val="20"/>
                <w:szCs w:val="20"/>
                <w:lang w:val="en-GB" w:eastAsia="en-GB"/>
              </w:rPr>
              <w:t>315</w:t>
            </w:r>
          </w:p>
        </w:tc>
        <w:tc>
          <w:tcPr>
            <w:tcW w:w="1417" w:type="dxa"/>
            <w:tcBorders>
              <w:top w:val="nil"/>
              <w:left w:val="nil"/>
              <w:right w:val="nil"/>
            </w:tcBorders>
            <w:shd w:val="clear" w:color="auto" w:fill="auto"/>
            <w:noWrap/>
            <w:vAlign w:val="center"/>
          </w:tcPr>
          <w:p w14:paraId="19737B6E" w14:textId="096FB02E" w:rsidR="00712C58" w:rsidRPr="00E90414" w:rsidRDefault="005C1DD2" w:rsidP="00853808">
            <w:pPr>
              <w:rPr>
                <w:color w:val="000000"/>
                <w:sz w:val="20"/>
                <w:szCs w:val="20"/>
                <w:lang w:val="en-GB" w:eastAsia="en-GB"/>
              </w:rPr>
            </w:pPr>
            <w:r>
              <w:rPr>
                <w:color w:val="000000"/>
                <w:sz w:val="20"/>
                <w:szCs w:val="20"/>
                <w:lang w:val="en-GB" w:eastAsia="en-GB"/>
              </w:rPr>
              <w:t>.009</w:t>
            </w:r>
          </w:p>
        </w:tc>
        <w:tc>
          <w:tcPr>
            <w:tcW w:w="710" w:type="dxa"/>
            <w:tcBorders>
              <w:top w:val="nil"/>
              <w:left w:val="nil"/>
              <w:right w:val="nil"/>
            </w:tcBorders>
            <w:vAlign w:val="center"/>
          </w:tcPr>
          <w:p w14:paraId="7E52EEFE" w14:textId="77777777" w:rsidR="00712C58" w:rsidRPr="00E90414" w:rsidRDefault="00712C58" w:rsidP="00853808">
            <w:pPr>
              <w:rPr>
                <w:color w:val="000000"/>
                <w:sz w:val="20"/>
                <w:szCs w:val="20"/>
                <w:lang w:val="en-GB" w:eastAsia="en-GB"/>
              </w:rPr>
            </w:pPr>
          </w:p>
        </w:tc>
        <w:tc>
          <w:tcPr>
            <w:tcW w:w="1416" w:type="dxa"/>
            <w:tcBorders>
              <w:top w:val="nil"/>
              <w:left w:val="nil"/>
              <w:right w:val="nil"/>
            </w:tcBorders>
            <w:vAlign w:val="center"/>
          </w:tcPr>
          <w:p w14:paraId="4EA783C7" w14:textId="3479BA30" w:rsidR="00712C58" w:rsidRPr="00E90414" w:rsidRDefault="005C1DD2" w:rsidP="00853808">
            <w:pPr>
              <w:rPr>
                <w:color w:val="000000"/>
                <w:sz w:val="20"/>
                <w:szCs w:val="20"/>
                <w:lang w:val="en-GB" w:eastAsia="en-GB"/>
              </w:rPr>
            </w:pPr>
            <w:r>
              <w:rPr>
                <w:color w:val="000000"/>
                <w:sz w:val="20"/>
                <w:szCs w:val="20"/>
                <w:lang w:val="en-GB" w:eastAsia="en-GB"/>
              </w:rPr>
              <w:t>.313</w:t>
            </w:r>
          </w:p>
        </w:tc>
        <w:tc>
          <w:tcPr>
            <w:tcW w:w="1418" w:type="dxa"/>
            <w:tcBorders>
              <w:top w:val="nil"/>
              <w:left w:val="nil"/>
              <w:right w:val="nil"/>
            </w:tcBorders>
            <w:vAlign w:val="center"/>
          </w:tcPr>
          <w:p w14:paraId="0B774CBA" w14:textId="6BA3873A" w:rsidR="00712C58" w:rsidRPr="00E90414" w:rsidRDefault="005C1DD2" w:rsidP="00853808">
            <w:pPr>
              <w:rPr>
                <w:color w:val="000000"/>
                <w:sz w:val="20"/>
                <w:szCs w:val="20"/>
                <w:lang w:val="en-GB" w:eastAsia="en-GB"/>
              </w:rPr>
            </w:pPr>
            <w:r>
              <w:rPr>
                <w:color w:val="000000"/>
                <w:sz w:val="20"/>
                <w:szCs w:val="20"/>
                <w:lang w:val="en-GB" w:eastAsia="en-GB"/>
              </w:rPr>
              <w:t>.010</w:t>
            </w:r>
          </w:p>
        </w:tc>
      </w:tr>
      <w:tr w:rsidR="00712C58" w:rsidRPr="000F0E49" w14:paraId="5E206F10" w14:textId="77777777" w:rsidTr="00853808">
        <w:trPr>
          <w:trHeight w:val="312"/>
        </w:trPr>
        <w:tc>
          <w:tcPr>
            <w:tcW w:w="992" w:type="dxa"/>
            <w:tcBorders>
              <w:top w:val="nil"/>
              <w:left w:val="nil"/>
              <w:bottom w:val="nil"/>
              <w:right w:val="nil"/>
            </w:tcBorders>
            <w:shd w:val="clear" w:color="auto" w:fill="auto"/>
            <w:noWrap/>
            <w:vAlign w:val="center"/>
          </w:tcPr>
          <w:p w14:paraId="469B4E93" w14:textId="77777777" w:rsidR="00712C58" w:rsidRPr="00E90414" w:rsidRDefault="00712C58" w:rsidP="00853808">
            <w:pPr>
              <w:rPr>
                <w:color w:val="000000"/>
                <w:sz w:val="20"/>
                <w:szCs w:val="20"/>
                <w:lang w:eastAsia="en-GB"/>
              </w:rPr>
            </w:pPr>
            <w:r>
              <w:rPr>
                <w:color w:val="000000"/>
                <w:sz w:val="20"/>
                <w:szCs w:val="20"/>
                <w:lang w:eastAsia="en-GB"/>
              </w:rPr>
              <w:t>2</w:t>
            </w:r>
          </w:p>
        </w:tc>
        <w:tc>
          <w:tcPr>
            <w:tcW w:w="4110" w:type="dxa"/>
            <w:tcBorders>
              <w:top w:val="nil"/>
              <w:left w:val="nil"/>
              <w:bottom w:val="nil"/>
              <w:right w:val="nil"/>
            </w:tcBorders>
            <w:shd w:val="clear" w:color="auto" w:fill="auto"/>
            <w:noWrap/>
            <w:vAlign w:val="center"/>
          </w:tcPr>
          <w:p w14:paraId="4F22354B" w14:textId="77777777" w:rsidR="00712C58" w:rsidRPr="00E90414" w:rsidRDefault="00712C58" w:rsidP="00853808">
            <w:pPr>
              <w:rPr>
                <w:color w:val="000000"/>
                <w:sz w:val="20"/>
                <w:szCs w:val="20"/>
                <w:lang w:eastAsia="en-GB"/>
              </w:rPr>
            </w:pPr>
            <w:r w:rsidRPr="00E90414">
              <w:rPr>
                <w:color w:val="000000"/>
                <w:sz w:val="20"/>
                <w:szCs w:val="20"/>
                <w:lang w:eastAsia="en-GB"/>
              </w:rPr>
              <w:t>Religious and Political Overlap</w:t>
            </w:r>
          </w:p>
        </w:tc>
        <w:tc>
          <w:tcPr>
            <w:tcW w:w="1276" w:type="dxa"/>
            <w:tcBorders>
              <w:top w:val="nil"/>
              <w:left w:val="nil"/>
              <w:bottom w:val="nil"/>
              <w:right w:val="nil"/>
            </w:tcBorders>
          </w:tcPr>
          <w:p w14:paraId="6E635A8E" w14:textId="550B7B90" w:rsidR="00712C58" w:rsidRPr="00E90414" w:rsidRDefault="005C1DD2" w:rsidP="00853808">
            <w:pPr>
              <w:rPr>
                <w:color w:val="000000"/>
                <w:sz w:val="20"/>
                <w:szCs w:val="20"/>
                <w:lang w:eastAsia="en-GB"/>
              </w:rPr>
            </w:pPr>
            <w:r>
              <w:rPr>
                <w:color w:val="000000"/>
                <w:sz w:val="20"/>
                <w:szCs w:val="20"/>
                <w:lang w:eastAsia="en-GB"/>
              </w:rPr>
              <w:t>65</w:t>
            </w:r>
          </w:p>
        </w:tc>
        <w:tc>
          <w:tcPr>
            <w:tcW w:w="1418" w:type="dxa"/>
            <w:tcBorders>
              <w:top w:val="nil"/>
              <w:left w:val="nil"/>
              <w:bottom w:val="nil"/>
              <w:right w:val="nil"/>
            </w:tcBorders>
            <w:shd w:val="clear" w:color="auto" w:fill="auto"/>
            <w:noWrap/>
            <w:vAlign w:val="center"/>
          </w:tcPr>
          <w:p w14:paraId="7495F165" w14:textId="6490604C" w:rsidR="00712C58" w:rsidRPr="00E90414" w:rsidRDefault="00E365D3" w:rsidP="00853808">
            <w:pPr>
              <w:rPr>
                <w:color w:val="000000"/>
                <w:sz w:val="20"/>
                <w:szCs w:val="20"/>
                <w:lang w:eastAsia="en-GB"/>
              </w:rPr>
            </w:pPr>
            <w:r>
              <w:rPr>
                <w:color w:val="000000"/>
                <w:sz w:val="20"/>
                <w:szCs w:val="20"/>
                <w:lang w:eastAsia="en-GB"/>
              </w:rPr>
              <w:t>.150</w:t>
            </w:r>
          </w:p>
        </w:tc>
        <w:tc>
          <w:tcPr>
            <w:tcW w:w="1417" w:type="dxa"/>
            <w:tcBorders>
              <w:top w:val="nil"/>
              <w:left w:val="nil"/>
              <w:bottom w:val="nil"/>
              <w:right w:val="nil"/>
            </w:tcBorders>
            <w:shd w:val="clear" w:color="auto" w:fill="auto"/>
            <w:noWrap/>
            <w:vAlign w:val="center"/>
          </w:tcPr>
          <w:p w14:paraId="375A9A9D" w14:textId="0EFD4680" w:rsidR="00712C58" w:rsidRPr="00E90414" w:rsidRDefault="00E365D3" w:rsidP="00853808">
            <w:pPr>
              <w:rPr>
                <w:color w:val="000000"/>
                <w:sz w:val="20"/>
                <w:szCs w:val="20"/>
                <w:lang w:eastAsia="en-GB"/>
              </w:rPr>
            </w:pPr>
            <w:r>
              <w:rPr>
                <w:color w:val="000000"/>
                <w:sz w:val="20"/>
                <w:szCs w:val="20"/>
                <w:lang w:eastAsia="en-GB"/>
              </w:rPr>
              <w:t>.180</w:t>
            </w:r>
          </w:p>
        </w:tc>
        <w:tc>
          <w:tcPr>
            <w:tcW w:w="710" w:type="dxa"/>
            <w:tcBorders>
              <w:top w:val="nil"/>
              <w:left w:val="nil"/>
              <w:bottom w:val="nil"/>
              <w:right w:val="nil"/>
            </w:tcBorders>
            <w:vAlign w:val="center"/>
          </w:tcPr>
          <w:p w14:paraId="29EA5AAB" w14:textId="77777777" w:rsidR="00712C58" w:rsidRPr="00E90414" w:rsidRDefault="00712C58" w:rsidP="00853808">
            <w:pPr>
              <w:rPr>
                <w:color w:val="000000"/>
                <w:sz w:val="20"/>
                <w:szCs w:val="20"/>
                <w:lang w:eastAsia="en-GB"/>
              </w:rPr>
            </w:pPr>
          </w:p>
        </w:tc>
        <w:tc>
          <w:tcPr>
            <w:tcW w:w="1416" w:type="dxa"/>
            <w:tcBorders>
              <w:top w:val="nil"/>
              <w:left w:val="nil"/>
              <w:bottom w:val="nil"/>
              <w:right w:val="nil"/>
            </w:tcBorders>
            <w:vAlign w:val="center"/>
          </w:tcPr>
          <w:p w14:paraId="1EA51F99" w14:textId="0993D1C6" w:rsidR="00712C58" w:rsidRPr="00E90414" w:rsidRDefault="00E365D3" w:rsidP="00853808">
            <w:pPr>
              <w:rPr>
                <w:color w:val="000000"/>
                <w:sz w:val="20"/>
                <w:szCs w:val="20"/>
                <w:lang w:eastAsia="en-GB"/>
              </w:rPr>
            </w:pPr>
            <w:r>
              <w:rPr>
                <w:color w:val="000000"/>
                <w:sz w:val="20"/>
                <w:szCs w:val="20"/>
                <w:lang w:eastAsia="en-GB"/>
              </w:rPr>
              <w:t>.482</w:t>
            </w:r>
          </w:p>
        </w:tc>
        <w:tc>
          <w:tcPr>
            <w:tcW w:w="1418" w:type="dxa"/>
            <w:tcBorders>
              <w:top w:val="nil"/>
              <w:left w:val="nil"/>
              <w:bottom w:val="nil"/>
              <w:right w:val="nil"/>
            </w:tcBorders>
            <w:vAlign w:val="center"/>
          </w:tcPr>
          <w:p w14:paraId="3FBA0361" w14:textId="3051ED4F" w:rsidR="00712C58" w:rsidRPr="00E90414" w:rsidRDefault="00E365D3" w:rsidP="00853808">
            <w:pPr>
              <w:rPr>
                <w:color w:val="000000"/>
                <w:sz w:val="20"/>
                <w:szCs w:val="20"/>
                <w:lang w:eastAsia="en-GB"/>
              </w:rPr>
            </w:pPr>
            <w:r>
              <w:rPr>
                <w:color w:val="000000"/>
                <w:sz w:val="20"/>
                <w:szCs w:val="20"/>
                <w:lang w:eastAsia="en-GB"/>
              </w:rPr>
              <w:t>&lt;.001</w:t>
            </w:r>
          </w:p>
        </w:tc>
      </w:tr>
      <w:tr w:rsidR="00712C58" w:rsidRPr="000F0E49" w14:paraId="171E466E" w14:textId="77777777" w:rsidTr="00853808">
        <w:trPr>
          <w:trHeight w:val="312"/>
        </w:trPr>
        <w:tc>
          <w:tcPr>
            <w:tcW w:w="992" w:type="dxa"/>
            <w:tcBorders>
              <w:top w:val="nil"/>
              <w:left w:val="nil"/>
              <w:bottom w:val="nil"/>
              <w:right w:val="nil"/>
            </w:tcBorders>
            <w:shd w:val="clear" w:color="auto" w:fill="auto"/>
            <w:noWrap/>
            <w:vAlign w:val="center"/>
          </w:tcPr>
          <w:p w14:paraId="1D5195F3" w14:textId="77777777" w:rsidR="00712C58" w:rsidRPr="00E90414" w:rsidRDefault="00712C58" w:rsidP="00853808">
            <w:pPr>
              <w:rPr>
                <w:color w:val="000000"/>
                <w:sz w:val="20"/>
                <w:szCs w:val="20"/>
                <w:lang w:eastAsia="en-GB"/>
              </w:rPr>
            </w:pPr>
            <w:r>
              <w:rPr>
                <w:color w:val="000000"/>
                <w:sz w:val="20"/>
                <w:szCs w:val="20"/>
                <w:lang w:eastAsia="en-GB"/>
              </w:rPr>
              <w:t>3</w:t>
            </w:r>
          </w:p>
        </w:tc>
        <w:tc>
          <w:tcPr>
            <w:tcW w:w="4110" w:type="dxa"/>
            <w:tcBorders>
              <w:top w:val="nil"/>
              <w:left w:val="nil"/>
              <w:bottom w:val="nil"/>
              <w:right w:val="nil"/>
            </w:tcBorders>
            <w:shd w:val="clear" w:color="auto" w:fill="auto"/>
            <w:noWrap/>
          </w:tcPr>
          <w:p w14:paraId="5DF25CA6" w14:textId="77777777" w:rsidR="00712C58" w:rsidRPr="00E90414" w:rsidRDefault="00712C58" w:rsidP="00853808">
            <w:pPr>
              <w:rPr>
                <w:color w:val="000000"/>
                <w:sz w:val="20"/>
                <w:szCs w:val="20"/>
                <w:lang w:eastAsia="en-GB"/>
              </w:rPr>
            </w:pPr>
            <w:r w:rsidRPr="00E90414">
              <w:rPr>
                <w:color w:val="000000"/>
                <w:sz w:val="20"/>
                <w:szCs w:val="20"/>
                <w:lang w:eastAsia="en-GB"/>
              </w:rPr>
              <w:t>Conflict (social or political in local community</w:t>
            </w:r>
          </w:p>
        </w:tc>
        <w:tc>
          <w:tcPr>
            <w:tcW w:w="1276" w:type="dxa"/>
            <w:tcBorders>
              <w:top w:val="nil"/>
              <w:left w:val="nil"/>
              <w:bottom w:val="nil"/>
              <w:right w:val="nil"/>
            </w:tcBorders>
          </w:tcPr>
          <w:p w14:paraId="35D9302F" w14:textId="5AA85A45" w:rsidR="00712C58" w:rsidRPr="00E90414" w:rsidRDefault="00E365D3" w:rsidP="00853808">
            <w:pPr>
              <w:rPr>
                <w:color w:val="000000"/>
                <w:sz w:val="20"/>
                <w:szCs w:val="20"/>
                <w:lang w:eastAsia="en-GB"/>
              </w:rPr>
            </w:pPr>
            <w:r>
              <w:rPr>
                <w:color w:val="000000"/>
                <w:sz w:val="20"/>
                <w:szCs w:val="20"/>
                <w:lang w:eastAsia="en-GB"/>
              </w:rPr>
              <w:t>66</w:t>
            </w:r>
          </w:p>
        </w:tc>
        <w:tc>
          <w:tcPr>
            <w:tcW w:w="1418" w:type="dxa"/>
            <w:tcBorders>
              <w:top w:val="nil"/>
              <w:left w:val="nil"/>
              <w:bottom w:val="nil"/>
              <w:right w:val="nil"/>
            </w:tcBorders>
            <w:shd w:val="clear" w:color="auto" w:fill="auto"/>
            <w:noWrap/>
            <w:vAlign w:val="center"/>
          </w:tcPr>
          <w:p w14:paraId="681A59C8" w14:textId="7FC53D14" w:rsidR="00712C58" w:rsidRPr="00E90414" w:rsidRDefault="00E365D3" w:rsidP="00853808">
            <w:pPr>
              <w:rPr>
                <w:color w:val="000000"/>
                <w:sz w:val="20"/>
                <w:szCs w:val="20"/>
                <w:lang w:eastAsia="en-GB"/>
              </w:rPr>
            </w:pPr>
            <w:r>
              <w:rPr>
                <w:color w:val="000000"/>
                <w:sz w:val="20"/>
                <w:szCs w:val="20"/>
                <w:lang w:eastAsia="en-GB"/>
              </w:rPr>
              <w:t>-.476</w:t>
            </w:r>
          </w:p>
        </w:tc>
        <w:tc>
          <w:tcPr>
            <w:tcW w:w="1417" w:type="dxa"/>
            <w:tcBorders>
              <w:top w:val="nil"/>
              <w:left w:val="nil"/>
              <w:bottom w:val="nil"/>
              <w:right w:val="nil"/>
            </w:tcBorders>
            <w:shd w:val="clear" w:color="auto" w:fill="auto"/>
            <w:noWrap/>
            <w:vAlign w:val="center"/>
          </w:tcPr>
          <w:p w14:paraId="55F33E46" w14:textId="6521F808" w:rsidR="00712C58" w:rsidRPr="00E90414" w:rsidRDefault="00E365D3" w:rsidP="00853808">
            <w:pPr>
              <w:rPr>
                <w:color w:val="000000"/>
                <w:sz w:val="20"/>
                <w:szCs w:val="20"/>
                <w:lang w:eastAsia="en-GB"/>
              </w:rPr>
            </w:pPr>
            <w:r>
              <w:rPr>
                <w:color w:val="000000"/>
                <w:sz w:val="20"/>
                <w:szCs w:val="20"/>
                <w:lang w:eastAsia="en-GB"/>
              </w:rPr>
              <w:t>&lt;.001</w:t>
            </w:r>
          </w:p>
        </w:tc>
        <w:tc>
          <w:tcPr>
            <w:tcW w:w="710" w:type="dxa"/>
            <w:tcBorders>
              <w:top w:val="nil"/>
              <w:left w:val="nil"/>
              <w:bottom w:val="nil"/>
              <w:right w:val="nil"/>
            </w:tcBorders>
            <w:vAlign w:val="center"/>
          </w:tcPr>
          <w:p w14:paraId="6FA8DD7E" w14:textId="77777777" w:rsidR="00712C58" w:rsidRPr="00E90414" w:rsidRDefault="00712C58" w:rsidP="00853808">
            <w:pPr>
              <w:rPr>
                <w:color w:val="000000"/>
                <w:sz w:val="20"/>
                <w:szCs w:val="20"/>
                <w:lang w:eastAsia="en-GB"/>
              </w:rPr>
            </w:pPr>
          </w:p>
        </w:tc>
        <w:tc>
          <w:tcPr>
            <w:tcW w:w="1416" w:type="dxa"/>
            <w:tcBorders>
              <w:top w:val="nil"/>
              <w:left w:val="nil"/>
              <w:bottom w:val="nil"/>
              <w:right w:val="nil"/>
            </w:tcBorders>
            <w:vAlign w:val="center"/>
          </w:tcPr>
          <w:p w14:paraId="3C46115A" w14:textId="51D20E48" w:rsidR="00712C58" w:rsidRPr="00E90414" w:rsidRDefault="00E365D3" w:rsidP="00853808">
            <w:pPr>
              <w:rPr>
                <w:color w:val="000000"/>
                <w:sz w:val="20"/>
                <w:szCs w:val="20"/>
                <w:lang w:eastAsia="en-GB"/>
              </w:rPr>
            </w:pPr>
            <w:r>
              <w:rPr>
                <w:color w:val="000000"/>
                <w:sz w:val="20"/>
                <w:szCs w:val="20"/>
                <w:lang w:eastAsia="en-GB"/>
              </w:rPr>
              <w:t>.257</w:t>
            </w:r>
          </w:p>
        </w:tc>
        <w:tc>
          <w:tcPr>
            <w:tcW w:w="1418" w:type="dxa"/>
            <w:tcBorders>
              <w:top w:val="nil"/>
              <w:left w:val="nil"/>
              <w:bottom w:val="nil"/>
              <w:right w:val="nil"/>
            </w:tcBorders>
            <w:vAlign w:val="center"/>
          </w:tcPr>
          <w:p w14:paraId="671476CB" w14:textId="7004DB8C" w:rsidR="00712C58" w:rsidRPr="00E90414" w:rsidRDefault="00E365D3" w:rsidP="00853808">
            <w:pPr>
              <w:rPr>
                <w:color w:val="000000"/>
                <w:sz w:val="20"/>
                <w:szCs w:val="20"/>
                <w:lang w:eastAsia="en-GB"/>
              </w:rPr>
            </w:pPr>
            <w:r>
              <w:rPr>
                <w:color w:val="000000"/>
                <w:sz w:val="20"/>
                <w:szCs w:val="20"/>
                <w:lang w:eastAsia="en-GB"/>
              </w:rPr>
              <w:t>.016</w:t>
            </w:r>
          </w:p>
        </w:tc>
      </w:tr>
      <w:tr w:rsidR="00712C58" w:rsidRPr="000F0E49" w14:paraId="169CFE80" w14:textId="77777777" w:rsidTr="00853808">
        <w:trPr>
          <w:trHeight w:val="312"/>
        </w:trPr>
        <w:tc>
          <w:tcPr>
            <w:tcW w:w="992" w:type="dxa"/>
            <w:tcBorders>
              <w:top w:val="nil"/>
              <w:left w:val="nil"/>
              <w:bottom w:val="nil"/>
              <w:right w:val="nil"/>
            </w:tcBorders>
            <w:shd w:val="clear" w:color="auto" w:fill="auto"/>
            <w:noWrap/>
            <w:vAlign w:val="center"/>
          </w:tcPr>
          <w:p w14:paraId="7F80A706" w14:textId="77777777" w:rsidR="00712C58" w:rsidRPr="00E90414" w:rsidRDefault="00712C58" w:rsidP="00853808">
            <w:pPr>
              <w:rPr>
                <w:color w:val="000000"/>
                <w:sz w:val="20"/>
                <w:szCs w:val="20"/>
                <w:lang w:eastAsia="en-GB"/>
              </w:rPr>
            </w:pPr>
            <w:r>
              <w:rPr>
                <w:color w:val="000000"/>
                <w:sz w:val="20"/>
                <w:szCs w:val="20"/>
                <w:lang w:eastAsia="en-GB"/>
              </w:rPr>
              <w:t>4</w:t>
            </w:r>
          </w:p>
        </w:tc>
        <w:tc>
          <w:tcPr>
            <w:tcW w:w="4110" w:type="dxa"/>
            <w:tcBorders>
              <w:top w:val="nil"/>
              <w:left w:val="nil"/>
              <w:bottom w:val="nil"/>
              <w:right w:val="nil"/>
            </w:tcBorders>
            <w:shd w:val="clear" w:color="auto" w:fill="auto"/>
            <w:noWrap/>
            <w:vAlign w:val="center"/>
          </w:tcPr>
          <w:p w14:paraId="059492CF" w14:textId="77777777" w:rsidR="00712C58" w:rsidRPr="00E90414" w:rsidRDefault="00712C58" w:rsidP="00853808">
            <w:pPr>
              <w:rPr>
                <w:color w:val="000000"/>
                <w:sz w:val="20"/>
                <w:szCs w:val="20"/>
                <w:lang w:eastAsia="en-GB"/>
              </w:rPr>
            </w:pPr>
            <w:r w:rsidRPr="00E90414">
              <w:rPr>
                <w:color w:val="000000"/>
                <w:sz w:val="20"/>
                <w:szCs w:val="20"/>
                <w:lang w:eastAsia="en-GB"/>
              </w:rPr>
              <w:t>Internal warfare</w:t>
            </w:r>
          </w:p>
        </w:tc>
        <w:tc>
          <w:tcPr>
            <w:tcW w:w="1276" w:type="dxa"/>
            <w:tcBorders>
              <w:top w:val="nil"/>
              <w:left w:val="nil"/>
              <w:bottom w:val="nil"/>
              <w:right w:val="nil"/>
            </w:tcBorders>
          </w:tcPr>
          <w:p w14:paraId="2FD0CBF8" w14:textId="6A996E5B" w:rsidR="00712C58" w:rsidRPr="00E90414" w:rsidRDefault="00085811" w:rsidP="00853808">
            <w:pPr>
              <w:rPr>
                <w:color w:val="000000"/>
                <w:sz w:val="20"/>
                <w:szCs w:val="20"/>
                <w:lang w:eastAsia="en-GB"/>
              </w:rPr>
            </w:pPr>
            <w:r>
              <w:rPr>
                <w:color w:val="000000"/>
                <w:sz w:val="20"/>
                <w:szCs w:val="20"/>
                <w:lang w:eastAsia="en-GB"/>
              </w:rPr>
              <w:t>64</w:t>
            </w:r>
          </w:p>
        </w:tc>
        <w:tc>
          <w:tcPr>
            <w:tcW w:w="1418" w:type="dxa"/>
            <w:tcBorders>
              <w:top w:val="nil"/>
              <w:left w:val="nil"/>
              <w:bottom w:val="nil"/>
              <w:right w:val="nil"/>
            </w:tcBorders>
            <w:shd w:val="clear" w:color="auto" w:fill="auto"/>
            <w:noWrap/>
            <w:vAlign w:val="center"/>
          </w:tcPr>
          <w:p w14:paraId="782DA87B" w14:textId="085A8D59" w:rsidR="00712C58" w:rsidRPr="00E90414" w:rsidRDefault="00085811" w:rsidP="00853808">
            <w:pPr>
              <w:rPr>
                <w:color w:val="000000"/>
                <w:sz w:val="20"/>
                <w:szCs w:val="20"/>
                <w:lang w:eastAsia="en-GB"/>
              </w:rPr>
            </w:pPr>
            <w:r>
              <w:rPr>
                <w:color w:val="000000"/>
                <w:sz w:val="20"/>
                <w:szCs w:val="20"/>
                <w:lang w:eastAsia="en-GB"/>
              </w:rPr>
              <w:t>-.298</w:t>
            </w:r>
          </w:p>
        </w:tc>
        <w:tc>
          <w:tcPr>
            <w:tcW w:w="1417" w:type="dxa"/>
            <w:tcBorders>
              <w:top w:val="nil"/>
              <w:left w:val="nil"/>
              <w:bottom w:val="nil"/>
              <w:right w:val="nil"/>
            </w:tcBorders>
            <w:shd w:val="clear" w:color="auto" w:fill="auto"/>
            <w:noWrap/>
            <w:vAlign w:val="center"/>
          </w:tcPr>
          <w:p w14:paraId="0AA56A27" w14:textId="214D766C" w:rsidR="00712C58" w:rsidRPr="00E90414" w:rsidRDefault="00085811" w:rsidP="00853808">
            <w:pPr>
              <w:rPr>
                <w:color w:val="000000"/>
                <w:sz w:val="20"/>
                <w:szCs w:val="20"/>
                <w:lang w:eastAsia="en-GB"/>
              </w:rPr>
            </w:pPr>
            <w:r>
              <w:rPr>
                <w:color w:val="000000"/>
                <w:sz w:val="20"/>
                <w:szCs w:val="20"/>
                <w:lang w:eastAsia="en-GB"/>
              </w:rPr>
              <w:t>.013</w:t>
            </w:r>
          </w:p>
        </w:tc>
        <w:tc>
          <w:tcPr>
            <w:tcW w:w="710" w:type="dxa"/>
            <w:tcBorders>
              <w:top w:val="nil"/>
              <w:left w:val="nil"/>
              <w:bottom w:val="nil"/>
              <w:right w:val="nil"/>
            </w:tcBorders>
            <w:vAlign w:val="center"/>
          </w:tcPr>
          <w:p w14:paraId="06E60A33" w14:textId="50A39B74" w:rsidR="00712C58" w:rsidRPr="00E90414" w:rsidRDefault="00712C58" w:rsidP="00853808">
            <w:pPr>
              <w:rPr>
                <w:color w:val="000000"/>
                <w:sz w:val="20"/>
                <w:szCs w:val="20"/>
                <w:lang w:eastAsia="en-GB"/>
              </w:rPr>
            </w:pPr>
          </w:p>
        </w:tc>
        <w:tc>
          <w:tcPr>
            <w:tcW w:w="1416" w:type="dxa"/>
            <w:tcBorders>
              <w:top w:val="nil"/>
              <w:left w:val="nil"/>
              <w:bottom w:val="nil"/>
              <w:right w:val="nil"/>
            </w:tcBorders>
            <w:vAlign w:val="center"/>
          </w:tcPr>
          <w:p w14:paraId="42220A90" w14:textId="76B13C0B" w:rsidR="00712C58" w:rsidRPr="00E90414" w:rsidRDefault="00085811" w:rsidP="00853808">
            <w:pPr>
              <w:rPr>
                <w:color w:val="000000"/>
                <w:sz w:val="20"/>
                <w:szCs w:val="20"/>
                <w:lang w:eastAsia="en-GB"/>
              </w:rPr>
            </w:pPr>
            <w:r>
              <w:rPr>
                <w:color w:val="000000"/>
                <w:sz w:val="20"/>
                <w:szCs w:val="20"/>
                <w:lang w:eastAsia="en-GB"/>
              </w:rPr>
              <w:t>.249</w:t>
            </w:r>
          </w:p>
        </w:tc>
        <w:tc>
          <w:tcPr>
            <w:tcW w:w="1418" w:type="dxa"/>
            <w:tcBorders>
              <w:top w:val="nil"/>
              <w:left w:val="nil"/>
              <w:bottom w:val="nil"/>
              <w:right w:val="nil"/>
            </w:tcBorders>
            <w:vAlign w:val="center"/>
          </w:tcPr>
          <w:p w14:paraId="2EFC0D75" w14:textId="5F3950F8" w:rsidR="00712C58" w:rsidRPr="00E90414" w:rsidRDefault="00085811" w:rsidP="00853808">
            <w:pPr>
              <w:rPr>
                <w:color w:val="000000"/>
                <w:sz w:val="20"/>
                <w:szCs w:val="20"/>
                <w:lang w:eastAsia="en-GB"/>
              </w:rPr>
            </w:pPr>
            <w:r>
              <w:rPr>
                <w:color w:val="000000"/>
                <w:sz w:val="20"/>
                <w:szCs w:val="20"/>
                <w:lang w:eastAsia="en-GB"/>
              </w:rPr>
              <w:t>.038</w:t>
            </w:r>
          </w:p>
        </w:tc>
      </w:tr>
      <w:tr w:rsidR="00712C58" w:rsidRPr="000F0E49" w14:paraId="5A4A6B9C" w14:textId="77777777" w:rsidTr="00853808">
        <w:trPr>
          <w:trHeight w:val="312"/>
        </w:trPr>
        <w:tc>
          <w:tcPr>
            <w:tcW w:w="992" w:type="dxa"/>
            <w:tcBorders>
              <w:top w:val="nil"/>
              <w:left w:val="nil"/>
              <w:bottom w:val="nil"/>
              <w:right w:val="nil"/>
            </w:tcBorders>
            <w:shd w:val="clear" w:color="auto" w:fill="auto"/>
            <w:noWrap/>
            <w:vAlign w:val="center"/>
          </w:tcPr>
          <w:p w14:paraId="1FDC226F" w14:textId="77777777" w:rsidR="00712C58" w:rsidRPr="00E90414" w:rsidRDefault="00712C58" w:rsidP="00853808">
            <w:pPr>
              <w:rPr>
                <w:color w:val="000000"/>
                <w:sz w:val="20"/>
                <w:szCs w:val="20"/>
                <w:lang w:eastAsia="en-GB"/>
              </w:rPr>
            </w:pPr>
            <w:r>
              <w:rPr>
                <w:color w:val="000000"/>
                <w:sz w:val="20"/>
                <w:szCs w:val="20"/>
                <w:lang w:eastAsia="en-GB"/>
              </w:rPr>
              <w:t>5</w:t>
            </w:r>
          </w:p>
        </w:tc>
        <w:tc>
          <w:tcPr>
            <w:tcW w:w="4110" w:type="dxa"/>
            <w:tcBorders>
              <w:top w:val="nil"/>
              <w:left w:val="nil"/>
              <w:bottom w:val="nil"/>
              <w:right w:val="nil"/>
            </w:tcBorders>
            <w:shd w:val="clear" w:color="auto" w:fill="auto"/>
            <w:noWrap/>
            <w:vAlign w:val="center"/>
          </w:tcPr>
          <w:p w14:paraId="5B21BD10" w14:textId="77777777" w:rsidR="00712C58" w:rsidRPr="00E90414" w:rsidRDefault="00712C58" w:rsidP="00853808">
            <w:pPr>
              <w:rPr>
                <w:color w:val="000000"/>
                <w:sz w:val="20"/>
                <w:szCs w:val="20"/>
                <w:lang w:eastAsia="en-GB"/>
              </w:rPr>
            </w:pPr>
            <w:r w:rsidRPr="00E90414">
              <w:rPr>
                <w:color w:val="000000"/>
                <w:sz w:val="20"/>
                <w:szCs w:val="20"/>
                <w:lang w:eastAsia="en-GB"/>
              </w:rPr>
              <w:t>External warfare</w:t>
            </w:r>
          </w:p>
        </w:tc>
        <w:tc>
          <w:tcPr>
            <w:tcW w:w="1276" w:type="dxa"/>
            <w:tcBorders>
              <w:top w:val="nil"/>
              <w:left w:val="nil"/>
              <w:bottom w:val="nil"/>
              <w:right w:val="nil"/>
            </w:tcBorders>
          </w:tcPr>
          <w:p w14:paraId="385EE641" w14:textId="2CCF2A25" w:rsidR="00712C58" w:rsidRPr="00E90414" w:rsidRDefault="00085811" w:rsidP="00853808">
            <w:pPr>
              <w:rPr>
                <w:color w:val="000000"/>
                <w:sz w:val="20"/>
                <w:szCs w:val="20"/>
                <w:lang w:eastAsia="en-GB"/>
              </w:rPr>
            </w:pPr>
            <w:r>
              <w:rPr>
                <w:color w:val="000000"/>
                <w:sz w:val="20"/>
                <w:szCs w:val="20"/>
                <w:lang w:eastAsia="en-GB"/>
              </w:rPr>
              <w:t>63</w:t>
            </w:r>
          </w:p>
        </w:tc>
        <w:tc>
          <w:tcPr>
            <w:tcW w:w="1418" w:type="dxa"/>
            <w:tcBorders>
              <w:top w:val="nil"/>
              <w:left w:val="nil"/>
              <w:bottom w:val="nil"/>
              <w:right w:val="nil"/>
            </w:tcBorders>
            <w:shd w:val="clear" w:color="auto" w:fill="auto"/>
            <w:noWrap/>
            <w:vAlign w:val="center"/>
          </w:tcPr>
          <w:p w14:paraId="2BB4247B" w14:textId="0E0E69D1" w:rsidR="00712C58" w:rsidRPr="00E90414" w:rsidRDefault="00085811" w:rsidP="00853808">
            <w:pPr>
              <w:rPr>
                <w:color w:val="000000"/>
                <w:sz w:val="20"/>
                <w:szCs w:val="20"/>
                <w:lang w:eastAsia="en-GB"/>
              </w:rPr>
            </w:pPr>
            <w:r>
              <w:rPr>
                <w:color w:val="000000"/>
                <w:sz w:val="20"/>
                <w:szCs w:val="20"/>
                <w:lang w:eastAsia="en-GB"/>
              </w:rPr>
              <w:t>-.199</w:t>
            </w:r>
          </w:p>
        </w:tc>
        <w:tc>
          <w:tcPr>
            <w:tcW w:w="1417" w:type="dxa"/>
            <w:tcBorders>
              <w:top w:val="nil"/>
              <w:left w:val="nil"/>
              <w:bottom w:val="nil"/>
              <w:right w:val="nil"/>
            </w:tcBorders>
            <w:shd w:val="clear" w:color="auto" w:fill="auto"/>
            <w:noWrap/>
            <w:vAlign w:val="center"/>
          </w:tcPr>
          <w:p w14:paraId="38E8467F" w14:textId="780297D4" w:rsidR="00712C58" w:rsidRPr="00E90414" w:rsidRDefault="00085811" w:rsidP="00853808">
            <w:pPr>
              <w:rPr>
                <w:color w:val="000000"/>
                <w:sz w:val="20"/>
                <w:szCs w:val="20"/>
                <w:lang w:eastAsia="en-GB"/>
              </w:rPr>
            </w:pPr>
            <w:r>
              <w:rPr>
                <w:color w:val="000000"/>
                <w:sz w:val="20"/>
                <w:szCs w:val="20"/>
                <w:lang w:eastAsia="en-GB"/>
              </w:rPr>
              <w:t>.105</w:t>
            </w:r>
          </w:p>
        </w:tc>
        <w:tc>
          <w:tcPr>
            <w:tcW w:w="710" w:type="dxa"/>
            <w:tcBorders>
              <w:top w:val="nil"/>
              <w:left w:val="nil"/>
              <w:bottom w:val="nil"/>
              <w:right w:val="nil"/>
            </w:tcBorders>
            <w:vAlign w:val="center"/>
          </w:tcPr>
          <w:p w14:paraId="41E53860" w14:textId="77777777" w:rsidR="00712C58" w:rsidRPr="00E90414" w:rsidRDefault="00712C58" w:rsidP="00853808">
            <w:pPr>
              <w:rPr>
                <w:color w:val="000000"/>
                <w:sz w:val="20"/>
                <w:szCs w:val="20"/>
                <w:lang w:eastAsia="en-GB"/>
              </w:rPr>
            </w:pPr>
          </w:p>
        </w:tc>
        <w:tc>
          <w:tcPr>
            <w:tcW w:w="1416" w:type="dxa"/>
            <w:tcBorders>
              <w:top w:val="nil"/>
              <w:left w:val="nil"/>
              <w:bottom w:val="nil"/>
              <w:right w:val="nil"/>
            </w:tcBorders>
            <w:vAlign w:val="center"/>
          </w:tcPr>
          <w:p w14:paraId="11B0843C" w14:textId="408BE4BE" w:rsidR="00712C58" w:rsidRPr="00E90414" w:rsidRDefault="00085811" w:rsidP="00853808">
            <w:pPr>
              <w:rPr>
                <w:color w:val="000000"/>
                <w:sz w:val="20"/>
                <w:szCs w:val="20"/>
                <w:lang w:eastAsia="en-GB"/>
              </w:rPr>
            </w:pPr>
            <w:r>
              <w:rPr>
                <w:color w:val="000000"/>
                <w:sz w:val="20"/>
                <w:szCs w:val="20"/>
                <w:lang w:eastAsia="en-GB"/>
              </w:rPr>
              <w:t>.263</w:t>
            </w:r>
          </w:p>
        </w:tc>
        <w:tc>
          <w:tcPr>
            <w:tcW w:w="1418" w:type="dxa"/>
            <w:tcBorders>
              <w:top w:val="nil"/>
              <w:left w:val="nil"/>
              <w:bottom w:val="nil"/>
              <w:right w:val="nil"/>
            </w:tcBorders>
            <w:vAlign w:val="center"/>
          </w:tcPr>
          <w:p w14:paraId="3BCD9E9B" w14:textId="0EE80184" w:rsidR="00712C58" w:rsidRPr="00E90414" w:rsidRDefault="00085811" w:rsidP="00853808">
            <w:pPr>
              <w:rPr>
                <w:color w:val="000000"/>
                <w:sz w:val="20"/>
                <w:szCs w:val="20"/>
                <w:lang w:eastAsia="en-GB"/>
              </w:rPr>
            </w:pPr>
            <w:r>
              <w:rPr>
                <w:color w:val="000000"/>
                <w:sz w:val="20"/>
                <w:szCs w:val="20"/>
                <w:lang w:eastAsia="en-GB"/>
              </w:rPr>
              <w:t>.034</w:t>
            </w:r>
          </w:p>
        </w:tc>
      </w:tr>
      <w:tr w:rsidR="00712C58" w:rsidRPr="000F0E49" w14:paraId="1DAB3507" w14:textId="77777777" w:rsidTr="00853808">
        <w:trPr>
          <w:trHeight w:val="312"/>
        </w:trPr>
        <w:tc>
          <w:tcPr>
            <w:tcW w:w="992" w:type="dxa"/>
            <w:tcBorders>
              <w:top w:val="nil"/>
              <w:left w:val="nil"/>
              <w:bottom w:val="nil"/>
              <w:right w:val="nil"/>
            </w:tcBorders>
            <w:shd w:val="clear" w:color="auto" w:fill="auto"/>
            <w:noWrap/>
            <w:vAlign w:val="center"/>
          </w:tcPr>
          <w:p w14:paraId="740F2E90" w14:textId="77777777" w:rsidR="00712C58" w:rsidRPr="00E90414" w:rsidRDefault="00712C58" w:rsidP="00853808">
            <w:pPr>
              <w:rPr>
                <w:color w:val="000000"/>
                <w:sz w:val="20"/>
                <w:szCs w:val="20"/>
                <w:lang w:eastAsia="en-GB"/>
              </w:rPr>
            </w:pPr>
            <w:r>
              <w:rPr>
                <w:color w:val="000000"/>
                <w:sz w:val="20"/>
                <w:szCs w:val="20"/>
                <w:lang w:eastAsia="en-GB"/>
              </w:rPr>
              <w:t>6</w:t>
            </w:r>
          </w:p>
        </w:tc>
        <w:tc>
          <w:tcPr>
            <w:tcW w:w="4110" w:type="dxa"/>
            <w:tcBorders>
              <w:top w:val="nil"/>
              <w:left w:val="nil"/>
              <w:bottom w:val="nil"/>
              <w:right w:val="nil"/>
            </w:tcBorders>
            <w:shd w:val="clear" w:color="auto" w:fill="auto"/>
            <w:noWrap/>
            <w:vAlign w:val="center"/>
          </w:tcPr>
          <w:p w14:paraId="057A43ED" w14:textId="77777777" w:rsidR="00712C58" w:rsidRPr="00E90414" w:rsidRDefault="00712C58" w:rsidP="00853808">
            <w:pPr>
              <w:rPr>
                <w:color w:val="000000"/>
                <w:sz w:val="20"/>
                <w:szCs w:val="20"/>
                <w:lang w:eastAsia="en-GB"/>
              </w:rPr>
            </w:pPr>
            <w:r w:rsidRPr="00E90414">
              <w:rPr>
                <w:color w:val="000000"/>
                <w:sz w:val="20"/>
                <w:szCs w:val="20"/>
                <w:lang w:eastAsia="en-GB"/>
              </w:rPr>
              <w:t>Severity of famine</w:t>
            </w:r>
          </w:p>
        </w:tc>
        <w:tc>
          <w:tcPr>
            <w:tcW w:w="1276" w:type="dxa"/>
            <w:tcBorders>
              <w:top w:val="nil"/>
              <w:left w:val="nil"/>
              <w:bottom w:val="nil"/>
              <w:right w:val="nil"/>
            </w:tcBorders>
          </w:tcPr>
          <w:p w14:paraId="3E8C8715" w14:textId="03796C7E" w:rsidR="00712C58" w:rsidRPr="00E90414" w:rsidRDefault="00085811" w:rsidP="00853808">
            <w:pPr>
              <w:rPr>
                <w:color w:val="000000"/>
                <w:sz w:val="20"/>
                <w:szCs w:val="20"/>
                <w:lang w:eastAsia="en-GB"/>
              </w:rPr>
            </w:pPr>
            <w:r>
              <w:rPr>
                <w:color w:val="000000"/>
                <w:sz w:val="20"/>
                <w:szCs w:val="20"/>
                <w:lang w:eastAsia="en-GB"/>
              </w:rPr>
              <w:t>89</w:t>
            </w:r>
          </w:p>
        </w:tc>
        <w:tc>
          <w:tcPr>
            <w:tcW w:w="1418" w:type="dxa"/>
            <w:tcBorders>
              <w:top w:val="nil"/>
              <w:left w:val="nil"/>
              <w:bottom w:val="nil"/>
              <w:right w:val="nil"/>
            </w:tcBorders>
            <w:shd w:val="clear" w:color="auto" w:fill="auto"/>
            <w:noWrap/>
            <w:vAlign w:val="center"/>
          </w:tcPr>
          <w:p w14:paraId="3026FC02" w14:textId="286F9101" w:rsidR="00712C58" w:rsidRPr="00E90414" w:rsidRDefault="00085811" w:rsidP="00853808">
            <w:pPr>
              <w:rPr>
                <w:color w:val="000000"/>
                <w:sz w:val="20"/>
                <w:szCs w:val="20"/>
                <w:lang w:eastAsia="en-GB"/>
              </w:rPr>
            </w:pPr>
            <w:r>
              <w:rPr>
                <w:color w:val="000000"/>
                <w:sz w:val="20"/>
                <w:szCs w:val="20"/>
                <w:lang w:eastAsia="en-GB"/>
              </w:rPr>
              <w:t>.170</w:t>
            </w:r>
          </w:p>
        </w:tc>
        <w:tc>
          <w:tcPr>
            <w:tcW w:w="1417" w:type="dxa"/>
            <w:tcBorders>
              <w:top w:val="nil"/>
              <w:left w:val="nil"/>
              <w:bottom w:val="nil"/>
              <w:right w:val="nil"/>
            </w:tcBorders>
            <w:shd w:val="clear" w:color="auto" w:fill="auto"/>
            <w:noWrap/>
            <w:vAlign w:val="center"/>
          </w:tcPr>
          <w:p w14:paraId="629EA839" w14:textId="6127AA1D" w:rsidR="00712C58" w:rsidRPr="00E90414" w:rsidRDefault="00085811" w:rsidP="00853808">
            <w:pPr>
              <w:rPr>
                <w:color w:val="000000"/>
                <w:sz w:val="20"/>
                <w:szCs w:val="20"/>
                <w:lang w:eastAsia="en-GB"/>
              </w:rPr>
            </w:pPr>
            <w:r>
              <w:rPr>
                <w:color w:val="000000"/>
                <w:sz w:val="20"/>
                <w:szCs w:val="20"/>
                <w:lang w:eastAsia="en-GB"/>
              </w:rPr>
              <w:t>.088</w:t>
            </w:r>
          </w:p>
        </w:tc>
        <w:tc>
          <w:tcPr>
            <w:tcW w:w="710" w:type="dxa"/>
            <w:tcBorders>
              <w:top w:val="nil"/>
              <w:left w:val="nil"/>
              <w:bottom w:val="nil"/>
              <w:right w:val="nil"/>
            </w:tcBorders>
            <w:vAlign w:val="center"/>
          </w:tcPr>
          <w:p w14:paraId="7BA88831" w14:textId="77777777" w:rsidR="00712C58" w:rsidRPr="00E90414" w:rsidRDefault="00712C58" w:rsidP="00853808">
            <w:pPr>
              <w:rPr>
                <w:color w:val="000000"/>
                <w:sz w:val="20"/>
                <w:szCs w:val="20"/>
                <w:lang w:eastAsia="en-GB"/>
              </w:rPr>
            </w:pPr>
          </w:p>
        </w:tc>
        <w:tc>
          <w:tcPr>
            <w:tcW w:w="1416" w:type="dxa"/>
            <w:tcBorders>
              <w:top w:val="nil"/>
              <w:left w:val="nil"/>
              <w:bottom w:val="nil"/>
              <w:right w:val="nil"/>
            </w:tcBorders>
            <w:vAlign w:val="center"/>
          </w:tcPr>
          <w:p w14:paraId="0B7DB8D0" w14:textId="0305DC35" w:rsidR="00712C58" w:rsidRPr="00E90414" w:rsidRDefault="00085811" w:rsidP="00853808">
            <w:pPr>
              <w:rPr>
                <w:color w:val="000000"/>
                <w:sz w:val="20"/>
                <w:szCs w:val="20"/>
                <w:lang w:eastAsia="en-GB"/>
              </w:rPr>
            </w:pPr>
            <w:r>
              <w:rPr>
                <w:color w:val="000000"/>
                <w:sz w:val="20"/>
                <w:szCs w:val="20"/>
                <w:lang w:eastAsia="en-GB"/>
              </w:rPr>
              <w:t>.349</w:t>
            </w:r>
          </w:p>
        </w:tc>
        <w:tc>
          <w:tcPr>
            <w:tcW w:w="1418" w:type="dxa"/>
            <w:tcBorders>
              <w:top w:val="nil"/>
              <w:left w:val="nil"/>
              <w:bottom w:val="nil"/>
              <w:right w:val="nil"/>
            </w:tcBorders>
            <w:vAlign w:val="center"/>
          </w:tcPr>
          <w:p w14:paraId="7127C486" w14:textId="0021C195" w:rsidR="00712C58" w:rsidRPr="00E90414" w:rsidRDefault="00085811" w:rsidP="00853808">
            <w:pPr>
              <w:rPr>
                <w:color w:val="000000"/>
                <w:sz w:val="20"/>
                <w:szCs w:val="20"/>
                <w:lang w:eastAsia="en-GB"/>
              </w:rPr>
            </w:pPr>
            <w:r>
              <w:rPr>
                <w:color w:val="000000"/>
                <w:sz w:val="20"/>
                <w:szCs w:val="20"/>
                <w:lang w:eastAsia="en-GB"/>
              </w:rPr>
              <w:t>.001</w:t>
            </w:r>
          </w:p>
        </w:tc>
      </w:tr>
      <w:tr w:rsidR="00712C58" w:rsidRPr="000F0E49" w14:paraId="0D703CA5" w14:textId="77777777" w:rsidTr="00853808">
        <w:trPr>
          <w:trHeight w:val="312"/>
        </w:trPr>
        <w:tc>
          <w:tcPr>
            <w:tcW w:w="992" w:type="dxa"/>
            <w:tcBorders>
              <w:top w:val="nil"/>
              <w:left w:val="nil"/>
              <w:bottom w:val="nil"/>
              <w:right w:val="nil"/>
            </w:tcBorders>
            <w:shd w:val="clear" w:color="auto" w:fill="auto"/>
            <w:noWrap/>
            <w:vAlign w:val="center"/>
          </w:tcPr>
          <w:p w14:paraId="4C1E1A32" w14:textId="77777777" w:rsidR="00712C58" w:rsidRPr="00E90414" w:rsidRDefault="00712C58" w:rsidP="00853808">
            <w:pPr>
              <w:rPr>
                <w:color w:val="000000"/>
                <w:sz w:val="20"/>
                <w:szCs w:val="20"/>
                <w:lang w:eastAsia="en-GB"/>
              </w:rPr>
            </w:pPr>
            <w:r>
              <w:rPr>
                <w:color w:val="000000"/>
                <w:sz w:val="20"/>
                <w:szCs w:val="20"/>
                <w:lang w:eastAsia="en-GB"/>
              </w:rPr>
              <w:t>7</w:t>
            </w:r>
          </w:p>
        </w:tc>
        <w:tc>
          <w:tcPr>
            <w:tcW w:w="4110" w:type="dxa"/>
            <w:tcBorders>
              <w:top w:val="nil"/>
              <w:left w:val="nil"/>
              <w:bottom w:val="nil"/>
              <w:right w:val="nil"/>
            </w:tcBorders>
            <w:shd w:val="clear" w:color="auto" w:fill="auto"/>
            <w:noWrap/>
            <w:vAlign w:val="center"/>
          </w:tcPr>
          <w:p w14:paraId="39DFC309" w14:textId="77777777" w:rsidR="00712C58" w:rsidRPr="00E90414" w:rsidRDefault="00712C58" w:rsidP="00853808">
            <w:pPr>
              <w:rPr>
                <w:color w:val="000000"/>
                <w:sz w:val="20"/>
                <w:szCs w:val="20"/>
                <w:lang w:eastAsia="en-GB"/>
              </w:rPr>
            </w:pPr>
            <w:r w:rsidRPr="00E90414">
              <w:rPr>
                <w:color w:val="000000"/>
                <w:sz w:val="20"/>
                <w:szCs w:val="20"/>
                <w:lang w:eastAsia="en-GB"/>
              </w:rPr>
              <w:t>Agricultural potential</w:t>
            </w:r>
          </w:p>
        </w:tc>
        <w:tc>
          <w:tcPr>
            <w:tcW w:w="1276" w:type="dxa"/>
            <w:tcBorders>
              <w:top w:val="nil"/>
              <w:left w:val="nil"/>
              <w:bottom w:val="nil"/>
              <w:right w:val="nil"/>
            </w:tcBorders>
          </w:tcPr>
          <w:p w14:paraId="584A0610" w14:textId="7FE6F0B7" w:rsidR="00712C58" w:rsidRPr="00E90414" w:rsidRDefault="00085811" w:rsidP="00853808">
            <w:pPr>
              <w:rPr>
                <w:color w:val="000000"/>
                <w:sz w:val="20"/>
                <w:szCs w:val="20"/>
                <w:lang w:eastAsia="en-GB"/>
              </w:rPr>
            </w:pPr>
            <w:r>
              <w:rPr>
                <w:color w:val="000000"/>
                <w:sz w:val="20"/>
                <w:szCs w:val="20"/>
                <w:lang w:eastAsia="en-GB"/>
              </w:rPr>
              <w:t>130</w:t>
            </w:r>
          </w:p>
        </w:tc>
        <w:tc>
          <w:tcPr>
            <w:tcW w:w="1418" w:type="dxa"/>
            <w:tcBorders>
              <w:top w:val="nil"/>
              <w:left w:val="nil"/>
              <w:bottom w:val="nil"/>
              <w:right w:val="nil"/>
            </w:tcBorders>
            <w:shd w:val="clear" w:color="auto" w:fill="auto"/>
            <w:noWrap/>
            <w:vAlign w:val="center"/>
          </w:tcPr>
          <w:p w14:paraId="2AD76CD4" w14:textId="24815520" w:rsidR="00712C58" w:rsidRPr="00E90414" w:rsidRDefault="00262C3D" w:rsidP="00853808">
            <w:pPr>
              <w:rPr>
                <w:color w:val="000000"/>
                <w:sz w:val="20"/>
                <w:szCs w:val="20"/>
                <w:lang w:eastAsia="en-GB"/>
              </w:rPr>
            </w:pPr>
            <w:r>
              <w:rPr>
                <w:color w:val="000000"/>
                <w:sz w:val="20"/>
                <w:szCs w:val="20"/>
                <w:lang w:eastAsia="en-GB"/>
              </w:rPr>
              <w:t>-.021</w:t>
            </w:r>
          </w:p>
        </w:tc>
        <w:tc>
          <w:tcPr>
            <w:tcW w:w="1417" w:type="dxa"/>
            <w:tcBorders>
              <w:top w:val="nil"/>
              <w:left w:val="nil"/>
              <w:bottom w:val="nil"/>
              <w:right w:val="nil"/>
            </w:tcBorders>
            <w:shd w:val="clear" w:color="auto" w:fill="auto"/>
            <w:noWrap/>
            <w:vAlign w:val="center"/>
          </w:tcPr>
          <w:p w14:paraId="2576D2C4" w14:textId="61FB9174" w:rsidR="00712C58" w:rsidRPr="00E90414" w:rsidRDefault="00262C3D" w:rsidP="00853808">
            <w:pPr>
              <w:rPr>
                <w:color w:val="000000"/>
                <w:sz w:val="20"/>
                <w:szCs w:val="20"/>
                <w:lang w:eastAsia="en-GB"/>
              </w:rPr>
            </w:pPr>
            <w:r>
              <w:rPr>
                <w:color w:val="000000"/>
                <w:sz w:val="20"/>
                <w:szCs w:val="20"/>
                <w:lang w:eastAsia="en-GB"/>
              </w:rPr>
              <w:t>.820</w:t>
            </w:r>
          </w:p>
        </w:tc>
        <w:tc>
          <w:tcPr>
            <w:tcW w:w="710" w:type="dxa"/>
            <w:tcBorders>
              <w:top w:val="nil"/>
              <w:left w:val="nil"/>
              <w:bottom w:val="nil"/>
              <w:right w:val="nil"/>
            </w:tcBorders>
            <w:vAlign w:val="center"/>
          </w:tcPr>
          <w:p w14:paraId="5A806332" w14:textId="77777777" w:rsidR="00712C58" w:rsidRPr="00E90414" w:rsidRDefault="00712C58" w:rsidP="00853808">
            <w:pPr>
              <w:rPr>
                <w:color w:val="000000"/>
                <w:sz w:val="20"/>
                <w:szCs w:val="20"/>
                <w:lang w:eastAsia="en-GB"/>
              </w:rPr>
            </w:pPr>
          </w:p>
        </w:tc>
        <w:tc>
          <w:tcPr>
            <w:tcW w:w="1416" w:type="dxa"/>
            <w:tcBorders>
              <w:top w:val="nil"/>
              <w:left w:val="nil"/>
              <w:bottom w:val="nil"/>
              <w:right w:val="nil"/>
            </w:tcBorders>
            <w:vAlign w:val="center"/>
          </w:tcPr>
          <w:p w14:paraId="0A6A65A3" w14:textId="09E961C7" w:rsidR="00712C58" w:rsidRPr="00E90414" w:rsidRDefault="00262C3D" w:rsidP="00853808">
            <w:pPr>
              <w:rPr>
                <w:color w:val="000000"/>
                <w:sz w:val="20"/>
                <w:szCs w:val="20"/>
                <w:lang w:eastAsia="en-GB"/>
              </w:rPr>
            </w:pPr>
            <w:r>
              <w:rPr>
                <w:color w:val="000000"/>
                <w:sz w:val="20"/>
                <w:szCs w:val="20"/>
                <w:lang w:eastAsia="en-GB"/>
              </w:rPr>
              <w:t>.325</w:t>
            </w:r>
          </w:p>
        </w:tc>
        <w:tc>
          <w:tcPr>
            <w:tcW w:w="1418" w:type="dxa"/>
            <w:tcBorders>
              <w:top w:val="nil"/>
              <w:left w:val="nil"/>
              <w:bottom w:val="nil"/>
              <w:right w:val="nil"/>
            </w:tcBorders>
            <w:vAlign w:val="center"/>
          </w:tcPr>
          <w:p w14:paraId="2EC9C3FB" w14:textId="43D02A2F" w:rsidR="00712C58" w:rsidRPr="00E90414" w:rsidRDefault="00262C3D" w:rsidP="00853808">
            <w:pPr>
              <w:rPr>
                <w:color w:val="000000"/>
                <w:sz w:val="20"/>
                <w:szCs w:val="20"/>
                <w:lang w:eastAsia="en-GB"/>
              </w:rPr>
            </w:pPr>
            <w:r>
              <w:rPr>
                <w:color w:val="000000"/>
                <w:sz w:val="20"/>
                <w:szCs w:val="20"/>
                <w:lang w:eastAsia="en-GB"/>
              </w:rPr>
              <w:t>.001</w:t>
            </w:r>
          </w:p>
        </w:tc>
      </w:tr>
      <w:tr w:rsidR="00712C58" w:rsidRPr="000F0E49" w14:paraId="28799238" w14:textId="77777777" w:rsidTr="00853808">
        <w:trPr>
          <w:trHeight w:val="312"/>
        </w:trPr>
        <w:tc>
          <w:tcPr>
            <w:tcW w:w="992" w:type="dxa"/>
            <w:tcBorders>
              <w:top w:val="nil"/>
              <w:left w:val="nil"/>
              <w:bottom w:val="nil"/>
              <w:right w:val="nil"/>
            </w:tcBorders>
            <w:shd w:val="clear" w:color="auto" w:fill="auto"/>
            <w:noWrap/>
            <w:vAlign w:val="center"/>
          </w:tcPr>
          <w:p w14:paraId="25D32BDB" w14:textId="77777777" w:rsidR="00712C58" w:rsidRPr="00E90414" w:rsidRDefault="00712C58" w:rsidP="00853808">
            <w:pPr>
              <w:rPr>
                <w:color w:val="000000"/>
                <w:sz w:val="20"/>
                <w:szCs w:val="20"/>
                <w:lang w:eastAsia="en-GB"/>
              </w:rPr>
            </w:pPr>
            <w:r>
              <w:rPr>
                <w:color w:val="000000"/>
                <w:sz w:val="20"/>
                <w:szCs w:val="20"/>
                <w:lang w:eastAsia="en-GB"/>
              </w:rPr>
              <w:t>8</w:t>
            </w:r>
          </w:p>
        </w:tc>
        <w:tc>
          <w:tcPr>
            <w:tcW w:w="4110" w:type="dxa"/>
            <w:tcBorders>
              <w:top w:val="nil"/>
              <w:left w:val="nil"/>
              <w:bottom w:val="nil"/>
              <w:right w:val="nil"/>
            </w:tcBorders>
            <w:shd w:val="clear" w:color="auto" w:fill="auto"/>
            <w:noWrap/>
            <w:vAlign w:val="center"/>
          </w:tcPr>
          <w:p w14:paraId="314646F4" w14:textId="77777777" w:rsidR="00712C58" w:rsidRPr="00E90414" w:rsidRDefault="00712C58" w:rsidP="00853808">
            <w:pPr>
              <w:rPr>
                <w:color w:val="000000"/>
                <w:sz w:val="20"/>
                <w:szCs w:val="20"/>
                <w:lang w:eastAsia="en-GB"/>
              </w:rPr>
            </w:pPr>
            <w:r w:rsidRPr="00E90414">
              <w:rPr>
                <w:color w:val="000000"/>
                <w:sz w:val="20"/>
                <w:szCs w:val="20"/>
                <w:lang w:eastAsia="en-GB"/>
              </w:rPr>
              <w:t>Wealth Inequality</w:t>
            </w:r>
          </w:p>
        </w:tc>
        <w:tc>
          <w:tcPr>
            <w:tcW w:w="1276" w:type="dxa"/>
            <w:tcBorders>
              <w:top w:val="nil"/>
              <w:left w:val="nil"/>
              <w:bottom w:val="nil"/>
              <w:right w:val="nil"/>
            </w:tcBorders>
          </w:tcPr>
          <w:p w14:paraId="701CC2AC" w14:textId="57FAB054" w:rsidR="00712C58" w:rsidRPr="00E90414" w:rsidRDefault="00262C3D" w:rsidP="00853808">
            <w:pPr>
              <w:rPr>
                <w:color w:val="000000"/>
                <w:sz w:val="20"/>
                <w:szCs w:val="20"/>
                <w:lang w:eastAsia="en-GB"/>
              </w:rPr>
            </w:pPr>
            <w:r>
              <w:rPr>
                <w:color w:val="000000"/>
                <w:sz w:val="20"/>
                <w:szCs w:val="20"/>
                <w:lang w:eastAsia="en-GB"/>
              </w:rPr>
              <w:t>130</w:t>
            </w:r>
          </w:p>
        </w:tc>
        <w:tc>
          <w:tcPr>
            <w:tcW w:w="1418" w:type="dxa"/>
            <w:tcBorders>
              <w:top w:val="nil"/>
              <w:left w:val="nil"/>
              <w:bottom w:val="nil"/>
              <w:right w:val="nil"/>
            </w:tcBorders>
            <w:shd w:val="clear" w:color="auto" w:fill="auto"/>
            <w:noWrap/>
            <w:vAlign w:val="center"/>
          </w:tcPr>
          <w:p w14:paraId="1A653DFE" w14:textId="695C9762" w:rsidR="00712C58" w:rsidRPr="00E90414" w:rsidRDefault="00262C3D" w:rsidP="00853808">
            <w:pPr>
              <w:rPr>
                <w:color w:val="000000"/>
                <w:sz w:val="20"/>
                <w:szCs w:val="20"/>
                <w:lang w:eastAsia="en-GB"/>
              </w:rPr>
            </w:pPr>
            <w:r>
              <w:rPr>
                <w:color w:val="000000"/>
                <w:sz w:val="20"/>
                <w:szCs w:val="20"/>
                <w:lang w:eastAsia="en-GB"/>
              </w:rPr>
              <w:t>.060</w:t>
            </w:r>
          </w:p>
        </w:tc>
        <w:tc>
          <w:tcPr>
            <w:tcW w:w="1417" w:type="dxa"/>
            <w:tcBorders>
              <w:top w:val="nil"/>
              <w:left w:val="nil"/>
              <w:bottom w:val="nil"/>
              <w:right w:val="nil"/>
            </w:tcBorders>
            <w:shd w:val="clear" w:color="auto" w:fill="auto"/>
            <w:noWrap/>
            <w:vAlign w:val="center"/>
          </w:tcPr>
          <w:p w14:paraId="3907F657" w14:textId="7B218E2C" w:rsidR="00712C58" w:rsidRPr="00E90414" w:rsidRDefault="00262C3D" w:rsidP="00853808">
            <w:pPr>
              <w:rPr>
                <w:color w:val="000000"/>
                <w:sz w:val="20"/>
                <w:szCs w:val="20"/>
                <w:lang w:eastAsia="en-GB"/>
              </w:rPr>
            </w:pPr>
            <w:r>
              <w:rPr>
                <w:color w:val="000000"/>
                <w:sz w:val="20"/>
                <w:szCs w:val="20"/>
                <w:lang w:eastAsia="en-GB"/>
              </w:rPr>
              <w:t>.481</w:t>
            </w:r>
          </w:p>
        </w:tc>
        <w:tc>
          <w:tcPr>
            <w:tcW w:w="710" w:type="dxa"/>
            <w:tcBorders>
              <w:top w:val="nil"/>
              <w:left w:val="nil"/>
              <w:bottom w:val="nil"/>
              <w:right w:val="nil"/>
            </w:tcBorders>
            <w:vAlign w:val="center"/>
          </w:tcPr>
          <w:p w14:paraId="018242DF" w14:textId="77777777" w:rsidR="00712C58" w:rsidRPr="00E90414" w:rsidRDefault="00712C58" w:rsidP="00853808">
            <w:pPr>
              <w:rPr>
                <w:color w:val="000000"/>
                <w:sz w:val="20"/>
                <w:szCs w:val="20"/>
                <w:lang w:eastAsia="en-GB"/>
              </w:rPr>
            </w:pPr>
          </w:p>
        </w:tc>
        <w:tc>
          <w:tcPr>
            <w:tcW w:w="1416" w:type="dxa"/>
            <w:tcBorders>
              <w:top w:val="nil"/>
              <w:left w:val="nil"/>
              <w:bottom w:val="nil"/>
              <w:right w:val="nil"/>
            </w:tcBorders>
            <w:vAlign w:val="center"/>
          </w:tcPr>
          <w:p w14:paraId="7D4C21A0" w14:textId="459B7A65" w:rsidR="00712C58" w:rsidRPr="00E90414" w:rsidRDefault="00262C3D" w:rsidP="00853808">
            <w:pPr>
              <w:rPr>
                <w:color w:val="000000"/>
                <w:sz w:val="20"/>
                <w:szCs w:val="20"/>
                <w:lang w:eastAsia="en-GB"/>
              </w:rPr>
            </w:pPr>
            <w:r>
              <w:rPr>
                <w:color w:val="000000"/>
                <w:sz w:val="20"/>
                <w:szCs w:val="20"/>
                <w:lang w:eastAsia="en-GB"/>
              </w:rPr>
              <w:t>.307</w:t>
            </w:r>
          </w:p>
        </w:tc>
        <w:tc>
          <w:tcPr>
            <w:tcW w:w="1418" w:type="dxa"/>
            <w:tcBorders>
              <w:top w:val="nil"/>
              <w:left w:val="nil"/>
              <w:bottom w:val="nil"/>
              <w:right w:val="nil"/>
            </w:tcBorders>
            <w:vAlign w:val="center"/>
          </w:tcPr>
          <w:p w14:paraId="6CB2F54E" w14:textId="4C7AF255" w:rsidR="00712C58" w:rsidRPr="00E90414" w:rsidRDefault="00262C3D" w:rsidP="00853808">
            <w:pPr>
              <w:rPr>
                <w:color w:val="000000"/>
                <w:sz w:val="20"/>
                <w:szCs w:val="20"/>
                <w:lang w:eastAsia="en-GB"/>
              </w:rPr>
            </w:pPr>
            <w:r>
              <w:rPr>
                <w:color w:val="000000"/>
                <w:sz w:val="20"/>
                <w:szCs w:val="20"/>
                <w:lang w:eastAsia="en-GB"/>
              </w:rPr>
              <w:t>&lt;.001</w:t>
            </w:r>
          </w:p>
        </w:tc>
      </w:tr>
      <w:tr w:rsidR="00712C58" w:rsidRPr="000F0E49" w14:paraId="40DAFC23" w14:textId="77777777" w:rsidTr="00853808">
        <w:trPr>
          <w:trHeight w:val="312"/>
        </w:trPr>
        <w:tc>
          <w:tcPr>
            <w:tcW w:w="992" w:type="dxa"/>
            <w:tcBorders>
              <w:top w:val="nil"/>
              <w:left w:val="nil"/>
              <w:bottom w:val="single" w:sz="4" w:space="0" w:color="auto"/>
              <w:right w:val="nil"/>
            </w:tcBorders>
            <w:shd w:val="clear" w:color="auto" w:fill="auto"/>
            <w:noWrap/>
            <w:vAlign w:val="center"/>
          </w:tcPr>
          <w:p w14:paraId="5AEB42F0" w14:textId="77777777" w:rsidR="00712C58" w:rsidRPr="00E90414" w:rsidRDefault="00712C58" w:rsidP="00853808">
            <w:pPr>
              <w:rPr>
                <w:color w:val="000000"/>
                <w:sz w:val="20"/>
                <w:szCs w:val="20"/>
                <w:lang w:eastAsia="en-GB"/>
              </w:rPr>
            </w:pPr>
            <w:r>
              <w:rPr>
                <w:color w:val="000000"/>
                <w:sz w:val="20"/>
                <w:szCs w:val="20"/>
                <w:lang w:eastAsia="en-GB"/>
              </w:rPr>
              <w:t>9</w:t>
            </w:r>
          </w:p>
        </w:tc>
        <w:tc>
          <w:tcPr>
            <w:tcW w:w="4110" w:type="dxa"/>
            <w:tcBorders>
              <w:top w:val="nil"/>
              <w:left w:val="nil"/>
              <w:bottom w:val="single" w:sz="4" w:space="0" w:color="auto"/>
              <w:right w:val="nil"/>
            </w:tcBorders>
            <w:shd w:val="clear" w:color="auto" w:fill="auto"/>
            <w:noWrap/>
            <w:vAlign w:val="center"/>
          </w:tcPr>
          <w:p w14:paraId="0E73CDCD" w14:textId="77777777" w:rsidR="00712C58" w:rsidRPr="00E90414" w:rsidRDefault="00712C58" w:rsidP="00853808">
            <w:pPr>
              <w:rPr>
                <w:color w:val="000000"/>
                <w:sz w:val="20"/>
                <w:szCs w:val="20"/>
                <w:lang w:eastAsia="en-GB"/>
              </w:rPr>
            </w:pPr>
            <w:r>
              <w:rPr>
                <w:color w:val="000000"/>
                <w:sz w:val="20"/>
                <w:szCs w:val="20"/>
                <w:lang w:eastAsia="en-GB"/>
              </w:rPr>
              <w:t>Alternative explanations for Illness</w:t>
            </w:r>
          </w:p>
        </w:tc>
        <w:tc>
          <w:tcPr>
            <w:tcW w:w="1276" w:type="dxa"/>
            <w:tcBorders>
              <w:top w:val="nil"/>
              <w:left w:val="nil"/>
              <w:bottom w:val="single" w:sz="4" w:space="0" w:color="auto"/>
              <w:right w:val="nil"/>
            </w:tcBorders>
          </w:tcPr>
          <w:p w14:paraId="0BAAF86F" w14:textId="7F7D2912" w:rsidR="00712C58" w:rsidRPr="00E90414" w:rsidRDefault="008E7596" w:rsidP="00853808">
            <w:pPr>
              <w:rPr>
                <w:color w:val="000000"/>
                <w:sz w:val="20"/>
                <w:szCs w:val="20"/>
                <w:lang w:eastAsia="en-GB"/>
              </w:rPr>
            </w:pPr>
            <w:r>
              <w:rPr>
                <w:color w:val="000000"/>
                <w:sz w:val="20"/>
                <w:szCs w:val="20"/>
                <w:lang w:eastAsia="en-GB"/>
              </w:rPr>
              <w:t>98</w:t>
            </w:r>
          </w:p>
        </w:tc>
        <w:tc>
          <w:tcPr>
            <w:tcW w:w="1418" w:type="dxa"/>
            <w:tcBorders>
              <w:top w:val="nil"/>
              <w:left w:val="nil"/>
              <w:bottom w:val="single" w:sz="4" w:space="0" w:color="auto"/>
              <w:right w:val="nil"/>
            </w:tcBorders>
            <w:shd w:val="clear" w:color="auto" w:fill="auto"/>
            <w:noWrap/>
            <w:vAlign w:val="center"/>
          </w:tcPr>
          <w:p w14:paraId="39096E53" w14:textId="6DD7B3B0" w:rsidR="00712C58" w:rsidRPr="00E90414" w:rsidRDefault="008E7596" w:rsidP="00853808">
            <w:pPr>
              <w:rPr>
                <w:color w:val="000000"/>
                <w:sz w:val="20"/>
                <w:szCs w:val="20"/>
                <w:lang w:eastAsia="en-GB"/>
              </w:rPr>
            </w:pPr>
            <w:r>
              <w:rPr>
                <w:color w:val="000000"/>
                <w:sz w:val="20"/>
                <w:szCs w:val="20"/>
                <w:lang w:eastAsia="en-GB"/>
              </w:rPr>
              <w:t xml:space="preserve">-.387 - </w:t>
            </w:r>
            <w:r w:rsidR="003C4CEF">
              <w:rPr>
                <w:color w:val="000000"/>
                <w:sz w:val="20"/>
                <w:szCs w:val="20"/>
                <w:lang w:eastAsia="en-GB"/>
              </w:rPr>
              <w:t>.288</w:t>
            </w:r>
          </w:p>
        </w:tc>
        <w:tc>
          <w:tcPr>
            <w:tcW w:w="1417" w:type="dxa"/>
            <w:tcBorders>
              <w:top w:val="nil"/>
              <w:left w:val="nil"/>
              <w:bottom w:val="single" w:sz="4" w:space="0" w:color="auto"/>
              <w:right w:val="nil"/>
            </w:tcBorders>
            <w:shd w:val="clear" w:color="auto" w:fill="auto"/>
            <w:noWrap/>
            <w:vAlign w:val="center"/>
          </w:tcPr>
          <w:p w14:paraId="39DA423D" w14:textId="15C02D0E" w:rsidR="00712C58" w:rsidRPr="00E90414" w:rsidRDefault="003C4CEF" w:rsidP="00853808">
            <w:pPr>
              <w:rPr>
                <w:color w:val="000000"/>
                <w:sz w:val="20"/>
                <w:szCs w:val="20"/>
                <w:lang w:eastAsia="en-GB"/>
              </w:rPr>
            </w:pPr>
            <w:r>
              <w:rPr>
                <w:color w:val="000000"/>
                <w:sz w:val="20"/>
                <w:szCs w:val="20"/>
                <w:lang w:eastAsia="en-GB"/>
              </w:rPr>
              <w:t>.001 - .709</w:t>
            </w:r>
          </w:p>
        </w:tc>
        <w:tc>
          <w:tcPr>
            <w:tcW w:w="710" w:type="dxa"/>
            <w:tcBorders>
              <w:top w:val="nil"/>
              <w:left w:val="nil"/>
              <w:bottom w:val="single" w:sz="4" w:space="0" w:color="auto"/>
              <w:right w:val="nil"/>
            </w:tcBorders>
            <w:vAlign w:val="center"/>
          </w:tcPr>
          <w:p w14:paraId="052C0112" w14:textId="77777777" w:rsidR="00712C58" w:rsidRPr="00E90414" w:rsidRDefault="00712C58" w:rsidP="00853808">
            <w:pPr>
              <w:rPr>
                <w:color w:val="000000"/>
                <w:sz w:val="20"/>
                <w:szCs w:val="20"/>
                <w:lang w:eastAsia="en-GB"/>
              </w:rPr>
            </w:pPr>
          </w:p>
        </w:tc>
        <w:tc>
          <w:tcPr>
            <w:tcW w:w="1416" w:type="dxa"/>
            <w:tcBorders>
              <w:top w:val="nil"/>
              <w:left w:val="nil"/>
              <w:bottom w:val="single" w:sz="4" w:space="0" w:color="auto"/>
              <w:right w:val="nil"/>
            </w:tcBorders>
            <w:vAlign w:val="center"/>
          </w:tcPr>
          <w:p w14:paraId="0431BA07" w14:textId="386A5237" w:rsidR="00712C58" w:rsidRPr="00E90414" w:rsidRDefault="003C4CEF" w:rsidP="00853808">
            <w:pPr>
              <w:rPr>
                <w:color w:val="000000"/>
                <w:sz w:val="20"/>
                <w:szCs w:val="20"/>
                <w:lang w:eastAsia="en-GB"/>
              </w:rPr>
            </w:pPr>
            <w:r>
              <w:rPr>
                <w:color w:val="000000"/>
                <w:sz w:val="20"/>
                <w:szCs w:val="20"/>
                <w:lang w:eastAsia="en-GB"/>
              </w:rPr>
              <w:t>.288</w:t>
            </w:r>
          </w:p>
        </w:tc>
        <w:tc>
          <w:tcPr>
            <w:tcW w:w="1418" w:type="dxa"/>
            <w:tcBorders>
              <w:top w:val="nil"/>
              <w:left w:val="nil"/>
              <w:bottom w:val="single" w:sz="4" w:space="0" w:color="auto"/>
              <w:right w:val="nil"/>
            </w:tcBorders>
            <w:vAlign w:val="center"/>
          </w:tcPr>
          <w:p w14:paraId="02BA51A6" w14:textId="7BDD95EA" w:rsidR="00712C58" w:rsidRPr="00E90414" w:rsidRDefault="003C4CEF" w:rsidP="00853808">
            <w:pPr>
              <w:rPr>
                <w:color w:val="000000"/>
                <w:sz w:val="20"/>
                <w:szCs w:val="20"/>
                <w:lang w:eastAsia="en-GB"/>
              </w:rPr>
            </w:pPr>
            <w:r>
              <w:rPr>
                <w:color w:val="000000"/>
                <w:sz w:val="20"/>
                <w:szCs w:val="20"/>
                <w:lang w:eastAsia="en-GB"/>
              </w:rPr>
              <w:t>.004</w:t>
            </w:r>
          </w:p>
        </w:tc>
      </w:tr>
    </w:tbl>
    <w:p w14:paraId="5D210D98" w14:textId="77777777" w:rsidR="00942A26" w:rsidRDefault="00942A26">
      <w:pPr>
        <w:sectPr w:rsidR="00942A26" w:rsidSect="00942A26">
          <w:pgSz w:w="16838" w:h="11906" w:orient="landscape" w:code="9"/>
          <w:pgMar w:top="1440" w:right="1440" w:bottom="1440" w:left="1440" w:header="709" w:footer="709" w:gutter="0"/>
          <w:cols w:space="708"/>
          <w:docGrid w:linePitch="360"/>
        </w:sectPr>
      </w:pPr>
    </w:p>
    <w:p w14:paraId="67D54242" w14:textId="79F39871" w:rsidR="0025423B" w:rsidRDefault="00A91A8E">
      <w:r w:rsidRPr="00F27ECC">
        <w:rPr>
          <w:i/>
          <w:iCs/>
        </w:rPr>
        <w:lastRenderedPageBreak/>
        <w:t>Table S</w:t>
      </w:r>
      <w:r w:rsidR="0025423B">
        <w:rPr>
          <w:i/>
          <w:iCs/>
        </w:rPr>
        <w:t>4</w:t>
      </w:r>
      <w:r w:rsidRPr="00F27ECC">
        <w:rPr>
          <w:i/>
          <w:iCs/>
        </w:rPr>
        <w:t>.</w:t>
      </w:r>
      <w:r w:rsidRPr="00F27ECC">
        <w:t xml:space="preserve"> Multilevel regression predicting belief in </w:t>
      </w:r>
      <w:r>
        <w:t xml:space="preserve">the Devil controlling for country-level covariates </w:t>
      </w:r>
      <w:r w:rsidRPr="00F27ECC">
        <w:t xml:space="preserve">(Study </w:t>
      </w:r>
      <w:r>
        <w:t>2</w:t>
      </w:r>
      <w:r w:rsidRPr="00F27ECC">
        <w:t>).</w:t>
      </w:r>
    </w:p>
    <w:p w14:paraId="332F91FC" w14:textId="77777777" w:rsidR="00942A26" w:rsidRPr="00E90414" w:rsidRDefault="00A91A8E">
      <w:r w:rsidRPr="00F27ECC">
        <w:t xml:space="preserve"> </w:t>
      </w:r>
    </w:p>
    <w:tbl>
      <w:tblPr>
        <w:tblW w:w="0" w:type="auto"/>
        <w:tblLook w:val="04A0" w:firstRow="1" w:lastRow="0" w:firstColumn="1" w:lastColumn="0" w:noHBand="0" w:noVBand="1"/>
      </w:tblPr>
      <w:tblGrid>
        <w:gridCol w:w="267"/>
        <w:gridCol w:w="2950"/>
        <w:gridCol w:w="1116"/>
        <w:gridCol w:w="683"/>
        <w:gridCol w:w="266"/>
        <w:gridCol w:w="1116"/>
        <w:gridCol w:w="683"/>
        <w:gridCol w:w="266"/>
        <w:gridCol w:w="1116"/>
        <w:gridCol w:w="683"/>
        <w:gridCol w:w="266"/>
        <w:gridCol w:w="1119"/>
        <w:gridCol w:w="687"/>
        <w:gridCol w:w="266"/>
        <w:gridCol w:w="1116"/>
        <w:gridCol w:w="683"/>
        <w:gridCol w:w="266"/>
        <w:gridCol w:w="1116"/>
        <w:gridCol w:w="733"/>
      </w:tblGrid>
      <w:tr w:rsidR="00942A26" w:rsidRPr="00942A26" w14:paraId="6C7B0EB1" w14:textId="77777777" w:rsidTr="00C22E6A">
        <w:trPr>
          <w:trHeight w:val="288"/>
        </w:trPr>
        <w:tc>
          <w:tcPr>
            <w:tcW w:w="0" w:type="auto"/>
            <w:vMerge w:val="restart"/>
            <w:tcBorders>
              <w:top w:val="single" w:sz="4" w:space="0" w:color="auto"/>
              <w:left w:val="nil"/>
              <w:bottom w:val="nil"/>
              <w:right w:val="nil"/>
            </w:tcBorders>
            <w:shd w:val="clear" w:color="auto" w:fill="auto"/>
            <w:noWrap/>
            <w:vAlign w:val="center"/>
            <w:hideMark/>
          </w:tcPr>
          <w:p w14:paraId="43003B07"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vMerge w:val="restart"/>
            <w:tcBorders>
              <w:top w:val="single" w:sz="4" w:space="0" w:color="auto"/>
              <w:left w:val="nil"/>
              <w:bottom w:val="nil"/>
              <w:right w:val="nil"/>
            </w:tcBorders>
            <w:shd w:val="clear" w:color="auto" w:fill="auto"/>
            <w:noWrap/>
            <w:vAlign w:val="center"/>
            <w:hideMark/>
          </w:tcPr>
          <w:p w14:paraId="7AE54425"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gridSpan w:val="2"/>
            <w:tcBorders>
              <w:top w:val="single" w:sz="4" w:space="0" w:color="auto"/>
              <w:left w:val="nil"/>
              <w:bottom w:val="nil"/>
              <w:right w:val="nil"/>
            </w:tcBorders>
            <w:shd w:val="clear" w:color="auto" w:fill="auto"/>
            <w:vAlign w:val="center"/>
            <w:hideMark/>
          </w:tcPr>
          <w:p w14:paraId="48744005"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(1)</w:t>
            </w:r>
          </w:p>
        </w:tc>
        <w:tc>
          <w:tcPr>
            <w:tcW w:w="0" w:type="auto"/>
            <w:tcBorders>
              <w:top w:val="single" w:sz="4" w:space="0" w:color="auto"/>
              <w:left w:val="nil"/>
              <w:bottom w:val="nil"/>
              <w:right w:val="nil"/>
            </w:tcBorders>
            <w:shd w:val="clear" w:color="auto" w:fill="auto"/>
            <w:vAlign w:val="center"/>
            <w:hideMark/>
          </w:tcPr>
          <w:p w14:paraId="2EC8CDF8"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 </w:t>
            </w:r>
          </w:p>
        </w:tc>
        <w:tc>
          <w:tcPr>
            <w:tcW w:w="0" w:type="auto"/>
            <w:gridSpan w:val="2"/>
            <w:tcBorders>
              <w:top w:val="single" w:sz="4" w:space="0" w:color="auto"/>
              <w:left w:val="nil"/>
              <w:bottom w:val="nil"/>
              <w:right w:val="nil"/>
            </w:tcBorders>
            <w:shd w:val="clear" w:color="auto" w:fill="auto"/>
            <w:vAlign w:val="center"/>
            <w:hideMark/>
          </w:tcPr>
          <w:p w14:paraId="689267E0"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(2)</w:t>
            </w:r>
          </w:p>
        </w:tc>
        <w:tc>
          <w:tcPr>
            <w:tcW w:w="0" w:type="auto"/>
            <w:tcBorders>
              <w:top w:val="single" w:sz="4" w:space="0" w:color="auto"/>
              <w:left w:val="nil"/>
              <w:bottom w:val="nil"/>
              <w:right w:val="nil"/>
            </w:tcBorders>
            <w:shd w:val="clear" w:color="auto" w:fill="auto"/>
            <w:vAlign w:val="center"/>
            <w:hideMark/>
          </w:tcPr>
          <w:p w14:paraId="53A7F2D6"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 </w:t>
            </w:r>
          </w:p>
        </w:tc>
        <w:tc>
          <w:tcPr>
            <w:tcW w:w="0" w:type="auto"/>
            <w:gridSpan w:val="2"/>
            <w:tcBorders>
              <w:top w:val="single" w:sz="4" w:space="0" w:color="auto"/>
              <w:left w:val="nil"/>
              <w:bottom w:val="nil"/>
              <w:right w:val="nil"/>
            </w:tcBorders>
            <w:shd w:val="clear" w:color="auto" w:fill="auto"/>
            <w:vAlign w:val="center"/>
            <w:hideMark/>
          </w:tcPr>
          <w:p w14:paraId="6D1BDC3F"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(3)</w:t>
            </w:r>
          </w:p>
        </w:tc>
        <w:tc>
          <w:tcPr>
            <w:tcW w:w="0" w:type="auto"/>
            <w:tcBorders>
              <w:top w:val="single" w:sz="4" w:space="0" w:color="auto"/>
              <w:left w:val="nil"/>
              <w:bottom w:val="nil"/>
              <w:right w:val="nil"/>
            </w:tcBorders>
            <w:shd w:val="clear" w:color="auto" w:fill="auto"/>
            <w:vAlign w:val="center"/>
            <w:hideMark/>
          </w:tcPr>
          <w:p w14:paraId="60DD5B4A"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 </w:t>
            </w:r>
          </w:p>
        </w:tc>
        <w:tc>
          <w:tcPr>
            <w:tcW w:w="0" w:type="auto"/>
            <w:gridSpan w:val="2"/>
            <w:tcBorders>
              <w:top w:val="single" w:sz="4" w:space="0" w:color="auto"/>
              <w:left w:val="nil"/>
              <w:bottom w:val="nil"/>
              <w:right w:val="nil"/>
            </w:tcBorders>
            <w:shd w:val="clear" w:color="auto" w:fill="auto"/>
            <w:vAlign w:val="center"/>
            <w:hideMark/>
          </w:tcPr>
          <w:p w14:paraId="27041035"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(4)</w:t>
            </w:r>
          </w:p>
        </w:tc>
        <w:tc>
          <w:tcPr>
            <w:tcW w:w="0" w:type="auto"/>
            <w:tcBorders>
              <w:top w:val="single" w:sz="4" w:space="0" w:color="auto"/>
              <w:left w:val="nil"/>
              <w:bottom w:val="nil"/>
              <w:right w:val="nil"/>
            </w:tcBorders>
            <w:shd w:val="clear" w:color="auto" w:fill="auto"/>
            <w:noWrap/>
            <w:vAlign w:val="center"/>
            <w:hideMark/>
          </w:tcPr>
          <w:p w14:paraId="61EE916D"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gridSpan w:val="2"/>
            <w:tcBorders>
              <w:top w:val="single" w:sz="4" w:space="0" w:color="auto"/>
              <w:left w:val="nil"/>
              <w:bottom w:val="nil"/>
              <w:right w:val="nil"/>
            </w:tcBorders>
            <w:shd w:val="clear" w:color="auto" w:fill="auto"/>
            <w:vAlign w:val="center"/>
            <w:hideMark/>
          </w:tcPr>
          <w:p w14:paraId="184DEA14"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(5)</w:t>
            </w:r>
          </w:p>
        </w:tc>
        <w:tc>
          <w:tcPr>
            <w:tcW w:w="0" w:type="auto"/>
            <w:tcBorders>
              <w:top w:val="single" w:sz="4" w:space="0" w:color="auto"/>
              <w:left w:val="nil"/>
              <w:bottom w:val="nil"/>
              <w:right w:val="nil"/>
            </w:tcBorders>
            <w:shd w:val="clear" w:color="auto" w:fill="auto"/>
            <w:noWrap/>
            <w:vAlign w:val="bottom"/>
            <w:hideMark/>
          </w:tcPr>
          <w:p w14:paraId="0019AED4"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gridSpan w:val="2"/>
            <w:tcBorders>
              <w:top w:val="single" w:sz="4" w:space="0" w:color="auto"/>
              <w:left w:val="nil"/>
              <w:bottom w:val="nil"/>
              <w:right w:val="nil"/>
            </w:tcBorders>
            <w:shd w:val="clear" w:color="auto" w:fill="auto"/>
            <w:vAlign w:val="center"/>
            <w:hideMark/>
          </w:tcPr>
          <w:p w14:paraId="745498E9"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(6)</w:t>
            </w:r>
          </w:p>
        </w:tc>
      </w:tr>
      <w:tr w:rsidR="00C22E6A" w:rsidRPr="00942A26" w14:paraId="5C3D49CD" w14:textId="77777777" w:rsidTr="00942A26">
        <w:trPr>
          <w:trHeight w:val="528"/>
        </w:trPr>
        <w:tc>
          <w:tcPr>
            <w:tcW w:w="0" w:type="auto"/>
            <w:vMerge/>
            <w:tcBorders>
              <w:top w:val="single" w:sz="4" w:space="0" w:color="auto"/>
              <w:left w:val="nil"/>
              <w:bottom w:val="nil"/>
              <w:right w:val="nil"/>
            </w:tcBorders>
            <w:vAlign w:val="center"/>
            <w:hideMark/>
          </w:tcPr>
          <w:p w14:paraId="47EF8114" w14:textId="77777777" w:rsidR="00942A26" w:rsidRPr="00942A26" w:rsidRDefault="00942A26" w:rsidP="00942A26">
            <w:pPr>
              <w:rPr>
                <w:color w:val="000000"/>
                <w:sz w:val="20"/>
                <w:szCs w:val="20"/>
                <w:lang w:val="en-GB" w:eastAsia="en-GB"/>
              </w:rPr>
            </w:pPr>
          </w:p>
        </w:tc>
        <w:tc>
          <w:tcPr>
            <w:tcW w:w="0" w:type="auto"/>
            <w:vMerge/>
            <w:tcBorders>
              <w:top w:val="single" w:sz="4" w:space="0" w:color="auto"/>
              <w:left w:val="nil"/>
              <w:bottom w:val="nil"/>
              <w:right w:val="nil"/>
            </w:tcBorders>
            <w:vAlign w:val="center"/>
            <w:hideMark/>
          </w:tcPr>
          <w:p w14:paraId="4A37C1F1" w14:textId="77777777" w:rsidR="00942A26" w:rsidRPr="00942A26" w:rsidRDefault="00942A26" w:rsidP="00942A26">
            <w:pPr>
              <w:rPr>
                <w:color w:val="000000"/>
                <w:sz w:val="20"/>
                <w:szCs w:val="20"/>
                <w:lang w:val="en-GB" w:eastAsia="en-GB"/>
              </w:rPr>
            </w:pPr>
          </w:p>
        </w:tc>
        <w:tc>
          <w:tcPr>
            <w:tcW w:w="0" w:type="auto"/>
            <w:gridSpan w:val="2"/>
            <w:tcBorders>
              <w:top w:val="nil"/>
              <w:left w:val="nil"/>
              <w:bottom w:val="single" w:sz="4" w:space="0" w:color="auto"/>
              <w:right w:val="nil"/>
            </w:tcBorders>
            <w:shd w:val="clear" w:color="auto" w:fill="auto"/>
            <w:vAlign w:val="center"/>
            <w:hideMark/>
          </w:tcPr>
          <w:p w14:paraId="5818270C"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nil"/>
              <w:right w:val="nil"/>
            </w:tcBorders>
            <w:shd w:val="clear" w:color="auto" w:fill="auto"/>
            <w:vAlign w:val="center"/>
            <w:hideMark/>
          </w:tcPr>
          <w:p w14:paraId="319ED1CD" w14:textId="77777777" w:rsidR="00942A26" w:rsidRPr="00942A26" w:rsidRDefault="00942A26" w:rsidP="00942A26">
            <w:pPr>
              <w:rPr>
                <w:rFonts w:ascii="Calibri" w:hAnsi="Calibri"/>
                <w:color w:val="000000"/>
                <w:sz w:val="22"/>
                <w:szCs w:val="22"/>
                <w:lang w:val="en-GB" w:eastAsia="en-GB"/>
              </w:rPr>
            </w:pPr>
          </w:p>
        </w:tc>
        <w:tc>
          <w:tcPr>
            <w:tcW w:w="0" w:type="auto"/>
            <w:gridSpan w:val="2"/>
            <w:tcBorders>
              <w:top w:val="nil"/>
              <w:left w:val="nil"/>
              <w:bottom w:val="single" w:sz="4" w:space="0" w:color="auto"/>
              <w:right w:val="nil"/>
            </w:tcBorders>
            <w:shd w:val="clear" w:color="auto" w:fill="auto"/>
            <w:vAlign w:val="center"/>
            <w:hideMark/>
          </w:tcPr>
          <w:p w14:paraId="34E3622A"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nil"/>
              <w:right w:val="nil"/>
            </w:tcBorders>
            <w:shd w:val="clear" w:color="auto" w:fill="auto"/>
            <w:vAlign w:val="center"/>
            <w:hideMark/>
          </w:tcPr>
          <w:p w14:paraId="1239C40C" w14:textId="77777777" w:rsidR="00942A26" w:rsidRPr="00942A26" w:rsidRDefault="00942A26" w:rsidP="00942A26">
            <w:pPr>
              <w:rPr>
                <w:rFonts w:ascii="Calibri" w:hAnsi="Calibri"/>
                <w:color w:val="000000"/>
                <w:sz w:val="22"/>
                <w:szCs w:val="22"/>
                <w:lang w:val="en-GB" w:eastAsia="en-GB"/>
              </w:rPr>
            </w:pPr>
          </w:p>
        </w:tc>
        <w:tc>
          <w:tcPr>
            <w:tcW w:w="0" w:type="auto"/>
            <w:gridSpan w:val="2"/>
            <w:tcBorders>
              <w:top w:val="nil"/>
              <w:left w:val="nil"/>
              <w:bottom w:val="single" w:sz="4" w:space="0" w:color="auto"/>
              <w:right w:val="nil"/>
            </w:tcBorders>
            <w:shd w:val="clear" w:color="auto" w:fill="auto"/>
            <w:vAlign w:val="center"/>
            <w:hideMark/>
          </w:tcPr>
          <w:p w14:paraId="4D22AB38" w14:textId="77777777" w:rsidR="00942A26" w:rsidRPr="00942A26" w:rsidRDefault="00942A26" w:rsidP="00942A26">
            <w:pPr>
              <w:jc w:val="center"/>
              <w:rPr>
                <w:b/>
                <w:bCs/>
                <w:color w:val="000000"/>
                <w:sz w:val="20"/>
                <w:szCs w:val="20"/>
                <w:lang w:val="en-GB" w:eastAsia="en-GB"/>
              </w:rPr>
            </w:pPr>
            <w:r w:rsidRPr="00942A26">
              <w:rPr>
                <w:b/>
                <w:bCs/>
                <w:color w:val="000000"/>
                <w:sz w:val="20"/>
                <w:szCs w:val="20"/>
                <w:lang w:eastAsia="en-GB"/>
              </w:rPr>
              <w:t> </w:t>
            </w:r>
          </w:p>
        </w:tc>
        <w:tc>
          <w:tcPr>
            <w:tcW w:w="0" w:type="auto"/>
            <w:tcBorders>
              <w:top w:val="nil"/>
              <w:left w:val="nil"/>
              <w:bottom w:val="nil"/>
              <w:right w:val="nil"/>
            </w:tcBorders>
            <w:shd w:val="clear" w:color="auto" w:fill="auto"/>
            <w:vAlign w:val="center"/>
            <w:hideMark/>
          </w:tcPr>
          <w:p w14:paraId="460F5949" w14:textId="77777777" w:rsidR="00942A26" w:rsidRPr="00942A26" w:rsidRDefault="00942A26" w:rsidP="00942A26">
            <w:pPr>
              <w:jc w:val="center"/>
              <w:rPr>
                <w:b/>
                <w:bCs/>
                <w:color w:val="000000"/>
                <w:sz w:val="20"/>
                <w:szCs w:val="20"/>
                <w:lang w:val="en-GB" w:eastAsia="en-GB"/>
              </w:rPr>
            </w:pPr>
          </w:p>
        </w:tc>
        <w:tc>
          <w:tcPr>
            <w:tcW w:w="0" w:type="auto"/>
            <w:gridSpan w:val="2"/>
            <w:tcBorders>
              <w:top w:val="nil"/>
              <w:left w:val="nil"/>
              <w:bottom w:val="single" w:sz="4" w:space="0" w:color="auto"/>
              <w:right w:val="nil"/>
            </w:tcBorders>
            <w:shd w:val="clear" w:color="auto" w:fill="auto"/>
            <w:vAlign w:val="center"/>
            <w:hideMark/>
          </w:tcPr>
          <w:p w14:paraId="55E12C78" w14:textId="77777777" w:rsidR="00942A26" w:rsidRPr="00942A26" w:rsidRDefault="00942A26" w:rsidP="00942A26">
            <w:pPr>
              <w:jc w:val="center"/>
              <w:rPr>
                <w:color w:val="000000"/>
                <w:sz w:val="20"/>
                <w:szCs w:val="20"/>
                <w:lang w:val="en-GB" w:eastAsia="en-GB"/>
              </w:rPr>
            </w:pPr>
            <w:r w:rsidRPr="00942A26">
              <w:rPr>
                <w:bCs/>
                <w:color w:val="000000"/>
                <w:sz w:val="20"/>
                <w:szCs w:val="20"/>
                <w:lang w:eastAsia="en-GB"/>
              </w:rPr>
              <w:t>With robust standard errors</w:t>
            </w:r>
          </w:p>
        </w:tc>
        <w:tc>
          <w:tcPr>
            <w:tcW w:w="0" w:type="auto"/>
            <w:tcBorders>
              <w:top w:val="nil"/>
              <w:left w:val="nil"/>
              <w:bottom w:val="nil"/>
              <w:right w:val="nil"/>
            </w:tcBorders>
            <w:shd w:val="clear" w:color="auto" w:fill="auto"/>
            <w:noWrap/>
            <w:vAlign w:val="bottom"/>
            <w:hideMark/>
          </w:tcPr>
          <w:p w14:paraId="3A73E776" w14:textId="77777777" w:rsidR="00942A26" w:rsidRPr="00942A26" w:rsidRDefault="00942A26" w:rsidP="00942A26">
            <w:pPr>
              <w:jc w:val="center"/>
              <w:rPr>
                <w:color w:val="000000"/>
                <w:sz w:val="20"/>
                <w:szCs w:val="20"/>
                <w:lang w:val="en-GB" w:eastAsia="en-GB"/>
              </w:rPr>
            </w:pPr>
          </w:p>
        </w:tc>
        <w:tc>
          <w:tcPr>
            <w:tcW w:w="0" w:type="auto"/>
            <w:gridSpan w:val="2"/>
            <w:tcBorders>
              <w:top w:val="nil"/>
              <w:left w:val="nil"/>
              <w:bottom w:val="single" w:sz="4" w:space="0" w:color="auto"/>
              <w:right w:val="nil"/>
            </w:tcBorders>
            <w:shd w:val="clear" w:color="auto" w:fill="auto"/>
            <w:vAlign w:val="center"/>
            <w:hideMark/>
          </w:tcPr>
          <w:p w14:paraId="0B837AFA"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nil"/>
              <w:right w:val="nil"/>
            </w:tcBorders>
            <w:shd w:val="clear" w:color="auto" w:fill="auto"/>
            <w:noWrap/>
            <w:vAlign w:val="bottom"/>
            <w:hideMark/>
          </w:tcPr>
          <w:p w14:paraId="4E118BE1" w14:textId="77777777" w:rsidR="00942A26" w:rsidRPr="00942A26" w:rsidRDefault="00942A26" w:rsidP="00942A26">
            <w:pPr>
              <w:rPr>
                <w:rFonts w:ascii="Calibri" w:hAnsi="Calibri"/>
                <w:color w:val="000000"/>
                <w:sz w:val="22"/>
                <w:szCs w:val="22"/>
                <w:lang w:val="en-GB" w:eastAsia="en-GB"/>
              </w:rPr>
            </w:pPr>
          </w:p>
        </w:tc>
        <w:tc>
          <w:tcPr>
            <w:tcW w:w="0" w:type="auto"/>
            <w:gridSpan w:val="2"/>
            <w:tcBorders>
              <w:top w:val="nil"/>
              <w:left w:val="nil"/>
              <w:bottom w:val="single" w:sz="4" w:space="0" w:color="auto"/>
              <w:right w:val="nil"/>
            </w:tcBorders>
            <w:shd w:val="clear" w:color="auto" w:fill="auto"/>
            <w:vAlign w:val="center"/>
            <w:hideMark/>
          </w:tcPr>
          <w:p w14:paraId="12302662"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r>
      <w:tr w:rsidR="00942A26" w:rsidRPr="00942A26" w14:paraId="09587824" w14:textId="77777777" w:rsidTr="00942A26">
        <w:trPr>
          <w:trHeight w:val="528"/>
        </w:trPr>
        <w:tc>
          <w:tcPr>
            <w:tcW w:w="0" w:type="auto"/>
            <w:tcBorders>
              <w:top w:val="nil"/>
              <w:left w:val="nil"/>
              <w:bottom w:val="single" w:sz="4" w:space="0" w:color="auto"/>
              <w:right w:val="nil"/>
            </w:tcBorders>
            <w:shd w:val="clear" w:color="auto" w:fill="auto"/>
            <w:noWrap/>
            <w:vAlign w:val="center"/>
            <w:hideMark/>
          </w:tcPr>
          <w:p w14:paraId="36453343"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center"/>
            <w:hideMark/>
          </w:tcPr>
          <w:p w14:paraId="17CC5980"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vAlign w:val="center"/>
            <w:hideMark/>
          </w:tcPr>
          <w:p w14:paraId="159233E8"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Coefficient</w:t>
            </w:r>
          </w:p>
        </w:tc>
        <w:tc>
          <w:tcPr>
            <w:tcW w:w="0" w:type="auto"/>
            <w:tcBorders>
              <w:top w:val="nil"/>
              <w:left w:val="nil"/>
              <w:bottom w:val="single" w:sz="4" w:space="0" w:color="auto"/>
              <w:right w:val="nil"/>
            </w:tcBorders>
            <w:shd w:val="clear" w:color="auto" w:fill="auto"/>
            <w:vAlign w:val="center"/>
            <w:hideMark/>
          </w:tcPr>
          <w:p w14:paraId="24DE0BCC"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Odds Ratio</w:t>
            </w:r>
          </w:p>
        </w:tc>
        <w:tc>
          <w:tcPr>
            <w:tcW w:w="0" w:type="auto"/>
            <w:tcBorders>
              <w:top w:val="nil"/>
              <w:left w:val="nil"/>
              <w:bottom w:val="single" w:sz="4" w:space="0" w:color="auto"/>
              <w:right w:val="nil"/>
            </w:tcBorders>
            <w:shd w:val="clear" w:color="auto" w:fill="auto"/>
            <w:vAlign w:val="center"/>
            <w:hideMark/>
          </w:tcPr>
          <w:p w14:paraId="757753A5"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vAlign w:val="center"/>
            <w:hideMark/>
          </w:tcPr>
          <w:p w14:paraId="7DD0C62B"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Coefficient</w:t>
            </w:r>
          </w:p>
        </w:tc>
        <w:tc>
          <w:tcPr>
            <w:tcW w:w="0" w:type="auto"/>
            <w:tcBorders>
              <w:top w:val="nil"/>
              <w:left w:val="nil"/>
              <w:bottom w:val="single" w:sz="4" w:space="0" w:color="auto"/>
              <w:right w:val="nil"/>
            </w:tcBorders>
            <w:shd w:val="clear" w:color="auto" w:fill="auto"/>
            <w:vAlign w:val="center"/>
            <w:hideMark/>
          </w:tcPr>
          <w:p w14:paraId="4D4F48BF"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Odds Ratio</w:t>
            </w:r>
          </w:p>
        </w:tc>
        <w:tc>
          <w:tcPr>
            <w:tcW w:w="0" w:type="auto"/>
            <w:tcBorders>
              <w:top w:val="nil"/>
              <w:left w:val="nil"/>
              <w:bottom w:val="single" w:sz="4" w:space="0" w:color="auto"/>
              <w:right w:val="nil"/>
            </w:tcBorders>
            <w:shd w:val="clear" w:color="auto" w:fill="auto"/>
            <w:vAlign w:val="center"/>
            <w:hideMark/>
          </w:tcPr>
          <w:p w14:paraId="75A69B3B"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vAlign w:val="center"/>
            <w:hideMark/>
          </w:tcPr>
          <w:p w14:paraId="139E0A17"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Coefficient</w:t>
            </w:r>
          </w:p>
        </w:tc>
        <w:tc>
          <w:tcPr>
            <w:tcW w:w="0" w:type="auto"/>
            <w:tcBorders>
              <w:top w:val="nil"/>
              <w:left w:val="nil"/>
              <w:bottom w:val="single" w:sz="4" w:space="0" w:color="auto"/>
              <w:right w:val="nil"/>
            </w:tcBorders>
            <w:shd w:val="clear" w:color="auto" w:fill="auto"/>
            <w:vAlign w:val="center"/>
            <w:hideMark/>
          </w:tcPr>
          <w:p w14:paraId="30F5DE50"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Odds Ratio</w:t>
            </w:r>
          </w:p>
        </w:tc>
        <w:tc>
          <w:tcPr>
            <w:tcW w:w="0" w:type="auto"/>
            <w:tcBorders>
              <w:top w:val="nil"/>
              <w:left w:val="nil"/>
              <w:bottom w:val="single" w:sz="4" w:space="0" w:color="auto"/>
              <w:right w:val="nil"/>
            </w:tcBorders>
            <w:shd w:val="clear" w:color="auto" w:fill="auto"/>
            <w:vAlign w:val="center"/>
            <w:hideMark/>
          </w:tcPr>
          <w:p w14:paraId="635E6140"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vAlign w:val="center"/>
            <w:hideMark/>
          </w:tcPr>
          <w:p w14:paraId="36C5CB50"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Coefficient</w:t>
            </w:r>
          </w:p>
        </w:tc>
        <w:tc>
          <w:tcPr>
            <w:tcW w:w="0" w:type="auto"/>
            <w:tcBorders>
              <w:top w:val="nil"/>
              <w:left w:val="nil"/>
              <w:bottom w:val="single" w:sz="4" w:space="0" w:color="auto"/>
              <w:right w:val="nil"/>
            </w:tcBorders>
            <w:shd w:val="clear" w:color="auto" w:fill="auto"/>
            <w:vAlign w:val="center"/>
            <w:hideMark/>
          </w:tcPr>
          <w:p w14:paraId="5D158797"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Odds Ratio</w:t>
            </w:r>
          </w:p>
        </w:tc>
        <w:tc>
          <w:tcPr>
            <w:tcW w:w="0" w:type="auto"/>
            <w:tcBorders>
              <w:top w:val="nil"/>
              <w:left w:val="nil"/>
              <w:bottom w:val="single" w:sz="4" w:space="0" w:color="auto"/>
              <w:right w:val="nil"/>
            </w:tcBorders>
            <w:shd w:val="clear" w:color="auto" w:fill="auto"/>
            <w:noWrap/>
            <w:vAlign w:val="center"/>
            <w:hideMark/>
          </w:tcPr>
          <w:p w14:paraId="1DFF894B" w14:textId="77777777" w:rsidR="00942A26" w:rsidRPr="00942A26" w:rsidRDefault="00942A26" w:rsidP="00942A26">
            <w:pPr>
              <w:rPr>
                <w:rFonts w:ascii="Calibri" w:hAnsi="Calibri"/>
                <w:color w:val="000000"/>
                <w:sz w:val="20"/>
                <w:szCs w:val="20"/>
                <w:lang w:val="en-GB" w:eastAsia="en-GB"/>
              </w:rPr>
            </w:pPr>
            <w:r w:rsidRPr="00942A26">
              <w:rPr>
                <w:rFonts w:ascii="Calibri" w:hAnsi="Calibri" w:cs="Calibri"/>
                <w:color w:val="000000"/>
                <w:sz w:val="20"/>
                <w:szCs w:val="20"/>
                <w:lang w:eastAsia="en-GB"/>
              </w:rPr>
              <w:t> </w:t>
            </w:r>
          </w:p>
        </w:tc>
        <w:tc>
          <w:tcPr>
            <w:tcW w:w="0" w:type="auto"/>
            <w:tcBorders>
              <w:top w:val="nil"/>
              <w:left w:val="nil"/>
              <w:bottom w:val="single" w:sz="4" w:space="0" w:color="auto"/>
              <w:right w:val="nil"/>
            </w:tcBorders>
            <w:shd w:val="clear" w:color="auto" w:fill="auto"/>
            <w:vAlign w:val="center"/>
            <w:hideMark/>
          </w:tcPr>
          <w:p w14:paraId="6F42C920"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Coefficient</w:t>
            </w:r>
          </w:p>
        </w:tc>
        <w:tc>
          <w:tcPr>
            <w:tcW w:w="0" w:type="auto"/>
            <w:tcBorders>
              <w:top w:val="nil"/>
              <w:left w:val="nil"/>
              <w:bottom w:val="single" w:sz="4" w:space="0" w:color="auto"/>
              <w:right w:val="nil"/>
            </w:tcBorders>
            <w:shd w:val="clear" w:color="auto" w:fill="auto"/>
            <w:vAlign w:val="center"/>
            <w:hideMark/>
          </w:tcPr>
          <w:p w14:paraId="702ACA62"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Odds Ratio</w:t>
            </w:r>
          </w:p>
        </w:tc>
        <w:tc>
          <w:tcPr>
            <w:tcW w:w="0" w:type="auto"/>
            <w:tcBorders>
              <w:top w:val="nil"/>
              <w:left w:val="nil"/>
              <w:bottom w:val="single" w:sz="4" w:space="0" w:color="auto"/>
              <w:right w:val="nil"/>
            </w:tcBorders>
            <w:shd w:val="clear" w:color="auto" w:fill="auto"/>
            <w:noWrap/>
            <w:vAlign w:val="bottom"/>
            <w:hideMark/>
          </w:tcPr>
          <w:p w14:paraId="34A2F1E3"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single" w:sz="4" w:space="0" w:color="auto"/>
              <w:right w:val="nil"/>
            </w:tcBorders>
            <w:shd w:val="clear" w:color="auto" w:fill="auto"/>
            <w:vAlign w:val="center"/>
            <w:hideMark/>
          </w:tcPr>
          <w:p w14:paraId="6A2654AC"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Coefficient</w:t>
            </w:r>
          </w:p>
        </w:tc>
        <w:tc>
          <w:tcPr>
            <w:tcW w:w="0" w:type="auto"/>
            <w:tcBorders>
              <w:top w:val="nil"/>
              <w:left w:val="nil"/>
              <w:bottom w:val="single" w:sz="4" w:space="0" w:color="auto"/>
              <w:right w:val="nil"/>
            </w:tcBorders>
            <w:shd w:val="clear" w:color="auto" w:fill="auto"/>
            <w:vAlign w:val="center"/>
            <w:hideMark/>
          </w:tcPr>
          <w:p w14:paraId="5B8B4810" w14:textId="77777777" w:rsidR="00942A26" w:rsidRPr="00942A26" w:rsidRDefault="00942A26" w:rsidP="00942A26">
            <w:pPr>
              <w:jc w:val="center"/>
              <w:rPr>
                <w:color w:val="000000"/>
                <w:sz w:val="20"/>
                <w:szCs w:val="20"/>
                <w:lang w:val="en-GB" w:eastAsia="en-GB"/>
              </w:rPr>
            </w:pPr>
            <w:r w:rsidRPr="00942A26">
              <w:rPr>
                <w:color w:val="000000"/>
                <w:sz w:val="20"/>
                <w:szCs w:val="20"/>
                <w:lang w:eastAsia="en-GB"/>
              </w:rPr>
              <w:t>Odds Ratio</w:t>
            </w:r>
          </w:p>
        </w:tc>
      </w:tr>
      <w:tr w:rsidR="00942A26" w:rsidRPr="00942A26" w14:paraId="2D73CFAE"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2205A6E4" w14:textId="77777777" w:rsidR="00942A26" w:rsidRPr="00942A26" w:rsidRDefault="00942A26" w:rsidP="00942A26">
            <w:pPr>
              <w:rPr>
                <w:color w:val="000000"/>
                <w:sz w:val="20"/>
                <w:szCs w:val="20"/>
                <w:lang w:val="en-GB" w:eastAsia="en-GB"/>
              </w:rPr>
            </w:pPr>
            <w:r w:rsidRPr="00942A26">
              <w:rPr>
                <w:color w:val="000000"/>
                <w:sz w:val="20"/>
                <w:szCs w:val="20"/>
                <w:lang w:eastAsia="en-GB"/>
              </w:rPr>
              <w:t>Fixed Effects</w:t>
            </w:r>
          </w:p>
        </w:tc>
        <w:tc>
          <w:tcPr>
            <w:tcW w:w="0" w:type="auto"/>
            <w:tcBorders>
              <w:top w:val="nil"/>
              <w:left w:val="nil"/>
              <w:bottom w:val="nil"/>
              <w:right w:val="nil"/>
            </w:tcBorders>
            <w:shd w:val="clear" w:color="auto" w:fill="auto"/>
            <w:vAlign w:val="center"/>
            <w:hideMark/>
          </w:tcPr>
          <w:p w14:paraId="4DE039F1"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vAlign w:val="center"/>
            <w:hideMark/>
          </w:tcPr>
          <w:p w14:paraId="2E1BA67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75CE3437"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02B60E08"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1D44F9B0"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7A2B91EE"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748A42C1"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772FEA82"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04447BE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5253394B"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5DC9D84C"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237BC496"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5E31745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2A487915"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3959E7CE"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491EA71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37FE2F92" w14:textId="77777777" w:rsidR="00942A26" w:rsidRPr="00942A26" w:rsidRDefault="00942A26" w:rsidP="00942A26">
            <w:pPr>
              <w:rPr>
                <w:sz w:val="20"/>
                <w:szCs w:val="20"/>
                <w:lang w:val="en-GB" w:eastAsia="en-GB"/>
              </w:rPr>
            </w:pPr>
          </w:p>
        </w:tc>
      </w:tr>
      <w:tr w:rsidR="00942A26" w:rsidRPr="00942A26" w14:paraId="664C9B69"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4EF2FF4E"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Intercept</w:t>
            </w:r>
          </w:p>
        </w:tc>
        <w:tc>
          <w:tcPr>
            <w:tcW w:w="0" w:type="auto"/>
            <w:tcBorders>
              <w:top w:val="nil"/>
              <w:left w:val="nil"/>
              <w:bottom w:val="nil"/>
              <w:right w:val="nil"/>
            </w:tcBorders>
            <w:shd w:val="clear" w:color="auto" w:fill="auto"/>
            <w:noWrap/>
            <w:vAlign w:val="center"/>
            <w:hideMark/>
          </w:tcPr>
          <w:p w14:paraId="5B393CE9" w14:textId="77777777" w:rsidR="00942A26" w:rsidRPr="00942A26" w:rsidRDefault="00942A26" w:rsidP="00942A26">
            <w:pPr>
              <w:rPr>
                <w:color w:val="000000"/>
                <w:sz w:val="20"/>
                <w:szCs w:val="20"/>
                <w:lang w:val="en-GB" w:eastAsia="en-GB"/>
              </w:rPr>
            </w:pPr>
            <w:r w:rsidRPr="00942A26">
              <w:rPr>
                <w:color w:val="000000"/>
                <w:sz w:val="20"/>
                <w:szCs w:val="20"/>
                <w:lang w:eastAsia="en-GB"/>
              </w:rPr>
              <w:t>0.119</w:t>
            </w:r>
          </w:p>
        </w:tc>
        <w:tc>
          <w:tcPr>
            <w:tcW w:w="0" w:type="auto"/>
            <w:tcBorders>
              <w:top w:val="nil"/>
              <w:left w:val="nil"/>
              <w:bottom w:val="nil"/>
              <w:right w:val="nil"/>
            </w:tcBorders>
            <w:shd w:val="clear" w:color="auto" w:fill="auto"/>
            <w:noWrap/>
            <w:vAlign w:val="center"/>
            <w:hideMark/>
          </w:tcPr>
          <w:p w14:paraId="3DE28DDD" w14:textId="77777777" w:rsidR="00942A26" w:rsidRPr="00942A26" w:rsidRDefault="00942A26" w:rsidP="00942A26">
            <w:pPr>
              <w:rPr>
                <w:color w:val="000000"/>
                <w:sz w:val="20"/>
                <w:szCs w:val="20"/>
                <w:lang w:val="en-GB" w:eastAsia="en-GB"/>
              </w:rPr>
            </w:pPr>
            <w:r w:rsidRPr="00942A26">
              <w:rPr>
                <w:color w:val="000000"/>
                <w:sz w:val="20"/>
                <w:szCs w:val="20"/>
                <w:lang w:eastAsia="en-GB"/>
              </w:rPr>
              <w:t>1.127</w:t>
            </w:r>
          </w:p>
        </w:tc>
        <w:tc>
          <w:tcPr>
            <w:tcW w:w="0" w:type="auto"/>
            <w:tcBorders>
              <w:top w:val="nil"/>
              <w:left w:val="nil"/>
              <w:bottom w:val="nil"/>
              <w:right w:val="nil"/>
            </w:tcBorders>
            <w:shd w:val="clear" w:color="auto" w:fill="auto"/>
            <w:noWrap/>
            <w:vAlign w:val="center"/>
            <w:hideMark/>
          </w:tcPr>
          <w:p w14:paraId="37691B3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647100F" w14:textId="77777777" w:rsidR="00942A26" w:rsidRPr="00942A26" w:rsidRDefault="00942A26" w:rsidP="00942A26">
            <w:pPr>
              <w:rPr>
                <w:color w:val="000000"/>
                <w:sz w:val="20"/>
                <w:szCs w:val="20"/>
                <w:lang w:val="en-GB" w:eastAsia="en-GB"/>
              </w:rPr>
            </w:pPr>
            <w:r w:rsidRPr="00942A26">
              <w:rPr>
                <w:color w:val="000000"/>
                <w:sz w:val="20"/>
                <w:szCs w:val="20"/>
                <w:lang w:eastAsia="en-GB"/>
              </w:rPr>
              <w:t>0.122</w:t>
            </w:r>
          </w:p>
        </w:tc>
        <w:tc>
          <w:tcPr>
            <w:tcW w:w="0" w:type="auto"/>
            <w:tcBorders>
              <w:top w:val="nil"/>
              <w:left w:val="nil"/>
              <w:bottom w:val="nil"/>
              <w:right w:val="nil"/>
            </w:tcBorders>
            <w:shd w:val="clear" w:color="auto" w:fill="auto"/>
            <w:noWrap/>
            <w:vAlign w:val="center"/>
            <w:hideMark/>
          </w:tcPr>
          <w:p w14:paraId="7F3FF6EC" w14:textId="77777777" w:rsidR="00942A26" w:rsidRPr="00942A26" w:rsidRDefault="00942A26" w:rsidP="00942A26">
            <w:pPr>
              <w:rPr>
                <w:color w:val="000000"/>
                <w:sz w:val="20"/>
                <w:szCs w:val="20"/>
                <w:lang w:val="en-GB" w:eastAsia="en-GB"/>
              </w:rPr>
            </w:pPr>
            <w:r w:rsidRPr="00942A26">
              <w:rPr>
                <w:color w:val="000000"/>
                <w:sz w:val="20"/>
                <w:szCs w:val="20"/>
                <w:lang w:eastAsia="en-GB"/>
              </w:rPr>
              <w:t>1.129</w:t>
            </w:r>
          </w:p>
        </w:tc>
        <w:tc>
          <w:tcPr>
            <w:tcW w:w="0" w:type="auto"/>
            <w:tcBorders>
              <w:top w:val="nil"/>
              <w:left w:val="nil"/>
              <w:bottom w:val="nil"/>
              <w:right w:val="nil"/>
            </w:tcBorders>
            <w:shd w:val="clear" w:color="auto" w:fill="auto"/>
            <w:noWrap/>
            <w:vAlign w:val="center"/>
            <w:hideMark/>
          </w:tcPr>
          <w:p w14:paraId="53F0B604"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483A213" w14:textId="77777777" w:rsidR="00942A26" w:rsidRPr="00942A26" w:rsidRDefault="00942A26" w:rsidP="00942A26">
            <w:pPr>
              <w:rPr>
                <w:color w:val="000000"/>
                <w:sz w:val="20"/>
                <w:szCs w:val="20"/>
                <w:lang w:val="en-GB" w:eastAsia="en-GB"/>
              </w:rPr>
            </w:pPr>
            <w:r w:rsidRPr="00942A26">
              <w:rPr>
                <w:color w:val="000000"/>
                <w:sz w:val="20"/>
                <w:szCs w:val="20"/>
                <w:lang w:eastAsia="en-GB"/>
              </w:rPr>
              <w:t>0.122</w:t>
            </w:r>
          </w:p>
        </w:tc>
        <w:tc>
          <w:tcPr>
            <w:tcW w:w="0" w:type="auto"/>
            <w:tcBorders>
              <w:top w:val="nil"/>
              <w:left w:val="nil"/>
              <w:bottom w:val="nil"/>
              <w:right w:val="nil"/>
            </w:tcBorders>
            <w:shd w:val="clear" w:color="auto" w:fill="auto"/>
            <w:noWrap/>
            <w:vAlign w:val="center"/>
            <w:hideMark/>
          </w:tcPr>
          <w:p w14:paraId="58ED9EF3" w14:textId="77777777" w:rsidR="00942A26" w:rsidRPr="00942A26" w:rsidRDefault="00942A26" w:rsidP="00942A26">
            <w:pPr>
              <w:rPr>
                <w:color w:val="000000"/>
                <w:sz w:val="20"/>
                <w:szCs w:val="20"/>
                <w:lang w:val="en-GB" w:eastAsia="en-GB"/>
              </w:rPr>
            </w:pPr>
            <w:r w:rsidRPr="00942A26">
              <w:rPr>
                <w:color w:val="000000"/>
                <w:sz w:val="20"/>
                <w:szCs w:val="20"/>
                <w:lang w:eastAsia="en-GB"/>
              </w:rPr>
              <w:t>1.129</w:t>
            </w:r>
          </w:p>
        </w:tc>
        <w:tc>
          <w:tcPr>
            <w:tcW w:w="0" w:type="auto"/>
            <w:tcBorders>
              <w:top w:val="nil"/>
              <w:left w:val="nil"/>
              <w:bottom w:val="nil"/>
              <w:right w:val="nil"/>
            </w:tcBorders>
            <w:shd w:val="clear" w:color="auto" w:fill="auto"/>
            <w:noWrap/>
            <w:vAlign w:val="center"/>
            <w:hideMark/>
          </w:tcPr>
          <w:p w14:paraId="2EF7A745"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6DD8D77B" w14:textId="77777777" w:rsidR="00942A26" w:rsidRPr="00942A26" w:rsidRDefault="00942A26" w:rsidP="00942A26">
            <w:pPr>
              <w:rPr>
                <w:color w:val="000000"/>
                <w:sz w:val="20"/>
                <w:szCs w:val="20"/>
                <w:lang w:val="en-GB" w:eastAsia="en-GB"/>
              </w:rPr>
            </w:pPr>
            <w:r w:rsidRPr="00942A26">
              <w:rPr>
                <w:color w:val="000000"/>
                <w:sz w:val="20"/>
                <w:szCs w:val="20"/>
                <w:lang w:eastAsia="en-GB"/>
              </w:rPr>
              <w:t>0.118</w:t>
            </w:r>
          </w:p>
        </w:tc>
        <w:tc>
          <w:tcPr>
            <w:tcW w:w="0" w:type="auto"/>
            <w:tcBorders>
              <w:top w:val="nil"/>
              <w:left w:val="nil"/>
              <w:bottom w:val="nil"/>
              <w:right w:val="nil"/>
            </w:tcBorders>
            <w:shd w:val="clear" w:color="auto" w:fill="auto"/>
            <w:noWrap/>
            <w:vAlign w:val="center"/>
            <w:hideMark/>
          </w:tcPr>
          <w:p w14:paraId="32CF8C96" w14:textId="77777777" w:rsidR="00942A26" w:rsidRPr="00942A26" w:rsidRDefault="00942A26" w:rsidP="00942A26">
            <w:pPr>
              <w:rPr>
                <w:color w:val="000000"/>
                <w:sz w:val="20"/>
                <w:szCs w:val="20"/>
                <w:lang w:val="en-GB" w:eastAsia="en-GB"/>
              </w:rPr>
            </w:pPr>
            <w:r w:rsidRPr="00942A26">
              <w:rPr>
                <w:color w:val="000000"/>
                <w:sz w:val="20"/>
                <w:szCs w:val="20"/>
                <w:lang w:eastAsia="en-GB"/>
              </w:rPr>
              <w:t>1.125</w:t>
            </w:r>
          </w:p>
        </w:tc>
        <w:tc>
          <w:tcPr>
            <w:tcW w:w="0" w:type="auto"/>
            <w:tcBorders>
              <w:top w:val="nil"/>
              <w:left w:val="nil"/>
              <w:bottom w:val="nil"/>
              <w:right w:val="nil"/>
            </w:tcBorders>
            <w:shd w:val="clear" w:color="auto" w:fill="auto"/>
            <w:noWrap/>
            <w:vAlign w:val="center"/>
            <w:hideMark/>
          </w:tcPr>
          <w:p w14:paraId="5F51168E"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4DB2B0A" w14:textId="77777777" w:rsidR="00942A26" w:rsidRPr="00942A26" w:rsidRDefault="00942A26" w:rsidP="00942A26">
            <w:pPr>
              <w:rPr>
                <w:color w:val="000000"/>
                <w:sz w:val="20"/>
                <w:szCs w:val="20"/>
                <w:lang w:val="en-GB" w:eastAsia="en-GB"/>
              </w:rPr>
            </w:pPr>
            <w:r w:rsidRPr="00942A26">
              <w:rPr>
                <w:color w:val="000000"/>
                <w:sz w:val="20"/>
                <w:szCs w:val="20"/>
                <w:lang w:eastAsia="en-GB"/>
              </w:rPr>
              <w:t>0.118</w:t>
            </w:r>
          </w:p>
        </w:tc>
        <w:tc>
          <w:tcPr>
            <w:tcW w:w="0" w:type="auto"/>
            <w:tcBorders>
              <w:top w:val="nil"/>
              <w:left w:val="nil"/>
              <w:bottom w:val="nil"/>
              <w:right w:val="nil"/>
            </w:tcBorders>
            <w:shd w:val="clear" w:color="auto" w:fill="auto"/>
            <w:noWrap/>
            <w:vAlign w:val="center"/>
            <w:hideMark/>
          </w:tcPr>
          <w:p w14:paraId="270EF63A" w14:textId="77777777" w:rsidR="00942A26" w:rsidRPr="00942A26" w:rsidRDefault="00942A26" w:rsidP="00942A26">
            <w:pPr>
              <w:rPr>
                <w:color w:val="000000"/>
                <w:sz w:val="20"/>
                <w:szCs w:val="20"/>
                <w:lang w:val="en-GB" w:eastAsia="en-GB"/>
              </w:rPr>
            </w:pPr>
            <w:r w:rsidRPr="00942A26">
              <w:rPr>
                <w:color w:val="000000"/>
                <w:sz w:val="20"/>
                <w:szCs w:val="20"/>
                <w:lang w:eastAsia="en-GB"/>
              </w:rPr>
              <w:t>1.125</w:t>
            </w:r>
          </w:p>
        </w:tc>
        <w:tc>
          <w:tcPr>
            <w:tcW w:w="0" w:type="auto"/>
            <w:tcBorders>
              <w:top w:val="nil"/>
              <w:left w:val="nil"/>
              <w:bottom w:val="nil"/>
              <w:right w:val="nil"/>
            </w:tcBorders>
            <w:shd w:val="clear" w:color="auto" w:fill="auto"/>
            <w:noWrap/>
            <w:vAlign w:val="bottom"/>
            <w:hideMark/>
          </w:tcPr>
          <w:p w14:paraId="0408CF83"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610D9028" w14:textId="77777777" w:rsidR="00942A26" w:rsidRPr="00942A26" w:rsidRDefault="00942A26" w:rsidP="00942A26">
            <w:pPr>
              <w:rPr>
                <w:color w:val="000000"/>
                <w:sz w:val="20"/>
                <w:szCs w:val="20"/>
                <w:lang w:val="en-GB" w:eastAsia="en-GB"/>
              </w:rPr>
            </w:pPr>
            <w:r w:rsidRPr="00942A26">
              <w:rPr>
                <w:color w:val="000000"/>
                <w:sz w:val="20"/>
                <w:szCs w:val="20"/>
                <w:lang w:eastAsia="en-GB"/>
              </w:rPr>
              <w:t>0.121</w:t>
            </w:r>
          </w:p>
        </w:tc>
        <w:tc>
          <w:tcPr>
            <w:tcW w:w="0" w:type="auto"/>
            <w:tcBorders>
              <w:top w:val="nil"/>
              <w:left w:val="nil"/>
              <w:bottom w:val="nil"/>
              <w:right w:val="nil"/>
            </w:tcBorders>
            <w:shd w:val="clear" w:color="auto" w:fill="auto"/>
            <w:noWrap/>
            <w:vAlign w:val="center"/>
            <w:hideMark/>
          </w:tcPr>
          <w:p w14:paraId="606037E1" w14:textId="77777777" w:rsidR="00942A26" w:rsidRPr="00942A26" w:rsidRDefault="00942A26" w:rsidP="00942A26">
            <w:pPr>
              <w:rPr>
                <w:color w:val="000000"/>
                <w:sz w:val="20"/>
                <w:szCs w:val="20"/>
                <w:lang w:val="en-GB" w:eastAsia="en-GB"/>
              </w:rPr>
            </w:pPr>
            <w:r w:rsidRPr="00942A26">
              <w:rPr>
                <w:color w:val="000000"/>
                <w:sz w:val="20"/>
                <w:szCs w:val="20"/>
                <w:lang w:eastAsia="en-GB"/>
              </w:rPr>
              <w:t>1.128</w:t>
            </w:r>
          </w:p>
        </w:tc>
      </w:tr>
      <w:tr w:rsidR="00942A26" w:rsidRPr="00942A26" w14:paraId="40189E3C"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23F301D5"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Individual-level Predictors</w:t>
            </w:r>
          </w:p>
        </w:tc>
        <w:tc>
          <w:tcPr>
            <w:tcW w:w="0" w:type="auto"/>
            <w:tcBorders>
              <w:top w:val="nil"/>
              <w:left w:val="nil"/>
              <w:bottom w:val="nil"/>
              <w:right w:val="nil"/>
            </w:tcBorders>
            <w:shd w:val="clear" w:color="auto" w:fill="auto"/>
            <w:noWrap/>
            <w:vAlign w:val="center"/>
            <w:hideMark/>
          </w:tcPr>
          <w:p w14:paraId="3C9A176E"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7E81A2A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E493296"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69268991"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06788128"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57FF8A36"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016619AE"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4F3D671"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597689A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38C112E"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F7BE40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6EE8DED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6B93A8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3B06A927"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099416DC"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13DB9A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080843AB" w14:textId="77777777" w:rsidR="00942A26" w:rsidRPr="00942A26" w:rsidRDefault="00942A26" w:rsidP="00942A26">
            <w:pPr>
              <w:rPr>
                <w:sz w:val="20"/>
                <w:szCs w:val="20"/>
                <w:lang w:val="en-GB" w:eastAsia="en-GB"/>
              </w:rPr>
            </w:pPr>
          </w:p>
        </w:tc>
      </w:tr>
      <w:tr w:rsidR="00942A26" w:rsidRPr="00942A26" w14:paraId="20B91A62" w14:textId="77777777" w:rsidTr="00942A26">
        <w:trPr>
          <w:trHeight w:val="288"/>
        </w:trPr>
        <w:tc>
          <w:tcPr>
            <w:tcW w:w="0" w:type="auto"/>
            <w:tcBorders>
              <w:top w:val="nil"/>
              <w:left w:val="nil"/>
              <w:bottom w:val="nil"/>
              <w:right w:val="nil"/>
            </w:tcBorders>
            <w:shd w:val="clear" w:color="auto" w:fill="auto"/>
            <w:noWrap/>
            <w:vAlign w:val="bottom"/>
            <w:hideMark/>
          </w:tcPr>
          <w:p w14:paraId="0B7B369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0EA340C" w14:textId="77777777" w:rsidR="00942A26" w:rsidRPr="00942A26" w:rsidRDefault="00942A26" w:rsidP="00942A26">
            <w:pPr>
              <w:rPr>
                <w:color w:val="000000"/>
                <w:sz w:val="20"/>
                <w:szCs w:val="20"/>
                <w:lang w:val="en-GB" w:eastAsia="en-GB"/>
              </w:rPr>
            </w:pPr>
            <w:r w:rsidRPr="00942A26">
              <w:rPr>
                <w:color w:val="000000"/>
                <w:sz w:val="20"/>
                <w:szCs w:val="20"/>
                <w:lang w:eastAsia="en-GB"/>
              </w:rPr>
              <w:t>Age</w:t>
            </w:r>
          </w:p>
        </w:tc>
        <w:tc>
          <w:tcPr>
            <w:tcW w:w="0" w:type="auto"/>
            <w:tcBorders>
              <w:top w:val="nil"/>
              <w:left w:val="nil"/>
              <w:bottom w:val="nil"/>
              <w:right w:val="nil"/>
            </w:tcBorders>
            <w:shd w:val="clear" w:color="auto" w:fill="auto"/>
            <w:noWrap/>
            <w:vAlign w:val="center"/>
            <w:hideMark/>
          </w:tcPr>
          <w:p w14:paraId="03DB6723" w14:textId="77777777" w:rsidR="00942A26" w:rsidRPr="00942A26" w:rsidRDefault="00942A26" w:rsidP="00942A26">
            <w:pPr>
              <w:rPr>
                <w:color w:val="000000"/>
                <w:sz w:val="20"/>
                <w:szCs w:val="20"/>
                <w:lang w:val="en-GB" w:eastAsia="en-GB"/>
              </w:rPr>
            </w:pPr>
            <w:r w:rsidRPr="00942A26">
              <w:rPr>
                <w:color w:val="000000"/>
                <w:sz w:val="20"/>
                <w:szCs w:val="20"/>
                <w:lang w:eastAsia="en-GB"/>
              </w:rPr>
              <w:t>-0.009***</w:t>
            </w:r>
          </w:p>
        </w:tc>
        <w:tc>
          <w:tcPr>
            <w:tcW w:w="0" w:type="auto"/>
            <w:tcBorders>
              <w:top w:val="nil"/>
              <w:left w:val="nil"/>
              <w:bottom w:val="nil"/>
              <w:right w:val="nil"/>
            </w:tcBorders>
            <w:shd w:val="clear" w:color="auto" w:fill="auto"/>
            <w:noWrap/>
            <w:vAlign w:val="center"/>
            <w:hideMark/>
          </w:tcPr>
          <w:p w14:paraId="131054BA" w14:textId="77777777" w:rsidR="00942A26" w:rsidRPr="00942A26" w:rsidRDefault="00942A26" w:rsidP="00942A26">
            <w:pPr>
              <w:rPr>
                <w:color w:val="000000"/>
                <w:sz w:val="20"/>
                <w:szCs w:val="20"/>
                <w:lang w:val="en-GB" w:eastAsia="en-GB"/>
              </w:rPr>
            </w:pPr>
            <w:r w:rsidRPr="00942A26">
              <w:rPr>
                <w:color w:val="000000"/>
                <w:sz w:val="20"/>
                <w:szCs w:val="20"/>
                <w:lang w:eastAsia="en-GB"/>
              </w:rPr>
              <w:t>0.991</w:t>
            </w:r>
          </w:p>
        </w:tc>
        <w:tc>
          <w:tcPr>
            <w:tcW w:w="0" w:type="auto"/>
            <w:tcBorders>
              <w:top w:val="nil"/>
              <w:left w:val="nil"/>
              <w:bottom w:val="nil"/>
              <w:right w:val="nil"/>
            </w:tcBorders>
            <w:shd w:val="clear" w:color="auto" w:fill="auto"/>
            <w:noWrap/>
            <w:vAlign w:val="center"/>
            <w:hideMark/>
          </w:tcPr>
          <w:p w14:paraId="748F2115"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1F527B4" w14:textId="77777777" w:rsidR="00942A26" w:rsidRPr="00942A26" w:rsidRDefault="00942A26" w:rsidP="00942A26">
            <w:pPr>
              <w:rPr>
                <w:color w:val="000000"/>
                <w:sz w:val="20"/>
                <w:szCs w:val="20"/>
                <w:lang w:val="en-GB" w:eastAsia="en-GB"/>
              </w:rPr>
            </w:pPr>
            <w:r w:rsidRPr="00942A26">
              <w:rPr>
                <w:color w:val="000000"/>
                <w:sz w:val="20"/>
                <w:szCs w:val="20"/>
                <w:lang w:eastAsia="en-GB"/>
              </w:rPr>
              <w:t>-0.009***</w:t>
            </w:r>
          </w:p>
        </w:tc>
        <w:tc>
          <w:tcPr>
            <w:tcW w:w="0" w:type="auto"/>
            <w:tcBorders>
              <w:top w:val="nil"/>
              <w:left w:val="nil"/>
              <w:bottom w:val="nil"/>
              <w:right w:val="nil"/>
            </w:tcBorders>
            <w:shd w:val="clear" w:color="auto" w:fill="auto"/>
            <w:noWrap/>
            <w:vAlign w:val="center"/>
            <w:hideMark/>
          </w:tcPr>
          <w:p w14:paraId="2500EEA6" w14:textId="77777777" w:rsidR="00942A26" w:rsidRPr="00942A26" w:rsidRDefault="00942A26" w:rsidP="00942A26">
            <w:pPr>
              <w:rPr>
                <w:color w:val="000000"/>
                <w:sz w:val="20"/>
                <w:szCs w:val="20"/>
                <w:lang w:val="en-GB" w:eastAsia="en-GB"/>
              </w:rPr>
            </w:pPr>
            <w:r w:rsidRPr="00942A26">
              <w:rPr>
                <w:color w:val="000000"/>
                <w:sz w:val="20"/>
                <w:szCs w:val="20"/>
                <w:lang w:eastAsia="en-GB"/>
              </w:rPr>
              <w:t>0.991</w:t>
            </w:r>
          </w:p>
        </w:tc>
        <w:tc>
          <w:tcPr>
            <w:tcW w:w="0" w:type="auto"/>
            <w:tcBorders>
              <w:top w:val="nil"/>
              <w:left w:val="nil"/>
              <w:bottom w:val="nil"/>
              <w:right w:val="nil"/>
            </w:tcBorders>
            <w:shd w:val="clear" w:color="auto" w:fill="auto"/>
            <w:noWrap/>
            <w:vAlign w:val="center"/>
            <w:hideMark/>
          </w:tcPr>
          <w:p w14:paraId="2FD00A02"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B1CAEF0" w14:textId="77777777" w:rsidR="00942A26" w:rsidRPr="00942A26" w:rsidRDefault="00942A26" w:rsidP="00942A26">
            <w:pPr>
              <w:rPr>
                <w:color w:val="000000"/>
                <w:sz w:val="20"/>
                <w:szCs w:val="20"/>
                <w:lang w:val="en-GB" w:eastAsia="en-GB"/>
              </w:rPr>
            </w:pPr>
            <w:r w:rsidRPr="00942A26">
              <w:rPr>
                <w:color w:val="000000"/>
                <w:sz w:val="20"/>
                <w:szCs w:val="20"/>
                <w:lang w:eastAsia="en-GB"/>
              </w:rPr>
              <w:t>-0.009***</w:t>
            </w:r>
          </w:p>
        </w:tc>
        <w:tc>
          <w:tcPr>
            <w:tcW w:w="0" w:type="auto"/>
            <w:tcBorders>
              <w:top w:val="nil"/>
              <w:left w:val="nil"/>
              <w:bottom w:val="nil"/>
              <w:right w:val="nil"/>
            </w:tcBorders>
            <w:shd w:val="clear" w:color="auto" w:fill="auto"/>
            <w:noWrap/>
            <w:vAlign w:val="center"/>
            <w:hideMark/>
          </w:tcPr>
          <w:p w14:paraId="76702093" w14:textId="77777777" w:rsidR="00942A26" w:rsidRPr="00942A26" w:rsidRDefault="00942A26" w:rsidP="00942A26">
            <w:pPr>
              <w:rPr>
                <w:color w:val="000000"/>
                <w:sz w:val="20"/>
                <w:szCs w:val="20"/>
                <w:lang w:val="en-GB" w:eastAsia="en-GB"/>
              </w:rPr>
            </w:pPr>
            <w:r w:rsidRPr="00942A26">
              <w:rPr>
                <w:color w:val="000000"/>
                <w:sz w:val="20"/>
                <w:szCs w:val="20"/>
                <w:lang w:eastAsia="en-GB"/>
              </w:rPr>
              <w:t>0.991</w:t>
            </w:r>
          </w:p>
        </w:tc>
        <w:tc>
          <w:tcPr>
            <w:tcW w:w="0" w:type="auto"/>
            <w:tcBorders>
              <w:top w:val="nil"/>
              <w:left w:val="nil"/>
              <w:bottom w:val="nil"/>
              <w:right w:val="nil"/>
            </w:tcBorders>
            <w:shd w:val="clear" w:color="auto" w:fill="auto"/>
            <w:noWrap/>
            <w:vAlign w:val="center"/>
            <w:hideMark/>
          </w:tcPr>
          <w:p w14:paraId="469E9D1D"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DFE4929" w14:textId="77777777" w:rsidR="00942A26" w:rsidRPr="00942A26" w:rsidRDefault="00942A26" w:rsidP="00942A26">
            <w:pPr>
              <w:rPr>
                <w:color w:val="000000"/>
                <w:sz w:val="20"/>
                <w:szCs w:val="20"/>
                <w:lang w:val="en-GB" w:eastAsia="en-GB"/>
              </w:rPr>
            </w:pPr>
            <w:r w:rsidRPr="00942A26">
              <w:rPr>
                <w:color w:val="000000"/>
                <w:sz w:val="20"/>
                <w:szCs w:val="20"/>
                <w:lang w:eastAsia="en-GB"/>
              </w:rPr>
              <w:t>-0.009***</w:t>
            </w:r>
          </w:p>
        </w:tc>
        <w:tc>
          <w:tcPr>
            <w:tcW w:w="0" w:type="auto"/>
            <w:tcBorders>
              <w:top w:val="nil"/>
              <w:left w:val="nil"/>
              <w:bottom w:val="nil"/>
              <w:right w:val="nil"/>
            </w:tcBorders>
            <w:shd w:val="clear" w:color="auto" w:fill="auto"/>
            <w:noWrap/>
            <w:vAlign w:val="center"/>
            <w:hideMark/>
          </w:tcPr>
          <w:p w14:paraId="2F498BC1" w14:textId="77777777" w:rsidR="00942A26" w:rsidRPr="00942A26" w:rsidRDefault="00942A26" w:rsidP="00942A26">
            <w:pPr>
              <w:rPr>
                <w:color w:val="000000"/>
                <w:sz w:val="20"/>
                <w:szCs w:val="20"/>
                <w:lang w:val="en-GB" w:eastAsia="en-GB"/>
              </w:rPr>
            </w:pPr>
            <w:r w:rsidRPr="00942A26">
              <w:rPr>
                <w:color w:val="000000"/>
                <w:sz w:val="20"/>
                <w:szCs w:val="20"/>
                <w:lang w:eastAsia="en-GB"/>
              </w:rPr>
              <w:t>0.991</w:t>
            </w:r>
          </w:p>
        </w:tc>
        <w:tc>
          <w:tcPr>
            <w:tcW w:w="0" w:type="auto"/>
            <w:tcBorders>
              <w:top w:val="nil"/>
              <w:left w:val="nil"/>
              <w:bottom w:val="nil"/>
              <w:right w:val="nil"/>
            </w:tcBorders>
            <w:shd w:val="clear" w:color="auto" w:fill="auto"/>
            <w:noWrap/>
            <w:vAlign w:val="center"/>
            <w:hideMark/>
          </w:tcPr>
          <w:p w14:paraId="33832722"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98109C9" w14:textId="77777777" w:rsidR="00942A26" w:rsidRPr="00942A26" w:rsidRDefault="00942A26" w:rsidP="00942A26">
            <w:pPr>
              <w:rPr>
                <w:color w:val="000000"/>
                <w:sz w:val="20"/>
                <w:szCs w:val="20"/>
                <w:lang w:val="en-GB" w:eastAsia="en-GB"/>
              </w:rPr>
            </w:pPr>
            <w:r w:rsidRPr="00942A26">
              <w:rPr>
                <w:color w:val="000000"/>
                <w:sz w:val="20"/>
                <w:szCs w:val="20"/>
                <w:lang w:eastAsia="en-GB"/>
              </w:rPr>
              <w:t>-0.009***</w:t>
            </w:r>
          </w:p>
        </w:tc>
        <w:tc>
          <w:tcPr>
            <w:tcW w:w="0" w:type="auto"/>
            <w:tcBorders>
              <w:top w:val="nil"/>
              <w:left w:val="nil"/>
              <w:bottom w:val="nil"/>
              <w:right w:val="nil"/>
            </w:tcBorders>
            <w:shd w:val="clear" w:color="auto" w:fill="auto"/>
            <w:noWrap/>
            <w:vAlign w:val="center"/>
            <w:hideMark/>
          </w:tcPr>
          <w:p w14:paraId="766133F7" w14:textId="77777777" w:rsidR="00942A26" w:rsidRPr="00942A26" w:rsidRDefault="00942A26" w:rsidP="00942A26">
            <w:pPr>
              <w:rPr>
                <w:color w:val="000000"/>
                <w:sz w:val="20"/>
                <w:szCs w:val="20"/>
                <w:lang w:val="en-GB" w:eastAsia="en-GB"/>
              </w:rPr>
            </w:pPr>
            <w:r w:rsidRPr="00942A26">
              <w:rPr>
                <w:color w:val="000000"/>
                <w:sz w:val="20"/>
                <w:szCs w:val="20"/>
                <w:lang w:eastAsia="en-GB"/>
              </w:rPr>
              <w:t>0.991</w:t>
            </w:r>
          </w:p>
        </w:tc>
        <w:tc>
          <w:tcPr>
            <w:tcW w:w="0" w:type="auto"/>
            <w:tcBorders>
              <w:top w:val="nil"/>
              <w:left w:val="nil"/>
              <w:bottom w:val="nil"/>
              <w:right w:val="nil"/>
            </w:tcBorders>
            <w:shd w:val="clear" w:color="auto" w:fill="auto"/>
            <w:noWrap/>
            <w:vAlign w:val="bottom"/>
            <w:hideMark/>
          </w:tcPr>
          <w:p w14:paraId="0A1383AB"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29AEF131" w14:textId="77777777" w:rsidR="00942A26" w:rsidRPr="00942A26" w:rsidRDefault="00942A26" w:rsidP="00942A26">
            <w:pPr>
              <w:rPr>
                <w:color w:val="000000"/>
                <w:sz w:val="20"/>
                <w:szCs w:val="20"/>
                <w:lang w:val="en-GB" w:eastAsia="en-GB"/>
              </w:rPr>
            </w:pPr>
            <w:r w:rsidRPr="00942A26">
              <w:rPr>
                <w:color w:val="000000"/>
                <w:sz w:val="20"/>
                <w:szCs w:val="20"/>
                <w:lang w:eastAsia="en-GB"/>
              </w:rPr>
              <w:t>-0.009***</w:t>
            </w:r>
          </w:p>
        </w:tc>
        <w:tc>
          <w:tcPr>
            <w:tcW w:w="0" w:type="auto"/>
            <w:tcBorders>
              <w:top w:val="nil"/>
              <w:left w:val="nil"/>
              <w:bottom w:val="nil"/>
              <w:right w:val="nil"/>
            </w:tcBorders>
            <w:shd w:val="clear" w:color="auto" w:fill="auto"/>
            <w:noWrap/>
            <w:vAlign w:val="center"/>
            <w:hideMark/>
          </w:tcPr>
          <w:p w14:paraId="3767B5E0" w14:textId="77777777" w:rsidR="00942A26" w:rsidRPr="00942A26" w:rsidRDefault="00942A26" w:rsidP="00942A26">
            <w:pPr>
              <w:rPr>
                <w:color w:val="000000"/>
                <w:sz w:val="20"/>
                <w:szCs w:val="20"/>
                <w:lang w:val="en-GB" w:eastAsia="en-GB"/>
              </w:rPr>
            </w:pPr>
            <w:r w:rsidRPr="00942A26">
              <w:rPr>
                <w:color w:val="000000"/>
                <w:sz w:val="20"/>
                <w:szCs w:val="20"/>
                <w:lang w:eastAsia="en-GB"/>
              </w:rPr>
              <w:t>0.991</w:t>
            </w:r>
          </w:p>
        </w:tc>
      </w:tr>
      <w:tr w:rsidR="00942A26" w:rsidRPr="00942A26" w14:paraId="51B1B95D" w14:textId="77777777" w:rsidTr="00942A26">
        <w:trPr>
          <w:trHeight w:val="288"/>
        </w:trPr>
        <w:tc>
          <w:tcPr>
            <w:tcW w:w="0" w:type="auto"/>
            <w:tcBorders>
              <w:top w:val="nil"/>
              <w:left w:val="nil"/>
              <w:bottom w:val="nil"/>
              <w:right w:val="nil"/>
            </w:tcBorders>
            <w:shd w:val="clear" w:color="auto" w:fill="auto"/>
            <w:noWrap/>
            <w:vAlign w:val="bottom"/>
            <w:hideMark/>
          </w:tcPr>
          <w:p w14:paraId="7835EA6E"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76F6D14" w14:textId="77777777" w:rsidR="00942A26" w:rsidRPr="00942A26" w:rsidRDefault="00942A26" w:rsidP="00942A26">
            <w:pPr>
              <w:rPr>
                <w:color w:val="000000"/>
                <w:sz w:val="20"/>
                <w:szCs w:val="20"/>
                <w:lang w:val="en-GB" w:eastAsia="en-GB"/>
              </w:rPr>
            </w:pPr>
            <w:r w:rsidRPr="00942A26">
              <w:rPr>
                <w:color w:val="000000"/>
                <w:sz w:val="20"/>
                <w:szCs w:val="20"/>
                <w:lang w:eastAsia="en-GB"/>
              </w:rPr>
              <w:t>Gender (0 = male, 1 = female)</w:t>
            </w:r>
          </w:p>
        </w:tc>
        <w:tc>
          <w:tcPr>
            <w:tcW w:w="0" w:type="auto"/>
            <w:tcBorders>
              <w:top w:val="nil"/>
              <w:left w:val="nil"/>
              <w:bottom w:val="nil"/>
              <w:right w:val="nil"/>
            </w:tcBorders>
            <w:shd w:val="clear" w:color="auto" w:fill="auto"/>
            <w:noWrap/>
            <w:vAlign w:val="center"/>
            <w:hideMark/>
          </w:tcPr>
          <w:p w14:paraId="18B8807E" w14:textId="77777777" w:rsidR="00942A26" w:rsidRPr="00942A26" w:rsidRDefault="00942A26" w:rsidP="00942A26">
            <w:pPr>
              <w:rPr>
                <w:color w:val="000000"/>
                <w:sz w:val="20"/>
                <w:szCs w:val="20"/>
                <w:lang w:val="en-GB" w:eastAsia="en-GB"/>
              </w:rPr>
            </w:pPr>
            <w:r w:rsidRPr="00942A26">
              <w:rPr>
                <w:color w:val="000000"/>
                <w:sz w:val="20"/>
                <w:szCs w:val="20"/>
                <w:lang w:eastAsia="en-GB"/>
              </w:rPr>
              <w:t>0.217***</w:t>
            </w:r>
          </w:p>
        </w:tc>
        <w:tc>
          <w:tcPr>
            <w:tcW w:w="0" w:type="auto"/>
            <w:tcBorders>
              <w:top w:val="nil"/>
              <w:left w:val="nil"/>
              <w:bottom w:val="nil"/>
              <w:right w:val="nil"/>
            </w:tcBorders>
            <w:shd w:val="clear" w:color="auto" w:fill="auto"/>
            <w:noWrap/>
            <w:vAlign w:val="center"/>
            <w:hideMark/>
          </w:tcPr>
          <w:p w14:paraId="79262EA6" w14:textId="77777777" w:rsidR="00942A26" w:rsidRPr="00942A26" w:rsidRDefault="00942A26" w:rsidP="00942A26">
            <w:pPr>
              <w:rPr>
                <w:color w:val="000000"/>
                <w:sz w:val="20"/>
                <w:szCs w:val="20"/>
                <w:lang w:val="en-GB" w:eastAsia="en-GB"/>
              </w:rPr>
            </w:pPr>
            <w:r w:rsidRPr="00942A26">
              <w:rPr>
                <w:color w:val="000000"/>
                <w:sz w:val="20"/>
                <w:szCs w:val="20"/>
                <w:lang w:eastAsia="en-GB"/>
              </w:rPr>
              <w:t>1.242</w:t>
            </w:r>
          </w:p>
        </w:tc>
        <w:tc>
          <w:tcPr>
            <w:tcW w:w="0" w:type="auto"/>
            <w:tcBorders>
              <w:top w:val="nil"/>
              <w:left w:val="nil"/>
              <w:bottom w:val="nil"/>
              <w:right w:val="nil"/>
            </w:tcBorders>
            <w:shd w:val="clear" w:color="auto" w:fill="auto"/>
            <w:noWrap/>
            <w:vAlign w:val="center"/>
            <w:hideMark/>
          </w:tcPr>
          <w:p w14:paraId="48D87E15"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469B522" w14:textId="77777777" w:rsidR="00942A26" w:rsidRPr="00942A26" w:rsidRDefault="00942A26" w:rsidP="00942A26">
            <w:pPr>
              <w:rPr>
                <w:color w:val="000000"/>
                <w:sz w:val="20"/>
                <w:szCs w:val="20"/>
                <w:lang w:val="en-GB" w:eastAsia="en-GB"/>
              </w:rPr>
            </w:pPr>
            <w:r w:rsidRPr="00942A26">
              <w:rPr>
                <w:color w:val="000000"/>
                <w:sz w:val="20"/>
                <w:szCs w:val="20"/>
                <w:lang w:eastAsia="en-GB"/>
              </w:rPr>
              <w:t>0.217***</w:t>
            </w:r>
          </w:p>
        </w:tc>
        <w:tc>
          <w:tcPr>
            <w:tcW w:w="0" w:type="auto"/>
            <w:tcBorders>
              <w:top w:val="nil"/>
              <w:left w:val="nil"/>
              <w:bottom w:val="nil"/>
              <w:right w:val="nil"/>
            </w:tcBorders>
            <w:shd w:val="clear" w:color="auto" w:fill="auto"/>
            <w:noWrap/>
            <w:vAlign w:val="center"/>
            <w:hideMark/>
          </w:tcPr>
          <w:p w14:paraId="5656BA75" w14:textId="77777777" w:rsidR="00942A26" w:rsidRPr="00942A26" w:rsidRDefault="00942A26" w:rsidP="00942A26">
            <w:pPr>
              <w:rPr>
                <w:color w:val="000000"/>
                <w:sz w:val="20"/>
                <w:szCs w:val="20"/>
                <w:lang w:val="en-GB" w:eastAsia="en-GB"/>
              </w:rPr>
            </w:pPr>
            <w:r w:rsidRPr="00942A26">
              <w:rPr>
                <w:color w:val="000000"/>
                <w:sz w:val="20"/>
                <w:szCs w:val="20"/>
                <w:lang w:eastAsia="en-GB"/>
              </w:rPr>
              <w:t>1.242</w:t>
            </w:r>
          </w:p>
        </w:tc>
        <w:tc>
          <w:tcPr>
            <w:tcW w:w="0" w:type="auto"/>
            <w:tcBorders>
              <w:top w:val="nil"/>
              <w:left w:val="nil"/>
              <w:bottom w:val="nil"/>
              <w:right w:val="nil"/>
            </w:tcBorders>
            <w:shd w:val="clear" w:color="auto" w:fill="auto"/>
            <w:noWrap/>
            <w:vAlign w:val="center"/>
            <w:hideMark/>
          </w:tcPr>
          <w:p w14:paraId="583C03ED"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116F8ABE" w14:textId="77777777" w:rsidR="00942A26" w:rsidRPr="00942A26" w:rsidRDefault="00942A26" w:rsidP="00942A26">
            <w:pPr>
              <w:rPr>
                <w:color w:val="000000"/>
                <w:sz w:val="20"/>
                <w:szCs w:val="20"/>
                <w:lang w:val="en-GB" w:eastAsia="en-GB"/>
              </w:rPr>
            </w:pPr>
            <w:r w:rsidRPr="00942A26">
              <w:rPr>
                <w:color w:val="000000"/>
                <w:sz w:val="20"/>
                <w:szCs w:val="20"/>
                <w:lang w:eastAsia="en-GB"/>
              </w:rPr>
              <w:t>0.217***</w:t>
            </w:r>
          </w:p>
        </w:tc>
        <w:tc>
          <w:tcPr>
            <w:tcW w:w="0" w:type="auto"/>
            <w:tcBorders>
              <w:top w:val="nil"/>
              <w:left w:val="nil"/>
              <w:bottom w:val="nil"/>
              <w:right w:val="nil"/>
            </w:tcBorders>
            <w:shd w:val="clear" w:color="auto" w:fill="auto"/>
            <w:noWrap/>
            <w:vAlign w:val="center"/>
            <w:hideMark/>
          </w:tcPr>
          <w:p w14:paraId="7F2A6739" w14:textId="77777777" w:rsidR="00942A26" w:rsidRPr="00942A26" w:rsidRDefault="00942A26" w:rsidP="00942A26">
            <w:pPr>
              <w:rPr>
                <w:color w:val="000000"/>
                <w:sz w:val="20"/>
                <w:szCs w:val="20"/>
                <w:lang w:val="en-GB" w:eastAsia="en-GB"/>
              </w:rPr>
            </w:pPr>
            <w:r w:rsidRPr="00942A26">
              <w:rPr>
                <w:color w:val="000000"/>
                <w:sz w:val="20"/>
                <w:szCs w:val="20"/>
                <w:lang w:eastAsia="en-GB"/>
              </w:rPr>
              <w:t>1.242</w:t>
            </w:r>
          </w:p>
        </w:tc>
        <w:tc>
          <w:tcPr>
            <w:tcW w:w="0" w:type="auto"/>
            <w:tcBorders>
              <w:top w:val="nil"/>
              <w:left w:val="nil"/>
              <w:bottom w:val="nil"/>
              <w:right w:val="nil"/>
            </w:tcBorders>
            <w:shd w:val="clear" w:color="auto" w:fill="auto"/>
            <w:noWrap/>
            <w:vAlign w:val="center"/>
            <w:hideMark/>
          </w:tcPr>
          <w:p w14:paraId="18C6EB7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22452F4B" w14:textId="77777777" w:rsidR="00942A26" w:rsidRPr="00942A26" w:rsidRDefault="00942A26" w:rsidP="00942A26">
            <w:pPr>
              <w:rPr>
                <w:color w:val="000000"/>
                <w:sz w:val="20"/>
                <w:szCs w:val="20"/>
                <w:lang w:val="en-GB" w:eastAsia="en-GB"/>
              </w:rPr>
            </w:pPr>
            <w:r w:rsidRPr="00942A26">
              <w:rPr>
                <w:color w:val="000000"/>
                <w:sz w:val="20"/>
                <w:szCs w:val="20"/>
                <w:lang w:eastAsia="en-GB"/>
              </w:rPr>
              <w:t>0.216***</w:t>
            </w:r>
          </w:p>
        </w:tc>
        <w:tc>
          <w:tcPr>
            <w:tcW w:w="0" w:type="auto"/>
            <w:tcBorders>
              <w:top w:val="nil"/>
              <w:left w:val="nil"/>
              <w:bottom w:val="nil"/>
              <w:right w:val="nil"/>
            </w:tcBorders>
            <w:shd w:val="clear" w:color="auto" w:fill="auto"/>
            <w:noWrap/>
            <w:vAlign w:val="center"/>
            <w:hideMark/>
          </w:tcPr>
          <w:p w14:paraId="53342703" w14:textId="77777777" w:rsidR="00942A26" w:rsidRPr="00942A26" w:rsidRDefault="00942A26" w:rsidP="00942A26">
            <w:pPr>
              <w:rPr>
                <w:color w:val="000000"/>
                <w:sz w:val="20"/>
                <w:szCs w:val="20"/>
                <w:lang w:val="en-GB" w:eastAsia="en-GB"/>
              </w:rPr>
            </w:pPr>
            <w:r w:rsidRPr="00942A26">
              <w:rPr>
                <w:color w:val="000000"/>
                <w:sz w:val="20"/>
                <w:szCs w:val="20"/>
                <w:lang w:eastAsia="en-GB"/>
              </w:rPr>
              <w:t>1.242</w:t>
            </w:r>
          </w:p>
        </w:tc>
        <w:tc>
          <w:tcPr>
            <w:tcW w:w="0" w:type="auto"/>
            <w:tcBorders>
              <w:top w:val="nil"/>
              <w:left w:val="nil"/>
              <w:bottom w:val="nil"/>
              <w:right w:val="nil"/>
            </w:tcBorders>
            <w:shd w:val="clear" w:color="auto" w:fill="auto"/>
            <w:noWrap/>
            <w:vAlign w:val="center"/>
            <w:hideMark/>
          </w:tcPr>
          <w:p w14:paraId="12C984F8"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7FEE0A1" w14:textId="77777777" w:rsidR="00942A26" w:rsidRPr="00942A26" w:rsidRDefault="00942A26" w:rsidP="00942A26">
            <w:pPr>
              <w:rPr>
                <w:color w:val="000000"/>
                <w:sz w:val="20"/>
                <w:szCs w:val="20"/>
                <w:lang w:val="en-GB" w:eastAsia="en-GB"/>
              </w:rPr>
            </w:pPr>
            <w:r w:rsidRPr="00942A26">
              <w:rPr>
                <w:color w:val="000000"/>
                <w:sz w:val="20"/>
                <w:szCs w:val="20"/>
                <w:lang w:eastAsia="en-GB"/>
              </w:rPr>
              <w:t>0.216***</w:t>
            </w:r>
          </w:p>
        </w:tc>
        <w:tc>
          <w:tcPr>
            <w:tcW w:w="0" w:type="auto"/>
            <w:tcBorders>
              <w:top w:val="nil"/>
              <w:left w:val="nil"/>
              <w:bottom w:val="nil"/>
              <w:right w:val="nil"/>
            </w:tcBorders>
            <w:shd w:val="clear" w:color="auto" w:fill="auto"/>
            <w:noWrap/>
            <w:vAlign w:val="center"/>
            <w:hideMark/>
          </w:tcPr>
          <w:p w14:paraId="67FC65B7" w14:textId="77777777" w:rsidR="00942A26" w:rsidRPr="00942A26" w:rsidRDefault="00942A26" w:rsidP="00942A26">
            <w:pPr>
              <w:rPr>
                <w:color w:val="000000"/>
                <w:sz w:val="20"/>
                <w:szCs w:val="20"/>
                <w:lang w:val="en-GB" w:eastAsia="en-GB"/>
              </w:rPr>
            </w:pPr>
            <w:r w:rsidRPr="00942A26">
              <w:rPr>
                <w:color w:val="000000"/>
                <w:sz w:val="20"/>
                <w:szCs w:val="20"/>
                <w:lang w:eastAsia="en-GB"/>
              </w:rPr>
              <w:t>1.242</w:t>
            </w:r>
          </w:p>
        </w:tc>
        <w:tc>
          <w:tcPr>
            <w:tcW w:w="0" w:type="auto"/>
            <w:tcBorders>
              <w:top w:val="nil"/>
              <w:left w:val="nil"/>
              <w:bottom w:val="nil"/>
              <w:right w:val="nil"/>
            </w:tcBorders>
            <w:shd w:val="clear" w:color="auto" w:fill="auto"/>
            <w:noWrap/>
            <w:vAlign w:val="bottom"/>
            <w:hideMark/>
          </w:tcPr>
          <w:p w14:paraId="58D70687"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C225C35" w14:textId="77777777" w:rsidR="00942A26" w:rsidRPr="00942A26" w:rsidRDefault="00942A26" w:rsidP="00942A26">
            <w:pPr>
              <w:rPr>
                <w:color w:val="000000"/>
                <w:sz w:val="20"/>
                <w:szCs w:val="20"/>
                <w:lang w:val="en-GB" w:eastAsia="en-GB"/>
              </w:rPr>
            </w:pPr>
            <w:r w:rsidRPr="00942A26">
              <w:rPr>
                <w:color w:val="000000"/>
                <w:sz w:val="20"/>
                <w:szCs w:val="20"/>
                <w:lang w:eastAsia="en-GB"/>
              </w:rPr>
              <w:t>0.218***</w:t>
            </w:r>
          </w:p>
        </w:tc>
        <w:tc>
          <w:tcPr>
            <w:tcW w:w="0" w:type="auto"/>
            <w:tcBorders>
              <w:top w:val="nil"/>
              <w:left w:val="nil"/>
              <w:bottom w:val="nil"/>
              <w:right w:val="nil"/>
            </w:tcBorders>
            <w:shd w:val="clear" w:color="auto" w:fill="auto"/>
            <w:noWrap/>
            <w:vAlign w:val="center"/>
            <w:hideMark/>
          </w:tcPr>
          <w:p w14:paraId="5D383E0F" w14:textId="77777777" w:rsidR="00942A26" w:rsidRPr="00942A26" w:rsidRDefault="00942A26" w:rsidP="00942A26">
            <w:pPr>
              <w:rPr>
                <w:color w:val="000000"/>
                <w:sz w:val="20"/>
                <w:szCs w:val="20"/>
                <w:lang w:val="en-GB" w:eastAsia="en-GB"/>
              </w:rPr>
            </w:pPr>
            <w:r w:rsidRPr="00942A26">
              <w:rPr>
                <w:color w:val="000000"/>
                <w:sz w:val="20"/>
                <w:szCs w:val="20"/>
                <w:lang w:eastAsia="en-GB"/>
              </w:rPr>
              <w:t>1.243</w:t>
            </w:r>
          </w:p>
        </w:tc>
      </w:tr>
      <w:tr w:rsidR="00942A26" w:rsidRPr="00942A26" w14:paraId="2A68DFC3" w14:textId="77777777" w:rsidTr="00942A26">
        <w:trPr>
          <w:trHeight w:val="288"/>
        </w:trPr>
        <w:tc>
          <w:tcPr>
            <w:tcW w:w="0" w:type="auto"/>
            <w:tcBorders>
              <w:top w:val="nil"/>
              <w:left w:val="nil"/>
              <w:bottom w:val="nil"/>
              <w:right w:val="nil"/>
            </w:tcBorders>
            <w:shd w:val="clear" w:color="auto" w:fill="auto"/>
            <w:noWrap/>
            <w:vAlign w:val="bottom"/>
            <w:hideMark/>
          </w:tcPr>
          <w:p w14:paraId="2A20FE8D"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ED231ED" w14:textId="77777777" w:rsidR="00942A26" w:rsidRPr="00942A26" w:rsidRDefault="00942A26" w:rsidP="00942A26">
            <w:pPr>
              <w:rPr>
                <w:color w:val="000000"/>
                <w:sz w:val="20"/>
                <w:szCs w:val="20"/>
                <w:lang w:val="en-GB" w:eastAsia="en-GB"/>
              </w:rPr>
            </w:pPr>
            <w:r w:rsidRPr="00942A26">
              <w:rPr>
                <w:color w:val="000000"/>
                <w:sz w:val="20"/>
                <w:szCs w:val="20"/>
                <w:lang w:eastAsia="en-GB"/>
              </w:rPr>
              <w:t>Religiosity</w:t>
            </w:r>
          </w:p>
        </w:tc>
        <w:tc>
          <w:tcPr>
            <w:tcW w:w="0" w:type="auto"/>
            <w:tcBorders>
              <w:top w:val="nil"/>
              <w:left w:val="nil"/>
              <w:bottom w:val="nil"/>
              <w:right w:val="nil"/>
            </w:tcBorders>
            <w:shd w:val="clear" w:color="auto" w:fill="auto"/>
            <w:noWrap/>
            <w:vAlign w:val="center"/>
            <w:hideMark/>
          </w:tcPr>
          <w:p w14:paraId="70D22E9B" w14:textId="77777777" w:rsidR="00942A26" w:rsidRPr="00942A26" w:rsidRDefault="00942A26" w:rsidP="00942A26">
            <w:pPr>
              <w:rPr>
                <w:color w:val="000000"/>
                <w:sz w:val="20"/>
                <w:szCs w:val="20"/>
                <w:lang w:val="en-GB" w:eastAsia="en-GB"/>
              </w:rPr>
            </w:pPr>
            <w:r w:rsidRPr="00942A26">
              <w:rPr>
                <w:color w:val="000000"/>
                <w:sz w:val="20"/>
                <w:szCs w:val="20"/>
                <w:lang w:eastAsia="en-GB"/>
              </w:rPr>
              <w:t>0.827***</w:t>
            </w:r>
          </w:p>
        </w:tc>
        <w:tc>
          <w:tcPr>
            <w:tcW w:w="0" w:type="auto"/>
            <w:tcBorders>
              <w:top w:val="nil"/>
              <w:left w:val="nil"/>
              <w:bottom w:val="nil"/>
              <w:right w:val="nil"/>
            </w:tcBorders>
            <w:shd w:val="clear" w:color="auto" w:fill="auto"/>
            <w:noWrap/>
            <w:vAlign w:val="center"/>
            <w:hideMark/>
          </w:tcPr>
          <w:p w14:paraId="4A52E486" w14:textId="77777777" w:rsidR="00942A26" w:rsidRPr="00942A26" w:rsidRDefault="00942A26" w:rsidP="00942A26">
            <w:pPr>
              <w:rPr>
                <w:color w:val="000000"/>
                <w:sz w:val="20"/>
                <w:szCs w:val="20"/>
                <w:lang w:val="en-GB" w:eastAsia="en-GB"/>
              </w:rPr>
            </w:pPr>
            <w:r w:rsidRPr="00942A26">
              <w:rPr>
                <w:color w:val="000000"/>
                <w:sz w:val="20"/>
                <w:szCs w:val="20"/>
                <w:lang w:eastAsia="en-GB"/>
              </w:rPr>
              <w:t>2.287</w:t>
            </w:r>
          </w:p>
        </w:tc>
        <w:tc>
          <w:tcPr>
            <w:tcW w:w="0" w:type="auto"/>
            <w:tcBorders>
              <w:top w:val="nil"/>
              <w:left w:val="nil"/>
              <w:bottom w:val="nil"/>
              <w:right w:val="nil"/>
            </w:tcBorders>
            <w:shd w:val="clear" w:color="auto" w:fill="auto"/>
            <w:noWrap/>
            <w:vAlign w:val="center"/>
            <w:hideMark/>
          </w:tcPr>
          <w:p w14:paraId="6915B807"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0141CC19" w14:textId="77777777" w:rsidR="00942A26" w:rsidRPr="00942A26" w:rsidRDefault="00942A26" w:rsidP="00942A26">
            <w:pPr>
              <w:rPr>
                <w:color w:val="000000"/>
                <w:sz w:val="20"/>
                <w:szCs w:val="20"/>
                <w:lang w:val="en-GB" w:eastAsia="en-GB"/>
              </w:rPr>
            </w:pPr>
            <w:r w:rsidRPr="00942A26">
              <w:rPr>
                <w:color w:val="000000"/>
                <w:sz w:val="20"/>
                <w:szCs w:val="20"/>
                <w:lang w:eastAsia="en-GB"/>
              </w:rPr>
              <w:t>0.828***</w:t>
            </w:r>
          </w:p>
        </w:tc>
        <w:tc>
          <w:tcPr>
            <w:tcW w:w="0" w:type="auto"/>
            <w:tcBorders>
              <w:top w:val="nil"/>
              <w:left w:val="nil"/>
              <w:bottom w:val="nil"/>
              <w:right w:val="nil"/>
            </w:tcBorders>
            <w:shd w:val="clear" w:color="auto" w:fill="auto"/>
            <w:noWrap/>
            <w:vAlign w:val="center"/>
            <w:hideMark/>
          </w:tcPr>
          <w:p w14:paraId="543F8F9B" w14:textId="77777777" w:rsidR="00942A26" w:rsidRPr="00942A26" w:rsidRDefault="00942A26" w:rsidP="00942A26">
            <w:pPr>
              <w:rPr>
                <w:color w:val="000000"/>
                <w:sz w:val="20"/>
                <w:szCs w:val="20"/>
                <w:lang w:val="en-GB" w:eastAsia="en-GB"/>
              </w:rPr>
            </w:pPr>
            <w:r w:rsidRPr="00942A26">
              <w:rPr>
                <w:color w:val="000000"/>
                <w:sz w:val="20"/>
                <w:szCs w:val="20"/>
                <w:lang w:eastAsia="en-GB"/>
              </w:rPr>
              <w:t>2.288</w:t>
            </w:r>
          </w:p>
        </w:tc>
        <w:tc>
          <w:tcPr>
            <w:tcW w:w="0" w:type="auto"/>
            <w:tcBorders>
              <w:top w:val="nil"/>
              <w:left w:val="nil"/>
              <w:bottom w:val="nil"/>
              <w:right w:val="nil"/>
            </w:tcBorders>
            <w:shd w:val="clear" w:color="auto" w:fill="auto"/>
            <w:noWrap/>
            <w:vAlign w:val="center"/>
            <w:hideMark/>
          </w:tcPr>
          <w:p w14:paraId="257513D0"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1785E416" w14:textId="77777777" w:rsidR="00942A26" w:rsidRPr="00942A26" w:rsidRDefault="00942A26" w:rsidP="00942A26">
            <w:pPr>
              <w:rPr>
                <w:color w:val="000000"/>
                <w:sz w:val="20"/>
                <w:szCs w:val="20"/>
                <w:lang w:val="en-GB" w:eastAsia="en-GB"/>
              </w:rPr>
            </w:pPr>
            <w:r w:rsidRPr="00942A26">
              <w:rPr>
                <w:color w:val="000000"/>
                <w:sz w:val="20"/>
                <w:szCs w:val="20"/>
                <w:lang w:eastAsia="en-GB"/>
              </w:rPr>
              <w:t>0.828***</w:t>
            </w:r>
          </w:p>
        </w:tc>
        <w:tc>
          <w:tcPr>
            <w:tcW w:w="0" w:type="auto"/>
            <w:tcBorders>
              <w:top w:val="nil"/>
              <w:left w:val="nil"/>
              <w:bottom w:val="nil"/>
              <w:right w:val="nil"/>
            </w:tcBorders>
            <w:shd w:val="clear" w:color="auto" w:fill="auto"/>
            <w:noWrap/>
            <w:vAlign w:val="center"/>
            <w:hideMark/>
          </w:tcPr>
          <w:p w14:paraId="068BEB73" w14:textId="77777777" w:rsidR="00942A26" w:rsidRPr="00942A26" w:rsidRDefault="00942A26" w:rsidP="00942A26">
            <w:pPr>
              <w:rPr>
                <w:color w:val="000000"/>
                <w:sz w:val="20"/>
                <w:szCs w:val="20"/>
                <w:lang w:val="en-GB" w:eastAsia="en-GB"/>
              </w:rPr>
            </w:pPr>
            <w:r w:rsidRPr="00942A26">
              <w:rPr>
                <w:color w:val="000000"/>
                <w:sz w:val="20"/>
                <w:szCs w:val="20"/>
                <w:lang w:eastAsia="en-GB"/>
              </w:rPr>
              <w:t>2.287</w:t>
            </w:r>
          </w:p>
        </w:tc>
        <w:tc>
          <w:tcPr>
            <w:tcW w:w="0" w:type="auto"/>
            <w:tcBorders>
              <w:top w:val="nil"/>
              <w:left w:val="nil"/>
              <w:bottom w:val="nil"/>
              <w:right w:val="nil"/>
            </w:tcBorders>
            <w:shd w:val="clear" w:color="auto" w:fill="auto"/>
            <w:noWrap/>
            <w:vAlign w:val="center"/>
            <w:hideMark/>
          </w:tcPr>
          <w:p w14:paraId="40D44AE2"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2B498B1B" w14:textId="77777777" w:rsidR="00942A26" w:rsidRPr="00942A26" w:rsidRDefault="00942A26" w:rsidP="00942A26">
            <w:pPr>
              <w:rPr>
                <w:color w:val="000000"/>
                <w:sz w:val="20"/>
                <w:szCs w:val="20"/>
                <w:lang w:val="en-GB" w:eastAsia="en-GB"/>
              </w:rPr>
            </w:pPr>
            <w:r w:rsidRPr="00942A26">
              <w:rPr>
                <w:color w:val="000000"/>
                <w:sz w:val="20"/>
                <w:szCs w:val="20"/>
                <w:lang w:eastAsia="en-GB"/>
              </w:rPr>
              <w:t>0.827***</w:t>
            </w:r>
          </w:p>
        </w:tc>
        <w:tc>
          <w:tcPr>
            <w:tcW w:w="0" w:type="auto"/>
            <w:tcBorders>
              <w:top w:val="nil"/>
              <w:left w:val="nil"/>
              <w:bottom w:val="nil"/>
              <w:right w:val="nil"/>
            </w:tcBorders>
            <w:shd w:val="clear" w:color="auto" w:fill="auto"/>
            <w:noWrap/>
            <w:vAlign w:val="center"/>
            <w:hideMark/>
          </w:tcPr>
          <w:p w14:paraId="3F6A5DD4" w14:textId="77777777" w:rsidR="00942A26" w:rsidRPr="00942A26" w:rsidRDefault="00942A26" w:rsidP="00942A26">
            <w:pPr>
              <w:rPr>
                <w:color w:val="000000"/>
                <w:sz w:val="20"/>
                <w:szCs w:val="20"/>
                <w:lang w:val="en-GB" w:eastAsia="en-GB"/>
              </w:rPr>
            </w:pPr>
            <w:r w:rsidRPr="00942A26">
              <w:rPr>
                <w:color w:val="000000"/>
                <w:sz w:val="20"/>
                <w:szCs w:val="20"/>
                <w:lang w:eastAsia="en-GB"/>
              </w:rPr>
              <w:t>2.287</w:t>
            </w:r>
          </w:p>
        </w:tc>
        <w:tc>
          <w:tcPr>
            <w:tcW w:w="0" w:type="auto"/>
            <w:tcBorders>
              <w:top w:val="nil"/>
              <w:left w:val="nil"/>
              <w:bottom w:val="nil"/>
              <w:right w:val="nil"/>
            </w:tcBorders>
            <w:shd w:val="clear" w:color="auto" w:fill="auto"/>
            <w:noWrap/>
            <w:vAlign w:val="center"/>
            <w:hideMark/>
          </w:tcPr>
          <w:p w14:paraId="6E9E71BE"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F7E7D29" w14:textId="77777777" w:rsidR="00942A26" w:rsidRPr="00942A26" w:rsidRDefault="00942A26" w:rsidP="00942A26">
            <w:pPr>
              <w:rPr>
                <w:color w:val="000000"/>
                <w:sz w:val="20"/>
                <w:szCs w:val="20"/>
                <w:lang w:val="en-GB" w:eastAsia="en-GB"/>
              </w:rPr>
            </w:pPr>
            <w:r w:rsidRPr="00942A26">
              <w:rPr>
                <w:color w:val="000000"/>
                <w:sz w:val="20"/>
                <w:szCs w:val="20"/>
                <w:lang w:eastAsia="en-GB"/>
              </w:rPr>
              <w:t>0.827***</w:t>
            </w:r>
          </w:p>
        </w:tc>
        <w:tc>
          <w:tcPr>
            <w:tcW w:w="0" w:type="auto"/>
            <w:tcBorders>
              <w:top w:val="nil"/>
              <w:left w:val="nil"/>
              <w:bottom w:val="nil"/>
              <w:right w:val="nil"/>
            </w:tcBorders>
            <w:shd w:val="clear" w:color="auto" w:fill="auto"/>
            <w:noWrap/>
            <w:vAlign w:val="center"/>
            <w:hideMark/>
          </w:tcPr>
          <w:p w14:paraId="4294608A" w14:textId="77777777" w:rsidR="00942A26" w:rsidRPr="00942A26" w:rsidRDefault="00942A26" w:rsidP="00942A26">
            <w:pPr>
              <w:rPr>
                <w:color w:val="000000"/>
                <w:sz w:val="20"/>
                <w:szCs w:val="20"/>
                <w:lang w:val="en-GB" w:eastAsia="en-GB"/>
              </w:rPr>
            </w:pPr>
            <w:r w:rsidRPr="00942A26">
              <w:rPr>
                <w:color w:val="000000"/>
                <w:sz w:val="20"/>
                <w:szCs w:val="20"/>
                <w:lang w:eastAsia="en-GB"/>
              </w:rPr>
              <w:t>2.287</w:t>
            </w:r>
          </w:p>
        </w:tc>
        <w:tc>
          <w:tcPr>
            <w:tcW w:w="0" w:type="auto"/>
            <w:tcBorders>
              <w:top w:val="nil"/>
              <w:left w:val="nil"/>
              <w:bottom w:val="nil"/>
              <w:right w:val="nil"/>
            </w:tcBorders>
            <w:shd w:val="clear" w:color="auto" w:fill="auto"/>
            <w:noWrap/>
            <w:vAlign w:val="bottom"/>
            <w:hideMark/>
          </w:tcPr>
          <w:p w14:paraId="51487562"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63CC15FA" w14:textId="77777777" w:rsidR="00942A26" w:rsidRPr="00942A26" w:rsidRDefault="00942A26" w:rsidP="00942A26">
            <w:pPr>
              <w:rPr>
                <w:color w:val="000000"/>
                <w:sz w:val="20"/>
                <w:szCs w:val="20"/>
                <w:lang w:val="en-GB" w:eastAsia="en-GB"/>
              </w:rPr>
            </w:pPr>
            <w:r w:rsidRPr="00942A26">
              <w:rPr>
                <w:color w:val="000000"/>
                <w:sz w:val="20"/>
                <w:szCs w:val="20"/>
                <w:lang w:eastAsia="en-GB"/>
              </w:rPr>
              <w:t>0.827***</w:t>
            </w:r>
          </w:p>
        </w:tc>
        <w:tc>
          <w:tcPr>
            <w:tcW w:w="0" w:type="auto"/>
            <w:tcBorders>
              <w:top w:val="nil"/>
              <w:left w:val="nil"/>
              <w:bottom w:val="nil"/>
              <w:right w:val="nil"/>
            </w:tcBorders>
            <w:shd w:val="clear" w:color="auto" w:fill="auto"/>
            <w:noWrap/>
            <w:vAlign w:val="center"/>
            <w:hideMark/>
          </w:tcPr>
          <w:p w14:paraId="27740ECF" w14:textId="77777777" w:rsidR="00942A26" w:rsidRPr="00942A26" w:rsidRDefault="00942A26" w:rsidP="00942A26">
            <w:pPr>
              <w:rPr>
                <w:color w:val="000000"/>
                <w:sz w:val="20"/>
                <w:szCs w:val="20"/>
                <w:lang w:val="en-GB" w:eastAsia="en-GB"/>
              </w:rPr>
            </w:pPr>
            <w:r w:rsidRPr="00942A26">
              <w:rPr>
                <w:color w:val="000000"/>
                <w:sz w:val="20"/>
                <w:szCs w:val="20"/>
                <w:lang w:eastAsia="en-GB"/>
              </w:rPr>
              <w:t>2.287</w:t>
            </w:r>
          </w:p>
        </w:tc>
      </w:tr>
      <w:tr w:rsidR="00942A26" w:rsidRPr="00942A26" w14:paraId="6AF47BED" w14:textId="77777777" w:rsidTr="00942A26">
        <w:trPr>
          <w:trHeight w:val="288"/>
        </w:trPr>
        <w:tc>
          <w:tcPr>
            <w:tcW w:w="0" w:type="auto"/>
            <w:tcBorders>
              <w:top w:val="nil"/>
              <w:left w:val="nil"/>
              <w:bottom w:val="nil"/>
              <w:right w:val="nil"/>
            </w:tcBorders>
            <w:shd w:val="clear" w:color="auto" w:fill="auto"/>
            <w:noWrap/>
            <w:vAlign w:val="bottom"/>
            <w:hideMark/>
          </w:tcPr>
          <w:p w14:paraId="145CF709"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D7DDAC7"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Conservative Political Orientation </w:t>
            </w:r>
          </w:p>
        </w:tc>
        <w:tc>
          <w:tcPr>
            <w:tcW w:w="0" w:type="auto"/>
            <w:tcBorders>
              <w:top w:val="nil"/>
              <w:left w:val="nil"/>
              <w:bottom w:val="nil"/>
              <w:right w:val="nil"/>
            </w:tcBorders>
            <w:shd w:val="clear" w:color="auto" w:fill="auto"/>
            <w:noWrap/>
            <w:vAlign w:val="center"/>
            <w:hideMark/>
          </w:tcPr>
          <w:p w14:paraId="703EDB35" w14:textId="77777777" w:rsidR="00942A26" w:rsidRPr="00942A26" w:rsidRDefault="00942A26" w:rsidP="00942A26">
            <w:pPr>
              <w:rPr>
                <w:color w:val="000000"/>
                <w:sz w:val="20"/>
                <w:szCs w:val="20"/>
                <w:lang w:val="en-GB" w:eastAsia="en-GB"/>
              </w:rPr>
            </w:pPr>
            <w:r w:rsidRPr="00942A26">
              <w:rPr>
                <w:color w:val="000000"/>
                <w:sz w:val="20"/>
                <w:szCs w:val="20"/>
                <w:lang w:eastAsia="en-GB"/>
              </w:rPr>
              <w:t>0.034**</w:t>
            </w:r>
          </w:p>
        </w:tc>
        <w:tc>
          <w:tcPr>
            <w:tcW w:w="0" w:type="auto"/>
            <w:tcBorders>
              <w:top w:val="nil"/>
              <w:left w:val="nil"/>
              <w:bottom w:val="nil"/>
              <w:right w:val="nil"/>
            </w:tcBorders>
            <w:shd w:val="clear" w:color="auto" w:fill="auto"/>
            <w:noWrap/>
            <w:vAlign w:val="center"/>
            <w:hideMark/>
          </w:tcPr>
          <w:p w14:paraId="366C7511" w14:textId="77777777" w:rsidR="00942A26" w:rsidRPr="00942A26" w:rsidRDefault="00942A26" w:rsidP="00942A26">
            <w:pPr>
              <w:rPr>
                <w:color w:val="000000"/>
                <w:sz w:val="20"/>
                <w:szCs w:val="20"/>
                <w:lang w:val="en-GB" w:eastAsia="en-GB"/>
              </w:rPr>
            </w:pPr>
            <w:r w:rsidRPr="00942A26">
              <w:rPr>
                <w:color w:val="000000"/>
                <w:sz w:val="20"/>
                <w:szCs w:val="20"/>
                <w:lang w:eastAsia="en-GB"/>
              </w:rPr>
              <w:t>1.034</w:t>
            </w:r>
          </w:p>
        </w:tc>
        <w:tc>
          <w:tcPr>
            <w:tcW w:w="0" w:type="auto"/>
            <w:tcBorders>
              <w:top w:val="nil"/>
              <w:left w:val="nil"/>
              <w:bottom w:val="nil"/>
              <w:right w:val="nil"/>
            </w:tcBorders>
            <w:shd w:val="clear" w:color="auto" w:fill="auto"/>
            <w:noWrap/>
            <w:vAlign w:val="center"/>
            <w:hideMark/>
          </w:tcPr>
          <w:p w14:paraId="79D3EDE8"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25ACA3A" w14:textId="77777777" w:rsidR="00942A26" w:rsidRPr="00942A26" w:rsidRDefault="00942A26" w:rsidP="00942A26">
            <w:pPr>
              <w:rPr>
                <w:color w:val="000000"/>
                <w:sz w:val="20"/>
                <w:szCs w:val="20"/>
                <w:lang w:val="en-GB" w:eastAsia="en-GB"/>
              </w:rPr>
            </w:pPr>
            <w:r w:rsidRPr="00942A26">
              <w:rPr>
                <w:color w:val="000000"/>
                <w:sz w:val="20"/>
                <w:szCs w:val="20"/>
                <w:lang w:eastAsia="en-GB"/>
              </w:rPr>
              <w:t>0.034**</w:t>
            </w:r>
          </w:p>
        </w:tc>
        <w:tc>
          <w:tcPr>
            <w:tcW w:w="0" w:type="auto"/>
            <w:tcBorders>
              <w:top w:val="nil"/>
              <w:left w:val="nil"/>
              <w:bottom w:val="nil"/>
              <w:right w:val="nil"/>
            </w:tcBorders>
            <w:shd w:val="clear" w:color="auto" w:fill="auto"/>
            <w:noWrap/>
            <w:vAlign w:val="center"/>
            <w:hideMark/>
          </w:tcPr>
          <w:p w14:paraId="000CF11C" w14:textId="77777777" w:rsidR="00942A26" w:rsidRPr="00942A26" w:rsidRDefault="00942A26" w:rsidP="00942A26">
            <w:pPr>
              <w:rPr>
                <w:color w:val="000000"/>
                <w:sz w:val="20"/>
                <w:szCs w:val="20"/>
                <w:lang w:val="en-GB" w:eastAsia="en-GB"/>
              </w:rPr>
            </w:pPr>
            <w:r w:rsidRPr="00942A26">
              <w:rPr>
                <w:color w:val="000000"/>
                <w:sz w:val="20"/>
                <w:szCs w:val="20"/>
                <w:lang w:eastAsia="en-GB"/>
              </w:rPr>
              <w:t>1.034</w:t>
            </w:r>
          </w:p>
        </w:tc>
        <w:tc>
          <w:tcPr>
            <w:tcW w:w="0" w:type="auto"/>
            <w:tcBorders>
              <w:top w:val="nil"/>
              <w:left w:val="nil"/>
              <w:bottom w:val="nil"/>
              <w:right w:val="nil"/>
            </w:tcBorders>
            <w:shd w:val="clear" w:color="auto" w:fill="auto"/>
            <w:noWrap/>
            <w:vAlign w:val="center"/>
            <w:hideMark/>
          </w:tcPr>
          <w:p w14:paraId="0B8A7114"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920BEB1" w14:textId="77777777" w:rsidR="00942A26" w:rsidRPr="00942A26" w:rsidRDefault="00942A26" w:rsidP="00942A26">
            <w:pPr>
              <w:rPr>
                <w:color w:val="000000"/>
                <w:sz w:val="20"/>
                <w:szCs w:val="20"/>
                <w:lang w:val="en-GB" w:eastAsia="en-GB"/>
              </w:rPr>
            </w:pPr>
            <w:r w:rsidRPr="00942A26">
              <w:rPr>
                <w:color w:val="000000"/>
                <w:sz w:val="20"/>
                <w:szCs w:val="20"/>
                <w:lang w:eastAsia="en-GB"/>
              </w:rPr>
              <w:t>0.034**</w:t>
            </w:r>
          </w:p>
        </w:tc>
        <w:tc>
          <w:tcPr>
            <w:tcW w:w="0" w:type="auto"/>
            <w:tcBorders>
              <w:top w:val="nil"/>
              <w:left w:val="nil"/>
              <w:bottom w:val="nil"/>
              <w:right w:val="nil"/>
            </w:tcBorders>
            <w:shd w:val="clear" w:color="auto" w:fill="auto"/>
            <w:noWrap/>
            <w:vAlign w:val="center"/>
            <w:hideMark/>
          </w:tcPr>
          <w:p w14:paraId="58407D29" w14:textId="77777777" w:rsidR="00942A26" w:rsidRPr="00942A26" w:rsidRDefault="00942A26" w:rsidP="00942A26">
            <w:pPr>
              <w:rPr>
                <w:color w:val="000000"/>
                <w:sz w:val="20"/>
                <w:szCs w:val="20"/>
                <w:lang w:val="en-GB" w:eastAsia="en-GB"/>
              </w:rPr>
            </w:pPr>
            <w:r w:rsidRPr="00942A26">
              <w:rPr>
                <w:color w:val="000000"/>
                <w:sz w:val="20"/>
                <w:szCs w:val="20"/>
                <w:lang w:eastAsia="en-GB"/>
              </w:rPr>
              <w:t>1.034</w:t>
            </w:r>
          </w:p>
        </w:tc>
        <w:tc>
          <w:tcPr>
            <w:tcW w:w="0" w:type="auto"/>
            <w:tcBorders>
              <w:top w:val="nil"/>
              <w:left w:val="nil"/>
              <w:bottom w:val="nil"/>
              <w:right w:val="nil"/>
            </w:tcBorders>
            <w:shd w:val="clear" w:color="auto" w:fill="auto"/>
            <w:noWrap/>
            <w:vAlign w:val="center"/>
            <w:hideMark/>
          </w:tcPr>
          <w:p w14:paraId="3D0E74F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6EAB3213" w14:textId="77777777" w:rsidR="00942A26" w:rsidRPr="00942A26" w:rsidRDefault="00942A26" w:rsidP="00942A26">
            <w:pPr>
              <w:rPr>
                <w:color w:val="000000"/>
                <w:sz w:val="20"/>
                <w:szCs w:val="20"/>
                <w:lang w:val="en-GB" w:eastAsia="en-GB"/>
              </w:rPr>
            </w:pPr>
            <w:r w:rsidRPr="00942A26">
              <w:rPr>
                <w:color w:val="000000"/>
                <w:sz w:val="20"/>
                <w:szCs w:val="20"/>
                <w:lang w:eastAsia="en-GB"/>
              </w:rPr>
              <w:t>0.034**</w:t>
            </w:r>
          </w:p>
        </w:tc>
        <w:tc>
          <w:tcPr>
            <w:tcW w:w="0" w:type="auto"/>
            <w:tcBorders>
              <w:top w:val="nil"/>
              <w:left w:val="nil"/>
              <w:bottom w:val="nil"/>
              <w:right w:val="nil"/>
            </w:tcBorders>
            <w:shd w:val="clear" w:color="auto" w:fill="auto"/>
            <w:noWrap/>
            <w:vAlign w:val="center"/>
            <w:hideMark/>
          </w:tcPr>
          <w:p w14:paraId="38AD0222" w14:textId="77777777" w:rsidR="00942A26" w:rsidRPr="00942A26" w:rsidRDefault="00942A26" w:rsidP="00942A26">
            <w:pPr>
              <w:rPr>
                <w:color w:val="000000"/>
                <w:sz w:val="20"/>
                <w:szCs w:val="20"/>
                <w:lang w:val="en-GB" w:eastAsia="en-GB"/>
              </w:rPr>
            </w:pPr>
            <w:r w:rsidRPr="00942A26">
              <w:rPr>
                <w:color w:val="000000"/>
                <w:sz w:val="20"/>
                <w:szCs w:val="20"/>
                <w:lang w:eastAsia="en-GB"/>
              </w:rPr>
              <w:t>1.034</w:t>
            </w:r>
          </w:p>
        </w:tc>
        <w:tc>
          <w:tcPr>
            <w:tcW w:w="0" w:type="auto"/>
            <w:tcBorders>
              <w:top w:val="nil"/>
              <w:left w:val="nil"/>
              <w:bottom w:val="nil"/>
              <w:right w:val="nil"/>
            </w:tcBorders>
            <w:shd w:val="clear" w:color="auto" w:fill="auto"/>
            <w:noWrap/>
            <w:vAlign w:val="center"/>
            <w:hideMark/>
          </w:tcPr>
          <w:p w14:paraId="6037964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F8E4B3C" w14:textId="77777777" w:rsidR="00942A26" w:rsidRPr="00942A26" w:rsidRDefault="00942A26" w:rsidP="00942A26">
            <w:pPr>
              <w:rPr>
                <w:color w:val="000000"/>
                <w:sz w:val="20"/>
                <w:szCs w:val="20"/>
                <w:lang w:val="en-GB" w:eastAsia="en-GB"/>
              </w:rPr>
            </w:pPr>
            <w:r w:rsidRPr="00942A26">
              <w:rPr>
                <w:color w:val="000000"/>
                <w:sz w:val="20"/>
                <w:szCs w:val="20"/>
                <w:lang w:eastAsia="en-GB"/>
              </w:rPr>
              <w:t>0.034**</w:t>
            </w:r>
          </w:p>
        </w:tc>
        <w:tc>
          <w:tcPr>
            <w:tcW w:w="0" w:type="auto"/>
            <w:tcBorders>
              <w:top w:val="nil"/>
              <w:left w:val="nil"/>
              <w:bottom w:val="nil"/>
              <w:right w:val="nil"/>
            </w:tcBorders>
            <w:shd w:val="clear" w:color="auto" w:fill="auto"/>
            <w:noWrap/>
            <w:vAlign w:val="center"/>
            <w:hideMark/>
          </w:tcPr>
          <w:p w14:paraId="20E92446" w14:textId="77777777" w:rsidR="00942A26" w:rsidRPr="00942A26" w:rsidRDefault="00942A26" w:rsidP="00942A26">
            <w:pPr>
              <w:rPr>
                <w:color w:val="000000"/>
                <w:sz w:val="20"/>
                <w:szCs w:val="20"/>
                <w:lang w:val="en-GB" w:eastAsia="en-GB"/>
              </w:rPr>
            </w:pPr>
            <w:r w:rsidRPr="00942A26">
              <w:rPr>
                <w:color w:val="000000"/>
                <w:sz w:val="20"/>
                <w:szCs w:val="20"/>
                <w:lang w:eastAsia="en-GB"/>
              </w:rPr>
              <w:t>1.034</w:t>
            </w:r>
          </w:p>
        </w:tc>
        <w:tc>
          <w:tcPr>
            <w:tcW w:w="0" w:type="auto"/>
            <w:tcBorders>
              <w:top w:val="nil"/>
              <w:left w:val="nil"/>
              <w:bottom w:val="nil"/>
              <w:right w:val="nil"/>
            </w:tcBorders>
            <w:shd w:val="clear" w:color="auto" w:fill="auto"/>
            <w:noWrap/>
            <w:vAlign w:val="bottom"/>
            <w:hideMark/>
          </w:tcPr>
          <w:p w14:paraId="2B21655A"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B39F1F5" w14:textId="77777777" w:rsidR="00942A26" w:rsidRPr="00942A26" w:rsidRDefault="00942A26" w:rsidP="00942A26">
            <w:pPr>
              <w:rPr>
                <w:color w:val="000000"/>
                <w:sz w:val="20"/>
                <w:szCs w:val="20"/>
                <w:lang w:val="en-GB" w:eastAsia="en-GB"/>
              </w:rPr>
            </w:pPr>
            <w:r w:rsidRPr="00942A26">
              <w:rPr>
                <w:color w:val="000000"/>
                <w:sz w:val="20"/>
                <w:szCs w:val="20"/>
                <w:lang w:eastAsia="en-GB"/>
              </w:rPr>
              <w:t>0.034**</w:t>
            </w:r>
          </w:p>
        </w:tc>
        <w:tc>
          <w:tcPr>
            <w:tcW w:w="0" w:type="auto"/>
            <w:tcBorders>
              <w:top w:val="nil"/>
              <w:left w:val="nil"/>
              <w:bottom w:val="nil"/>
              <w:right w:val="nil"/>
            </w:tcBorders>
            <w:shd w:val="clear" w:color="auto" w:fill="auto"/>
            <w:noWrap/>
            <w:vAlign w:val="center"/>
            <w:hideMark/>
          </w:tcPr>
          <w:p w14:paraId="390409B0" w14:textId="77777777" w:rsidR="00942A26" w:rsidRPr="00942A26" w:rsidRDefault="00942A26" w:rsidP="00942A26">
            <w:pPr>
              <w:rPr>
                <w:color w:val="000000"/>
                <w:sz w:val="20"/>
                <w:szCs w:val="20"/>
                <w:lang w:val="en-GB" w:eastAsia="en-GB"/>
              </w:rPr>
            </w:pPr>
            <w:r w:rsidRPr="00942A26">
              <w:rPr>
                <w:color w:val="000000"/>
                <w:sz w:val="20"/>
                <w:szCs w:val="20"/>
                <w:lang w:eastAsia="en-GB"/>
              </w:rPr>
              <w:t>1.034</w:t>
            </w:r>
          </w:p>
        </w:tc>
      </w:tr>
      <w:tr w:rsidR="00942A26" w:rsidRPr="00942A26" w14:paraId="28D13077" w14:textId="77777777" w:rsidTr="00942A26">
        <w:trPr>
          <w:trHeight w:val="288"/>
        </w:trPr>
        <w:tc>
          <w:tcPr>
            <w:tcW w:w="0" w:type="auto"/>
            <w:tcBorders>
              <w:top w:val="nil"/>
              <w:left w:val="nil"/>
              <w:bottom w:val="nil"/>
              <w:right w:val="nil"/>
            </w:tcBorders>
            <w:shd w:val="clear" w:color="auto" w:fill="auto"/>
            <w:noWrap/>
            <w:vAlign w:val="bottom"/>
            <w:hideMark/>
          </w:tcPr>
          <w:p w14:paraId="40432EE1"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6C6A4A46"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Education </w:t>
            </w:r>
          </w:p>
        </w:tc>
        <w:tc>
          <w:tcPr>
            <w:tcW w:w="0" w:type="auto"/>
            <w:tcBorders>
              <w:top w:val="nil"/>
              <w:left w:val="nil"/>
              <w:bottom w:val="nil"/>
              <w:right w:val="nil"/>
            </w:tcBorders>
            <w:shd w:val="clear" w:color="auto" w:fill="auto"/>
            <w:noWrap/>
            <w:vAlign w:val="center"/>
            <w:hideMark/>
          </w:tcPr>
          <w:p w14:paraId="44B045C8" w14:textId="77777777" w:rsidR="00942A26" w:rsidRPr="00942A26" w:rsidRDefault="00942A26" w:rsidP="00942A26">
            <w:pPr>
              <w:rPr>
                <w:color w:val="000000"/>
                <w:sz w:val="20"/>
                <w:szCs w:val="20"/>
                <w:lang w:val="en-GB" w:eastAsia="en-GB"/>
              </w:rPr>
            </w:pPr>
            <w:r w:rsidRPr="00942A26">
              <w:rPr>
                <w:color w:val="000000"/>
                <w:sz w:val="20"/>
                <w:szCs w:val="20"/>
                <w:lang w:eastAsia="en-GB"/>
              </w:rPr>
              <w:t>-0.128**</w:t>
            </w:r>
          </w:p>
        </w:tc>
        <w:tc>
          <w:tcPr>
            <w:tcW w:w="0" w:type="auto"/>
            <w:tcBorders>
              <w:top w:val="nil"/>
              <w:left w:val="nil"/>
              <w:bottom w:val="nil"/>
              <w:right w:val="nil"/>
            </w:tcBorders>
            <w:shd w:val="clear" w:color="auto" w:fill="auto"/>
            <w:noWrap/>
            <w:vAlign w:val="center"/>
            <w:hideMark/>
          </w:tcPr>
          <w:p w14:paraId="3971E84B" w14:textId="77777777" w:rsidR="00942A26" w:rsidRPr="00942A26" w:rsidRDefault="00942A26" w:rsidP="00942A26">
            <w:pPr>
              <w:rPr>
                <w:color w:val="000000"/>
                <w:sz w:val="20"/>
                <w:szCs w:val="20"/>
                <w:lang w:val="en-GB" w:eastAsia="en-GB"/>
              </w:rPr>
            </w:pPr>
            <w:r w:rsidRPr="00942A26">
              <w:rPr>
                <w:color w:val="000000"/>
                <w:sz w:val="20"/>
                <w:szCs w:val="20"/>
                <w:lang w:eastAsia="en-GB"/>
              </w:rPr>
              <w:t>0.880</w:t>
            </w:r>
          </w:p>
        </w:tc>
        <w:tc>
          <w:tcPr>
            <w:tcW w:w="0" w:type="auto"/>
            <w:tcBorders>
              <w:top w:val="nil"/>
              <w:left w:val="nil"/>
              <w:bottom w:val="nil"/>
              <w:right w:val="nil"/>
            </w:tcBorders>
            <w:shd w:val="clear" w:color="auto" w:fill="auto"/>
            <w:noWrap/>
            <w:vAlign w:val="center"/>
            <w:hideMark/>
          </w:tcPr>
          <w:p w14:paraId="61E94888"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D906797" w14:textId="77777777" w:rsidR="00942A26" w:rsidRPr="00942A26" w:rsidRDefault="00942A26" w:rsidP="00942A26">
            <w:pPr>
              <w:rPr>
                <w:color w:val="000000"/>
                <w:sz w:val="20"/>
                <w:szCs w:val="20"/>
                <w:lang w:val="en-GB" w:eastAsia="en-GB"/>
              </w:rPr>
            </w:pPr>
            <w:r w:rsidRPr="00942A26">
              <w:rPr>
                <w:color w:val="000000"/>
                <w:sz w:val="20"/>
                <w:szCs w:val="20"/>
                <w:lang w:eastAsia="en-GB"/>
              </w:rPr>
              <w:t>-0.128**</w:t>
            </w:r>
          </w:p>
        </w:tc>
        <w:tc>
          <w:tcPr>
            <w:tcW w:w="0" w:type="auto"/>
            <w:tcBorders>
              <w:top w:val="nil"/>
              <w:left w:val="nil"/>
              <w:bottom w:val="nil"/>
              <w:right w:val="nil"/>
            </w:tcBorders>
            <w:shd w:val="clear" w:color="auto" w:fill="auto"/>
            <w:noWrap/>
            <w:vAlign w:val="center"/>
            <w:hideMark/>
          </w:tcPr>
          <w:p w14:paraId="37E2F20F" w14:textId="77777777" w:rsidR="00942A26" w:rsidRPr="00942A26" w:rsidRDefault="00942A26" w:rsidP="00942A26">
            <w:pPr>
              <w:rPr>
                <w:color w:val="000000"/>
                <w:sz w:val="20"/>
                <w:szCs w:val="20"/>
                <w:lang w:val="en-GB" w:eastAsia="en-GB"/>
              </w:rPr>
            </w:pPr>
            <w:r w:rsidRPr="00942A26">
              <w:rPr>
                <w:color w:val="000000"/>
                <w:sz w:val="20"/>
                <w:szCs w:val="20"/>
                <w:lang w:eastAsia="en-GB"/>
              </w:rPr>
              <w:t>0.880</w:t>
            </w:r>
          </w:p>
        </w:tc>
        <w:tc>
          <w:tcPr>
            <w:tcW w:w="0" w:type="auto"/>
            <w:tcBorders>
              <w:top w:val="nil"/>
              <w:left w:val="nil"/>
              <w:bottom w:val="nil"/>
              <w:right w:val="nil"/>
            </w:tcBorders>
            <w:shd w:val="clear" w:color="auto" w:fill="auto"/>
            <w:noWrap/>
            <w:vAlign w:val="center"/>
            <w:hideMark/>
          </w:tcPr>
          <w:p w14:paraId="186CFA00"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27BF8F98" w14:textId="77777777" w:rsidR="00942A26" w:rsidRPr="00942A26" w:rsidRDefault="00942A26" w:rsidP="00942A26">
            <w:pPr>
              <w:rPr>
                <w:color w:val="000000"/>
                <w:sz w:val="20"/>
                <w:szCs w:val="20"/>
                <w:lang w:val="en-GB" w:eastAsia="en-GB"/>
              </w:rPr>
            </w:pPr>
            <w:r w:rsidRPr="00942A26">
              <w:rPr>
                <w:color w:val="000000"/>
                <w:sz w:val="20"/>
                <w:szCs w:val="20"/>
                <w:lang w:eastAsia="en-GB"/>
              </w:rPr>
              <w:t>-0.128**</w:t>
            </w:r>
          </w:p>
        </w:tc>
        <w:tc>
          <w:tcPr>
            <w:tcW w:w="0" w:type="auto"/>
            <w:tcBorders>
              <w:top w:val="nil"/>
              <w:left w:val="nil"/>
              <w:bottom w:val="nil"/>
              <w:right w:val="nil"/>
            </w:tcBorders>
            <w:shd w:val="clear" w:color="auto" w:fill="auto"/>
            <w:noWrap/>
            <w:vAlign w:val="center"/>
            <w:hideMark/>
          </w:tcPr>
          <w:p w14:paraId="7AF47988" w14:textId="77777777" w:rsidR="00942A26" w:rsidRPr="00942A26" w:rsidRDefault="00942A26" w:rsidP="00942A26">
            <w:pPr>
              <w:rPr>
                <w:color w:val="000000"/>
                <w:sz w:val="20"/>
                <w:szCs w:val="20"/>
                <w:lang w:val="en-GB" w:eastAsia="en-GB"/>
              </w:rPr>
            </w:pPr>
            <w:r w:rsidRPr="00942A26">
              <w:rPr>
                <w:color w:val="000000"/>
                <w:sz w:val="20"/>
                <w:szCs w:val="20"/>
                <w:lang w:eastAsia="en-GB"/>
              </w:rPr>
              <w:t>0.880</w:t>
            </w:r>
          </w:p>
        </w:tc>
        <w:tc>
          <w:tcPr>
            <w:tcW w:w="0" w:type="auto"/>
            <w:tcBorders>
              <w:top w:val="nil"/>
              <w:left w:val="nil"/>
              <w:bottom w:val="nil"/>
              <w:right w:val="nil"/>
            </w:tcBorders>
            <w:shd w:val="clear" w:color="auto" w:fill="auto"/>
            <w:noWrap/>
            <w:vAlign w:val="center"/>
            <w:hideMark/>
          </w:tcPr>
          <w:p w14:paraId="0FE742E8"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5FE725B" w14:textId="77777777" w:rsidR="00942A26" w:rsidRPr="00942A26" w:rsidRDefault="00942A26" w:rsidP="00942A26">
            <w:pPr>
              <w:rPr>
                <w:color w:val="000000"/>
                <w:sz w:val="20"/>
                <w:szCs w:val="20"/>
                <w:lang w:val="en-GB" w:eastAsia="en-GB"/>
              </w:rPr>
            </w:pPr>
            <w:r w:rsidRPr="00942A26">
              <w:rPr>
                <w:color w:val="000000"/>
                <w:sz w:val="20"/>
                <w:szCs w:val="20"/>
                <w:lang w:eastAsia="en-GB"/>
              </w:rPr>
              <w:t>-0.128**</w:t>
            </w:r>
          </w:p>
        </w:tc>
        <w:tc>
          <w:tcPr>
            <w:tcW w:w="0" w:type="auto"/>
            <w:tcBorders>
              <w:top w:val="nil"/>
              <w:left w:val="nil"/>
              <w:bottom w:val="nil"/>
              <w:right w:val="nil"/>
            </w:tcBorders>
            <w:shd w:val="clear" w:color="auto" w:fill="auto"/>
            <w:noWrap/>
            <w:vAlign w:val="center"/>
            <w:hideMark/>
          </w:tcPr>
          <w:p w14:paraId="7D75F01C" w14:textId="77777777" w:rsidR="00942A26" w:rsidRPr="00942A26" w:rsidRDefault="00942A26" w:rsidP="00942A26">
            <w:pPr>
              <w:rPr>
                <w:color w:val="000000"/>
                <w:sz w:val="20"/>
                <w:szCs w:val="20"/>
                <w:lang w:val="en-GB" w:eastAsia="en-GB"/>
              </w:rPr>
            </w:pPr>
            <w:r w:rsidRPr="00942A26">
              <w:rPr>
                <w:color w:val="000000"/>
                <w:sz w:val="20"/>
                <w:szCs w:val="20"/>
                <w:lang w:eastAsia="en-GB"/>
              </w:rPr>
              <w:t>0.880</w:t>
            </w:r>
          </w:p>
        </w:tc>
        <w:tc>
          <w:tcPr>
            <w:tcW w:w="0" w:type="auto"/>
            <w:tcBorders>
              <w:top w:val="nil"/>
              <w:left w:val="nil"/>
              <w:bottom w:val="nil"/>
              <w:right w:val="nil"/>
            </w:tcBorders>
            <w:shd w:val="clear" w:color="auto" w:fill="auto"/>
            <w:noWrap/>
            <w:vAlign w:val="center"/>
            <w:hideMark/>
          </w:tcPr>
          <w:p w14:paraId="30896752"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224D8617" w14:textId="77777777" w:rsidR="00942A26" w:rsidRPr="00942A26" w:rsidRDefault="00942A26" w:rsidP="00942A26">
            <w:pPr>
              <w:rPr>
                <w:color w:val="000000"/>
                <w:sz w:val="20"/>
                <w:szCs w:val="20"/>
                <w:lang w:val="en-GB" w:eastAsia="en-GB"/>
              </w:rPr>
            </w:pPr>
            <w:r w:rsidRPr="00942A26">
              <w:rPr>
                <w:color w:val="000000"/>
                <w:sz w:val="20"/>
                <w:szCs w:val="20"/>
                <w:lang w:eastAsia="en-GB"/>
              </w:rPr>
              <w:t>-0.128**</w:t>
            </w:r>
          </w:p>
        </w:tc>
        <w:tc>
          <w:tcPr>
            <w:tcW w:w="0" w:type="auto"/>
            <w:tcBorders>
              <w:top w:val="nil"/>
              <w:left w:val="nil"/>
              <w:bottom w:val="nil"/>
              <w:right w:val="nil"/>
            </w:tcBorders>
            <w:shd w:val="clear" w:color="auto" w:fill="auto"/>
            <w:noWrap/>
            <w:vAlign w:val="center"/>
            <w:hideMark/>
          </w:tcPr>
          <w:p w14:paraId="131DD6E8" w14:textId="77777777" w:rsidR="00942A26" w:rsidRPr="00942A26" w:rsidRDefault="00942A26" w:rsidP="00942A26">
            <w:pPr>
              <w:rPr>
                <w:color w:val="000000"/>
                <w:sz w:val="20"/>
                <w:szCs w:val="20"/>
                <w:lang w:val="en-GB" w:eastAsia="en-GB"/>
              </w:rPr>
            </w:pPr>
            <w:r w:rsidRPr="00942A26">
              <w:rPr>
                <w:color w:val="000000"/>
                <w:sz w:val="20"/>
                <w:szCs w:val="20"/>
                <w:lang w:eastAsia="en-GB"/>
              </w:rPr>
              <w:t>0.880</w:t>
            </w:r>
          </w:p>
        </w:tc>
        <w:tc>
          <w:tcPr>
            <w:tcW w:w="0" w:type="auto"/>
            <w:tcBorders>
              <w:top w:val="nil"/>
              <w:left w:val="nil"/>
              <w:bottom w:val="nil"/>
              <w:right w:val="nil"/>
            </w:tcBorders>
            <w:shd w:val="clear" w:color="auto" w:fill="auto"/>
            <w:noWrap/>
            <w:vAlign w:val="bottom"/>
            <w:hideMark/>
          </w:tcPr>
          <w:p w14:paraId="7ACA3EB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BD615A1" w14:textId="77777777" w:rsidR="00942A26" w:rsidRPr="00942A26" w:rsidRDefault="00942A26" w:rsidP="00942A26">
            <w:pPr>
              <w:rPr>
                <w:color w:val="000000"/>
                <w:sz w:val="20"/>
                <w:szCs w:val="20"/>
                <w:lang w:val="en-GB" w:eastAsia="en-GB"/>
              </w:rPr>
            </w:pPr>
            <w:r w:rsidRPr="00942A26">
              <w:rPr>
                <w:color w:val="000000"/>
                <w:sz w:val="20"/>
                <w:szCs w:val="20"/>
                <w:lang w:eastAsia="en-GB"/>
              </w:rPr>
              <w:t>-0.129**</w:t>
            </w:r>
          </w:p>
        </w:tc>
        <w:tc>
          <w:tcPr>
            <w:tcW w:w="0" w:type="auto"/>
            <w:tcBorders>
              <w:top w:val="nil"/>
              <w:left w:val="nil"/>
              <w:bottom w:val="nil"/>
              <w:right w:val="nil"/>
            </w:tcBorders>
            <w:shd w:val="clear" w:color="auto" w:fill="auto"/>
            <w:noWrap/>
            <w:vAlign w:val="center"/>
            <w:hideMark/>
          </w:tcPr>
          <w:p w14:paraId="1F089F3A" w14:textId="77777777" w:rsidR="00942A26" w:rsidRPr="00942A26" w:rsidRDefault="00942A26" w:rsidP="00942A26">
            <w:pPr>
              <w:rPr>
                <w:color w:val="000000"/>
                <w:sz w:val="20"/>
                <w:szCs w:val="20"/>
                <w:lang w:val="en-GB" w:eastAsia="en-GB"/>
              </w:rPr>
            </w:pPr>
            <w:r w:rsidRPr="00942A26">
              <w:rPr>
                <w:color w:val="000000"/>
                <w:sz w:val="20"/>
                <w:szCs w:val="20"/>
                <w:lang w:eastAsia="en-GB"/>
              </w:rPr>
              <w:t>0.880</w:t>
            </w:r>
          </w:p>
        </w:tc>
      </w:tr>
      <w:tr w:rsidR="00942A26" w:rsidRPr="00942A26" w14:paraId="4F64C930" w14:textId="77777777" w:rsidTr="00942A26">
        <w:trPr>
          <w:trHeight w:val="288"/>
        </w:trPr>
        <w:tc>
          <w:tcPr>
            <w:tcW w:w="0" w:type="auto"/>
            <w:tcBorders>
              <w:top w:val="nil"/>
              <w:left w:val="nil"/>
              <w:bottom w:val="nil"/>
              <w:right w:val="nil"/>
            </w:tcBorders>
            <w:shd w:val="clear" w:color="auto" w:fill="auto"/>
            <w:noWrap/>
            <w:vAlign w:val="bottom"/>
            <w:hideMark/>
          </w:tcPr>
          <w:p w14:paraId="7C3D0823"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C6E2EC9" w14:textId="77777777" w:rsidR="00942A26" w:rsidRPr="00942A26" w:rsidRDefault="00942A26" w:rsidP="00942A26">
            <w:pPr>
              <w:rPr>
                <w:color w:val="000000"/>
                <w:sz w:val="20"/>
                <w:szCs w:val="20"/>
                <w:lang w:val="en-GB" w:eastAsia="en-GB"/>
              </w:rPr>
            </w:pPr>
            <w:r w:rsidRPr="00942A26">
              <w:rPr>
                <w:color w:val="000000"/>
                <w:sz w:val="20"/>
                <w:szCs w:val="20"/>
                <w:lang w:eastAsia="en-GB"/>
              </w:rPr>
              <w:t>Social Class</w:t>
            </w:r>
          </w:p>
        </w:tc>
        <w:tc>
          <w:tcPr>
            <w:tcW w:w="0" w:type="auto"/>
            <w:tcBorders>
              <w:top w:val="nil"/>
              <w:left w:val="nil"/>
              <w:bottom w:val="nil"/>
              <w:right w:val="nil"/>
            </w:tcBorders>
            <w:shd w:val="clear" w:color="auto" w:fill="auto"/>
            <w:noWrap/>
            <w:vAlign w:val="center"/>
            <w:hideMark/>
          </w:tcPr>
          <w:p w14:paraId="3A05A977" w14:textId="77777777" w:rsidR="00942A26" w:rsidRPr="00942A26" w:rsidRDefault="00942A26" w:rsidP="00942A26">
            <w:pPr>
              <w:rPr>
                <w:color w:val="000000"/>
                <w:sz w:val="20"/>
                <w:szCs w:val="20"/>
                <w:lang w:val="en-GB" w:eastAsia="en-GB"/>
              </w:rPr>
            </w:pPr>
            <w:r w:rsidRPr="00942A26">
              <w:rPr>
                <w:color w:val="000000"/>
                <w:sz w:val="20"/>
                <w:szCs w:val="20"/>
                <w:lang w:eastAsia="en-GB"/>
              </w:rPr>
              <w:t>-0.068*</w:t>
            </w:r>
          </w:p>
        </w:tc>
        <w:tc>
          <w:tcPr>
            <w:tcW w:w="0" w:type="auto"/>
            <w:tcBorders>
              <w:top w:val="nil"/>
              <w:left w:val="nil"/>
              <w:bottom w:val="nil"/>
              <w:right w:val="nil"/>
            </w:tcBorders>
            <w:shd w:val="clear" w:color="auto" w:fill="auto"/>
            <w:noWrap/>
            <w:vAlign w:val="center"/>
            <w:hideMark/>
          </w:tcPr>
          <w:p w14:paraId="064308E9" w14:textId="77777777" w:rsidR="00942A26" w:rsidRPr="00942A26" w:rsidRDefault="00942A26" w:rsidP="00942A26">
            <w:pPr>
              <w:rPr>
                <w:color w:val="000000"/>
                <w:sz w:val="20"/>
                <w:szCs w:val="20"/>
                <w:lang w:val="en-GB" w:eastAsia="en-GB"/>
              </w:rPr>
            </w:pPr>
            <w:r w:rsidRPr="00942A26">
              <w:rPr>
                <w:color w:val="000000"/>
                <w:sz w:val="20"/>
                <w:szCs w:val="20"/>
                <w:lang w:eastAsia="en-GB"/>
              </w:rPr>
              <w:t>0.935</w:t>
            </w:r>
          </w:p>
        </w:tc>
        <w:tc>
          <w:tcPr>
            <w:tcW w:w="0" w:type="auto"/>
            <w:tcBorders>
              <w:top w:val="nil"/>
              <w:left w:val="nil"/>
              <w:bottom w:val="nil"/>
              <w:right w:val="nil"/>
            </w:tcBorders>
            <w:shd w:val="clear" w:color="auto" w:fill="auto"/>
            <w:noWrap/>
            <w:vAlign w:val="center"/>
            <w:hideMark/>
          </w:tcPr>
          <w:p w14:paraId="54B97B7B"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6AC2F74C" w14:textId="77777777" w:rsidR="00942A26" w:rsidRPr="00942A26" w:rsidRDefault="00942A26" w:rsidP="00942A26">
            <w:pPr>
              <w:rPr>
                <w:color w:val="000000"/>
                <w:sz w:val="20"/>
                <w:szCs w:val="20"/>
                <w:lang w:val="en-GB" w:eastAsia="en-GB"/>
              </w:rPr>
            </w:pPr>
            <w:r w:rsidRPr="00942A26">
              <w:rPr>
                <w:color w:val="000000"/>
                <w:sz w:val="20"/>
                <w:szCs w:val="20"/>
                <w:lang w:eastAsia="en-GB"/>
              </w:rPr>
              <w:t>-0.068*</w:t>
            </w:r>
          </w:p>
        </w:tc>
        <w:tc>
          <w:tcPr>
            <w:tcW w:w="0" w:type="auto"/>
            <w:tcBorders>
              <w:top w:val="nil"/>
              <w:left w:val="nil"/>
              <w:bottom w:val="nil"/>
              <w:right w:val="nil"/>
            </w:tcBorders>
            <w:shd w:val="clear" w:color="auto" w:fill="auto"/>
            <w:noWrap/>
            <w:vAlign w:val="center"/>
            <w:hideMark/>
          </w:tcPr>
          <w:p w14:paraId="549601BD" w14:textId="77777777" w:rsidR="00942A26" w:rsidRPr="00942A26" w:rsidRDefault="00942A26" w:rsidP="00942A26">
            <w:pPr>
              <w:rPr>
                <w:color w:val="000000"/>
                <w:sz w:val="20"/>
                <w:szCs w:val="20"/>
                <w:lang w:val="en-GB" w:eastAsia="en-GB"/>
              </w:rPr>
            </w:pPr>
            <w:r w:rsidRPr="00942A26">
              <w:rPr>
                <w:color w:val="000000"/>
                <w:sz w:val="20"/>
                <w:szCs w:val="20"/>
                <w:lang w:eastAsia="en-GB"/>
              </w:rPr>
              <w:t>0.935</w:t>
            </w:r>
          </w:p>
        </w:tc>
        <w:tc>
          <w:tcPr>
            <w:tcW w:w="0" w:type="auto"/>
            <w:tcBorders>
              <w:top w:val="nil"/>
              <w:left w:val="nil"/>
              <w:bottom w:val="nil"/>
              <w:right w:val="nil"/>
            </w:tcBorders>
            <w:shd w:val="clear" w:color="auto" w:fill="auto"/>
            <w:noWrap/>
            <w:vAlign w:val="center"/>
            <w:hideMark/>
          </w:tcPr>
          <w:p w14:paraId="19CD956A"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7EE9D09B" w14:textId="77777777" w:rsidR="00942A26" w:rsidRPr="00942A26" w:rsidRDefault="00942A26" w:rsidP="00942A26">
            <w:pPr>
              <w:rPr>
                <w:color w:val="000000"/>
                <w:sz w:val="20"/>
                <w:szCs w:val="20"/>
                <w:lang w:val="en-GB" w:eastAsia="en-GB"/>
              </w:rPr>
            </w:pPr>
            <w:r w:rsidRPr="00942A26">
              <w:rPr>
                <w:color w:val="000000"/>
                <w:sz w:val="20"/>
                <w:szCs w:val="20"/>
                <w:lang w:eastAsia="en-GB"/>
              </w:rPr>
              <w:t>-0.068*</w:t>
            </w:r>
          </w:p>
        </w:tc>
        <w:tc>
          <w:tcPr>
            <w:tcW w:w="0" w:type="auto"/>
            <w:tcBorders>
              <w:top w:val="nil"/>
              <w:left w:val="nil"/>
              <w:bottom w:val="nil"/>
              <w:right w:val="nil"/>
            </w:tcBorders>
            <w:shd w:val="clear" w:color="auto" w:fill="auto"/>
            <w:noWrap/>
            <w:vAlign w:val="center"/>
            <w:hideMark/>
          </w:tcPr>
          <w:p w14:paraId="6AF4C6FD" w14:textId="77777777" w:rsidR="00942A26" w:rsidRPr="00942A26" w:rsidRDefault="00942A26" w:rsidP="00942A26">
            <w:pPr>
              <w:rPr>
                <w:color w:val="000000"/>
                <w:sz w:val="20"/>
                <w:szCs w:val="20"/>
                <w:lang w:val="en-GB" w:eastAsia="en-GB"/>
              </w:rPr>
            </w:pPr>
            <w:r w:rsidRPr="00942A26">
              <w:rPr>
                <w:color w:val="000000"/>
                <w:sz w:val="20"/>
                <w:szCs w:val="20"/>
                <w:lang w:eastAsia="en-GB"/>
              </w:rPr>
              <w:t>0.935</w:t>
            </w:r>
          </w:p>
        </w:tc>
        <w:tc>
          <w:tcPr>
            <w:tcW w:w="0" w:type="auto"/>
            <w:tcBorders>
              <w:top w:val="nil"/>
              <w:left w:val="nil"/>
              <w:bottom w:val="nil"/>
              <w:right w:val="nil"/>
            </w:tcBorders>
            <w:shd w:val="clear" w:color="auto" w:fill="auto"/>
            <w:noWrap/>
            <w:vAlign w:val="center"/>
            <w:hideMark/>
          </w:tcPr>
          <w:p w14:paraId="4B82BB57"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7159D3F1" w14:textId="77777777" w:rsidR="00942A26" w:rsidRPr="00942A26" w:rsidRDefault="00942A26" w:rsidP="00942A26">
            <w:pPr>
              <w:rPr>
                <w:color w:val="000000"/>
                <w:sz w:val="20"/>
                <w:szCs w:val="20"/>
                <w:lang w:val="en-GB" w:eastAsia="en-GB"/>
              </w:rPr>
            </w:pPr>
            <w:r w:rsidRPr="00942A26">
              <w:rPr>
                <w:color w:val="000000"/>
                <w:sz w:val="20"/>
                <w:szCs w:val="20"/>
                <w:lang w:eastAsia="en-GB"/>
              </w:rPr>
              <w:t>-0.068*</w:t>
            </w:r>
          </w:p>
        </w:tc>
        <w:tc>
          <w:tcPr>
            <w:tcW w:w="0" w:type="auto"/>
            <w:tcBorders>
              <w:top w:val="nil"/>
              <w:left w:val="nil"/>
              <w:bottom w:val="nil"/>
              <w:right w:val="nil"/>
            </w:tcBorders>
            <w:shd w:val="clear" w:color="auto" w:fill="auto"/>
            <w:noWrap/>
            <w:vAlign w:val="center"/>
            <w:hideMark/>
          </w:tcPr>
          <w:p w14:paraId="1E24AE80" w14:textId="77777777" w:rsidR="00942A26" w:rsidRPr="00942A26" w:rsidRDefault="00942A26" w:rsidP="00942A26">
            <w:pPr>
              <w:rPr>
                <w:color w:val="000000"/>
                <w:sz w:val="20"/>
                <w:szCs w:val="20"/>
                <w:lang w:val="en-GB" w:eastAsia="en-GB"/>
              </w:rPr>
            </w:pPr>
            <w:r w:rsidRPr="00942A26">
              <w:rPr>
                <w:color w:val="000000"/>
                <w:sz w:val="20"/>
                <w:szCs w:val="20"/>
                <w:lang w:eastAsia="en-GB"/>
              </w:rPr>
              <w:t>0.935</w:t>
            </w:r>
          </w:p>
        </w:tc>
        <w:tc>
          <w:tcPr>
            <w:tcW w:w="0" w:type="auto"/>
            <w:tcBorders>
              <w:top w:val="nil"/>
              <w:left w:val="nil"/>
              <w:bottom w:val="nil"/>
              <w:right w:val="nil"/>
            </w:tcBorders>
            <w:shd w:val="clear" w:color="auto" w:fill="auto"/>
            <w:noWrap/>
            <w:vAlign w:val="center"/>
            <w:hideMark/>
          </w:tcPr>
          <w:p w14:paraId="00473859"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7496BA0" w14:textId="77777777" w:rsidR="00942A26" w:rsidRPr="00942A26" w:rsidRDefault="00942A26" w:rsidP="00942A26">
            <w:pPr>
              <w:rPr>
                <w:color w:val="000000"/>
                <w:sz w:val="20"/>
                <w:szCs w:val="20"/>
                <w:lang w:val="en-GB" w:eastAsia="en-GB"/>
              </w:rPr>
            </w:pPr>
            <w:r w:rsidRPr="00942A26">
              <w:rPr>
                <w:color w:val="000000"/>
                <w:sz w:val="20"/>
                <w:szCs w:val="20"/>
                <w:lang w:eastAsia="en-GB"/>
              </w:rPr>
              <w:t>-0.068*</w:t>
            </w:r>
          </w:p>
        </w:tc>
        <w:tc>
          <w:tcPr>
            <w:tcW w:w="0" w:type="auto"/>
            <w:tcBorders>
              <w:top w:val="nil"/>
              <w:left w:val="nil"/>
              <w:bottom w:val="nil"/>
              <w:right w:val="nil"/>
            </w:tcBorders>
            <w:shd w:val="clear" w:color="auto" w:fill="auto"/>
            <w:noWrap/>
            <w:vAlign w:val="center"/>
            <w:hideMark/>
          </w:tcPr>
          <w:p w14:paraId="66B2A2EE" w14:textId="77777777" w:rsidR="00942A26" w:rsidRPr="00942A26" w:rsidRDefault="00942A26" w:rsidP="00942A26">
            <w:pPr>
              <w:rPr>
                <w:color w:val="000000"/>
                <w:sz w:val="20"/>
                <w:szCs w:val="20"/>
                <w:lang w:val="en-GB" w:eastAsia="en-GB"/>
              </w:rPr>
            </w:pPr>
            <w:r w:rsidRPr="00942A26">
              <w:rPr>
                <w:color w:val="000000"/>
                <w:sz w:val="20"/>
                <w:szCs w:val="20"/>
                <w:lang w:eastAsia="en-GB"/>
              </w:rPr>
              <w:t>0.935</w:t>
            </w:r>
          </w:p>
        </w:tc>
        <w:tc>
          <w:tcPr>
            <w:tcW w:w="0" w:type="auto"/>
            <w:tcBorders>
              <w:top w:val="nil"/>
              <w:left w:val="nil"/>
              <w:bottom w:val="nil"/>
              <w:right w:val="nil"/>
            </w:tcBorders>
            <w:shd w:val="clear" w:color="auto" w:fill="auto"/>
            <w:noWrap/>
            <w:vAlign w:val="bottom"/>
            <w:hideMark/>
          </w:tcPr>
          <w:p w14:paraId="6E216976"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12D7CE61" w14:textId="77777777" w:rsidR="00942A26" w:rsidRPr="00942A26" w:rsidRDefault="00942A26" w:rsidP="00942A26">
            <w:pPr>
              <w:rPr>
                <w:color w:val="000000"/>
                <w:sz w:val="20"/>
                <w:szCs w:val="20"/>
                <w:lang w:val="en-GB" w:eastAsia="en-GB"/>
              </w:rPr>
            </w:pPr>
            <w:r w:rsidRPr="00942A26">
              <w:rPr>
                <w:color w:val="000000"/>
                <w:sz w:val="20"/>
                <w:szCs w:val="20"/>
                <w:lang w:eastAsia="en-GB"/>
              </w:rPr>
              <w:t>-0.067*</w:t>
            </w:r>
          </w:p>
        </w:tc>
        <w:tc>
          <w:tcPr>
            <w:tcW w:w="0" w:type="auto"/>
            <w:tcBorders>
              <w:top w:val="nil"/>
              <w:left w:val="nil"/>
              <w:bottom w:val="nil"/>
              <w:right w:val="nil"/>
            </w:tcBorders>
            <w:shd w:val="clear" w:color="auto" w:fill="auto"/>
            <w:noWrap/>
            <w:vAlign w:val="center"/>
            <w:hideMark/>
          </w:tcPr>
          <w:p w14:paraId="7C15121C" w14:textId="77777777" w:rsidR="00942A26" w:rsidRPr="00942A26" w:rsidRDefault="00942A26" w:rsidP="00942A26">
            <w:pPr>
              <w:rPr>
                <w:color w:val="000000"/>
                <w:sz w:val="20"/>
                <w:szCs w:val="20"/>
                <w:lang w:val="en-GB" w:eastAsia="en-GB"/>
              </w:rPr>
            </w:pPr>
            <w:r w:rsidRPr="00942A26">
              <w:rPr>
                <w:color w:val="000000"/>
                <w:sz w:val="20"/>
                <w:szCs w:val="20"/>
                <w:lang w:eastAsia="en-GB"/>
              </w:rPr>
              <w:t>0.935</w:t>
            </w:r>
          </w:p>
        </w:tc>
      </w:tr>
      <w:tr w:rsidR="00942A26" w:rsidRPr="00942A26" w14:paraId="58B62C6F" w14:textId="77777777" w:rsidTr="00942A26">
        <w:trPr>
          <w:trHeight w:val="288"/>
        </w:trPr>
        <w:tc>
          <w:tcPr>
            <w:tcW w:w="0" w:type="auto"/>
            <w:tcBorders>
              <w:top w:val="nil"/>
              <w:left w:val="nil"/>
              <w:bottom w:val="nil"/>
              <w:right w:val="nil"/>
            </w:tcBorders>
            <w:shd w:val="clear" w:color="auto" w:fill="auto"/>
            <w:noWrap/>
            <w:vAlign w:val="bottom"/>
            <w:hideMark/>
          </w:tcPr>
          <w:p w14:paraId="68870A94"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1FADCF4C" w14:textId="77777777" w:rsidR="00942A26" w:rsidRPr="00942A26" w:rsidRDefault="00942A26" w:rsidP="00942A26">
            <w:pPr>
              <w:rPr>
                <w:color w:val="000000"/>
                <w:sz w:val="20"/>
                <w:szCs w:val="20"/>
                <w:lang w:val="en-GB" w:eastAsia="en-GB"/>
              </w:rPr>
            </w:pPr>
            <w:r w:rsidRPr="00942A26">
              <w:rPr>
                <w:color w:val="000000"/>
                <w:sz w:val="20"/>
                <w:szCs w:val="20"/>
                <w:lang w:eastAsia="en-GB"/>
              </w:rPr>
              <w:t>Subjective Health</w:t>
            </w:r>
          </w:p>
        </w:tc>
        <w:tc>
          <w:tcPr>
            <w:tcW w:w="0" w:type="auto"/>
            <w:tcBorders>
              <w:top w:val="nil"/>
              <w:left w:val="nil"/>
              <w:bottom w:val="nil"/>
              <w:right w:val="nil"/>
            </w:tcBorders>
            <w:shd w:val="clear" w:color="auto" w:fill="auto"/>
            <w:noWrap/>
            <w:vAlign w:val="center"/>
            <w:hideMark/>
          </w:tcPr>
          <w:p w14:paraId="69F64FED" w14:textId="77777777" w:rsidR="00942A26" w:rsidRPr="00942A26" w:rsidRDefault="00942A26" w:rsidP="00942A26">
            <w:pPr>
              <w:rPr>
                <w:color w:val="000000"/>
                <w:sz w:val="20"/>
                <w:szCs w:val="20"/>
                <w:lang w:val="en-GB" w:eastAsia="en-GB"/>
              </w:rPr>
            </w:pPr>
            <w:r w:rsidRPr="00942A26">
              <w:rPr>
                <w:color w:val="000000"/>
                <w:sz w:val="20"/>
                <w:szCs w:val="20"/>
                <w:lang w:eastAsia="en-GB"/>
              </w:rPr>
              <w:t>-0.065**</w:t>
            </w:r>
          </w:p>
        </w:tc>
        <w:tc>
          <w:tcPr>
            <w:tcW w:w="0" w:type="auto"/>
            <w:tcBorders>
              <w:top w:val="nil"/>
              <w:left w:val="nil"/>
              <w:bottom w:val="nil"/>
              <w:right w:val="nil"/>
            </w:tcBorders>
            <w:shd w:val="clear" w:color="auto" w:fill="auto"/>
            <w:noWrap/>
            <w:vAlign w:val="center"/>
            <w:hideMark/>
          </w:tcPr>
          <w:p w14:paraId="29653594" w14:textId="77777777" w:rsidR="00942A26" w:rsidRPr="00942A26" w:rsidRDefault="00942A26" w:rsidP="00942A26">
            <w:pPr>
              <w:rPr>
                <w:color w:val="000000"/>
                <w:sz w:val="20"/>
                <w:szCs w:val="20"/>
                <w:lang w:val="en-GB" w:eastAsia="en-GB"/>
              </w:rPr>
            </w:pPr>
            <w:r w:rsidRPr="00942A26">
              <w:rPr>
                <w:color w:val="000000"/>
                <w:sz w:val="20"/>
                <w:szCs w:val="20"/>
                <w:lang w:eastAsia="en-GB"/>
              </w:rPr>
              <w:t>0.937</w:t>
            </w:r>
          </w:p>
        </w:tc>
        <w:tc>
          <w:tcPr>
            <w:tcW w:w="0" w:type="auto"/>
            <w:tcBorders>
              <w:top w:val="nil"/>
              <w:left w:val="nil"/>
              <w:bottom w:val="nil"/>
              <w:right w:val="nil"/>
            </w:tcBorders>
            <w:shd w:val="clear" w:color="auto" w:fill="auto"/>
            <w:noWrap/>
            <w:vAlign w:val="center"/>
            <w:hideMark/>
          </w:tcPr>
          <w:p w14:paraId="2AC5399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6B404DD8" w14:textId="77777777" w:rsidR="00942A26" w:rsidRPr="00942A26" w:rsidRDefault="00942A26" w:rsidP="00942A26">
            <w:pPr>
              <w:rPr>
                <w:color w:val="000000"/>
                <w:sz w:val="20"/>
                <w:szCs w:val="20"/>
                <w:lang w:val="en-GB" w:eastAsia="en-GB"/>
              </w:rPr>
            </w:pPr>
            <w:r w:rsidRPr="00942A26">
              <w:rPr>
                <w:color w:val="000000"/>
                <w:sz w:val="20"/>
                <w:szCs w:val="20"/>
                <w:lang w:eastAsia="en-GB"/>
              </w:rPr>
              <w:t>-0.065**</w:t>
            </w:r>
          </w:p>
        </w:tc>
        <w:tc>
          <w:tcPr>
            <w:tcW w:w="0" w:type="auto"/>
            <w:tcBorders>
              <w:top w:val="nil"/>
              <w:left w:val="nil"/>
              <w:bottom w:val="nil"/>
              <w:right w:val="nil"/>
            </w:tcBorders>
            <w:shd w:val="clear" w:color="auto" w:fill="auto"/>
            <w:noWrap/>
            <w:vAlign w:val="center"/>
            <w:hideMark/>
          </w:tcPr>
          <w:p w14:paraId="1CF74371" w14:textId="77777777" w:rsidR="00942A26" w:rsidRPr="00942A26" w:rsidRDefault="00942A26" w:rsidP="00942A26">
            <w:pPr>
              <w:rPr>
                <w:color w:val="000000"/>
                <w:sz w:val="20"/>
                <w:szCs w:val="20"/>
                <w:lang w:val="en-GB" w:eastAsia="en-GB"/>
              </w:rPr>
            </w:pPr>
            <w:r w:rsidRPr="00942A26">
              <w:rPr>
                <w:color w:val="000000"/>
                <w:sz w:val="20"/>
                <w:szCs w:val="20"/>
                <w:lang w:eastAsia="en-GB"/>
              </w:rPr>
              <w:t>0.937</w:t>
            </w:r>
          </w:p>
        </w:tc>
        <w:tc>
          <w:tcPr>
            <w:tcW w:w="0" w:type="auto"/>
            <w:tcBorders>
              <w:top w:val="nil"/>
              <w:left w:val="nil"/>
              <w:bottom w:val="nil"/>
              <w:right w:val="nil"/>
            </w:tcBorders>
            <w:shd w:val="clear" w:color="auto" w:fill="auto"/>
            <w:noWrap/>
            <w:vAlign w:val="center"/>
            <w:hideMark/>
          </w:tcPr>
          <w:p w14:paraId="54E31626"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26D59050" w14:textId="77777777" w:rsidR="00942A26" w:rsidRPr="00942A26" w:rsidRDefault="00942A26" w:rsidP="00942A26">
            <w:pPr>
              <w:rPr>
                <w:color w:val="000000"/>
                <w:sz w:val="20"/>
                <w:szCs w:val="20"/>
                <w:lang w:val="en-GB" w:eastAsia="en-GB"/>
              </w:rPr>
            </w:pPr>
            <w:r w:rsidRPr="00942A26">
              <w:rPr>
                <w:color w:val="000000"/>
                <w:sz w:val="20"/>
                <w:szCs w:val="20"/>
                <w:lang w:eastAsia="en-GB"/>
              </w:rPr>
              <w:t>-0.065**</w:t>
            </w:r>
          </w:p>
        </w:tc>
        <w:tc>
          <w:tcPr>
            <w:tcW w:w="0" w:type="auto"/>
            <w:tcBorders>
              <w:top w:val="nil"/>
              <w:left w:val="nil"/>
              <w:bottom w:val="nil"/>
              <w:right w:val="nil"/>
            </w:tcBorders>
            <w:shd w:val="clear" w:color="auto" w:fill="auto"/>
            <w:noWrap/>
            <w:vAlign w:val="center"/>
            <w:hideMark/>
          </w:tcPr>
          <w:p w14:paraId="6A0E251A" w14:textId="77777777" w:rsidR="00942A26" w:rsidRPr="00942A26" w:rsidRDefault="00942A26" w:rsidP="00942A26">
            <w:pPr>
              <w:rPr>
                <w:color w:val="000000"/>
                <w:sz w:val="20"/>
                <w:szCs w:val="20"/>
                <w:lang w:val="en-GB" w:eastAsia="en-GB"/>
              </w:rPr>
            </w:pPr>
            <w:r w:rsidRPr="00942A26">
              <w:rPr>
                <w:color w:val="000000"/>
                <w:sz w:val="20"/>
                <w:szCs w:val="20"/>
                <w:lang w:eastAsia="en-GB"/>
              </w:rPr>
              <w:t>0.937</w:t>
            </w:r>
          </w:p>
        </w:tc>
        <w:tc>
          <w:tcPr>
            <w:tcW w:w="0" w:type="auto"/>
            <w:tcBorders>
              <w:top w:val="nil"/>
              <w:left w:val="nil"/>
              <w:bottom w:val="nil"/>
              <w:right w:val="nil"/>
            </w:tcBorders>
            <w:shd w:val="clear" w:color="auto" w:fill="auto"/>
            <w:noWrap/>
            <w:vAlign w:val="center"/>
            <w:hideMark/>
          </w:tcPr>
          <w:p w14:paraId="3BB240B2"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068B5DF" w14:textId="77777777" w:rsidR="00942A26" w:rsidRPr="00942A26" w:rsidRDefault="00942A26" w:rsidP="00942A26">
            <w:pPr>
              <w:rPr>
                <w:color w:val="000000"/>
                <w:sz w:val="20"/>
                <w:szCs w:val="20"/>
                <w:lang w:val="en-GB" w:eastAsia="en-GB"/>
              </w:rPr>
            </w:pPr>
            <w:r w:rsidRPr="00942A26">
              <w:rPr>
                <w:color w:val="000000"/>
                <w:sz w:val="20"/>
                <w:szCs w:val="20"/>
                <w:lang w:eastAsia="en-GB"/>
              </w:rPr>
              <w:t>-0.065**</w:t>
            </w:r>
          </w:p>
        </w:tc>
        <w:tc>
          <w:tcPr>
            <w:tcW w:w="0" w:type="auto"/>
            <w:tcBorders>
              <w:top w:val="nil"/>
              <w:left w:val="nil"/>
              <w:bottom w:val="nil"/>
              <w:right w:val="nil"/>
            </w:tcBorders>
            <w:shd w:val="clear" w:color="auto" w:fill="auto"/>
            <w:noWrap/>
            <w:vAlign w:val="center"/>
            <w:hideMark/>
          </w:tcPr>
          <w:p w14:paraId="0C15F140" w14:textId="77777777" w:rsidR="00942A26" w:rsidRPr="00942A26" w:rsidRDefault="00942A26" w:rsidP="00942A26">
            <w:pPr>
              <w:rPr>
                <w:color w:val="000000"/>
                <w:sz w:val="20"/>
                <w:szCs w:val="20"/>
                <w:lang w:val="en-GB" w:eastAsia="en-GB"/>
              </w:rPr>
            </w:pPr>
            <w:r w:rsidRPr="00942A26">
              <w:rPr>
                <w:color w:val="000000"/>
                <w:sz w:val="20"/>
                <w:szCs w:val="20"/>
                <w:lang w:eastAsia="en-GB"/>
              </w:rPr>
              <w:t>0.937</w:t>
            </w:r>
          </w:p>
        </w:tc>
        <w:tc>
          <w:tcPr>
            <w:tcW w:w="0" w:type="auto"/>
            <w:tcBorders>
              <w:top w:val="nil"/>
              <w:left w:val="nil"/>
              <w:bottom w:val="nil"/>
              <w:right w:val="nil"/>
            </w:tcBorders>
            <w:shd w:val="clear" w:color="auto" w:fill="auto"/>
            <w:noWrap/>
            <w:vAlign w:val="center"/>
            <w:hideMark/>
          </w:tcPr>
          <w:p w14:paraId="40D4D16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F73571B" w14:textId="77777777" w:rsidR="00942A26" w:rsidRPr="00942A26" w:rsidRDefault="00942A26" w:rsidP="00942A26">
            <w:pPr>
              <w:rPr>
                <w:color w:val="000000"/>
                <w:sz w:val="20"/>
                <w:szCs w:val="20"/>
                <w:lang w:val="en-GB" w:eastAsia="en-GB"/>
              </w:rPr>
            </w:pPr>
            <w:r w:rsidRPr="00942A26">
              <w:rPr>
                <w:color w:val="000000"/>
                <w:sz w:val="20"/>
                <w:szCs w:val="20"/>
                <w:lang w:eastAsia="en-GB"/>
              </w:rPr>
              <w:t>-0.065**</w:t>
            </w:r>
          </w:p>
        </w:tc>
        <w:tc>
          <w:tcPr>
            <w:tcW w:w="0" w:type="auto"/>
            <w:tcBorders>
              <w:top w:val="nil"/>
              <w:left w:val="nil"/>
              <w:bottom w:val="nil"/>
              <w:right w:val="nil"/>
            </w:tcBorders>
            <w:shd w:val="clear" w:color="auto" w:fill="auto"/>
            <w:noWrap/>
            <w:vAlign w:val="center"/>
            <w:hideMark/>
          </w:tcPr>
          <w:p w14:paraId="46E18119" w14:textId="77777777" w:rsidR="00942A26" w:rsidRPr="00942A26" w:rsidRDefault="00942A26" w:rsidP="00942A26">
            <w:pPr>
              <w:rPr>
                <w:color w:val="000000"/>
                <w:sz w:val="20"/>
                <w:szCs w:val="20"/>
                <w:lang w:val="en-GB" w:eastAsia="en-GB"/>
              </w:rPr>
            </w:pPr>
            <w:r w:rsidRPr="00942A26">
              <w:rPr>
                <w:color w:val="000000"/>
                <w:sz w:val="20"/>
                <w:szCs w:val="20"/>
                <w:lang w:eastAsia="en-GB"/>
              </w:rPr>
              <w:t>0.937</w:t>
            </w:r>
          </w:p>
        </w:tc>
        <w:tc>
          <w:tcPr>
            <w:tcW w:w="0" w:type="auto"/>
            <w:tcBorders>
              <w:top w:val="nil"/>
              <w:left w:val="nil"/>
              <w:bottom w:val="nil"/>
              <w:right w:val="nil"/>
            </w:tcBorders>
            <w:shd w:val="clear" w:color="auto" w:fill="auto"/>
            <w:noWrap/>
            <w:vAlign w:val="bottom"/>
            <w:hideMark/>
          </w:tcPr>
          <w:p w14:paraId="54227133"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85D988E" w14:textId="77777777" w:rsidR="00942A26" w:rsidRPr="00942A26" w:rsidRDefault="00942A26" w:rsidP="00942A26">
            <w:pPr>
              <w:rPr>
                <w:color w:val="000000"/>
                <w:sz w:val="20"/>
                <w:szCs w:val="20"/>
                <w:lang w:val="en-GB" w:eastAsia="en-GB"/>
              </w:rPr>
            </w:pPr>
            <w:r w:rsidRPr="00942A26">
              <w:rPr>
                <w:color w:val="000000"/>
                <w:sz w:val="20"/>
                <w:szCs w:val="20"/>
                <w:lang w:eastAsia="en-GB"/>
              </w:rPr>
              <w:t>-0.065**</w:t>
            </w:r>
          </w:p>
        </w:tc>
        <w:tc>
          <w:tcPr>
            <w:tcW w:w="0" w:type="auto"/>
            <w:tcBorders>
              <w:top w:val="nil"/>
              <w:left w:val="nil"/>
              <w:bottom w:val="nil"/>
              <w:right w:val="nil"/>
            </w:tcBorders>
            <w:shd w:val="clear" w:color="auto" w:fill="auto"/>
            <w:noWrap/>
            <w:vAlign w:val="center"/>
            <w:hideMark/>
          </w:tcPr>
          <w:p w14:paraId="49B2500F" w14:textId="77777777" w:rsidR="00942A26" w:rsidRPr="00942A26" w:rsidRDefault="00942A26" w:rsidP="00942A26">
            <w:pPr>
              <w:rPr>
                <w:color w:val="000000"/>
                <w:sz w:val="20"/>
                <w:szCs w:val="20"/>
                <w:lang w:val="en-GB" w:eastAsia="en-GB"/>
              </w:rPr>
            </w:pPr>
            <w:r w:rsidRPr="00942A26">
              <w:rPr>
                <w:color w:val="000000"/>
                <w:sz w:val="20"/>
                <w:szCs w:val="20"/>
                <w:lang w:eastAsia="en-GB"/>
              </w:rPr>
              <w:t>0.937</w:t>
            </w:r>
          </w:p>
        </w:tc>
      </w:tr>
      <w:tr w:rsidR="00942A26" w:rsidRPr="00942A26" w14:paraId="63016A02"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5FD3881F" w14:textId="77777777" w:rsidR="00942A26" w:rsidRPr="00942A26" w:rsidRDefault="00942A26" w:rsidP="00942A26">
            <w:pPr>
              <w:rPr>
                <w:color w:val="000000"/>
                <w:sz w:val="20"/>
                <w:szCs w:val="20"/>
                <w:lang w:val="en-GB" w:eastAsia="en-GB"/>
              </w:rPr>
            </w:pPr>
            <w:r w:rsidRPr="00942A26">
              <w:rPr>
                <w:color w:val="000000"/>
                <w:sz w:val="20"/>
                <w:szCs w:val="20"/>
                <w:lang w:eastAsia="en-GB"/>
              </w:rPr>
              <w:t>Country-level Predictors</w:t>
            </w:r>
          </w:p>
        </w:tc>
        <w:tc>
          <w:tcPr>
            <w:tcW w:w="0" w:type="auto"/>
            <w:tcBorders>
              <w:top w:val="nil"/>
              <w:left w:val="nil"/>
              <w:bottom w:val="nil"/>
              <w:right w:val="nil"/>
            </w:tcBorders>
            <w:shd w:val="clear" w:color="auto" w:fill="auto"/>
            <w:noWrap/>
            <w:vAlign w:val="center"/>
            <w:hideMark/>
          </w:tcPr>
          <w:p w14:paraId="5119F962"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6C81028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2C4C1F9C"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F6580A8"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40596D4"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5782F24"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EB52FC0"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7F5B104"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794BF3E"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607990B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2B21C4B"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5F4323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437B1C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57AB65D2"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656E1D47"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C660D86"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0221BAA1" w14:textId="77777777" w:rsidR="00942A26" w:rsidRPr="00942A26" w:rsidRDefault="00942A26" w:rsidP="00942A26">
            <w:pPr>
              <w:rPr>
                <w:sz w:val="20"/>
                <w:szCs w:val="20"/>
                <w:lang w:val="en-GB" w:eastAsia="en-GB"/>
              </w:rPr>
            </w:pPr>
          </w:p>
        </w:tc>
      </w:tr>
      <w:tr w:rsidR="00942A26" w:rsidRPr="00942A26" w14:paraId="7AF6BC9B" w14:textId="77777777" w:rsidTr="00942A26">
        <w:trPr>
          <w:trHeight w:val="312"/>
        </w:trPr>
        <w:tc>
          <w:tcPr>
            <w:tcW w:w="0" w:type="auto"/>
            <w:tcBorders>
              <w:top w:val="nil"/>
              <w:left w:val="nil"/>
              <w:bottom w:val="nil"/>
              <w:right w:val="nil"/>
            </w:tcBorders>
            <w:shd w:val="clear" w:color="auto" w:fill="auto"/>
            <w:noWrap/>
            <w:vAlign w:val="center"/>
            <w:hideMark/>
          </w:tcPr>
          <w:p w14:paraId="484CBF6C"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35863E8" w14:textId="77777777" w:rsidR="00942A26" w:rsidRPr="00942A26" w:rsidRDefault="00942A26" w:rsidP="00942A26">
            <w:pPr>
              <w:rPr>
                <w:color w:val="000000"/>
                <w:sz w:val="20"/>
                <w:szCs w:val="20"/>
                <w:lang w:val="en-GB" w:eastAsia="en-GB"/>
              </w:rPr>
            </w:pPr>
            <w:r w:rsidRPr="00942A26">
              <w:rPr>
                <w:color w:val="000000"/>
                <w:sz w:val="20"/>
                <w:szCs w:val="20"/>
                <w:lang w:eastAsia="en-GB"/>
              </w:rPr>
              <w:t>Historical pathogen prevalence</w:t>
            </w:r>
          </w:p>
        </w:tc>
        <w:tc>
          <w:tcPr>
            <w:tcW w:w="0" w:type="auto"/>
            <w:tcBorders>
              <w:top w:val="nil"/>
              <w:left w:val="nil"/>
              <w:bottom w:val="nil"/>
              <w:right w:val="nil"/>
            </w:tcBorders>
            <w:shd w:val="clear" w:color="auto" w:fill="auto"/>
            <w:noWrap/>
            <w:vAlign w:val="center"/>
            <w:hideMark/>
          </w:tcPr>
          <w:p w14:paraId="30FD94AC" w14:textId="77777777" w:rsidR="00942A26" w:rsidRPr="00942A26" w:rsidRDefault="00942A26" w:rsidP="00942A26">
            <w:pPr>
              <w:rPr>
                <w:color w:val="000000"/>
                <w:sz w:val="20"/>
                <w:szCs w:val="20"/>
                <w:lang w:val="en-GB" w:eastAsia="en-GB"/>
              </w:rPr>
            </w:pPr>
            <w:r w:rsidRPr="00942A26">
              <w:rPr>
                <w:color w:val="000000"/>
                <w:sz w:val="20"/>
                <w:szCs w:val="20"/>
                <w:lang w:eastAsia="en-GB"/>
              </w:rPr>
              <w:t>0.622*</w:t>
            </w:r>
          </w:p>
        </w:tc>
        <w:tc>
          <w:tcPr>
            <w:tcW w:w="0" w:type="auto"/>
            <w:tcBorders>
              <w:top w:val="nil"/>
              <w:left w:val="nil"/>
              <w:bottom w:val="nil"/>
              <w:right w:val="nil"/>
            </w:tcBorders>
            <w:shd w:val="clear" w:color="auto" w:fill="auto"/>
            <w:noWrap/>
            <w:vAlign w:val="center"/>
            <w:hideMark/>
          </w:tcPr>
          <w:p w14:paraId="0B3D58B7" w14:textId="77777777" w:rsidR="00942A26" w:rsidRPr="00942A26" w:rsidRDefault="00942A26" w:rsidP="00942A26">
            <w:pPr>
              <w:rPr>
                <w:color w:val="000000"/>
                <w:sz w:val="20"/>
                <w:szCs w:val="20"/>
                <w:lang w:val="en-GB" w:eastAsia="en-GB"/>
              </w:rPr>
            </w:pPr>
            <w:r w:rsidRPr="00942A26">
              <w:rPr>
                <w:color w:val="000000"/>
                <w:sz w:val="20"/>
                <w:szCs w:val="20"/>
                <w:lang w:eastAsia="en-GB"/>
              </w:rPr>
              <w:t>1.862</w:t>
            </w:r>
          </w:p>
        </w:tc>
        <w:tc>
          <w:tcPr>
            <w:tcW w:w="0" w:type="auto"/>
            <w:tcBorders>
              <w:top w:val="nil"/>
              <w:left w:val="nil"/>
              <w:bottom w:val="nil"/>
              <w:right w:val="nil"/>
            </w:tcBorders>
            <w:shd w:val="clear" w:color="auto" w:fill="auto"/>
            <w:noWrap/>
            <w:vAlign w:val="center"/>
            <w:hideMark/>
          </w:tcPr>
          <w:p w14:paraId="4B8109D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vAlign w:val="center"/>
            <w:hideMark/>
          </w:tcPr>
          <w:p w14:paraId="30647BFE" w14:textId="77777777" w:rsidR="00942A26" w:rsidRPr="00942A26" w:rsidRDefault="00942A26" w:rsidP="00942A26">
            <w:pPr>
              <w:rPr>
                <w:color w:val="000000"/>
                <w:sz w:val="20"/>
                <w:szCs w:val="20"/>
                <w:lang w:val="en-GB" w:eastAsia="en-GB"/>
              </w:rPr>
            </w:pPr>
            <w:r w:rsidRPr="00942A26">
              <w:rPr>
                <w:color w:val="000000"/>
                <w:sz w:val="20"/>
                <w:szCs w:val="20"/>
                <w:lang w:eastAsia="en-GB"/>
              </w:rPr>
              <w:t>0.604*</w:t>
            </w:r>
          </w:p>
        </w:tc>
        <w:tc>
          <w:tcPr>
            <w:tcW w:w="0" w:type="auto"/>
            <w:tcBorders>
              <w:top w:val="nil"/>
              <w:left w:val="nil"/>
              <w:bottom w:val="nil"/>
              <w:right w:val="nil"/>
            </w:tcBorders>
            <w:shd w:val="clear" w:color="auto" w:fill="auto"/>
            <w:vAlign w:val="center"/>
            <w:hideMark/>
          </w:tcPr>
          <w:p w14:paraId="19F579CC" w14:textId="77777777" w:rsidR="00942A26" w:rsidRPr="00942A26" w:rsidRDefault="00942A26" w:rsidP="00942A26">
            <w:pPr>
              <w:rPr>
                <w:color w:val="000000"/>
                <w:sz w:val="20"/>
                <w:szCs w:val="20"/>
                <w:lang w:val="en-GB" w:eastAsia="en-GB"/>
              </w:rPr>
            </w:pPr>
            <w:r w:rsidRPr="00942A26">
              <w:rPr>
                <w:color w:val="000000"/>
                <w:sz w:val="20"/>
                <w:szCs w:val="20"/>
                <w:lang w:eastAsia="en-GB"/>
              </w:rPr>
              <w:t>1.829</w:t>
            </w:r>
          </w:p>
        </w:tc>
        <w:tc>
          <w:tcPr>
            <w:tcW w:w="0" w:type="auto"/>
            <w:tcBorders>
              <w:top w:val="nil"/>
              <w:left w:val="nil"/>
              <w:bottom w:val="nil"/>
              <w:right w:val="nil"/>
            </w:tcBorders>
            <w:shd w:val="clear" w:color="auto" w:fill="auto"/>
            <w:vAlign w:val="center"/>
            <w:hideMark/>
          </w:tcPr>
          <w:p w14:paraId="794E3543"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vAlign w:val="center"/>
            <w:hideMark/>
          </w:tcPr>
          <w:p w14:paraId="485E4759" w14:textId="77777777" w:rsidR="00942A26" w:rsidRPr="00942A26" w:rsidRDefault="00942A26" w:rsidP="00942A26">
            <w:pPr>
              <w:rPr>
                <w:color w:val="000000"/>
                <w:sz w:val="20"/>
                <w:szCs w:val="20"/>
                <w:lang w:val="en-GB" w:eastAsia="en-GB"/>
              </w:rPr>
            </w:pPr>
            <w:r w:rsidRPr="00942A26">
              <w:rPr>
                <w:color w:val="000000"/>
                <w:sz w:val="20"/>
                <w:szCs w:val="20"/>
                <w:lang w:eastAsia="en-GB"/>
              </w:rPr>
              <w:t>0.486</w:t>
            </w:r>
            <w:r w:rsidRPr="00942A26">
              <w:rPr>
                <w:color w:val="000000"/>
                <w:lang w:eastAsia="en-GB"/>
              </w:rPr>
              <w:t>†</w:t>
            </w:r>
          </w:p>
        </w:tc>
        <w:tc>
          <w:tcPr>
            <w:tcW w:w="0" w:type="auto"/>
            <w:tcBorders>
              <w:top w:val="nil"/>
              <w:left w:val="nil"/>
              <w:bottom w:val="nil"/>
              <w:right w:val="nil"/>
            </w:tcBorders>
            <w:shd w:val="clear" w:color="auto" w:fill="auto"/>
            <w:vAlign w:val="center"/>
            <w:hideMark/>
          </w:tcPr>
          <w:p w14:paraId="63E3EC7C" w14:textId="77777777" w:rsidR="00942A26" w:rsidRPr="00942A26" w:rsidRDefault="00942A26" w:rsidP="00942A26">
            <w:pPr>
              <w:rPr>
                <w:color w:val="000000"/>
                <w:sz w:val="20"/>
                <w:szCs w:val="20"/>
                <w:lang w:val="en-GB" w:eastAsia="en-GB"/>
              </w:rPr>
            </w:pPr>
            <w:r w:rsidRPr="00942A26">
              <w:rPr>
                <w:color w:val="000000"/>
                <w:sz w:val="20"/>
                <w:szCs w:val="20"/>
                <w:lang w:eastAsia="en-GB"/>
              </w:rPr>
              <w:t>1.626</w:t>
            </w:r>
          </w:p>
        </w:tc>
        <w:tc>
          <w:tcPr>
            <w:tcW w:w="0" w:type="auto"/>
            <w:tcBorders>
              <w:top w:val="nil"/>
              <w:left w:val="nil"/>
              <w:bottom w:val="nil"/>
              <w:right w:val="nil"/>
            </w:tcBorders>
            <w:shd w:val="clear" w:color="auto" w:fill="auto"/>
            <w:vAlign w:val="center"/>
            <w:hideMark/>
          </w:tcPr>
          <w:p w14:paraId="39F43201"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vAlign w:val="center"/>
            <w:hideMark/>
          </w:tcPr>
          <w:p w14:paraId="682F2BD9" w14:textId="77777777" w:rsidR="00942A26" w:rsidRPr="00942A26" w:rsidRDefault="00942A26" w:rsidP="00942A26">
            <w:pPr>
              <w:rPr>
                <w:color w:val="000000"/>
                <w:sz w:val="20"/>
                <w:szCs w:val="20"/>
                <w:lang w:val="en-GB" w:eastAsia="en-GB"/>
              </w:rPr>
            </w:pPr>
            <w:r w:rsidRPr="00942A26">
              <w:rPr>
                <w:color w:val="000000"/>
                <w:sz w:val="20"/>
                <w:szCs w:val="20"/>
                <w:lang w:eastAsia="en-GB"/>
              </w:rPr>
              <w:t>0.488</w:t>
            </w:r>
            <w:r w:rsidRPr="00942A26">
              <w:rPr>
                <w:color w:val="000000"/>
                <w:lang w:eastAsia="en-GB"/>
              </w:rPr>
              <w:t>†</w:t>
            </w:r>
          </w:p>
        </w:tc>
        <w:tc>
          <w:tcPr>
            <w:tcW w:w="0" w:type="auto"/>
            <w:tcBorders>
              <w:top w:val="nil"/>
              <w:left w:val="nil"/>
              <w:bottom w:val="nil"/>
              <w:right w:val="nil"/>
            </w:tcBorders>
            <w:shd w:val="clear" w:color="auto" w:fill="auto"/>
            <w:noWrap/>
            <w:vAlign w:val="center"/>
            <w:hideMark/>
          </w:tcPr>
          <w:p w14:paraId="74B21BB7" w14:textId="77777777" w:rsidR="00942A26" w:rsidRPr="00942A26" w:rsidRDefault="00942A26" w:rsidP="00942A26">
            <w:pPr>
              <w:rPr>
                <w:color w:val="000000"/>
                <w:sz w:val="20"/>
                <w:szCs w:val="20"/>
                <w:lang w:val="en-GB" w:eastAsia="en-GB"/>
              </w:rPr>
            </w:pPr>
            <w:r w:rsidRPr="00942A26">
              <w:rPr>
                <w:color w:val="000000"/>
                <w:sz w:val="20"/>
                <w:szCs w:val="20"/>
                <w:lang w:eastAsia="en-GB"/>
              </w:rPr>
              <w:t>1.629</w:t>
            </w:r>
          </w:p>
        </w:tc>
        <w:tc>
          <w:tcPr>
            <w:tcW w:w="0" w:type="auto"/>
            <w:tcBorders>
              <w:top w:val="nil"/>
              <w:left w:val="nil"/>
              <w:bottom w:val="nil"/>
              <w:right w:val="nil"/>
            </w:tcBorders>
            <w:shd w:val="clear" w:color="auto" w:fill="auto"/>
            <w:noWrap/>
            <w:vAlign w:val="center"/>
            <w:hideMark/>
          </w:tcPr>
          <w:p w14:paraId="6FDE2D4B"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vAlign w:val="center"/>
            <w:hideMark/>
          </w:tcPr>
          <w:p w14:paraId="397C9327" w14:textId="77777777" w:rsidR="00942A26" w:rsidRPr="00942A26" w:rsidRDefault="00942A26" w:rsidP="00942A26">
            <w:pPr>
              <w:rPr>
                <w:color w:val="000000"/>
                <w:sz w:val="20"/>
                <w:szCs w:val="20"/>
                <w:lang w:val="en-GB" w:eastAsia="en-GB"/>
              </w:rPr>
            </w:pPr>
            <w:r w:rsidRPr="00942A26">
              <w:rPr>
                <w:color w:val="000000"/>
                <w:sz w:val="20"/>
                <w:szCs w:val="20"/>
                <w:lang w:eastAsia="en-GB"/>
              </w:rPr>
              <w:t>0.488</w:t>
            </w:r>
          </w:p>
        </w:tc>
        <w:tc>
          <w:tcPr>
            <w:tcW w:w="0" w:type="auto"/>
            <w:tcBorders>
              <w:top w:val="nil"/>
              <w:left w:val="nil"/>
              <w:bottom w:val="nil"/>
              <w:right w:val="nil"/>
            </w:tcBorders>
            <w:shd w:val="clear" w:color="auto" w:fill="auto"/>
            <w:noWrap/>
            <w:vAlign w:val="center"/>
            <w:hideMark/>
          </w:tcPr>
          <w:p w14:paraId="7B261136" w14:textId="77777777" w:rsidR="00942A26" w:rsidRPr="00942A26" w:rsidRDefault="00942A26" w:rsidP="00942A26">
            <w:pPr>
              <w:rPr>
                <w:color w:val="000000"/>
                <w:sz w:val="20"/>
                <w:szCs w:val="20"/>
                <w:lang w:val="en-GB" w:eastAsia="en-GB"/>
              </w:rPr>
            </w:pPr>
            <w:r w:rsidRPr="00942A26">
              <w:rPr>
                <w:color w:val="000000"/>
                <w:sz w:val="20"/>
                <w:szCs w:val="20"/>
                <w:lang w:eastAsia="en-GB"/>
              </w:rPr>
              <w:t>1.738</w:t>
            </w:r>
          </w:p>
        </w:tc>
        <w:tc>
          <w:tcPr>
            <w:tcW w:w="0" w:type="auto"/>
            <w:tcBorders>
              <w:top w:val="nil"/>
              <w:left w:val="nil"/>
              <w:bottom w:val="nil"/>
              <w:right w:val="nil"/>
            </w:tcBorders>
            <w:shd w:val="clear" w:color="auto" w:fill="auto"/>
            <w:noWrap/>
            <w:vAlign w:val="bottom"/>
            <w:hideMark/>
          </w:tcPr>
          <w:p w14:paraId="7E6F40D8"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vAlign w:val="center"/>
            <w:hideMark/>
          </w:tcPr>
          <w:p w14:paraId="0D17A4F8" w14:textId="77777777" w:rsidR="00942A26" w:rsidRPr="00942A26" w:rsidRDefault="00942A26" w:rsidP="00942A26">
            <w:pPr>
              <w:rPr>
                <w:color w:val="000000"/>
                <w:sz w:val="20"/>
                <w:szCs w:val="20"/>
                <w:lang w:val="en-GB" w:eastAsia="en-GB"/>
              </w:rPr>
            </w:pPr>
            <w:r w:rsidRPr="00942A26">
              <w:rPr>
                <w:color w:val="000000"/>
                <w:sz w:val="20"/>
                <w:szCs w:val="20"/>
                <w:lang w:eastAsia="en-GB"/>
              </w:rPr>
              <w:t>0.401</w:t>
            </w:r>
          </w:p>
        </w:tc>
        <w:tc>
          <w:tcPr>
            <w:tcW w:w="0" w:type="auto"/>
            <w:tcBorders>
              <w:top w:val="nil"/>
              <w:left w:val="nil"/>
              <w:bottom w:val="nil"/>
              <w:right w:val="nil"/>
            </w:tcBorders>
            <w:shd w:val="clear" w:color="auto" w:fill="auto"/>
            <w:noWrap/>
            <w:vAlign w:val="center"/>
            <w:hideMark/>
          </w:tcPr>
          <w:p w14:paraId="5F20735E" w14:textId="77777777" w:rsidR="00942A26" w:rsidRPr="00942A26" w:rsidRDefault="00942A26" w:rsidP="00942A26">
            <w:pPr>
              <w:rPr>
                <w:color w:val="000000"/>
                <w:sz w:val="20"/>
                <w:szCs w:val="20"/>
                <w:lang w:val="en-GB" w:eastAsia="en-GB"/>
              </w:rPr>
            </w:pPr>
            <w:r w:rsidRPr="00942A26">
              <w:rPr>
                <w:color w:val="000000"/>
                <w:sz w:val="20"/>
                <w:szCs w:val="20"/>
                <w:lang w:eastAsia="en-GB"/>
              </w:rPr>
              <w:t>1.494</w:t>
            </w:r>
          </w:p>
        </w:tc>
      </w:tr>
      <w:tr w:rsidR="00942A26" w:rsidRPr="00942A26" w14:paraId="2ED69F35" w14:textId="77777777" w:rsidTr="00942A26">
        <w:trPr>
          <w:trHeight w:val="288"/>
        </w:trPr>
        <w:tc>
          <w:tcPr>
            <w:tcW w:w="0" w:type="auto"/>
            <w:tcBorders>
              <w:top w:val="nil"/>
              <w:left w:val="nil"/>
              <w:bottom w:val="nil"/>
              <w:right w:val="nil"/>
            </w:tcBorders>
            <w:shd w:val="clear" w:color="auto" w:fill="auto"/>
            <w:noWrap/>
            <w:vAlign w:val="center"/>
            <w:hideMark/>
          </w:tcPr>
          <w:p w14:paraId="66AE6FE1"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D070864" w14:textId="77777777" w:rsidR="00942A26" w:rsidRPr="00942A26" w:rsidRDefault="00942A26" w:rsidP="00942A26">
            <w:pPr>
              <w:rPr>
                <w:color w:val="000000"/>
                <w:sz w:val="20"/>
                <w:szCs w:val="20"/>
                <w:lang w:val="en-GB" w:eastAsia="en-GB"/>
              </w:rPr>
            </w:pPr>
            <w:r w:rsidRPr="00942A26">
              <w:rPr>
                <w:color w:val="000000"/>
                <w:sz w:val="20"/>
                <w:szCs w:val="20"/>
                <w:lang w:eastAsia="en-GB"/>
              </w:rPr>
              <w:t>Corruption Index</w:t>
            </w:r>
          </w:p>
        </w:tc>
        <w:tc>
          <w:tcPr>
            <w:tcW w:w="0" w:type="auto"/>
            <w:tcBorders>
              <w:top w:val="nil"/>
              <w:left w:val="nil"/>
              <w:bottom w:val="nil"/>
              <w:right w:val="nil"/>
            </w:tcBorders>
            <w:shd w:val="clear" w:color="auto" w:fill="auto"/>
            <w:noWrap/>
            <w:vAlign w:val="center"/>
            <w:hideMark/>
          </w:tcPr>
          <w:p w14:paraId="21D9D59F" w14:textId="77777777" w:rsidR="00942A26" w:rsidRPr="00942A26" w:rsidRDefault="00942A26" w:rsidP="00942A26">
            <w:pPr>
              <w:rPr>
                <w:color w:val="000000"/>
                <w:sz w:val="20"/>
                <w:szCs w:val="20"/>
                <w:lang w:val="en-GB" w:eastAsia="en-GB"/>
              </w:rPr>
            </w:pPr>
            <w:r w:rsidRPr="00942A26">
              <w:rPr>
                <w:color w:val="000000"/>
                <w:sz w:val="20"/>
                <w:szCs w:val="20"/>
                <w:lang w:eastAsia="en-GB"/>
              </w:rPr>
              <w:t>0.004</w:t>
            </w:r>
          </w:p>
        </w:tc>
        <w:tc>
          <w:tcPr>
            <w:tcW w:w="0" w:type="auto"/>
            <w:tcBorders>
              <w:top w:val="nil"/>
              <w:left w:val="nil"/>
              <w:bottom w:val="nil"/>
              <w:right w:val="nil"/>
            </w:tcBorders>
            <w:shd w:val="clear" w:color="auto" w:fill="auto"/>
            <w:noWrap/>
            <w:vAlign w:val="center"/>
            <w:hideMark/>
          </w:tcPr>
          <w:p w14:paraId="3CE500D0" w14:textId="77777777" w:rsidR="00942A26" w:rsidRPr="00942A26" w:rsidRDefault="00942A26" w:rsidP="00942A26">
            <w:pPr>
              <w:rPr>
                <w:color w:val="000000"/>
                <w:sz w:val="20"/>
                <w:szCs w:val="20"/>
                <w:lang w:val="en-GB" w:eastAsia="en-GB"/>
              </w:rPr>
            </w:pPr>
            <w:r w:rsidRPr="00942A26">
              <w:rPr>
                <w:color w:val="000000"/>
                <w:sz w:val="20"/>
                <w:szCs w:val="20"/>
                <w:lang w:eastAsia="en-GB"/>
              </w:rPr>
              <w:t>1.004</w:t>
            </w:r>
          </w:p>
        </w:tc>
        <w:tc>
          <w:tcPr>
            <w:tcW w:w="0" w:type="auto"/>
            <w:tcBorders>
              <w:top w:val="nil"/>
              <w:left w:val="nil"/>
              <w:bottom w:val="nil"/>
              <w:right w:val="nil"/>
            </w:tcBorders>
            <w:shd w:val="clear" w:color="auto" w:fill="auto"/>
            <w:noWrap/>
            <w:vAlign w:val="center"/>
            <w:hideMark/>
          </w:tcPr>
          <w:p w14:paraId="385D136A"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vAlign w:val="center"/>
            <w:hideMark/>
          </w:tcPr>
          <w:p w14:paraId="65BE99E7"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5C232F4C"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4CDA6487"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714F7AC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112678DE"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0BF79C44"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3532985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10B584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5B46CD12"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463622C0"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25DFF937"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1C68882D"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713CEDFA"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0.009</w:t>
            </w:r>
          </w:p>
        </w:tc>
        <w:tc>
          <w:tcPr>
            <w:tcW w:w="0" w:type="auto"/>
            <w:tcBorders>
              <w:top w:val="nil"/>
              <w:left w:val="nil"/>
              <w:bottom w:val="nil"/>
              <w:right w:val="nil"/>
            </w:tcBorders>
            <w:shd w:val="clear" w:color="auto" w:fill="auto"/>
            <w:noWrap/>
            <w:vAlign w:val="center"/>
            <w:hideMark/>
          </w:tcPr>
          <w:p w14:paraId="49828289"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1.010</w:t>
            </w:r>
          </w:p>
        </w:tc>
      </w:tr>
      <w:tr w:rsidR="00942A26" w:rsidRPr="00942A26" w14:paraId="485D1B56" w14:textId="77777777" w:rsidTr="00942A26">
        <w:trPr>
          <w:trHeight w:val="288"/>
        </w:trPr>
        <w:tc>
          <w:tcPr>
            <w:tcW w:w="0" w:type="auto"/>
            <w:tcBorders>
              <w:top w:val="nil"/>
              <w:left w:val="nil"/>
              <w:bottom w:val="nil"/>
              <w:right w:val="nil"/>
            </w:tcBorders>
            <w:shd w:val="clear" w:color="auto" w:fill="auto"/>
            <w:noWrap/>
            <w:vAlign w:val="center"/>
            <w:hideMark/>
          </w:tcPr>
          <w:p w14:paraId="7AA67B22" w14:textId="77777777" w:rsidR="00942A26" w:rsidRPr="00942A26" w:rsidRDefault="00942A26" w:rsidP="00942A26">
            <w:pPr>
              <w:rPr>
                <w:rFonts w:ascii="Calibri" w:hAnsi="Calibri"/>
                <w:color w:val="000000"/>
                <w:sz w:val="22"/>
                <w:szCs w:val="22"/>
                <w:lang w:val="en-GB" w:eastAsia="en-GB"/>
              </w:rPr>
            </w:pPr>
          </w:p>
        </w:tc>
        <w:tc>
          <w:tcPr>
            <w:tcW w:w="0" w:type="auto"/>
            <w:tcBorders>
              <w:top w:val="nil"/>
              <w:left w:val="nil"/>
              <w:bottom w:val="nil"/>
              <w:right w:val="nil"/>
            </w:tcBorders>
            <w:shd w:val="clear" w:color="auto" w:fill="auto"/>
            <w:noWrap/>
            <w:vAlign w:val="center"/>
            <w:hideMark/>
          </w:tcPr>
          <w:p w14:paraId="5FCEC11C" w14:textId="77777777" w:rsidR="00942A26" w:rsidRPr="00942A26" w:rsidRDefault="00942A26" w:rsidP="00942A26">
            <w:pPr>
              <w:rPr>
                <w:color w:val="000000"/>
                <w:sz w:val="20"/>
                <w:szCs w:val="20"/>
                <w:lang w:val="en-GB" w:eastAsia="en-GB"/>
              </w:rPr>
            </w:pPr>
            <w:r w:rsidRPr="00942A26">
              <w:rPr>
                <w:color w:val="000000"/>
                <w:sz w:val="20"/>
                <w:szCs w:val="20"/>
                <w:lang w:eastAsia="en-GB"/>
              </w:rPr>
              <w:t>Democracy Index</w:t>
            </w:r>
          </w:p>
        </w:tc>
        <w:tc>
          <w:tcPr>
            <w:tcW w:w="0" w:type="auto"/>
            <w:tcBorders>
              <w:top w:val="nil"/>
              <w:left w:val="nil"/>
              <w:bottom w:val="nil"/>
              <w:right w:val="nil"/>
            </w:tcBorders>
            <w:shd w:val="clear" w:color="auto" w:fill="auto"/>
            <w:noWrap/>
            <w:vAlign w:val="center"/>
            <w:hideMark/>
          </w:tcPr>
          <w:p w14:paraId="19D32F75"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5D05EA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5CB89D4"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5C735218" w14:textId="77777777" w:rsidR="00942A26" w:rsidRPr="00942A26" w:rsidRDefault="00942A26" w:rsidP="00942A26">
            <w:pPr>
              <w:rPr>
                <w:color w:val="000000"/>
                <w:sz w:val="20"/>
                <w:szCs w:val="20"/>
                <w:lang w:val="en-GB" w:eastAsia="en-GB"/>
              </w:rPr>
            </w:pPr>
            <w:r w:rsidRPr="00942A26">
              <w:rPr>
                <w:color w:val="000000"/>
                <w:sz w:val="20"/>
                <w:szCs w:val="20"/>
                <w:lang w:eastAsia="en-GB"/>
              </w:rPr>
              <w:t>0.041</w:t>
            </w:r>
          </w:p>
        </w:tc>
        <w:tc>
          <w:tcPr>
            <w:tcW w:w="0" w:type="auto"/>
            <w:tcBorders>
              <w:top w:val="nil"/>
              <w:left w:val="nil"/>
              <w:bottom w:val="nil"/>
              <w:right w:val="nil"/>
            </w:tcBorders>
            <w:shd w:val="clear" w:color="auto" w:fill="auto"/>
            <w:vAlign w:val="center"/>
            <w:hideMark/>
          </w:tcPr>
          <w:p w14:paraId="4F2158E1" w14:textId="77777777" w:rsidR="00942A26" w:rsidRPr="00942A26" w:rsidRDefault="00942A26" w:rsidP="00942A26">
            <w:pPr>
              <w:rPr>
                <w:color w:val="000000"/>
                <w:sz w:val="20"/>
                <w:szCs w:val="20"/>
                <w:lang w:val="en-GB" w:eastAsia="en-GB"/>
              </w:rPr>
            </w:pPr>
            <w:r w:rsidRPr="00942A26">
              <w:rPr>
                <w:color w:val="000000"/>
                <w:sz w:val="20"/>
                <w:szCs w:val="20"/>
                <w:lang w:eastAsia="en-GB"/>
              </w:rPr>
              <w:t>1.042</w:t>
            </w:r>
          </w:p>
        </w:tc>
        <w:tc>
          <w:tcPr>
            <w:tcW w:w="0" w:type="auto"/>
            <w:tcBorders>
              <w:top w:val="nil"/>
              <w:left w:val="nil"/>
              <w:bottom w:val="nil"/>
              <w:right w:val="nil"/>
            </w:tcBorders>
            <w:shd w:val="clear" w:color="auto" w:fill="auto"/>
            <w:vAlign w:val="center"/>
            <w:hideMark/>
          </w:tcPr>
          <w:p w14:paraId="4D5B9ABC"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vAlign w:val="center"/>
            <w:hideMark/>
          </w:tcPr>
          <w:p w14:paraId="4E4C06D2"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55AE8F0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24B249ED"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66CAD406"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0E34DC9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CFF9B12"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14ECD1F1"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5C3EBA34"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6D7A4AC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vAlign w:val="center"/>
            <w:hideMark/>
          </w:tcPr>
          <w:p w14:paraId="0794D2F3"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0.046</w:t>
            </w:r>
          </w:p>
        </w:tc>
        <w:tc>
          <w:tcPr>
            <w:tcW w:w="0" w:type="auto"/>
            <w:tcBorders>
              <w:top w:val="nil"/>
              <w:left w:val="nil"/>
              <w:bottom w:val="nil"/>
              <w:right w:val="nil"/>
            </w:tcBorders>
            <w:shd w:val="clear" w:color="auto" w:fill="auto"/>
            <w:noWrap/>
            <w:vAlign w:val="center"/>
            <w:hideMark/>
          </w:tcPr>
          <w:p w14:paraId="736D6F8B"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1.047</w:t>
            </w:r>
          </w:p>
        </w:tc>
      </w:tr>
      <w:tr w:rsidR="00942A26" w:rsidRPr="00942A26" w14:paraId="7655CA4F" w14:textId="77777777" w:rsidTr="00942A26">
        <w:trPr>
          <w:trHeight w:val="288"/>
        </w:trPr>
        <w:tc>
          <w:tcPr>
            <w:tcW w:w="0" w:type="auto"/>
            <w:tcBorders>
              <w:top w:val="nil"/>
              <w:left w:val="nil"/>
              <w:bottom w:val="nil"/>
              <w:right w:val="nil"/>
            </w:tcBorders>
            <w:shd w:val="clear" w:color="auto" w:fill="auto"/>
            <w:noWrap/>
            <w:vAlign w:val="center"/>
            <w:hideMark/>
          </w:tcPr>
          <w:p w14:paraId="36EE8530" w14:textId="77777777" w:rsidR="00942A26" w:rsidRPr="00942A26" w:rsidRDefault="00942A26" w:rsidP="00942A26">
            <w:pPr>
              <w:rPr>
                <w:rFonts w:ascii="Calibri" w:hAnsi="Calibri"/>
                <w:color w:val="000000"/>
                <w:sz w:val="22"/>
                <w:szCs w:val="22"/>
                <w:lang w:val="en-GB" w:eastAsia="en-GB"/>
              </w:rPr>
            </w:pPr>
          </w:p>
        </w:tc>
        <w:tc>
          <w:tcPr>
            <w:tcW w:w="0" w:type="auto"/>
            <w:tcBorders>
              <w:top w:val="nil"/>
              <w:left w:val="nil"/>
              <w:bottom w:val="nil"/>
              <w:right w:val="nil"/>
            </w:tcBorders>
            <w:shd w:val="clear" w:color="auto" w:fill="auto"/>
            <w:noWrap/>
            <w:vAlign w:val="center"/>
            <w:hideMark/>
          </w:tcPr>
          <w:p w14:paraId="77785F32" w14:textId="77777777" w:rsidR="00942A26" w:rsidRPr="00942A26" w:rsidRDefault="00942A26" w:rsidP="00942A26">
            <w:pPr>
              <w:rPr>
                <w:color w:val="000000"/>
                <w:sz w:val="20"/>
                <w:szCs w:val="20"/>
                <w:lang w:val="en-GB" w:eastAsia="en-GB"/>
              </w:rPr>
            </w:pPr>
            <w:r w:rsidRPr="00942A26">
              <w:rPr>
                <w:color w:val="000000"/>
                <w:sz w:val="20"/>
                <w:szCs w:val="20"/>
                <w:lang w:eastAsia="en-GB"/>
              </w:rPr>
              <w:t>Peace Index</w:t>
            </w:r>
          </w:p>
        </w:tc>
        <w:tc>
          <w:tcPr>
            <w:tcW w:w="0" w:type="auto"/>
            <w:tcBorders>
              <w:top w:val="nil"/>
              <w:left w:val="nil"/>
              <w:bottom w:val="nil"/>
              <w:right w:val="nil"/>
            </w:tcBorders>
            <w:shd w:val="clear" w:color="auto" w:fill="auto"/>
            <w:noWrap/>
            <w:vAlign w:val="center"/>
            <w:hideMark/>
          </w:tcPr>
          <w:p w14:paraId="5FE8FC6B"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08288D6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6C698C5"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5BDF6EF1"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25B0084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6D3AD892"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05934324" w14:textId="77777777" w:rsidR="00942A26" w:rsidRPr="00942A26" w:rsidRDefault="00942A26" w:rsidP="00942A26">
            <w:pPr>
              <w:rPr>
                <w:color w:val="000000"/>
                <w:sz w:val="20"/>
                <w:szCs w:val="20"/>
                <w:lang w:val="en-GB" w:eastAsia="en-GB"/>
              </w:rPr>
            </w:pPr>
            <w:r w:rsidRPr="00942A26">
              <w:rPr>
                <w:color w:val="000000"/>
                <w:sz w:val="20"/>
                <w:szCs w:val="20"/>
                <w:lang w:eastAsia="en-GB"/>
              </w:rPr>
              <w:t>-0.129</w:t>
            </w:r>
          </w:p>
        </w:tc>
        <w:tc>
          <w:tcPr>
            <w:tcW w:w="0" w:type="auto"/>
            <w:tcBorders>
              <w:top w:val="nil"/>
              <w:left w:val="nil"/>
              <w:bottom w:val="nil"/>
              <w:right w:val="nil"/>
            </w:tcBorders>
            <w:shd w:val="clear" w:color="auto" w:fill="auto"/>
            <w:noWrap/>
            <w:vAlign w:val="center"/>
            <w:hideMark/>
          </w:tcPr>
          <w:p w14:paraId="7D837758" w14:textId="77777777" w:rsidR="00942A26" w:rsidRPr="00942A26" w:rsidRDefault="00942A26" w:rsidP="00942A26">
            <w:pPr>
              <w:rPr>
                <w:color w:val="000000"/>
                <w:sz w:val="20"/>
                <w:szCs w:val="20"/>
                <w:lang w:val="en-GB" w:eastAsia="en-GB"/>
              </w:rPr>
            </w:pPr>
            <w:r w:rsidRPr="00942A26">
              <w:rPr>
                <w:color w:val="000000"/>
                <w:sz w:val="20"/>
                <w:szCs w:val="20"/>
                <w:lang w:eastAsia="en-GB"/>
              </w:rPr>
              <w:t>0.879</w:t>
            </w:r>
          </w:p>
        </w:tc>
        <w:tc>
          <w:tcPr>
            <w:tcW w:w="0" w:type="auto"/>
            <w:tcBorders>
              <w:top w:val="nil"/>
              <w:left w:val="nil"/>
              <w:bottom w:val="nil"/>
              <w:right w:val="nil"/>
            </w:tcBorders>
            <w:shd w:val="clear" w:color="auto" w:fill="auto"/>
            <w:noWrap/>
            <w:vAlign w:val="center"/>
            <w:hideMark/>
          </w:tcPr>
          <w:p w14:paraId="37865EC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8EFFE25"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69F5AE3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128D5C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669E5224"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62C20BE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494FEBD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A189804"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-0.413</w:t>
            </w:r>
          </w:p>
        </w:tc>
        <w:tc>
          <w:tcPr>
            <w:tcW w:w="0" w:type="auto"/>
            <w:tcBorders>
              <w:top w:val="nil"/>
              <w:left w:val="nil"/>
              <w:bottom w:val="nil"/>
              <w:right w:val="nil"/>
            </w:tcBorders>
            <w:shd w:val="clear" w:color="auto" w:fill="auto"/>
            <w:noWrap/>
            <w:vAlign w:val="center"/>
            <w:hideMark/>
          </w:tcPr>
          <w:p w14:paraId="3C8C884D"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0.661</w:t>
            </w:r>
          </w:p>
        </w:tc>
      </w:tr>
      <w:tr w:rsidR="00942A26" w:rsidRPr="00942A26" w14:paraId="59DADA7E" w14:textId="77777777" w:rsidTr="00942A26">
        <w:trPr>
          <w:trHeight w:val="288"/>
        </w:trPr>
        <w:tc>
          <w:tcPr>
            <w:tcW w:w="0" w:type="auto"/>
            <w:tcBorders>
              <w:top w:val="nil"/>
              <w:left w:val="nil"/>
              <w:bottom w:val="dotDash" w:sz="4" w:space="0" w:color="auto"/>
              <w:right w:val="nil"/>
            </w:tcBorders>
            <w:shd w:val="clear" w:color="auto" w:fill="auto"/>
            <w:noWrap/>
            <w:vAlign w:val="center"/>
            <w:hideMark/>
          </w:tcPr>
          <w:p w14:paraId="543F3ED2"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1959DD87" w14:textId="77777777" w:rsidR="00942A26" w:rsidRPr="00942A26" w:rsidRDefault="00942A26" w:rsidP="00942A26">
            <w:pPr>
              <w:rPr>
                <w:color w:val="000000"/>
                <w:sz w:val="20"/>
                <w:szCs w:val="20"/>
                <w:lang w:val="en-GB" w:eastAsia="en-GB"/>
              </w:rPr>
            </w:pPr>
            <w:r w:rsidRPr="00942A26">
              <w:rPr>
                <w:color w:val="000000"/>
                <w:sz w:val="20"/>
                <w:szCs w:val="20"/>
                <w:lang w:eastAsia="en-GB"/>
              </w:rPr>
              <w:t>Human Development Index</w:t>
            </w:r>
          </w:p>
        </w:tc>
        <w:tc>
          <w:tcPr>
            <w:tcW w:w="0" w:type="auto"/>
            <w:tcBorders>
              <w:top w:val="nil"/>
              <w:left w:val="nil"/>
              <w:bottom w:val="dotDash" w:sz="4" w:space="0" w:color="auto"/>
              <w:right w:val="nil"/>
            </w:tcBorders>
            <w:shd w:val="clear" w:color="auto" w:fill="auto"/>
            <w:noWrap/>
            <w:vAlign w:val="center"/>
            <w:hideMark/>
          </w:tcPr>
          <w:p w14:paraId="2794325A"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7B5C63E9"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2271CAD9"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027F9B36"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747218D1"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582EFE97"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1DE9D095"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2DF3A2EC"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76BDF373"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70317A10" w14:textId="77777777" w:rsidR="00942A26" w:rsidRPr="00942A26" w:rsidRDefault="00942A26" w:rsidP="00942A26">
            <w:pPr>
              <w:rPr>
                <w:color w:val="000000"/>
                <w:sz w:val="20"/>
                <w:szCs w:val="20"/>
                <w:lang w:val="en-GB" w:eastAsia="en-GB"/>
              </w:rPr>
            </w:pPr>
            <w:r w:rsidRPr="00942A26">
              <w:rPr>
                <w:color w:val="000000"/>
                <w:sz w:val="20"/>
                <w:szCs w:val="20"/>
                <w:lang w:eastAsia="en-GB"/>
              </w:rPr>
              <w:t>-0.496</w:t>
            </w:r>
          </w:p>
        </w:tc>
        <w:tc>
          <w:tcPr>
            <w:tcW w:w="0" w:type="auto"/>
            <w:tcBorders>
              <w:top w:val="nil"/>
              <w:left w:val="nil"/>
              <w:bottom w:val="dotDash" w:sz="4" w:space="0" w:color="auto"/>
              <w:right w:val="nil"/>
            </w:tcBorders>
            <w:shd w:val="clear" w:color="auto" w:fill="auto"/>
            <w:noWrap/>
            <w:vAlign w:val="center"/>
            <w:hideMark/>
          </w:tcPr>
          <w:p w14:paraId="3524983F" w14:textId="77777777" w:rsidR="00942A26" w:rsidRPr="00942A26" w:rsidRDefault="00942A26" w:rsidP="00942A26">
            <w:pPr>
              <w:rPr>
                <w:color w:val="000000"/>
                <w:sz w:val="20"/>
                <w:szCs w:val="20"/>
                <w:lang w:val="en-GB" w:eastAsia="en-GB"/>
              </w:rPr>
            </w:pPr>
            <w:r w:rsidRPr="00942A26">
              <w:rPr>
                <w:color w:val="000000"/>
                <w:sz w:val="20"/>
                <w:szCs w:val="20"/>
                <w:lang w:eastAsia="en-GB"/>
              </w:rPr>
              <w:t>0.609</w:t>
            </w:r>
          </w:p>
        </w:tc>
        <w:tc>
          <w:tcPr>
            <w:tcW w:w="0" w:type="auto"/>
            <w:tcBorders>
              <w:top w:val="nil"/>
              <w:left w:val="nil"/>
              <w:bottom w:val="dotDash" w:sz="4" w:space="0" w:color="auto"/>
              <w:right w:val="nil"/>
            </w:tcBorders>
            <w:shd w:val="clear" w:color="auto" w:fill="auto"/>
            <w:noWrap/>
            <w:vAlign w:val="center"/>
            <w:hideMark/>
          </w:tcPr>
          <w:p w14:paraId="57F17A08"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dotDash" w:sz="4" w:space="0" w:color="auto"/>
              <w:right w:val="nil"/>
            </w:tcBorders>
            <w:shd w:val="clear" w:color="auto" w:fill="auto"/>
            <w:noWrap/>
            <w:vAlign w:val="center"/>
            <w:hideMark/>
          </w:tcPr>
          <w:p w14:paraId="65E37A3E" w14:textId="77777777" w:rsidR="00942A26" w:rsidRPr="00942A26" w:rsidRDefault="00942A26" w:rsidP="00942A26">
            <w:pPr>
              <w:rPr>
                <w:color w:val="000000"/>
                <w:sz w:val="20"/>
                <w:szCs w:val="20"/>
                <w:lang w:val="en-GB" w:eastAsia="en-GB"/>
              </w:rPr>
            </w:pPr>
            <w:r w:rsidRPr="00942A26">
              <w:rPr>
                <w:color w:val="000000"/>
                <w:sz w:val="20"/>
                <w:szCs w:val="20"/>
                <w:lang w:eastAsia="en-GB"/>
              </w:rPr>
              <w:t>-0.496</w:t>
            </w:r>
          </w:p>
        </w:tc>
        <w:tc>
          <w:tcPr>
            <w:tcW w:w="0" w:type="auto"/>
            <w:tcBorders>
              <w:top w:val="nil"/>
              <w:left w:val="nil"/>
              <w:bottom w:val="dotDash" w:sz="4" w:space="0" w:color="auto"/>
              <w:right w:val="nil"/>
            </w:tcBorders>
            <w:shd w:val="clear" w:color="auto" w:fill="auto"/>
            <w:noWrap/>
            <w:vAlign w:val="center"/>
            <w:hideMark/>
          </w:tcPr>
          <w:p w14:paraId="62D58798" w14:textId="77777777" w:rsidR="00942A26" w:rsidRPr="00942A26" w:rsidRDefault="00942A26" w:rsidP="00942A26">
            <w:pPr>
              <w:rPr>
                <w:color w:val="000000"/>
                <w:sz w:val="20"/>
                <w:szCs w:val="20"/>
                <w:lang w:val="en-GB" w:eastAsia="en-GB"/>
              </w:rPr>
            </w:pPr>
            <w:r w:rsidRPr="00942A26">
              <w:rPr>
                <w:color w:val="000000"/>
                <w:sz w:val="20"/>
                <w:szCs w:val="20"/>
                <w:lang w:eastAsia="en-GB"/>
              </w:rPr>
              <w:t>0.609</w:t>
            </w:r>
          </w:p>
        </w:tc>
        <w:tc>
          <w:tcPr>
            <w:tcW w:w="0" w:type="auto"/>
            <w:tcBorders>
              <w:top w:val="nil"/>
              <w:left w:val="nil"/>
              <w:bottom w:val="dotDash" w:sz="4" w:space="0" w:color="auto"/>
              <w:right w:val="nil"/>
            </w:tcBorders>
            <w:shd w:val="clear" w:color="auto" w:fill="auto"/>
            <w:noWrap/>
            <w:vAlign w:val="bottom"/>
            <w:hideMark/>
          </w:tcPr>
          <w:p w14:paraId="34BFC1B7"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dotDash" w:sz="4" w:space="0" w:color="auto"/>
              <w:right w:val="nil"/>
            </w:tcBorders>
            <w:shd w:val="clear" w:color="auto" w:fill="auto"/>
            <w:noWrap/>
            <w:vAlign w:val="center"/>
            <w:hideMark/>
          </w:tcPr>
          <w:p w14:paraId="3B7747BF" w14:textId="77777777" w:rsidR="00942A26" w:rsidRPr="00942A26" w:rsidRDefault="00942A26" w:rsidP="00942A26">
            <w:pPr>
              <w:rPr>
                <w:color w:val="000000"/>
                <w:sz w:val="20"/>
                <w:szCs w:val="20"/>
                <w:lang w:val="en-GB" w:eastAsia="en-GB"/>
              </w:rPr>
            </w:pPr>
            <w:r w:rsidRPr="00942A26">
              <w:rPr>
                <w:color w:val="000000"/>
                <w:sz w:val="20"/>
                <w:szCs w:val="20"/>
                <w:lang w:eastAsia="en-GB"/>
              </w:rPr>
              <w:t>1.215</w:t>
            </w:r>
          </w:p>
        </w:tc>
        <w:tc>
          <w:tcPr>
            <w:tcW w:w="0" w:type="auto"/>
            <w:tcBorders>
              <w:top w:val="nil"/>
              <w:left w:val="nil"/>
              <w:bottom w:val="dotDash" w:sz="4" w:space="0" w:color="auto"/>
              <w:right w:val="nil"/>
            </w:tcBorders>
            <w:shd w:val="clear" w:color="auto" w:fill="auto"/>
            <w:noWrap/>
            <w:vAlign w:val="center"/>
            <w:hideMark/>
          </w:tcPr>
          <w:p w14:paraId="6A08420D" w14:textId="77777777" w:rsidR="00942A26" w:rsidRPr="00942A26" w:rsidRDefault="00942A26" w:rsidP="00942A26">
            <w:pPr>
              <w:rPr>
                <w:color w:val="000000"/>
                <w:sz w:val="20"/>
                <w:szCs w:val="20"/>
                <w:lang w:val="en-GB" w:eastAsia="en-GB"/>
              </w:rPr>
            </w:pPr>
            <w:r w:rsidRPr="00942A26">
              <w:rPr>
                <w:color w:val="000000"/>
                <w:sz w:val="20"/>
                <w:szCs w:val="20"/>
                <w:lang w:eastAsia="en-GB"/>
              </w:rPr>
              <w:t>0.297</w:t>
            </w:r>
          </w:p>
        </w:tc>
      </w:tr>
      <w:tr w:rsidR="00942A26" w:rsidRPr="00942A26" w14:paraId="73C70D2F"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3BFCF196" w14:textId="77777777" w:rsidR="00942A26" w:rsidRPr="00942A26" w:rsidRDefault="00942A26" w:rsidP="00942A26">
            <w:pPr>
              <w:rPr>
                <w:color w:val="000000"/>
                <w:sz w:val="20"/>
                <w:szCs w:val="20"/>
                <w:lang w:val="en-GB" w:eastAsia="en-GB"/>
              </w:rPr>
            </w:pPr>
            <w:r w:rsidRPr="00942A26">
              <w:rPr>
                <w:color w:val="000000"/>
                <w:sz w:val="20"/>
                <w:szCs w:val="20"/>
                <w:lang w:eastAsia="en-GB"/>
              </w:rPr>
              <w:t>Random Effects</w:t>
            </w:r>
          </w:p>
        </w:tc>
        <w:tc>
          <w:tcPr>
            <w:tcW w:w="0" w:type="auto"/>
            <w:tcBorders>
              <w:top w:val="nil"/>
              <w:left w:val="nil"/>
              <w:bottom w:val="nil"/>
              <w:right w:val="nil"/>
            </w:tcBorders>
            <w:shd w:val="clear" w:color="auto" w:fill="auto"/>
            <w:noWrap/>
            <w:vAlign w:val="center"/>
            <w:hideMark/>
          </w:tcPr>
          <w:p w14:paraId="71CCCADA"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88EF25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EF4228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6DECD2B"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5C71E95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910F4FD"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A934D9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014CF8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96B66C7"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2852EB96"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024A6B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691DAB46"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2409DFB"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3F98231"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bottom"/>
            <w:hideMark/>
          </w:tcPr>
          <w:p w14:paraId="4604941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8B27E7D"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2AB6178" w14:textId="77777777" w:rsidR="00942A26" w:rsidRPr="00942A26" w:rsidRDefault="00942A26" w:rsidP="00942A26">
            <w:pPr>
              <w:rPr>
                <w:sz w:val="20"/>
                <w:szCs w:val="20"/>
                <w:lang w:val="en-GB" w:eastAsia="en-GB"/>
              </w:rPr>
            </w:pPr>
          </w:p>
        </w:tc>
      </w:tr>
      <w:tr w:rsidR="00942A26" w:rsidRPr="00942A26" w14:paraId="2BB72DFA"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3651C70D"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Intercepts</w:t>
            </w:r>
          </w:p>
        </w:tc>
        <w:tc>
          <w:tcPr>
            <w:tcW w:w="0" w:type="auto"/>
            <w:tcBorders>
              <w:top w:val="nil"/>
              <w:left w:val="nil"/>
              <w:bottom w:val="nil"/>
              <w:right w:val="nil"/>
            </w:tcBorders>
            <w:shd w:val="clear" w:color="auto" w:fill="auto"/>
            <w:noWrap/>
            <w:vAlign w:val="center"/>
            <w:hideMark/>
          </w:tcPr>
          <w:p w14:paraId="7A4E04AD" w14:textId="77777777" w:rsidR="00942A26" w:rsidRPr="00942A26" w:rsidRDefault="00942A26" w:rsidP="00942A26">
            <w:pPr>
              <w:rPr>
                <w:color w:val="000000"/>
                <w:sz w:val="20"/>
                <w:szCs w:val="20"/>
                <w:lang w:val="en-GB" w:eastAsia="en-GB"/>
              </w:rPr>
            </w:pPr>
            <w:r w:rsidRPr="00942A26">
              <w:rPr>
                <w:color w:val="000000"/>
                <w:sz w:val="20"/>
                <w:szCs w:val="20"/>
                <w:lang w:eastAsia="en-GB"/>
              </w:rPr>
              <w:t>0.630***</w:t>
            </w:r>
          </w:p>
        </w:tc>
        <w:tc>
          <w:tcPr>
            <w:tcW w:w="0" w:type="auto"/>
            <w:tcBorders>
              <w:top w:val="nil"/>
              <w:left w:val="nil"/>
              <w:bottom w:val="nil"/>
              <w:right w:val="nil"/>
            </w:tcBorders>
            <w:shd w:val="clear" w:color="auto" w:fill="auto"/>
            <w:noWrap/>
            <w:vAlign w:val="center"/>
            <w:hideMark/>
          </w:tcPr>
          <w:p w14:paraId="1E166194"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BAA20A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28B2FE0F" w14:textId="77777777" w:rsidR="00942A26" w:rsidRPr="00942A26" w:rsidRDefault="00942A26" w:rsidP="00942A26">
            <w:pPr>
              <w:rPr>
                <w:color w:val="000000"/>
                <w:sz w:val="20"/>
                <w:szCs w:val="20"/>
                <w:lang w:val="en-GB" w:eastAsia="en-GB"/>
              </w:rPr>
            </w:pPr>
            <w:r w:rsidRPr="00942A26">
              <w:rPr>
                <w:color w:val="000000"/>
                <w:sz w:val="20"/>
                <w:szCs w:val="20"/>
                <w:lang w:eastAsia="en-GB"/>
              </w:rPr>
              <w:t>0.646***</w:t>
            </w:r>
          </w:p>
        </w:tc>
        <w:tc>
          <w:tcPr>
            <w:tcW w:w="0" w:type="auto"/>
            <w:tcBorders>
              <w:top w:val="nil"/>
              <w:left w:val="nil"/>
              <w:bottom w:val="nil"/>
              <w:right w:val="nil"/>
            </w:tcBorders>
            <w:shd w:val="clear" w:color="auto" w:fill="auto"/>
            <w:noWrap/>
            <w:vAlign w:val="center"/>
            <w:hideMark/>
          </w:tcPr>
          <w:p w14:paraId="75C94E0D"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6C4494D"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33CDD1F" w14:textId="77777777" w:rsidR="00942A26" w:rsidRPr="00942A26" w:rsidRDefault="00942A26" w:rsidP="00942A26">
            <w:pPr>
              <w:rPr>
                <w:color w:val="000000"/>
                <w:sz w:val="20"/>
                <w:szCs w:val="20"/>
                <w:lang w:val="en-GB" w:eastAsia="en-GB"/>
              </w:rPr>
            </w:pPr>
            <w:r w:rsidRPr="00942A26">
              <w:rPr>
                <w:color w:val="000000"/>
                <w:sz w:val="20"/>
                <w:szCs w:val="20"/>
                <w:lang w:eastAsia="en-GB"/>
              </w:rPr>
              <w:t>0.624***</w:t>
            </w:r>
          </w:p>
        </w:tc>
        <w:tc>
          <w:tcPr>
            <w:tcW w:w="0" w:type="auto"/>
            <w:tcBorders>
              <w:top w:val="nil"/>
              <w:left w:val="nil"/>
              <w:bottom w:val="nil"/>
              <w:right w:val="nil"/>
            </w:tcBorders>
            <w:shd w:val="clear" w:color="auto" w:fill="auto"/>
            <w:noWrap/>
            <w:vAlign w:val="center"/>
            <w:hideMark/>
          </w:tcPr>
          <w:p w14:paraId="00FBD96A"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8D06164"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D3527C6" w14:textId="77777777" w:rsidR="00942A26" w:rsidRPr="00942A26" w:rsidRDefault="00942A26" w:rsidP="00942A26">
            <w:pPr>
              <w:rPr>
                <w:color w:val="000000"/>
                <w:sz w:val="20"/>
                <w:szCs w:val="20"/>
                <w:lang w:val="en-GB" w:eastAsia="en-GB"/>
              </w:rPr>
            </w:pPr>
            <w:r w:rsidRPr="00942A26">
              <w:rPr>
                <w:color w:val="000000"/>
                <w:sz w:val="20"/>
                <w:szCs w:val="20"/>
                <w:lang w:eastAsia="en-GB"/>
              </w:rPr>
              <w:t>0.628***</w:t>
            </w:r>
          </w:p>
        </w:tc>
        <w:tc>
          <w:tcPr>
            <w:tcW w:w="0" w:type="auto"/>
            <w:tcBorders>
              <w:top w:val="nil"/>
              <w:left w:val="nil"/>
              <w:bottom w:val="nil"/>
              <w:right w:val="nil"/>
            </w:tcBorders>
            <w:shd w:val="clear" w:color="auto" w:fill="auto"/>
            <w:noWrap/>
            <w:vAlign w:val="center"/>
            <w:hideMark/>
          </w:tcPr>
          <w:p w14:paraId="0B43B232"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F17E4C8"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2B0A47A" w14:textId="77777777" w:rsidR="00942A26" w:rsidRPr="00942A26" w:rsidRDefault="00942A26" w:rsidP="00942A26">
            <w:pPr>
              <w:rPr>
                <w:color w:val="000000"/>
                <w:sz w:val="20"/>
                <w:szCs w:val="20"/>
                <w:lang w:val="en-GB" w:eastAsia="en-GB"/>
              </w:rPr>
            </w:pPr>
            <w:r w:rsidRPr="00942A26">
              <w:rPr>
                <w:color w:val="000000"/>
                <w:sz w:val="20"/>
                <w:szCs w:val="20"/>
                <w:lang w:eastAsia="en-GB"/>
              </w:rPr>
              <w:t>0.628***</w:t>
            </w:r>
          </w:p>
        </w:tc>
        <w:tc>
          <w:tcPr>
            <w:tcW w:w="0" w:type="auto"/>
            <w:tcBorders>
              <w:top w:val="nil"/>
              <w:left w:val="nil"/>
              <w:bottom w:val="nil"/>
              <w:right w:val="nil"/>
            </w:tcBorders>
            <w:shd w:val="clear" w:color="auto" w:fill="auto"/>
            <w:noWrap/>
            <w:vAlign w:val="center"/>
            <w:hideMark/>
          </w:tcPr>
          <w:p w14:paraId="1DA28B4E"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bottom"/>
            <w:hideMark/>
          </w:tcPr>
          <w:p w14:paraId="7FC6DE8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0B543E9C" w14:textId="77777777" w:rsidR="00942A26" w:rsidRPr="00942A26" w:rsidRDefault="00942A26" w:rsidP="00942A26">
            <w:pPr>
              <w:rPr>
                <w:color w:val="000000"/>
                <w:sz w:val="20"/>
                <w:szCs w:val="20"/>
                <w:lang w:val="en-GB" w:eastAsia="en-GB"/>
              </w:rPr>
            </w:pPr>
            <w:r w:rsidRPr="00942A26">
              <w:rPr>
                <w:color w:val="000000"/>
                <w:sz w:val="20"/>
                <w:szCs w:val="20"/>
                <w:lang w:eastAsia="en-GB"/>
              </w:rPr>
              <w:t>0.611***</w:t>
            </w:r>
          </w:p>
        </w:tc>
        <w:tc>
          <w:tcPr>
            <w:tcW w:w="0" w:type="auto"/>
            <w:tcBorders>
              <w:top w:val="nil"/>
              <w:left w:val="nil"/>
              <w:bottom w:val="nil"/>
              <w:right w:val="nil"/>
            </w:tcBorders>
            <w:shd w:val="clear" w:color="auto" w:fill="auto"/>
            <w:noWrap/>
            <w:vAlign w:val="center"/>
            <w:hideMark/>
          </w:tcPr>
          <w:p w14:paraId="39F29E7F" w14:textId="77777777" w:rsidR="00942A26" w:rsidRPr="00942A26" w:rsidRDefault="00942A26" w:rsidP="00942A26">
            <w:pPr>
              <w:rPr>
                <w:color w:val="000000"/>
                <w:sz w:val="20"/>
                <w:szCs w:val="20"/>
                <w:lang w:val="en-GB" w:eastAsia="en-GB"/>
              </w:rPr>
            </w:pPr>
          </w:p>
        </w:tc>
      </w:tr>
      <w:tr w:rsidR="00942A26" w:rsidRPr="00942A26" w14:paraId="0108D291" w14:textId="77777777" w:rsidTr="00C22E6A">
        <w:trPr>
          <w:trHeight w:val="288"/>
        </w:trPr>
        <w:tc>
          <w:tcPr>
            <w:tcW w:w="0" w:type="auto"/>
            <w:gridSpan w:val="2"/>
            <w:tcBorders>
              <w:top w:val="nil"/>
              <w:left w:val="nil"/>
              <w:bottom w:val="nil"/>
              <w:right w:val="nil"/>
            </w:tcBorders>
            <w:shd w:val="clear" w:color="auto" w:fill="auto"/>
            <w:noWrap/>
            <w:vAlign w:val="center"/>
            <w:hideMark/>
          </w:tcPr>
          <w:p w14:paraId="2D6BA05F"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Age</w:t>
            </w:r>
          </w:p>
        </w:tc>
        <w:tc>
          <w:tcPr>
            <w:tcW w:w="0" w:type="auto"/>
            <w:gridSpan w:val="2"/>
            <w:tcBorders>
              <w:top w:val="nil"/>
              <w:left w:val="nil"/>
              <w:bottom w:val="nil"/>
              <w:right w:val="nil"/>
            </w:tcBorders>
            <w:shd w:val="clear" w:color="auto" w:fill="auto"/>
            <w:noWrap/>
            <w:vAlign w:val="center"/>
            <w:hideMark/>
          </w:tcPr>
          <w:p w14:paraId="14F41A1B" w14:textId="77777777" w:rsidR="00942A26" w:rsidRPr="00942A26" w:rsidRDefault="00942A26" w:rsidP="00942A26">
            <w:pPr>
              <w:rPr>
                <w:color w:val="000000"/>
                <w:sz w:val="20"/>
                <w:szCs w:val="20"/>
                <w:lang w:val="en-GB" w:eastAsia="en-GB"/>
              </w:rPr>
            </w:pPr>
            <w:r w:rsidRPr="00942A26">
              <w:rPr>
                <w:color w:val="000000"/>
                <w:sz w:val="20"/>
                <w:szCs w:val="20"/>
                <w:lang w:eastAsia="en-GB"/>
              </w:rPr>
              <w:t>9.00E-05***</w:t>
            </w:r>
          </w:p>
        </w:tc>
        <w:tc>
          <w:tcPr>
            <w:tcW w:w="0" w:type="auto"/>
            <w:tcBorders>
              <w:top w:val="nil"/>
              <w:left w:val="nil"/>
              <w:bottom w:val="nil"/>
              <w:right w:val="nil"/>
            </w:tcBorders>
            <w:shd w:val="clear" w:color="auto" w:fill="auto"/>
            <w:noWrap/>
            <w:vAlign w:val="center"/>
            <w:hideMark/>
          </w:tcPr>
          <w:p w14:paraId="739A3D1F" w14:textId="77777777" w:rsidR="00942A26" w:rsidRPr="00942A26" w:rsidRDefault="00942A26" w:rsidP="00942A26">
            <w:pPr>
              <w:rPr>
                <w:color w:val="000000"/>
                <w:sz w:val="20"/>
                <w:szCs w:val="20"/>
                <w:lang w:val="en-GB" w:eastAsia="en-GB"/>
              </w:rPr>
            </w:pPr>
          </w:p>
        </w:tc>
        <w:tc>
          <w:tcPr>
            <w:tcW w:w="0" w:type="auto"/>
            <w:gridSpan w:val="2"/>
            <w:tcBorders>
              <w:top w:val="nil"/>
              <w:left w:val="nil"/>
              <w:bottom w:val="nil"/>
              <w:right w:val="nil"/>
            </w:tcBorders>
            <w:shd w:val="clear" w:color="auto" w:fill="auto"/>
            <w:noWrap/>
            <w:vAlign w:val="center"/>
            <w:hideMark/>
          </w:tcPr>
          <w:p w14:paraId="7F27BAC1" w14:textId="77777777" w:rsidR="00942A26" w:rsidRPr="00942A26" w:rsidRDefault="00942A26" w:rsidP="00942A26">
            <w:pPr>
              <w:rPr>
                <w:color w:val="000000"/>
                <w:sz w:val="20"/>
                <w:szCs w:val="20"/>
                <w:lang w:val="en-GB" w:eastAsia="en-GB"/>
              </w:rPr>
            </w:pPr>
            <w:r w:rsidRPr="00942A26">
              <w:rPr>
                <w:color w:val="000000"/>
                <w:sz w:val="20"/>
                <w:szCs w:val="20"/>
                <w:lang w:eastAsia="en-GB"/>
              </w:rPr>
              <w:t>9.00E-05***</w:t>
            </w:r>
          </w:p>
        </w:tc>
        <w:tc>
          <w:tcPr>
            <w:tcW w:w="0" w:type="auto"/>
            <w:tcBorders>
              <w:top w:val="nil"/>
              <w:left w:val="nil"/>
              <w:bottom w:val="nil"/>
              <w:right w:val="nil"/>
            </w:tcBorders>
            <w:shd w:val="clear" w:color="auto" w:fill="auto"/>
            <w:noWrap/>
            <w:vAlign w:val="center"/>
            <w:hideMark/>
          </w:tcPr>
          <w:p w14:paraId="32347EEB" w14:textId="77777777" w:rsidR="00942A26" w:rsidRPr="00942A26" w:rsidRDefault="00942A26" w:rsidP="00942A26">
            <w:pPr>
              <w:rPr>
                <w:color w:val="000000"/>
                <w:sz w:val="20"/>
                <w:szCs w:val="20"/>
                <w:lang w:val="en-GB" w:eastAsia="en-GB"/>
              </w:rPr>
            </w:pPr>
          </w:p>
        </w:tc>
        <w:tc>
          <w:tcPr>
            <w:tcW w:w="0" w:type="auto"/>
            <w:gridSpan w:val="2"/>
            <w:tcBorders>
              <w:top w:val="nil"/>
              <w:left w:val="nil"/>
              <w:bottom w:val="nil"/>
              <w:right w:val="nil"/>
            </w:tcBorders>
            <w:shd w:val="clear" w:color="auto" w:fill="auto"/>
            <w:noWrap/>
            <w:vAlign w:val="center"/>
            <w:hideMark/>
          </w:tcPr>
          <w:p w14:paraId="22F5BA24" w14:textId="77777777" w:rsidR="00942A26" w:rsidRPr="00942A26" w:rsidRDefault="00942A26" w:rsidP="00942A26">
            <w:pPr>
              <w:rPr>
                <w:color w:val="000000"/>
                <w:sz w:val="20"/>
                <w:szCs w:val="20"/>
                <w:lang w:val="en-GB" w:eastAsia="en-GB"/>
              </w:rPr>
            </w:pPr>
            <w:r w:rsidRPr="00942A26">
              <w:rPr>
                <w:color w:val="000000"/>
                <w:sz w:val="20"/>
                <w:szCs w:val="20"/>
                <w:lang w:eastAsia="en-GB"/>
              </w:rPr>
              <w:t>9.00E-05***</w:t>
            </w:r>
          </w:p>
        </w:tc>
        <w:tc>
          <w:tcPr>
            <w:tcW w:w="0" w:type="auto"/>
            <w:tcBorders>
              <w:top w:val="nil"/>
              <w:left w:val="nil"/>
              <w:bottom w:val="nil"/>
              <w:right w:val="nil"/>
            </w:tcBorders>
            <w:shd w:val="clear" w:color="auto" w:fill="auto"/>
            <w:noWrap/>
            <w:vAlign w:val="center"/>
            <w:hideMark/>
          </w:tcPr>
          <w:p w14:paraId="47F2B678" w14:textId="77777777" w:rsidR="00942A26" w:rsidRPr="00942A26" w:rsidRDefault="00942A26" w:rsidP="00942A26">
            <w:pPr>
              <w:rPr>
                <w:color w:val="000000"/>
                <w:sz w:val="20"/>
                <w:szCs w:val="20"/>
                <w:lang w:val="en-GB" w:eastAsia="en-GB"/>
              </w:rPr>
            </w:pPr>
          </w:p>
        </w:tc>
        <w:tc>
          <w:tcPr>
            <w:tcW w:w="0" w:type="auto"/>
            <w:gridSpan w:val="2"/>
            <w:tcBorders>
              <w:top w:val="nil"/>
              <w:left w:val="nil"/>
              <w:bottom w:val="nil"/>
              <w:right w:val="nil"/>
            </w:tcBorders>
            <w:shd w:val="clear" w:color="auto" w:fill="auto"/>
            <w:noWrap/>
            <w:vAlign w:val="center"/>
            <w:hideMark/>
          </w:tcPr>
          <w:p w14:paraId="454EE6B2" w14:textId="77777777" w:rsidR="00942A26" w:rsidRPr="00942A26" w:rsidRDefault="00942A26" w:rsidP="00942A26">
            <w:pPr>
              <w:rPr>
                <w:color w:val="000000"/>
                <w:sz w:val="20"/>
                <w:szCs w:val="20"/>
                <w:lang w:val="en-GB" w:eastAsia="en-GB"/>
              </w:rPr>
            </w:pPr>
            <w:r w:rsidRPr="00942A26">
              <w:rPr>
                <w:color w:val="000000"/>
                <w:sz w:val="20"/>
                <w:szCs w:val="20"/>
                <w:lang w:eastAsia="en-GB"/>
              </w:rPr>
              <w:t>9.00E-05***</w:t>
            </w:r>
          </w:p>
        </w:tc>
        <w:tc>
          <w:tcPr>
            <w:tcW w:w="0" w:type="auto"/>
            <w:tcBorders>
              <w:top w:val="nil"/>
              <w:left w:val="nil"/>
              <w:bottom w:val="nil"/>
              <w:right w:val="nil"/>
            </w:tcBorders>
            <w:shd w:val="clear" w:color="auto" w:fill="auto"/>
            <w:noWrap/>
            <w:vAlign w:val="center"/>
            <w:hideMark/>
          </w:tcPr>
          <w:p w14:paraId="7EF510FA" w14:textId="77777777" w:rsidR="00942A26" w:rsidRPr="00942A26" w:rsidRDefault="00942A26" w:rsidP="00942A26">
            <w:pPr>
              <w:rPr>
                <w:color w:val="000000"/>
                <w:sz w:val="20"/>
                <w:szCs w:val="20"/>
                <w:lang w:val="en-GB" w:eastAsia="en-GB"/>
              </w:rPr>
            </w:pPr>
          </w:p>
        </w:tc>
        <w:tc>
          <w:tcPr>
            <w:tcW w:w="0" w:type="auto"/>
            <w:gridSpan w:val="2"/>
            <w:tcBorders>
              <w:top w:val="nil"/>
              <w:left w:val="nil"/>
              <w:bottom w:val="nil"/>
              <w:right w:val="nil"/>
            </w:tcBorders>
            <w:shd w:val="clear" w:color="auto" w:fill="auto"/>
            <w:noWrap/>
            <w:vAlign w:val="center"/>
            <w:hideMark/>
          </w:tcPr>
          <w:p w14:paraId="1A99509E" w14:textId="77777777" w:rsidR="00942A26" w:rsidRPr="00942A26" w:rsidRDefault="00942A26" w:rsidP="00942A26">
            <w:pPr>
              <w:rPr>
                <w:color w:val="000000"/>
                <w:sz w:val="20"/>
                <w:szCs w:val="20"/>
                <w:lang w:val="en-GB" w:eastAsia="en-GB"/>
              </w:rPr>
            </w:pPr>
            <w:r w:rsidRPr="00942A26">
              <w:rPr>
                <w:color w:val="000000"/>
                <w:sz w:val="20"/>
                <w:szCs w:val="20"/>
                <w:lang w:eastAsia="en-GB"/>
              </w:rPr>
              <w:t>9.00E-05***</w:t>
            </w:r>
          </w:p>
        </w:tc>
        <w:tc>
          <w:tcPr>
            <w:tcW w:w="0" w:type="auto"/>
            <w:tcBorders>
              <w:top w:val="nil"/>
              <w:left w:val="nil"/>
              <w:bottom w:val="nil"/>
              <w:right w:val="nil"/>
            </w:tcBorders>
            <w:shd w:val="clear" w:color="auto" w:fill="auto"/>
            <w:noWrap/>
            <w:vAlign w:val="bottom"/>
            <w:hideMark/>
          </w:tcPr>
          <w:p w14:paraId="06B67260" w14:textId="77777777" w:rsidR="00942A26" w:rsidRPr="00942A26" w:rsidRDefault="00942A26" w:rsidP="00942A26">
            <w:pPr>
              <w:rPr>
                <w:color w:val="000000"/>
                <w:sz w:val="20"/>
                <w:szCs w:val="20"/>
                <w:lang w:val="en-GB" w:eastAsia="en-GB"/>
              </w:rPr>
            </w:pPr>
          </w:p>
        </w:tc>
        <w:tc>
          <w:tcPr>
            <w:tcW w:w="0" w:type="auto"/>
            <w:gridSpan w:val="2"/>
            <w:tcBorders>
              <w:top w:val="nil"/>
              <w:left w:val="nil"/>
              <w:bottom w:val="nil"/>
              <w:right w:val="nil"/>
            </w:tcBorders>
            <w:shd w:val="clear" w:color="auto" w:fill="auto"/>
            <w:noWrap/>
            <w:vAlign w:val="center"/>
            <w:hideMark/>
          </w:tcPr>
          <w:p w14:paraId="204E9076" w14:textId="77777777" w:rsidR="00942A26" w:rsidRPr="00942A26" w:rsidRDefault="00942A26" w:rsidP="00942A26">
            <w:pPr>
              <w:rPr>
                <w:color w:val="000000"/>
                <w:sz w:val="20"/>
                <w:szCs w:val="20"/>
                <w:lang w:val="en-GB" w:eastAsia="en-GB"/>
              </w:rPr>
            </w:pPr>
            <w:r w:rsidRPr="00942A26">
              <w:rPr>
                <w:color w:val="000000"/>
                <w:sz w:val="20"/>
                <w:szCs w:val="20"/>
                <w:lang w:eastAsia="en-GB"/>
              </w:rPr>
              <w:t>9.00E-05***</w:t>
            </w:r>
          </w:p>
        </w:tc>
      </w:tr>
      <w:tr w:rsidR="00942A26" w:rsidRPr="00942A26" w14:paraId="52D78277"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4A82B408"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Gender</w:t>
            </w:r>
          </w:p>
        </w:tc>
        <w:tc>
          <w:tcPr>
            <w:tcW w:w="0" w:type="auto"/>
            <w:tcBorders>
              <w:top w:val="nil"/>
              <w:left w:val="nil"/>
              <w:bottom w:val="nil"/>
              <w:right w:val="nil"/>
            </w:tcBorders>
            <w:shd w:val="clear" w:color="auto" w:fill="auto"/>
            <w:noWrap/>
            <w:vAlign w:val="center"/>
            <w:hideMark/>
          </w:tcPr>
          <w:p w14:paraId="134168F5"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4F6439F9"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310DD6C"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90B5B84"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53C2A447"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6D25230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4BD2785"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27A1F5DB"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0B61928D"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93FE358"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630182AE"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BFF33A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86CD9AC"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22E74CB7"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bottom"/>
            <w:hideMark/>
          </w:tcPr>
          <w:p w14:paraId="1E76C8EC"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E06C14D"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74329052" w14:textId="77777777" w:rsidR="00942A26" w:rsidRPr="00942A26" w:rsidRDefault="00942A26" w:rsidP="00942A26">
            <w:pPr>
              <w:rPr>
                <w:color w:val="000000"/>
                <w:sz w:val="20"/>
                <w:szCs w:val="20"/>
                <w:lang w:val="en-GB" w:eastAsia="en-GB"/>
              </w:rPr>
            </w:pPr>
          </w:p>
        </w:tc>
      </w:tr>
      <w:tr w:rsidR="00942A26" w:rsidRPr="00942A26" w14:paraId="599A6CE6"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30B4DFA1"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Religiosity</w:t>
            </w:r>
          </w:p>
        </w:tc>
        <w:tc>
          <w:tcPr>
            <w:tcW w:w="0" w:type="auto"/>
            <w:tcBorders>
              <w:top w:val="nil"/>
              <w:left w:val="nil"/>
              <w:bottom w:val="nil"/>
              <w:right w:val="nil"/>
            </w:tcBorders>
            <w:shd w:val="clear" w:color="auto" w:fill="auto"/>
            <w:noWrap/>
            <w:vAlign w:val="center"/>
            <w:hideMark/>
          </w:tcPr>
          <w:p w14:paraId="25F3F982" w14:textId="77777777" w:rsidR="00942A26" w:rsidRPr="00942A26" w:rsidRDefault="00942A26" w:rsidP="00942A26">
            <w:pPr>
              <w:rPr>
                <w:color w:val="000000"/>
                <w:sz w:val="20"/>
                <w:szCs w:val="20"/>
                <w:lang w:val="en-GB" w:eastAsia="en-GB"/>
              </w:rPr>
            </w:pPr>
            <w:r w:rsidRPr="00942A26">
              <w:rPr>
                <w:color w:val="000000"/>
                <w:sz w:val="20"/>
                <w:szCs w:val="20"/>
                <w:lang w:eastAsia="en-GB"/>
              </w:rPr>
              <w:t>0.126***</w:t>
            </w:r>
          </w:p>
        </w:tc>
        <w:tc>
          <w:tcPr>
            <w:tcW w:w="0" w:type="auto"/>
            <w:tcBorders>
              <w:top w:val="nil"/>
              <w:left w:val="nil"/>
              <w:bottom w:val="nil"/>
              <w:right w:val="nil"/>
            </w:tcBorders>
            <w:shd w:val="clear" w:color="auto" w:fill="auto"/>
            <w:noWrap/>
            <w:vAlign w:val="center"/>
            <w:hideMark/>
          </w:tcPr>
          <w:p w14:paraId="1BB7B7C9"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72125F67"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5E2D3E6" w14:textId="77777777" w:rsidR="00942A26" w:rsidRPr="00942A26" w:rsidRDefault="00942A26" w:rsidP="00942A26">
            <w:pPr>
              <w:rPr>
                <w:color w:val="000000"/>
                <w:sz w:val="20"/>
                <w:szCs w:val="20"/>
                <w:lang w:val="en-GB" w:eastAsia="en-GB"/>
              </w:rPr>
            </w:pPr>
            <w:r w:rsidRPr="00942A26">
              <w:rPr>
                <w:color w:val="000000"/>
                <w:sz w:val="20"/>
                <w:szCs w:val="20"/>
                <w:lang w:eastAsia="en-GB"/>
              </w:rPr>
              <w:t>0.126***</w:t>
            </w:r>
          </w:p>
        </w:tc>
        <w:tc>
          <w:tcPr>
            <w:tcW w:w="0" w:type="auto"/>
            <w:tcBorders>
              <w:top w:val="nil"/>
              <w:left w:val="nil"/>
              <w:bottom w:val="nil"/>
              <w:right w:val="nil"/>
            </w:tcBorders>
            <w:shd w:val="clear" w:color="auto" w:fill="auto"/>
            <w:noWrap/>
            <w:vAlign w:val="center"/>
            <w:hideMark/>
          </w:tcPr>
          <w:p w14:paraId="29E80489"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502B76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4432777" w14:textId="77777777" w:rsidR="00942A26" w:rsidRPr="00942A26" w:rsidRDefault="00942A26" w:rsidP="00942A26">
            <w:pPr>
              <w:rPr>
                <w:color w:val="000000"/>
                <w:sz w:val="20"/>
                <w:szCs w:val="20"/>
                <w:lang w:val="en-GB" w:eastAsia="en-GB"/>
              </w:rPr>
            </w:pPr>
            <w:r w:rsidRPr="00942A26">
              <w:rPr>
                <w:color w:val="000000"/>
                <w:sz w:val="20"/>
                <w:szCs w:val="20"/>
                <w:lang w:eastAsia="en-GB"/>
              </w:rPr>
              <w:t>0.126***</w:t>
            </w:r>
          </w:p>
        </w:tc>
        <w:tc>
          <w:tcPr>
            <w:tcW w:w="0" w:type="auto"/>
            <w:tcBorders>
              <w:top w:val="nil"/>
              <w:left w:val="nil"/>
              <w:bottom w:val="nil"/>
              <w:right w:val="nil"/>
            </w:tcBorders>
            <w:shd w:val="clear" w:color="auto" w:fill="auto"/>
            <w:noWrap/>
            <w:vAlign w:val="center"/>
            <w:hideMark/>
          </w:tcPr>
          <w:p w14:paraId="6F4DBE6B"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148F05E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DE36D6D" w14:textId="77777777" w:rsidR="00942A26" w:rsidRPr="00942A26" w:rsidRDefault="00942A26" w:rsidP="00942A26">
            <w:pPr>
              <w:rPr>
                <w:color w:val="000000"/>
                <w:sz w:val="20"/>
                <w:szCs w:val="20"/>
                <w:lang w:val="en-GB" w:eastAsia="en-GB"/>
              </w:rPr>
            </w:pPr>
            <w:r w:rsidRPr="00942A26">
              <w:rPr>
                <w:color w:val="000000"/>
                <w:sz w:val="20"/>
                <w:szCs w:val="20"/>
                <w:lang w:eastAsia="en-GB"/>
              </w:rPr>
              <w:t>0.126***</w:t>
            </w:r>
          </w:p>
        </w:tc>
        <w:tc>
          <w:tcPr>
            <w:tcW w:w="0" w:type="auto"/>
            <w:tcBorders>
              <w:top w:val="nil"/>
              <w:left w:val="nil"/>
              <w:bottom w:val="nil"/>
              <w:right w:val="nil"/>
            </w:tcBorders>
            <w:shd w:val="clear" w:color="auto" w:fill="auto"/>
            <w:noWrap/>
            <w:vAlign w:val="center"/>
            <w:hideMark/>
          </w:tcPr>
          <w:p w14:paraId="28E9D301"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2D509020"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06B5EF66" w14:textId="77777777" w:rsidR="00942A26" w:rsidRPr="00942A26" w:rsidRDefault="00942A26" w:rsidP="00942A26">
            <w:pPr>
              <w:rPr>
                <w:color w:val="000000"/>
                <w:sz w:val="20"/>
                <w:szCs w:val="20"/>
                <w:lang w:val="en-GB" w:eastAsia="en-GB"/>
              </w:rPr>
            </w:pPr>
            <w:r w:rsidRPr="00942A26">
              <w:rPr>
                <w:color w:val="000000"/>
                <w:sz w:val="20"/>
                <w:szCs w:val="20"/>
                <w:lang w:eastAsia="en-GB"/>
              </w:rPr>
              <w:t>0.126***</w:t>
            </w:r>
          </w:p>
        </w:tc>
        <w:tc>
          <w:tcPr>
            <w:tcW w:w="0" w:type="auto"/>
            <w:tcBorders>
              <w:top w:val="nil"/>
              <w:left w:val="nil"/>
              <w:bottom w:val="nil"/>
              <w:right w:val="nil"/>
            </w:tcBorders>
            <w:shd w:val="clear" w:color="auto" w:fill="auto"/>
            <w:noWrap/>
            <w:vAlign w:val="center"/>
            <w:hideMark/>
          </w:tcPr>
          <w:p w14:paraId="0CADD262"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bottom"/>
            <w:hideMark/>
          </w:tcPr>
          <w:p w14:paraId="036CA12B"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796F9E7F" w14:textId="77777777" w:rsidR="00942A26" w:rsidRPr="00942A26" w:rsidRDefault="00942A26" w:rsidP="00942A26">
            <w:pPr>
              <w:rPr>
                <w:color w:val="000000"/>
                <w:sz w:val="20"/>
                <w:szCs w:val="20"/>
                <w:lang w:val="en-GB" w:eastAsia="en-GB"/>
              </w:rPr>
            </w:pPr>
            <w:r w:rsidRPr="00942A26">
              <w:rPr>
                <w:color w:val="000000"/>
                <w:sz w:val="20"/>
                <w:szCs w:val="20"/>
                <w:lang w:eastAsia="en-GB"/>
              </w:rPr>
              <w:t>0.126***</w:t>
            </w:r>
          </w:p>
        </w:tc>
        <w:tc>
          <w:tcPr>
            <w:tcW w:w="0" w:type="auto"/>
            <w:tcBorders>
              <w:top w:val="nil"/>
              <w:left w:val="nil"/>
              <w:bottom w:val="nil"/>
              <w:right w:val="nil"/>
            </w:tcBorders>
            <w:shd w:val="clear" w:color="auto" w:fill="auto"/>
            <w:noWrap/>
            <w:vAlign w:val="center"/>
            <w:hideMark/>
          </w:tcPr>
          <w:p w14:paraId="4A2070F6" w14:textId="77777777" w:rsidR="00942A26" w:rsidRPr="00942A26" w:rsidRDefault="00942A26" w:rsidP="00942A26">
            <w:pPr>
              <w:rPr>
                <w:color w:val="000000"/>
                <w:sz w:val="20"/>
                <w:szCs w:val="20"/>
                <w:lang w:val="en-GB" w:eastAsia="en-GB"/>
              </w:rPr>
            </w:pPr>
          </w:p>
        </w:tc>
      </w:tr>
      <w:tr w:rsidR="00942A26" w:rsidRPr="00942A26" w14:paraId="58C8E402"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1450A41A"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Conservative Political Orientation</w:t>
            </w:r>
          </w:p>
        </w:tc>
        <w:tc>
          <w:tcPr>
            <w:tcW w:w="0" w:type="auto"/>
            <w:tcBorders>
              <w:top w:val="nil"/>
              <w:left w:val="nil"/>
              <w:bottom w:val="nil"/>
              <w:right w:val="nil"/>
            </w:tcBorders>
            <w:shd w:val="clear" w:color="auto" w:fill="auto"/>
            <w:noWrap/>
            <w:vAlign w:val="center"/>
            <w:hideMark/>
          </w:tcPr>
          <w:p w14:paraId="74B4262D" w14:textId="77777777" w:rsidR="00942A26" w:rsidRPr="00942A26" w:rsidRDefault="00942A26" w:rsidP="00942A26">
            <w:pPr>
              <w:rPr>
                <w:color w:val="000000"/>
                <w:sz w:val="20"/>
                <w:szCs w:val="20"/>
                <w:lang w:val="en-GB" w:eastAsia="en-GB"/>
              </w:rPr>
            </w:pPr>
            <w:r w:rsidRPr="00942A26">
              <w:rPr>
                <w:color w:val="000000"/>
                <w:sz w:val="20"/>
                <w:szCs w:val="20"/>
                <w:lang w:eastAsia="en-GB"/>
              </w:rPr>
              <w:t>0.003***</w:t>
            </w:r>
          </w:p>
        </w:tc>
        <w:tc>
          <w:tcPr>
            <w:tcW w:w="0" w:type="auto"/>
            <w:tcBorders>
              <w:top w:val="nil"/>
              <w:left w:val="nil"/>
              <w:bottom w:val="nil"/>
              <w:right w:val="nil"/>
            </w:tcBorders>
            <w:shd w:val="clear" w:color="auto" w:fill="auto"/>
            <w:noWrap/>
            <w:vAlign w:val="center"/>
            <w:hideMark/>
          </w:tcPr>
          <w:p w14:paraId="3E29770C"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7C8D40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E7A49F6" w14:textId="77777777" w:rsidR="00942A26" w:rsidRPr="00942A26" w:rsidRDefault="00942A26" w:rsidP="00942A26">
            <w:pPr>
              <w:rPr>
                <w:color w:val="000000"/>
                <w:sz w:val="20"/>
                <w:szCs w:val="20"/>
                <w:lang w:val="en-GB" w:eastAsia="en-GB"/>
              </w:rPr>
            </w:pPr>
            <w:r w:rsidRPr="00942A26">
              <w:rPr>
                <w:color w:val="000000"/>
                <w:sz w:val="20"/>
                <w:szCs w:val="20"/>
                <w:lang w:eastAsia="en-GB"/>
              </w:rPr>
              <w:t>0.003***</w:t>
            </w:r>
          </w:p>
        </w:tc>
        <w:tc>
          <w:tcPr>
            <w:tcW w:w="0" w:type="auto"/>
            <w:tcBorders>
              <w:top w:val="nil"/>
              <w:left w:val="nil"/>
              <w:bottom w:val="nil"/>
              <w:right w:val="nil"/>
            </w:tcBorders>
            <w:shd w:val="clear" w:color="auto" w:fill="auto"/>
            <w:noWrap/>
            <w:vAlign w:val="center"/>
            <w:hideMark/>
          </w:tcPr>
          <w:p w14:paraId="44743829"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99B55E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73B9D65" w14:textId="77777777" w:rsidR="00942A26" w:rsidRPr="00942A26" w:rsidRDefault="00942A26" w:rsidP="00942A26">
            <w:pPr>
              <w:rPr>
                <w:color w:val="000000"/>
                <w:sz w:val="20"/>
                <w:szCs w:val="20"/>
                <w:lang w:val="en-GB" w:eastAsia="en-GB"/>
              </w:rPr>
            </w:pPr>
            <w:r w:rsidRPr="00942A26">
              <w:rPr>
                <w:color w:val="000000"/>
                <w:sz w:val="20"/>
                <w:szCs w:val="20"/>
                <w:lang w:eastAsia="en-GB"/>
              </w:rPr>
              <w:t>0.003***</w:t>
            </w:r>
          </w:p>
        </w:tc>
        <w:tc>
          <w:tcPr>
            <w:tcW w:w="0" w:type="auto"/>
            <w:tcBorders>
              <w:top w:val="nil"/>
              <w:left w:val="nil"/>
              <w:bottom w:val="nil"/>
              <w:right w:val="nil"/>
            </w:tcBorders>
            <w:shd w:val="clear" w:color="auto" w:fill="auto"/>
            <w:noWrap/>
            <w:vAlign w:val="center"/>
            <w:hideMark/>
          </w:tcPr>
          <w:p w14:paraId="6511E5AF"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7AA55B0A"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34A28120" w14:textId="77777777" w:rsidR="00942A26" w:rsidRPr="00942A26" w:rsidRDefault="00942A26" w:rsidP="00942A26">
            <w:pPr>
              <w:rPr>
                <w:color w:val="000000"/>
                <w:sz w:val="20"/>
                <w:szCs w:val="20"/>
                <w:lang w:val="en-GB" w:eastAsia="en-GB"/>
              </w:rPr>
            </w:pPr>
            <w:r w:rsidRPr="00942A26">
              <w:rPr>
                <w:color w:val="000000"/>
                <w:sz w:val="20"/>
                <w:szCs w:val="20"/>
                <w:lang w:eastAsia="en-GB"/>
              </w:rPr>
              <w:t>0.003***</w:t>
            </w:r>
          </w:p>
        </w:tc>
        <w:tc>
          <w:tcPr>
            <w:tcW w:w="0" w:type="auto"/>
            <w:tcBorders>
              <w:top w:val="nil"/>
              <w:left w:val="nil"/>
              <w:bottom w:val="nil"/>
              <w:right w:val="nil"/>
            </w:tcBorders>
            <w:shd w:val="clear" w:color="auto" w:fill="auto"/>
            <w:noWrap/>
            <w:vAlign w:val="center"/>
            <w:hideMark/>
          </w:tcPr>
          <w:p w14:paraId="59407114"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183EFEE9"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3C5E0AC" w14:textId="77777777" w:rsidR="00942A26" w:rsidRPr="00942A26" w:rsidRDefault="00942A26" w:rsidP="00942A26">
            <w:pPr>
              <w:rPr>
                <w:color w:val="000000"/>
                <w:sz w:val="20"/>
                <w:szCs w:val="20"/>
                <w:lang w:val="en-GB" w:eastAsia="en-GB"/>
              </w:rPr>
            </w:pPr>
            <w:r w:rsidRPr="00942A26">
              <w:rPr>
                <w:color w:val="000000"/>
                <w:sz w:val="20"/>
                <w:szCs w:val="20"/>
                <w:lang w:eastAsia="en-GB"/>
              </w:rPr>
              <w:t>0.003***</w:t>
            </w:r>
          </w:p>
        </w:tc>
        <w:tc>
          <w:tcPr>
            <w:tcW w:w="0" w:type="auto"/>
            <w:tcBorders>
              <w:top w:val="nil"/>
              <w:left w:val="nil"/>
              <w:bottom w:val="nil"/>
              <w:right w:val="nil"/>
            </w:tcBorders>
            <w:shd w:val="clear" w:color="auto" w:fill="auto"/>
            <w:noWrap/>
            <w:vAlign w:val="center"/>
            <w:hideMark/>
          </w:tcPr>
          <w:p w14:paraId="194910E3"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bottom"/>
            <w:hideMark/>
          </w:tcPr>
          <w:p w14:paraId="2319853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25197EE1" w14:textId="77777777" w:rsidR="00942A26" w:rsidRPr="00942A26" w:rsidRDefault="00942A26" w:rsidP="00942A26">
            <w:pPr>
              <w:rPr>
                <w:color w:val="000000"/>
                <w:sz w:val="20"/>
                <w:szCs w:val="20"/>
                <w:lang w:val="en-GB" w:eastAsia="en-GB"/>
              </w:rPr>
            </w:pPr>
            <w:r w:rsidRPr="00942A26">
              <w:rPr>
                <w:color w:val="000000"/>
                <w:sz w:val="20"/>
                <w:szCs w:val="20"/>
                <w:lang w:eastAsia="en-GB"/>
              </w:rPr>
              <w:t>0.003***</w:t>
            </w:r>
          </w:p>
        </w:tc>
        <w:tc>
          <w:tcPr>
            <w:tcW w:w="0" w:type="auto"/>
            <w:tcBorders>
              <w:top w:val="nil"/>
              <w:left w:val="nil"/>
              <w:bottom w:val="nil"/>
              <w:right w:val="nil"/>
            </w:tcBorders>
            <w:shd w:val="clear" w:color="auto" w:fill="auto"/>
            <w:noWrap/>
            <w:vAlign w:val="center"/>
            <w:hideMark/>
          </w:tcPr>
          <w:p w14:paraId="5E255208" w14:textId="77777777" w:rsidR="00942A26" w:rsidRPr="00942A26" w:rsidRDefault="00942A26" w:rsidP="00942A26">
            <w:pPr>
              <w:rPr>
                <w:color w:val="000000"/>
                <w:sz w:val="20"/>
                <w:szCs w:val="20"/>
                <w:lang w:val="en-GB" w:eastAsia="en-GB"/>
              </w:rPr>
            </w:pPr>
          </w:p>
        </w:tc>
      </w:tr>
      <w:tr w:rsidR="00942A26" w:rsidRPr="00942A26" w14:paraId="1C5951AA"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2DDFF82B"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Education</w:t>
            </w:r>
          </w:p>
        </w:tc>
        <w:tc>
          <w:tcPr>
            <w:tcW w:w="0" w:type="auto"/>
            <w:tcBorders>
              <w:top w:val="nil"/>
              <w:left w:val="nil"/>
              <w:bottom w:val="nil"/>
              <w:right w:val="nil"/>
            </w:tcBorders>
            <w:shd w:val="clear" w:color="auto" w:fill="auto"/>
            <w:noWrap/>
            <w:vAlign w:val="center"/>
            <w:hideMark/>
          </w:tcPr>
          <w:p w14:paraId="0440627D" w14:textId="77777777" w:rsidR="00942A26" w:rsidRPr="00942A26" w:rsidRDefault="00942A26" w:rsidP="00942A26">
            <w:pPr>
              <w:rPr>
                <w:color w:val="000000"/>
                <w:sz w:val="20"/>
                <w:szCs w:val="20"/>
                <w:lang w:val="en-GB" w:eastAsia="en-GB"/>
              </w:rPr>
            </w:pPr>
            <w:r w:rsidRPr="00942A26">
              <w:rPr>
                <w:color w:val="000000"/>
                <w:sz w:val="20"/>
                <w:szCs w:val="20"/>
                <w:lang w:eastAsia="en-GB"/>
              </w:rPr>
              <w:t>0.045***</w:t>
            </w:r>
          </w:p>
        </w:tc>
        <w:tc>
          <w:tcPr>
            <w:tcW w:w="0" w:type="auto"/>
            <w:tcBorders>
              <w:top w:val="nil"/>
              <w:left w:val="nil"/>
              <w:bottom w:val="nil"/>
              <w:right w:val="nil"/>
            </w:tcBorders>
            <w:shd w:val="clear" w:color="auto" w:fill="auto"/>
            <w:noWrap/>
            <w:vAlign w:val="center"/>
            <w:hideMark/>
          </w:tcPr>
          <w:p w14:paraId="350F1939"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1F4761F2"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10854A46" w14:textId="77777777" w:rsidR="00942A26" w:rsidRPr="00942A26" w:rsidRDefault="00942A26" w:rsidP="00942A26">
            <w:pPr>
              <w:rPr>
                <w:color w:val="000000"/>
                <w:sz w:val="20"/>
                <w:szCs w:val="20"/>
                <w:lang w:val="en-GB" w:eastAsia="en-GB"/>
              </w:rPr>
            </w:pPr>
            <w:r w:rsidRPr="00942A26">
              <w:rPr>
                <w:color w:val="000000"/>
                <w:sz w:val="20"/>
                <w:szCs w:val="20"/>
                <w:lang w:eastAsia="en-GB"/>
              </w:rPr>
              <w:t>0.045***</w:t>
            </w:r>
          </w:p>
        </w:tc>
        <w:tc>
          <w:tcPr>
            <w:tcW w:w="0" w:type="auto"/>
            <w:tcBorders>
              <w:top w:val="nil"/>
              <w:left w:val="nil"/>
              <w:bottom w:val="nil"/>
              <w:right w:val="nil"/>
            </w:tcBorders>
            <w:shd w:val="clear" w:color="auto" w:fill="auto"/>
            <w:noWrap/>
            <w:vAlign w:val="center"/>
            <w:hideMark/>
          </w:tcPr>
          <w:p w14:paraId="647F0C3C"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79054B76"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5B2CDCC2" w14:textId="77777777" w:rsidR="00942A26" w:rsidRPr="00942A26" w:rsidRDefault="00942A26" w:rsidP="00942A26">
            <w:pPr>
              <w:rPr>
                <w:color w:val="000000"/>
                <w:sz w:val="20"/>
                <w:szCs w:val="20"/>
                <w:lang w:val="en-GB" w:eastAsia="en-GB"/>
              </w:rPr>
            </w:pPr>
            <w:r w:rsidRPr="00942A26">
              <w:rPr>
                <w:color w:val="000000"/>
                <w:sz w:val="20"/>
                <w:szCs w:val="20"/>
                <w:lang w:eastAsia="en-GB"/>
              </w:rPr>
              <w:t>0.045***</w:t>
            </w:r>
          </w:p>
        </w:tc>
        <w:tc>
          <w:tcPr>
            <w:tcW w:w="0" w:type="auto"/>
            <w:tcBorders>
              <w:top w:val="nil"/>
              <w:left w:val="nil"/>
              <w:bottom w:val="nil"/>
              <w:right w:val="nil"/>
            </w:tcBorders>
            <w:shd w:val="clear" w:color="auto" w:fill="auto"/>
            <w:noWrap/>
            <w:vAlign w:val="center"/>
            <w:hideMark/>
          </w:tcPr>
          <w:p w14:paraId="631DF815"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0FC33644"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F05931D" w14:textId="77777777" w:rsidR="00942A26" w:rsidRPr="00942A26" w:rsidRDefault="00942A26" w:rsidP="00942A26">
            <w:pPr>
              <w:rPr>
                <w:color w:val="000000"/>
                <w:sz w:val="20"/>
                <w:szCs w:val="20"/>
                <w:lang w:val="en-GB" w:eastAsia="en-GB"/>
              </w:rPr>
            </w:pPr>
            <w:r w:rsidRPr="00942A26">
              <w:rPr>
                <w:color w:val="000000"/>
                <w:sz w:val="20"/>
                <w:szCs w:val="20"/>
                <w:lang w:eastAsia="en-GB"/>
              </w:rPr>
              <w:t>0.045***</w:t>
            </w:r>
          </w:p>
        </w:tc>
        <w:tc>
          <w:tcPr>
            <w:tcW w:w="0" w:type="auto"/>
            <w:tcBorders>
              <w:top w:val="nil"/>
              <w:left w:val="nil"/>
              <w:bottom w:val="nil"/>
              <w:right w:val="nil"/>
            </w:tcBorders>
            <w:shd w:val="clear" w:color="auto" w:fill="auto"/>
            <w:noWrap/>
            <w:vAlign w:val="center"/>
            <w:hideMark/>
          </w:tcPr>
          <w:p w14:paraId="23E99328"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52BF3448"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0C458454" w14:textId="77777777" w:rsidR="00942A26" w:rsidRPr="00942A26" w:rsidRDefault="00942A26" w:rsidP="00942A26">
            <w:pPr>
              <w:rPr>
                <w:color w:val="000000"/>
                <w:sz w:val="20"/>
                <w:szCs w:val="20"/>
                <w:lang w:val="en-GB" w:eastAsia="en-GB"/>
              </w:rPr>
            </w:pPr>
            <w:r w:rsidRPr="00942A26">
              <w:rPr>
                <w:color w:val="000000"/>
                <w:sz w:val="20"/>
                <w:szCs w:val="20"/>
                <w:lang w:eastAsia="en-GB"/>
              </w:rPr>
              <w:t>0.045***</w:t>
            </w:r>
          </w:p>
        </w:tc>
        <w:tc>
          <w:tcPr>
            <w:tcW w:w="0" w:type="auto"/>
            <w:tcBorders>
              <w:top w:val="nil"/>
              <w:left w:val="nil"/>
              <w:bottom w:val="nil"/>
              <w:right w:val="nil"/>
            </w:tcBorders>
            <w:shd w:val="clear" w:color="auto" w:fill="auto"/>
            <w:noWrap/>
            <w:vAlign w:val="center"/>
            <w:hideMark/>
          </w:tcPr>
          <w:p w14:paraId="61F239A5"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bottom"/>
            <w:hideMark/>
          </w:tcPr>
          <w:p w14:paraId="249A5273"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F59C1A5" w14:textId="77777777" w:rsidR="00942A26" w:rsidRPr="00942A26" w:rsidRDefault="00942A26" w:rsidP="00942A26">
            <w:pPr>
              <w:rPr>
                <w:color w:val="000000"/>
                <w:sz w:val="20"/>
                <w:szCs w:val="20"/>
                <w:lang w:val="en-GB" w:eastAsia="en-GB"/>
              </w:rPr>
            </w:pPr>
            <w:r w:rsidRPr="00942A26">
              <w:rPr>
                <w:color w:val="000000"/>
                <w:sz w:val="20"/>
                <w:szCs w:val="20"/>
                <w:lang w:eastAsia="en-GB"/>
              </w:rPr>
              <w:t>0.045***</w:t>
            </w:r>
          </w:p>
        </w:tc>
        <w:tc>
          <w:tcPr>
            <w:tcW w:w="0" w:type="auto"/>
            <w:tcBorders>
              <w:top w:val="nil"/>
              <w:left w:val="nil"/>
              <w:bottom w:val="nil"/>
              <w:right w:val="nil"/>
            </w:tcBorders>
            <w:shd w:val="clear" w:color="auto" w:fill="auto"/>
            <w:noWrap/>
            <w:vAlign w:val="center"/>
            <w:hideMark/>
          </w:tcPr>
          <w:p w14:paraId="4166B5CD" w14:textId="77777777" w:rsidR="00942A26" w:rsidRPr="00942A26" w:rsidRDefault="00942A26" w:rsidP="00942A26">
            <w:pPr>
              <w:rPr>
                <w:color w:val="000000"/>
                <w:sz w:val="20"/>
                <w:szCs w:val="20"/>
                <w:lang w:val="en-GB" w:eastAsia="en-GB"/>
              </w:rPr>
            </w:pPr>
          </w:p>
        </w:tc>
      </w:tr>
      <w:tr w:rsidR="00942A26" w:rsidRPr="00942A26" w14:paraId="6EF8F8F7" w14:textId="77777777" w:rsidTr="00942A26">
        <w:trPr>
          <w:trHeight w:val="288"/>
        </w:trPr>
        <w:tc>
          <w:tcPr>
            <w:tcW w:w="0" w:type="auto"/>
            <w:gridSpan w:val="2"/>
            <w:tcBorders>
              <w:top w:val="nil"/>
              <w:left w:val="nil"/>
              <w:bottom w:val="nil"/>
              <w:right w:val="nil"/>
            </w:tcBorders>
            <w:shd w:val="clear" w:color="auto" w:fill="auto"/>
            <w:noWrap/>
            <w:vAlign w:val="center"/>
            <w:hideMark/>
          </w:tcPr>
          <w:p w14:paraId="299EB895"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Social Class</w:t>
            </w:r>
          </w:p>
        </w:tc>
        <w:tc>
          <w:tcPr>
            <w:tcW w:w="0" w:type="auto"/>
            <w:tcBorders>
              <w:top w:val="nil"/>
              <w:left w:val="nil"/>
              <w:bottom w:val="nil"/>
              <w:right w:val="nil"/>
            </w:tcBorders>
            <w:shd w:val="clear" w:color="auto" w:fill="auto"/>
            <w:noWrap/>
            <w:vAlign w:val="center"/>
            <w:hideMark/>
          </w:tcPr>
          <w:p w14:paraId="491BED17"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4F6377B3"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35F400E5"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6CD3161F"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7904A7A8"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42A0D6BC"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2F5ACA22"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49093A0A"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02047A9D"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00E07882"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3E7BD1CB"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14:paraId="2F2C3CEC"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F29EAD9"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16235AC1" w14:textId="77777777" w:rsidR="00942A26" w:rsidRPr="00942A26" w:rsidRDefault="00942A26" w:rsidP="00942A26">
            <w:pPr>
              <w:rPr>
                <w:color w:val="000000"/>
                <w:sz w:val="20"/>
                <w:szCs w:val="20"/>
                <w:lang w:val="en-GB" w:eastAsia="en-GB"/>
              </w:rPr>
            </w:pPr>
          </w:p>
        </w:tc>
        <w:tc>
          <w:tcPr>
            <w:tcW w:w="0" w:type="auto"/>
            <w:tcBorders>
              <w:top w:val="nil"/>
              <w:left w:val="nil"/>
              <w:bottom w:val="nil"/>
              <w:right w:val="nil"/>
            </w:tcBorders>
            <w:shd w:val="clear" w:color="auto" w:fill="auto"/>
            <w:noWrap/>
            <w:vAlign w:val="bottom"/>
            <w:hideMark/>
          </w:tcPr>
          <w:p w14:paraId="655D625F" w14:textId="77777777" w:rsidR="00942A26" w:rsidRPr="00942A26" w:rsidRDefault="00942A26" w:rsidP="00942A26">
            <w:pPr>
              <w:rPr>
                <w:sz w:val="20"/>
                <w:szCs w:val="20"/>
                <w:lang w:val="en-GB" w:eastAsia="en-GB"/>
              </w:rPr>
            </w:pPr>
          </w:p>
        </w:tc>
        <w:tc>
          <w:tcPr>
            <w:tcW w:w="0" w:type="auto"/>
            <w:tcBorders>
              <w:top w:val="nil"/>
              <w:left w:val="nil"/>
              <w:bottom w:val="nil"/>
              <w:right w:val="nil"/>
            </w:tcBorders>
            <w:shd w:val="clear" w:color="auto" w:fill="auto"/>
            <w:noWrap/>
            <w:vAlign w:val="center"/>
            <w:hideMark/>
          </w:tcPr>
          <w:p w14:paraId="4A93C28F" w14:textId="77777777" w:rsidR="00942A26" w:rsidRPr="00942A26" w:rsidRDefault="00942A26" w:rsidP="00942A26">
            <w:pPr>
              <w:rPr>
                <w:color w:val="000000"/>
                <w:sz w:val="20"/>
                <w:szCs w:val="20"/>
                <w:lang w:val="en-GB" w:eastAsia="en-GB"/>
              </w:rPr>
            </w:pPr>
            <w:r w:rsidRPr="00942A26">
              <w:rPr>
                <w:color w:val="000000"/>
                <w:sz w:val="20"/>
                <w:szCs w:val="20"/>
                <w:lang w:eastAsia="en-GB"/>
              </w:rPr>
              <w:t>0.017***</w:t>
            </w:r>
          </w:p>
        </w:tc>
        <w:tc>
          <w:tcPr>
            <w:tcW w:w="0" w:type="auto"/>
            <w:tcBorders>
              <w:top w:val="nil"/>
              <w:left w:val="nil"/>
              <w:bottom w:val="nil"/>
              <w:right w:val="nil"/>
            </w:tcBorders>
            <w:shd w:val="clear" w:color="auto" w:fill="auto"/>
            <w:noWrap/>
            <w:vAlign w:val="center"/>
            <w:hideMark/>
          </w:tcPr>
          <w:p w14:paraId="219BBEF1" w14:textId="77777777" w:rsidR="00942A26" w:rsidRPr="00942A26" w:rsidRDefault="00942A26" w:rsidP="00942A26">
            <w:pPr>
              <w:rPr>
                <w:color w:val="000000"/>
                <w:sz w:val="20"/>
                <w:szCs w:val="20"/>
                <w:lang w:val="en-GB" w:eastAsia="en-GB"/>
              </w:rPr>
            </w:pPr>
          </w:p>
        </w:tc>
      </w:tr>
      <w:tr w:rsidR="00942A26" w:rsidRPr="00942A26" w14:paraId="39FDF3FE" w14:textId="77777777" w:rsidTr="00942A26">
        <w:trPr>
          <w:trHeight w:val="288"/>
        </w:trPr>
        <w:tc>
          <w:tcPr>
            <w:tcW w:w="0" w:type="auto"/>
            <w:gridSpan w:val="2"/>
            <w:tcBorders>
              <w:top w:val="nil"/>
              <w:left w:val="nil"/>
              <w:bottom w:val="single" w:sz="4" w:space="0" w:color="auto"/>
              <w:right w:val="nil"/>
            </w:tcBorders>
            <w:shd w:val="clear" w:color="auto" w:fill="auto"/>
            <w:noWrap/>
            <w:vAlign w:val="center"/>
            <w:hideMark/>
          </w:tcPr>
          <w:p w14:paraId="60741EA1" w14:textId="77777777" w:rsidR="00942A26" w:rsidRPr="00942A26" w:rsidRDefault="00942A26" w:rsidP="00942A26">
            <w:pPr>
              <w:rPr>
                <w:color w:val="000000"/>
                <w:sz w:val="20"/>
                <w:szCs w:val="20"/>
                <w:lang w:val="en-GB" w:eastAsia="en-GB"/>
              </w:rPr>
            </w:pPr>
            <w:r w:rsidRPr="00942A26">
              <w:rPr>
                <w:color w:val="000000"/>
                <w:sz w:val="20"/>
                <w:szCs w:val="20"/>
                <w:lang w:eastAsia="en-GB"/>
              </w:rPr>
              <w:t xml:space="preserve">    Subjective Health</w:t>
            </w:r>
          </w:p>
        </w:tc>
        <w:tc>
          <w:tcPr>
            <w:tcW w:w="0" w:type="auto"/>
            <w:tcBorders>
              <w:top w:val="nil"/>
              <w:left w:val="nil"/>
              <w:bottom w:val="single" w:sz="4" w:space="0" w:color="auto"/>
              <w:right w:val="nil"/>
            </w:tcBorders>
            <w:shd w:val="clear" w:color="auto" w:fill="auto"/>
            <w:noWrap/>
            <w:vAlign w:val="center"/>
            <w:hideMark/>
          </w:tcPr>
          <w:p w14:paraId="61C7ECEA" w14:textId="77777777" w:rsidR="00942A26" w:rsidRPr="00942A26" w:rsidRDefault="00942A26" w:rsidP="00942A26">
            <w:pPr>
              <w:rPr>
                <w:color w:val="000000"/>
                <w:sz w:val="20"/>
                <w:szCs w:val="20"/>
                <w:lang w:val="en-GB" w:eastAsia="en-GB"/>
              </w:rPr>
            </w:pPr>
            <w:r w:rsidRPr="00942A26">
              <w:rPr>
                <w:color w:val="000000"/>
                <w:sz w:val="20"/>
                <w:szCs w:val="20"/>
                <w:lang w:eastAsia="en-GB"/>
              </w:rPr>
              <w:t>0.011***</w:t>
            </w:r>
          </w:p>
        </w:tc>
        <w:tc>
          <w:tcPr>
            <w:tcW w:w="0" w:type="auto"/>
            <w:tcBorders>
              <w:top w:val="nil"/>
              <w:left w:val="nil"/>
              <w:bottom w:val="single" w:sz="4" w:space="0" w:color="auto"/>
              <w:right w:val="nil"/>
            </w:tcBorders>
            <w:shd w:val="clear" w:color="auto" w:fill="auto"/>
            <w:noWrap/>
            <w:vAlign w:val="center"/>
            <w:hideMark/>
          </w:tcPr>
          <w:p w14:paraId="4DD8B276"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center"/>
            <w:hideMark/>
          </w:tcPr>
          <w:p w14:paraId="0D433076"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center"/>
            <w:hideMark/>
          </w:tcPr>
          <w:p w14:paraId="65A6DF4E" w14:textId="77777777" w:rsidR="00942A26" w:rsidRPr="00942A26" w:rsidRDefault="00942A26" w:rsidP="00942A26">
            <w:pPr>
              <w:rPr>
                <w:color w:val="000000"/>
                <w:sz w:val="20"/>
                <w:szCs w:val="20"/>
                <w:lang w:val="en-GB" w:eastAsia="en-GB"/>
              </w:rPr>
            </w:pPr>
            <w:r w:rsidRPr="00942A26">
              <w:rPr>
                <w:color w:val="000000"/>
                <w:sz w:val="20"/>
                <w:szCs w:val="20"/>
                <w:lang w:eastAsia="en-GB"/>
              </w:rPr>
              <w:t>0.011***</w:t>
            </w:r>
          </w:p>
        </w:tc>
        <w:tc>
          <w:tcPr>
            <w:tcW w:w="0" w:type="auto"/>
            <w:tcBorders>
              <w:top w:val="nil"/>
              <w:left w:val="nil"/>
              <w:bottom w:val="single" w:sz="4" w:space="0" w:color="auto"/>
              <w:right w:val="nil"/>
            </w:tcBorders>
            <w:shd w:val="clear" w:color="auto" w:fill="auto"/>
            <w:noWrap/>
            <w:vAlign w:val="center"/>
            <w:hideMark/>
          </w:tcPr>
          <w:p w14:paraId="4DD19544"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center"/>
            <w:hideMark/>
          </w:tcPr>
          <w:p w14:paraId="7C583B0D"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center"/>
            <w:hideMark/>
          </w:tcPr>
          <w:p w14:paraId="5FDE4A65" w14:textId="77777777" w:rsidR="00942A26" w:rsidRPr="00942A26" w:rsidRDefault="00942A26" w:rsidP="00942A26">
            <w:pPr>
              <w:rPr>
                <w:color w:val="000000"/>
                <w:sz w:val="20"/>
                <w:szCs w:val="20"/>
                <w:lang w:val="en-GB" w:eastAsia="en-GB"/>
              </w:rPr>
            </w:pPr>
            <w:r w:rsidRPr="00942A26">
              <w:rPr>
                <w:color w:val="000000"/>
                <w:sz w:val="20"/>
                <w:szCs w:val="20"/>
                <w:lang w:eastAsia="en-GB"/>
              </w:rPr>
              <w:t>0.011***</w:t>
            </w:r>
          </w:p>
        </w:tc>
        <w:tc>
          <w:tcPr>
            <w:tcW w:w="0" w:type="auto"/>
            <w:tcBorders>
              <w:top w:val="nil"/>
              <w:left w:val="nil"/>
              <w:bottom w:val="single" w:sz="4" w:space="0" w:color="auto"/>
              <w:right w:val="nil"/>
            </w:tcBorders>
            <w:shd w:val="clear" w:color="auto" w:fill="auto"/>
            <w:noWrap/>
            <w:vAlign w:val="center"/>
            <w:hideMark/>
          </w:tcPr>
          <w:p w14:paraId="6DD8FB73"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center"/>
            <w:hideMark/>
          </w:tcPr>
          <w:p w14:paraId="38336729"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center"/>
            <w:hideMark/>
          </w:tcPr>
          <w:p w14:paraId="27095774" w14:textId="77777777" w:rsidR="00942A26" w:rsidRPr="00942A26" w:rsidRDefault="00942A26" w:rsidP="00942A26">
            <w:pPr>
              <w:rPr>
                <w:color w:val="000000"/>
                <w:sz w:val="20"/>
                <w:szCs w:val="20"/>
                <w:lang w:val="en-GB" w:eastAsia="en-GB"/>
              </w:rPr>
            </w:pPr>
            <w:r w:rsidRPr="00942A26">
              <w:rPr>
                <w:color w:val="000000"/>
                <w:sz w:val="20"/>
                <w:szCs w:val="20"/>
                <w:lang w:eastAsia="en-GB"/>
              </w:rPr>
              <w:t>0.011***</w:t>
            </w:r>
          </w:p>
        </w:tc>
        <w:tc>
          <w:tcPr>
            <w:tcW w:w="0" w:type="auto"/>
            <w:tcBorders>
              <w:top w:val="nil"/>
              <w:left w:val="nil"/>
              <w:bottom w:val="single" w:sz="4" w:space="0" w:color="auto"/>
              <w:right w:val="nil"/>
            </w:tcBorders>
            <w:shd w:val="clear" w:color="auto" w:fill="auto"/>
            <w:noWrap/>
            <w:vAlign w:val="center"/>
            <w:hideMark/>
          </w:tcPr>
          <w:p w14:paraId="2C6CC287"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center"/>
            <w:hideMark/>
          </w:tcPr>
          <w:p w14:paraId="636F7029"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center"/>
            <w:hideMark/>
          </w:tcPr>
          <w:p w14:paraId="452EBACC" w14:textId="77777777" w:rsidR="00942A26" w:rsidRPr="00942A26" w:rsidRDefault="00942A26" w:rsidP="00942A26">
            <w:pPr>
              <w:rPr>
                <w:color w:val="000000"/>
                <w:sz w:val="20"/>
                <w:szCs w:val="20"/>
                <w:lang w:val="en-GB" w:eastAsia="en-GB"/>
              </w:rPr>
            </w:pPr>
            <w:r w:rsidRPr="00942A26">
              <w:rPr>
                <w:color w:val="000000"/>
                <w:sz w:val="20"/>
                <w:szCs w:val="20"/>
                <w:lang w:eastAsia="en-GB"/>
              </w:rPr>
              <w:t>0.011***</w:t>
            </w:r>
          </w:p>
        </w:tc>
        <w:tc>
          <w:tcPr>
            <w:tcW w:w="0" w:type="auto"/>
            <w:tcBorders>
              <w:top w:val="nil"/>
              <w:left w:val="nil"/>
              <w:bottom w:val="single" w:sz="4" w:space="0" w:color="auto"/>
              <w:right w:val="nil"/>
            </w:tcBorders>
            <w:shd w:val="clear" w:color="auto" w:fill="auto"/>
            <w:noWrap/>
            <w:vAlign w:val="center"/>
            <w:hideMark/>
          </w:tcPr>
          <w:p w14:paraId="2CC0FF26"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c>
          <w:tcPr>
            <w:tcW w:w="0" w:type="auto"/>
            <w:tcBorders>
              <w:top w:val="nil"/>
              <w:left w:val="nil"/>
              <w:bottom w:val="single" w:sz="4" w:space="0" w:color="auto"/>
              <w:right w:val="nil"/>
            </w:tcBorders>
            <w:shd w:val="clear" w:color="auto" w:fill="auto"/>
            <w:noWrap/>
            <w:vAlign w:val="bottom"/>
            <w:hideMark/>
          </w:tcPr>
          <w:p w14:paraId="030922E2" w14:textId="77777777" w:rsidR="00942A26" w:rsidRPr="00942A26" w:rsidRDefault="00942A26" w:rsidP="00942A26">
            <w:pPr>
              <w:rPr>
                <w:rFonts w:ascii="Calibri" w:hAnsi="Calibri"/>
                <w:color w:val="000000"/>
                <w:sz w:val="22"/>
                <w:szCs w:val="22"/>
                <w:lang w:val="en-GB" w:eastAsia="en-GB"/>
              </w:rPr>
            </w:pPr>
            <w:r w:rsidRPr="00942A26">
              <w:rPr>
                <w:rFonts w:ascii="Calibri" w:hAnsi="Calibri"/>
                <w:color w:val="000000"/>
                <w:sz w:val="22"/>
                <w:szCs w:val="22"/>
                <w:lang w:val="en-GB" w:eastAsia="en-GB"/>
              </w:rPr>
              <w:t> </w:t>
            </w:r>
          </w:p>
        </w:tc>
        <w:tc>
          <w:tcPr>
            <w:tcW w:w="0" w:type="auto"/>
            <w:tcBorders>
              <w:top w:val="nil"/>
              <w:left w:val="nil"/>
              <w:bottom w:val="single" w:sz="4" w:space="0" w:color="auto"/>
              <w:right w:val="nil"/>
            </w:tcBorders>
            <w:shd w:val="clear" w:color="auto" w:fill="auto"/>
            <w:noWrap/>
            <w:vAlign w:val="center"/>
            <w:hideMark/>
          </w:tcPr>
          <w:p w14:paraId="108BF5EC" w14:textId="77777777" w:rsidR="00942A26" w:rsidRPr="00942A26" w:rsidRDefault="00942A26" w:rsidP="00942A26">
            <w:pPr>
              <w:rPr>
                <w:color w:val="000000"/>
                <w:sz w:val="20"/>
                <w:szCs w:val="20"/>
                <w:lang w:val="en-GB" w:eastAsia="en-GB"/>
              </w:rPr>
            </w:pPr>
            <w:r w:rsidRPr="00942A26">
              <w:rPr>
                <w:color w:val="000000"/>
                <w:sz w:val="20"/>
                <w:szCs w:val="20"/>
                <w:lang w:eastAsia="en-GB"/>
              </w:rPr>
              <w:t>0.011***</w:t>
            </w:r>
          </w:p>
        </w:tc>
        <w:tc>
          <w:tcPr>
            <w:tcW w:w="0" w:type="auto"/>
            <w:tcBorders>
              <w:top w:val="nil"/>
              <w:left w:val="nil"/>
              <w:bottom w:val="single" w:sz="4" w:space="0" w:color="auto"/>
              <w:right w:val="nil"/>
            </w:tcBorders>
            <w:shd w:val="clear" w:color="auto" w:fill="auto"/>
            <w:noWrap/>
            <w:vAlign w:val="center"/>
            <w:hideMark/>
          </w:tcPr>
          <w:p w14:paraId="64660C97" w14:textId="77777777" w:rsidR="00942A26" w:rsidRPr="00942A26" w:rsidRDefault="00942A26" w:rsidP="00942A26">
            <w:pPr>
              <w:rPr>
                <w:color w:val="000000"/>
                <w:sz w:val="20"/>
                <w:szCs w:val="20"/>
                <w:lang w:val="en-GB" w:eastAsia="en-GB"/>
              </w:rPr>
            </w:pPr>
            <w:r w:rsidRPr="00942A26">
              <w:rPr>
                <w:color w:val="000000"/>
                <w:sz w:val="20"/>
                <w:szCs w:val="20"/>
                <w:lang w:eastAsia="en-GB"/>
              </w:rPr>
              <w:t> </w:t>
            </w:r>
          </w:p>
        </w:tc>
      </w:tr>
    </w:tbl>
    <w:p w14:paraId="33FCD518" w14:textId="26B1930A" w:rsidR="009F1A15" w:rsidRPr="009E79DC" w:rsidRDefault="009E79DC" w:rsidP="009F1A15">
      <w:r w:rsidRPr="000335DC">
        <w:rPr>
          <w:i/>
          <w:iCs/>
          <w:sz w:val="20"/>
          <w:szCs w:val="20"/>
        </w:rPr>
        <w:t>Note.</w:t>
      </w:r>
      <w:r w:rsidRPr="000335DC">
        <w:rPr>
          <w:sz w:val="20"/>
          <w:szCs w:val="20"/>
        </w:rPr>
        <w:t xml:space="preserve"> †p &lt;.10; *p &lt;0.05; **p &lt;0.01; ***</w:t>
      </w:r>
      <w:r w:rsidRPr="000335DC">
        <w:rPr>
          <w:i/>
          <w:iCs/>
          <w:sz w:val="20"/>
          <w:szCs w:val="20"/>
        </w:rPr>
        <w:t>p</w:t>
      </w:r>
      <w:r w:rsidRPr="000335DC">
        <w:rPr>
          <w:sz w:val="20"/>
          <w:szCs w:val="20"/>
        </w:rPr>
        <w:t xml:space="preserve"> &lt;0.00</w:t>
      </w:r>
      <w:r w:rsidR="007F4E1A" w:rsidRPr="000335DC">
        <w:rPr>
          <w:sz w:val="20"/>
          <w:szCs w:val="20"/>
        </w:rPr>
        <w:t>1</w:t>
      </w:r>
      <w:r w:rsidR="00DE1B79" w:rsidRPr="000335DC">
        <w:rPr>
          <w:sz w:val="20"/>
          <w:szCs w:val="20"/>
        </w:rPr>
        <w:t xml:space="preserve"> (two-tailed)</w:t>
      </w:r>
      <w:r w:rsidR="007F4E1A" w:rsidRPr="000335DC">
        <w:rPr>
          <w:sz w:val="20"/>
          <w:szCs w:val="20"/>
        </w:rPr>
        <w:t>. Sample size is N = 42,482 (</w:t>
      </w:r>
      <w:r w:rsidR="007F4E1A" w:rsidRPr="000335DC">
        <w:rPr>
          <w:i/>
          <w:iCs/>
          <w:sz w:val="20"/>
          <w:szCs w:val="20"/>
        </w:rPr>
        <w:t>k</w:t>
      </w:r>
      <w:r w:rsidR="007F4E1A" w:rsidRPr="000335DC">
        <w:rPr>
          <w:sz w:val="20"/>
          <w:szCs w:val="20"/>
        </w:rPr>
        <w:t xml:space="preserve"> = 43 countries) in all </w:t>
      </w:r>
      <w:r w:rsidR="007F4E1A" w:rsidRPr="00C22E6A">
        <w:rPr>
          <w:sz w:val="20"/>
          <w:szCs w:val="20"/>
        </w:rPr>
        <w:t xml:space="preserve">models. </w:t>
      </w:r>
      <w:r w:rsidR="009F1A15" w:rsidRPr="008802A2">
        <w:rPr>
          <w:sz w:val="20"/>
          <w:szCs w:val="20"/>
        </w:rPr>
        <w:t>All predictors are grand-mean centred</w:t>
      </w:r>
      <w:r w:rsidR="009F1A15">
        <w:rPr>
          <w:sz w:val="20"/>
          <w:szCs w:val="20"/>
        </w:rPr>
        <w:t xml:space="preserve"> and unit-specific results </w:t>
      </w:r>
      <w:r w:rsidR="00500A71">
        <w:rPr>
          <w:sz w:val="20"/>
          <w:szCs w:val="20"/>
        </w:rPr>
        <w:t xml:space="preserve">with non-robust standard errors </w:t>
      </w:r>
      <w:r w:rsidR="009F1A15">
        <w:rPr>
          <w:sz w:val="20"/>
          <w:szCs w:val="20"/>
        </w:rPr>
        <w:t>are reported</w:t>
      </w:r>
      <w:r w:rsidR="00500A71">
        <w:rPr>
          <w:sz w:val="20"/>
          <w:szCs w:val="20"/>
        </w:rPr>
        <w:t>, except if indicated differently</w:t>
      </w:r>
      <w:r w:rsidR="009F1A15" w:rsidRPr="008802A2">
        <w:rPr>
          <w:sz w:val="20"/>
          <w:szCs w:val="20"/>
        </w:rPr>
        <w:t xml:space="preserve">. Regression coefficients are </w:t>
      </w:r>
      <w:r w:rsidR="009F1A15">
        <w:rPr>
          <w:sz w:val="20"/>
          <w:szCs w:val="20"/>
        </w:rPr>
        <w:t>log-odds</w:t>
      </w:r>
      <w:r w:rsidR="009F1A15" w:rsidRPr="008802A2">
        <w:rPr>
          <w:sz w:val="20"/>
          <w:szCs w:val="20"/>
        </w:rPr>
        <w:t xml:space="preserve">. </w:t>
      </w:r>
      <w:r w:rsidR="009F1A15">
        <w:rPr>
          <w:sz w:val="20"/>
          <w:szCs w:val="20"/>
        </w:rPr>
        <w:t>T</w:t>
      </w:r>
      <w:r w:rsidR="009F1A15" w:rsidRPr="008E13AC">
        <w:rPr>
          <w:sz w:val="20"/>
          <w:szCs w:val="20"/>
        </w:rPr>
        <w:t>he reported odds ratios indicate the changes in odds as a result of a one-unit change in the predictor variable, holding all other predictor variables constant</w:t>
      </w:r>
      <w:r w:rsidR="009F1A15">
        <w:rPr>
          <w:sz w:val="20"/>
          <w:szCs w:val="20"/>
        </w:rPr>
        <w:t>. D</w:t>
      </w:r>
      <w:r w:rsidR="009F1A15" w:rsidRPr="008802A2">
        <w:rPr>
          <w:sz w:val="20"/>
          <w:szCs w:val="20"/>
        </w:rPr>
        <w:t xml:space="preserve">esign weights </w:t>
      </w:r>
      <w:r w:rsidR="009F1A15">
        <w:rPr>
          <w:sz w:val="20"/>
          <w:szCs w:val="20"/>
        </w:rPr>
        <w:t xml:space="preserve">were used </w:t>
      </w:r>
      <w:r w:rsidR="009F1A15" w:rsidRPr="008802A2">
        <w:rPr>
          <w:sz w:val="20"/>
          <w:szCs w:val="20"/>
        </w:rPr>
        <w:t>as provided by the World Value Survey.</w:t>
      </w:r>
    </w:p>
    <w:p w14:paraId="556E0AF1" w14:textId="75193321" w:rsidR="00A91A8E" w:rsidRDefault="00A91A8E">
      <w:pPr>
        <w:rPr>
          <w:i/>
        </w:rPr>
      </w:pPr>
    </w:p>
    <w:p w14:paraId="1875836D" w14:textId="77777777" w:rsidR="00942A26" w:rsidRDefault="00942A26" w:rsidP="00B15443">
      <w:pPr>
        <w:rPr>
          <w:i/>
        </w:rPr>
        <w:sectPr w:rsidR="00942A26" w:rsidSect="00942A26">
          <w:pgSz w:w="16838" w:h="11906" w:orient="landscape" w:code="9"/>
          <w:pgMar w:top="720" w:right="720" w:bottom="720" w:left="720" w:header="709" w:footer="709" w:gutter="0"/>
          <w:cols w:space="708"/>
          <w:docGrid w:linePitch="360"/>
        </w:sectPr>
      </w:pPr>
    </w:p>
    <w:p w14:paraId="0F65F317" w14:textId="630CA53A" w:rsidR="00853808" w:rsidRDefault="00853808" w:rsidP="00B15443">
      <w:pPr>
        <w:rPr>
          <w:i/>
        </w:rPr>
      </w:pPr>
    </w:p>
    <w:p w14:paraId="52A136E5" w14:textId="7784ADAA" w:rsidR="00B15443" w:rsidRPr="00F27ECC" w:rsidRDefault="00B15443" w:rsidP="00B15443">
      <w:pPr>
        <w:rPr>
          <w:lang w:val="en-NZ"/>
        </w:rPr>
      </w:pPr>
      <w:r w:rsidRPr="00F27ECC">
        <w:rPr>
          <w:i/>
          <w:iCs/>
        </w:rPr>
        <w:t>Table S</w:t>
      </w:r>
      <w:r w:rsidR="0025423B">
        <w:rPr>
          <w:i/>
          <w:iCs/>
        </w:rPr>
        <w:t>5</w:t>
      </w:r>
      <w:r w:rsidRPr="00F27ECC">
        <w:rPr>
          <w:i/>
          <w:iCs/>
        </w:rPr>
        <w:t>.</w:t>
      </w:r>
      <w:r w:rsidRPr="00F27ECC">
        <w:t xml:space="preserve"> Multilevel regression predicting belief in </w:t>
      </w:r>
      <w:r>
        <w:t xml:space="preserve">moral vitalism controlling for country-level covariates </w:t>
      </w:r>
      <w:r w:rsidRPr="00F27ECC">
        <w:t xml:space="preserve">(Study </w:t>
      </w:r>
      <w:r>
        <w:t>3</w:t>
      </w:r>
      <w:r w:rsidRPr="00F27ECC">
        <w:t xml:space="preserve">). </w:t>
      </w:r>
    </w:p>
    <w:tbl>
      <w:tblPr>
        <w:tblW w:w="13958" w:type="dxa"/>
        <w:tblLook w:val="04A0" w:firstRow="1" w:lastRow="0" w:firstColumn="1" w:lastColumn="0" w:noHBand="0" w:noVBand="1"/>
      </w:tblPr>
      <w:tblGrid>
        <w:gridCol w:w="265"/>
        <w:gridCol w:w="266"/>
        <w:gridCol w:w="4110"/>
        <w:gridCol w:w="966"/>
        <w:gridCol w:w="666"/>
        <w:gridCol w:w="266"/>
        <w:gridCol w:w="966"/>
        <w:gridCol w:w="666"/>
        <w:gridCol w:w="266"/>
        <w:gridCol w:w="966"/>
        <w:gridCol w:w="666"/>
        <w:gridCol w:w="266"/>
        <w:gridCol w:w="1007"/>
        <w:gridCol w:w="666"/>
        <w:gridCol w:w="266"/>
        <w:gridCol w:w="966"/>
        <w:gridCol w:w="718"/>
      </w:tblGrid>
      <w:tr w:rsidR="00D17E00" w:rsidRPr="00D17E00" w14:paraId="3D76FBC5" w14:textId="77777777" w:rsidTr="00D17E00">
        <w:trPr>
          <w:trHeight w:val="288"/>
        </w:trPr>
        <w:tc>
          <w:tcPr>
            <w:tcW w:w="4641" w:type="dxa"/>
            <w:gridSpan w:val="3"/>
            <w:tcBorders>
              <w:top w:val="single" w:sz="4" w:space="0" w:color="auto"/>
              <w:left w:val="nil"/>
              <w:bottom w:val="nil"/>
              <w:right w:val="nil"/>
            </w:tcBorders>
            <w:shd w:val="clear" w:color="auto" w:fill="auto"/>
            <w:vAlign w:val="center"/>
            <w:hideMark/>
          </w:tcPr>
          <w:p w14:paraId="5CDB1049"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1632" w:type="dxa"/>
            <w:gridSpan w:val="2"/>
            <w:tcBorders>
              <w:top w:val="single" w:sz="4" w:space="0" w:color="auto"/>
              <w:left w:val="nil"/>
              <w:bottom w:val="single" w:sz="4" w:space="0" w:color="auto"/>
              <w:right w:val="nil"/>
            </w:tcBorders>
            <w:shd w:val="clear" w:color="auto" w:fill="auto"/>
            <w:vAlign w:val="center"/>
            <w:hideMark/>
          </w:tcPr>
          <w:p w14:paraId="5B0CA380" w14:textId="77777777" w:rsidR="00D17E00" w:rsidRPr="00D17E00" w:rsidRDefault="00D17E00" w:rsidP="00D17E00">
            <w:pPr>
              <w:jc w:val="center"/>
              <w:rPr>
                <w:b/>
                <w:bCs/>
                <w:color w:val="000000"/>
                <w:sz w:val="20"/>
                <w:szCs w:val="20"/>
                <w:lang w:val="en-GB" w:eastAsia="en-GB"/>
              </w:rPr>
            </w:pPr>
            <w:r w:rsidRPr="00D17E00">
              <w:rPr>
                <w:b/>
                <w:bCs/>
                <w:color w:val="000000"/>
                <w:sz w:val="20"/>
                <w:szCs w:val="20"/>
                <w:lang w:eastAsia="en-GB"/>
              </w:rPr>
              <w:t>(1)</w:t>
            </w:r>
          </w:p>
        </w:tc>
        <w:tc>
          <w:tcPr>
            <w:tcW w:w="266" w:type="dxa"/>
            <w:tcBorders>
              <w:top w:val="single" w:sz="4" w:space="0" w:color="auto"/>
              <w:left w:val="nil"/>
              <w:bottom w:val="nil"/>
              <w:right w:val="nil"/>
            </w:tcBorders>
            <w:shd w:val="clear" w:color="auto" w:fill="auto"/>
            <w:vAlign w:val="center"/>
            <w:hideMark/>
          </w:tcPr>
          <w:p w14:paraId="0EE93D52" w14:textId="77777777" w:rsidR="00D17E00" w:rsidRPr="00D17E00" w:rsidRDefault="00D17E00" w:rsidP="00D17E00">
            <w:pPr>
              <w:jc w:val="center"/>
              <w:rPr>
                <w:b/>
                <w:bCs/>
                <w:color w:val="000000"/>
                <w:sz w:val="20"/>
                <w:szCs w:val="20"/>
                <w:lang w:val="en-GB" w:eastAsia="en-GB"/>
              </w:rPr>
            </w:pPr>
            <w:r w:rsidRPr="00D17E00">
              <w:rPr>
                <w:b/>
                <w:bCs/>
                <w:color w:val="000000"/>
                <w:sz w:val="20"/>
                <w:szCs w:val="20"/>
                <w:lang w:eastAsia="en-GB"/>
              </w:rPr>
              <w:t> </w:t>
            </w:r>
          </w:p>
        </w:tc>
        <w:tc>
          <w:tcPr>
            <w:tcW w:w="1632" w:type="dxa"/>
            <w:gridSpan w:val="2"/>
            <w:tcBorders>
              <w:top w:val="single" w:sz="4" w:space="0" w:color="auto"/>
              <w:left w:val="nil"/>
              <w:bottom w:val="single" w:sz="4" w:space="0" w:color="auto"/>
              <w:right w:val="nil"/>
            </w:tcBorders>
            <w:shd w:val="clear" w:color="auto" w:fill="auto"/>
            <w:vAlign w:val="center"/>
            <w:hideMark/>
          </w:tcPr>
          <w:p w14:paraId="24E221C5" w14:textId="77777777" w:rsidR="00D17E00" w:rsidRPr="00D17E00" w:rsidRDefault="00D17E00" w:rsidP="00D17E00">
            <w:pPr>
              <w:jc w:val="center"/>
              <w:rPr>
                <w:b/>
                <w:bCs/>
                <w:color w:val="000000"/>
                <w:sz w:val="20"/>
                <w:szCs w:val="20"/>
                <w:lang w:val="en-GB" w:eastAsia="en-GB"/>
              </w:rPr>
            </w:pPr>
            <w:r w:rsidRPr="00D17E00">
              <w:rPr>
                <w:b/>
                <w:bCs/>
                <w:color w:val="000000"/>
                <w:sz w:val="20"/>
                <w:szCs w:val="20"/>
                <w:lang w:eastAsia="en-GB"/>
              </w:rPr>
              <w:t>(2)</w:t>
            </w:r>
          </w:p>
        </w:tc>
        <w:tc>
          <w:tcPr>
            <w:tcW w:w="266" w:type="dxa"/>
            <w:tcBorders>
              <w:top w:val="single" w:sz="4" w:space="0" w:color="auto"/>
              <w:left w:val="nil"/>
              <w:bottom w:val="nil"/>
              <w:right w:val="nil"/>
            </w:tcBorders>
            <w:shd w:val="clear" w:color="auto" w:fill="auto"/>
            <w:vAlign w:val="center"/>
            <w:hideMark/>
          </w:tcPr>
          <w:p w14:paraId="12365823" w14:textId="77777777" w:rsidR="00D17E00" w:rsidRPr="00D17E00" w:rsidRDefault="00D17E00" w:rsidP="00D17E00">
            <w:pPr>
              <w:jc w:val="center"/>
              <w:rPr>
                <w:b/>
                <w:bCs/>
                <w:color w:val="000000"/>
                <w:sz w:val="20"/>
                <w:szCs w:val="20"/>
                <w:lang w:val="en-GB" w:eastAsia="en-GB"/>
              </w:rPr>
            </w:pPr>
            <w:r w:rsidRPr="00D17E00">
              <w:rPr>
                <w:b/>
                <w:bCs/>
                <w:color w:val="000000"/>
                <w:sz w:val="20"/>
                <w:szCs w:val="20"/>
                <w:lang w:eastAsia="en-GB"/>
              </w:rPr>
              <w:t> </w:t>
            </w:r>
          </w:p>
        </w:tc>
        <w:tc>
          <w:tcPr>
            <w:tcW w:w="1632" w:type="dxa"/>
            <w:gridSpan w:val="2"/>
            <w:tcBorders>
              <w:top w:val="single" w:sz="4" w:space="0" w:color="auto"/>
              <w:left w:val="nil"/>
              <w:bottom w:val="single" w:sz="4" w:space="0" w:color="auto"/>
              <w:right w:val="nil"/>
            </w:tcBorders>
            <w:shd w:val="clear" w:color="auto" w:fill="auto"/>
            <w:vAlign w:val="center"/>
            <w:hideMark/>
          </w:tcPr>
          <w:p w14:paraId="49DFFAD3" w14:textId="77777777" w:rsidR="00D17E00" w:rsidRPr="00D17E00" w:rsidRDefault="00D17E00" w:rsidP="00D17E00">
            <w:pPr>
              <w:jc w:val="center"/>
              <w:rPr>
                <w:b/>
                <w:bCs/>
                <w:color w:val="000000"/>
                <w:sz w:val="20"/>
                <w:szCs w:val="20"/>
                <w:lang w:val="en-GB" w:eastAsia="en-GB"/>
              </w:rPr>
            </w:pPr>
            <w:r w:rsidRPr="00D17E00">
              <w:rPr>
                <w:b/>
                <w:bCs/>
                <w:color w:val="000000"/>
                <w:sz w:val="20"/>
                <w:szCs w:val="20"/>
                <w:lang w:eastAsia="en-GB"/>
              </w:rPr>
              <w:t>(3)</w:t>
            </w:r>
          </w:p>
        </w:tc>
        <w:tc>
          <w:tcPr>
            <w:tcW w:w="1939" w:type="dxa"/>
            <w:gridSpan w:val="3"/>
            <w:tcBorders>
              <w:top w:val="single" w:sz="4" w:space="0" w:color="auto"/>
              <w:left w:val="nil"/>
              <w:bottom w:val="single" w:sz="4" w:space="0" w:color="auto"/>
              <w:right w:val="nil"/>
            </w:tcBorders>
            <w:shd w:val="clear" w:color="auto" w:fill="auto"/>
            <w:vAlign w:val="center"/>
            <w:hideMark/>
          </w:tcPr>
          <w:p w14:paraId="30A64EC3" w14:textId="77777777" w:rsidR="00D17E00" w:rsidRPr="00D17E00" w:rsidRDefault="00D17E00" w:rsidP="00D17E00">
            <w:pPr>
              <w:jc w:val="center"/>
              <w:rPr>
                <w:b/>
                <w:bCs/>
                <w:color w:val="000000"/>
                <w:sz w:val="20"/>
                <w:szCs w:val="20"/>
                <w:lang w:val="en-GB" w:eastAsia="en-GB"/>
              </w:rPr>
            </w:pPr>
            <w:r w:rsidRPr="00D17E00">
              <w:rPr>
                <w:b/>
                <w:bCs/>
                <w:color w:val="000000"/>
                <w:sz w:val="20"/>
                <w:szCs w:val="20"/>
                <w:lang w:eastAsia="en-GB"/>
              </w:rPr>
              <w:t>(4)</w:t>
            </w:r>
          </w:p>
        </w:tc>
        <w:tc>
          <w:tcPr>
            <w:tcW w:w="266" w:type="dxa"/>
            <w:tcBorders>
              <w:top w:val="single" w:sz="4" w:space="0" w:color="auto"/>
              <w:left w:val="nil"/>
              <w:bottom w:val="nil"/>
              <w:right w:val="nil"/>
            </w:tcBorders>
            <w:shd w:val="clear" w:color="auto" w:fill="auto"/>
            <w:noWrap/>
            <w:vAlign w:val="bottom"/>
            <w:hideMark/>
          </w:tcPr>
          <w:p w14:paraId="77286E12"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 </w:t>
            </w:r>
          </w:p>
        </w:tc>
        <w:tc>
          <w:tcPr>
            <w:tcW w:w="1684" w:type="dxa"/>
            <w:gridSpan w:val="2"/>
            <w:tcBorders>
              <w:top w:val="single" w:sz="4" w:space="0" w:color="auto"/>
              <w:left w:val="nil"/>
              <w:bottom w:val="single" w:sz="4" w:space="0" w:color="auto"/>
              <w:right w:val="nil"/>
            </w:tcBorders>
            <w:shd w:val="clear" w:color="auto" w:fill="auto"/>
            <w:vAlign w:val="center"/>
            <w:hideMark/>
          </w:tcPr>
          <w:p w14:paraId="6513A392" w14:textId="77777777" w:rsidR="00D17E00" w:rsidRPr="00D17E00" w:rsidRDefault="00D17E00" w:rsidP="00D17E00">
            <w:pPr>
              <w:jc w:val="center"/>
              <w:rPr>
                <w:b/>
                <w:bCs/>
                <w:color w:val="000000"/>
                <w:sz w:val="20"/>
                <w:szCs w:val="20"/>
                <w:lang w:val="en-GB" w:eastAsia="en-GB"/>
              </w:rPr>
            </w:pPr>
            <w:r w:rsidRPr="00D17E00">
              <w:rPr>
                <w:b/>
                <w:bCs/>
                <w:color w:val="000000"/>
                <w:sz w:val="20"/>
                <w:szCs w:val="20"/>
                <w:lang w:val="en-GB" w:eastAsia="en-GB"/>
              </w:rPr>
              <w:t>(5)</w:t>
            </w:r>
          </w:p>
        </w:tc>
      </w:tr>
      <w:tr w:rsidR="00D17E00" w:rsidRPr="00D17E00" w14:paraId="3791353E" w14:textId="77777777" w:rsidTr="00C22E6A">
        <w:trPr>
          <w:trHeight w:val="288"/>
        </w:trPr>
        <w:tc>
          <w:tcPr>
            <w:tcW w:w="4641" w:type="dxa"/>
            <w:gridSpan w:val="3"/>
            <w:tcBorders>
              <w:top w:val="nil"/>
              <w:left w:val="nil"/>
              <w:bottom w:val="single" w:sz="4" w:space="0" w:color="auto"/>
              <w:right w:val="nil"/>
            </w:tcBorders>
            <w:shd w:val="clear" w:color="auto" w:fill="auto"/>
            <w:noWrap/>
            <w:vAlign w:val="center"/>
            <w:hideMark/>
          </w:tcPr>
          <w:p w14:paraId="18A58558" w14:textId="77777777" w:rsidR="00D17E00" w:rsidRPr="00D17E00" w:rsidRDefault="00D17E00" w:rsidP="00D17E00">
            <w:pPr>
              <w:rPr>
                <w:color w:val="000000"/>
                <w:sz w:val="20"/>
                <w:szCs w:val="20"/>
                <w:lang w:val="en-GB" w:eastAsia="en-GB"/>
              </w:rPr>
            </w:pPr>
            <w:r w:rsidRPr="00D17E00">
              <w:rPr>
                <w:color w:val="000000"/>
                <w:sz w:val="20"/>
                <w:szCs w:val="20"/>
                <w:lang w:eastAsia="en-GB"/>
              </w:rPr>
              <w:t>Fixed Effects</w:t>
            </w:r>
          </w:p>
        </w:tc>
        <w:tc>
          <w:tcPr>
            <w:tcW w:w="966" w:type="dxa"/>
            <w:tcBorders>
              <w:top w:val="nil"/>
              <w:left w:val="nil"/>
              <w:bottom w:val="single" w:sz="4" w:space="0" w:color="auto"/>
              <w:right w:val="nil"/>
            </w:tcBorders>
            <w:shd w:val="clear" w:color="auto" w:fill="auto"/>
            <w:vAlign w:val="center"/>
            <w:hideMark/>
          </w:tcPr>
          <w:p w14:paraId="20F92D1B"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B</w:t>
            </w:r>
          </w:p>
        </w:tc>
        <w:tc>
          <w:tcPr>
            <w:tcW w:w="666" w:type="dxa"/>
            <w:tcBorders>
              <w:top w:val="nil"/>
              <w:left w:val="nil"/>
              <w:bottom w:val="single" w:sz="4" w:space="0" w:color="auto"/>
              <w:right w:val="nil"/>
            </w:tcBorders>
            <w:shd w:val="clear" w:color="auto" w:fill="auto"/>
            <w:vAlign w:val="center"/>
            <w:hideMark/>
          </w:tcPr>
          <w:p w14:paraId="124417C3"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SE</w:t>
            </w:r>
          </w:p>
        </w:tc>
        <w:tc>
          <w:tcPr>
            <w:tcW w:w="266" w:type="dxa"/>
            <w:tcBorders>
              <w:top w:val="nil"/>
              <w:left w:val="nil"/>
              <w:bottom w:val="single" w:sz="4" w:space="0" w:color="auto"/>
              <w:right w:val="nil"/>
            </w:tcBorders>
            <w:shd w:val="clear" w:color="auto" w:fill="auto"/>
            <w:vAlign w:val="center"/>
            <w:hideMark/>
          </w:tcPr>
          <w:p w14:paraId="59505B18"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 </w:t>
            </w:r>
          </w:p>
        </w:tc>
        <w:tc>
          <w:tcPr>
            <w:tcW w:w="966" w:type="dxa"/>
            <w:tcBorders>
              <w:top w:val="nil"/>
              <w:left w:val="nil"/>
              <w:bottom w:val="single" w:sz="4" w:space="0" w:color="auto"/>
              <w:right w:val="nil"/>
            </w:tcBorders>
            <w:shd w:val="clear" w:color="auto" w:fill="auto"/>
            <w:vAlign w:val="center"/>
            <w:hideMark/>
          </w:tcPr>
          <w:p w14:paraId="7AC39DF4"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B</w:t>
            </w:r>
          </w:p>
        </w:tc>
        <w:tc>
          <w:tcPr>
            <w:tcW w:w="666" w:type="dxa"/>
            <w:tcBorders>
              <w:top w:val="nil"/>
              <w:left w:val="nil"/>
              <w:bottom w:val="single" w:sz="4" w:space="0" w:color="auto"/>
              <w:right w:val="nil"/>
            </w:tcBorders>
            <w:shd w:val="clear" w:color="auto" w:fill="auto"/>
            <w:vAlign w:val="center"/>
            <w:hideMark/>
          </w:tcPr>
          <w:p w14:paraId="3D8F8B9B"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 xml:space="preserve">SE </w:t>
            </w:r>
          </w:p>
        </w:tc>
        <w:tc>
          <w:tcPr>
            <w:tcW w:w="266" w:type="dxa"/>
            <w:tcBorders>
              <w:top w:val="nil"/>
              <w:left w:val="nil"/>
              <w:bottom w:val="single" w:sz="4" w:space="0" w:color="auto"/>
              <w:right w:val="nil"/>
            </w:tcBorders>
            <w:shd w:val="clear" w:color="auto" w:fill="auto"/>
            <w:vAlign w:val="center"/>
            <w:hideMark/>
          </w:tcPr>
          <w:p w14:paraId="46EB9DCA"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 </w:t>
            </w:r>
          </w:p>
        </w:tc>
        <w:tc>
          <w:tcPr>
            <w:tcW w:w="966" w:type="dxa"/>
            <w:tcBorders>
              <w:top w:val="nil"/>
              <w:left w:val="nil"/>
              <w:bottom w:val="single" w:sz="4" w:space="0" w:color="auto"/>
              <w:right w:val="nil"/>
            </w:tcBorders>
            <w:shd w:val="clear" w:color="auto" w:fill="auto"/>
            <w:vAlign w:val="center"/>
            <w:hideMark/>
          </w:tcPr>
          <w:p w14:paraId="5811181C"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B</w:t>
            </w:r>
          </w:p>
        </w:tc>
        <w:tc>
          <w:tcPr>
            <w:tcW w:w="666" w:type="dxa"/>
            <w:tcBorders>
              <w:top w:val="nil"/>
              <w:left w:val="nil"/>
              <w:bottom w:val="single" w:sz="4" w:space="0" w:color="auto"/>
              <w:right w:val="nil"/>
            </w:tcBorders>
            <w:shd w:val="clear" w:color="auto" w:fill="auto"/>
            <w:noWrap/>
            <w:vAlign w:val="center"/>
            <w:hideMark/>
          </w:tcPr>
          <w:p w14:paraId="22D6E030"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SE</w:t>
            </w:r>
          </w:p>
        </w:tc>
        <w:tc>
          <w:tcPr>
            <w:tcW w:w="266" w:type="dxa"/>
            <w:tcBorders>
              <w:top w:val="nil"/>
              <w:left w:val="nil"/>
              <w:bottom w:val="single" w:sz="4" w:space="0" w:color="auto"/>
              <w:right w:val="nil"/>
            </w:tcBorders>
            <w:shd w:val="clear" w:color="auto" w:fill="auto"/>
            <w:noWrap/>
            <w:vAlign w:val="center"/>
            <w:hideMark/>
          </w:tcPr>
          <w:p w14:paraId="28634823"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 </w:t>
            </w:r>
          </w:p>
        </w:tc>
        <w:tc>
          <w:tcPr>
            <w:tcW w:w="1007" w:type="dxa"/>
            <w:tcBorders>
              <w:top w:val="nil"/>
              <w:left w:val="nil"/>
              <w:bottom w:val="single" w:sz="4" w:space="0" w:color="auto"/>
              <w:right w:val="nil"/>
            </w:tcBorders>
            <w:shd w:val="clear" w:color="auto" w:fill="auto"/>
            <w:vAlign w:val="center"/>
            <w:hideMark/>
          </w:tcPr>
          <w:p w14:paraId="03D3311F"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B</w:t>
            </w:r>
          </w:p>
        </w:tc>
        <w:tc>
          <w:tcPr>
            <w:tcW w:w="666" w:type="dxa"/>
            <w:tcBorders>
              <w:top w:val="nil"/>
              <w:left w:val="nil"/>
              <w:bottom w:val="single" w:sz="4" w:space="0" w:color="auto"/>
              <w:right w:val="nil"/>
            </w:tcBorders>
            <w:shd w:val="clear" w:color="auto" w:fill="auto"/>
            <w:noWrap/>
            <w:vAlign w:val="center"/>
            <w:hideMark/>
          </w:tcPr>
          <w:p w14:paraId="581033E6"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SE</w:t>
            </w:r>
          </w:p>
        </w:tc>
        <w:tc>
          <w:tcPr>
            <w:tcW w:w="266" w:type="dxa"/>
            <w:tcBorders>
              <w:top w:val="nil"/>
              <w:left w:val="nil"/>
              <w:bottom w:val="single" w:sz="4" w:space="0" w:color="auto"/>
              <w:right w:val="nil"/>
            </w:tcBorders>
            <w:shd w:val="clear" w:color="auto" w:fill="auto"/>
            <w:noWrap/>
            <w:vAlign w:val="bottom"/>
            <w:hideMark/>
          </w:tcPr>
          <w:p w14:paraId="00A3DCE5"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 </w:t>
            </w:r>
          </w:p>
        </w:tc>
        <w:tc>
          <w:tcPr>
            <w:tcW w:w="966" w:type="dxa"/>
            <w:tcBorders>
              <w:top w:val="nil"/>
              <w:left w:val="nil"/>
              <w:bottom w:val="single" w:sz="4" w:space="0" w:color="auto"/>
              <w:right w:val="nil"/>
            </w:tcBorders>
            <w:shd w:val="clear" w:color="auto" w:fill="auto"/>
            <w:vAlign w:val="center"/>
            <w:hideMark/>
          </w:tcPr>
          <w:p w14:paraId="295DE49B"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B</w:t>
            </w:r>
          </w:p>
        </w:tc>
        <w:tc>
          <w:tcPr>
            <w:tcW w:w="718" w:type="dxa"/>
            <w:tcBorders>
              <w:top w:val="nil"/>
              <w:left w:val="nil"/>
              <w:bottom w:val="single" w:sz="4" w:space="0" w:color="auto"/>
              <w:right w:val="nil"/>
            </w:tcBorders>
            <w:shd w:val="clear" w:color="auto" w:fill="auto"/>
            <w:noWrap/>
            <w:vAlign w:val="center"/>
            <w:hideMark/>
          </w:tcPr>
          <w:p w14:paraId="1217D69E" w14:textId="77777777" w:rsidR="00D17E00" w:rsidRPr="00D17E00" w:rsidRDefault="00D17E00" w:rsidP="00D17E00">
            <w:pPr>
              <w:jc w:val="center"/>
              <w:rPr>
                <w:color w:val="000000"/>
                <w:sz w:val="20"/>
                <w:szCs w:val="20"/>
                <w:lang w:val="en-GB" w:eastAsia="en-GB"/>
              </w:rPr>
            </w:pPr>
            <w:r w:rsidRPr="00D17E00">
              <w:rPr>
                <w:color w:val="000000"/>
                <w:sz w:val="20"/>
                <w:szCs w:val="20"/>
                <w:lang w:eastAsia="en-GB"/>
              </w:rPr>
              <w:t>SE</w:t>
            </w:r>
          </w:p>
        </w:tc>
      </w:tr>
      <w:tr w:rsidR="00D17E00" w:rsidRPr="00D17E00" w14:paraId="46BEE690" w14:textId="77777777" w:rsidTr="00C22E6A">
        <w:trPr>
          <w:trHeight w:val="288"/>
        </w:trPr>
        <w:tc>
          <w:tcPr>
            <w:tcW w:w="265" w:type="dxa"/>
            <w:tcBorders>
              <w:top w:val="nil"/>
              <w:left w:val="nil"/>
              <w:bottom w:val="nil"/>
              <w:right w:val="nil"/>
            </w:tcBorders>
            <w:shd w:val="clear" w:color="auto" w:fill="auto"/>
            <w:noWrap/>
            <w:vAlign w:val="bottom"/>
            <w:hideMark/>
          </w:tcPr>
          <w:p w14:paraId="58B45271" w14:textId="77777777" w:rsidR="00D17E00" w:rsidRPr="00D17E00" w:rsidRDefault="00D17E00" w:rsidP="00D17E00">
            <w:pPr>
              <w:jc w:val="center"/>
              <w:rPr>
                <w:color w:val="000000"/>
                <w:sz w:val="20"/>
                <w:szCs w:val="20"/>
                <w:lang w:val="en-GB" w:eastAsia="en-GB"/>
              </w:rPr>
            </w:pPr>
          </w:p>
        </w:tc>
        <w:tc>
          <w:tcPr>
            <w:tcW w:w="4376" w:type="dxa"/>
            <w:gridSpan w:val="2"/>
            <w:tcBorders>
              <w:top w:val="nil"/>
              <w:left w:val="nil"/>
              <w:bottom w:val="nil"/>
              <w:right w:val="nil"/>
            </w:tcBorders>
            <w:shd w:val="clear" w:color="auto" w:fill="auto"/>
            <w:noWrap/>
            <w:vAlign w:val="center"/>
            <w:hideMark/>
          </w:tcPr>
          <w:p w14:paraId="18CBA327" w14:textId="77777777" w:rsidR="00D17E00" w:rsidRPr="00D17E00" w:rsidRDefault="00D17E00" w:rsidP="00D17E00">
            <w:pPr>
              <w:rPr>
                <w:color w:val="000000"/>
                <w:sz w:val="20"/>
                <w:szCs w:val="20"/>
                <w:lang w:val="en-GB" w:eastAsia="en-GB"/>
              </w:rPr>
            </w:pPr>
            <w:r w:rsidRPr="00D17E00">
              <w:rPr>
                <w:color w:val="000000"/>
                <w:sz w:val="20"/>
                <w:szCs w:val="20"/>
                <w:lang w:eastAsia="en-GB"/>
              </w:rPr>
              <w:t>Intercept</w:t>
            </w:r>
          </w:p>
        </w:tc>
        <w:tc>
          <w:tcPr>
            <w:tcW w:w="966" w:type="dxa"/>
            <w:tcBorders>
              <w:top w:val="nil"/>
              <w:left w:val="nil"/>
              <w:bottom w:val="nil"/>
              <w:right w:val="nil"/>
            </w:tcBorders>
            <w:shd w:val="clear" w:color="auto" w:fill="auto"/>
            <w:noWrap/>
            <w:vAlign w:val="center"/>
            <w:hideMark/>
          </w:tcPr>
          <w:p w14:paraId="573ECA6F" w14:textId="77777777" w:rsidR="00D17E00" w:rsidRPr="00D17E00" w:rsidRDefault="00D17E00" w:rsidP="00D17E00">
            <w:pPr>
              <w:rPr>
                <w:color w:val="000000"/>
                <w:sz w:val="20"/>
                <w:szCs w:val="20"/>
                <w:lang w:val="en-GB" w:eastAsia="en-GB"/>
              </w:rPr>
            </w:pPr>
            <w:r w:rsidRPr="00D17E00">
              <w:rPr>
                <w:color w:val="000000"/>
                <w:sz w:val="20"/>
                <w:szCs w:val="20"/>
                <w:lang w:eastAsia="en-GB"/>
              </w:rPr>
              <w:t>3.823***</w:t>
            </w:r>
          </w:p>
        </w:tc>
        <w:tc>
          <w:tcPr>
            <w:tcW w:w="666" w:type="dxa"/>
            <w:tcBorders>
              <w:top w:val="nil"/>
              <w:left w:val="nil"/>
              <w:bottom w:val="nil"/>
              <w:right w:val="nil"/>
            </w:tcBorders>
            <w:shd w:val="clear" w:color="auto" w:fill="auto"/>
            <w:noWrap/>
            <w:vAlign w:val="center"/>
            <w:hideMark/>
          </w:tcPr>
          <w:p w14:paraId="1EE8F82A" w14:textId="77777777" w:rsidR="00D17E00" w:rsidRPr="00D17E00" w:rsidRDefault="00D17E00" w:rsidP="00D17E00">
            <w:pPr>
              <w:rPr>
                <w:color w:val="000000"/>
                <w:sz w:val="20"/>
                <w:szCs w:val="20"/>
                <w:lang w:val="en-GB" w:eastAsia="en-GB"/>
              </w:rPr>
            </w:pPr>
            <w:r w:rsidRPr="00D17E00">
              <w:rPr>
                <w:color w:val="000000"/>
                <w:sz w:val="20"/>
                <w:szCs w:val="20"/>
                <w:lang w:eastAsia="en-GB"/>
              </w:rPr>
              <w:t>0.089</w:t>
            </w:r>
          </w:p>
        </w:tc>
        <w:tc>
          <w:tcPr>
            <w:tcW w:w="266" w:type="dxa"/>
            <w:tcBorders>
              <w:top w:val="nil"/>
              <w:left w:val="nil"/>
              <w:bottom w:val="nil"/>
              <w:right w:val="nil"/>
            </w:tcBorders>
            <w:shd w:val="clear" w:color="auto" w:fill="auto"/>
            <w:noWrap/>
            <w:vAlign w:val="center"/>
            <w:hideMark/>
          </w:tcPr>
          <w:p w14:paraId="6A85360D"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137785EA" w14:textId="77777777" w:rsidR="00D17E00" w:rsidRPr="00D17E00" w:rsidRDefault="00D17E00" w:rsidP="00D17E00">
            <w:pPr>
              <w:rPr>
                <w:color w:val="000000"/>
                <w:sz w:val="20"/>
                <w:szCs w:val="20"/>
                <w:lang w:val="en-GB" w:eastAsia="en-GB"/>
              </w:rPr>
            </w:pPr>
            <w:r w:rsidRPr="00D17E00">
              <w:rPr>
                <w:color w:val="000000"/>
                <w:sz w:val="20"/>
                <w:szCs w:val="20"/>
                <w:lang w:eastAsia="en-GB"/>
              </w:rPr>
              <w:t>3.818***</w:t>
            </w:r>
          </w:p>
        </w:tc>
        <w:tc>
          <w:tcPr>
            <w:tcW w:w="666" w:type="dxa"/>
            <w:tcBorders>
              <w:top w:val="nil"/>
              <w:left w:val="nil"/>
              <w:bottom w:val="nil"/>
              <w:right w:val="nil"/>
            </w:tcBorders>
            <w:shd w:val="clear" w:color="auto" w:fill="auto"/>
            <w:noWrap/>
            <w:vAlign w:val="center"/>
            <w:hideMark/>
          </w:tcPr>
          <w:p w14:paraId="6B5918C7" w14:textId="77777777" w:rsidR="00D17E00" w:rsidRPr="00D17E00" w:rsidRDefault="00D17E00" w:rsidP="00D17E00">
            <w:pPr>
              <w:rPr>
                <w:color w:val="000000"/>
                <w:sz w:val="20"/>
                <w:szCs w:val="20"/>
                <w:lang w:val="en-GB" w:eastAsia="en-GB"/>
              </w:rPr>
            </w:pPr>
            <w:r w:rsidRPr="00D17E00">
              <w:rPr>
                <w:color w:val="000000"/>
                <w:sz w:val="20"/>
                <w:szCs w:val="20"/>
                <w:lang w:eastAsia="en-GB"/>
              </w:rPr>
              <w:t>0.088</w:t>
            </w:r>
          </w:p>
        </w:tc>
        <w:tc>
          <w:tcPr>
            <w:tcW w:w="266" w:type="dxa"/>
            <w:tcBorders>
              <w:top w:val="nil"/>
              <w:left w:val="nil"/>
              <w:bottom w:val="nil"/>
              <w:right w:val="nil"/>
            </w:tcBorders>
            <w:shd w:val="clear" w:color="auto" w:fill="auto"/>
            <w:noWrap/>
            <w:vAlign w:val="center"/>
            <w:hideMark/>
          </w:tcPr>
          <w:p w14:paraId="54188207"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4B412A92" w14:textId="77777777" w:rsidR="00D17E00" w:rsidRPr="00D17E00" w:rsidRDefault="00D17E00" w:rsidP="00D17E00">
            <w:pPr>
              <w:rPr>
                <w:color w:val="000000"/>
                <w:sz w:val="20"/>
                <w:szCs w:val="20"/>
                <w:lang w:val="en-GB" w:eastAsia="en-GB"/>
              </w:rPr>
            </w:pPr>
            <w:r w:rsidRPr="00D17E00">
              <w:rPr>
                <w:color w:val="000000"/>
                <w:sz w:val="20"/>
                <w:szCs w:val="20"/>
                <w:lang w:eastAsia="en-GB"/>
              </w:rPr>
              <w:t>3.822***</w:t>
            </w:r>
          </w:p>
        </w:tc>
        <w:tc>
          <w:tcPr>
            <w:tcW w:w="666" w:type="dxa"/>
            <w:tcBorders>
              <w:top w:val="nil"/>
              <w:left w:val="nil"/>
              <w:bottom w:val="nil"/>
              <w:right w:val="nil"/>
            </w:tcBorders>
            <w:shd w:val="clear" w:color="auto" w:fill="auto"/>
            <w:noWrap/>
            <w:vAlign w:val="center"/>
            <w:hideMark/>
          </w:tcPr>
          <w:p w14:paraId="1E0B0FB0" w14:textId="77777777" w:rsidR="00D17E00" w:rsidRPr="00D17E00" w:rsidRDefault="00D17E00" w:rsidP="00D17E00">
            <w:pPr>
              <w:rPr>
                <w:color w:val="000000"/>
                <w:sz w:val="20"/>
                <w:szCs w:val="20"/>
                <w:lang w:val="en-GB" w:eastAsia="en-GB"/>
              </w:rPr>
            </w:pPr>
            <w:r w:rsidRPr="00D17E00">
              <w:rPr>
                <w:color w:val="000000"/>
                <w:sz w:val="20"/>
                <w:szCs w:val="20"/>
                <w:lang w:eastAsia="en-GB"/>
              </w:rPr>
              <w:t>0.091</w:t>
            </w:r>
          </w:p>
        </w:tc>
        <w:tc>
          <w:tcPr>
            <w:tcW w:w="266" w:type="dxa"/>
            <w:tcBorders>
              <w:top w:val="nil"/>
              <w:left w:val="nil"/>
              <w:bottom w:val="nil"/>
              <w:right w:val="nil"/>
            </w:tcBorders>
            <w:shd w:val="clear" w:color="auto" w:fill="auto"/>
            <w:noWrap/>
            <w:vAlign w:val="center"/>
            <w:hideMark/>
          </w:tcPr>
          <w:p w14:paraId="296594F3" w14:textId="77777777" w:rsidR="00D17E00" w:rsidRPr="00D17E00" w:rsidRDefault="00D17E00" w:rsidP="00D17E00">
            <w:pPr>
              <w:rPr>
                <w:color w:val="000000"/>
                <w:sz w:val="20"/>
                <w:szCs w:val="20"/>
                <w:lang w:val="en-GB" w:eastAsia="en-GB"/>
              </w:rPr>
            </w:pPr>
          </w:p>
        </w:tc>
        <w:tc>
          <w:tcPr>
            <w:tcW w:w="1007" w:type="dxa"/>
            <w:tcBorders>
              <w:top w:val="nil"/>
              <w:left w:val="nil"/>
              <w:bottom w:val="nil"/>
              <w:right w:val="nil"/>
            </w:tcBorders>
            <w:shd w:val="clear" w:color="auto" w:fill="auto"/>
            <w:noWrap/>
            <w:vAlign w:val="center"/>
            <w:hideMark/>
          </w:tcPr>
          <w:p w14:paraId="39100917" w14:textId="77777777" w:rsidR="00D17E00" w:rsidRPr="00D17E00" w:rsidRDefault="00D17E00" w:rsidP="00D17E00">
            <w:pPr>
              <w:rPr>
                <w:color w:val="000000"/>
                <w:sz w:val="20"/>
                <w:szCs w:val="20"/>
                <w:lang w:val="en-GB" w:eastAsia="en-GB"/>
              </w:rPr>
            </w:pPr>
            <w:r w:rsidRPr="00D17E00">
              <w:rPr>
                <w:color w:val="000000"/>
                <w:sz w:val="20"/>
                <w:szCs w:val="20"/>
                <w:lang w:eastAsia="en-GB"/>
              </w:rPr>
              <w:t>3.819***</w:t>
            </w:r>
          </w:p>
        </w:tc>
        <w:tc>
          <w:tcPr>
            <w:tcW w:w="666" w:type="dxa"/>
            <w:tcBorders>
              <w:top w:val="nil"/>
              <w:left w:val="nil"/>
              <w:bottom w:val="nil"/>
              <w:right w:val="nil"/>
            </w:tcBorders>
            <w:shd w:val="clear" w:color="auto" w:fill="auto"/>
            <w:noWrap/>
            <w:vAlign w:val="center"/>
            <w:hideMark/>
          </w:tcPr>
          <w:p w14:paraId="373996E4" w14:textId="77777777" w:rsidR="00D17E00" w:rsidRPr="00D17E00" w:rsidRDefault="00D17E00" w:rsidP="00D17E00">
            <w:pPr>
              <w:rPr>
                <w:color w:val="000000"/>
                <w:sz w:val="20"/>
                <w:szCs w:val="20"/>
                <w:lang w:val="en-GB" w:eastAsia="en-GB"/>
              </w:rPr>
            </w:pPr>
            <w:r w:rsidRPr="00D17E00">
              <w:rPr>
                <w:color w:val="000000"/>
                <w:sz w:val="20"/>
                <w:szCs w:val="20"/>
                <w:lang w:eastAsia="en-GB"/>
              </w:rPr>
              <w:t>0.091</w:t>
            </w:r>
          </w:p>
        </w:tc>
        <w:tc>
          <w:tcPr>
            <w:tcW w:w="266" w:type="dxa"/>
            <w:tcBorders>
              <w:top w:val="nil"/>
              <w:left w:val="nil"/>
              <w:bottom w:val="nil"/>
              <w:right w:val="nil"/>
            </w:tcBorders>
            <w:shd w:val="clear" w:color="auto" w:fill="auto"/>
            <w:noWrap/>
            <w:vAlign w:val="bottom"/>
            <w:hideMark/>
          </w:tcPr>
          <w:p w14:paraId="375E7302"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3D6EE6D3" w14:textId="77777777" w:rsidR="00D17E00" w:rsidRPr="00D17E00" w:rsidRDefault="00D17E00" w:rsidP="00D17E00">
            <w:pPr>
              <w:rPr>
                <w:color w:val="000000"/>
                <w:sz w:val="20"/>
                <w:szCs w:val="20"/>
                <w:lang w:val="en-GB" w:eastAsia="en-GB"/>
              </w:rPr>
            </w:pPr>
            <w:r w:rsidRPr="00D17E00">
              <w:rPr>
                <w:color w:val="000000"/>
                <w:sz w:val="20"/>
                <w:szCs w:val="20"/>
                <w:lang w:eastAsia="en-GB"/>
              </w:rPr>
              <w:t>3.817***</w:t>
            </w:r>
          </w:p>
        </w:tc>
        <w:tc>
          <w:tcPr>
            <w:tcW w:w="718" w:type="dxa"/>
            <w:tcBorders>
              <w:top w:val="nil"/>
              <w:left w:val="nil"/>
              <w:bottom w:val="nil"/>
              <w:right w:val="nil"/>
            </w:tcBorders>
            <w:shd w:val="clear" w:color="auto" w:fill="auto"/>
            <w:noWrap/>
            <w:vAlign w:val="center"/>
            <w:hideMark/>
          </w:tcPr>
          <w:p w14:paraId="6299F0FC" w14:textId="77777777" w:rsidR="00D17E00" w:rsidRPr="00D17E00" w:rsidRDefault="00D17E00" w:rsidP="00D17E00">
            <w:pPr>
              <w:rPr>
                <w:color w:val="000000"/>
                <w:sz w:val="20"/>
                <w:szCs w:val="20"/>
                <w:lang w:val="en-GB" w:eastAsia="en-GB"/>
              </w:rPr>
            </w:pPr>
            <w:r w:rsidRPr="00D17E00">
              <w:rPr>
                <w:color w:val="000000"/>
                <w:sz w:val="20"/>
                <w:szCs w:val="20"/>
                <w:lang w:eastAsia="en-GB"/>
              </w:rPr>
              <w:t>0.086</w:t>
            </w:r>
          </w:p>
        </w:tc>
      </w:tr>
      <w:tr w:rsidR="00D17E00" w:rsidRPr="00D17E00" w14:paraId="7578BBA6" w14:textId="77777777" w:rsidTr="00C22E6A">
        <w:trPr>
          <w:trHeight w:val="288"/>
        </w:trPr>
        <w:tc>
          <w:tcPr>
            <w:tcW w:w="265" w:type="dxa"/>
            <w:tcBorders>
              <w:top w:val="nil"/>
              <w:left w:val="nil"/>
              <w:bottom w:val="nil"/>
              <w:right w:val="nil"/>
            </w:tcBorders>
            <w:shd w:val="clear" w:color="auto" w:fill="auto"/>
            <w:noWrap/>
            <w:vAlign w:val="bottom"/>
            <w:hideMark/>
          </w:tcPr>
          <w:p w14:paraId="249FF52F" w14:textId="77777777" w:rsidR="00D17E00" w:rsidRPr="00D17E00" w:rsidRDefault="00D17E00" w:rsidP="00D17E00">
            <w:pPr>
              <w:rPr>
                <w:color w:val="000000"/>
                <w:sz w:val="20"/>
                <w:szCs w:val="20"/>
                <w:lang w:val="en-GB" w:eastAsia="en-GB"/>
              </w:rPr>
            </w:pPr>
          </w:p>
        </w:tc>
        <w:tc>
          <w:tcPr>
            <w:tcW w:w="4376" w:type="dxa"/>
            <w:gridSpan w:val="2"/>
            <w:tcBorders>
              <w:top w:val="nil"/>
              <w:left w:val="nil"/>
              <w:bottom w:val="nil"/>
              <w:right w:val="nil"/>
            </w:tcBorders>
            <w:shd w:val="clear" w:color="auto" w:fill="auto"/>
            <w:noWrap/>
            <w:vAlign w:val="center"/>
            <w:hideMark/>
          </w:tcPr>
          <w:p w14:paraId="278DE1DE" w14:textId="77777777" w:rsidR="00D17E00" w:rsidRPr="00D17E00" w:rsidRDefault="00D17E00" w:rsidP="00D17E00">
            <w:pPr>
              <w:rPr>
                <w:color w:val="000000"/>
                <w:sz w:val="20"/>
                <w:szCs w:val="20"/>
                <w:lang w:val="en-GB" w:eastAsia="en-GB"/>
              </w:rPr>
            </w:pPr>
            <w:r w:rsidRPr="00D17E00">
              <w:rPr>
                <w:color w:val="000000"/>
                <w:sz w:val="20"/>
                <w:szCs w:val="20"/>
                <w:lang w:eastAsia="en-GB"/>
              </w:rPr>
              <w:t>Individual-level Predictors</w:t>
            </w:r>
          </w:p>
        </w:tc>
        <w:tc>
          <w:tcPr>
            <w:tcW w:w="966" w:type="dxa"/>
            <w:tcBorders>
              <w:top w:val="nil"/>
              <w:left w:val="nil"/>
              <w:bottom w:val="nil"/>
              <w:right w:val="nil"/>
            </w:tcBorders>
            <w:shd w:val="clear" w:color="auto" w:fill="auto"/>
            <w:noWrap/>
            <w:vAlign w:val="center"/>
            <w:hideMark/>
          </w:tcPr>
          <w:p w14:paraId="091EDAAB" w14:textId="77777777" w:rsidR="00D17E00" w:rsidRPr="00D17E00" w:rsidRDefault="00D17E00" w:rsidP="00D17E00">
            <w:pPr>
              <w:rPr>
                <w:color w:val="000000"/>
                <w:sz w:val="20"/>
                <w:szCs w:val="20"/>
                <w:lang w:val="en-GB" w:eastAsia="en-GB"/>
              </w:rPr>
            </w:pPr>
          </w:p>
        </w:tc>
        <w:tc>
          <w:tcPr>
            <w:tcW w:w="666" w:type="dxa"/>
            <w:tcBorders>
              <w:top w:val="nil"/>
              <w:left w:val="nil"/>
              <w:bottom w:val="nil"/>
              <w:right w:val="nil"/>
            </w:tcBorders>
            <w:shd w:val="clear" w:color="auto" w:fill="auto"/>
            <w:noWrap/>
            <w:vAlign w:val="center"/>
            <w:hideMark/>
          </w:tcPr>
          <w:p w14:paraId="7FB77D80"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center"/>
            <w:hideMark/>
          </w:tcPr>
          <w:p w14:paraId="3D569E39"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3F00BAF6"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center"/>
            <w:hideMark/>
          </w:tcPr>
          <w:p w14:paraId="1A11496F"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center"/>
            <w:hideMark/>
          </w:tcPr>
          <w:p w14:paraId="243AE78A"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02D1662A"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center"/>
            <w:hideMark/>
          </w:tcPr>
          <w:p w14:paraId="3649023F"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center"/>
            <w:hideMark/>
          </w:tcPr>
          <w:p w14:paraId="29E7EC14"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center"/>
            <w:hideMark/>
          </w:tcPr>
          <w:p w14:paraId="415886CB"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center"/>
            <w:hideMark/>
          </w:tcPr>
          <w:p w14:paraId="7C37F72E"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0A128CF6"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04B6668E" w14:textId="77777777" w:rsidR="00D17E00" w:rsidRPr="00D17E00" w:rsidRDefault="00D17E00" w:rsidP="00D17E00">
            <w:pPr>
              <w:rPr>
                <w:sz w:val="20"/>
                <w:szCs w:val="20"/>
                <w:lang w:val="en-GB" w:eastAsia="en-GB"/>
              </w:rPr>
            </w:pPr>
          </w:p>
        </w:tc>
        <w:tc>
          <w:tcPr>
            <w:tcW w:w="718" w:type="dxa"/>
            <w:tcBorders>
              <w:top w:val="nil"/>
              <w:left w:val="nil"/>
              <w:bottom w:val="nil"/>
              <w:right w:val="nil"/>
            </w:tcBorders>
            <w:shd w:val="clear" w:color="auto" w:fill="auto"/>
            <w:noWrap/>
            <w:vAlign w:val="center"/>
            <w:hideMark/>
          </w:tcPr>
          <w:p w14:paraId="6488F701" w14:textId="77777777" w:rsidR="00D17E00" w:rsidRPr="00D17E00" w:rsidRDefault="00D17E00" w:rsidP="00D17E00">
            <w:pPr>
              <w:rPr>
                <w:sz w:val="20"/>
                <w:szCs w:val="20"/>
                <w:lang w:val="en-GB" w:eastAsia="en-GB"/>
              </w:rPr>
            </w:pPr>
          </w:p>
        </w:tc>
      </w:tr>
      <w:tr w:rsidR="00D17E00" w:rsidRPr="00D17E00" w14:paraId="380D2B23" w14:textId="77777777" w:rsidTr="00C22E6A">
        <w:trPr>
          <w:trHeight w:val="288"/>
        </w:trPr>
        <w:tc>
          <w:tcPr>
            <w:tcW w:w="265" w:type="dxa"/>
            <w:tcBorders>
              <w:top w:val="nil"/>
              <w:left w:val="nil"/>
              <w:bottom w:val="nil"/>
              <w:right w:val="nil"/>
            </w:tcBorders>
            <w:shd w:val="clear" w:color="auto" w:fill="auto"/>
            <w:noWrap/>
            <w:vAlign w:val="bottom"/>
            <w:hideMark/>
          </w:tcPr>
          <w:p w14:paraId="33C3CACA" w14:textId="77777777" w:rsidR="00D17E00" w:rsidRPr="00D17E00" w:rsidRDefault="00D17E00" w:rsidP="00D17E00">
            <w:pPr>
              <w:rPr>
                <w:sz w:val="20"/>
                <w:szCs w:val="20"/>
                <w:lang w:val="en-GB" w:eastAsia="en-GB"/>
              </w:rPr>
            </w:pPr>
          </w:p>
        </w:tc>
        <w:tc>
          <w:tcPr>
            <w:tcW w:w="265" w:type="dxa"/>
            <w:tcBorders>
              <w:top w:val="nil"/>
              <w:left w:val="nil"/>
              <w:bottom w:val="nil"/>
              <w:right w:val="nil"/>
            </w:tcBorders>
            <w:shd w:val="clear" w:color="auto" w:fill="auto"/>
            <w:noWrap/>
            <w:vAlign w:val="bottom"/>
            <w:hideMark/>
          </w:tcPr>
          <w:p w14:paraId="7947680B"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436F64D5" w14:textId="77777777" w:rsidR="00D17E00" w:rsidRPr="00D17E00" w:rsidRDefault="00D17E00" w:rsidP="00D17E00">
            <w:pPr>
              <w:rPr>
                <w:color w:val="000000"/>
                <w:sz w:val="20"/>
                <w:szCs w:val="20"/>
                <w:lang w:val="en-GB" w:eastAsia="en-GB"/>
              </w:rPr>
            </w:pPr>
            <w:r w:rsidRPr="00D17E00">
              <w:rPr>
                <w:color w:val="000000"/>
                <w:sz w:val="20"/>
                <w:szCs w:val="20"/>
                <w:lang w:eastAsia="en-GB"/>
              </w:rPr>
              <w:t>Age</w:t>
            </w:r>
          </w:p>
        </w:tc>
        <w:tc>
          <w:tcPr>
            <w:tcW w:w="966" w:type="dxa"/>
            <w:tcBorders>
              <w:top w:val="nil"/>
              <w:left w:val="nil"/>
              <w:bottom w:val="nil"/>
              <w:right w:val="nil"/>
            </w:tcBorders>
            <w:shd w:val="clear" w:color="auto" w:fill="auto"/>
            <w:noWrap/>
            <w:vAlign w:val="center"/>
            <w:hideMark/>
          </w:tcPr>
          <w:p w14:paraId="237C1C84" w14:textId="77777777" w:rsidR="00D17E00" w:rsidRPr="00D17E00" w:rsidRDefault="00D17E00" w:rsidP="00D17E00">
            <w:pPr>
              <w:rPr>
                <w:color w:val="000000"/>
                <w:sz w:val="20"/>
                <w:szCs w:val="20"/>
                <w:lang w:val="en-GB" w:eastAsia="en-GB"/>
              </w:rPr>
            </w:pPr>
            <w:r w:rsidRPr="00D17E00">
              <w:rPr>
                <w:color w:val="000000"/>
                <w:sz w:val="20"/>
                <w:szCs w:val="20"/>
                <w:lang w:eastAsia="en-GB"/>
              </w:rPr>
              <w:t>-0.005</w:t>
            </w:r>
          </w:p>
        </w:tc>
        <w:tc>
          <w:tcPr>
            <w:tcW w:w="666" w:type="dxa"/>
            <w:tcBorders>
              <w:top w:val="nil"/>
              <w:left w:val="nil"/>
              <w:bottom w:val="nil"/>
              <w:right w:val="nil"/>
            </w:tcBorders>
            <w:shd w:val="clear" w:color="auto" w:fill="auto"/>
            <w:noWrap/>
            <w:vAlign w:val="center"/>
            <w:hideMark/>
          </w:tcPr>
          <w:p w14:paraId="6B5EC553" w14:textId="77777777" w:rsidR="00D17E00" w:rsidRPr="00D17E00" w:rsidRDefault="00D17E00" w:rsidP="00D17E00">
            <w:pPr>
              <w:rPr>
                <w:color w:val="000000"/>
                <w:sz w:val="20"/>
                <w:szCs w:val="20"/>
                <w:lang w:val="en-GB" w:eastAsia="en-GB"/>
              </w:rPr>
            </w:pPr>
            <w:r w:rsidRPr="00D17E00">
              <w:rPr>
                <w:color w:val="000000"/>
                <w:sz w:val="20"/>
                <w:szCs w:val="20"/>
                <w:lang w:eastAsia="en-GB"/>
              </w:rPr>
              <w:t>0.005</w:t>
            </w:r>
          </w:p>
        </w:tc>
        <w:tc>
          <w:tcPr>
            <w:tcW w:w="266" w:type="dxa"/>
            <w:tcBorders>
              <w:top w:val="nil"/>
              <w:left w:val="nil"/>
              <w:bottom w:val="nil"/>
              <w:right w:val="nil"/>
            </w:tcBorders>
            <w:shd w:val="clear" w:color="auto" w:fill="auto"/>
            <w:noWrap/>
            <w:vAlign w:val="bottom"/>
            <w:hideMark/>
          </w:tcPr>
          <w:p w14:paraId="2DC4E508"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759342B0" w14:textId="77777777" w:rsidR="00D17E00" w:rsidRPr="00D17E00" w:rsidRDefault="00D17E00" w:rsidP="00D17E00">
            <w:pPr>
              <w:rPr>
                <w:color w:val="000000"/>
                <w:sz w:val="20"/>
                <w:szCs w:val="20"/>
                <w:lang w:val="en-GB" w:eastAsia="en-GB"/>
              </w:rPr>
            </w:pPr>
            <w:r w:rsidRPr="00D17E00">
              <w:rPr>
                <w:color w:val="000000"/>
                <w:sz w:val="20"/>
                <w:szCs w:val="20"/>
                <w:lang w:eastAsia="en-GB"/>
              </w:rPr>
              <w:t>-0.005</w:t>
            </w:r>
          </w:p>
        </w:tc>
        <w:tc>
          <w:tcPr>
            <w:tcW w:w="666" w:type="dxa"/>
            <w:tcBorders>
              <w:top w:val="nil"/>
              <w:left w:val="nil"/>
              <w:bottom w:val="nil"/>
              <w:right w:val="nil"/>
            </w:tcBorders>
            <w:shd w:val="clear" w:color="auto" w:fill="auto"/>
            <w:noWrap/>
            <w:vAlign w:val="center"/>
            <w:hideMark/>
          </w:tcPr>
          <w:p w14:paraId="2D725186" w14:textId="77777777" w:rsidR="00D17E00" w:rsidRPr="00D17E00" w:rsidRDefault="00D17E00" w:rsidP="00D17E00">
            <w:pPr>
              <w:rPr>
                <w:color w:val="000000"/>
                <w:sz w:val="20"/>
                <w:szCs w:val="20"/>
                <w:lang w:val="en-GB" w:eastAsia="en-GB"/>
              </w:rPr>
            </w:pPr>
            <w:r w:rsidRPr="00D17E00">
              <w:rPr>
                <w:color w:val="000000"/>
                <w:sz w:val="20"/>
                <w:szCs w:val="20"/>
                <w:lang w:eastAsia="en-GB"/>
              </w:rPr>
              <w:t>0.004</w:t>
            </w:r>
          </w:p>
        </w:tc>
        <w:tc>
          <w:tcPr>
            <w:tcW w:w="266" w:type="dxa"/>
            <w:tcBorders>
              <w:top w:val="nil"/>
              <w:left w:val="nil"/>
              <w:bottom w:val="nil"/>
              <w:right w:val="nil"/>
            </w:tcBorders>
            <w:shd w:val="clear" w:color="auto" w:fill="auto"/>
            <w:noWrap/>
            <w:vAlign w:val="bottom"/>
            <w:hideMark/>
          </w:tcPr>
          <w:p w14:paraId="15AE57A0"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5C6455B6" w14:textId="77777777" w:rsidR="00D17E00" w:rsidRPr="00D17E00" w:rsidRDefault="00D17E00" w:rsidP="00D17E00">
            <w:pPr>
              <w:rPr>
                <w:color w:val="000000"/>
                <w:sz w:val="20"/>
                <w:szCs w:val="20"/>
                <w:lang w:val="en-GB" w:eastAsia="en-GB"/>
              </w:rPr>
            </w:pPr>
            <w:r w:rsidRPr="00D17E00">
              <w:rPr>
                <w:color w:val="000000"/>
                <w:sz w:val="20"/>
                <w:szCs w:val="20"/>
                <w:lang w:eastAsia="en-GB"/>
              </w:rPr>
              <w:t>-0.005</w:t>
            </w:r>
          </w:p>
        </w:tc>
        <w:tc>
          <w:tcPr>
            <w:tcW w:w="666" w:type="dxa"/>
            <w:tcBorders>
              <w:top w:val="nil"/>
              <w:left w:val="nil"/>
              <w:bottom w:val="nil"/>
              <w:right w:val="nil"/>
            </w:tcBorders>
            <w:shd w:val="clear" w:color="auto" w:fill="auto"/>
            <w:noWrap/>
            <w:vAlign w:val="center"/>
            <w:hideMark/>
          </w:tcPr>
          <w:p w14:paraId="103916FD" w14:textId="77777777" w:rsidR="00D17E00" w:rsidRPr="00D17E00" w:rsidRDefault="00D17E00" w:rsidP="00D17E00">
            <w:pPr>
              <w:rPr>
                <w:color w:val="000000"/>
                <w:sz w:val="20"/>
                <w:szCs w:val="20"/>
                <w:lang w:val="en-GB" w:eastAsia="en-GB"/>
              </w:rPr>
            </w:pPr>
            <w:r w:rsidRPr="00D17E00">
              <w:rPr>
                <w:color w:val="000000"/>
                <w:sz w:val="20"/>
                <w:szCs w:val="20"/>
                <w:lang w:eastAsia="en-GB"/>
              </w:rPr>
              <w:t>0.004</w:t>
            </w:r>
          </w:p>
        </w:tc>
        <w:tc>
          <w:tcPr>
            <w:tcW w:w="266" w:type="dxa"/>
            <w:tcBorders>
              <w:top w:val="nil"/>
              <w:left w:val="nil"/>
              <w:bottom w:val="nil"/>
              <w:right w:val="nil"/>
            </w:tcBorders>
            <w:shd w:val="clear" w:color="auto" w:fill="auto"/>
            <w:noWrap/>
            <w:vAlign w:val="center"/>
            <w:hideMark/>
          </w:tcPr>
          <w:p w14:paraId="7933A2A7" w14:textId="77777777" w:rsidR="00D17E00" w:rsidRPr="00D17E00" w:rsidRDefault="00D17E00" w:rsidP="00D17E00">
            <w:pPr>
              <w:rPr>
                <w:color w:val="000000"/>
                <w:sz w:val="20"/>
                <w:szCs w:val="20"/>
                <w:lang w:val="en-GB" w:eastAsia="en-GB"/>
              </w:rPr>
            </w:pPr>
          </w:p>
        </w:tc>
        <w:tc>
          <w:tcPr>
            <w:tcW w:w="1007" w:type="dxa"/>
            <w:tcBorders>
              <w:top w:val="nil"/>
              <w:left w:val="nil"/>
              <w:bottom w:val="nil"/>
              <w:right w:val="nil"/>
            </w:tcBorders>
            <w:shd w:val="clear" w:color="auto" w:fill="auto"/>
            <w:noWrap/>
            <w:vAlign w:val="center"/>
            <w:hideMark/>
          </w:tcPr>
          <w:p w14:paraId="4CF3CA17" w14:textId="77777777" w:rsidR="00D17E00" w:rsidRPr="00D17E00" w:rsidRDefault="00D17E00" w:rsidP="00D17E00">
            <w:pPr>
              <w:rPr>
                <w:color w:val="000000"/>
                <w:sz w:val="20"/>
                <w:szCs w:val="20"/>
                <w:lang w:val="en-GB" w:eastAsia="en-GB"/>
              </w:rPr>
            </w:pPr>
            <w:r w:rsidRPr="00D17E00">
              <w:rPr>
                <w:color w:val="000000"/>
                <w:sz w:val="20"/>
                <w:szCs w:val="20"/>
                <w:lang w:eastAsia="en-GB"/>
              </w:rPr>
              <w:t>-0.005</w:t>
            </w:r>
          </w:p>
        </w:tc>
        <w:tc>
          <w:tcPr>
            <w:tcW w:w="666" w:type="dxa"/>
            <w:tcBorders>
              <w:top w:val="nil"/>
              <w:left w:val="nil"/>
              <w:bottom w:val="nil"/>
              <w:right w:val="nil"/>
            </w:tcBorders>
            <w:shd w:val="clear" w:color="auto" w:fill="auto"/>
            <w:noWrap/>
            <w:vAlign w:val="center"/>
            <w:hideMark/>
          </w:tcPr>
          <w:p w14:paraId="3F9CC413" w14:textId="77777777" w:rsidR="00D17E00" w:rsidRPr="00D17E00" w:rsidRDefault="00D17E00" w:rsidP="00D17E00">
            <w:pPr>
              <w:rPr>
                <w:color w:val="000000"/>
                <w:sz w:val="20"/>
                <w:szCs w:val="20"/>
                <w:lang w:val="en-GB" w:eastAsia="en-GB"/>
              </w:rPr>
            </w:pPr>
            <w:r w:rsidRPr="00D17E00">
              <w:rPr>
                <w:color w:val="000000"/>
                <w:sz w:val="20"/>
                <w:szCs w:val="20"/>
                <w:lang w:eastAsia="en-GB"/>
              </w:rPr>
              <w:t>0.004</w:t>
            </w:r>
          </w:p>
        </w:tc>
        <w:tc>
          <w:tcPr>
            <w:tcW w:w="266" w:type="dxa"/>
            <w:tcBorders>
              <w:top w:val="nil"/>
              <w:left w:val="nil"/>
              <w:bottom w:val="nil"/>
              <w:right w:val="nil"/>
            </w:tcBorders>
            <w:shd w:val="clear" w:color="auto" w:fill="auto"/>
            <w:noWrap/>
            <w:vAlign w:val="bottom"/>
            <w:hideMark/>
          </w:tcPr>
          <w:p w14:paraId="7C1AE012"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2E130435" w14:textId="77777777" w:rsidR="00D17E00" w:rsidRPr="00D17E00" w:rsidRDefault="00D17E00" w:rsidP="00D17E00">
            <w:pPr>
              <w:rPr>
                <w:color w:val="000000"/>
                <w:sz w:val="20"/>
                <w:szCs w:val="20"/>
                <w:lang w:val="en-GB" w:eastAsia="en-GB"/>
              </w:rPr>
            </w:pPr>
            <w:r w:rsidRPr="00D17E00">
              <w:rPr>
                <w:color w:val="000000"/>
                <w:sz w:val="20"/>
                <w:szCs w:val="20"/>
                <w:lang w:eastAsia="en-GB"/>
              </w:rPr>
              <w:t>-0.005</w:t>
            </w:r>
          </w:p>
        </w:tc>
        <w:tc>
          <w:tcPr>
            <w:tcW w:w="718" w:type="dxa"/>
            <w:tcBorders>
              <w:top w:val="nil"/>
              <w:left w:val="nil"/>
              <w:bottom w:val="nil"/>
              <w:right w:val="nil"/>
            </w:tcBorders>
            <w:shd w:val="clear" w:color="auto" w:fill="auto"/>
            <w:noWrap/>
            <w:vAlign w:val="center"/>
            <w:hideMark/>
          </w:tcPr>
          <w:p w14:paraId="2A952DDC" w14:textId="77777777" w:rsidR="00D17E00" w:rsidRPr="00D17E00" w:rsidRDefault="00D17E00" w:rsidP="00D17E00">
            <w:pPr>
              <w:rPr>
                <w:color w:val="000000"/>
                <w:sz w:val="20"/>
                <w:szCs w:val="20"/>
                <w:lang w:val="en-GB" w:eastAsia="en-GB"/>
              </w:rPr>
            </w:pPr>
            <w:r w:rsidRPr="00D17E00">
              <w:rPr>
                <w:color w:val="000000"/>
                <w:sz w:val="20"/>
                <w:szCs w:val="20"/>
                <w:lang w:eastAsia="en-GB"/>
              </w:rPr>
              <w:t>0.004</w:t>
            </w:r>
          </w:p>
        </w:tc>
      </w:tr>
      <w:tr w:rsidR="00D17E00" w:rsidRPr="00D17E00" w14:paraId="7F905E44" w14:textId="77777777" w:rsidTr="00C22E6A">
        <w:trPr>
          <w:trHeight w:val="288"/>
        </w:trPr>
        <w:tc>
          <w:tcPr>
            <w:tcW w:w="265" w:type="dxa"/>
            <w:tcBorders>
              <w:top w:val="nil"/>
              <w:left w:val="nil"/>
              <w:bottom w:val="nil"/>
              <w:right w:val="nil"/>
            </w:tcBorders>
            <w:shd w:val="clear" w:color="auto" w:fill="auto"/>
            <w:noWrap/>
            <w:vAlign w:val="bottom"/>
            <w:hideMark/>
          </w:tcPr>
          <w:p w14:paraId="6C3CABDD" w14:textId="77777777" w:rsidR="00D17E00" w:rsidRPr="00D17E00" w:rsidRDefault="00D17E00" w:rsidP="00D17E00">
            <w:pPr>
              <w:rPr>
                <w:color w:val="000000"/>
                <w:sz w:val="20"/>
                <w:szCs w:val="20"/>
                <w:lang w:val="en-GB" w:eastAsia="en-GB"/>
              </w:rPr>
            </w:pPr>
          </w:p>
        </w:tc>
        <w:tc>
          <w:tcPr>
            <w:tcW w:w="265" w:type="dxa"/>
            <w:tcBorders>
              <w:top w:val="nil"/>
              <w:left w:val="nil"/>
              <w:bottom w:val="nil"/>
              <w:right w:val="nil"/>
            </w:tcBorders>
            <w:shd w:val="clear" w:color="auto" w:fill="auto"/>
            <w:noWrap/>
            <w:vAlign w:val="bottom"/>
            <w:hideMark/>
          </w:tcPr>
          <w:p w14:paraId="6E9A286E"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2B0DFA93" w14:textId="77777777" w:rsidR="00D17E00" w:rsidRPr="00D17E00" w:rsidRDefault="00D17E00" w:rsidP="00D17E00">
            <w:pPr>
              <w:rPr>
                <w:color w:val="000000"/>
                <w:sz w:val="20"/>
                <w:szCs w:val="20"/>
                <w:lang w:val="en-GB" w:eastAsia="en-GB"/>
              </w:rPr>
            </w:pPr>
            <w:r w:rsidRPr="00D17E00">
              <w:rPr>
                <w:color w:val="000000"/>
                <w:sz w:val="20"/>
                <w:szCs w:val="20"/>
                <w:lang w:eastAsia="en-GB"/>
              </w:rPr>
              <w:t>Gender (0 = male, 1 = female)</w:t>
            </w:r>
          </w:p>
        </w:tc>
        <w:tc>
          <w:tcPr>
            <w:tcW w:w="966" w:type="dxa"/>
            <w:tcBorders>
              <w:top w:val="nil"/>
              <w:left w:val="nil"/>
              <w:bottom w:val="nil"/>
              <w:right w:val="nil"/>
            </w:tcBorders>
            <w:shd w:val="clear" w:color="auto" w:fill="auto"/>
            <w:noWrap/>
            <w:vAlign w:val="center"/>
            <w:hideMark/>
          </w:tcPr>
          <w:p w14:paraId="5252A18F" w14:textId="77777777" w:rsidR="00D17E00" w:rsidRPr="00D17E00" w:rsidRDefault="00D17E00" w:rsidP="00D17E00">
            <w:pPr>
              <w:rPr>
                <w:color w:val="000000"/>
                <w:sz w:val="20"/>
                <w:szCs w:val="20"/>
                <w:lang w:val="en-GB" w:eastAsia="en-GB"/>
              </w:rPr>
            </w:pPr>
            <w:r w:rsidRPr="00D17E00">
              <w:rPr>
                <w:color w:val="000000"/>
                <w:sz w:val="20"/>
                <w:szCs w:val="20"/>
                <w:lang w:eastAsia="en-GB"/>
              </w:rPr>
              <w:t>0.096</w:t>
            </w:r>
          </w:p>
        </w:tc>
        <w:tc>
          <w:tcPr>
            <w:tcW w:w="666" w:type="dxa"/>
            <w:tcBorders>
              <w:top w:val="nil"/>
              <w:left w:val="nil"/>
              <w:bottom w:val="nil"/>
              <w:right w:val="nil"/>
            </w:tcBorders>
            <w:shd w:val="clear" w:color="auto" w:fill="auto"/>
            <w:noWrap/>
            <w:vAlign w:val="center"/>
            <w:hideMark/>
          </w:tcPr>
          <w:p w14:paraId="470CC1B7" w14:textId="77777777" w:rsidR="00D17E00" w:rsidRPr="00D17E00" w:rsidRDefault="00D17E00" w:rsidP="00D17E00">
            <w:pPr>
              <w:rPr>
                <w:color w:val="000000"/>
                <w:sz w:val="20"/>
                <w:szCs w:val="20"/>
                <w:lang w:val="en-GB" w:eastAsia="en-GB"/>
              </w:rPr>
            </w:pPr>
            <w:r w:rsidRPr="00D17E00">
              <w:rPr>
                <w:color w:val="000000"/>
                <w:sz w:val="20"/>
                <w:szCs w:val="20"/>
                <w:lang w:eastAsia="en-GB"/>
              </w:rPr>
              <w:t>0.004</w:t>
            </w:r>
          </w:p>
        </w:tc>
        <w:tc>
          <w:tcPr>
            <w:tcW w:w="266" w:type="dxa"/>
            <w:tcBorders>
              <w:top w:val="nil"/>
              <w:left w:val="nil"/>
              <w:bottom w:val="nil"/>
              <w:right w:val="nil"/>
            </w:tcBorders>
            <w:shd w:val="clear" w:color="auto" w:fill="auto"/>
            <w:noWrap/>
            <w:vAlign w:val="bottom"/>
            <w:hideMark/>
          </w:tcPr>
          <w:p w14:paraId="4F70705B"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27933BF6" w14:textId="77777777" w:rsidR="00D17E00" w:rsidRPr="00D17E00" w:rsidRDefault="00D17E00" w:rsidP="00D17E00">
            <w:pPr>
              <w:rPr>
                <w:color w:val="000000"/>
                <w:sz w:val="20"/>
                <w:szCs w:val="20"/>
                <w:lang w:val="en-GB" w:eastAsia="en-GB"/>
              </w:rPr>
            </w:pPr>
            <w:r w:rsidRPr="00D17E00">
              <w:rPr>
                <w:color w:val="000000"/>
                <w:sz w:val="20"/>
                <w:szCs w:val="20"/>
                <w:lang w:eastAsia="en-GB"/>
              </w:rPr>
              <w:t>0.094</w:t>
            </w:r>
          </w:p>
        </w:tc>
        <w:tc>
          <w:tcPr>
            <w:tcW w:w="666" w:type="dxa"/>
            <w:tcBorders>
              <w:top w:val="nil"/>
              <w:left w:val="nil"/>
              <w:bottom w:val="nil"/>
              <w:right w:val="nil"/>
            </w:tcBorders>
            <w:shd w:val="clear" w:color="auto" w:fill="auto"/>
            <w:noWrap/>
            <w:vAlign w:val="center"/>
            <w:hideMark/>
          </w:tcPr>
          <w:p w14:paraId="56700B3B" w14:textId="77777777" w:rsidR="00D17E00" w:rsidRPr="00D17E00" w:rsidRDefault="00D17E00" w:rsidP="00D17E00">
            <w:pPr>
              <w:rPr>
                <w:color w:val="000000"/>
                <w:sz w:val="20"/>
                <w:szCs w:val="20"/>
                <w:lang w:val="en-GB" w:eastAsia="en-GB"/>
              </w:rPr>
            </w:pPr>
            <w:r w:rsidRPr="00D17E00">
              <w:rPr>
                <w:color w:val="000000"/>
                <w:sz w:val="20"/>
                <w:szCs w:val="20"/>
                <w:lang w:eastAsia="en-GB"/>
              </w:rPr>
              <w:t>0.050</w:t>
            </w:r>
          </w:p>
        </w:tc>
        <w:tc>
          <w:tcPr>
            <w:tcW w:w="266" w:type="dxa"/>
            <w:tcBorders>
              <w:top w:val="nil"/>
              <w:left w:val="nil"/>
              <w:bottom w:val="nil"/>
              <w:right w:val="nil"/>
            </w:tcBorders>
            <w:shd w:val="clear" w:color="auto" w:fill="auto"/>
            <w:noWrap/>
            <w:vAlign w:val="bottom"/>
            <w:hideMark/>
          </w:tcPr>
          <w:p w14:paraId="236BBF7C"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779DC4D8" w14:textId="77777777" w:rsidR="00D17E00" w:rsidRPr="00D17E00" w:rsidRDefault="00D17E00" w:rsidP="00D17E00">
            <w:pPr>
              <w:rPr>
                <w:color w:val="000000"/>
                <w:sz w:val="20"/>
                <w:szCs w:val="20"/>
                <w:lang w:val="en-GB" w:eastAsia="en-GB"/>
              </w:rPr>
            </w:pPr>
            <w:r w:rsidRPr="00D17E00">
              <w:rPr>
                <w:color w:val="000000"/>
                <w:sz w:val="20"/>
                <w:szCs w:val="20"/>
                <w:lang w:eastAsia="en-GB"/>
              </w:rPr>
              <w:t>0.096</w:t>
            </w:r>
          </w:p>
        </w:tc>
        <w:tc>
          <w:tcPr>
            <w:tcW w:w="666" w:type="dxa"/>
            <w:tcBorders>
              <w:top w:val="nil"/>
              <w:left w:val="nil"/>
              <w:bottom w:val="nil"/>
              <w:right w:val="nil"/>
            </w:tcBorders>
            <w:shd w:val="clear" w:color="auto" w:fill="auto"/>
            <w:noWrap/>
            <w:vAlign w:val="center"/>
            <w:hideMark/>
          </w:tcPr>
          <w:p w14:paraId="7A9599A3" w14:textId="77777777" w:rsidR="00D17E00" w:rsidRPr="00D17E00" w:rsidRDefault="00D17E00" w:rsidP="00D17E00">
            <w:pPr>
              <w:rPr>
                <w:color w:val="000000"/>
                <w:sz w:val="20"/>
                <w:szCs w:val="20"/>
                <w:lang w:val="en-GB" w:eastAsia="en-GB"/>
              </w:rPr>
            </w:pPr>
            <w:r w:rsidRPr="00D17E00">
              <w:rPr>
                <w:color w:val="000000"/>
                <w:sz w:val="20"/>
                <w:szCs w:val="20"/>
                <w:lang w:eastAsia="en-GB"/>
              </w:rPr>
              <w:t>0.050</w:t>
            </w:r>
          </w:p>
        </w:tc>
        <w:tc>
          <w:tcPr>
            <w:tcW w:w="266" w:type="dxa"/>
            <w:tcBorders>
              <w:top w:val="nil"/>
              <w:left w:val="nil"/>
              <w:bottom w:val="nil"/>
              <w:right w:val="nil"/>
            </w:tcBorders>
            <w:shd w:val="clear" w:color="auto" w:fill="auto"/>
            <w:noWrap/>
            <w:vAlign w:val="center"/>
            <w:hideMark/>
          </w:tcPr>
          <w:p w14:paraId="5833F621" w14:textId="77777777" w:rsidR="00D17E00" w:rsidRPr="00D17E00" w:rsidRDefault="00D17E00" w:rsidP="00D17E00">
            <w:pPr>
              <w:rPr>
                <w:color w:val="000000"/>
                <w:sz w:val="20"/>
                <w:szCs w:val="20"/>
                <w:lang w:val="en-GB" w:eastAsia="en-GB"/>
              </w:rPr>
            </w:pPr>
          </w:p>
        </w:tc>
        <w:tc>
          <w:tcPr>
            <w:tcW w:w="1007" w:type="dxa"/>
            <w:tcBorders>
              <w:top w:val="nil"/>
              <w:left w:val="nil"/>
              <w:bottom w:val="nil"/>
              <w:right w:val="nil"/>
            </w:tcBorders>
            <w:shd w:val="clear" w:color="auto" w:fill="auto"/>
            <w:noWrap/>
            <w:vAlign w:val="center"/>
            <w:hideMark/>
          </w:tcPr>
          <w:p w14:paraId="5C7629D3" w14:textId="77777777" w:rsidR="00D17E00" w:rsidRPr="00D17E00" w:rsidRDefault="00D17E00" w:rsidP="00D17E00">
            <w:pPr>
              <w:rPr>
                <w:color w:val="000000"/>
                <w:sz w:val="20"/>
                <w:szCs w:val="20"/>
                <w:lang w:val="en-GB" w:eastAsia="en-GB"/>
              </w:rPr>
            </w:pPr>
            <w:r w:rsidRPr="00D17E00">
              <w:rPr>
                <w:color w:val="000000"/>
                <w:sz w:val="20"/>
                <w:szCs w:val="20"/>
                <w:lang w:eastAsia="en-GB"/>
              </w:rPr>
              <w:t>0.094</w:t>
            </w:r>
          </w:p>
        </w:tc>
        <w:tc>
          <w:tcPr>
            <w:tcW w:w="666" w:type="dxa"/>
            <w:tcBorders>
              <w:top w:val="nil"/>
              <w:left w:val="nil"/>
              <w:bottom w:val="nil"/>
              <w:right w:val="nil"/>
            </w:tcBorders>
            <w:shd w:val="clear" w:color="auto" w:fill="auto"/>
            <w:noWrap/>
            <w:vAlign w:val="center"/>
            <w:hideMark/>
          </w:tcPr>
          <w:p w14:paraId="3C2F7BB0" w14:textId="77777777" w:rsidR="00D17E00" w:rsidRPr="00D17E00" w:rsidRDefault="00D17E00" w:rsidP="00D17E00">
            <w:pPr>
              <w:rPr>
                <w:color w:val="000000"/>
                <w:sz w:val="20"/>
                <w:szCs w:val="20"/>
                <w:lang w:val="en-GB" w:eastAsia="en-GB"/>
              </w:rPr>
            </w:pPr>
            <w:r w:rsidRPr="00D17E00">
              <w:rPr>
                <w:color w:val="000000"/>
                <w:sz w:val="20"/>
                <w:szCs w:val="20"/>
                <w:lang w:eastAsia="en-GB"/>
              </w:rPr>
              <w:t>0.050</w:t>
            </w:r>
          </w:p>
        </w:tc>
        <w:tc>
          <w:tcPr>
            <w:tcW w:w="266" w:type="dxa"/>
            <w:tcBorders>
              <w:top w:val="nil"/>
              <w:left w:val="nil"/>
              <w:bottom w:val="nil"/>
              <w:right w:val="nil"/>
            </w:tcBorders>
            <w:shd w:val="clear" w:color="auto" w:fill="auto"/>
            <w:noWrap/>
            <w:vAlign w:val="bottom"/>
            <w:hideMark/>
          </w:tcPr>
          <w:p w14:paraId="04A8E855"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5EE5ACBD" w14:textId="77777777" w:rsidR="00D17E00" w:rsidRPr="00D17E00" w:rsidRDefault="00D17E00" w:rsidP="00D17E00">
            <w:pPr>
              <w:rPr>
                <w:color w:val="000000"/>
                <w:sz w:val="20"/>
                <w:szCs w:val="20"/>
                <w:lang w:val="en-GB" w:eastAsia="en-GB"/>
              </w:rPr>
            </w:pPr>
            <w:r w:rsidRPr="00D17E00">
              <w:rPr>
                <w:color w:val="000000"/>
                <w:sz w:val="20"/>
                <w:szCs w:val="20"/>
                <w:lang w:eastAsia="en-GB"/>
              </w:rPr>
              <w:t>0.094</w:t>
            </w:r>
          </w:p>
        </w:tc>
        <w:tc>
          <w:tcPr>
            <w:tcW w:w="718" w:type="dxa"/>
            <w:tcBorders>
              <w:top w:val="nil"/>
              <w:left w:val="nil"/>
              <w:bottom w:val="nil"/>
              <w:right w:val="nil"/>
            </w:tcBorders>
            <w:shd w:val="clear" w:color="auto" w:fill="auto"/>
            <w:noWrap/>
            <w:vAlign w:val="center"/>
            <w:hideMark/>
          </w:tcPr>
          <w:p w14:paraId="2C20C0C7" w14:textId="77777777" w:rsidR="00D17E00" w:rsidRPr="00D17E00" w:rsidRDefault="00D17E00" w:rsidP="00D17E00">
            <w:pPr>
              <w:rPr>
                <w:color w:val="000000"/>
                <w:sz w:val="20"/>
                <w:szCs w:val="20"/>
                <w:lang w:val="en-GB" w:eastAsia="en-GB"/>
              </w:rPr>
            </w:pPr>
            <w:r w:rsidRPr="00D17E00">
              <w:rPr>
                <w:color w:val="000000"/>
                <w:sz w:val="20"/>
                <w:szCs w:val="20"/>
                <w:lang w:eastAsia="en-GB"/>
              </w:rPr>
              <w:t>0.050</w:t>
            </w:r>
          </w:p>
        </w:tc>
      </w:tr>
      <w:tr w:rsidR="00D17E00" w:rsidRPr="00D17E00" w14:paraId="25A00741" w14:textId="77777777" w:rsidTr="00C22E6A">
        <w:trPr>
          <w:trHeight w:val="288"/>
        </w:trPr>
        <w:tc>
          <w:tcPr>
            <w:tcW w:w="265" w:type="dxa"/>
            <w:tcBorders>
              <w:top w:val="nil"/>
              <w:left w:val="nil"/>
              <w:bottom w:val="nil"/>
              <w:right w:val="nil"/>
            </w:tcBorders>
            <w:shd w:val="clear" w:color="auto" w:fill="auto"/>
            <w:noWrap/>
            <w:vAlign w:val="bottom"/>
            <w:hideMark/>
          </w:tcPr>
          <w:p w14:paraId="607D5DF2" w14:textId="77777777" w:rsidR="00D17E00" w:rsidRPr="00D17E00" w:rsidRDefault="00D17E00" w:rsidP="00D17E00">
            <w:pPr>
              <w:rPr>
                <w:color w:val="000000"/>
                <w:sz w:val="20"/>
                <w:szCs w:val="20"/>
                <w:lang w:val="en-GB" w:eastAsia="en-GB"/>
              </w:rPr>
            </w:pPr>
          </w:p>
        </w:tc>
        <w:tc>
          <w:tcPr>
            <w:tcW w:w="265" w:type="dxa"/>
            <w:tcBorders>
              <w:top w:val="nil"/>
              <w:left w:val="nil"/>
              <w:bottom w:val="nil"/>
              <w:right w:val="nil"/>
            </w:tcBorders>
            <w:shd w:val="clear" w:color="auto" w:fill="auto"/>
            <w:noWrap/>
            <w:vAlign w:val="bottom"/>
            <w:hideMark/>
          </w:tcPr>
          <w:p w14:paraId="448A07DF"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7E5CD29F" w14:textId="77777777" w:rsidR="00D17E00" w:rsidRPr="00D17E00" w:rsidRDefault="00D17E00" w:rsidP="00D17E00">
            <w:pPr>
              <w:rPr>
                <w:color w:val="000000"/>
                <w:sz w:val="20"/>
                <w:szCs w:val="20"/>
                <w:lang w:val="en-GB" w:eastAsia="en-GB"/>
              </w:rPr>
            </w:pPr>
            <w:r w:rsidRPr="00D17E00">
              <w:rPr>
                <w:color w:val="000000"/>
                <w:sz w:val="20"/>
                <w:szCs w:val="20"/>
                <w:lang w:eastAsia="en-GB"/>
              </w:rPr>
              <w:t>Religion (0 = no, 1 = yes)</w:t>
            </w:r>
          </w:p>
        </w:tc>
        <w:tc>
          <w:tcPr>
            <w:tcW w:w="966" w:type="dxa"/>
            <w:tcBorders>
              <w:top w:val="nil"/>
              <w:left w:val="nil"/>
              <w:bottom w:val="nil"/>
              <w:right w:val="nil"/>
            </w:tcBorders>
            <w:shd w:val="clear" w:color="auto" w:fill="auto"/>
            <w:noWrap/>
            <w:vAlign w:val="center"/>
            <w:hideMark/>
          </w:tcPr>
          <w:p w14:paraId="4A090B15" w14:textId="77777777" w:rsidR="00D17E00" w:rsidRPr="00D17E00" w:rsidRDefault="00D17E00" w:rsidP="00D17E00">
            <w:pPr>
              <w:rPr>
                <w:color w:val="000000"/>
                <w:sz w:val="20"/>
                <w:szCs w:val="20"/>
                <w:lang w:val="en-GB" w:eastAsia="en-GB"/>
              </w:rPr>
            </w:pPr>
            <w:r w:rsidRPr="00D17E00">
              <w:rPr>
                <w:color w:val="000000"/>
                <w:sz w:val="20"/>
                <w:szCs w:val="20"/>
                <w:lang w:eastAsia="en-GB"/>
              </w:rPr>
              <w:t>0.504***</w:t>
            </w:r>
          </w:p>
        </w:tc>
        <w:tc>
          <w:tcPr>
            <w:tcW w:w="666" w:type="dxa"/>
            <w:tcBorders>
              <w:top w:val="nil"/>
              <w:left w:val="nil"/>
              <w:bottom w:val="nil"/>
              <w:right w:val="nil"/>
            </w:tcBorders>
            <w:shd w:val="clear" w:color="auto" w:fill="auto"/>
            <w:noWrap/>
            <w:vAlign w:val="center"/>
            <w:hideMark/>
          </w:tcPr>
          <w:p w14:paraId="57FAFF11" w14:textId="77777777" w:rsidR="00D17E00" w:rsidRPr="00D17E00" w:rsidRDefault="00D17E00" w:rsidP="00D17E00">
            <w:pPr>
              <w:rPr>
                <w:color w:val="000000"/>
                <w:sz w:val="20"/>
                <w:szCs w:val="20"/>
                <w:lang w:val="en-GB" w:eastAsia="en-GB"/>
              </w:rPr>
            </w:pPr>
            <w:r w:rsidRPr="00D17E00">
              <w:rPr>
                <w:color w:val="000000"/>
                <w:sz w:val="20"/>
                <w:szCs w:val="20"/>
                <w:lang w:eastAsia="en-GB"/>
              </w:rPr>
              <w:t>0.055</w:t>
            </w:r>
          </w:p>
        </w:tc>
        <w:tc>
          <w:tcPr>
            <w:tcW w:w="266" w:type="dxa"/>
            <w:tcBorders>
              <w:top w:val="nil"/>
              <w:left w:val="nil"/>
              <w:bottom w:val="nil"/>
              <w:right w:val="nil"/>
            </w:tcBorders>
            <w:shd w:val="clear" w:color="auto" w:fill="auto"/>
            <w:noWrap/>
            <w:vAlign w:val="bottom"/>
            <w:hideMark/>
          </w:tcPr>
          <w:p w14:paraId="5318123B"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5D804037" w14:textId="77777777" w:rsidR="00D17E00" w:rsidRPr="00D17E00" w:rsidRDefault="00D17E00" w:rsidP="00D17E00">
            <w:pPr>
              <w:rPr>
                <w:color w:val="000000"/>
                <w:sz w:val="20"/>
                <w:szCs w:val="20"/>
                <w:lang w:val="en-GB" w:eastAsia="en-GB"/>
              </w:rPr>
            </w:pPr>
            <w:r w:rsidRPr="00D17E00">
              <w:rPr>
                <w:color w:val="000000"/>
                <w:sz w:val="20"/>
                <w:szCs w:val="20"/>
                <w:lang w:eastAsia="en-GB"/>
              </w:rPr>
              <w:t>0.494***</w:t>
            </w:r>
          </w:p>
        </w:tc>
        <w:tc>
          <w:tcPr>
            <w:tcW w:w="666" w:type="dxa"/>
            <w:tcBorders>
              <w:top w:val="nil"/>
              <w:left w:val="nil"/>
              <w:bottom w:val="nil"/>
              <w:right w:val="nil"/>
            </w:tcBorders>
            <w:shd w:val="clear" w:color="auto" w:fill="auto"/>
            <w:noWrap/>
            <w:vAlign w:val="center"/>
            <w:hideMark/>
          </w:tcPr>
          <w:p w14:paraId="1C2C7592" w14:textId="77777777" w:rsidR="00D17E00" w:rsidRPr="00D17E00" w:rsidRDefault="00D17E00" w:rsidP="00D17E00">
            <w:pPr>
              <w:rPr>
                <w:color w:val="000000"/>
                <w:sz w:val="20"/>
                <w:szCs w:val="20"/>
                <w:lang w:val="en-GB" w:eastAsia="en-GB"/>
              </w:rPr>
            </w:pPr>
            <w:r w:rsidRPr="00D17E00">
              <w:rPr>
                <w:color w:val="000000"/>
                <w:sz w:val="20"/>
                <w:szCs w:val="20"/>
                <w:lang w:eastAsia="en-GB"/>
              </w:rPr>
              <w:t>0.056</w:t>
            </w:r>
          </w:p>
        </w:tc>
        <w:tc>
          <w:tcPr>
            <w:tcW w:w="266" w:type="dxa"/>
            <w:tcBorders>
              <w:top w:val="nil"/>
              <w:left w:val="nil"/>
              <w:bottom w:val="nil"/>
              <w:right w:val="nil"/>
            </w:tcBorders>
            <w:shd w:val="clear" w:color="auto" w:fill="auto"/>
            <w:noWrap/>
            <w:vAlign w:val="bottom"/>
            <w:hideMark/>
          </w:tcPr>
          <w:p w14:paraId="70A7119E"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545BC159" w14:textId="77777777" w:rsidR="00D17E00" w:rsidRPr="00D17E00" w:rsidRDefault="00D17E00" w:rsidP="00D17E00">
            <w:pPr>
              <w:rPr>
                <w:color w:val="000000"/>
                <w:sz w:val="20"/>
                <w:szCs w:val="20"/>
                <w:lang w:val="en-GB" w:eastAsia="en-GB"/>
              </w:rPr>
            </w:pPr>
            <w:r w:rsidRPr="00D17E00">
              <w:rPr>
                <w:color w:val="000000"/>
                <w:sz w:val="20"/>
                <w:szCs w:val="20"/>
                <w:lang w:eastAsia="en-GB"/>
              </w:rPr>
              <w:t>0.499***</w:t>
            </w:r>
          </w:p>
        </w:tc>
        <w:tc>
          <w:tcPr>
            <w:tcW w:w="666" w:type="dxa"/>
            <w:tcBorders>
              <w:top w:val="nil"/>
              <w:left w:val="nil"/>
              <w:bottom w:val="nil"/>
              <w:right w:val="nil"/>
            </w:tcBorders>
            <w:shd w:val="clear" w:color="auto" w:fill="auto"/>
            <w:noWrap/>
            <w:vAlign w:val="center"/>
            <w:hideMark/>
          </w:tcPr>
          <w:p w14:paraId="5F156359" w14:textId="77777777" w:rsidR="00D17E00" w:rsidRPr="00D17E00" w:rsidRDefault="00D17E00" w:rsidP="00D17E00">
            <w:pPr>
              <w:rPr>
                <w:color w:val="000000"/>
                <w:sz w:val="20"/>
                <w:szCs w:val="20"/>
                <w:lang w:val="en-GB" w:eastAsia="en-GB"/>
              </w:rPr>
            </w:pPr>
            <w:r w:rsidRPr="00D17E00">
              <w:rPr>
                <w:color w:val="000000"/>
                <w:sz w:val="20"/>
                <w:szCs w:val="20"/>
                <w:lang w:eastAsia="en-GB"/>
              </w:rPr>
              <w:t>0.055</w:t>
            </w:r>
          </w:p>
        </w:tc>
        <w:tc>
          <w:tcPr>
            <w:tcW w:w="266" w:type="dxa"/>
            <w:tcBorders>
              <w:top w:val="nil"/>
              <w:left w:val="nil"/>
              <w:bottom w:val="nil"/>
              <w:right w:val="nil"/>
            </w:tcBorders>
            <w:shd w:val="clear" w:color="auto" w:fill="auto"/>
            <w:noWrap/>
            <w:vAlign w:val="center"/>
            <w:hideMark/>
          </w:tcPr>
          <w:p w14:paraId="52913C60" w14:textId="77777777" w:rsidR="00D17E00" w:rsidRPr="00D17E00" w:rsidRDefault="00D17E00" w:rsidP="00D17E00">
            <w:pPr>
              <w:rPr>
                <w:color w:val="000000"/>
                <w:sz w:val="20"/>
                <w:szCs w:val="20"/>
                <w:lang w:val="en-GB" w:eastAsia="en-GB"/>
              </w:rPr>
            </w:pPr>
          </w:p>
        </w:tc>
        <w:tc>
          <w:tcPr>
            <w:tcW w:w="1007" w:type="dxa"/>
            <w:tcBorders>
              <w:top w:val="nil"/>
              <w:left w:val="nil"/>
              <w:bottom w:val="nil"/>
              <w:right w:val="nil"/>
            </w:tcBorders>
            <w:shd w:val="clear" w:color="auto" w:fill="auto"/>
            <w:noWrap/>
            <w:vAlign w:val="center"/>
            <w:hideMark/>
          </w:tcPr>
          <w:p w14:paraId="28C6100F" w14:textId="77777777" w:rsidR="00D17E00" w:rsidRPr="00D17E00" w:rsidRDefault="00D17E00" w:rsidP="00D17E00">
            <w:pPr>
              <w:rPr>
                <w:color w:val="000000"/>
                <w:sz w:val="20"/>
                <w:szCs w:val="20"/>
                <w:lang w:val="en-GB" w:eastAsia="en-GB"/>
              </w:rPr>
            </w:pPr>
            <w:r w:rsidRPr="00D17E00">
              <w:rPr>
                <w:color w:val="000000"/>
                <w:sz w:val="20"/>
                <w:szCs w:val="20"/>
                <w:lang w:eastAsia="en-GB"/>
              </w:rPr>
              <w:t>0.491***</w:t>
            </w:r>
          </w:p>
        </w:tc>
        <w:tc>
          <w:tcPr>
            <w:tcW w:w="666" w:type="dxa"/>
            <w:tcBorders>
              <w:top w:val="nil"/>
              <w:left w:val="nil"/>
              <w:bottom w:val="nil"/>
              <w:right w:val="nil"/>
            </w:tcBorders>
            <w:shd w:val="clear" w:color="auto" w:fill="auto"/>
            <w:noWrap/>
            <w:vAlign w:val="center"/>
            <w:hideMark/>
          </w:tcPr>
          <w:p w14:paraId="5162D97A" w14:textId="77777777" w:rsidR="00D17E00" w:rsidRPr="00D17E00" w:rsidRDefault="00D17E00" w:rsidP="00D17E00">
            <w:pPr>
              <w:rPr>
                <w:color w:val="000000"/>
                <w:sz w:val="20"/>
                <w:szCs w:val="20"/>
                <w:lang w:val="en-GB" w:eastAsia="en-GB"/>
              </w:rPr>
            </w:pPr>
            <w:r w:rsidRPr="00D17E00">
              <w:rPr>
                <w:color w:val="000000"/>
                <w:sz w:val="20"/>
                <w:szCs w:val="20"/>
                <w:lang w:eastAsia="en-GB"/>
              </w:rPr>
              <w:t>0.057</w:t>
            </w:r>
          </w:p>
        </w:tc>
        <w:tc>
          <w:tcPr>
            <w:tcW w:w="266" w:type="dxa"/>
            <w:tcBorders>
              <w:top w:val="nil"/>
              <w:left w:val="nil"/>
              <w:bottom w:val="nil"/>
              <w:right w:val="nil"/>
            </w:tcBorders>
            <w:shd w:val="clear" w:color="auto" w:fill="auto"/>
            <w:noWrap/>
            <w:vAlign w:val="bottom"/>
            <w:hideMark/>
          </w:tcPr>
          <w:p w14:paraId="583E08D7"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5EE6130B" w14:textId="77777777" w:rsidR="00D17E00" w:rsidRPr="00D17E00" w:rsidRDefault="00D17E00" w:rsidP="00D17E00">
            <w:pPr>
              <w:rPr>
                <w:color w:val="000000"/>
                <w:sz w:val="20"/>
                <w:szCs w:val="20"/>
                <w:lang w:val="en-GB" w:eastAsia="en-GB"/>
              </w:rPr>
            </w:pPr>
            <w:r w:rsidRPr="00D17E00">
              <w:rPr>
                <w:color w:val="000000"/>
                <w:sz w:val="20"/>
                <w:szCs w:val="20"/>
                <w:lang w:eastAsia="en-GB"/>
              </w:rPr>
              <w:t>0.504***</w:t>
            </w:r>
          </w:p>
        </w:tc>
        <w:tc>
          <w:tcPr>
            <w:tcW w:w="718" w:type="dxa"/>
            <w:tcBorders>
              <w:top w:val="nil"/>
              <w:left w:val="nil"/>
              <w:bottom w:val="nil"/>
              <w:right w:val="nil"/>
            </w:tcBorders>
            <w:shd w:val="clear" w:color="auto" w:fill="auto"/>
            <w:noWrap/>
            <w:vAlign w:val="center"/>
            <w:hideMark/>
          </w:tcPr>
          <w:p w14:paraId="3B757F43" w14:textId="77777777" w:rsidR="00D17E00" w:rsidRPr="00D17E00" w:rsidRDefault="00D17E00" w:rsidP="00D17E00">
            <w:pPr>
              <w:rPr>
                <w:color w:val="000000"/>
                <w:sz w:val="20"/>
                <w:szCs w:val="20"/>
                <w:lang w:val="en-GB" w:eastAsia="en-GB"/>
              </w:rPr>
            </w:pPr>
            <w:r w:rsidRPr="00D17E00">
              <w:rPr>
                <w:color w:val="000000"/>
                <w:sz w:val="20"/>
                <w:szCs w:val="20"/>
                <w:lang w:eastAsia="en-GB"/>
              </w:rPr>
              <w:t>0.056</w:t>
            </w:r>
          </w:p>
        </w:tc>
      </w:tr>
      <w:tr w:rsidR="00D17E00" w:rsidRPr="00D17E00" w14:paraId="67D3683E" w14:textId="77777777" w:rsidTr="00C22E6A">
        <w:trPr>
          <w:trHeight w:val="288"/>
        </w:trPr>
        <w:tc>
          <w:tcPr>
            <w:tcW w:w="265" w:type="dxa"/>
            <w:tcBorders>
              <w:top w:val="nil"/>
              <w:left w:val="nil"/>
              <w:bottom w:val="nil"/>
              <w:right w:val="nil"/>
            </w:tcBorders>
            <w:shd w:val="clear" w:color="auto" w:fill="auto"/>
            <w:noWrap/>
            <w:vAlign w:val="bottom"/>
            <w:hideMark/>
          </w:tcPr>
          <w:p w14:paraId="07432142" w14:textId="77777777" w:rsidR="00D17E00" w:rsidRPr="00D17E00" w:rsidRDefault="00D17E00" w:rsidP="00D17E00">
            <w:pPr>
              <w:rPr>
                <w:color w:val="000000"/>
                <w:sz w:val="20"/>
                <w:szCs w:val="20"/>
                <w:lang w:val="en-GB" w:eastAsia="en-GB"/>
              </w:rPr>
            </w:pPr>
          </w:p>
        </w:tc>
        <w:tc>
          <w:tcPr>
            <w:tcW w:w="265" w:type="dxa"/>
            <w:tcBorders>
              <w:top w:val="nil"/>
              <w:left w:val="nil"/>
              <w:bottom w:val="nil"/>
              <w:right w:val="nil"/>
            </w:tcBorders>
            <w:shd w:val="clear" w:color="auto" w:fill="auto"/>
            <w:noWrap/>
            <w:vAlign w:val="bottom"/>
            <w:hideMark/>
          </w:tcPr>
          <w:p w14:paraId="355F8FE2"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2E1F9FB4" w14:textId="77777777" w:rsidR="00D17E00" w:rsidRPr="00D17E00" w:rsidRDefault="00D17E00" w:rsidP="00D17E00">
            <w:pPr>
              <w:rPr>
                <w:color w:val="000000"/>
                <w:sz w:val="20"/>
                <w:szCs w:val="20"/>
                <w:lang w:val="en-GB" w:eastAsia="en-GB"/>
              </w:rPr>
            </w:pPr>
            <w:r w:rsidRPr="00D17E00">
              <w:rPr>
                <w:color w:val="000000"/>
                <w:sz w:val="20"/>
                <w:szCs w:val="20"/>
                <w:lang w:eastAsia="en-GB"/>
              </w:rPr>
              <w:t>Conservative economic political orientation</w:t>
            </w:r>
          </w:p>
        </w:tc>
        <w:tc>
          <w:tcPr>
            <w:tcW w:w="966" w:type="dxa"/>
            <w:tcBorders>
              <w:top w:val="nil"/>
              <w:left w:val="nil"/>
              <w:bottom w:val="nil"/>
              <w:right w:val="nil"/>
            </w:tcBorders>
            <w:shd w:val="clear" w:color="auto" w:fill="auto"/>
            <w:noWrap/>
            <w:vAlign w:val="center"/>
            <w:hideMark/>
          </w:tcPr>
          <w:p w14:paraId="0E3E84A0" w14:textId="77777777" w:rsidR="00D17E00" w:rsidRPr="00D17E00" w:rsidRDefault="00D17E00" w:rsidP="00D17E00">
            <w:pPr>
              <w:rPr>
                <w:color w:val="000000"/>
                <w:sz w:val="20"/>
                <w:szCs w:val="20"/>
                <w:lang w:val="en-GB" w:eastAsia="en-GB"/>
              </w:rPr>
            </w:pPr>
            <w:r w:rsidRPr="00D17E00">
              <w:rPr>
                <w:color w:val="000000"/>
                <w:sz w:val="20"/>
                <w:szCs w:val="20"/>
                <w:lang w:eastAsia="en-GB"/>
              </w:rPr>
              <w:t>-3.31E-04</w:t>
            </w:r>
          </w:p>
        </w:tc>
        <w:tc>
          <w:tcPr>
            <w:tcW w:w="666" w:type="dxa"/>
            <w:tcBorders>
              <w:top w:val="nil"/>
              <w:left w:val="nil"/>
              <w:bottom w:val="nil"/>
              <w:right w:val="nil"/>
            </w:tcBorders>
            <w:shd w:val="clear" w:color="auto" w:fill="auto"/>
            <w:noWrap/>
            <w:vAlign w:val="center"/>
            <w:hideMark/>
          </w:tcPr>
          <w:p w14:paraId="0F72A580" w14:textId="77777777" w:rsidR="00D17E00" w:rsidRPr="00D17E00" w:rsidRDefault="00D17E00" w:rsidP="00D17E00">
            <w:pPr>
              <w:rPr>
                <w:color w:val="000000"/>
                <w:sz w:val="20"/>
                <w:szCs w:val="20"/>
                <w:lang w:val="en-GB" w:eastAsia="en-GB"/>
              </w:rPr>
            </w:pPr>
            <w:r w:rsidRPr="00D17E00">
              <w:rPr>
                <w:color w:val="000000"/>
                <w:sz w:val="20"/>
                <w:szCs w:val="20"/>
                <w:lang w:eastAsia="en-GB"/>
              </w:rPr>
              <w:t>0.016</w:t>
            </w:r>
          </w:p>
        </w:tc>
        <w:tc>
          <w:tcPr>
            <w:tcW w:w="266" w:type="dxa"/>
            <w:tcBorders>
              <w:top w:val="nil"/>
              <w:left w:val="nil"/>
              <w:bottom w:val="nil"/>
              <w:right w:val="nil"/>
            </w:tcBorders>
            <w:shd w:val="clear" w:color="auto" w:fill="auto"/>
            <w:noWrap/>
            <w:vAlign w:val="bottom"/>
            <w:hideMark/>
          </w:tcPr>
          <w:p w14:paraId="3C43DBE5"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1257A31B" w14:textId="77777777" w:rsidR="00D17E00" w:rsidRPr="00D17E00" w:rsidRDefault="00D17E00" w:rsidP="00D17E00">
            <w:pPr>
              <w:rPr>
                <w:color w:val="000000"/>
                <w:sz w:val="20"/>
                <w:szCs w:val="20"/>
                <w:lang w:val="en-GB" w:eastAsia="en-GB"/>
              </w:rPr>
            </w:pPr>
            <w:r w:rsidRPr="00D17E00">
              <w:rPr>
                <w:color w:val="000000"/>
                <w:sz w:val="20"/>
                <w:szCs w:val="20"/>
                <w:lang w:eastAsia="en-GB"/>
              </w:rPr>
              <w:t>-5.00E-05</w:t>
            </w:r>
          </w:p>
        </w:tc>
        <w:tc>
          <w:tcPr>
            <w:tcW w:w="666" w:type="dxa"/>
            <w:tcBorders>
              <w:top w:val="nil"/>
              <w:left w:val="nil"/>
              <w:bottom w:val="nil"/>
              <w:right w:val="nil"/>
            </w:tcBorders>
            <w:shd w:val="clear" w:color="auto" w:fill="auto"/>
            <w:noWrap/>
            <w:vAlign w:val="center"/>
            <w:hideMark/>
          </w:tcPr>
          <w:p w14:paraId="4718FE27" w14:textId="77777777" w:rsidR="00D17E00" w:rsidRPr="00D17E00" w:rsidRDefault="00D17E00" w:rsidP="00D17E00">
            <w:pPr>
              <w:rPr>
                <w:color w:val="000000"/>
                <w:sz w:val="20"/>
                <w:szCs w:val="20"/>
                <w:lang w:val="en-GB" w:eastAsia="en-GB"/>
              </w:rPr>
            </w:pPr>
            <w:r w:rsidRPr="00D17E00">
              <w:rPr>
                <w:color w:val="000000"/>
                <w:sz w:val="20"/>
                <w:szCs w:val="20"/>
                <w:lang w:eastAsia="en-GB"/>
              </w:rPr>
              <w:t>0.016</w:t>
            </w:r>
          </w:p>
        </w:tc>
        <w:tc>
          <w:tcPr>
            <w:tcW w:w="266" w:type="dxa"/>
            <w:tcBorders>
              <w:top w:val="nil"/>
              <w:left w:val="nil"/>
              <w:bottom w:val="nil"/>
              <w:right w:val="nil"/>
            </w:tcBorders>
            <w:shd w:val="clear" w:color="auto" w:fill="auto"/>
            <w:noWrap/>
            <w:vAlign w:val="bottom"/>
            <w:hideMark/>
          </w:tcPr>
          <w:p w14:paraId="24DAF29D"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7E9A3FB5" w14:textId="77777777" w:rsidR="00D17E00" w:rsidRPr="00D17E00" w:rsidRDefault="00D17E00" w:rsidP="00D17E00">
            <w:pPr>
              <w:rPr>
                <w:color w:val="000000"/>
                <w:sz w:val="20"/>
                <w:szCs w:val="20"/>
                <w:lang w:val="en-GB" w:eastAsia="en-GB"/>
              </w:rPr>
            </w:pPr>
            <w:r w:rsidRPr="00D17E00">
              <w:rPr>
                <w:color w:val="000000"/>
                <w:sz w:val="20"/>
                <w:szCs w:val="20"/>
                <w:lang w:eastAsia="en-GB"/>
              </w:rPr>
              <w:t>-6.6E-05</w:t>
            </w:r>
          </w:p>
        </w:tc>
        <w:tc>
          <w:tcPr>
            <w:tcW w:w="666" w:type="dxa"/>
            <w:tcBorders>
              <w:top w:val="nil"/>
              <w:left w:val="nil"/>
              <w:bottom w:val="nil"/>
              <w:right w:val="nil"/>
            </w:tcBorders>
            <w:shd w:val="clear" w:color="auto" w:fill="auto"/>
            <w:noWrap/>
            <w:vAlign w:val="center"/>
            <w:hideMark/>
          </w:tcPr>
          <w:p w14:paraId="7E8AF850" w14:textId="77777777" w:rsidR="00D17E00" w:rsidRPr="00D17E00" w:rsidRDefault="00D17E00" w:rsidP="00D17E00">
            <w:pPr>
              <w:rPr>
                <w:color w:val="000000"/>
                <w:sz w:val="20"/>
                <w:szCs w:val="20"/>
                <w:lang w:val="en-GB" w:eastAsia="en-GB"/>
              </w:rPr>
            </w:pPr>
            <w:r w:rsidRPr="00D17E00">
              <w:rPr>
                <w:color w:val="000000"/>
                <w:sz w:val="20"/>
                <w:szCs w:val="20"/>
                <w:lang w:eastAsia="en-GB"/>
              </w:rPr>
              <w:t>0.016</w:t>
            </w:r>
          </w:p>
        </w:tc>
        <w:tc>
          <w:tcPr>
            <w:tcW w:w="266" w:type="dxa"/>
            <w:tcBorders>
              <w:top w:val="nil"/>
              <w:left w:val="nil"/>
              <w:bottom w:val="nil"/>
              <w:right w:val="nil"/>
            </w:tcBorders>
            <w:shd w:val="clear" w:color="auto" w:fill="auto"/>
            <w:noWrap/>
            <w:vAlign w:val="center"/>
            <w:hideMark/>
          </w:tcPr>
          <w:p w14:paraId="3465151E" w14:textId="77777777" w:rsidR="00D17E00" w:rsidRPr="00D17E00" w:rsidRDefault="00D17E00" w:rsidP="00D17E00">
            <w:pPr>
              <w:rPr>
                <w:color w:val="000000"/>
                <w:sz w:val="20"/>
                <w:szCs w:val="20"/>
                <w:lang w:val="en-GB" w:eastAsia="en-GB"/>
              </w:rPr>
            </w:pPr>
          </w:p>
        </w:tc>
        <w:tc>
          <w:tcPr>
            <w:tcW w:w="1007" w:type="dxa"/>
            <w:tcBorders>
              <w:top w:val="nil"/>
              <w:left w:val="nil"/>
              <w:bottom w:val="nil"/>
              <w:right w:val="nil"/>
            </w:tcBorders>
            <w:shd w:val="clear" w:color="auto" w:fill="auto"/>
            <w:noWrap/>
            <w:vAlign w:val="center"/>
            <w:hideMark/>
          </w:tcPr>
          <w:p w14:paraId="24E7E3B6" w14:textId="77777777" w:rsidR="00D17E00" w:rsidRPr="00D17E00" w:rsidRDefault="00D17E00" w:rsidP="00D17E00">
            <w:pPr>
              <w:rPr>
                <w:color w:val="000000"/>
                <w:sz w:val="20"/>
                <w:szCs w:val="20"/>
                <w:lang w:val="en-GB" w:eastAsia="en-GB"/>
              </w:rPr>
            </w:pPr>
            <w:r w:rsidRPr="00D17E00">
              <w:rPr>
                <w:color w:val="000000"/>
                <w:sz w:val="20"/>
                <w:szCs w:val="20"/>
                <w:lang w:eastAsia="en-GB"/>
              </w:rPr>
              <w:t>7.80E-05</w:t>
            </w:r>
          </w:p>
        </w:tc>
        <w:tc>
          <w:tcPr>
            <w:tcW w:w="666" w:type="dxa"/>
            <w:tcBorders>
              <w:top w:val="nil"/>
              <w:left w:val="nil"/>
              <w:bottom w:val="nil"/>
              <w:right w:val="nil"/>
            </w:tcBorders>
            <w:shd w:val="clear" w:color="auto" w:fill="auto"/>
            <w:noWrap/>
            <w:vAlign w:val="center"/>
            <w:hideMark/>
          </w:tcPr>
          <w:p w14:paraId="6F177F5A" w14:textId="77777777" w:rsidR="00D17E00" w:rsidRPr="00D17E00" w:rsidRDefault="00D17E00" w:rsidP="00D17E00">
            <w:pPr>
              <w:rPr>
                <w:color w:val="000000"/>
                <w:sz w:val="20"/>
                <w:szCs w:val="20"/>
                <w:lang w:val="en-GB" w:eastAsia="en-GB"/>
              </w:rPr>
            </w:pPr>
            <w:r w:rsidRPr="00D17E00">
              <w:rPr>
                <w:color w:val="000000"/>
                <w:sz w:val="20"/>
                <w:szCs w:val="20"/>
                <w:lang w:eastAsia="en-GB"/>
              </w:rPr>
              <w:t>0.016</w:t>
            </w:r>
          </w:p>
        </w:tc>
        <w:tc>
          <w:tcPr>
            <w:tcW w:w="266" w:type="dxa"/>
            <w:tcBorders>
              <w:top w:val="nil"/>
              <w:left w:val="nil"/>
              <w:bottom w:val="nil"/>
              <w:right w:val="nil"/>
            </w:tcBorders>
            <w:shd w:val="clear" w:color="auto" w:fill="auto"/>
            <w:noWrap/>
            <w:vAlign w:val="bottom"/>
            <w:hideMark/>
          </w:tcPr>
          <w:p w14:paraId="737D8F69"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32F3A8C1" w14:textId="77777777" w:rsidR="00D17E00" w:rsidRPr="00D17E00" w:rsidRDefault="00D17E00" w:rsidP="00D17E00">
            <w:pPr>
              <w:rPr>
                <w:color w:val="000000"/>
                <w:sz w:val="20"/>
                <w:szCs w:val="20"/>
                <w:lang w:val="en-GB" w:eastAsia="en-GB"/>
              </w:rPr>
            </w:pPr>
            <w:r w:rsidRPr="00D17E00">
              <w:rPr>
                <w:color w:val="000000"/>
                <w:sz w:val="20"/>
                <w:szCs w:val="20"/>
                <w:lang w:eastAsia="en-GB"/>
              </w:rPr>
              <w:t>4.79E-05</w:t>
            </w:r>
          </w:p>
        </w:tc>
        <w:tc>
          <w:tcPr>
            <w:tcW w:w="718" w:type="dxa"/>
            <w:tcBorders>
              <w:top w:val="nil"/>
              <w:left w:val="nil"/>
              <w:bottom w:val="nil"/>
              <w:right w:val="nil"/>
            </w:tcBorders>
            <w:shd w:val="clear" w:color="auto" w:fill="auto"/>
            <w:noWrap/>
            <w:vAlign w:val="center"/>
            <w:hideMark/>
          </w:tcPr>
          <w:p w14:paraId="489DC676" w14:textId="77777777" w:rsidR="00D17E00" w:rsidRPr="00D17E00" w:rsidRDefault="00D17E00" w:rsidP="00D17E00">
            <w:pPr>
              <w:rPr>
                <w:color w:val="000000"/>
                <w:sz w:val="20"/>
                <w:szCs w:val="20"/>
                <w:lang w:val="en-GB" w:eastAsia="en-GB"/>
              </w:rPr>
            </w:pPr>
            <w:r w:rsidRPr="00D17E00">
              <w:rPr>
                <w:color w:val="000000"/>
                <w:sz w:val="20"/>
                <w:szCs w:val="20"/>
                <w:lang w:eastAsia="en-GB"/>
              </w:rPr>
              <w:t>0.016</w:t>
            </w:r>
          </w:p>
        </w:tc>
      </w:tr>
      <w:tr w:rsidR="00D17E00" w:rsidRPr="00D17E00" w14:paraId="7D548C0C" w14:textId="77777777" w:rsidTr="00C22E6A">
        <w:trPr>
          <w:trHeight w:val="288"/>
        </w:trPr>
        <w:tc>
          <w:tcPr>
            <w:tcW w:w="265" w:type="dxa"/>
            <w:tcBorders>
              <w:top w:val="nil"/>
              <w:left w:val="nil"/>
              <w:bottom w:val="nil"/>
              <w:right w:val="nil"/>
            </w:tcBorders>
            <w:shd w:val="clear" w:color="auto" w:fill="auto"/>
            <w:noWrap/>
            <w:vAlign w:val="bottom"/>
            <w:hideMark/>
          </w:tcPr>
          <w:p w14:paraId="34530863" w14:textId="77777777" w:rsidR="00D17E00" w:rsidRPr="00D17E00" w:rsidRDefault="00D17E00" w:rsidP="00D17E00">
            <w:pPr>
              <w:rPr>
                <w:color w:val="000000"/>
                <w:sz w:val="20"/>
                <w:szCs w:val="20"/>
                <w:lang w:val="en-GB" w:eastAsia="en-GB"/>
              </w:rPr>
            </w:pPr>
          </w:p>
        </w:tc>
        <w:tc>
          <w:tcPr>
            <w:tcW w:w="265" w:type="dxa"/>
            <w:tcBorders>
              <w:top w:val="nil"/>
              <w:left w:val="nil"/>
              <w:bottom w:val="nil"/>
              <w:right w:val="nil"/>
            </w:tcBorders>
            <w:shd w:val="clear" w:color="auto" w:fill="auto"/>
            <w:noWrap/>
            <w:vAlign w:val="bottom"/>
            <w:hideMark/>
          </w:tcPr>
          <w:p w14:paraId="70758D16"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68B27E00" w14:textId="77777777" w:rsidR="00D17E00" w:rsidRPr="00D17E00" w:rsidRDefault="00D17E00" w:rsidP="00D17E00">
            <w:pPr>
              <w:rPr>
                <w:color w:val="000000"/>
                <w:sz w:val="20"/>
                <w:szCs w:val="20"/>
                <w:lang w:val="en-GB" w:eastAsia="en-GB"/>
              </w:rPr>
            </w:pPr>
            <w:r w:rsidRPr="00D17E00">
              <w:rPr>
                <w:color w:val="000000"/>
                <w:sz w:val="20"/>
                <w:szCs w:val="20"/>
                <w:lang w:eastAsia="en-GB"/>
              </w:rPr>
              <w:t>Conservative social political orientation</w:t>
            </w:r>
          </w:p>
        </w:tc>
        <w:tc>
          <w:tcPr>
            <w:tcW w:w="966" w:type="dxa"/>
            <w:tcBorders>
              <w:top w:val="nil"/>
              <w:left w:val="nil"/>
              <w:bottom w:val="nil"/>
              <w:right w:val="nil"/>
            </w:tcBorders>
            <w:shd w:val="clear" w:color="auto" w:fill="auto"/>
            <w:noWrap/>
            <w:vAlign w:val="center"/>
            <w:hideMark/>
          </w:tcPr>
          <w:p w14:paraId="2298AD54" w14:textId="77777777" w:rsidR="00D17E00" w:rsidRPr="00D17E00" w:rsidRDefault="00D17E00" w:rsidP="00D17E00">
            <w:pPr>
              <w:rPr>
                <w:color w:val="000000"/>
                <w:sz w:val="20"/>
                <w:szCs w:val="20"/>
                <w:lang w:val="en-GB" w:eastAsia="en-GB"/>
              </w:rPr>
            </w:pPr>
            <w:r w:rsidRPr="00D17E00">
              <w:rPr>
                <w:color w:val="000000"/>
                <w:sz w:val="20"/>
                <w:szCs w:val="20"/>
                <w:lang w:eastAsia="en-GB"/>
              </w:rPr>
              <w:t>0.067***</w:t>
            </w:r>
          </w:p>
        </w:tc>
        <w:tc>
          <w:tcPr>
            <w:tcW w:w="666" w:type="dxa"/>
            <w:tcBorders>
              <w:top w:val="nil"/>
              <w:left w:val="nil"/>
              <w:bottom w:val="nil"/>
              <w:right w:val="nil"/>
            </w:tcBorders>
            <w:shd w:val="clear" w:color="auto" w:fill="auto"/>
            <w:noWrap/>
            <w:vAlign w:val="center"/>
            <w:hideMark/>
          </w:tcPr>
          <w:p w14:paraId="563E357F" w14:textId="77777777" w:rsidR="00D17E00" w:rsidRPr="00D17E00" w:rsidRDefault="00D17E00" w:rsidP="00D17E00">
            <w:pPr>
              <w:rPr>
                <w:color w:val="000000"/>
                <w:sz w:val="20"/>
                <w:szCs w:val="20"/>
                <w:lang w:val="en-GB" w:eastAsia="en-GB"/>
              </w:rPr>
            </w:pPr>
            <w:r w:rsidRPr="00D17E00">
              <w:rPr>
                <w:color w:val="000000"/>
                <w:sz w:val="20"/>
                <w:szCs w:val="20"/>
                <w:lang w:eastAsia="en-GB"/>
              </w:rPr>
              <w:t>0.017</w:t>
            </w:r>
          </w:p>
        </w:tc>
        <w:tc>
          <w:tcPr>
            <w:tcW w:w="266" w:type="dxa"/>
            <w:tcBorders>
              <w:top w:val="nil"/>
              <w:left w:val="nil"/>
              <w:bottom w:val="nil"/>
              <w:right w:val="nil"/>
            </w:tcBorders>
            <w:shd w:val="clear" w:color="auto" w:fill="auto"/>
            <w:noWrap/>
            <w:vAlign w:val="bottom"/>
            <w:hideMark/>
          </w:tcPr>
          <w:p w14:paraId="2B973C01"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63E5B74C" w14:textId="77777777" w:rsidR="00D17E00" w:rsidRPr="00D17E00" w:rsidRDefault="00D17E00" w:rsidP="00D17E00">
            <w:pPr>
              <w:rPr>
                <w:color w:val="000000"/>
                <w:sz w:val="20"/>
                <w:szCs w:val="20"/>
                <w:lang w:val="en-GB" w:eastAsia="en-GB"/>
              </w:rPr>
            </w:pPr>
            <w:r w:rsidRPr="00D17E00">
              <w:rPr>
                <w:color w:val="000000"/>
                <w:sz w:val="20"/>
                <w:szCs w:val="20"/>
                <w:lang w:eastAsia="en-GB"/>
              </w:rPr>
              <w:t>0.067***</w:t>
            </w:r>
          </w:p>
        </w:tc>
        <w:tc>
          <w:tcPr>
            <w:tcW w:w="666" w:type="dxa"/>
            <w:tcBorders>
              <w:top w:val="nil"/>
              <w:left w:val="nil"/>
              <w:bottom w:val="nil"/>
              <w:right w:val="nil"/>
            </w:tcBorders>
            <w:shd w:val="clear" w:color="auto" w:fill="auto"/>
            <w:noWrap/>
            <w:vAlign w:val="center"/>
            <w:hideMark/>
          </w:tcPr>
          <w:p w14:paraId="7EB5BCA4" w14:textId="77777777" w:rsidR="00D17E00" w:rsidRPr="00D17E00" w:rsidRDefault="00D17E00" w:rsidP="00D17E00">
            <w:pPr>
              <w:rPr>
                <w:color w:val="000000"/>
                <w:sz w:val="20"/>
                <w:szCs w:val="20"/>
                <w:lang w:val="en-GB" w:eastAsia="en-GB"/>
              </w:rPr>
            </w:pPr>
            <w:r w:rsidRPr="00D17E00">
              <w:rPr>
                <w:color w:val="000000"/>
                <w:sz w:val="20"/>
                <w:szCs w:val="20"/>
                <w:lang w:eastAsia="en-GB"/>
              </w:rPr>
              <w:t>0.017</w:t>
            </w:r>
          </w:p>
        </w:tc>
        <w:tc>
          <w:tcPr>
            <w:tcW w:w="266" w:type="dxa"/>
            <w:tcBorders>
              <w:top w:val="nil"/>
              <w:left w:val="nil"/>
              <w:bottom w:val="nil"/>
              <w:right w:val="nil"/>
            </w:tcBorders>
            <w:shd w:val="clear" w:color="auto" w:fill="auto"/>
            <w:noWrap/>
            <w:vAlign w:val="bottom"/>
            <w:hideMark/>
          </w:tcPr>
          <w:p w14:paraId="1D12DE36"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77E37031" w14:textId="77777777" w:rsidR="00D17E00" w:rsidRPr="00D17E00" w:rsidRDefault="00D17E00" w:rsidP="00D17E00">
            <w:pPr>
              <w:rPr>
                <w:color w:val="000000"/>
                <w:sz w:val="20"/>
                <w:szCs w:val="20"/>
                <w:lang w:val="en-GB" w:eastAsia="en-GB"/>
              </w:rPr>
            </w:pPr>
            <w:r w:rsidRPr="00D17E00">
              <w:rPr>
                <w:color w:val="000000"/>
                <w:sz w:val="20"/>
                <w:szCs w:val="20"/>
                <w:lang w:eastAsia="en-GB"/>
              </w:rPr>
              <w:t>0.067***</w:t>
            </w:r>
          </w:p>
        </w:tc>
        <w:tc>
          <w:tcPr>
            <w:tcW w:w="666" w:type="dxa"/>
            <w:tcBorders>
              <w:top w:val="nil"/>
              <w:left w:val="nil"/>
              <w:bottom w:val="nil"/>
              <w:right w:val="nil"/>
            </w:tcBorders>
            <w:shd w:val="clear" w:color="auto" w:fill="auto"/>
            <w:noWrap/>
            <w:vAlign w:val="center"/>
            <w:hideMark/>
          </w:tcPr>
          <w:p w14:paraId="6B53F8F1" w14:textId="77777777" w:rsidR="00D17E00" w:rsidRPr="00D17E00" w:rsidRDefault="00D17E00" w:rsidP="00D17E00">
            <w:pPr>
              <w:rPr>
                <w:color w:val="000000"/>
                <w:sz w:val="20"/>
                <w:szCs w:val="20"/>
                <w:lang w:val="en-GB" w:eastAsia="en-GB"/>
              </w:rPr>
            </w:pPr>
            <w:r w:rsidRPr="00D17E00">
              <w:rPr>
                <w:color w:val="000000"/>
                <w:sz w:val="20"/>
                <w:szCs w:val="20"/>
                <w:lang w:eastAsia="en-GB"/>
              </w:rPr>
              <w:t>0.017</w:t>
            </w:r>
          </w:p>
        </w:tc>
        <w:tc>
          <w:tcPr>
            <w:tcW w:w="266" w:type="dxa"/>
            <w:tcBorders>
              <w:top w:val="nil"/>
              <w:left w:val="nil"/>
              <w:bottom w:val="nil"/>
              <w:right w:val="nil"/>
            </w:tcBorders>
            <w:shd w:val="clear" w:color="auto" w:fill="auto"/>
            <w:noWrap/>
            <w:vAlign w:val="center"/>
            <w:hideMark/>
          </w:tcPr>
          <w:p w14:paraId="0F821A2F" w14:textId="77777777" w:rsidR="00D17E00" w:rsidRPr="00D17E00" w:rsidRDefault="00D17E00" w:rsidP="00D17E00">
            <w:pPr>
              <w:rPr>
                <w:color w:val="000000"/>
                <w:sz w:val="20"/>
                <w:szCs w:val="20"/>
                <w:lang w:val="en-GB" w:eastAsia="en-GB"/>
              </w:rPr>
            </w:pPr>
          </w:p>
        </w:tc>
        <w:tc>
          <w:tcPr>
            <w:tcW w:w="1007" w:type="dxa"/>
            <w:tcBorders>
              <w:top w:val="nil"/>
              <w:left w:val="nil"/>
              <w:bottom w:val="nil"/>
              <w:right w:val="nil"/>
            </w:tcBorders>
            <w:shd w:val="clear" w:color="auto" w:fill="auto"/>
            <w:noWrap/>
            <w:vAlign w:val="center"/>
            <w:hideMark/>
          </w:tcPr>
          <w:p w14:paraId="0D332E75" w14:textId="77777777" w:rsidR="00D17E00" w:rsidRPr="00D17E00" w:rsidRDefault="00D17E00" w:rsidP="00D17E00">
            <w:pPr>
              <w:rPr>
                <w:color w:val="000000"/>
                <w:sz w:val="20"/>
                <w:szCs w:val="20"/>
                <w:lang w:val="en-GB" w:eastAsia="en-GB"/>
              </w:rPr>
            </w:pPr>
            <w:r w:rsidRPr="00D17E00">
              <w:rPr>
                <w:color w:val="000000"/>
                <w:sz w:val="20"/>
                <w:szCs w:val="20"/>
                <w:lang w:eastAsia="en-GB"/>
              </w:rPr>
              <w:t>0.067***</w:t>
            </w:r>
          </w:p>
        </w:tc>
        <w:tc>
          <w:tcPr>
            <w:tcW w:w="666" w:type="dxa"/>
            <w:tcBorders>
              <w:top w:val="nil"/>
              <w:left w:val="nil"/>
              <w:bottom w:val="nil"/>
              <w:right w:val="nil"/>
            </w:tcBorders>
            <w:shd w:val="clear" w:color="auto" w:fill="auto"/>
            <w:noWrap/>
            <w:vAlign w:val="center"/>
            <w:hideMark/>
          </w:tcPr>
          <w:p w14:paraId="7F89E683" w14:textId="77777777" w:rsidR="00D17E00" w:rsidRPr="00D17E00" w:rsidRDefault="00D17E00" w:rsidP="00D17E00">
            <w:pPr>
              <w:rPr>
                <w:color w:val="000000"/>
                <w:sz w:val="20"/>
                <w:szCs w:val="20"/>
                <w:lang w:val="en-GB" w:eastAsia="en-GB"/>
              </w:rPr>
            </w:pPr>
            <w:r w:rsidRPr="00D17E00">
              <w:rPr>
                <w:color w:val="000000"/>
                <w:sz w:val="20"/>
                <w:szCs w:val="20"/>
                <w:lang w:eastAsia="en-GB"/>
              </w:rPr>
              <w:t>0.017</w:t>
            </w:r>
          </w:p>
        </w:tc>
        <w:tc>
          <w:tcPr>
            <w:tcW w:w="266" w:type="dxa"/>
            <w:tcBorders>
              <w:top w:val="nil"/>
              <w:left w:val="nil"/>
              <w:bottom w:val="nil"/>
              <w:right w:val="nil"/>
            </w:tcBorders>
            <w:shd w:val="clear" w:color="auto" w:fill="auto"/>
            <w:noWrap/>
            <w:vAlign w:val="bottom"/>
            <w:hideMark/>
          </w:tcPr>
          <w:p w14:paraId="685D2FA4"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center"/>
            <w:hideMark/>
          </w:tcPr>
          <w:p w14:paraId="59F990C0" w14:textId="77777777" w:rsidR="00D17E00" w:rsidRPr="00D17E00" w:rsidRDefault="00D17E00" w:rsidP="00D17E00">
            <w:pPr>
              <w:rPr>
                <w:color w:val="000000"/>
                <w:sz w:val="20"/>
                <w:szCs w:val="20"/>
                <w:lang w:val="en-GB" w:eastAsia="en-GB"/>
              </w:rPr>
            </w:pPr>
            <w:r w:rsidRPr="00D17E00">
              <w:rPr>
                <w:color w:val="000000"/>
                <w:sz w:val="20"/>
                <w:szCs w:val="20"/>
                <w:lang w:eastAsia="en-GB"/>
              </w:rPr>
              <w:t>0.066***</w:t>
            </w:r>
          </w:p>
        </w:tc>
        <w:tc>
          <w:tcPr>
            <w:tcW w:w="718" w:type="dxa"/>
            <w:tcBorders>
              <w:top w:val="nil"/>
              <w:left w:val="nil"/>
              <w:bottom w:val="nil"/>
              <w:right w:val="nil"/>
            </w:tcBorders>
            <w:shd w:val="clear" w:color="auto" w:fill="auto"/>
            <w:noWrap/>
            <w:vAlign w:val="center"/>
            <w:hideMark/>
          </w:tcPr>
          <w:p w14:paraId="5632FE59" w14:textId="77777777" w:rsidR="00D17E00" w:rsidRPr="00D17E00" w:rsidRDefault="00D17E00" w:rsidP="00D17E00">
            <w:pPr>
              <w:rPr>
                <w:color w:val="000000"/>
                <w:sz w:val="20"/>
                <w:szCs w:val="20"/>
                <w:lang w:val="en-GB" w:eastAsia="en-GB"/>
              </w:rPr>
            </w:pPr>
            <w:r w:rsidRPr="00D17E00">
              <w:rPr>
                <w:color w:val="000000"/>
                <w:sz w:val="20"/>
                <w:szCs w:val="20"/>
                <w:lang w:eastAsia="en-GB"/>
              </w:rPr>
              <w:t>0.017</w:t>
            </w:r>
          </w:p>
        </w:tc>
      </w:tr>
      <w:tr w:rsidR="00D17E00" w:rsidRPr="00D17E00" w14:paraId="78985CCE" w14:textId="77777777" w:rsidTr="00C22E6A">
        <w:trPr>
          <w:trHeight w:val="288"/>
        </w:trPr>
        <w:tc>
          <w:tcPr>
            <w:tcW w:w="265" w:type="dxa"/>
            <w:tcBorders>
              <w:top w:val="nil"/>
              <w:left w:val="nil"/>
              <w:bottom w:val="nil"/>
              <w:right w:val="nil"/>
            </w:tcBorders>
            <w:shd w:val="clear" w:color="auto" w:fill="auto"/>
            <w:noWrap/>
            <w:vAlign w:val="bottom"/>
            <w:hideMark/>
          </w:tcPr>
          <w:p w14:paraId="2F8DA1E5" w14:textId="77777777" w:rsidR="00D17E00" w:rsidRPr="00D17E00" w:rsidRDefault="00D17E00" w:rsidP="00D17E00">
            <w:pPr>
              <w:rPr>
                <w:color w:val="000000"/>
                <w:sz w:val="20"/>
                <w:szCs w:val="20"/>
                <w:lang w:val="en-GB" w:eastAsia="en-GB"/>
              </w:rPr>
            </w:pPr>
          </w:p>
        </w:tc>
        <w:tc>
          <w:tcPr>
            <w:tcW w:w="4376" w:type="dxa"/>
            <w:gridSpan w:val="2"/>
            <w:tcBorders>
              <w:top w:val="nil"/>
              <w:left w:val="nil"/>
              <w:bottom w:val="nil"/>
              <w:right w:val="nil"/>
            </w:tcBorders>
            <w:shd w:val="clear" w:color="auto" w:fill="auto"/>
            <w:noWrap/>
            <w:vAlign w:val="center"/>
            <w:hideMark/>
          </w:tcPr>
          <w:p w14:paraId="678899A4" w14:textId="77777777" w:rsidR="00D17E00" w:rsidRPr="00D17E00" w:rsidRDefault="00D17E00" w:rsidP="00D17E00">
            <w:pPr>
              <w:rPr>
                <w:color w:val="000000"/>
                <w:sz w:val="20"/>
                <w:szCs w:val="20"/>
                <w:lang w:val="en-GB" w:eastAsia="en-GB"/>
              </w:rPr>
            </w:pPr>
            <w:r w:rsidRPr="00D17E00">
              <w:rPr>
                <w:color w:val="000000"/>
                <w:sz w:val="20"/>
                <w:szCs w:val="20"/>
                <w:lang w:eastAsia="en-GB"/>
              </w:rPr>
              <w:t>Country-level Predictors</w:t>
            </w:r>
          </w:p>
        </w:tc>
        <w:tc>
          <w:tcPr>
            <w:tcW w:w="966" w:type="dxa"/>
            <w:tcBorders>
              <w:top w:val="nil"/>
              <w:left w:val="nil"/>
              <w:bottom w:val="nil"/>
              <w:right w:val="nil"/>
            </w:tcBorders>
            <w:shd w:val="clear" w:color="auto" w:fill="auto"/>
            <w:noWrap/>
            <w:vAlign w:val="bottom"/>
            <w:hideMark/>
          </w:tcPr>
          <w:p w14:paraId="7E7B2568" w14:textId="77777777" w:rsidR="00D17E00" w:rsidRPr="00D17E00" w:rsidRDefault="00D17E00" w:rsidP="00D17E00">
            <w:pPr>
              <w:rPr>
                <w:color w:val="000000"/>
                <w:sz w:val="20"/>
                <w:szCs w:val="20"/>
                <w:lang w:val="en-GB" w:eastAsia="en-GB"/>
              </w:rPr>
            </w:pPr>
          </w:p>
        </w:tc>
        <w:tc>
          <w:tcPr>
            <w:tcW w:w="666" w:type="dxa"/>
            <w:tcBorders>
              <w:top w:val="nil"/>
              <w:left w:val="nil"/>
              <w:bottom w:val="nil"/>
              <w:right w:val="nil"/>
            </w:tcBorders>
            <w:shd w:val="clear" w:color="auto" w:fill="auto"/>
            <w:noWrap/>
            <w:vAlign w:val="center"/>
            <w:hideMark/>
          </w:tcPr>
          <w:p w14:paraId="5556F826"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047A9CE7"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6EE20E40"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bottom"/>
            <w:hideMark/>
          </w:tcPr>
          <w:p w14:paraId="7149A043"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309623A6"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0AE27425"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bottom"/>
            <w:hideMark/>
          </w:tcPr>
          <w:p w14:paraId="2C8E64F1"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6DC33F8C"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center"/>
            <w:hideMark/>
          </w:tcPr>
          <w:p w14:paraId="7669E16E"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bottom"/>
            <w:hideMark/>
          </w:tcPr>
          <w:p w14:paraId="56FA37AA"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58365497"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37580AE9" w14:textId="77777777" w:rsidR="00D17E00" w:rsidRPr="00D17E00" w:rsidRDefault="00D17E00" w:rsidP="00D17E00">
            <w:pPr>
              <w:rPr>
                <w:sz w:val="20"/>
                <w:szCs w:val="20"/>
                <w:lang w:val="en-GB" w:eastAsia="en-GB"/>
              </w:rPr>
            </w:pPr>
          </w:p>
        </w:tc>
        <w:tc>
          <w:tcPr>
            <w:tcW w:w="718" w:type="dxa"/>
            <w:tcBorders>
              <w:top w:val="nil"/>
              <w:left w:val="nil"/>
              <w:bottom w:val="nil"/>
              <w:right w:val="nil"/>
            </w:tcBorders>
            <w:shd w:val="clear" w:color="auto" w:fill="auto"/>
            <w:noWrap/>
            <w:vAlign w:val="bottom"/>
            <w:hideMark/>
          </w:tcPr>
          <w:p w14:paraId="47A74F41" w14:textId="77777777" w:rsidR="00D17E00" w:rsidRPr="00D17E00" w:rsidRDefault="00D17E00" w:rsidP="00D17E00">
            <w:pPr>
              <w:rPr>
                <w:sz w:val="20"/>
                <w:szCs w:val="20"/>
                <w:lang w:val="en-GB" w:eastAsia="en-GB"/>
              </w:rPr>
            </w:pPr>
          </w:p>
        </w:tc>
      </w:tr>
      <w:tr w:rsidR="00D17E00" w:rsidRPr="00D17E00" w14:paraId="02B6D074" w14:textId="77777777" w:rsidTr="00C22E6A">
        <w:trPr>
          <w:trHeight w:val="312"/>
        </w:trPr>
        <w:tc>
          <w:tcPr>
            <w:tcW w:w="265" w:type="dxa"/>
            <w:tcBorders>
              <w:top w:val="nil"/>
              <w:left w:val="nil"/>
              <w:bottom w:val="nil"/>
              <w:right w:val="nil"/>
            </w:tcBorders>
            <w:shd w:val="clear" w:color="auto" w:fill="auto"/>
            <w:noWrap/>
            <w:vAlign w:val="bottom"/>
            <w:hideMark/>
          </w:tcPr>
          <w:p w14:paraId="082D5622" w14:textId="77777777" w:rsidR="00D17E00" w:rsidRPr="00D17E00" w:rsidRDefault="00D17E00" w:rsidP="00D17E00">
            <w:pPr>
              <w:rPr>
                <w:sz w:val="20"/>
                <w:szCs w:val="20"/>
                <w:lang w:val="en-GB" w:eastAsia="en-GB"/>
              </w:rPr>
            </w:pPr>
          </w:p>
        </w:tc>
        <w:tc>
          <w:tcPr>
            <w:tcW w:w="265" w:type="dxa"/>
            <w:tcBorders>
              <w:top w:val="nil"/>
              <w:left w:val="nil"/>
              <w:bottom w:val="nil"/>
              <w:right w:val="nil"/>
            </w:tcBorders>
            <w:shd w:val="clear" w:color="auto" w:fill="auto"/>
            <w:noWrap/>
            <w:vAlign w:val="center"/>
            <w:hideMark/>
          </w:tcPr>
          <w:p w14:paraId="4E4DFD3D"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20F8F16B" w14:textId="77777777" w:rsidR="00D17E00" w:rsidRPr="00D17E00" w:rsidRDefault="00D17E00" w:rsidP="00D17E00">
            <w:pPr>
              <w:rPr>
                <w:color w:val="000000"/>
                <w:sz w:val="20"/>
                <w:szCs w:val="20"/>
                <w:lang w:val="en-GB" w:eastAsia="en-GB"/>
              </w:rPr>
            </w:pPr>
            <w:r w:rsidRPr="00D17E00">
              <w:rPr>
                <w:color w:val="000000"/>
                <w:sz w:val="20"/>
                <w:szCs w:val="20"/>
                <w:lang w:eastAsia="en-GB"/>
              </w:rPr>
              <w:t>Historical Pathogen prevalence</w:t>
            </w:r>
          </w:p>
        </w:tc>
        <w:tc>
          <w:tcPr>
            <w:tcW w:w="966" w:type="dxa"/>
            <w:tcBorders>
              <w:top w:val="nil"/>
              <w:left w:val="nil"/>
              <w:bottom w:val="nil"/>
              <w:right w:val="nil"/>
            </w:tcBorders>
            <w:shd w:val="clear" w:color="auto" w:fill="auto"/>
            <w:noWrap/>
            <w:vAlign w:val="center"/>
            <w:hideMark/>
          </w:tcPr>
          <w:p w14:paraId="09524AB3" w14:textId="77777777" w:rsidR="00D17E00" w:rsidRPr="00D17E00" w:rsidRDefault="00D17E00" w:rsidP="00D17E00">
            <w:pPr>
              <w:rPr>
                <w:color w:val="000000"/>
                <w:sz w:val="20"/>
                <w:szCs w:val="20"/>
                <w:lang w:val="en-GB" w:eastAsia="en-GB"/>
              </w:rPr>
            </w:pPr>
            <w:r w:rsidRPr="00D17E00">
              <w:rPr>
                <w:color w:val="000000"/>
                <w:sz w:val="20"/>
                <w:szCs w:val="20"/>
                <w:lang w:eastAsia="en-GB"/>
              </w:rPr>
              <w:t>0.485**</w:t>
            </w:r>
          </w:p>
        </w:tc>
        <w:tc>
          <w:tcPr>
            <w:tcW w:w="666" w:type="dxa"/>
            <w:tcBorders>
              <w:top w:val="nil"/>
              <w:left w:val="nil"/>
              <w:bottom w:val="nil"/>
              <w:right w:val="nil"/>
            </w:tcBorders>
            <w:shd w:val="clear" w:color="auto" w:fill="auto"/>
            <w:noWrap/>
            <w:vAlign w:val="center"/>
            <w:hideMark/>
          </w:tcPr>
          <w:p w14:paraId="35086AAD" w14:textId="77777777" w:rsidR="00D17E00" w:rsidRPr="00D17E00" w:rsidRDefault="00D17E00" w:rsidP="00D17E00">
            <w:pPr>
              <w:rPr>
                <w:color w:val="000000"/>
                <w:sz w:val="20"/>
                <w:szCs w:val="20"/>
                <w:lang w:val="en-GB" w:eastAsia="en-GB"/>
              </w:rPr>
            </w:pPr>
            <w:r w:rsidRPr="00D17E00">
              <w:rPr>
                <w:color w:val="000000"/>
                <w:sz w:val="20"/>
                <w:szCs w:val="20"/>
                <w:lang w:eastAsia="en-GB"/>
              </w:rPr>
              <w:t>0.144</w:t>
            </w:r>
          </w:p>
        </w:tc>
        <w:tc>
          <w:tcPr>
            <w:tcW w:w="266" w:type="dxa"/>
            <w:tcBorders>
              <w:top w:val="nil"/>
              <w:left w:val="nil"/>
              <w:bottom w:val="nil"/>
              <w:right w:val="nil"/>
            </w:tcBorders>
            <w:shd w:val="clear" w:color="auto" w:fill="auto"/>
            <w:noWrap/>
            <w:vAlign w:val="bottom"/>
            <w:hideMark/>
          </w:tcPr>
          <w:p w14:paraId="1EF14AC9"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vAlign w:val="center"/>
            <w:hideMark/>
          </w:tcPr>
          <w:p w14:paraId="29CED5FD" w14:textId="77777777" w:rsidR="00D17E00" w:rsidRPr="00D17E00" w:rsidRDefault="00D17E00" w:rsidP="00D17E00">
            <w:pPr>
              <w:rPr>
                <w:color w:val="000000"/>
                <w:sz w:val="20"/>
                <w:szCs w:val="20"/>
                <w:lang w:val="en-GB" w:eastAsia="en-GB"/>
              </w:rPr>
            </w:pPr>
            <w:r w:rsidRPr="00D17E00">
              <w:rPr>
                <w:color w:val="000000"/>
                <w:sz w:val="20"/>
                <w:szCs w:val="20"/>
                <w:lang w:eastAsia="en-GB"/>
              </w:rPr>
              <w:t>0.261</w:t>
            </w:r>
            <w:r w:rsidRPr="00D17E00">
              <w:rPr>
                <w:color w:val="000000"/>
                <w:lang w:eastAsia="en-GB"/>
              </w:rPr>
              <w:t>†</w:t>
            </w:r>
          </w:p>
        </w:tc>
        <w:tc>
          <w:tcPr>
            <w:tcW w:w="666" w:type="dxa"/>
            <w:tcBorders>
              <w:top w:val="nil"/>
              <w:left w:val="nil"/>
              <w:bottom w:val="nil"/>
              <w:right w:val="nil"/>
            </w:tcBorders>
            <w:shd w:val="clear" w:color="auto" w:fill="auto"/>
            <w:noWrap/>
            <w:vAlign w:val="center"/>
            <w:hideMark/>
          </w:tcPr>
          <w:p w14:paraId="7EF423FF" w14:textId="77777777" w:rsidR="00D17E00" w:rsidRPr="00D17E00" w:rsidRDefault="00D17E00" w:rsidP="00D17E00">
            <w:pPr>
              <w:rPr>
                <w:color w:val="000000"/>
                <w:sz w:val="20"/>
                <w:szCs w:val="20"/>
                <w:lang w:val="en-GB" w:eastAsia="en-GB"/>
              </w:rPr>
            </w:pPr>
            <w:r w:rsidRPr="00D17E00">
              <w:rPr>
                <w:color w:val="000000"/>
                <w:sz w:val="20"/>
                <w:szCs w:val="20"/>
                <w:lang w:eastAsia="en-GB"/>
              </w:rPr>
              <w:t>0.131</w:t>
            </w:r>
          </w:p>
        </w:tc>
        <w:tc>
          <w:tcPr>
            <w:tcW w:w="266" w:type="dxa"/>
            <w:tcBorders>
              <w:top w:val="nil"/>
              <w:left w:val="nil"/>
              <w:bottom w:val="nil"/>
              <w:right w:val="nil"/>
            </w:tcBorders>
            <w:shd w:val="clear" w:color="auto" w:fill="auto"/>
            <w:noWrap/>
            <w:vAlign w:val="bottom"/>
            <w:hideMark/>
          </w:tcPr>
          <w:p w14:paraId="7715ECB6"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vAlign w:val="center"/>
            <w:hideMark/>
          </w:tcPr>
          <w:p w14:paraId="1F2704B8" w14:textId="77777777" w:rsidR="00D17E00" w:rsidRPr="00D17E00" w:rsidRDefault="00D17E00" w:rsidP="00D17E00">
            <w:pPr>
              <w:rPr>
                <w:color w:val="000000"/>
                <w:sz w:val="20"/>
                <w:szCs w:val="20"/>
                <w:lang w:val="en-GB" w:eastAsia="en-GB"/>
              </w:rPr>
            </w:pPr>
            <w:r w:rsidRPr="00D17E00">
              <w:rPr>
                <w:color w:val="000000"/>
                <w:sz w:val="20"/>
                <w:szCs w:val="20"/>
                <w:lang w:eastAsia="en-GB"/>
              </w:rPr>
              <w:t>0.404**</w:t>
            </w:r>
          </w:p>
        </w:tc>
        <w:tc>
          <w:tcPr>
            <w:tcW w:w="666" w:type="dxa"/>
            <w:tcBorders>
              <w:top w:val="nil"/>
              <w:left w:val="nil"/>
              <w:bottom w:val="nil"/>
              <w:right w:val="nil"/>
            </w:tcBorders>
            <w:shd w:val="clear" w:color="auto" w:fill="auto"/>
            <w:noWrap/>
            <w:vAlign w:val="center"/>
            <w:hideMark/>
          </w:tcPr>
          <w:p w14:paraId="36ECD166" w14:textId="77777777" w:rsidR="00D17E00" w:rsidRPr="00D17E00" w:rsidRDefault="00D17E00" w:rsidP="00D17E00">
            <w:pPr>
              <w:rPr>
                <w:color w:val="000000"/>
                <w:sz w:val="20"/>
                <w:szCs w:val="20"/>
                <w:lang w:val="en-GB" w:eastAsia="en-GB"/>
              </w:rPr>
            </w:pPr>
            <w:r w:rsidRPr="00D17E00">
              <w:rPr>
                <w:color w:val="000000"/>
                <w:sz w:val="20"/>
                <w:szCs w:val="20"/>
                <w:lang w:eastAsia="en-GB"/>
              </w:rPr>
              <w:t>0.124</w:t>
            </w:r>
          </w:p>
        </w:tc>
        <w:tc>
          <w:tcPr>
            <w:tcW w:w="266" w:type="dxa"/>
            <w:tcBorders>
              <w:top w:val="nil"/>
              <w:left w:val="nil"/>
              <w:bottom w:val="nil"/>
              <w:right w:val="nil"/>
            </w:tcBorders>
            <w:shd w:val="clear" w:color="auto" w:fill="auto"/>
            <w:noWrap/>
            <w:vAlign w:val="bottom"/>
            <w:hideMark/>
          </w:tcPr>
          <w:p w14:paraId="362A05A1" w14:textId="77777777" w:rsidR="00D17E00" w:rsidRPr="00D17E00" w:rsidRDefault="00D17E00" w:rsidP="00D17E00">
            <w:pPr>
              <w:rPr>
                <w:color w:val="000000"/>
                <w:sz w:val="20"/>
                <w:szCs w:val="20"/>
                <w:lang w:val="en-GB" w:eastAsia="en-GB"/>
              </w:rPr>
            </w:pPr>
          </w:p>
        </w:tc>
        <w:tc>
          <w:tcPr>
            <w:tcW w:w="1007" w:type="dxa"/>
            <w:tcBorders>
              <w:top w:val="nil"/>
              <w:left w:val="nil"/>
              <w:bottom w:val="nil"/>
              <w:right w:val="nil"/>
            </w:tcBorders>
            <w:shd w:val="clear" w:color="auto" w:fill="auto"/>
            <w:vAlign w:val="center"/>
            <w:hideMark/>
          </w:tcPr>
          <w:p w14:paraId="0526C796" w14:textId="77777777" w:rsidR="00D17E00" w:rsidRPr="00D17E00" w:rsidRDefault="00D17E00" w:rsidP="00D17E00">
            <w:pPr>
              <w:rPr>
                <w:color w:val="000000"/>
                <w:sz w:val="20"/>
                <w:szCs w:val="20"/>
                <w:lang w:val="en-GB" w:eastAsia="en-GB"/>
              </w:rPr>
            </w:pPr>
            <w:r w:rsidRPr="00D17E00">
              <w:rPr>
                <w:color w:val="000000"/>
                <w:sz w:val="20"/>
                <w:szCs w:val="20"/>
                <w:lang w:eastAsia="en-GB"/>
              </w:rPr>
              <w:t>0.275</w:t>
            </w:r>
            <w:r w:rsidRPr="00D17E00">
              <w:rPr>
                <w:color w:val="000000"/>
                <w:lang w:eastAsia="en-GB"/>
              </w:rPr>
              <w:t>†</w:t>
            </w:r>
          </w:p>
        </w:tc>
        <w:tc>
          <w:tcPr>
            <w:tcW w:w="666" w:type="dxa"/>
            <w:tcBorders>
              <w:top w:val="nil"/>
              <w:left w:val="nil"/>
              <w:bottom w:val="nil"/>
              <w:right w:val="nil"/>
            </w:tcBorders>
            <w:shd w:val="clear" w:color="auto" w:fill="auto"/>
            <w:noWrap/>
            <w:vAlign w:val="center"/>
            <w:hideMark/>
          </w:tcPr>
          <w:p w14:paraId="3BC36DA8" w14:textId="77777777" w:rsidR="00D17E00" w:rsidRPr="00D17E00" w:rsidRDefault="00D17E00" w:rsidP="00D17E00">
            <w:pPr>
              <w:rPr>
                <w:color w:val="000000"/>
                <w:sz w:val="20"/>
                <w:szCs w:val="20"/>
                <w:lang w:val="en-GB" w:eastAsia="en-GB"/>
              </w:rPr>
            </w:pPr>
            <w:r w:rsidRPr="00D17E00">
              <w:rPr>
                <w:color w:val="000000"/>
                <w:sz w:val="20"/>
                <w:szCs w:val="20"/>
                <w:lang w:eastAsia="en-GB"/>
              </w:rPr>
              <w:t>0.141</w:t>
            </w:r>
          </w:p>
        </w:tc>
        <w:tc>
          <w:tcPr>
            <w:tcW w:w="266" w:type="dxa"/>
            <w:tcBorders>
              <w:top w:val="nil"/>
              <w:left w:val="nil"/>
              <w:bottom w:val="nil"/>
              <w:right w:val="nil"/>
            </w:tcBorders>
            <w:shd w:val="clear" w:color="auto" w:fill="auto"/>
            <w:noWrap/>
            <w:vAlign w:val="bottom"/>
            <w:hideMark/>
          </w:tcPr>
          <w:p w14:paraId="5352874B"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vAlign w:val="center"/>
            <w:hideMark/>
          </w:tcPr>
          <w:p w14:paraId="201D2A1B" w14:textId="77777777" w:rsidR="00D17E00" w:rsidRPr="00D17E00" w:rsidRDefault="00D17E00" w:rsidP="00D17E00">
            <w:pPr>
              <w:rPr>
                <w:color w:val="000000"/>
                <w:sz w:val="20"/>
                <w:szCs w:val="20"/>
                <w:lang w:val="en-GB" w:eastAsia="en-GB"/>
              </w:rPr>
            </w:pPr>
            <w:r w:rsidRPr="00D17E00">
              <w:rPr>
                <w:color w:val="000000"/>
                <w:sz w:val="20"/>
                <w:szCs w:val="20"/>
                <w:lang w:eastAsia="en-GB"/>
              </w:rPr>
              <w:t>0.421**</w:t>
            </w:r>
          </w:p>
        </w:tc>
        <w:tc>
          <w:tcPr>
            <w:tcW w:w="718" w:type="dxa"/>
            <w:tcBorders>
              <w:top w:val="nil"/>
              <w:left w:val="nil"/>
              <w:bottom w:val="nil"/>
              <w:right w:val="nil"/>
            </w:tcBorders>
            <w:shd w:val="clear" w:color="auto" w:fill="auto"/>
            <w:noWrap/>
            <w:vAlign w:val="center"/>
            <w:hideMark/>
          </w:tcPr>
          <w:p w14:paraId="19E509D4" w14:textId="77777777" w:rsidR="00D17E00" w:rsidRPr="00D17E00" w:rsidRDefault="00D17E00" w:rsidP="00D17E00">
            <w:pPr>
              <w:rPr>
                <w:color w:val="000000"/>
                <w:sz w:val="20"/>
                <w:szCs w:val="20"/>
                <w:lang w:val="en-GB" w:eastAsia="en-GB"/>
              </w:rPr>
            </w:pPr>
            <w:r w:rsidRPr="00D17E00">
              <w:rPr>
                <w:color w:val="000000"/>
                <w:sz w:val="20"/>
                <w:szCs w:val="20"/>
                <w:lang w:eastAsia="en-GB"/>
              </w:rPr>
              <w:t>0.133</w:t>
            </w:r>
          </w:p>
        </w:tc>
      </w:tr>
      <w:tr w:rsidR="00D17E00" w:rsidRPr="00D17E00" w14:paraId="6F97A30A" w14:textId="77777777" w:rsidTr="00C22E6A">
        <w:trPr>
          <w:trHeight w:val="288"/>
        </w:trPr>
        <w:tc>
          <w:tcPr>
            <w:tcW w:w="265" w:type="dxa"/>
            <w:tcBorders>
              <w:top w:val="nil"/>
              <w:left w:val="nil"/>
              <w:bottom w:val="nil"/>
              <w:right w:val="nil"/>
            </w:tcBorders>
            <w:shd w:val="clear" w:color="auto" w:fill="auto"/>
            <w:noWrap/>
            <w:vAlign w:val="bottom"/>
            <w:hideMark/>
          </w:tcPr>
          <w:p w14:paraId="3A679BBA" w14:textId="77777777" w:rsidR="00D17E00" w:rsidRPr="00D17E00" w:rsidRDefault="00D17E00" w:rsidP="00D17E00">
            <w:pPr>
              <w:rPr>
                <w:color w:val="000000"/>
                <w:sz w:val="20"/>
                <w:szCs w:val="20"/>
                <w:lang w:val="en-GB" w:eastAsia="en-GB"/>
              </w:rPr>
            </w:pPr>
          </w:p>
        </w:tc>
        <w:tc>
          <w:tcPr>
            <w:tcW w:w="265" w:type="dxa"/>
            <w:tcBorders>
              <w:top w:val="nil"/>
              <w:left w:val="nil"/>
              <w:bottom w:val="nil"/>
              <w:right w:val="nil"/>
            </w:tcBorders>
            <w:shd w:val="clear" w:color="auto" w:fill="auto"/>
            <w:noWrap/>
            <w:vAlign w:val="center"/>
            <w:hideMark/>
          </w:tcPr>
          <w:p w14:paraId="33CE0125"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010EB95E" w14:textId="77777777" w:rsidR="00D17E00" w:rsidRPr="00D17E00" w:rsidRDefault="00D17E00" w:rsidP="00D17E00">
            <w:pPr>
              <w:rPr>
                <w:color w:val="000000"/>
                <w:sz w:val="20"/>
                <w:szCs w:val="20"/>
                <w:lang w:val="en-GB" w:eastAsia="en-GB"/>
              </w:rPr>
            </w:pPr>
            <w:r w:rsidRPr="00D17E00">
              <w:rPr>
                <w:color w:val="000000"/>
                <w:sz w:val="20"/>
                <w:szCs w:val="20"/>
                <w:lang w:eastAsia="en-GB"/>
              </w:rPr>
              <w:t>Corruption Index</w:t>
            </w:r>
          </w:p>
        </w:tc>
        <w:tc>
          <w:tcPr>
            <w:tcW w:w="966" w:type="dxa"/>
            <w:tcBorders>
              <w:top w:val="nil"/>
              <w:left w:val="nil"/>
              <w:bottom w:val="nil"/>
              <w:right w:val="nil"/>
            </w:tcBorders>
            <w:shd w:val="clear" w:color="auto" w:fill="auto"/>
            <w:noWrap/>
            <w:vAlign w:val="center"/>
            <w:hideMark/>
          </w:tcPr>
          <w:p w14:paraId="2CEA0538" w14:textId="77777777" w:rsidR="00D17E00" w:rsidRPr="00D17E00" w:rsidRDefault="00D17E00" w:rsidP="00D17E00">
            <w:pPr>
              <w:rPr>
                <w:color w:val="000000"/>
                <w:sz w:val="20"/>
                <w:szCs w:val="20"/>
                <w:lang w:val="en-GB" w:eastAsia="en-GB"/>
              </w:rPr>
            </w:pPr>
            <w:r w:rsidRPr="00D17E00">
              <w:rPr>
                <w:color w:val="000000"/>
                <w:sz w:val="20"/>
                <w:szCs w:val="20"/>
                <w:lang w:eastAsia="en-GB"/>
              </w:rPr>
              <w:t>0.004</w:t>
            </w:r>
          </w:p>
        </w:tc>
        <w:tc>
          <w:tcPr>
            <w:tcW w:w="666" w:type="dxa"/>
            <w:tcBorders>
              <w:top w:val="nil"/>
              <w:left w:val="nil"/>
              <w:bottom w:val="nil"/>
              <w:right w:val="nil"/>
            </w:tcBorders>
            <w:shd w:val="clear" w:color="auto" w:fill="auto"/>
            <w:noWrap/>
            <w:vAlign w:val="center"/>
            <w:hideMark/>
          </w:tcPr>
          <w:p w14:paraId="28D7066B" w14:textId="77777777" w:rsidR="00D17E00" w:rsidRPr="00D17E00" w:rsidRDefault="00D17E00" w:rsidP="00D17E00">
            <w:pPr>
              <w:rPr>
                <w:color w:val="000000"/>
                <w:sz w:val="20"/>
                <w:szCs w:val="20"/>
                <w:lang w:val="en-GB" w:eastAsia="en-GB"/>
              </w:rPr>
            </w:pPr>
            <w:r w:rsidRPr="00D17E00">
              <w:rPr>
                <w:color w:val="000000"/>
                <w:sz w:val="20"/>
                <w:szCs w:val="20"/>
                <w:lang w:eastAsia="en-GB"/>
              </w:rPr>
              <w:t>0.005</w:t>
            </w:r>
          </w:p>
        </w:tc>
        <w:tc>
          <w:tcPr>
            <w:tcW w:w="266" w:type="dxa"/>
            <w:tcBorders>
              <w:top w:val="nil"/>
              <w:left w:val="nil"/>
              <w:bottom w:val="nil"/>
              <w:right w:val="nil"/>
            </w:tcBorders>
            <w:shd w:val="clear" w:color="auto" w:fill="auto"/>
            <w:noWrap/>
            <w:vAlign w:val="bottom"/>
            <w:hideMark/>
          </w:tcPr>
          <w:p w14:paraId="5C1E0A61"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bottom"/>
            <w:hideMark/>
          </w:tcPr>
          <w:p w14:paraId="078102B9"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center"/>
            <w:hideMark/>
          </w:tcPr>
          <w:p w14:paraId="7B5215F8"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1721D617"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bottom"/>
            <w:hideMark/>
          </w:tcPr>
          <w:p w14:paraId="081EE1BD"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bottom"/>
            <w:hideMark/>
          </w:tcPr>
          <w:p w14:paraId="23C6B7AD"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19811B2D"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bottom"/>
            <w:hideMark/>
          </w:tcPr>
          <w:p w14:paraId="08FC5116"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center"/>
            <w:hideMark/>
          </w:tcPr>
          <w:p w14:paraId="52BF7442"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15DBFBD2"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bottom"/>
            <w:hideMark/>
          </w:tcPr>
          <w:p w14:paraId="335853B9"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0.019*</w:t>
            </w:r>
          </w:p>
        </w:tc>
        <w:tc>
          <w:tcPr>
            <w:tcW w:w="718" w:type="dxa"/>
            <w:tcBorders>
              <w:top w:val="nil"/>
              <w:left w:val="nil"/>
              <w:bottom w:val="nil"/>
              <w:right w:val="nil"/>
            </w:tcBorders>
            <w:shd w:val="clear" w:color="auto" w:fill="auto"/>
            <w:noWrap/>
            <w:vAlign w:val="bottom"/>
            <w:hideMark/>
          </w:tcPr>
          <w:p w14:paraId="5E90AF08"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0.008</w:t>
            </w:r>
          </w:p>
        </w:tc>
      </w:tr>
      <w:tr w:rsidR="00D17E00" w:rsidRPr="00D17E00" w14:paraId="3B06371D" w14:textId="77777777" w:rsidTr="00C22E6A">
        <w:trPr>
          <w:trHeight w:val="288"/>
        </w:trPr>
        <w:tc>
          <w:tcPr>
            <w:tcW w:w="265" w:type="dxa"/>
            <w:tcBorders>
              <w:top w:val="nil"/>
              <w:left w:val="nil"/>
              <w:bottom w:val="nil"/>
              <w:right w:val="nil"/>
            </w:tcBorders>
            <w:shd w:val="clear" w:color="auto" w:fill="auto"/>
            <w:noWrap/>
            <w:vAlign w:val="bottom"/>
            <w:hideMark/>
          </w:tcPr>
          <w:p w14:paraId="2756AE5F" w14:textId="77777777" w:rsidR="00D17E00" w:rsidRPr="00D17E00" w:rsidRDefault="00D17E00" w:rsidP="00D17E00">
            <w:pPr>
              <w:rPr>
                <w:rFonts w:ascii="Calibri" w:hAnsi="Calibri"/>
                <w:color w:val="000000"/>
                <w:sz w:val="22"/>
                <w:szCs w:val="22"/>
                <w:lang w:val="en-GB" w:eastAsia="en-GB"/>
              </w:rPr>
            </w:pPr>
          </w:p>
        </w:tc>
        <w:tc>
          <w:tcPr>
            <w:tcW w:w="265" w:type="dxa"/>
            <w:tcBorders>
              <w:top w:val="nil"/>
              <w:left w:val="nil"/>
              <w:bottom w:val="nil"/>
              <w:right w:val="nil"/>
            </w:tcBorders>
            <w:shd w:val="clear" w:color="auto" w:fill="auto"/>
            <w:noWrap/>
            <w:vAlign w:val="center"/>
            <w:hideMark/>
          </w:tcPr>
          <w:p w14:paraId="436C302E"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28811AFF" w14:textId="77777777" w:rsidR="00D17E00" w:rsidRPr="00D17E00" w:rsidRDefault="00D17E00" w:rsidP="00D17E00">
            <w:pPr>
              <w:rPr>
                <w:color w:val="000000"/>
                <w:sz w:val="20"/>
                <w:szCs w:val="20"/>
                <w:lang w:val="en-GB" w:eastAsia="en-GB"/>
              </w:rPr>
            </w:pPr>
            <w:r w:rsidRPr="00D17E00">
              <w:rPr>
                <w:color w:val="000000"/>
                <w:sz w:val="20"/>
                <w:szCs w:val="20"/>
                <w:lang w:eastAsia="en-GB"/>
              </w:rPr>
              <w:t>Democracy Index</w:t>
            </w:r>
          </w:p>
        </w:tc>
        <w:tc>
          <w:tcPr>
            <w:tcW w:w="966" w:type="dxa"/>
            <w:tcBorders>
              <w:top w:val="nil"/>
              <w:left w:val="nil"/>
              <w:bottom w:val="nil"/>
              <w:right w:val="nil"/>
            </w:tcBorders>
            <w:shd w:val="clear" w:color="auto" w:fill="auto"/>
            <w:noWrap/>
            <w:vAlign w:val="bottom"/>
            <w:hideMark/>
          </w:tcPr>
          <w:p w14:paraId="7BF56AA5" w14:textId="77777777" w:rsidR="00D17E00" w:rsidRPr="00D17E00" w:rsidRDefault="00D17E00" w:rsidP="00D17E00">
            <w:pPr>
              <w:rPr>
                <w:color w:val="000000"/>
                <w:sz w:val="20"/>
                <w:szCs w:val="20"/>
                <w:lang w:val="en-GB" w:eastAsia="en-GB"/>
              </w:rPr>
            </w:pPr>
          </w:p>
        </w:tc>
        <w:tc>
          <w:tcPr>
            <w:tcW w:w="666" w:type="dxa"/>
            <w:tcBorders>
              <w:top w:val="nil"/>
              <w:left w:val="nil"/>
              <w:bottom w:val="nil"/>
              <w:right w:val="nil"/>
            </w:tcBorders>
            <w:shd w:val="clear" w:color="auto" w:fill="auto"/>
            <w:noWrap/>
            <w:vAlign w:val="bottom"/>
            <w:hideMark/>
          </w:tcPr>
          <w:p w14:paraId="11093D1F"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2A7A876F"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39AA7781" w14:textId="77777777" w:rsidR="00D17E00" w:rsidRPr="00D17E00" w:rsidRDefault="00D17E00" w:rsidP="00D17E00">
            <w:pPr>
              <w:rPr>
                <w:color w:val="000000"/>
                <w:sz w:val="20"/>
                <w:szCs w:val="20"/>
                <w:lang w:val="en-GB" w:eastAsia="en-GB"/>
              </w:rPr>
            </w:pPr>
            <w:r w:rsidRPr="00D17E00">
              <w:rPr>
                <w:color w:val="000000"/>
                <w:sz w:val="20"/>
                <w:szCs w:val="20"/>
                <w:lang w:eastAsia="en-GB"/>
              </w:rPr>
              <w:t>-0.074</w:t>
            </w:r>
          </w:p>
        </w:tc>
        <w:tc>
          <w:tcPr>
            <w:tcW w:w="666" w:type="dxa"/>
            <w:tcBorders>
              <w:top w:val="nil"/>
              <w:left w:val="nil"/>
              <w:bottom w:val="nil"/>
              <w:right w:val="nil"/>
            </w:tcBorders>
            <w:shd w:val="clear" w:color="auto" w:fill="auto"/>
            <w:noWrap/>
            <w:vAlign w:val="center"/>
            <w:hideMark/>
          </w:tcPr>
          <w:p w14:paraId="5BB762F5" w14:textId="77777777" w:rsidR="00D17E00" w:rsidRPr="00D17E00" w:rsidRDefault="00D17E00" w:rsidP="00D17E00">
            <w:pPr>
              <w:rPr>
                <w:color w:val="000000"/>
                <w:sz w:val="20"/>
                <w:szCs w:val="20"/>
                <w:lang w:val="en-GB" w:eastAsia="en-GB"/>
              </w:rPr>
            </w:pPr>
            <w:r w:rsidRPr="00D17E00">
              <w:rPr>
                <w:color w:val="000000"/>
                <w:sz w:val="20"/>
                <w:szCs w:val="20"/>
                <w:lang w:eastAsia="en-GB"/>
              </w:rPr>
              <w:t>0.052</w:t>
            </w:r>
          </w:p>
        </w:tc>
        <w:tc>
          <w:tcPr>
            <w:tcW w:w="266" w:type="dxa"/>
            <w:tcBorders>
              <w:top w:val="nil"/>
              <w:left w:val="nil"/>
              <w:bottom w:val="nil"/>
              <w:right w:val="nil"/>
            </w:tcBorders>
            <w:shd w:val="clear" w:color="auto" w:fill="auto"/>
            <w:noWrap/>
            <w:vAlign w:val="bottom"/>
            <w:hideMark/>
          </w:tcPr>
          <w:p w14:paraId="255C3BB4" w14:textId="77777777" w:rsidR="00D17E00" w:rsidRPr="00D17E00" w:rsidRDefault="00D17E00" w:rsidP="00D17E00">
            <w:pPr>
              <w:rPr>
                <w:color w:val="000000"/>
                <w:sz w:val="20"/>
                <w:szCs w:val="20"/>
                <w:lang w:val="en-GB" w:eastAsia="en-GB"/>
              </w:rPr>
            </w:pPr>
          </w:p>
        </w:tc>
        <w:tc>
          <w:tcPr>
            <w:tcW w:w="966" w:type="dxa"/>
            <w:tcBorders>
              <w:top w:val="nil"/>
              <w:left w:val="nil"/>
              <w:bottom w:val="nil"/>
              <w:right w:val="nil"/>
            </w:tcBorders>
            <w:shd w:val="clear" w:color="auto" w:fill="auto"/>
            <w:noWrap/>
            <w:vAlign w:val="bottom"/>
            <w:hideMark/>
          </w:tcPr>
          <w:p w14:paraId="5E6B350A"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bottom"/>
            <w:hideMark/>
          </w:tcPr>
          <w:p w14:paraId="51DEB9DE"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688D4F70"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bottom"/>
            <w:hideMark/>
          </w:tcPr>
          <w:p w14:paraId="102D7B12"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center"/>
            <w:hideMark/>
          </w:tcPr>
          <w:p w14:paraId="3BD70CEC"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44179A18"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bottom"/>
            <w:hideMark/>
          </w:tcPr>
          <w:p w14:paraId="587F54D2"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-0.161*</w:t>
            </w:r>
          </w:p>
        </w:tc>
        <w:tc>
          <w:tcPr>
            <w:tcW w:w="718" w:type="dxa"/>
            <w:tcBorders>
              <w:top w:val="nil"/>
              <w:left w:val="nil"/>
              <w:bottom w:val="nil"/>
              <w:right w:val="nil"/>
            </w:tcBorders>
            <w:shd w:val="clear" w:color="auto" w:fill="auto"/>
            <w:noWrap/>
            <w:vAlign w:val="bottom"/>
            <w:hideMark/>
          </w:tcPr>
          <w:p w14:paraId="27E5EEC8"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0.069</w:t>
            </w:r>
          </w:p>
        </w:tc>
      </w:tr>
      <w:tr w:rsidR="00D17E00" w:rsidRPr="00D17E00" w14:paraId="0597FFFC" w14:textId="77777777" w:rsidTr="00C22E6A">
        <w:trPr>
          <w:trHeight w:val="288"/>
        </w:trPr>
        <w:tc>
          <w:tcPr>
            <w:tcW w:w="265" w:type="dxa"/>
            <w:tcBorders>
              <w:top w:val="nil"/>
              <w:left w:val="nil"/>
              <w:bottom w:val="nil"/>
              <w:right w:val="nil"/>
            </w:tcBorders>
            <w:shd w:val="clear" w:color="auto" w:fill="auto"/>
            <w:noWrap/>
            <w:vAlign w:val="bottom"/>
            <w:hideMark/>
          </w:tcPr>
          <w:p w14:paraId="787D1FCF" w14:textId="77777777" w:rsidR="00D17E00" w:rsidRPr="00D17E00" w:rsidRDefault="00D17E00" w:rsidP="00D17E00">
            <w:pPr>
              <w:rPr>
                <w:rFonts w:ascii="Calibri" w:hAnsi="Calibri"/>
                <w:color w:val="000000"/>
                <w:sz w:val="22"/>
                <w:szCs w:val="22"/>
                <w:lang w:val="en-GB" w:eastAsia="en-GB"/>
              </w:rPr>
            </w:pPr>
          </w:p>
        </w:tc>
        <w:tc>
          <w:tcPr>
            <w:tcW w:w="265" w:type="dxa"/>
            <w:tcBorders>
              <w:top w:val="nil"/>
              <w:left w:val="nil"/>
              <w:bottom w:val="nil"/>
              <w:right w:val="nil"/>
            </w:tcBorders>
            <w:shd w:val="clear" w:color="auto" w:fill="auto"/>
            <w:noWrap/>
            <w:vAlign w:val="center"/>
            <w:hideMark/>
          </w:tcPr>
          <w:p w14:paraId="733A44F4"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1D742F1E" w14:textId="77777777" w:rsidR="00D17E00" w:rsidRPr="00D17E00" w:rsidRDefault="00D17E00" w:rsidP="00D17E00">
            <w:pPr>
              <w:rPr>
                <w:color w:val="000000"/>
                <w:sz w:val="20"/>
                <w:szCs w:val="20"/>
                <w:lang w:val="en-GB" w:eastAsia="en-GB"/>
              </w:rPr>
            </w:pPr>
            <w:r w:rsidRPr="00D17E00">
              <w:rPr>
                <w:color w:val="000000"/>
                <w:sz w:val="20"/>
                <w:szCs w:val="20"/>
                <w:lang w:eastAsia="en-GB"/>
              </w:rPr>
              <w:t>Peace Index</w:t>
            </w:r>
          </w:p>
        </w:tc>
        <w:tc>
          <w:tcPr>
            <w:tcW w:w="966" w:type="dxa"/>
            <w:tcBorders>
              <w:top w:val="nil"/>
              <w:left w:val="nil"/>
              <w:bottom w:val="nil"/>
              <w:right w:val="nil"/>
            </w:tcBorders>
            <w:shd w:val="clear" w:color="auto" w:fill="auto"/>
            <w:noWrap/>
            <w:vAlign w:val="bottom"/>
            <w:hideMark/>
          </w:tcPr>
          <w:p w14:paraId="0D4049B9" w14:textId="77777777" w:rsidR="00D17E00" w:rsidRPr="00D17E00" w:rsidRDefault="00D17E00" w:rsidP="00D17E00">
            <w:pPr>
              <w:rPr>
                <w:color w:val="000000"/>
                <w:sz w:val="20"/>
                <w:szCs w:val="20"/>
                <w:lang w:val="en-GB" w:eastAsia="en-GB"/>
              </w:rPr>
            </w:pPr>
          </w:p>
        </w:tc>
        <w:tc>
          <w:tcPr>
            <w:tcW w:w="666" w:type="dxa"/>
            <w:tcBorders>
              <w:top w:val="nil"/>
              <w:left w:val="nil"/>
              <w:bottom w:val="nil"/>
              <w:right w:val="nil"/>
            </w:tcBorders>
            <w:shd w:val="clear" w:color="auto" w:fill="auto"/>
            <w:noWrap/>
            <w:vAlign w:val="bottom"/>
            <w:hideMark/>
          </w:tcPr>
          <w:p w14:paraId="7658FE0B"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4F16E2E8"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bottom"/>
            <w:hideMark/>
          </w:tcPr>
          <w:p w14:paraId="3C0BC250"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center"/>
            <w:hideMark/>
          </w:tcPr>
          <w:p w14:paraId="2A2A3D59"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31804158"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2057A7C9" w14:textId="77777777" w:rsidR="00D17E00" w:rsidRPr="00D17E00" w:rsidRDefault="00D17E00" w:rsidP="00D17E00">
            <w:pPr>
              <w:rPr>
                <w:color w:val="000000"/>
                <w:sz w:val="20"/>
                <w:szCs w:val="20"/>
                <w:lang w:val="en-GB" w:eastAsia="en-GB"/>
              </w:rPr>
            </w:pPr>
            <w:r w:rsidRPr="00D17E00">
              <w:rPr>
                <w:color w:val="000000"/>
                <w:sz w:val="20"/>
                <w:szCs w:val="20"/>
                <w:lang w:eastAsia="en-GB"/>
              </w:rPr>
              <w:t>0.058</w:t>
            </w:r>
          </w:p>
        </w:tc>
        <w:tc>
          <w:tcPr>
            <w:tcW w:w="666" w:type="dxa"/>
            <w:tcBorders>
              <w:top w:val="nil"/>
              <w:left w:val="nil"/>
              <w:bottom w:val="nil"/>
              <w:right w:val="nil"/>
            </w:tcBorders>
            <w:shd w:val="clear" w:color="auto" w:fill="auto"/>
            <w:noWrap/>
            <w:vAlign w:val="center"/>
            <w:hideMark/>
          </w:tcPr>
          <w:p w14:paraId="5DCC8330" w14:textId="77777777" w:rsidR="00D17E00" w:rsidRPr="00D17E00" w:rsidRDefault="00D17E00" w:rsidP="00D17E00">
            <w:pPr>
              <w:rPr>
                <w:color w:val="000000"/>
                <w:sz w:val="20"/>
                <w:szCs w:val="20"/>
                <w:lang w:val="en-GB" w:eastAsia="en-GB"/>
              </w:rPr>
            </w:pPr>
            <w:r w:rsidRPr="00D17E00">
              <w:rPr>
                <w:color w:val="000000"/>
                <w:sz w:val="20"/>
                <w:szCs w:val="20"/>
                <w:lang w:eastAsia="en-GB"/>
              </w:rPr>
              <w:t>0.166</w:t>
            </w:r>
          </w:p>
        </w:tc>
        <w:tc>
          <w:tcPr>
            <w:tcW w:w="266" w:type="dxa"/>
            <w:tcBorders>
              <w:top w:val="nil"/>
              <w:left w:val="nil"/>
              <w:bottom w:val="nil"/>
              <w:right w:val="nil"/>
            </w:tcBorders>
            <w:shd w:val="clear" w:color="auto" w:fill="auto"/>
            <w:noWrap/>
            <w:vAlign w:val="bottom"/>
            <w:hideMark/>
          </w:tcPr>
          <w:p w14:paraId="09D1B8FC" w14:textId="77777777" w:rsidR="00D17E00" w:rsidRPr="00D17E00" w:rsidRDefault="00D17E00" w:rsidP="00D17E00">
            <w:pPr>
              <w:rPr>
                <w:color w:val="000000"/>
                <w:sz w:val="20"/>
                <w:szCs w:val="20"/>
                <w:lang w:val="en-GB" w:eastAsia="en-GB"/>
              </w:rPr>
            </w:pPr>
          </w:p>
        </w:tc>
        <w:tc>
          <w:tcPr>
            <w:tcW w:w="1007" w:type="dxa"/>
            <w:tcBorders>
              <w:top w:val="nil"/>
              <w:left w:val="nil"/>
              <w:bottom w:val="nil"/>
              <w:right w:val="nil"/>
            </w:tcBorders>
            <w:shd w:val="clear" w:color="auto" w:fill="auto"/>
            <w:noWrap/>
            <w:vAlign w:val="bottom"/>
            <w:hideMark/>
          </w:tcPr>
          <w:p w14:paraId="4DB24847"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center"/>
            <w:hideMark/>
          </w:tcPr>
          <w:p w14:paraId="4B8BB67E"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49E4CC6D"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bottom"/>
            <w:hideMark/>
          </w:tcPr>
          <w:p w14:paraId="69834477"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0.087</w:t>
            </w:r>
          </w:p>
        </w:tc>
        <w:tc>
          <w:tcPr>
            <w:tcW w:w="718" w:type="dxa"/>
            <w:tcBorders>
              <w:top w:val="nil"/>
              <w:left w:val="nil"/>
              <w:bottom w:val="nil"/>
              <w:right w:val="nil"/>
            </w:tcBorders>
            <w:shd w:val="clear" w:color="auto" w:fill="auto"/>
            <w:noWrap/>
            <w:vAlign w:val="bottom"/>
            <w:hideMark/>
          </w:tcPr>
          <w:p w14:paraId="6BE68562"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0.224</w:t>
            </w:r>
          </w:p>
        </w:tc>
      </w:tr>
      <w:tr w:rsidR="00D17E00" w:rsidRPr="00D17E00" w14:paraId="78E8686F" w14:textId="77777777" w:rsidTr="00C22E6A">
        <w:trPr>
          <w:trHeight w:val="288"/>
        </w:trPr>
        <w:tc>
          <w:tcPr>
            <w:tcW w:w="265" w:type="dxa"/>
            <w:tcBorders>
              <w:top w:val="nil"/>
              <w:left w:val="nil"/>
              <w:bottom w:val="dotDash" w:sz="4" w:space="0" w:color="auto"/>
              <w:right w:val="nil"/>
            </w:tcBorders>
            <w:shd w:val="clear" w:color="auto" w:fill="auto"/>
            <w:noWrap/>
            <w:vAlign w:val="center"/>
            <w:hideMark/>
          </w:tcPr>
          <w:p w14:paraId="334411EE"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265" w:type="dxa"/>
            <w:tcBorders>
              <w:top w:val="nil"/>
              <w:left w:val="nil"/>
              <w:bottom w:val="dotDash" w:sz="4" w:space="0" w:color="auto"/>
              <w:right w:val="nil"/>
            </w:tcBorders>
            <w:shd w:val="clear" w:color="auto" w:fill="auto"/>
            <w:noWrap/>
            <w:vAlign w:val="center"/>
            <w:hideMark/>
          </w:tcPr>
          <w:p w14:paraId="5570B7D1"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4111" w:type="dxa"/>
            <w:tcBorders>
              <w:top w:val="nil"/>
              <w:left w:val="nil"/>
              <w:bottom w:val="dotDash" w:sz="4" w:space="0" w:color="auto"/>
              <w:right w:val="nil"/>
            </w:tcBorders>
            <w:shd w:val="clear" w:color="auto" w:fill="auto"/>
            <w:noWrap/>
            <w:vAlign w:val="center"/>
            <w:hideMark/>
          </w:tcPr>
          <w:p w14:paraId="6048BD64" w14:textId="77777777" w:rsidR="00D17E00" w:rsidRPr="00D17E00" w:rsidRDefault="00D17E00" w:rsidP="00D17E00">
            <w:pPr>
              <w:rPr>
                <w:color w:val="000000"/>
                <w:sz w:val="20"/>
                <w:szCs w:val="20"/>
                <w:lang w:val="en-GB" w:eastAsia="en-GB"/>
              </w:rPr>
            </w:pPr>
            <w:r w:rsidRPr="00D17E00">
              <w:rPr>
                <w:color w:val="000000"/>
                <w:sz w:val="20"/>
                <w:szCs w:val="20"/>
                <w:lang w:eastAsia="en-GB"/>
              </w:rPr>
              <w:t>Human Development Index</w:t>
            </w:r>
          </w:p>
        </w:tc>
        <w:tc>
          <w:tcPr>
            <w:tcW w:w="966" w:type="dxa"/>
            <w:tcBorders>
              <w:top w:val="nil"/>
              <w:left w:val="nil"/>
              <w:bottom w:val="dotDash" w:sz="4" w:space="0" w:color="auto"/>
              <w:right w:val="nil"/>
            </w:tcBorders>
            <w:shd w:val="clear" w:color="auto" w:fill="auto"/>
            <w:noWrap/>
            <w:vAlign w:val="center"/>
            <w:hideMark/>
          </w:tcPr>
          <w:p w14:paraId="619697D1"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666" w:type="dxa"/>
            <w:tcBorders>
              <w:top w:val="nil"/>
              <w:left w:val="nil"/>
              <w:bottom w:val="dotDash" w:sz="4" w:space="0" w:color="auto"/>
              <w:right w:val="nil"/>
            </w:tcBorders>
            <w:shd w:val="clear" w:color="auto" w:fill="auto"/>
            <w:noWrap/>
            <w:vAlign w:val="center"/>
            <w:hideMark/>
          </w:tcPr>
          <w:p w14:paraId="694B1BBE"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266" w:type="dxa"/>
            <w:tcBorders>
              <w:top w:val="nil"/>
              <w:left w:val="nil"/>
              <w:bottom w:val="dotDash" w:sz="4" w:space="0" w:color="auto"/>
              <w:right w:val="nil"/>
            </w:tcBorders>
            <w:shd w:val="clear" w:color="auto" w:fill="auto"/>
            <w:noWrap/>
            <w:vAlign w:val="center"/>
            <w:hideMark/>
          </w:tcPr>
          <w:p w14:paraId="01743AAB"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966" w:type="dxa"/>
            <w:tcBorders>
              <w:top w:val="nil"/>
              <w:left w:val="nil"/>
              <w:bottom w:val="dotDash" w:sz="4" w:space="0" w:color="auto"/>
              <w:right w:val="nil"/>
            </w:tcBorders>
            <w:shd w:val="clear" w:color="auto" w:fill="auto"/>
            <w:noWrap/>
            <w:vAlign w:val="center"/>
            <w:hideMark/>
          </w:tcPr>
          <w:p w14:paraId="62FB6226"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666" w:type="dxa"/>
            <w:tcBorders>
              <w:top w:val="nil"/>
              <w:left w:val="nil"/>
              <w:bottom w:val="dotDash" w:sz="4" w:space="0" w:color="auto"/>
              <w:right w:val="nil"/>
            </w:tcBorders>
            <w:shd w:val="clear" w:color="auto" w:fill="auto"/>
            <w:noWrap/>
            <w:vAlign w:val="center"/>
            <w:hideMark/>
          </w:tcPr>
          <w:p w14:paraId="60F13634"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266" w:type="dxa"/>
            <w:tcBorders>
              <w:top w:val="nil"/>
              <w:left w:val="nil"/>
              <w:bottom w:val="dotDash" w:sz="4" w:space="0" w:color="auto"/>
              <w:right w:val="nil"/>
            </w:tcBorders>
            <w:shd w:val="clear" w:color="auto" w:fill="auto"/>
            <w:noWrap/>
            <w:vAlign w:val="center"/>
            <w:hideMark/>
          </w:tcPr>
          <w:p w14:paraId="20B94B80"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966" w:type="dxa"/>
            <w:tcBorders>
              <w:top w:val="nil"/>
              <w:left w:val="nil"/>
              <w:bottom w:val="dotDash" w:sz="4" w:space="0" w:color="auto"/>
              <w:right w:val="nil"/>
            </w:tcBorders>
            <w:shd w:val="clear" w:color="auto" w:fill="auto"/>
            <w:noWrap/>
            <w:vAlign w:val="center"/>
            <w:hideMark/>
          </w:tcPr>
          <w:p w14:paraId="7F922279"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666" w:type="dxa"/>
            <w:tcBorders>
              <w:top w:val="nil"/>
              <w:left w:val="nil"/>
              <w:bottom w:val="dotDash" w:sz="4" w:space="0" w:color="auto"/>
              <w:right w:val="nil"/>
            </w:tcBorders>
            <w:shd w:val="clear" w:color="auto" w:fill="auto"/>
            <w:noWrap/>
            <w:vAlign w:val="center"/>
            <w:hideMark/>
          </w:tcPr>
          <w:p w14:paraId="244165E8"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266" w:type="dxa"/>
            <w:tcBorders>
              <w:top w:val="nil"/>
              <w:left w:val="nil"/>
              <w:bottom w:val="dotDash" w:sz="4" w:space="0" w:color="auto"/>
              <w:right w:val="nil"/>
            </w:tcBorders>
            <w:shd w:val="clear" w:color="auto" w:fill="auto"/>
            <w:noWrap/>
            <w:vAlign w:val="center"/>
            <w:hideMark/>
          </w:tcPr>
          <w:p w14:paraId="7BEF491F" w14:textId="77777777" w:rsidR="00D17E00" w:rsidRPr="00D17E00" w:rsidRDefault="00D17E00" w:rsidP="00D17E00">
            <w:pPr>
              <w:rPr>
                <w:color w:val="000000"/>
                <w:sz w:val="20"/>
                <w:szCs w:val="20"/>
                <w:lang w:val="en-GB" w:eastAsia="en-GB"/>
              </w:rPr>
            </w:pPr>
            <w:r w:rsidRPr="00D17E00">
              <w:rPr>
                <w:color w:val="000000"/>
                <w:sz w:val="20"/>
                <w:szCs w:val="20"/>
                <w:lang w:val="en-GB" w:eastAsia="en-GB"/>
              </w:rPr>
              <w:t> </w:t>
            </w:r>
          </w:p>
        </w:tc>
        <w:tc>
          <w:tcPr>
            <w:tcW w:w="1007" w:type="dxa"/>
            <w:tcBorders>
              <w:top w:val="nil"/>
              <w:left w:val="nil"/>
              <w:bottom w:val="dotDash" w:sz="4" w:space="0" w:color="auto"/>
              <w:right w:val="nil"/>
            </w:tcBorders>
            <w:shd w:val="clear" w:color="auto" w:fill="auto"/>
            <w:noWrap/>
            <w:vAlign w:val="center"/>
            <w:hideMark/>
          </w:tcPr>
          <w:p w14:paraId="25D53448" w14:textId="77777777" w:rsidR="00D17E00" w:rsidRPr="00D17E00" w:rsidRDefault="00D17E00" w:rsidP="00D17E00">
            <w:pPr>
              <w:rPr>
                <w:color w:val="000000"/>
                <w:sz w:val="20"/>
                <w:szCs w:val="20"/>
                <w:lang w:val="en-GB" w:eastAsia="en-GB"/>
              </w:rPr>
            </w:pPr>
            <w:r w:rsidRPr="00D17E00">
              <w:rPr>
                <w:color w:val="000000"/>
                <w:sz w:val="20"/>
                <w:szCs w:val="20"/>
                <w:lang w:eastAsia="en-GB"/>
              </w:rPr>
              <w:t>-0.983</w:t>
            </w:r>
          </w:p>
        </w:tc>
        <w:tc>
          <w:tcPr>
            <w:tcW w:w="666" w:type="dxa"/>
            <w:tcBorders>
              <w:top w:val="nil"/>
              <w:left w:val="nil"/>
              <w:bottom w:val="dotDash" w:sz="4" w:space="0" w:color="auto"/>
              <w:right w:val="nil"/>
            </w:tcBorders>
            <w:shd w:val="clear" w:color="auto" w:fill="auto"/>
            <w:noWrap/>
            <w:vAlign w:val="center"/>
            <w:hideMark/>
          </w:tcPr>
          <w:p w14:paraId="7F43781B" w14:textId="77777777" w:rsidR="00D17E00" w:rsidRPr="00D17E00" w:rsidRDefault="00D17E00" w:rsidP="00D17E00">
            <w:pPr>
              <w:rPr>
                <w:color w:val="000000"/>
                <w:sz w:val="20"/>
                <w:szCs w:val="20"/>
                <w:lang w:val="en-GB" w:eastAsia="en-GB"/>
              </w:rPr>
            </w:pPr>
            <w:r w:rsidRPr="00D17E00">
              <w:rPr>
                <w:color w:val="000000"/>
                <w:sz w:val="20"/>
                <w:szCs w:val="20"/>
                <w:lang w:eastAsia="en-GB"/>
              </w:rPr>
              <w:t>1.076</w:t>
            </w:r>
          </w:p>
        </w:tc>
        <w:tc>
          <w:tcPr>
            <w:tcW w:w="266" w:type="dxa"/>
            <w:tcBorders>
              <w:top w:val="nil"/>
              <w:left w:val="nil"/>
              <w:bottom w:val="dotDash" w:sz="4" w:space="0" w:color="auto"/>
              <w:right w:val="nil"/>
            </w:tcBorders>
            <w:shd w:val="clear" w:color="auto" w:fill="auto"/>
            <w:noWrap/>
            <w:vAlign w:val="bottom"/>
            <w:hideMark/>
          </w:tcPr>
          <w:p w14:paraId="5A63AEB9"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 </w:t>
            </w:r>
          </w:p>
        </w:tc>
        <w:tc>
          <w:tcPr>
            <w:tcW w:w="966" w:type="dxa"/>
            <w:tcBorders>
              <w:top w:val="nil"/>
              <w:left w:val="nil"/>
              <w:bottom w:val="dotDash" w:sz="4" w:space="0" w:color="auto"/>
              <w:right w:val="nil"/>
            </w:tcBorders>
            <w:shd w:val="clear" w:color="auto" w:fill="auto"/>
            <w:noWrap/>
            <w:vAlign w:val="center"/>
            <w:hideMark/>
          </w:tcPr>
          <w:p w14:paraId="3D32E66B" w14:textId="77777777" w:rsidR="00D17E00" w:rsidRPr="00D17E00" w:rsidRDefault="00D17E00" w:rsidP="00D17E00">
            <w:pPr>
              <w:rPr>
                <w:color w:val="000000"/>
                <w:sz w:val="20"/>
                <w:szCs w:val="20"/>
                <w:lang w:val="en-GB" w:eastAsia="en-GB"/>
              </w:rPr>
            </w:pPr>
            <w:r w:rsidRPr="00D17E00">
              <w:rPr>
                <w:color w:val="000000"/>
                <w:sz w:val="20"/>
                <w:szCs w:val="20"/>
                <w:lang w:eastAsia="en-GB"/>
              </w:rPr>
              <w:t>-2.117</w:t>
            </w:r>
          </w:p>
        </w:tc>
        <w:tc>
          <w:tcPr>
            <w:tcW w:w="718" w:type="dxa"/>
            <w:tcBorders>
              <w:top w:val="nil"/>
              <w:left w:val="nil"/>
              <w:bottom w:val="dotDash" w:sz="4" w:space="0" w:color="auto"/>
              <w:right w:val="nil"/>
            </w:tcBorders>
            <w:shd w:val="clear" w:color="auto" w:fill="auto"/>
            <w:noWrap/>
            <w:vAlign w:val="center"/>
            <w:hideMark/>
          </w:tcPr>
          <w:p w14:paraId="64BE7055" w14:textId="77777777" w:rsidR="00D17E00" w:rsidRPr="00D17E00" w:rsidRDefault="00D17E00" w:rsidP="00D17E00">
            <w:pPr>
              <w:rPr>
                <w:color w:val="000000"/>
                <w:sz w:val="20"/>
                <w:szCs w:val="20"/>
                <w:lang w:val="en-GB" w:eastAsia="en-GB"/>
              </w:rPr>
            </w:pPr>
            <w:r w:rsidRPr="00D17E00">
              <w:rPr>
                <w:color w:val="000000"/>
                <w:sz w:val="20"/>
                <w:szCs w:val="20"/>
                <w:lang w:eastAsia="en-GB"/>
              </w:rPr>
              <w:t>1.602</w:t>
            </w:r>
          </w:p>
        </w:tc>
      </w:tr>
      <w:tr w:rsidR="00D17E00" w:rsidRPr="00D17E00" w14:paraId="2C37011D" w14:textId="77777777" w:rsidTr="00C22E6A">
        <w:trPr>
          <w:trHeight w:val="288"/>
        </w:trPr>
        <w:tc>
          <w:tcPr>
            <w:tcW w:w="4641" w:type="dxa"/>
            <w:gridSpan w:val="3"/>
            <w:tcBorders>
              <w:top w:val="nil"/>
              <w:left w:val="nil"/>
              <w:bottom w:val="nil"/>
              <w:right w:val="nil"/>
            </w:tcBorders>
            <w:shd w:val="clear" w:color="auto" w:fill="auto"/>
            <w:noWrap/>
            <w:vAlign w:val="center"/>
            <w:hideMark/>
          </w:tcPr>
          <w:p w14:paraId="06FB5853" w14:textId="77777777" w:rsidR="00D17E00" w:rsidRPr="00D17E00" w:rsidRDefault="00D17E00" w:rsidP="00D17E00">
            <w:pPr>
              <w:rPr>
                <w:color w:val="000000"/>
                <w:sz w:val="20"/>
                <w:szCs w:val="20"/>
                <w:lang w:val="en-GB" w:eastAsia="en-GB"/>
              </w:rPr>
            </w:pPr>
            <w:r w:rsidRPr="00D17E00">
              <w:rPr>
                <w:color w:val="000000"/>
                <w:sz w:val="20"/>
                <w:szCs w:val="20"/>
                <w:lang w:eastAsia="en-GB"/>
              </w:rPr>
              <w:t>Random effects</w:t>
            </w:r>
          </w:p>
        </w:tc>
        <w:tc>
          <w:tcPr>
            <w:tcW w:w="966" w:type="dxa"/>
            <w:tcBorders>
              <w:top w:val="nil"/>
              <w:left w:val="nil"/>
              <w:bottom w:val="nil"/>
              <w:right w:val="nil"/>
            </w:tcBorders>
            <w:shd w:val="clear" w:color="auto" w:fill="auto"/>
            <w:noWrap/>
            <w:vAlign w:val="center"/>
            <w:hideMark/>
          </w:tcPr>
          <w:p w14:paraId="73780E23" w14:textId="77777777" w:rsidR="00D17E00" w:rsidRPr="00D17E00" w:rsidRDefault="00D17E00" w:rsidP="00D17E00">
            <w:pPr>
              <w:rPr>
                <w:color w:val="000000"/>
                <w:sz w:val="20"/>
                <w:szCs w:val="20"/>
                <w:lang w:val="en-GB" w:eastAsia="en-GB"/>
              </w:rPr>
            </w:pPr>
          </w:p>
        </w:tc>
        <w:tc>
          <w:tcPr>
            <w:tcW w:w="666" w:type="dxa"/>
            <w:tcBorders>
              <w:top w:val="nil"/>
              <w:left w:val="nil"/>
              <w:bottom w:val="nil"/>
              <w:right w:val="nil"/>
            </w:tcBorders>
            <w:shd w:val="clear" w:color="auto" w:fill="auto"/>
            <w:noWrap/>
            <w:vAlign w:val="center"/>
            <w:hideMark/>
          </w:tcPr>
          <w:p w14:paraId="5FC35870"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center"/>
            <w:hideMark/>
          </w:tcPr>
          <w:p w14:paraId="6424A71D" w14:textId="77777777" w:rsidR="00D17E00" w:rsidRPr="00D17E00" w:rsidRDefault="00D17E00" w:rsidP="00D17E00">
            <w:pPr>
              <w:rPr>
                <w:sz w:val="20"/>
                <w:szCs w:val="20"/>
                <w:lang w:val="en-GB" w:eastAsia="en-GB"/>
              </w:rPr>
            </w:pPr>
          </w:p>
        </w:tc>
        <w:tc>
          <w:tcPr>
            <w:tcW w:w="1632" w:type="dxa"/>
            <w:gridSpan w:val="2"/>
            <w:tcBorders>
              <w:top w:val="nil"/>
              <w:left w:val="nil"/>
              <w:bottom w:val="nil"/>
              <w:right w:val="nil"/>
            </w:tcBorders>
            <w:shd w:val="clear" w:color="auto" w:fill="auto"/>
            <w:noWrap/>
            <w:vAlign w:val="center"/>
            <w:hideMark/>
          </w:tcPr>
          <w:p w14:paraId="6D2BE8FC"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center"/>
            <w:hideMark/>
          </w:tcPr>
          <w:p w14:paraId="48960980"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3EF75A60"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center"/>
            <w:hideMark/>
          </w:tcPr>
          <w:p w14:paraId="3252FDC7"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center"/>
            <w:hideMark/>
          </w:tcPr>
          <w:p w14:paraId="34DE7A29"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center"/>
            <w:hideMark/>
          </w:tcPr>
          <w:p w14:paraId="56013994" w14:textId="77777777" w:rsidR="00D17E00" w:rsidRPr="00D17E00" w:rsidRDefault="00D17E00" w:rsidP="00D17E00">
            <w:pPr>
              <w:rPr>
                <w:sz w:val="20"/>
                <w:szCs w:val="20"/>
                <w:lang w:val="en-GB" w:eastAsia="en-GB"/>
              </w:rPr>
            </w:pPr>
          </w:p>
        </w:tc>
        <w:tc>
          <w:tcPr>
            <w:tcW w:w="666" w:type="dxa"/>
            <w:tcBorders>
              <w:top w:val="nil"/>
              <w:left w:val="nil"/>
              <w:bottom w:val="nil"/>
              <w:right w:val="nil"/>
            </w:tcBorders>
            <w:shd w:val="clear" w:color="auto" w:fill="auto"/>
            <w:noWrap/>
            <w:vAlign w:val="bottom"/>
            <w:hideMark/>
          </w:tcPr>
          <w:p w14:paraId="080AD5EF" w14:textId="77777777" w:rsidR="00D17E00" w:rsidRPr="00D17E00" w:rsidRDefault="00D17E00" w:rsidP="00D17E00">
            <w:pPr>
              <w:rPr>
                <w:sz w:val="20"/>
                <w:szCs w:val="20"/>
                <w:lang w:val="en-GB" w:eastAsia="en-GB"/>
              </w:rPr>
            </w:pPr>
          </w:p>
        </w:tc>
        <w:tc>
          <w:tcPr>
            <w:tcW w:w="266" w:type="dxa"/>
            <w:tcBorders>
              <w:top w:val="nil"/>
              <w:left w:val="nil"/>
              <w:bottom w:val="nil"/>
              <w:right w:val="nil"/>
            </w:tcBorders>
            <w:shd w:val="clear" w:color="auto" w:fill="auto"/>
            <w:noWrap/>
            <w:vAlign w:val="bottom"/>
            <w:hideMark/>
          </w:tcPr>
          <w:p w14:paraId="22BDEC45"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6B1DE09D" w14:textId="77777777" w:rsidR="00D17E00" w:rsidRPr="00D17E00" w:rsidRDefault="00D17E00" w:rsidP="00D17E00">
            <w:pPr>
              <w:rPr>
                <w:sz w:val="20"/>
                <w:szCs w:val="20"/>
                <w:lang w:val="en-GB" w:eastAsia="en-GB"/>
              </w:rPr>
            </w:pPr>
          </w:p>
        </w:tc>
        <w:tc>
          <w:tcPr>
            <w:tcW w:w="718" w:type="dxa"/>
            <w:tcBorders>
              <w:top w:val="nil"/>
              <w:left w:val="nil"/>
              <w:bottom w:val="nil"/>
              <w:right w:val="nil"/>
            </w:tcBorders>
            <w:shd w:val="clear" w:color="auto" w:fill="auto"/>
            <w:noWrap/>
            <w:vAlign w:val="bottom"/>
            <w:hideMark/>
          </w:tcPr>
          <w:p w14:paraId="743EE729" w14:textId="77777777" w:rsidR="00D17E00" w:rsidRPr="00D17E00" w:rsidRDefault="00D17E00" w:rsidP="00D17E00">
            <w:pPr>
              <w:rPr>
                <w:sz w:val="20"/>
                <w:szCs w:val="20"/>
                <w:lang w:val="en-GB" w:eastAsia="en-GB"/>
              </w:rPr>
            </w:pPr>
          </w:p>
        </w:tc>
      </w:tr>
      <w:tr w:rsidR="00D17E00" w:rsidRPr="00D17E00" w14:paraId="404EBFA8" w14:textId="77777777" w:rsidTr="00C22E6A">
        <w:trPr>
          <w:trHeight w:val="288"/>
        </w:trPr>
        <w:tc>
          <w:tcPr>
            <w:tcW w:w="265" w:type="dxa"/>
            <w:tcBorders>
              <w:top w:val="nil"/>
              <w:left w:val="nil"/>
              <w:bottom w:val="nil"/>
              <w:right w:val="nil"/>
            </w:tcBorders>
            <w:shd w:val="clear" w:color="auto" w:fill="auto"/>
            <w:noWrap/>
            <w:vAlign w:val="bottom"/>
            <w:hideMark/>
          </w:tcPr>
          <w:p w14:paraId="55327AB1" w14:textId="77777777" w:rsidR="00D17E00" w:rsidRPr="00D17E00" w:rsidRDefault="00D17E00" w:rsidP="00D17E00">
            <w:pPr>
              <w:rPr>
                <w:sz w:val="20"/>
                <w:szCs w:val="20"/>
                <w:lang w:val="en-GB" w:eastAsia="en-GB"/>
              </w:rPr>
            </w:pPr>
          </w:p>
        </w:tc>
        <w:tc>
          <w:tcPr>
            <w:tcW w:w="265" w:type="dxa"/>
            <w:tcBorders>
              <w:top w:val="nil"/>
              <w:left w:val="nil"/>
              <w:bottom w:val="nil"/>
              <w:right w:val="nil"/>
            </w:tcBorders>
            <w:shd w:val="clear" w:color="auto" w:fill="auto"/>
            <w:noWrap/>
            <w:vAlign w:val="bottom"/>
            <w:hideMark/>
          </w:tcPr>
          <w:p w14:paraId="0C99CB3F"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0316D56E" w14:textId="77777777" w:rsidR="00D17E00" w:rsidRPr="00D17E00" w:rsidRDefault="00D17E00" w:rsidP="00D17E00">
            <w:pPr>
              <w:rPr>
                <w:color w:val="000000"/>
                <w:sz w:val="20"/>
                <w:szCs w:val="20"/>
                <w:lang w:val="en-GB" w:eastAsia="en-GB"/>
              </w:rPr>
            </w:pPr>
            <w:r w:rsidRPr="00D17E00">
              <w:rPr>
                <w:color w:val="000000"/>
                <w:sz w:val="20"/>
                <w:szCs w:val="20"/>
                <w:lang w:eastAsia="en-GB"/>
              </w:rPr>
              <w:t>Residuals</w:t>
            </w:r>
          </w:p>
        </w:tc>
        <w:tc>
          <w:tcPr>
            <w:tcW w:w="966" w:type="dxa"/>
            <w:tcBorders>
              <w:top w:val="nil"/>
              <w:left w:val="nil"/>
              <w:bottom w:val="nil"/>
              <w:right w:val="nil"/>
            </w:tcBorders>
            <w:shd w:val="clear" w:color="auto" w:fill="auto"/>
            <w:noWrap/>
            <w:vAlign w:val="center"/>
            <w:hideMark/>
          </w:tcPr>
          <w:p w14:paraId="1E069084" w14:textId="77777777" w:rsidR="00D17E00" w:rsidRPr="00D17E00" w:rsidRDefault="00D17E00" w:rsidP="00D17E00">
            <w:pPr>
              <w:rPr>
                <w:color w:val="000000"/>
                <w:sz w:val="20"/>
                <w:szCs w:val="20"/>
                <w:lang w:val="en-GB" w:eastAsia="en-GB"/>
              </w:rPr>
            </w:pPr>
            <w:r w:rsidRPr="00D17E00">
              <w:rPr>
                <w:color w:val="000000"/>
                <w:sz w:val="20"/>
                <w:szCs w:val="20"/>
                <w:lang w:eastAsia="en-GB"/>
              </w:rPr>
              <w:t>0.949</w:t>
            </w:r>
          </w:p>
        </w:tc>
        <w:tc>
          <w:tcPr>
            <w:tcW w:w="666" w:type="dxa"/>
            <w:tcBorders>
              <w:top w:val="nil"/>
              <w:left w:val="nil"/>
              <w:bottom w:val="nil"/>
              <w:right w:val="nil"/>
            </w:tcBorders>
            <w:shd w:val="clear" w:color="auto" w:fill="auto"/>
            <w:noWrap/>
            <w:vAlign w:val="center"/>
            <w:hideMark/>
          </w:tcPr>
          <w:p w14:paraId="7CE2CA3B"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237525B5"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6034565C" w14:textId="77777777" w:rsidR="00D17E00" w:rsidRPr="00D17E00" w:rsidRDefault="00D17E00" w:rsidP="00D17E00">
            <w:pPr>
              <w:rPr>
                <w:color w:val="000000"/>
                <w:sz w:val="20"/>
                <w:szCs w:val="20"/>
                <w:lang w:val="en-GB" w:eastAsia="en-GB"/>
              </w:rPr>
            </w:pPr>
            <w:r w:rsidRPr="00D17E00">
              <w:rPr>
                <w:color w:val="000000"/>
                <w:sz w:val="20"/>
                <w:szCs w:val="20"/>
                <w:lang w:eastAsia="en-GB"/>
              </w:rPr>
              <w:t>0.949</w:t>
            </w:r>
          </w:p>
        </w:tc>
        <w:tc>
          <w:tcPr>
            <w:tcW w:w="666" w:type="dxa"/>
            <w:tcBorders>
              <w:top w:val="nil"/>
              <w:left w:val="nil"/>
              <w:bottom w:val="nil"/>
              <w:right w:val="nil"/>
            </w:tcBorders>
            <w:shd w:val="clear" w:color="auto" w:fill="auto"/>
            <w:noWrap/>
            <w:vAlign w:val="center"/>
            <w:hideMark/>
          </w:tcPr>
          <w:p w14:paraId="52E1FDCF"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42D2C7BD"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2B4579D3" w14:textId="77777777" w:rsidR="00D17E00" w:rsidRPr="00D17E00" w:rsidRDefault="00D17E00" w:rsidP="00D17E00">
            <w:pPr>
              <w:rPr>
                <w:color w:val="000000"/>
                <w:sz w:val="20"/>
                <w:szCs w:val="20"/>
                <w:lang w:val="en-GB" w:eastAsia="en-GB"/>
              </w:rPr>
            </w:pPr>
            <w:r w:rsidRPr="00D17E00">
              <w:rPr>
                <w:color w:val="000000"/>
                <w:sz w:val="20"/>
                <w:szCs w:val="20"/>
                <w:lang w:eastAsia="en-GB"/>
              </w:rPr>
              <w:t>0.949</w:t>
            </w:r>
          </w:p>
        </w:tc>
        <w:tc>
          <w:tcPr>
            <w:tcW w:w="666" w:type="dxa"/>
            <w:tcBorders>
              <w:top w:val="nil"/>
              <w:left w:val="nil"/>
              <w:bottom w:val="nil"/>
              <w:right w:val="nil"/>
            </w:tcBorders>
            <w:shd w:val="clear" w:color="auto" w:fill="auto"/>
            <w:noWrap/>
            <w:vAlign w:val="center"/>
            <w:hideMark/>
          </w:tcPr>
          <w:p w14:paraId="235F572A"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1B9FB2FD"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center"/>
            <w:hideMark/>
          </w:tcPr>
          <w:p w14:paraId="58A24762" w14:textId="77777777" w:rsidR="00D17E00" w:rsidRPr="00D17E00" w:rsidRDefault="00D17E00" w:rsidP="00D17E00">
            <w:pPr>
              <w:rPr>
                <w:color w:val="000000"/>
                <w:sz w:val="20"/>
                <w:szCs w:val="20"/>
                <w:lang w:val="en-GB" w:eastAsia="en-GB"/>
              </w:rPr>
            </w:pPr>
            <w:r w:rsidRPr="00D17E00">
              <w:rPr>
                <w:color w:val="000000"/>
                <w:sz w:val="20"/>
                <w:szCs w:val="20"/>
                <w:lang w:eastAsia="en-GB"/>
              </w:rPr>
              <w:t>0.949</w:t>
            </w:r>
          </w:p>
        </w:tc>
        <w:tc>
          <w:tcPr>
            <w:tcW w:w="666" w:type="dxa"/>
            <w:tcBorders>
              <w:top w:val="nil"/>
              <w:left w:val="nil"/>
              <w:bottom w:val="nil"/>
              <w:right w:val="nil"/>
            </w:tcBorders>
            <w:shd w:val="clear" w:color="auto" w:fill="auto"/>
            <w:noWrap/>
            <w:vAlign w:val="bottom"/>
            <w:hideMark/>
          </w:tcPr>
          <w:p w14:paraId="649972A3"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bottom"/>
            <w:hideMark/>
          </w:tcPr>
          <w:p w14:paraId="6DCFB09A"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53B6F888" w14:textId="77777777" w:rsidR="00D17E00" w:rsidRPr="00D17E00" w:rsidRDefault="00D17E00" w:rsidP="00D17E00">
            <w:pPr>
              <w:rPr>
                <w:color w:val="000000"/>
                <w:sz w:val="20"/>
                <w:szCs w:val="20"/>
                <w:lang w:val="en-GB" w:eastAsia="en-GB"/>
              </w:rPr>
            </w:pPr>
            <w:r w:rsidRPr="00D17E00">
              <w:rPr>
                <w:color w:val="000000"/>
                <w:sz w:val="20"/>
                <w:szCs w:val="20"/>
                <w:lang w:eastAsia="en-GB"/>
              </w:rPr>
              <w:t>0.949</w:t>
            </w:r>
          </w:p>
        </w:tc>
        <w:tc>
          <w:tcPr>
            <w:tcW w:w="718" w:type="dxa"/>
            <w:tcBorders>
              <w:top w:val="nil"/>
              <w:left w:val="nil"/>
              <w:bottom w:val="nil"/>
              <w:right w:val="nil"/>
            </w:tcBorders>
            <w:shd w:val="clear" w:color="auto" w:fill="auto"/>
            <w:noWrap/>
            <w:vAlign w:val="bottom"/>
            <w:hideMark/>
          </w:tcPr>
          <w:p w14:paraId="2D696B86" w14:textId="77777777" w:rsidR="00D17E00" w:rsidRPr="00D17E00" w:rsidRDefault="00D17E00" w:rsidP="00D17E00">
            <w:pPr>
              <w:rPr>
                <w:color w:val="000000"/>
                <w:sz w:val="20"/>
                <w:szCs w:val="20"/>
                <w:lang w:val="en-GB" w:eastAsia="en-GB"/>
              </w:rPr>
            </w:pPr>
          </w:p>
        </w:tc>
      </w:tr>
      <w:tr w:rsidR="00D17E00" w:rsidRPr="00D17E00" w14:paraId="353019A7" w14:textId="77777777" w:rsidTr="00C22E6A">
        <w:trPr>
          <w:trHeight w:val="288"/>
        </w:trPr>
        <w:tc>
          <w:tcPr>
            <w:tcW w:w="265" w:type="dxa"/>
            <w:tcBorders>
              <w:top w:val="nil"/>
              <w:left w:val="nil"/>
              <w:bottom w:val="nil"/>
              <w:right w:val="nil"/>
            </w:tcBorders>
            <w:shd w:val="clear" w:color="auto" w:fill="auto"/>
            <w:noWrap/>
            <w:vAlign w:val="center"/>
            <w:hideMark/>
          </w:tcPr>
          <w:p w14:paraId="281B70EA" w14:textId="77777777" w:rsidR="00D17E00" w:rsidRPr="00D17E00" w:rsidRDefault="00D17E00" w:rsidP="00D17E00">
            <w:pPr>
              <w:rPr>
                <w:sz w:val="20"/>
                <w:szCs w:val="20"/>
                <w:lang w:val="en-GB" w:eastAsia="en-GB"/>
              </w:rPr>
            </w:pPr>
          </w:p>
        </w:tc>
        <w:tc>
          <w:tcPr>
            <w:tcW w:w="265" w:type="dxa"/>
            <w:tcBorders>
              <w:top w:val="nil"/>
              <w:left w:val="nil"/>
              <w:bottom w:val="nil"/>
              <w:right w:val="nil"/>
            </w:tcBorders>
            <w:shd w:val="clear" w:color="auto" w:fill="auto"/>
            <w:noWrap/>
            <w:vAlign w:val="center"/>
            <w:hideMark/>
          </w:tcPr>
          <w:p w14:paraId="3FC79587"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66C031AF" w14:textId="77777777" w:rsidR="00D17E00" w:rsidRPr="00D17E00" w:rsidRDefault="00D17E00" w:rsidP="00D17E00">
            <w:pPr>
              <w:rPr>
                <w:color w:val="000000"/>
                <w:sz w:val="20"/>
                <w:szCs w:val="20"/>
                <w:lang w:val="en-GB" w:eastAsia="en-GB"/>
              </w:rPr>
            </w:pPr>
            <w:r w:rsidRPr="00D17E00">
              <w:rPr>
                <w:color w:val="000000"/>
                <w:sz w:val="20"/>
                <w:szCs w:val="20"/>
                <w:lang w:eastAsia="en-GB"/>
              </w:rPr>
              <w:t>Intercepts</w:t>
            </w:r>
          </w:p>
        </w:tc>
        <w:tc>
          <w:tcPr>
            <w:tcW w:w="966" w:type="dxa"/>
            <w:tcBorders>
              <w:top w:val="nil"/>
              <w:left w:val="nil"/>
              <w:bottom w:val="nil"/>
              <w:right w:val="nil"/>
            </w:tcBorders>
            <w:shd w:val="clear" w:color="auto" w:fill="auto"/>
            <w:noWrap/>
            <w:vAlign w:val="center"/>
            <w:hideMark/>
          </w:tcPr>
          <w:p w14:paraId="763EF803" w14:textId="77777777" w:rsidR="00D17E00" w:rsidRPr="00D17E00" w:rsidRDefault="00D17E00" w:rsidP="00D17E00">
            <w:pPr>
              <w:rPr>
                <w:color w:val="000000"/>
                <w:sz w:val="20"/>
                <w:szCs w:val="20"/>
                <w:lang w:val="en-GB" w:eastAsia="en-GB"/>
              </w:rPr>
            </w:pPr>
            <w:r w:rsidRPr="00D17E00">
              <w:rPr>
                <w:color w:val="000000"/>
                <w:sz w:val="20"/>
                <w:szCs w:val="20"/>
                <w:lang w:eastAsia="en-GB"/>
              </w:rPr>
              <w:t>0.212***</w:t>
            </w:r>
          </w:p>
        </w:tc>
        <w:tc>
          <w:tcPr>
            <w:tcW w:w="666" w:type="dxa"/>
            <w:tcBorders>
              <w:top w:val="nil"/>
              <w:left w:val="nil"/>
              <w:bottom w:val="nil"/>
              <w:right w:val="nil"/>
            </w:tcBorders>
            <w:shd w:val="clear" w:color="auto" w:fill="auto"/>
            <w:noWrap/>
            <w:vAlign w:val="center"/>
            <w:hideMark/>
          </w:tcPr>
          <w:p w14:paraId="68BD8B71"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4A9B4DBC"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4301FD6A" w14:textId="77777777" w:rsidR="00D17E00" w:rsidRPr="00D17E00" w:rsidRDefault="00D17E00" w:rsidP="00D17E00">
            <w:pPr>
              <w:rPr>
                <w:color w:val="000000"/>
                <w:sz w:val="20"/>
                <w:szCs w:val="20"/>
                <w:lang w:val="en-GB" w:eastAsia="en-GB"/>
              </w:rPr>
            </w:pPr>
            <w:r w:rsidRPr="00D17E00">
              <w:rPr>
                <w:color w:val="000000"/>
                <w:sz w:val="20"/>
                <w:szCs w:val="20"/>
                <w:lang w:eastAsia="en-GB"/>
              </w:rPr>
              <w:t>0.207***</w:t>
            </w:r>
          </w:p>
        </w:tc>
        <w:tc>
          <w:tcPr>
            <w:tcW w:w="666" w:type="dxa"/>
            <w:tcBorders>
              <w:top w:val="nil"/>
              <w:left w:val="nil"/>
              <w:bottom w:val="nil"/>
              <w:right w:val="nil"/>
            </w:tcBorders>
            <w:shd w:val="clear" w:color="auto" w:fill="auto"/>
            <w:noWrap/>
            <w:vAlign w:val="center"/>
            <w:hideMark/>
          </w:tcPr>
          <w:p w14:paraId="3E63965D"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0D8C32DF"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56885A9E" w14:textId="77777777" w:rsidR="00D17E00" w:rsidRPr="00D17E00" w:rsidRDefault="00D17E00" w:rsidP="00D17E00">
            <w:pPr>
              <w:rPr>
                <w:color w:val="000000"/>
                <w:sz w:val="20"/>
                <w:szCs w:val="20"/>
                <w:lang w:val="en-GB" w:eastAsia="en-GB"/>
              </w:rPr>
            </w:pPr>
            <w:r w:rsidRPr="00D17E00">
              <w:rPr>
                <w:color w:val="000000"/>
                <w:sz w:val="20"/>
                <w:szCs w:val="20"/>
                <w:lang w:eastAsia="en-GB"/>
              </w:rPr>
              <w:t>0.219***</w:t>
            </w:r>
          </w:p>
        </w:tc>
        <w:tc>
          <w:tcPr>
            <w:tcW w:w="666" w:type="dxa"/>
            <w:tcBorders>
              <w:top w:val="nil"/>
              <w:left w:val="nil"/>
              <w:bottom w:val="nil"/>
              <w:right w:val="nil"/>
            </w:tcBorders>
            <w:shd w:val="clear" w:color="auto" w:fill="auto"/>
            <w:noWrap/>
            <w:vAlign w:val="center"/>
            <w:hideMark/>
          </w:tcPr>
          <w:p w14:paraId="480955C9"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292CD990"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center"/>
            <w:hideMark/>
          </w:tcPr>
          <w:p w14:paraId="38A31F1D" w14:textId="77777777" w:rsidR="00D17E00" w:rsidRPr="00D17E00" w:rsidRDefault="00D17E00" w:rsidP="00D17E00">
            <w:pPr>
              <w:rPr>
                <w:color w:val="000000"/>
                <w:sz w:val="20"/>
                <w:szCs w:val="20"/>
                <w:lang w:val="en-GB" w:eastAsia="en-GB"/>
              </w:rPr>
            </w:pPr>
            <w:r w:rsidRPr="00D17E00">
              <w:rPr>
                <w:color w:val="000000"/>
                <w:sz w:val="20"/>
                <w:szCs w:val="20"/>
                <w:lang w:eastAsia="en-GB"/>
              </w:rPr>
              <w:t>0.219***</w:t>
            </w:r>
          </w:p>
        </w:tc>
        <w:tc>
          <w:tcPr>
            <w:tcW w:w="666" w:type="dxa"/>
            <w:tcBorders>
              <w:top w:val="nil"/>
              <w:left w:val="nil"/>
              <w:bottom w:val="nil"/>
              <w:right w:val="nil"/>
            </w:tcBorders>
            <w:shd w:val="clear" w:color="auto" w:fill="auto"/>
            <w:noWrap/>
            <w:vAlign w:val="bottom"/>
            <w:hideMark/>
          </w:tcPr>
          <w:p w14:paraId="64ED5F0B"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bottom"/>
            <w:hideMark/>
          </w:tcPr>
          <w:p w14:paraId="01641C17"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789651D4" w14:textId="77777777" w:rsidR="00D17E00" w:rsidRPr="00D17E00" w:rsidRDefault="00D17E00" w:rsidP="00D17E00">
            <w:pPr>
              <w:rPr>
                <w:color w:val="000000"/>
                <w:sz w:val="20"/>
                <w:szCs w:val="20"/>
                <w:lang w:val="en-GB" w:eastAsia="en-GB"/>
              </w:rPr>
            </w:pPr>
            <w:r w:rsidRPr="00D17E00">
              <w:rPr>
                <w:color w:val="000000"/>
                <w:sz w:val="20"/>
                <w:szCs w:val="20"/>
                <w:lang w:eastAsia="en-GB"/>
              </w:rPr>
              <w:t>0.195***</w:t>
            </w:r>
          </w:p>
        </w:tc>
        <w:tc>
          <w:tcPr>
            <w:tcW w:w="718" w:type="dxa"/>
            <w:tcBorders>
              <w:top w:val="nil"/>
              <w:left w:val="nil"/>
              <w:bottom w:val="nil"/>
              <w:right w:val="nil"/>
            </w:tcBorders>
            <w:shd w:val="clear" w:color="auto" w:fill="auto"/>
            <w:noWrap/>
            <w:vAlign w:val="bottom"/>
            <w:hideMark/>
          </w:tcPr>
          <w:p w14:paraId="39CE2A0D" w14:textId="77777777" w:rsidR="00D17E00" w:rsidRPr="00D17E00" w:rsidRDefault="00D17E00" w:rsidP="00D17E00">
            <w:pPr>
              <w:rPr>
                <w:color w:val="000000"/>
                <w:sz w:val="20"/>
                <w:szCs w:val="20"/>
                <w:lang w:val="en-GB" w:eastAsia="en-GB"/>
              </w:rPr>
            </w:pPr>
          </w:p>
        </w:tc>
      </w:tr>
      <w:tr w:rsidR="00D17E00" w:rsidRPr="00D17E00" w14:paraId="4272A607" w14:textId="77777777" w:rsidTr="00C22E6A">
        <w:trPr>
          <w:trHeight w:val="288"/>
        </w:trPr>
        <w:tc>
          <w:tcPr>
            <w:tcW w:w="265" w:type="dxa"/>
            <w:tcBorders>
              <w:top w:val="nil"/>
              <w:left w:val="nil"/>
              <w:bottom w:val="nil"/>
              <w:right w:val="nil"/>
            </w:tcBorders>
            <w:shd w:val="clear" w:color="auto" w:fill="auto"/>
            <w:noWrap/>
            <w:vAlign w:val="center"/>
            <w:hideMark/>
          </w:tcPr>
          <w:p w14:paraId="1154E8D9" w14:textId="77777777" w:rsidR="00D17E00" w:rsidRPr="00D17E00" w:rsidRDefault="00D17E00" w:rsidP="00D17E00">
            <w:pPr>
              <w:rPr>
                <w:sz w:val="20"/>
                <w:szCs w:val="20"/>
                <w:lang w:val="en-GB" w:eastAsia="en-GB"/>
              </w:rPr>
            </w:pPr>
          </w:p>
        </w:tc>
        <w:tc>
          <w:tcPr>
            <w:tcW w:w="265" w:type="dxa"/>
            <w:tcBorders>
              <w:top w:val="nil"/>
              <w:left w:val="nil"/>
              <w:bottom w:val="nil"/>
              <w:right w:val="nil"/>
            </w:tcBorders>
            <w:shd w:val="clear" w:color="auto" w:fill="auto"/>
            <w:noWrap/>
            <w:vAlign w:val="center"/>
            <w:hideMark/>
          </w:tcPr>
          <w:p w14:paraId="017583C2"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144C626D" w14:textId="77777777" w:rsidR="00D17E00" w:rsidRPr="00D17E00" w:rsidRDefault="00D17E00" w:rsidP="00D17E00">
            <w:pPr>
              <w:rPr>
                <w:color w:val="000000"/>
                <w:sz w:val="20"/>
                <w:szCs w:val="20"/>
                <w:lang w:val="en-GB" w:eastAsia="en-GB"/>
              </w:rPr>
            </w:pPr>
            <w:r w:rsidRPr="00D17E00">
              <w:rPr>
                <w:color w:val="000000"/>
                <w:sz w:val="20"/>
                <w:szCs w:val="20"/>
                <w:lang w:eastAsia="en-GB"/>
              </w:rPr>
              <w:t>Age</w:t>
            </w:r>
          </w:p>
        </w:tc>
        <w:tc>
          <w:tcPr>
            <w:tcW w:w="966" w:type="dxa"/>
            <w:tcBorders>
              <w:top w:val="nil"/>
              <w:left w:val="nil"/>
              <w:bottom w:val="nil"/>
              <w:right w:val="nil"/>
            </w:tcBorders>
            <w:shd w:val="clear" w:color="auto" w:fill="auto"/>
            <w:noWrap/>
            <w:vAlign w:val="center"/>
            <w:hideMark/>
          </w:tcPr>
          <w:p w14:paraId="5168A4DF" w14:textId="77777777" w:rsidR="00D17E00" w:rsidRPr="00D17E00" w:rsidRDefault="00D17E00" w:rsidP="00D17E00">
            <w:pPr>
              <w:rPr>
                <w:color w:val="000000"/>
                <w:sz w:val="20"/>
                <w:szCs w:val="20"/>
                <w:lang w:val="en-GB" w:eastAsia="en-GB"/>
              </w:rPr>
            </w:pPr>
            <w:r w:rsidRPr="00D17E00">
              <w:rPr>
                <w:color w:val="000000"/>
                <w:sz w:val="20"/>
                <w:szCs w:val="20"/>
                <w:lang w:eastAsia="en-GB"/>
              </w:rPr>
              <w:t>0.030</w:t>
            </w:r>
          </w:p>
        </w:tc>
        <w:tc>
          <w:tcPr>
            <w:tcW w:w="666" w:type="dxa"/>
            <w:tcBorders>
              <w:top w:val="nil"/>
              <w:left w:val="nil"/>
              <w:bottom w:val="nil"/>
              <w:right w:val="nil"/>
            </w:tcBorders>
            <w:shd w:val="clear" w:color="auto" w:fill="auto"/>
            <w:noWrap/>
            <w:vAlign w:val="center"/>
            <w:hideMark/>
          </w:tcPr>
          <w:p w14:paraId="3689E9F9"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63E1C747"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67A6D61E" w14:textId="77777777" w:rsidR="00D17E00" w:rsidRPr="00D17E00" w:rsidRDefault="00D17E00" w:rsidP="00D17E00">
            <w:pPr>
              <w:rPr>
                <w:color w:val="000000"/>
                <w:sz w:val="20"/>
                <w:szCs w:val="20"/>
                <w:lang w:val="en-GB" w:eastAsia="en-GB"/>
              </w:rPr>
            </w:pPr>
            <w:r w:rsidRPr="00D17E00">
              <w:rPr>
                <w:color w:val="000000"/>
                <w:sz w:val="20"/>
                <w:szCs w:val="20"/>
                <w:lang w:eastAsia="en-GB"/>
              </w:rPr>
              <w:t>0.030</w:t>
            </w:r>
          </w:p>
        </w:tc>
        <w:tc>
          <w:tcPr>
            <w:tcW w:w="666" w:type="dxa"/>
            <w:tcBorders>
              <w:top w:val="nil"/>
              <w:left w:val="nil"/>
              <w:bottom w:val="nil"/>
              <w:right w:val="nil"/>
            </w:tcBorders>
            <w:shd w:val="clear" w:color="auto" w:fill="auto"/>
            <w:noWrap/>
            <w:vAlign w:val="center"/>
            <w:hideMark/>
          </w:tcPr>
          <w:p w14:paraId="06712940"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3E482264"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705C1B42" w14:textId="77777777" w:rsidR="00D17E00" w:rsidRPr="00D17E00" w:rsidRDefault="00D17E00" w:rsidP="00D17E00">
            <w:pPr>
              <w:rPr>
                <w:color w:val="000000"/>
                <w:sz w:val="20"/>
                <w:szCs w:val="20"/>
                <w:lang w:val="en-GB" w:eastAsia="en-GB"/>
              </w:rPr>
            </w:pPr>
            <w:r w:rsidRPr="00D17E00">
              <w:rPr>
                <w:color w:val="000000"/>
                <w:sz w:val="20"/>
                <w:szCs w:val="20"/>
                <w:lang w:eastAsia="en-GB"/>
              </w:rPr>
              <w:t>0.030</w:t>
            </w:r>
          </w:p>
        </w:tc>
        <w:tc>
          <w:tcPr>
            <w:tcW w:w="666" w:type="dxa"/>
            <w:tcBorders>
              <w:top w:val="nil"/>
              <w:left w:val="nil"/>
              <w:bottom w:val="nil"/>
              <w:right w:val="nil"/>
            </w:tcBorders>
            <w:shd w:val="clear" w:color="auto" w:fill="auto"/>
            <w:noWrap/>
            <w:vAlign w:val="center"/>
            <w:hideMark/>
          </w:tcPr>
          <w:p w14:paraId="188EB761"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361DB637"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center"/>
            <w:hideMark/>
          </w:tcPr>
          <w:p w14:paraId="2CE43BBE" w14:textId="77777777" w:rsidR="00D17E00" w:rsidRPr="00D17E00" w:rsidRDefault="00D17E00" w:rsidP="00D17E00">
            <w:pPr>
              <w:rPr>
                <w:color w:val="000000"/>
                <w:sz w:val="20"/>
                <w:szCs w:val="20"/>
                <w:lang w:val="en-GB" w:eastAsia="en-GB"/>
              </w:rPr>
            </w:pPr>
            <w:r w:rsidRPr="00D17E00">
              <w:rPr>
                <w:color w:val="000000"/>
                <w:sz w:val="20"/>
                <w:szCs w:val="20"/>
                <w:lang w:eastAsia="en-GB"/>
              </w:rPr>
              <w:t>0.030</w:t>
            </w:r>
          </w:p>
        </w:tc>
        <w:tc>
          <w:tcPr>
            <w:tcW w:w="666" w:type="dxa"/>
            <w:tcBorders>
              <w:top w:val="nil"/>
              <w:left w:val="nil"/>
              <w:bottom w:val="nil"/>
              <w:right w:val="nil"/>
            </w:tcBorders>
            <w:shd w:val="clear" w:color="auto" w:fill="auto"/>
            <w:noWrap/>
            <w:vAlign w:val="bottom"/>
            <w:hideMark/>
          </w:tcPr>
          <w:p w14:paraId="4AD4A0BE"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bottom"/>
            <w:hideMark/>
          </w:tcPr>
          <w:p w14:paraId="5A27861E"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395118B9" w14:textId="77777777" w:rsidR="00D17E00" w:rsidRPr="00D17E00" w:rsidRDefault="00D17E00" w:rsidP="00D17E00">
            <w:pPr>
              <w:rPr>
                <w:color w:val="000000"/>
                <w:sz w:val="20"/>
                <w:szCs w:val="20"/>
                <w:lang w:val="en-GB" w:eastAsia="en-GB"/>
              </w:rPr>
            </w:pPr>
            <w:r w:rsidRPr="00D17E00">
              <w:rPr>
                <w:color w:val="000000"/>
                <w:sz w:val="20"/>
                <w:szCs w:val="20"/>
                <w:lang w:eastAsia="en-GB"/>
              </w:rPr>
              <w:t>2.00E-05</w:t>
            </w:r>
          </w:p>
        </w:tc>
        <w:tc>
          <w:tcPr>
            <w:tcW w:w="718" w:type="dxa"/>
            <w:tcBorders>
              <w:top w:val="nil"/>
              <w:left w:val="nil"/>
              <w:bottom w:val="nil"/>
              <w:right w:val="nil"/>
            </w:tcBorders>
            <w:shd w:val="clear" w:color="auto" w:fill="auto"/>
            <w:noWrap/>
            <w:vAlign w:val="bottom"/>
            <w:hideMark/>
          </w:tcPr>
          <w:p w14:paraId="772E334A" w14:textId="77777777" w:rsidR="00D17E00" w:rsidRPr="00D17E00" w:rsidRDefault="00D17E00" w:rsidP="00D17E00">
            <w:pPr>
              <w:rPr>
                <w:color w:val="000000"/>
                <w:sz w:val="20"/>
                <w:szCs w:val="20"/>
                <w:lang w:val="en-GB" w:eastAsia="en-GB"/>
              </w:rPr>
            </w:pPr>
          </w:p>
        </w:tc>
      </w:tr>
      <w:tr w:rsidR="00D17E00" w:rsidRPr="00D17E00" w14:paraId="2863104C" w14:textId="77777777" w:rsidTr="00C22E6A">
        <w:trPr>
          <w:trHeight w:val="288"/>
        </w:trPr>
        <w:tc>
          <w:tcPr>
            <w:tcW w:w="265" w:type="dxa"/>
            <w:tcBorders>
              <w:top w:val="nil"/>
              <w:left w:val="nil"/>
              <w:bottom w:val="nil"/>
              <w:right w:val="nil"/>
            </w:tcBorders>
            <w:shd w:val="clear" w:color="auto" w:fill="auto"/>
            <w:noWrap/>
            <w:vAlign w:val="center"/>
            <w:hideMark/>
          </w:tcPr>
          <w:p w14:paraId="43583608" w14:textId="77777777" w:rsidR="00D17E00" w:rsidRPr="00D17E00" w:rsidRDefault="00D17E00" w:rsidP="00D17E00">
            <w:pPr>
              <w:rPr>
                <w:sz w:val="20"/>
                <w:szCs w:val="20"/>
                <w:lang w:val="en-GB" w:eastAsia="en-GB"/>
              </w:rPr>
            </w:pPr>
          </w:p>
        </w:tc>
        <w:tc>
          <w:tcPr>
            <w:tcW w:w="265" w:type="dxa"/>
            <w:tcBorders>
              <w:top w:val="nil"/>
              <w:left w:val="nil"/>
              <w:bottom w:val="nil"/>
              <w:right w:val="nil"/>
            </w:tcBorders>
            <w:shd w:val="clear" w:color="auto" w:fill="auto"/>
            <w:noWrap/>
            <w:vAlign w:val="center"/>
            <w:hideMark/>
          </w:tcPr>
          <w:p w14:paraId="2A1DA26E"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4DED216A" w14:textId="77777777" w:rsidR="00D17E00" w:rsidRPr="00D17E00" w:rsidRDefault="00D17E00" w:rsidP="00D17E00">
            <w:pPr>
              <w:rPr>
                <w:color w:val="000000"/>
                <w:sz w:val="20"/>
                <w:szCs w:val="20"/>
                <w:lang w:val="en-GB" w:eastAsia="en-GB"/>
              </w:rPr>
            </w:pPr>
            <w:r w:rsidRPr="00D17E00">
              <w:rPr>
                <w:color w:val="000000"/>
                <w:sz w:val="20"/>
                <w:szCs w:val="20"/>
                <w:lang w:eastAsia="en-GB"/>
              </w:rPr>
              <w:t>Gender</w:t>
            </w:r>
          </w:p>
        </w:tc>
        <w:tc>
          <w:tcPr>
            <w:tcW w:w="966" w:type="dxa"/>
            <w:tcBorders>
              <w:top w:val="nil"/>
              <w:left w:val="nil"/>
              <w:bottom w:val="nil"/>
              <w:right w:val="nil"/>
            </w:tcBorders>
            <w:shd w:val="clear" w:color="auto" w:fill="auto"/>
            <w:noWrap/>
            <w:vAlign w:val="center"/>
            <w:hideMark/>
          </w:tcPr>
          <w:p w14:paraId="1D27B5FA" w14:textId="77777777" w:rsidR="00D17E00" w:rsidRPr="00D17E00" w:rsidRDefault="00D17E00" w:rsidP="00D17E00">
            <w:pPr>
              <w:rPr>
                <w:color w:val="000000"/>
                <w:sz w:val="20"/>
                <w:szCs w:val="20"/>
                <w:lang w:val="en-GB" w:eastAsia="en-GB"/>
              </w:rPr>
            </w:pPr>
            <w:r w:rsidRPr="00D17E00">
              <w:rPr>
                <w:color w:val="000000"/>
                <w:sz w:val="20"/>
                <w:szCs w:val="20"/>
                <w:lang w:eastAsia="en-GB"/>
              </w:rPr>
              <w:t>0.019</w:t>
            </w:r>
          </w:p>
        </w:tc>
        <w:tc>
          <w:tcPr>
            <w:tcW w:w="666" w:type="dxa"/>
            <w:tcBorders>
              <w:top w:val="nil"/>
              <w:left w:val="nil"/>
              <w:bottom w:val="nil"/>
              <w:right w:val="nil"/>
            </w:tcBorders>
            <w:shd w:val="clear" w:color="auto" w:fill="auto"/>
            <w:noWrap/>
            <w:vAlign w:val="center"/>
            <w:hideMark/>
          </w:tcPr>
          <w:p w14:paraId="177D02D4"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31E22BAD"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4CB24937" w14:textId="77777777" w:rsidR="00D17E00" w:rsidRPr="00D17E00" w:rsidRDefault="00D17E00" w:rsidP="00D17E00">
            <w:pPr>
              <w:rPr>
                <w:color w:val="000000"/>
                <w:sz w:val="20"/>
                <w:szCs w:val="20"/>
                <w:lang w:val="en-GB" w:eastAsia="en-GB"/>
              </w:rPr>
            </w:pPr>
            <w:r w:rsidRPr="00D17E00">
              <w:rPr>
                <w:color w:val="000000"/>
                <w:sz w:val="20"/>
                <w:szCs w:val="20"/>
                <w:lang w:eastAsia="en-GB"/>
              </w:rPr>
              <w:t>0.020</w:t>
            </w:r>
          </w:p>
        </w:tc>
        <w:tc>
          <w:tcPr>
            <w:tcW w:w="666" w:type="dxa"/>
            <w:tcBorders>
              <w:top w:val="nil"/>
              <w:left w:val="nil"/>
              <w:bottom w:val="nil"/>
              <w:right w:val="nil"/>
            </w:tcBorders>
            <w:shd w:val="clear" w:color="auto" w:fill="auto"/>
            <w:noWrap/>
            <w:vAlign w:val="center"/>
            <w:hideMark/>
          </w:tcPr>
          <w:p w14:paraId="6EAF93C0"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60C4259C"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5FE3AB0F" w14:textId="77777777" w:rsidR="00D17E00" w:rsidRPr="00D17E00" w:rsidRDefault="00D17E00" w:rsidP="00D17E00">
            <w:pPr>
              <w:rPr>
                <w:color w:val="000000"/>
                <w:sz w:val="20"/>
                <w:szCs w:val="20"/>
                <w:lang w:val="en-GB" w:eastAsia="en-GB"/>
              </w:rPr>
            </w:pPr>
            <w:r w:rsidRPr="00D17E00">
              <w:rPr>
                <w:color w:val="000000"/>
                <w:sz w:val="20"/>
                <w:szCs w:val="20"/>
                <w:lang w:eastAsia="en-GB"/>
              </w:rPr>
              <w:t>0.019</w:t>
            </w:r>
          </w:p>
        </w:tc>
        <w:tc>
          <w:tcPr>
            <w:tcW w:w="666" w:type="dxa"/>
            <w:tcBorders>
              <w:top w:val="nil"/>
              <w:left w:val="nil"/>
              <w:bottom w:val="nil"/>
              <w:right w:val="nil"/>
            </w:tcBorders>
            <w:shd w:val="clear" w:color="auto" w:fill="auto"/>
            <w:noWrap/>
            <w:vAlign w:val="center"/>
            <w:hideMark/>
          </w:tcPr>
          <w:p w14:paraId="3C26530A"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254C7263"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center"/>
            <w:hideMark/>
          </w:tcPr>
          <w:p w14:paraId="00CD0BF2" w14:textId="77777777" w:rsidR="00D17E00" w:rsidRPr="00D17E00" w:rsidRDefault="00D17E00" w:rsidP="00D17E00">
            <w:pPr>
              <w:rPr>
                <w:color w:val="000000"/>
                <w:sz w:val="20"/>
                <w:szCs w:val="20"/>
                <w:lang w:val="en-GB" w:eastAsia="en-GB"/>
              </w:rPr>
            </w:pPr>
            <w:r w:rsidRPr="00D17E00">
              <w:rPr>
                <w:color w:val="000000"/>
                <w:sz w:val="20"/>
                <w:szCs w:val="20"/>
                <w:lang w:eastAsia="en-GB"/>
              </w:rPr>
              <w:t>0.019</w:t>
            </w:r>
          </w:p>
        </w:tc>
        <w:tc>
          <w:tcPr>
            <w:tcW w:w="666" w:type="dxa"/>
            <w:tcBorders>
              <w:top w:val="nil"/>
              <w:left w:val="nil"/>
              <w:bottom w:val="nil"/>
              <w:right w:val="nil"/>
            </w:tcBorders>
            <w:shd w:val="clear" w:color="auto" w:fill="auto"/>
            <w:noWrap/>
            <w:vAlign w:val="bottom"/>
            <w:hideMark/>
          </w:tcPr>
          <w:p w14:paraId="554FFD6F"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bottom"/>
            <w:hideMark/>
          </w:tcPr>
          <w:p w14:paraId="78BA5FD7"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20FBC294" w14:textId="77777777" w:rsidR="00D17E00" w:rsidRPr="00D17E00" w:rsidRDefault="00D17E00" w:rsidP="00D17E00">
            <w:pPr>
              <w:rPr>
                <w:color w:val="000000"/>
                <w:sz w:val="20"/>
                <w:szCs w:val="20"/>
                <w:lang w:val="en-GB" w:eastAsia="en-GB"/>
              </w:rPr>
            </w:pPr>
            <w:r w:rsidRPr="00D17E00">
              <w:rPr>
                <w:color w:val="000000"/>
                <w:sz w:val="20"/>
                <w:szCs w:val="20"/>
                <w:lang w:eastAsia="en-GB"/>
              </w:rPr>
              <w:t>0.021</w:t>
            </w:r>
          </w:p>
        </w:tc>
        <w:tc>
          <w:tcPr>
            <w:tcW w:w="718" w:type="dxa"/>
            <w:tcBorders>
              <w:top w:val="nil"/>
              <w:left w:val="nil"/>
              <w:bottom w:val="nil"/>
              <w:right w:val="nil"/>
            </w:tcBorders>
            <w:shd w:val="clear" w:color="auto" w:fill="auto"/>
            <w:noWrap/>
            <w:vAlign w:val="bottom"/>
            <w:hideMark/>
          </w:tcPr>
          <w:p w14:paraId="75646AD3" w14:textId="77777777" w:rsidR="00D17E00" w:rsidRPr="00D17E00" w:rsidRDefault="00D17E00" w:rsidP="00D17E00">
            <w:pPr>
              <w:rPr>
                <w:color w:val="000000"/>
                <w:sz w:val="20"/>
                <w:szCs w:val="20"/>
                <w:lang w:val="en-GB" w:eastAsia="en-GB"/>
              </w:rPr>
            </w:pPr>
          </w:p>
        </w:tc>
      </w:tr>
      <w:tr w:rsidR="00D17E00" w:rsidRPr="00D17E00" w14:paraId="771121E5" w14:textId="77777777" w:rsidTr="00C22E6A">
        <w:trPr>
          <w:trHeight w:val="288"/>
        </w:trPr>
        <w:tc>
          <w:tcPr>
            <w:tcW w:w="265" w:type="dxa"/>
            <w:tcBorders>
              <w:top w:val="nil"/>
              <w:left w:val="nil"/>
              <w:bottom w:val="nil"/>
              <w:right w:val="nil"/>
            </w:tcBorders>
            <w:shd w:val="clear" w:color="auto" w:fill="auto"/>
            <w:noWrap/>
            <w:vAlign w:val="center"/>
            <w:hideMark/>
          </w:tcPr>
          <w:p w14:paraId="7B74FFF5" w14:textId="77777777" w:rsidR="00D17E00" w:rsidRPr="00D17E00" w:rsidRDefault="00D17E00" w:rsidP="00D17E00">
            <w:pPr>
              <w:rPr>
                <w:sz w:val="20"/>
                <w:szCs w:val="20"/>
                <w:lang w:val="en-GB" w:eastAsia="en-GB"/>
              </w:rPr>
            </w:pPr>
          </w:p>
        </w:tc>
        <w:tc>
          <w:tcPr>
            <w:tcW w:w="265" w:type="dxa"/>
            <w:tcBorders>
              <w:top w:val="nil"/>
              <w:left w:val="nil"/>
              <w:bottom w:val="nil"/>
              <w:right w:val="nil"/>
            </w:tcBorders>
            <w:shd w:val="clear" w:color="auto" w:fill="auto"/>
            <w:noWrap/>
            <w:vAlign w:val="center"/>
            <w:hideMark/>
          </w:tcPr>
          <w:p w14:paraId="528C5DBA"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6DF48EFF" w14:textId="77777777" w:rsidR="00D17E00" w:rsidRPr="00D17E00" w:rsidRDefault="00D17E00" w:rsidP="00D17E00">
            <w:pPr>
              <w:rPr>
                <w:color w:val="000000"/>
                <w:sz w:val="20"/>
                <w:szCs w:val="20"/>
                <w:lang w:val="en-GB" w:eastAsia="en-GB"/>
              </w:rPr>
            </w:pPr>
            <w:r w:rsidRPr="00D17E00">
              <w:rPr>
                <w:color w:val="000000"/>
                <w:sz w:val="20"/>
                <w:szCs w:val="20"/>
                <w:lang w:eastAsia="en-GB"/>
              </w:rPr>
              <w:t>Religiosity</w:t>
            </w:r>
          </w:p>
        </w:tc>
        <w:tc>
          <w:tcPr>
            <w:tcW w:w="966" w:type="dxa"/>
            <w:tcBorders>
              <w:top w:val="nil"/>
              <w:left w:val="nil"/>
              <w:bottom w:val="nil"/>
              <w:right w:val="nil"/>
            </w:tcBorders>
            <w:shd w:val="clear" w:color="auto" w:fill="auto"/>
            <w:noWrap/>
            <w:vAlign w:val="center"/>
            <w:hideMark/>
          </w:tcPr>
          <w:p w14:paraId="5A1EB217" w14:textId="77777777" w:rsidR="00D17E00" w:rsidRPr="00D17E00" w:rsidRDefault="00D17E00" w:rsidP="00D17E00">
            <w:pPr>
              <w:rPr>
                <w:color w:val="000000"/>
                <w:sz w:val="20"/>
                <w:szCs w:val="20"/>
                <w:lang w:val="en-GB" w:eastAsia="en-GB"/>
              </w:rPr>
            </w:pPr>
            <w:r w:rsidRPr="00D17E00">
              <w:rPr>
                <w:color w:val="000000"/>
                <w:sz w:val="20"/>
                <w:szCs w:val="20"/>
                <w:lang w:eastAsia="en-GB"/>
              </w:rPr>
              <w:t>0.034*</w:t>
            </w:r>
          </w:p>
        </w:tc>
        <w:tc>
          <w:tcPr>
            <w:tcW w:w="666" w:type="dxa"/>
            <w:tcBorders>
              <w:top w:val="nil"/>
              <w:left w:val="nil"/>
              <w:bottom w:val="nil"/>
              <w:right w:val="nil"/>
            </w:tcBorders>
            <w:shd w:val="clear" w:color="auto" w:fill="auto"/>
            <w:noWrap/>
            <w:vAlign w:val="center"/>
            <w:hideMark/>
          </w:tcPr>
          <w:p w14:paraId="66A2F418"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147B3176"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55252F31" w14:textId="77777777" w:rsidR="00D17E00" w:rsidRPr="00D17E00" w:rsidRDefault="00D17E00" w:rsidP="00D17E00">
            <w:pPr>
              <w:rPr>
                <w:color w:val="000000"/>
                <w:sz w:val="20"/>
                <w:szCs w:val="20"/>
                <w:lang w:val="en-GB" w:eastAsia="en-GB"/>
              </w:rPr>
            </w:pPr>
            <w:r w:rsidRPr="00D17E00">
              <w:rPr>
                <w:color w:val="000000"/>
                <w:sz w:val="20"/>
                <w:szCs w:val="20"/>
                <w:lang w:eastAsia="en-GB"/>
              </w:rPr>
              <w:t>0.036*</w:t>
            </w:r>
          </w:p>
        </w:tc>
        <w:tc>
          <w:tcPr>
            <w:tcW w:w="666" w:type="dxa"/>
            <w:tcBorders>
              <w:top w:val="nil"/>
              <w:left w:val="nil"/>
              <w:bottom w:val="nil"/>
              <w:right w:val="nil"/>
            </w:tcBorders>
            <w:shd w:val="clear" w:color="auto" w:fill="auto"/>
            <w:noWrap/>
            <w:vAlign w:val="center"/>
            <w:hideMark/>
          </w:tcPr>
          <w:p w14:paraId="0E9054E7"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5215DD2F"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2BD347EA" w14:textId="77777777" w:rsidR="00D17E00" w:rsidRPr="00D17E00" w:rsidRDefault="00D17E00" w:rsidP="00D17E00">
            <w:pPr>
              <w:rPr>
                <w:color w:val="000000"/>
                <w:sz w:val="20"/>
                <w:szCs w:val="20"/>
                <w:lang w:val="en-GB" w:eastAsia="en-GB"/>
              </w:rPr>
            </w:pPr>
            <w:r w:rsidRPr="00D17E00">
              <w:rPr>
                <w:color w:val="000000"/>
                <w:sz w:val="20"/>
                <w:szCs w:val="20"/>
                <w:lang w:eastAsia="en-GB"/>
              </w:rPr>
              <w:t>0.035*</w:t>
            </w:r>
          </w:p>
        </w:tc>
        <w:tc>
          <w:tcPr>
            <w:tcW w:w="666" w:type="dxa"/>
            <w:tcBorders>
              <w:top w:val="nil"/>
              <w:left w:val="nil"/>
              <w:bottom w:val="nil"/>
              <w:right w:val="nil"/>
            </w:tcBorders>
            <w:shd w:val="clear" w:color="auto" w:fill="auto"/>
            <w:noWrap/>
            <w:vAlign w:val="center"/>
            <w:hideMark/>
          </w:tcPr>
          <w:p w14:paraId="637AAECD"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7490E3A8"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center"/>
            <w:hideMark/>
          </w:tcPr>
          <w:p w14:paraId="757AA787" w14:textId="77777777" w:rsidR="00D17E00" w:rsidRPr="00D17E00" w:rsidRDefault="00D17E00" w:rsidP="00D17E00">
            <w:pPr>
              <w:rPr>
                <w:color w:val="000000"/>
                <w:sz w:val="20"/>
                <w:szCs w:val="20"/>
                <w:lang w:val="en-GB" w:eastAsia="en-GB"/>
              </w:rPr>
            </w:pPr>
            <w:r w:rsidRPr="00D17E00">
              <w:rPr>
                <w:color w:val="000000"/>
                <w:sz w:val="20"/>
                <w:szCs w:val="20"/>
                <w:lang w:eastAsia="en-GB"/>
              </w:rPr>
              <w:t>0.037*</w:t>
            </w:r>
          </w:p>
        </w:tc>
        <w:tc>
          <w:tcPr>
            <w:tcW w:w="666" w:type="dxa"/>
            <w:tcBorders>
              <w:top w:val="nil"/>
              <w:left w:val="nil"/>
              <w:bottom w:val="nil"/>
              <w:right w:val="nil"/>
            </w:tcBorders>
            <w:shd w:val="clear" w:color="auto" w:fill="auto"/>
            <w:noWrap/>
            <w:vAlign w:val="bottom"/>
            <w:hideMark/>
          </w:tcPr>
          <w:p w14:paraId="7D79DDDA"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bottom"/>
            <w:hideMark/>
          </w:tcPr>
          <w:p w14:paraId="4740DF1E"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1EBC6388" w14:textId="77777777" w:rsidR="00D17E00" w:rsidRPr="00D17E00" w:rsidRDefault="00D17E00" w:rsidP="00D17E00">
            <w:pPr>
              <w:rPr>
                <w:color w:val="000000"/>
                <w:sz w:val="20"/>
                <w:szCs w:val="20"/>
                <w:lang w:val="en-GB" w:eastAsia="en-GB"/>
              </w:rPr>
            </w:pPr>
            <w:r w:rsidRPr="00D17E00">
              <w:rPr>
                <w:color w:val="000000"/>
                <w:sz w:val="20"/>
                <w:szCs w:val="20"/>
                <w:lang w:eastAsia="en-GB"/>
              </w:rPr>
              <w:t>0.034*</w:t>
            </w:r>
          </w:p>
        </w:tc>
        <w:tc>
          <w:tcPr>
            <w:tcW w:w="718" w:type="dxa"/>
            <w:tcBorders>
              <w:top w:val="nil"/>
              <w:left w:val="nil"/>
              <w:bottom w:val="nil"/>
              <w:right w:val="nil"/>
            </w:tcBorders>
            <w:shd w:val="clear" w:color="auto" w:fill="auto"/>
            <w:noWrap/>
            <w:vAlign w:val="bottom"/>
            <w:hideMark/>
          </w:tcPr>
          <w:p w14:paraId="3C4325E2" w14:textId="77777777" w:rsidR="00D17E00" w:rsidRPr="00D17E00" w:rsidRDefault="00D17E00" w:rsidP="00D17E00">
            <w:pPr>
              <w:rPr>
                <w:color w:val="000000"/>
                <w:sz w:val="20"/>
                <w:szCs w:val="20"/>
                <w:lang w:val="en-GB" w:eastAsia="en-GB"/>
              </w:rPr>
            </w:pPr>
          </w:p>
        </w:tc>
      </w:tr>
      <w:tr w:rsidR="00D17E00" w:rsidRPr="00D17E00" w14:paraId="6DF3116D" w14:textId="77777777" w:rsidTr="00C22E6A">
        <w:trPr>
          <w:trHeight w:val="288"/>
        </w:trPr>
        <w:tc>
          <w:tcPr>
            <w:tcW w:w="265" w:type="dxa"/>
            <w:tcBorders>
              <w:top w:val="nil"/>
              <w:left w:val="nil"/>
              <w:bottom w:val="nil"/>
              <w:right w:val="nil"/>
            </w:tcBorders>
            <w:shd w:val="clear" w:color="auto" w:fill="auto"/>
            <w:noWrap/>
            <w:vAlign w:val="center"/>
            <w:hideMark/>
          </w:tcPr>
          <w:p w14:paraId="674E4361" w14:textId="77777777" w:rsidR="00D17E00" w:rsidRPr="00D17E00" w:rsidRDefault="00D17E00" w:rsidP="00D17E00">
            <w:pPr>
              <w:rPr>
                <w:sz w:val="20"/>
                <w:szCs w:val="20"/>
                <w:lang w:val="en-GB" w:eastAsia="en-GB"/>
              </w:rPr>
            </w:pPr>
          </w:p>
        </w:tc>
        <w:tc>
          <w:tcPr>
            <w:tcW w:w="265" w:type="dxa"/>
            <w:tcBorders>
              <w:top w:val="nil"/>
              <w:left w:val="nil"/>
              <w:bottom w:val="nil"/>
              <w:right w:val="nil"/>
            </w:tcBorders>
            <w:shd w:val="clear" w:color="auto" w:fill="auto"/>
            <w:noWrap/>
            <w:vAlign w:val="center"/>
            <w:hideMark/>
          </w:tcPr>
          <w:p w14:paraId="407BBD60" w14:textId="77777777" w:rsidR="00D17E00" w:rsidRPr="00D17E00" w:rsidRDefault="00D17E00" w:rsidP="00D17E00">
            <w:pPr>
              <w:rPr>
                <w:sz w:val="20"/>
                <w:szCs w:val="20"/>
                <w:lang w:val="en-GB" w:eastAsia="en-GB"/>
              </w:rPr>
            </w:pPr>
          </w:p>
        </w:tc>
        <w:tc>
          <w:tcPr>
            <w:tcW w:w="4111" w:type="dxa"/>
            <w:tcBorders>
              <w:top w:val="nil"/>
              <w:left w:val="nil"/>
              <w:bottom w:val="nil"/>
              <w:right w:val="nil"/>
            </w:tcBorders>
            <w:shd w:val="clear" w:color="auto" w:fill="auto"/>
            <w:noWrap/>
            <w:vAlign w:val="center"/>
            <w:hideMark/>
          </w:tcPr>
          <w:p w14:paraId="661CDD3F" w14:textId="77777777" w:rsidR="00D17E00" w:rsidRPr="00D17E00" w:rsidRDefault="00D17E00" w:rsidP="00D17E00">
            <w:pPr>
              <w:rPr>
                <w:color w:val="000000"/>
                <w:sz w:val="20"/>
                <w:szCs w:val="20"/>
                <w:lang w:val="en-GB" w:eastAsia="en-GB"/>
              </w:rPr>
            </w:pPr>
            <w:r w:rsidRPr="00D17E00">
              <w:rPr>
                <w:color w:val="000000"/>
                <w:sz w:val="20"/>
                <w:szCs w:val="20"/>
                <w:lang w:eastAsia="en-GB"/>
              </w:rPr>
              <w:t>Conservative economic political orientation</w:t>
            </w:r>
          </w:p>
        </w:tc>
        <w:tc>
          <w:tcPr>
            <w:tcW w:w="966" w:type="dxa"/>
            <w:tcBorders>
              <w:top w:val="nil"/>
              <w:left w:val="nil"/>
              <w:bottom w:val="nil"/>
              <w:right w:val="nil"/>
            </w:tcBorders>
            <w:shd w:val="clear" w:color="auto" w:fill="auto"/>
            <w:noWrap/>
            <w:vAlign w:val="center"/>
            <w:hideMark/>
          </w:tcPr>
          <w:p w14:paraId="7C609DC3" w14:textId="77777777" w:rsidR="00D17E00" w:rsidRPr="00D17E00" w:rsidRDefault="00D17E00" w:rsidP="00D17E00">
            <w:pPr>
              <w:rPr>
                <w:color w:val="000000"/>
                <w:sz w:val="20"/>
                <w:szCs w:val="20"/>
                <w:lang w:val="en-GB" w:eastAsia="en-GB"/>
              </w:rPr>
            </w:pPr>
            <w:r w:rsidRPr="00D17E00">
              <w:rPr>
                <w:color w:val="000000"/>
                <w:sz w:val="20"/>
                <w:szCs w:val="20"/>
                <w:lang w:eastAsia="en-GB"/>
              </w:rPr>
              <w:t>0.001</w:t>
            </w:r>
          </w:p>
        </w:tc>
        <w:tc>
          <w:tcPr>
            <w:tcW w:w="666" w:type="dxa"/>
            <w:tcBorders>
              <w:top w:val="nil"/>
              <w:left w:val="nil"/>
              <w:bottom w:val="nil"/>
              <w:right w:val="nil"/>
            </w:tcBorders>
            <w:shd w:val="clear" w:color="auto" w:fill="auto"/>
            <w:noWrap/>
            <w:vAlign w:val="center"/>
            <w:hideMark/>
          </w:tcPr>
          <w:p w14:paraId="219146EA"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5D5A4943"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6BB96967" w14:textId="77777777" w:rsidR="00D17E00" w:rsidRPr="00D17E00" w:rsidRDefault="00D17E00" w:rsidP="00D17E00">
            <w:pPr>
              <w:rPr>
                <w:color w:val="000000"/>
                <w:sz w:val="20"/>
                <w:szCs w:val="20"/>
                <w:lang w:val="en-GB" w:eastAsia="en-GB"/>
              </w:rPr>
            </w:pPr>
            <w:r w:rsidRPr="00D17E00">
              <w:rPr>
                <w:color w:val="000000"/>
                <w:sz w:val="20"/>
                <w:szCs w:val="20"/>
                <w:lang w:eastAsia="en-GB"/>
              </w:rPr>
              <w:t>0.001</w:t>
            </w:r>
          </w:p>
        </w:tc>
        <w:tc>
          <w:tcPr>
            <w:tcW w:w="666" w:type="dxa"/>
            <w:tcBorders>
              <w:top w:val="nil"/>
              <w:left w:val="nil"/>
              <w:bottom w:val="nil"/>
              <w:right w:val="nil"/>
            </w:tcBorders>
            <w:shd w:val="clear" w:color="auto" w:fill="auto"/>
            <w:noWrap/>
            <w:vAlign w:val="center"/>
            <w:hideMark/>
          </w:tcPr>
          <w:p w14:paraId="430D7AFF"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773455BC"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2DCA09FB" w14:textId="77777777" w:rsidR="00D17E00" w:rsidRPr="00D17E00" w:rsidRDefault="00D17E00" w:rsidP="00D17E00">
            <w:pPr>
              <w:rPr>
                <w:color w:val="000000"/>
                <w:sz w:val="20"/>
                <w:szCs w:val="20"/>
                <w:lang w:val="en-GB" w:eastAsia="en-GB"/>
              </w:rPr>
            </w:pPr>
            <w:r w:rsidRPr="00D17E00">
              <w:rPr>
                <w:color w:val="000000"/>
                <w:sz w:val="20"/>
                <w:szCs w:val="20"/>
                <w:lang w:eastAsia="en-GB"/>
              </w:rPr>
              <w:t>0.001</w:t>
            </w:r>
          </w:p>
        </w:tc>
        <w:tc>
          <w:tcPr>
            <w:tcW w:w="666" w:type="dxa"/>
            <w:tcBorders>
              <w:top w:val="nil"/>
              <w:left w:val="nil"/>
              <w:bottom w:val="nil"/>
              <w:right w:val="nil"/>
            </w:tcBorders>
            <w:shd w:val="clear" w:color="auto" w:fill="auto"/>
            <w:noWrap/>
            <w:vAlign w:val="center"/>
            <w:hideMark/>
          </w:tcPr>
          <w:p w14:paraId="3AED9F40"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center"/>
            <w:hideMark/>
          </w:tcPr>
          <w:p w14:paraId="49033583" w14:textId="77777777" w:rsidR="00D17E00" w:rsidRPr="00D17E00" w:rsidRDefault="00D17E00" w:rsidP="00D17E00">
            <w:pPr>
              <w:rPr>
                <w:sz w:val="20"/>
                <w:szCs w:val="20"/>
                <w:lang w:val="en-GB" w:eastAsia="en-GB"/>
              </w:rPr>
            </w:pPr>
          </w:p>
        </w:tc>
        <w:tc>
          <w:tcPr>
            <w:tcW w:w="1007" w:type="dxa"/>
            <w:tcBorders>
              <w:top w:val="nil"/>
              <w:left w:val="nil"/>
              <w:bottom w:val="nil"/>
              <w:right w:val="nil"/>
            </w:tcBorders>
            <w:shd w:val="clear" w:color="auto" w:fill="auto"/>
            <w:noWrap/>
            <w:vAlign w:val="center"/>
            <w:hideMark/>
          </w:tcPr>
          <w:p w14:paraId="1B28C593" w14:textId="77777777" w:rsidR="00D17E00" w:rsidRPr="00D17E00" w:rsidRDefault="00D17E00" w:rsidP="00D17E00">
            <w:pPr>
              <w:rPr>
                <w:color w:val="000000"/>
                <w:sz w:val="20"/>
                <w:szCs w:val="20"/>
                <w:lang w:val="en-GB" w:eastAsia="en-GB"/>
              </w:rPr>
            </w:pPr>
            <w:r w:rsidRPr="00D17E00">
              <w:rPr>
                <w:color w:val="000000"/>
                <w:sz w:val="20"/>
                <w:szCs w:val="20"/>
                <w:lang w:eastAsia="en-GB"/>
              </w:rPr>
              <w:t>0.001</w:t>
            </w:r>
          </w:p>
        </w:tc>
        <w:tc>
          <w:tcPr>
            <w:tcW w:w="666" w:type="dxa"/>
            <w:tcBorders>
              <w:top w:val="nil"/>
              <w:left w:val="nil"/>
              <w:bottom w:val="nil"/>
              <w:right w:val="nil"/>
            </w:tcBorders>
            <w:shd w:val="clear" w:color="auto" w:fill="auto"/>
            <w:noWrap/>
            <w:vAlign w:val="bottom"/>
            <w:hideMark/>
          </w:tcPr>
          <w:p w14:paraId="063049DC" w14:textId="77777777" w:rsidR="00D17E00" w:rsidRPr="00D17E00" w:rsidRDefault="00D17E00" w:rsidP="00D17E00">
            <w:pPr>
              <w:rPr>
                <w:color w:val="000000"/>
                <w:sz w:val="20"/>
                <w:szCs w:val="20"/>
                <w:lang w:val="en-GB" w:eastAsia="en-GB"/>
              </w:rPr>
            </w:pPr>
          </w:p>
        </w:tc>
        <w:tc>
          <w:tcPr>
            <w:tcW w:w="266" w:type="dxa"/>
            <w:tcBorders>
              <w:top w:val="nil"/>
              <w:left w:val="nil"/>
              <w:bottom w:val="nil"/>
              <w:right w:val="nil"/>
            </w:tcBorders>
            <w:shd w:val="clear" w:color="auto" w:fill="auto"/>
            <w:noWrap/>
            <w:vAlign w:val="bottom"/>
            <w:hideMark/>
          </w:tcPr>
          <w:p w14:paraId="058E2BE8" w14:textId="77777777" w:rsidR="00D17E00" w:rsidRPr="00D17E00" w:rsidRDefault="00D17E00" w:rsidP="00D17E00">
            <w:pPr>
              <w:rPr>
                <w:sz w:val="20"/>
                <w:szCs w:val="20"/>
                <w:lang w:val="en-GB" w:eastAsia="en-GB"/>
              </w:rPr>
            </w:pPr>
          </w:p>
        </w:tc>
        <w:tc>
          <w:tcPr>
            <w:tcW w:w="966" w:type="dxa"/>
            <w:tcBorders>
              <w:top w:val="nil"/>
              <w:left w:val="nil"/>
              <w:bottom w:val="nil"/>
              <w:right w:val="nil"/>
            </w:tcBorders>
            <w:shd w:val="clear" w:color="auto" w:fill="auto"/>
            <w:noWrap/>
            <w:vAlign w:val="center"/>
            <w:hideMark/>
          </w:tcPr>
          <w:p w14:paraId="3A37127D" w14:textId="77777777" w:rsidR="00D17E00" w:rsidRPr="00D17E00" w:rsidRDefault="00D17E00" w:rsidP="00D17E00">
            <w:pPr>
              <w:rPr>
                <w:color w:val="000000"/>
                <w:sz w:val="20"/>
                <w:szCs w:val="20"/>
                <w:lang w:val="en-GB" w:eastAsia="en-GB"/>
              </w:rPr>
            </w:pPr>
            <w:r w:rsidRPr="00D17E00">
              <w:rPr>
                <w:color w:val="000000"/>
                <w:sz w:val="20"/>
                <w:szCs w:val="20"/>
                <w:lang w:eastAsia="en-GB"/>
              </w:rPr>
              <w:t>0.001</w:t>
            </w:r>
          </w:p>
        </w:tc>
        <w:tc>
          <w:tcPr>
            <w:tcW w:w="718" w:type="dxa"/>
            <w:tcBorders>
              <w:top w:val="nil"/>
              <w:left w:val="nil"/>
              <w:bottom w:val="nil"/>
              <w:right w:val="nil"/>
            </w:tcBorders>
            <w:shd w:val="clear" w:color="auto" w:fill="auto"/>
            <w:noWrap/>
            <w:vAlign w:val="bottom"/>
            <w:hideMark/>
          </w:tcPr>
          <w:p w14:paraId="6DCD0984" w14:textId="77777777" w:rsidR="00D17E00" w:rsidRPr="00D17E00" w:rsidRDefault="00D17E00" w:rsidP="00D17E00">
            <w:pPr>
              <w:rPr>
                <w:color w:val="000000"/>
                <w:sz w:val="20"/>
                <w:szCs w:val="20"/>
                <w:lang w:val="en-GB" w:eastAsia="en-GB"/>
              </w:rPr>
            </w:pPr>
          </w:p>
        </w:tc>
      </w:tr>
      <w:tr w:rsidR="00D17E00" w:rsidRPr="00D17E00" w14:paraId="667D7D65" w14:textId="77777777" w:rsidTr="00C22E6A">
        <w:trPr>
          <w:trHeight w:val="288"/>
        </w:trPr>
        <w:tc>
          <w:tcPr>
            <w:tcW w:w="265" w:type="dxa"/>
            <w:tcBorders>
              <w:top w:val="nil"/>
              <w:left w:val="nil"/>
              <w:bottom w:val="single" w:sz="4" w:space="0" w:color="auto"/>
              <w:right w:val="nil"/>
            </w:tcBorders>
            <w:shd w:val="clear" w:color="auto" w:fill="auto"/>
            <w:noWrap/>
            <w:vAlign w:val="center"/>
            <w:hideMark/>
          </w:tcPr>
          <w:p w14:paraId="20F061D5"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265" w:type="dxa"/>
            <w:tcBorders>
              <w:top w:val="nil"/>
              <w:left w:val="nil"/>
              <w:bottom w:val="single" w:sz="4" w:space="0" w:color="auto"/>
              <w:right w:val="nil"/>
            </w:tcBorders>
            <w:shd w:val="clear" w:color="auto" w:fill="auto"/>
            <w:noWrap/>
            <w:vAlign w:val="center"/>
            <w:hideMark/>
          </w:tcPr>
          <w:p w14:paraId="40E5FD20"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4111" w:type="dxa"/>
            <w:tcBorders>
              <w:top w:val="nil"/>
              <w:left w:val="nil"/>
              <w:bottom w:val="single" w:sz="4" w:space="0" w:color="auto"/>
              <w:right w:val="nil"/>
            </w:tcBorders>
            <w:shd w:val="clear" w:color="auto" w:fill="auto"/>
            <w:noWrap/>
            <w:vAlign w:val="center"/>
            <w:hideMark/>
          </w:tcPr>
          <w:p w14:paraId="522C78CF" w14:textId="77777777" w:rsidR="00D17E00" w:rsidRPr="00D17E00" w:rsidRDefault="00D17E00" w:rsidP="00D17E00">
            <w:pPr>
              <w:rPr>
                <w:color w:val="000000"/>
                <w:sz w:val="20"/>
                <w:szCs w:val="20"/>
                <w:lang w:val="en-GB" w:eastAsia="en-GB"/>
              </w:rPr>
            </w:pPr>
            <w:r w:rsidRPr="00D17E00">
              <w:rPr>
                <w:color w:val="000000"/>
                <w:sz w:val="20"/>
                <w:szCs w:val="20"/>
                <w:lang w:eastAsia="en-GB"/>
              </w:rPr>
              <w:t>Conservative social political orientation</w:t>
            </w:r>
          </w:p>
        </w:tc>
        <w:tc>
          <w:tcPr>
            <w:tcW w:w="966" w:type="dxa"/>
            <w:tcBorders>
              <w:top w:val="nil"/>
              <w:left w:val="nil"/>
              <w:bottom w:val="single" w:sz="4" w:space="0" w:color="auto"/>
              <w:right w:val="nil"/>
            </w:tcBorders>
            <w:shd w:val="clear" w:color="auto" w:fill="auto"/>
            <w:noWrap/>
            <w:vAlign w:val="center"/>
            <w:hideMark/>
          </w:tcPr>
          <w:p w14:paraId="0F238248" w14:textId="77777777" w:rsidR="00D17E00" w:rsidRPr="00D17E00" w:rsidRDefault="00D17E00" w:rsidP="00D17E00">
            <w:pPr>
              <w:rPr>
                <w:color w:val="000000"/>
                <w:sz w:val="20"/>
                <w:szCs w:val="20"/>
                <w:lang w:val="en-GB" w:eastAsia="en-GB"/>
              </w:rPr>
            </w:pPr>
            <w:r w:rsidRPr="00D17E00">
              <w:rPr>
                <w:color w:val="000000"/>
                <w:sz w:val="20"/>
                <w:szCs w:val="20"/>
                <w:lang w:eastAsia="en-GB"/>
              </w:rPr>
              <w:t>0.003</w:t>
            </w:r>
          </w:p>
        </w:tc>
        <w:tc>
          <w:tcPr>
            <w:tcW w:w="666" w:type="dxa"/>
            <w:tcBorders>
              <w:top w:val="nil"/>
              <w:left w:val="nil"/>
              <w:bottom w:val="single" w:sz="4" w:space="0" w:color="auto"/>
              <w:right w:val="nil"/>
            </w:tcBorders>
            <w:shd w:val="clear" w:color="auto" w:fill="auto"/>
            <w:noWrap/>
            <w:vAlign w:val="center"/>
            <w:hideMark/>
          </w:tcPr>
          <w:p w14:paraId="6049B8E7"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266" w:type="dxa"/>
            <w:tcBorders>
              <w:top w:val="nil"/>
              <w:left w:val="nil"/>
              <w:bottom w:val="single" w:sz="4" w:space="0" w:color="auto"/>
              <w:right w:val="nil"/>
            </w:tcBorders>
            <w:shd w:val="clear" w:color="auto" w:fill="auto"/>
            <w:noWrap/>
            <w:vAlign w:val="center"/>
            <w:hideMark/>
          </w:tcPr>
          <w:p w14:paraId="07477154"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966" w:type="dxa"/>
            <w:tcBorders>
              <w:top w:val="nil"/>
              <w:left w:val="nil"/>
              <w:bottom w:val="single" w:sz="4" w:space="0" w:color="auto"/>
              <w:right w:val="nil"/>
            </w:tcBorders>
            <w:shd w:val="clear" w:color="auto" w:fill="auto"/>
            <w:noWrap/>
            <w:vAlign w:val="center"/>
            <w:hideMark/>
          </w:tcPr>
          <w:p w14:paraId="5AD35D36" w14:textId="77777777" w:rsidR="00D17E00" w:rsidRPr="00D17E00" w:rsidRDefault="00D17E00" w:rsidP="00D17E00">
            <w:pPr>
              <w:rPr>
                <w:color w:val="000000"/>
                <w:sz w:val="20"/>
                <w:szCs w:val="20"/>
                <w:lang w:val="en-GB" w:eastAsia="en-GB"/>
              </w:rPr>
            </w:pPr>
            <w:r w:rsidRPr="00D17E00">
              <w:rPr>
                <w:color w:val="000000"/>
                <w:sz w:val="20"/>
                <w:szCs w:val="20"/>
                <w:lang w:eastAsia="en-GB"/>
              </w:rPr>
              <w:t>0.003</w:t>
            </w:r>
          </w:p>
        </w:tc>
        <w:tc>
          <w:tcPr>
            <w:tcW w:w="666" w:type="dxa"/>
            <w:tcBorders>
              <w:top w:val="nil"/>
              <w:left w:val="nil"/>
              <w:bottom w:val="single" w:sz="4" w:space="0" w:color="auto"/>
              <w:right w:val="nil"/>
            </w:tcBorders>
            <w:shd w:val="clear" w:color="auto" w:fill="auto"/>
            <w:noWrap/>
            <w:vAlign w:val="center"/>
            <w:hideMark/>
          </w:tcPr>
          <w:p w14:paraId="79ABB535"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266" w:type="dxa"/>
            <w:tcBorders>
              <w:top w:val="nil"/>
              <w:left w:val="nil"/>
              <w:bottom w:val="single" w:sz="4" w:space="0" w:color="auto"/>
              <w:right w:val="nil"/>
            </w:tcBorders>
            <w:shd w:val="clear" w:color="auto" w:fill="auto"/>
            <w:noWrap/>
            <w:vAlign w:val="center"/>
            <w:hideMark/>
          </w:tcPr>
          <w:p w14:paraId="4B53B53A"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966" w:type="dxa"/>
            <w:tcBorders>
              <w:top w:val="nil"/>
              <w:left w:val="nil"/>
              <w:bottom w:val="single" w:sz="4" w:space="0" w:color="auto"/>
              <w:right w:val="nil"/>
            </w:tcBorders>
            <w:shd w:val="clear" w:color="auto" w:fill="auto"/>
            <w:noWrap/>
            <w:vAlign w:val="center"/>
            <w:hideMark/>
          </w:tcPr>
          <w:p w14:paraId="655C5F64" w14:textId="77777777" w:rsidR="00D17E00" w:rsidRPr="00D17E00" w:rsidRDefault="00D17E00" w:rsidP="00D17E00">
            <w:pPr>
              <w:rPr>
                <w:color w:val="000000"/>
                <w:sz w:val="20"/>
                <w:szCs w:val="20"/>
                <w:lang w:val="en-GB" w:eastAsia="en-GB"/>
              </w:rPr>
            </w:pPr>
            <w:r w:rsidRPr="00D17E00">
              <w:rPr>
                <w:color w:val="000000"/>
                <w:sz w:val="20"/>
                <w:szCs w:val="20"/>
                <w:lang w:eastAsia="en-GB"/>
              </w:rPr>
              <w:t>0.003</w:t>
            </w:r>
          </w:p>
        </w:tc>
        <w:tc>
          <w:tcPr>
            <w:tcW w:w="666" w:type="dxa"/>
            <w:tcBorders>
              <w:top w:val="nil"/>
              <w:left w:val="nil"/>
              <w:bottom w:val="single" w:sz="4" w:space="0" w:color="auto"/>
              <w:right w:val="nil"/>
            </w:tcBorders>
            <w:shd w:val="clear" w:color="auto" w:fill="auto"/>
            <w:noWrap/>
            <w:vAlign w:val="center"/>
            <w:hideMark/>
          </w:tcPr>
          <w:p w14:paraId="23C459B2"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266" w:type="dxa"/>
            <w:tcBorders>
              <w:top w:val="nil"/>
              <w:left w:val="nil"/>
              <w:bottom w:val="single" w:sz="4" w:space="0" w:color="auto"/>
              <w:right w:val="nil"/>
            </w:tcBorders>
            <w:shd w:val="clear" w:color="auto" w:fill="auto"/>
            <w:noWrap/>
            <w:vAlign w:val="center"/>
            <w:hideMark/>
          </w:tcPr>
          <w:p w14:paraId="3EB1B763" w14:textId="77777777" w:rsidR="00D17E00" w:rsidRPr="00D17E00" w:rsidRDefault="00D17E00" w:rsidP="00D17E00">
            <w:pPr>
              <w:rPr>
                <w:color w:val="000000"/>
                <w:sz w:val="20"/>
                <w:szCs w:val="20"/>
                <w:lang w:val="en-GB" w:eastAsia="en-GB"/>
              </w:rPr>
            </w:pPr>
            <w:r w:rsidRPr="00D17E00">
              <w:rPr>
                <w:color w:val="000000"/>
                <w:sz w:val="20"/>
                <w:szCs w:val="20"/>
                <w:lang w:val="en-GB" w:eastAsia="en-GB"/>
              </w:rPr>
              <w:t> </w:t>
            </w:r>
          </w:p>
        </w:tc>
        <w:tc>
          <w:tcPr>
            <w:tcW w:w="1007" w:type="dxa"/>
            <w:tcBorders>
              <w:top w:val="nil"/>
              <w:left w:val="nil"/>
              <w:bottom w:val="single" w:sz="4" w:space="0" w:color="auto"/>
              <w:right w:val="nil"/>
            </w:tcBorders>
            <w:shd w:val="clear" w:color="auto" w:fill="auto"/>
            <w:noWrap/>
            <w:vAlign w:val="center"/>
            <w:hideMark/>
          </w:tcPr>
          <w:p w14:paraId="42D533DF" w14:textId="77777777" w:rsidR="00D17E00" w:rsidRPr="00D17E00" w:rsidRDefault="00D17E00" w:rsidP="00D17E00">
            <w:pPr>
              <w:rPr>
                <w:color w:val="000000"/>
                <w:sz w:val="20"/>
                <w:szCs w:val="20"/>
                <w:lang w:val="en-GB" w:eastAsia="en-GB"/>
              </w:rPr>
            </w:pPr>
            <w:r w:rsidRPr="00D17E00">
              <w:rPr>
                <w:color w:val="000000"/>
                <w:sz w:val="20"/>
                <w:szCs w:val="20"/>
                <w:lang w:eastAsia="en-GB"/>
              </w:rPr>
              <w:t>0.003</w:t>
            </w:r>
          </w:p>
        </w:tc>
        <w:tc>
          <w:tcPr>
            <w:tcW w:w="666" w:type="dxa"/>
            <w:tcBorders>
              <w:top w:val="nil"/>
              <w:left w:val="nil"/>
              <w:bottom w:val="single" w:sz="4" w:space="0" w:color="auto"/>
              <w:right w:val="nil"/>
            </w:tcBorders>
            <w:shd w:val="clear" w:color="auto" w:fill="auto"/>
            <w:noWrap/>
            <w:vAlign w:val="center"/>
            <w:hideMark/>
          </w:tcPr>
          <w:p w14:paraId="0833C2DD"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c>
          <w:tcPr>
            <w:tcW w:w="266" w:type="dxa"/>
            <w:tcBorders>
              <w:top w:val="nil"/>
              <w:left w:val="nil"/>
              <w:bottom w:val="single" w:sz="4" w:space="0" w:color="auto"/>
              <w:right w:val="nil"/>
            </w:tcBorders>
            <w:shd w:val="clear" w:color="auto" w:fill="auto"/>
            <w:noWrap/>
            <w:vAlign w:val="bottom"/>
            <w:hideMark/>
          </w:tcPr>
          <w:p w14:paraId="44C74B63" w14:textId="77777777" w:rsidR="00D17E00" w:rsidRPr="00D17E00" w:rsidRDefault="00D17E00" w:rsidP="00D17E00">
            <w:pPr>
              <w:rPr>
                <w:rFonts w:ascii="Calibri" w:hAnsi="Calibri"/>
                <w:color w:val="000000"/>
                <w:sz w:val="22"/>
                <w:szCs w:val="22"/>
                <w:lang w:val="en-GB" w:eastAsia="en-GB"/>
              </w:rPr>
            </w:pPr>
            <w:r w:rsidRPr="00D17E00">
              <w:rPr>
                <w:rFonts w:ascii="Calibri" w:hAnsi="Calibri"/>
                <w:color w:val="000000"/>
                <w:sz w:val="22"/>
                <w:szCs w:val="22"/>
                <w:lang w:val="en-GB" w:eastAsia="en-GB"/>
              </w:rPr>
              <w:t> </w:t>
            </w:r>
          </w:p>
        </w:tc>
        <w:tc>
          <w:tcPr>
            <w:tcW w:w="966" w:type="dxa"/>
            <w:tcBorders>
              <w:top w:val="nil"/>
              <w:left w:val="nil"/>
              <w:bottom w:val="single" w:sz="4" w:space="0" w:color="auto"/>
              <w:right w:val="nil"/>
            </w:tcBorders>
            <w:shd w:val="clear" w:color="auto" w:fill="auto"/>
            <w:noWrap/>
            <w:vAlign w:val="center"/>
            <w:hideMark/>
          </w:tcPr>
          <w:p w14:paraId="2CA3EA29" w14:textId="77777777" w:rsidR="00D17E00" w:rsidRPr="00D17E00" w:rsidRDefault="00D17E00" w:rsidP="00D17E00">
            <w:pPr>
              <w:rPr>
                <w:color w:val="000000"/>
                <w:sz w:val="20"/>
                <w:szCs w:val="20"/>
                <w:lang w:val="en-GB" w:eastAsia="en-GB"/>
              </w:rPr>
            </w:pPr>
            <w:r w:rsidRPr="00D17E00">
              <w:rPr>
                <w:color w:val="000000"/>
                <w:sz w:val="20"/>
                <w:szCs w:val="20"/>
                <w:lang w:eastAsia="en-GB"/>
              </w:rPr>
              <w:t>0.003</w:t>
            </w:r>
          </w:p>
        </w:tc>
        <w:tc>
          <w:tcPr>
            <w:tcW w:w="718" w:type="dxa"/>
            <w:tcBorders>
              <w:top w:val="nil"/>
              <w:left w:val="nil"/>
              <w:bottom w:val="single" w:sz="4" w:space="0" w:color="auto"/>
              <w:right w:val="nil"/>
            </w:tcBorders>
            <w:shd w:val="clear" w:color="auto" w:fill="auto"/>
            <w:noWrap/>
            <w:vAlign w:val="center"/>
            <w:hideMark/>
          </w:tcPr>
          <w:p w14:paraId="275AEE87" w14:textId="77777777" w:rsidR="00D17E00" w:rsidRPr="00D17E00" w:rsidRDefault="00D17E00" w:rsidP="00D17E00">
            <w:pPr>
              <w:rPr>
                <w:color w:val="000000"/>
                <w:sz w:val="20"/>
                <w:szCs w:val="20"/>
                <w:lang w:val="en-GB" w:eastAsia="en-GB"/>
              </w:rPr>
            </w:pPr>
            <w:r w:rsidRPr="00D17E00">
              <w:rPr>
                <w:color w:val="000000"/>
                <w:sz w:val="20"/>
                <w:szCs w:val="20"/>
                <w:lang w:eastAsia="en-GB"/>
              </w:rPr>
              <w:t> </w:t>
            </w:r>
          </w:p>
        </w:tc>
      </w:tr>
    </w:tbl>
    <w:p w14:paraId="7F092CE4" w14:textId="4E7E4C44" w:rsidR="00DE1B79" w:rsidRPr="000335DC" w:rsidRDefault="00DE1B79" w:rsidP="00EC50DA">
      <w:pPr>
        <w:rPr>
          <w:sz w:val="20"/>
          <w:szCs w:val="20"/>
        </w:rPr>
        <w:sectPr w:rsidR="00DE1B79" w:rsidRPr="000335DC" w:rsidSect="00942A26">
          <w:pgSz w:w="16838" w:h="11906" w:orient="landscape" w:code="9"/>
          <w:pgMar w:top="1440" w:right="1440" w:bottom="1440" w:left="1440" w:header="709" w:footer="709" w:gutter="0"/>
          <w:cols w:space="708"/>
          <w:docGrid w:linePitch="360"/>
        </w:sectPr>
      </w:pPr>
      <w:r w:rsidRPr="000335DC">
        <w:rPr>
          <w:i/>
          <w:iCs/>
          <w:sz w:val="20"/>
          <w:szCs w:val="20"/>
        </w:rPr>
        <w:t>Note</w:t>
      </w:r>
      <w:r w:rsidRPr="000335DC">
        <w:rPr>
          <w:sz w:val="20"/>
          <w:szCs w:val="20"/>
        </w:rPr>
        <w:t>. †</w:t>
      </w:r>
      <w:r w:rsidRPr="000335DC">
        <w:rPr>
          <w:i/>
          <w:iCs/>
          <w:sz w:val="20"/>
          <w:szCs w:val="20"/>
        </w:rPr>
        <w:t xml:space="preserve">p </w:t>
      </w:r>
      <w:r w:rsidRPr="000335DC">
        <w:rPr>
          <w:sz w:val="20"/>
          <w:szCs w:val="20"/>
        </w:rPr>
        <w:t>&lt;.10; *</w:t>
      </w:r>
      <w:r w:rsidRPr="000335DC">
        <w:rPr>
          <w:i/>
          <w:iCs/>
          <w:sz w:val="20"/>
          <w:szCs w:val="20"/>
        </w:rPr>
        <w:t>p</w:t>
      </w:r>
      <w:r w:rsidRPr="000335DC">
        <w:rPr>
          <w:sz w:val="20"/>
          <w:szCs w:val="20"/>
        </w:rPr>
        <w:t xml:space="preserve"> &lt;0.05; **</w:t>
      </w:r>
      <w:r w:rsidRPr="000335DC">
        <w:rPr>
          <w:i/>
          <w:iCs/>
          <w:sz w:val="20"/>
          <w:szCs w:val="20"/>
        </w:rPr>
        <w:t xml:space="preserve">p </w:t>
      </w:r>
      <w:r w:rsidRPr="000335DC">
        <w:rPr>
          <w:sz w:val="20"/>
          <w:szCs w:val="20"/>
        </w:rPr>
        <w:t>&lt;0.01; ***</w:t>
      </w:r>
      <w:r w:rsidRPr="000335DC">
        <w:rPr>
          <w:i/>
          <w:iCs/>
          <w:sz w:val="20"/>
          <w:szCs w:val="20"/>
        </w:rPr>
        <w:t>p</w:t>
      </w:r>
      <w:r w:rsidRPr="000335DC">
        <w:rPr>
          <w:sz w:val="20"/>
          <w:szCs w:val="20"/>
        </w:rPr>
        <w:t xml:space="preserve"> &lt;0.001 (two-tailed). Sample size is </w:t>
      </w:r>
      <w:r w:rsidRPr="000335DC">
        <w:rPr>
          <w:i/>
          <w:iCs/>
          <w:sz w:val="20"/>
          <w:szCs w:val="20"/>
        </w:rPr>
        <w:t>N</w:t>
      </w:r>
      <w:r w:rsidRPr="000335DC">
        <w:rPr>
          <w:sz w:val="20"/>
          <w:szCs w:val="20"/>
        </w:rPr>
        <w:t xml:space="preserve"> = 3028 (</w:t>
      </w:r>
      <w:r w:rsidRPr="000335DC">
        <w:rPr>
          <w:i/>
          <w:iCs/>
          <w:sz w:val="20"/>
          <w:szCs w:val="20"/>
        </w:rPr>
        <w:t xml:space="preserve">k </w:t>
      </w:r>
      <w:r w:rsidRPr="000335DC">
        <w:rPr>
          <w:sz w:val="20"/>
          <w:szCs w:val="20"/>
        </w:rPr>
        <w:t>= 28 countries) in all models.</w:t>
      </w:r>
      <w:r w:rsidR="00F451E4" w:rsidRPr="000335DC">
        <w:rPr>
          <w:sz w:val="20"/>
          <w:szCs w:val="20"/>
        </w:rPr>
        <w:t xml:space="preserve"> </w:t>
      </w:r>
      <w:r w:rsidR="00F451E4" w:rsidRPr="008802A2">
        <w:rPr>
          <w:sz w:val="20"/>
          <w:szCs w:val="20"/>
        </w:rPr>
        <w:t>All predictors are grand-mean centred</w:t>
      </w:r>
      <w:r w:rsidR="00F451E4">
        <w:rPr>
          <w:sz w:val="20"/>
          <w:szCs w:val="20"/>
        </w:rPr>
        <w:t xml:space="preserve"> and results with non-robust standard errors are reported.</w:t>
      </w:r>
    </w:p>
    <w:p w14:paraId="39E81356" w14:textId="0CD56FCE" w:rsidR="00EC50DA" w:rsidRPr="000F0E49" w:rsidRDefault="00AF7E78" w:rsidP="00EC50DA">
      <w:r w:rsidRPr="000F0E49">
        <w:rPr>
          <w:i/>
        </w:rPr>
        <w:lastRenderedPageBreak/>
        <w:t xml:space="preserve">Table </w:t>
      </w:r>
      <w:r w:rsidR="003C015F" w:rsidRPr="000F0E49">
        <w:rPr>
          <w:i/>
        </w:rPr>
        <w:t>S</w:t>
      </w:r>
      <w:r w:rsidR="0025423B">
        <w:rPr>
          <w:i/>
        </w:rPr>
        <w:t>6</w:t>
      </w:r>
      <w:r w:rsidR="00EC50DA" w:rsidRPr="000F0E49">
        <w:rPr>
          <w:i/>
        </w:rPr>
        <w:t>.</w:t>
      </w:r>
      <w:r w:rsidR="00EC50DA" w:rsidRPr="000F0E49">
        <w:t xml:space="preserve"> Country-level descriptive statistics </w:t>
      </w:r>
      <w:r w:rsidR="00CD1A1C">
        <w:t xml:space="preserve">of main variables </w:t>
      </w:r>
      <w:r w:rsidR="00EC50DA" w:rsidRPr="000F0E49">
        <w:t>(Study 3).</w:t>
      </w:r>
    </w:p>
    <w:p w14:paraId="39E81357" w14:textId="77777777" w:rsidR="00EC50DA" w:rsidRPr="000F0E49" w:rsidRDefault="00EC50DA" w:rsidP="00EC50DA">
      <w:pPr>
        <w:rPr>
          <w:sz w:val="20"/>
          <w:szCs w:val="20"/>
        </w:rPr>
      </w:pPr>
      <w:r w:rsidRPr="000F0E49">
        <w:rPr>
          <w:sz w:val="20"/>
          <w:szCs w:val="20"/>
        </w:rPr>
        <w:t xml:space="preserve"> </w:t>
      </w:r>
    </w:p>
    <w:tbl>
      <w:tblPr>
        <w:tblW w:w="11724" w:type="dxa"/>
        <w:tblInd w:w="93" w:type="dxa"/>
        <w:tblLook w:val="04A0" w:firstRow="1" w:lastRow="0" w:firstColumn="1" w:lastColumn="0" w:noHBand="0" w:noVBand="1"/>
      </w:tblPr>
      <w:tblGrid>
        <w:gridCol w:w="1300"/>
        <w:gridCol w:w="960"/>
        <w:gridCol w:w="960"/>
        <w:gridCol w:w="805"/>
        <w:gridCol w:w="1083"/>
        <w:gridCol w:w="1100"/>
        <w:gridCol w:w="1016"/>
        <w:gridCol w:w="1128"/>
        <w:gridCol w:w="1272"/>
        <w:gridCol w:w="960"/>
        <w:gridCol w:w="1140"/>
      </w:tblGrid>
      <w:tr w:rsidR="007B4300" w:rsidRPr="000F0E49" w14:paraId="5D568E14" w14:textId="77777777" w:rsidTr="000335DC">
        <w:trPr>
          <w:trHeight w:val="1284"/>
        </w:trPr>
        <w:tc>
          <w:tcPr>
            <w:tcW w:w="1300" w:type="dxa"/>
            <w:tcBorders>
              <w:top w:val="single" w:sz="4" w:space="0" w:color="auto"/>
              <w:left w:val="nil"/>
              <w:bottom w:val="single" w:sz="4" w:space="0" w:color="auto"/>
              <w:right w:val="nil"/>
            </w:tcBorders>
            <w:shd w:val="clear" w:color="auto" w:fill="auto"/>
            <w:vAlign w:val="center"/>
            <w:hideMark/>
          </w:tcPr>
          <w:p w14:paraId="116DC99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Country</w:t>
            </w:r>
          </w:p>
        </w:tc>
        <w:tc>
          <w:tcPr>
            <w:tcW w:w="960" w:type="dxa"/>
            <w:tcBorders>
              <w:top w:val="single" w:sz="4" w:space="0" w:color="auto"/>
              <w:left w:val="nil"/>
              <w:bottom w:val="single" w:sz="4" w:space="0" w:color="auto"/>
              <w:right w:val="nil"/>
            </w:tcBorders>
            <w:shd w:val="clear" w:color="auto" w:fill="auto"/>
            <w:vAlign w:val="center"/>
            <w:hideMark/>
          </w:tcPr>
          <w:p w14:paraId="3BDA7A7F"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N</w:t>
            </w:r>
          </w:p>
        </w:tc>
        <w:tc>
          <w:tcPr>
            <w:tcW w:w="960" w:type="dxa"/>
            <w:tcBorders>
              <w:top w:val="single" w:sz="4" w:space="0" w:color="auto"/>
              <w:left w:val="nil"/>
              <w:bottom w:val="single" w:sz="4" w:space="0" w:color="auto"/>
              <w:right w:val="nil"/>
            </w:tcBorders>
            <w:shd w:val="clear" w:color="auto" w:fill="auto"/>
            <w:vAlign w:val="center"/>
            <w:hideMark/>
          </w:tcPr>
          <w:p w14:paraId="479A242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 female</w:t>
            </w:r>
          </w:p>
        </w:tc>
        <w:tc>
          <w:tcPr>
            <w:tcW w:w="805" w:type="dxa"/>
            <w:tcBorders>
              <w:top w:val="single" w:sz="4" w:space="0" w:color="auto"/>
              <w:left w:val="nil"/>
              <w:bottom w:val="single" w:sz="4" w:space="0" w:color="auto"/>
              <w:right w:val="nil"/>
            </w:tcBorders>
            <w:shd w:val="clear" w:color="auto" w:fill="auto"/>
            <w:vAlign w:val="center"/>
            <w:hideMark/>
          </w:tcPr>
          <w:p w14:paraId="7F6A4AC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Age (Mean)</w:t>
            </w:r>
          </w:p>
        </w:tc>
        <w:tc>
          <w:tcPr>
            <w:tcW w:w="1083" w:type="dxa"/>
            <w:tcBorders>
              <w:top w:val="single" w:sz="4" w:space="0" w:color="auto"/>
              <w:left w:val="nil"/>
              <w:bottom w:val="single" w:sz="4" w:space="0" w:color="auto"/>
              <w:right w:val="nil"/>
            </w:tcBorders>
            <w:shd w:val="clear" w:color="auto" w:fill="auto"/>
            <w:vAlign w:val="center"/>
            <w:hideMark/>
          </w:tcPr>
          <w:p w14:paraId="2BC3A73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Economic political orientation (Mean)</w:t>
            </w:r>
          </w:p>
        </w:tc>
        <w:tc>
          <w:tcPr>
            <w:tcW w:w="1100" w:type="dxa"/>
            <w:tcBorders>
              <w:top w:val="single" w:sz="4" w:space="0" w:color="auto"/>
              <w:left w:val="nil"/>
              <w:bottom w:val="single" w:sz="4" w:space="0" w:color="auto"/>
              <w:right w:val="nil"/>
            </w:tcBorders>
            <w:shd w:val="clear" w:color="auto" w:fill="auto"/>
            <w:vAlign w:val="center"/>
            <w:hideMark/>
          </w:tcPr>
          <w:p w14:paraId="0BF374B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Social political orientation (Mean)</w:t>
            </w:r>
          </w:p>
        </w:tc>
        <w:tc>
          <w:tcPr>
            <w:tcW w:w="1016" w:type="dxa"/>
            <w:tcBorders>
              <w:top w:val="single" w:sz="4" w:space="0" w:color="auto"/>
              <w:left w:val="nil"/>
              <w:bottom w:val="single" w:sz="4" w:space="0" w:color="auto"/>
              <w:right w:val="nil"/>
            </w:tcBorders>
            <w:shd w:val="clear" w:color="auto" w:fill="auto"/>
            <w:vAlign w:val="center"/>
            <w:hideMark/>
          </w:tcPr>
          <w:p w14:paraId="15D0D0F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Religion (% indicating yes)</w:t>
            </w:r>
          </w:p>
        </w:tc>
        <w:tc>
          <w:tcPr>
            <w:tcW w:w="1128" w:type="dxa"/>
            <w:tcBorders>
              <w:top w:val="single" w:sz="4" w:space="0" w:color="auto"/>
              <w:left w:val="nil"/>
              <w:bottom w:val="single" w:sz="4" w:space="0" w:color="auto"/>
              <w:right w:val="nil"/>
            </w:tcBorders>
            <w:shd w:val="clear" w:color="auto" w:fill="auto"/>
            <w:vAlign w:val="center"/>
            <w:hideMark/>
          </w:tcPr>
          <w:p w14:paraId="06EC863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Binding Foundation (Mean)</w:t>
            </w:r>
          </w:p>
        </w:tc>
        <w:tc>
          <w:tcPr>
            <w:tcW w:w="1272" w:type="dxa"/>
            <w:tcBorders>
              <w:top w:val="single" w:sz="4" w:space="0" w:color="auto"/>
              <w:left w:val="nil"/>
              <w:bottom w:val="single" w:sz="4" w:space="0" w:color="auto"/>
              <w:right w:val="nil"/>
            </w:tcBorders>
            <w:shd w:val="clear" w:color="auto" w:fill="auto"/>
            <w:vAlign w:val="center"/>
            <w:hideMark/>
          </w:tcPr>
          <w:p w14:paraId="3AE4DB1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Conservative Values (Mean)</w:t>
            </w:r>
          </w:p>
        </w:tc>
        <w:tc>
          <w:tcPr>
            <w:tcW w:w="960" w:type="dxa"/>
            <w:tcBorders>
              <w:top w:val="single" w:sz="4" w:space="0" w:color="auto"/>
              <w:left w:val="nil"/>
              <w:bottom w:val="single" w:sz="4" w:space="0" w:color="auto"/>
              <w:right w:val="nil"/>
            </w:tcBorders>
            <w:shd w:val="clear" w:color="auto" w:fill="auto"/>
            <w:vAlign w:val="center"/>
            <w:hideMark/>
          </w:tcPr>
          <w:p w14:paraId="78B5102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Moral Vitalism (Mean)</w:t>
            </w:r>
          </w:p>
        </w:tc>
        <w:tc>
          <w:tcPr>
            <w:tcW w:w="1140" w:type="dxa"/>
            <w:tcBorders>
              <w:top w:val="single" w:sz="4" w:space="0" w:color="auto"/>
              <w:left w:val="nil"/>
              <w:bottom w:val="single" w:sz="4" w:space="0" w:color="auto"/>
              <w:right w:val="nil"/>
            </w:tcBorders>
            <w:shd w:val="clear" w:color="auto" w:fill="auto"/>
            <w:vAlign w:val="center"/>
            <w:hideMark/>
          </w:tcPr>
          <w:p w14:paraId="5538FD4F"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Historical Pathogen Prevalence Score</w:t>
            </w:r>
          </w:p>
        </w:tc>
      </w:tr>
      <w:tr w:rsidR="007B4300" w:rsidRPr="000F0E49" w14:paraId="034EE087" w14:textId="77777777" w:rsidTr="000335DC">
        <w:trPr>
          <w:trHeight w:val="288"/>
        </w:trPr>
        <w:tc>
          <w:tcPr>
            <w:tcW w:w="1300" w:type="dxa"/>
            <w:tcBorders>
              <w:top w:val="nil"/>
              <w:left w:val="nil"/>
              <w:bottom w:val="nil"/>
              <w:right w:val="nil"/>
            </w:tcBorders>
            <w:shd w:val="clear" w:color="auto" w:fill="auto"/>
            <w:noWrap/>
            <w:vAlign w:val="center"/>
            <w:hideMark/>
          </w:tcPr>
          <w:p w14:paraId="5C957E8A"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Australia                                                                                                                              </w:t>
            </w:r>
          </w:p>
        </w:tc>
        <w:tc>
          <w:tcPr>
            <w:tcW w:w="960" w:type="dxa"/>
            <w:tcBorders>
              <w:top w:val="nil"/>
              <w:left w:val="nil"/>
              <w:bottom w:val="nil"/>
              <w:right w:val="nil"/>
            </w:tcBorders>
            <w:shd w:val="clear" w:color="auto" w:fill="auto"/>
            <w:noWrap/>
            <w:vAlign w:val="center"/>
            <w:hideMark/>
          </w:tcPr>
          <w:p w14:paraId="6E2455D6"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87</w:t>
            </w:r>
          </w:p>
        </w:tc>
        <w:tc>
          <w:tcPr>
            <w:tcW w:w="960" w:type="dxa"/>
            <w:tcBorders>
              <w:top w:val="nil"/>
              <w:left w:val="nil"/>
              <w:bottom w:val="nil"/>
              <w:right w:val="nil"/>
            </w:tcBorders>
            <w:shd w:val="clear" w:color="auto" w:fill="auto"/>
            <w:noWrap/>
            <w:vAlign w:val="center"/>
            <w:hideMark/>
          </w:tcPr>
          <w:p w14:paraId="02FDED8E"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71</w:t>
            </w:r>
          </w:p>
        </w:tc>
        <w:tc>
          <w:tcPr>
            <w:tcW w:w="805" w:type="dxa"/>
            <w:tcBorders>
              <w:top w:val="nil"/>
              <w:left w:val="nil"/>
              <w:bottom w:val="nil"/>
              <w:right w:val="nil"/>
            </w:tcBorders>
            <w:shd w:val="clear" w:color="auto" w:fill="auto"/>
            <w:noWrap/>
            <w:vAlign w:val="center"/>
            <w:hideMark/>
          </w:tcPr>
          <w:p w14:paraId="628F08F8"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20.87</w:t>
            </w:r>
          </w:p>
        </w:tc>
        <w:tc>
          <w:tcPr>
            <w:tcW w:w="1083" w:type="dxa"/>
            <w:tcBorders>
              <w:top w:val="nil"/>
              <w:left w:val="nil"/>
              <w:bottom w:val="nil"/>
              <w:right w:val="nil"/>
            </w:tcBorders>
            <w:shd w:val="clear" w:color="auto" w:fill="auto"/>
            <w:noWrap/>
            <w:vAlign w:val="center"/>
            <w:hideMark/>
          </w:tcPr>
          <w:p w14:paraId="24580EA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3.63</w:t>
            </w:r>
          </w:p>
        </w:tc>
        <w:tc>
          <w:tcPr>
            <w:tcW w:w="1100" w:type="dxa"/>
            <w:tcBorders>
              <w:top w:val="nil"/>
              <w:left w:val="nil"/>
              <w:bottom w:val="nil"/>
              <w:right w:val="nil"/>
            </w:tcBorders>
            <w:shd w:val="clear" w:color="auto" w:fill="auto"/>
            <w:noWrap/>
            <w:vAlign w:val="center"/>
            <w:hideMark/>
          </w:tcPr>
          <w:p w14:paraId="6135FC9F" w14:textId="00835F41" w:rsidR="007B4300" w:rsidRPr="0071425A" w:rsidRDefault="007B4300" w:rsidP="000259E9">
            <w:pPr>
              <w:jc w:val="center"/>
              <w:rPr>
                <w:color w:val="000000"/>
                <w:sz w:val="20"/>
                <w:szCs w:val="20"/>
                <w:lang w:val="en-GB" w:eastAsia="en-GB"/>
              </w:rPr>
            </w:pPr>
            <w:r w:rsidRPr="000F0E49">
              <w:rPr>
                <w:color w:val="000000"/>
                <w:sz w:val="20"/>
                <w:szCs w:val="20"/>
                <w:lang w:eastAsia="en-GB"/>
              </w:rPr>
              <w:t>3.1</w:t>
            </w:r>
            <w:r w:rsidR="0071425A">
              <w:rPr>
                <w:color w:val="000000"/>
                <w:sz w:val="20"/>
                <w:szCs w:val="20"/>
                <w:lang w:eastAsia="en-GB"/>
              </w:rPr>
              <w:t>0</w:t>
            </w:r>
          </w:p>
        </w:tc>
        <w:tc>
          <w:tcPr>
            <w:tcW w:w="1016" w:type="dxa"/>
            <w:tcBorders>
              <w:top w:val="nil"/>
              <w:left w:val="nil"/>
              <w:bottom w:val="nil"/>
              <w:right w:val="nil"/>
            </w:tcBorders>
            <w:shd w:val="clear" w:color="auto" w:fill="auto"/>
            <w:noWrap/>
            <w:vAlign w:val="center"/>
            <w:hideMark/>
          </w:tcPr>
          <w:p w14:paraId="6F293A3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40</w:t>
            </w:r>
          </w:p>
        </w:tc>
        <w:tc>
          <w:tcPr>
            <w:tcW w:w="1128" w:type="dxa"/>
            <w:tcBorders>
              <w:top w:val="nil"/>
              <w:left w:val="nil"/>
              <w:bottom w:val="nil"/>
              <w:right w:val="nil"/>
            </w:tcBorders>
            <w:shd w:val="clear" w:color="auto" w:fill="auto"/>
            <w:noWrap/>
            <w:vAlign w:val="center"/>
            <w:hideMark/>
          </w:tcPr>
          <w:p w14:paraId="1BAA9996"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3.98</w:t>
            </w:r>
          </w:p>
        </w:tc>
        <w:tc>
          <w:tcPr>
            <w:tcW w:w="1272" w:type="dxa"/>
            <w:tcBorders>
              <w:top w:val="nil"/>
              <w:left w:val="nil"/>
              <w:bottom w:val="nil"/>
              <w:right w:val="nil"/>
            </w:tcBorders>
            <w:shd w:val="clear" w:color="auto" w:fill="auto"/>
            <w:noWrap/>
            <w:vAlign w:val="center"/>
            <w:hideMark/>
          </w:tcPr>
          <w:p w14:paraId="7AD2C7E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0.57</w:t>
            </w:r>
          </w:p>
        </w:tc>
        <w:tc>
          <w:tcPr>
            <w:tcW w:w="960" w:type="dxa"/>
            <w:tcBorders>
              <w:top w:val="nil"/>
              <w:left w:val="nil"/>
              <w:bottom w:val="nil"/>
              <w:right w:val="nil"/>
            </w:tcBorders>
            <w:shd w:val="clear" w:color="auto" w:fill="auto"/>
            <w:noWrap/>
            <w:vAlign w:val="center"/>
            <w:hideMark/>
          </w:tcPr>
          <w:p w14:paraId="034C2D3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3.54</w:t>
            </w:r>
          </w:p>
        </w:tc>
        <w:tc>
          <w:tcPr>
            <w:tcW w:w="1140" w:type="dxa"/>
            <w:tcBorders>
              <w:top w:val="nil"/>
              <w:left w:val="nil"/>
              <w:bottom w:val="nil"/>
              <w:right w:val="nil"/>
            </w:tcBorders>
            <w:shd w:val="clear" w:color="auto" w:fill="auto"/>
            <w:noWrap/>
            <w:vAlign w:val="center"/>
            <w:hideMark/>
          </w:tcPr>
          <w:p w14:paraId="1C70066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-0.25</w:t>
            </w:r>
          </w:p>
        </w:tc>
      </w:tr>
      <w:tr w:rsidR="007B4300" w:rsidRPr="000F0E49" w14:paraId="5C57A8E8" w14:textId="77777777" w:rsidTr="000335DC">
        <w:trPr>
          <w:trHeight w:val="288"/>
        </w:trPr>
        <w:tc>
          <w:tcPr>
            <w:tcW w:w="1300" w:type="dxa"/>
            <w:tcBorders>
              <w:top w:val="nil"/>
              <w:left w:val="nil"/>
              <w:bottom w:val="nil"/>
              <w:right w:val="nil"/>
            </w:tcBorders>
            <w:shd w:val="clear" w:color="auto" w:fill="auto"/>
            <w:noWrap/>
            <w:vAlign w:val="center"/>
            <w:hideMark/>
          </w:tcPr>
          <w:p w14:paraId="04084CB9"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Austria                                                                                                                                </w:t>
            </w:r>
          </w:p>
        </w:tc>
        <w:tc>
          <w:tcPr>
            <w:tcW w:w="960" w:type="dxa"/>
            <w:tcBorders>
              <w:top w:val="nil"/>
              <w:left w:val="nil"/>
              <w:bottom w:val="nil"/>
              <w:right w:val="nil"/>
            </w:tcBorders>
            <w:shd w:val="clear" w:color="auto" w:fill="auto"/>
            <w:noWrap/>
            <w:vAlign w:val="center"/>
            <w:hideMark/>
          </w:tcPr>
          <w:p w14:paraId="4D741918"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56</w:t>
            </w:r>
          </w:p>
        </w:tc>
        <w:tc>
          <w:tcPr>
            <w:tcW w:w="960" w:type="dxa"/>
            <w:tcBorders>
              <w:top w:val="nil"/>
              <w:left w:val="nil"/>
              <w:bottom w:val="nil"/>
              <w:right w:val="nil"/>
            </w:tcBorders>
            <w:shd w:val="clear" w:color="auto" w:fill="auto"/>
            <w:noWrap/>
            <w:vAlign w:val="center"/>
            <w:hideMark/>
          </w:tcPr>
          <w:p w14:paraId="79F38DEB"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91</w:t>
            </w:r>
          </w:p>
        </w:tc>
        <w:tc>
          <w:tcPr>
            <w:tcW w:w="805" w:type="dxa"/>
            <w:tcBorders>
              <w:top w:val="nil"/>
              <w:left w:val="nil"/>
              <w:bottom w:val="nil"/>
              <w:right w:val="nil"/>
            </w:tcBorders>
            <w:shd w:val="clear" w:color="auto" w:fill="auto"/>
            <w:noWrap/>
            <w:vAlign w:val="center"/>
            <w:hideMark/>
          </w:tcPr>
          <w:p w14:paraId="0F9871A0"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24.67</w:t>
            </w:r>
          </w:p>
        </w:tc>
        <w:tc>
          <w:tcPr>
            <w:tcW w:w="1083" w:type="dxa"/>
            <w:tcBorders>
              <w:top w:val="nil"/>
              <w:left w:val="nil"/>
              <w:bottom w:val="nil"/>
              <w:right w:val="nil"/>
            </w:tcBorders>
            <w:shd w:val="clear" w:color="auto" w:fill="auto"/>
            <w:noWrap/>
            <w:vAlign w:val="center"/>
            <w:hideMark/>
          </w:tcPr>
          <w:p w14:paraId="664BC756"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3.02</w:t>
            </w:r>
          </w:p>
        </w:tc>
        <w:tc>
          <w:tcPr>
            <w:tcW w:w="1100" w:type="dxa"/>
            <w:tcBorders>
              <w:top w:val="nil"/>
              <w:left w:val="nil"/>
              <w:bottom w:val="nil"/>
              <w:right w:val="nil"/>
            </w:tcBorders>
            <w:shd w:val="clear" w:color="auto" w:fill="auto"/>
            <w:noWrap/>
            <w:vAlign w:val="center"/>
            <w:hideMark/>
          </w:tcPr>
          <w:p w14:paraId="042B21A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2.55</w:t>
            </w:r>
          </w:p>
        </w:tc>
        <w:tc>
          <w:tcPr>
            <w:tcW w:w="1016" w:type="dxa"/>
            <w:tcBorders>
              <w:top w:val="nil"/>
              <w:left w:val="nil"/>
              <w:bottom w:val="nil"/>
              <w:right w:val="nil"/>
            </w:tcBorders>
            <w:shd w:val="clear" w:color="auto" w:fill="auto"/>
            <w:noWrap/>
            <w:vAlign w:val="center"/>
            <w:hideMark/>
          </w:tcPr>
          <w:p w14:paraId="05B6133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68</w:t>
            </w:r>
          </w:p>
        </w:tc>
        <w:tc>
          <w:tcPr>
            <w:tcW w:w="1128" w:type="dxa"/>
            <w:tcBorders>
              <w:top w:val="nil"/>
              <w:left w:val="nil"/>
              <w:bottom w:val="nil"/>
              <w:right w:val="nil"/>
            </w:tcBorders>
            <w:shd w:val="clear" w:color="auto" w:fill="auto"/>
            <w:noWrap/>
            <w:vAlign w:val="center"/>
            <w:hideMark/>
          </w:tcPr>
          <w:p w14:paraId="350B731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3.74</w:t>
            </w:r>
          </w:p>
        </w:tc>
        <w:tc>
          <w:tcPr>
            <w:tcW w:w="1272" w:type="dxa"/>
            <w:tcBorders>
              <w:top w:val="nil"/>
              <w:left w:val="nil"/>
              <w:bottom w:val="nil"/>
              <w:right w:val="nil"/>
            </w:tcBorders>
            <w:shd w:val="clear" w:color="auto" w:fill="auto"/>
            <w:noWrap/>
            <w:vAlign w:val="center"/>
            <w:hideMark/>
          </w:tcPr>
          <w:p w14:paraId="134AA12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0.29</w:t>
            </w:r>
          </w:p>
        </w:tc>
        <w:tc>
          <w:tcPr>
            <w:tcW w:w="960" w:type="dxa"/>
            <w:tcBorders>
              <w:top w:val="nil"/>
              <w:left w:val="nil"/>
              <w:bottom w:val="nil"/>
              <w:right w:val="nil"/>
            </w:tcBorders>
            <w:shd w:val="clear" w:color="auto" w:fill="auto"/>
            <w:noWrap/>
            <w:vAlign w:val="center"/>
            <w:hideMark/>
          </w:tcPr>
          <w:p w14:paraId="31153BA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3.11</w:t>
            </w:r>
          </w:p>
        </w:tc>
        <w:tc>
          <w:tcPr>
            <w:tcW w:w="1140" w:type="dxa"/>
            <w:tcBorders>
              <w:top w:val="nil"/>
              <w:left w:val="nil"/>
              <w:bottom w:val="nil"/>
              <w:right w:val="nil"/>
            </w:tcBorders>
            <w:shd w:val="clear" w:color="auto" w:fill="auto"/>
            <w:noWrap/>
            <w:vAlign w:val="center"/>
            <w:hideMark/>
          </w:tcPr>
          <w:p w14:paraId="169EFB8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-0.77</w:t>
            </w:r>
          </w:p>
        </w:tc>
      </w:tr>
      <w:tr w:rsidR="007B4300" w:rsidRPr="000F0E49" w14:paraId="5FBBBE26" w14:textId="77777777" w:rsidTr="000335DC">
        <w:trPr>
          <w:trHeight w:val="288"/>
        </w:trPr>
        <w:tc>
          <w:tcPr>
            <w:tcW w:w="1300" w:type="dxa"/>
            <w:tcBorders>
              <w:top w:val="nil"/>
              <w:left w:val="nil"/>
              <w:bottom w:val="nil"/>
              <w:right w:val="nil"/>
            </w:tcBorders>
            <w:shd w:val="clear" w:color="auto" w:fill="auto"/>
            <w:noWrap/>
            <w:vAlign w:val="center"/>
            <w:hideMark/>
          </w:tcPr>
          <w:p w14:paraId="29F7AAC4"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Belgium                                                                                                                                </w:t>
            </w:r>
          </w:p>
        </w:tc>
        <w:tc>
          <w:tcPr>
            <w:tcW w:w="960" w:type="dxa"/>
            <w:tcBorders>
              <w:top w:val="nil"/>
              <w:left w:val="nil"/>
              <w:bottom w:val="nil"/>
              <w:right w:val="nil"/>
            </w:tcBorders>
            <w:shd w:val="clear" w:color="auto" w:fill="auto"/>
            <w:noWrap/>
            <w:vAlign w:val="center"/>
            <w:hideMark/>
          </w:tcPr>
          <w:p w14:paraId="1D5EFCEB"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160</w:t>
            </w:r>
          </w:p>
        </w:tc>
        <w:tc>
          <w:tcPr>
            <w:tcW w:w="960" w:type="dxa"/>
            <w:tcBorders>
              <w:top w:val="nil"/>
              <w:left w:val="nil"/>
              <w:bottom w:val="nil"/>
              <w:right w:val="nil"/>
            </w:tcBorders>
            <w:shd w:val="clear" w:color="auto" w:fill="auto"/>
            <w:noWrap/>
            <w:vAlign w:val="center"/>
            <w:hideMark/>
          </w:tcPr>
          <w:p w14:paraId="6019836F"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86</w:t>
            </w:r>
          </w:p>
        </w:tc>
        <w:tc>
          <w:tcPr>
            <w:tcW w:w="805" w:type="dxa"/>
            <w:tcBorders>
              <w:top w:val="nil"/>
              <w:left w:val="nil"/>
              <w:bottom w:val="nil"/>
              <w:right w:val="nil"/>
            </w:tcBorders>
            <w:shd w:val="clear" w:color="auto" w:fill="auto"/>
            <w:noWrap/>
            <w:vAlign w:val="center"/>
            <w:hideMark/>
          </w:tcPr>
          <w:p w14:paraId="4DD41EC7"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18.55</w:t>
            </w:r>
          </w:p>
        </w:tc>
        <w:tc>
          <w:tcPr>
            <w:tcW w:w="1083" w:type="dxa"/>
            <w:tcBorders>
              <w:top w:val="nil"/>
              <w:left w:val="nil"/>
              <w:bottom w:val="nil"/>
              <w:right w:val="nil"/>
            </w:tcBorders>
            <w:shd w:val="clear" w:color="auto" w:fill="auto"/>
            <w:noWrap/>
            <w:vAlign w:val="center"/>
            <w:hideMark/>
          </w:tcPr>
          <w:p w14:paraId="5DAD8FE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3.64</w:t>
            </w:r>
          </w:p>
        </w:tc>
        <w:tc>
          <w:tcPr>
            <w:tcW w:w="1100" w:type="dxa"/>
            <w:tcBorders>
              <w:top w:val="nil"/>
              <w:left w:val="nil"/>
              <w:bottom w:val="nil"/>
              <w:right w:val="nil"/>
            </w:tcBorders>
            <w:shd w:val="clear" w:color="auto" w:fill="auto"/>
            <w:noWrap/>
            <w:vAlign w:val="center"/>
            <w:hideMark/>
          </w:tcPr>
          <w:p w14:paraId="6675B7E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3.14</w:t>
            </w:r>
          </w:p>
        </w:tc>
        <w:tc>
          <w:tcPr>
            <w:tcW w:w="1016" w:type="dxa"/>
            <w:tcBorders>
              <w:top w:val="nil"/>
              <w:left w:val="nil"/>
              <w:bottom w:val="nil"/>
              <w:right w:val="nil"/>
            </w:tcBorders>
            <w:shd w:val="clear" w:color="auto" w:fill="auto"/>
            <w:noWrap/>
            <w:vAlign w:val="center"/>
            <w:hideMark/>
          </w:tcPr>
          <w:p w14:paraId="4D1CFAD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34</w:t>
            </w:r>
          </w:p>
        </w:tc>
        <w:tc>
          <w:tcPr>
            <w:tcW w:w="1128" w:type="dxa"/>
            <w:tcBorders>
              <w:top w:val="nil"/>
              <w:left w:val="nil"/>
              <w:bottom w:val="nil"/>
              <w:right w:val="nil"/>
            </w:tcBorders>
            <w:shd w:val="clear" w:color="auto" w:fill="auto"/>
            <w:noWrap/>
            <w:vAlign w:val="center"/>
            <w:hideMark/>
          </w:tcPr>
          <w:p w14:paraId="6BD0402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3.81</w:t>
            </w:r>
          </w:p>
        </w:tc>
        <w:tc>
          <w:tcPr>
            <w:tcW w:w="1272" w:type="dxa"/>
            <w:tcBorders>
              <w:top w:val="nil"/>
              <w:left w:val="nil"/>
              <w:bottom w:val="nil"/>
              <w:right w:val="nil"/>
            </w:tcBorders>
            <w:shd w:val="clear" w:color="auto" w:fill="auto"/>
            <w:noWrap/>
            <w:vAlign w:val="center"/>
            <w:hideMark/>
          </w:tcPr>
          <w:p w14:paraId="2F3B0D6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0.87</w:t>
            </w:r>
          </w:p>
        </w:tc>
        <w:tc>
          <w:tcPr>
            <w:tcW w:w="960" w:type="dxa"/>
            <w:tcBorders>
              <w:top w:val="nil"/>
              <w:left w:val="nil"/>
              <w:bottom w:val="nil"/>
              <w:right w:val="nil"/>
            </w:tcBorders>
            <w:shd w:val="clear" w:color="auto" w:fill="auto"/>
            <w:noWrap/>
            <w:vAlign w:val="center"/>
            <w:hideMark/>
          </w:tcPr>
          <w:p w14:paraId="077D5F5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3.48</w:t>
            </w:r>
          </w:p>
        </w:tc>
        <w:tc>
          <w:tcPr>
            <w:tcW w:w="1140" w:type="dxa"/>
            <w:tcBorders>
              <w:top w:val="nil"/>
              <w:left w:val="nil"/>
              <w:bottom w:val="nil"/>
              <w:right w:val="nil"/>
            </w:tcBorders>
            <w:shd w:val="clear" w:color="auto" w:fill="auto"/>
            <w:noWrap/>
            <w:vAlign w:val="center"/>
            <w:hideMark/>
          </w:tcPr>
          <w:p w14:paraId="6FC048CD" w14:textId="20C6ADE2" w:rsidR="007B4300" w:rsidRPr="0071425A" w:rsidRDefault="007B4300" w:rsidP="000259E9">
            <w:pPr>
              <w:jc w:val="center"/>
              <w:rPr>
                <w:color w:val="000000"/>
                <w:sz w:val="20"/>
                <w:szCs w:val="20"/>
                <w:lang w:val="en-GB" w:eastAsia="en-GB"/>
              </w:rPr>
            </w:pPr>
            <w:r w:rsidRPr="000F0E49">
              <w:rPr>
                <w:color w:val="000000"/>
                <w:sz w:val="20"/>
                <w:szCs w:val="20"/>
                <w:lang w:eastAsia="en-GB"/>
              </w:rPr>
              <w:t>-1</w:t>
            </w:r>
            <w:r w:rsidR="00344DEB">
              <w:rPr>
                <w:color w:val="000000"/>
                <w:sz w:val="20"/>
                <w:szCs w:val="20"/>
                <w:lang w:eastAsia="en-GB"/>
              </w:rPr>
              <w:t>.00</w:t>
            </w:r>
          </w:p>
        </w:tc>
      </w:tr>
      <w:tr w:rsidR="007B4300" w:rsidRPr="000F0E49" w14:paraId="7DEF95FC" w14:textId="77777777" w:rsidTr="000335DC">
        <w:trPr>
          <w:trHeight w:val="288"/>
        </w:trPr>
        <w:tc>
          <w:tcPr>
            <w:tcW w:w="1300" w:type="dxa"/>
            <w:tcBorders>
              <w:top w:val="nil"/>
              <w:left w:val="nil"/>
              <w:bottom w:val="nil"/>
              <w:right w:val="nil"/>
            </w:tcBorders>
            <w:shd w:val="clear" w:color="auto" w:fill="auto"/>
            <w:noWrap/>
            <w:vAlign w:val="center"/>
            <w:hideMark/>
          </w:tcPr>
          <w:p w14:paraId="407AA041"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Brazil                                                                                                                                 </w:t>
            </w:r>
          </w:p>
        </w:tc>
        <w:tc>
          <w:tcPr>
            <w:tcW w:w="960" w:type="dxa"/>
            <w:tcBorders>
              <w:top w:val="nil"/>
              <w:left w:val="nil"/>
              <w:bottom w:val="nil"/>
              <w:right w:val="nil"/>
            </w:tcBorders>
            <w:shd w:val="clear" w:color="auto" w:fill="auto"/>
            <w:noWrap/>
            <w:vAlign w:val="center"/>
            <w:hideMark/>
          </w:tcPr>
          <w:p w14:paraId="3B62BF65"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111</w:t>
            </w:r>
          </w:p>
        </w:tc>
        <w:tc>
          <w:tcPr>
            <w:tcW w:w="960" w:type="dxa"/>
            <w:tcBorders>
              <w:top w:val="nil"/>
              <w:left w:val="nil"/>
              <w:bottom w:val="nil"/>
              <w:right w:val="nil"/>
            </w:tcBorders>
            <w:shd w:val="clear" w:color="auto" w:fill="auto"/>
            <w:noWrap/>
            <w:vAlign w:val="center"/>
            <w:hideMark/>
          </w:tcPr>
          <w:p w14:paraId="5655611A"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52</w:t>
            </w:r>
          </w:p>
        </w:tc>
        <w:tc>
          <w:tcPr>
            <w:tcW w:w="805" w:type="dxa"/>
            <w:tcBorders>
              <w:top w:val="nil"/>
              <w:left w:val="nil"/>
              <w:bottom w:val="nil"/>
              <w:right w:val="nil"/>
            </w:tcBorders>
            <w:shd w:val="clear" w:color="auto" w:fill="auto"/>
            <w:noWrap/>
            <w:vAlign w:val="center"/>
            <w:hideMark/>
          </w:tcPr>
          <w:p w14:paraId="247B135D"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22.62</w:t>
            </w:r>
          </w:p>
        </w:tc>
        <w:tc>
          <w:tcPr>
            <w:tcW w:w="1083" w:type="dxa"/>
            <w:tcBorders>
              <w:top w:val="nil"/>
              <w:left w:val="nil"/>
              <w:bottom w:val="nil"/>
              <w:right w:val="nil"/>
            </w:tcBorders>
            <w:shd w:val="clear" w:color="auto" w:fill="auto"/>
            <w:noWrap/>
            <w:vAlign w:val="center"/>
            <w:hideMark/>
          </w:tcPr>
          <w:p w14:paraId="20A2A65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3.59</w:t>
            </w:r>
          </w:p>
        </w:tc>
        <w:tc>
          <w:tcPr>
            <w:tcW w:w="1100" w:type="dxa"/>
            <w:tcBorders>
              <w:top w:val="nil"/>
              <w:left w:val="nil"/>
              <w:bottom w:val="nil"/>
              <w:right w:val="nil"/>
            </w:tcBorders>
            <w:shd w:val="clear" w:color="auto" w:fill="auto"/>
            <w:noWrap/>
            <w:vAlign w:val="center"/>
            <w:hideMark/>
          </w:tcPr>
          <w:p w14:paraId="1AD4ED8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2.77</w:t>
            </w:r>
          </w:p>
        </w:tc>
        <w:tc>
          <w:tcPr>
            <w:tcW w:w="1016" w:type="dxa"/>
            <w:tcBorders>
              <w:top w:val="nil"/>
              <w:left w:val="nil"/>
              <w:bottom w:val="nil"/>
              <w:right w:val="nil"/>
            </w:tcBorders>
            <w:shd w:val="clear" w:color="auto" w:fill="auto"/>
            <w:noWrap/>
            <w:vAlign w:val="center"/>
            <w:hideMark/>
          </w:tcPr>
          <w:p w14:paraId="75A8AF7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55</w:t>
            </w:r>
          </w:p>
        </w:tc>
        <w:tc>
          <w:tcPr>
            <w:tcW w:w="1128" w:type="dxa"/>
            <w:tcBorders>
              <w:top w:val="nil"/>
              <w:left w:val="nil"/>
              <w:bottom w:val="nil"/>
              <w:right w:val="nil"/>
            </w:tcBorders>
            <w:shd w:val="clear" w:color="auto" w:fill="auto"/>
            <w:noWrap/>
            <w:vAlign w:val="center"/>
            <w:hideMark/>
          </w:tcPr>
          <w:p w14:paraId="6360C2F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3.81</w:t>
            </w:r>
          </w:p>
        </w:tc>
        <w:tc>
          <w:tcPr>
            <w:tcW w:w="1272" w:type="dxa"/>
            <w:tcBorders>
              <w:top w:val="nil"/>
              <w:left w:val="nil"/>
              <w:bottom w:val="nil"/>
              <w:right w:val="nil"/>
            </w:tcBorders>
            <w:shd w:val="clear" w:color="auto" w:fill="auto"/>
            <w:noWrap/>
            <w:vAlign w:val="center"/>
            <w:hideMark/>
          </w:tcPr>
          <w:p w14:paraId="12239FD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0.54</w:t>
            </w:r>
          </w:p>
        </w:tc>
        <w:tc>
          <w:tcPr>
            <w:tcW w:w="960" w:type="dxa"/>
            <w:tcBorders>
              <w:top w:val="nil"/>
              <w:left w:val="nil"/>
              <w:bottom w:val="nil"/>
              <w:right w:val="nil"/>
            </w:tcBorders>
            <w:shd w:val="clear" w:color="auto" w:fill="auto"/>
            <w:noWrap/>
            <w:vAlign w:val="center"/>
            <w:hideMark/>
          </w:tcPr>
          <w:p w14:paraId="7BB80AD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3.37</w:t>
            </w:r>
          </w:p>
        </w:tc>
        <w:tc>
          <w:tcPr>
            <w:tcW w:w="1140" w:type="dxa"/>
            <w:tcBorders>
              <w:top w:val="nil"/>
              <w:left w:val="nil"/>
              <w:bottom w:val="nil"/>
              <w:right w:val="nil"/>
            </w:tcBorders>
            <w:shd w:val="clear" w:color="auto" w:fill="auto"/>
            <w:noWrap/>
            <w:vAlign w:val="center"/>
            <w:hideMark/>
          </w:tcPr>
          <w:p w14:paraId="5E83DC9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0.93</w:t>
            </w:r>
          </w:p>
        </w:tc>
      </w:tr>
      <w:tr w:rsidR="007B4300" w:rsidRPr="000F0E49" w14:paraId="25CC6AA8" w14:textId="77777777" w:rsidTr="000335DC">
        <w:trPr>
          <w:trHeight w:val="288"/>
        </w:trPr>
        <w:tc>
          <w:tcPr>
            <w:tcW w:w="1300" w:type="dxa"/>
            <w:tcBorders>
              <w:top w:val="nil"/>
              <w:left w:val="nil"/>
              <w:bottom w:val="nil"/>
              <w:right w:val="nil"/>
            </w:tcBorders>
            <w:shd w:val="clear" w:color="auto" w:fill="auto"/>
            <w:noWrap/>
            <w:vAlign w:val="center"/>
            <w:hideMark/>
          </w:tcPr>
          <w:p w14:paraId="6B59D277"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China                                                                                                                                  </w:t>
            </w:r>
          </w:p>
        </w:tc>
        <w:tc>
          <w:tcPr>
            <w:tcW w:w="960" w:type="dxa"/>
            <w:tcBorders>
              <w:top w:val="nil"/>
              <w:left w:val="nil"/>
              <w:bottom w:val="nil"/>
              <w:right w:val="nil"/>
            </w:tcBorders>
            <w:shd w:val="clear" w:color="auto" w:fill="auto"/>
            <w:noWrap/>
            <w:vAlign w:val="center"/>
            <w:hideMark/>
          </w:tcPr>
          <w:p w14:paraId="6FEC0B0D"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119</w:t>
            </w:r>
          </w:p>
        </w:tc>
        <w:tc>
          <w:tcPr>
            <w:tcW w:w="960" w:type="dxa"/>
            <w:tcBorders>
              <w:top w:val="nil"/>
              <w:left w:val="nil"/>
              <w:bottom w:val="nil"/>
              <w:right w:val="nil"/>
            </w:tcBorders>
            <w:shd w:val="clear" w:color="auto" w:fill="auto"/>
            <w:noWrap/>
            <w:vAlign w:val="center"/>
            <w:hideMark/>
          </w:tcPr>
          <w:p w14:paraId="4D70DA3F"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61</w:t>
            </w:r>
          </w:p>
        </w:tc>
        <w:tc>
          <w:tcPr>
            <w:tcW w:w="805" w:type="dxa"/>
            <w:tcBorders>
              <w:top w:val="nil"/>
              <w:left w:val="nil"/>
              <w:bottom w:val="nil"/>
              <w:right w:val="nil"/>
            </w:tcBorders>
            <w:shd w:val="clear" w:color="auto" w:fill="auto"/>
            <w:noWrap/>
            <w:vAlign w:val="center"/>
            <w:hideMark/>
          </w:tcPr>
          <w:p w14:paraId="7D718BB5"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20.3</w:t>
            </w:r>
          </w:p>
        </w:tc>
        <w:tc>
          <w:tcPr>
            <w:tcW w:w="1083" w:type="dxa"/>
            <w:tcBorders>
              <w:top w:val="nil"/>
              <w:left w:val="nil"/>
              <w:bottom w:val="nil"/>
              <w:right w:val="nil"/>
            </w:tcBorders>
            <w:shd w:val="clear" w:color="auto" w:fill="auto"/>
            <w:noWrap/>
            <w:vAlign w:val="center"/>
            <w:hideMark/>
          </w:tcPr>
          <w:p w14:paraId="0809A36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3.85</w:t>
            </w:r>
          </w:p>
        </w:tc>
        <w:tc>
          <w:tcPr>
            <w:tcW w:w="1100" w:type="dxa"/>
            <w:tcBorders>
              <w:top w:val="nil"/>
              <w:left w:val="nil"/>
              <w:bottom w:val="nil"/>
              <w:right w:val="nil"/>
            </w:tcBorders>
            <w:shd w:val="clear" w:color="auto" w:fill="auto"/>
            <w:noWrap/>
            <w:vAlign w:val="center"/>
            <w:hideMark/>
          </w:tcPr>
          <w:p w14:paraId="74CD870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3.39</w:t>
            </w:r>
          </w:p>
        </w:tc>
        <w:tc>
          <w:tcPr>
            <w:tcW w:w="1016" w:type="dxa"/>
            <w:tcBorders>
              <w:top w:val="nil"/>
              <w:left w:val="nil"/>
              <w:bottom w:val="nil"/>
              <w:right w:val="nil"/>
            </w:tcBorders>
            <w:shd w:val="clear" w:color="auto" w:fill="auto"/>
            <w:noWrap/>
            <w:vAlign w:val="center"/>
            <w:hideMark/>
          </w:tcPr>
          <w:p w14:paraId="0BC2A3C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w:t>
            </w:r>
          </w:p>
        </w:tc>
        <w:tc>
          <w:tcPr>
            <w:tcW w:w="1128" w:type="dxa"/>
            <w:tcBorders>
              <w:top w:val="nil"/>
              <w:left w:val="nil"/>
              <w:bottom w:val="nil"/>
              <w:right w:val="nil"/>
            </w:tcBorders>
            <w:shd w:val="clear" w:color="auto" w:fill="auto"/>
            <w:noWrap/>
            <w:vAlign w:val="center"/>
            <w:hideMark/>
          </w:tcPr>
          <w:p w14:paraId="45123A5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3.97</w:t>
            </w:r>
          </w:p>
        </w:tc>
        <w:tc>
          <w:tcPr>
            <w:tcW w:w="1272" w:type="dxa"/>
            <w:tcBorders>
              <w:top w:val="nil"/>
              <w:left w:val="nil"/>
              <w:bottom w:val="nil"/>
              <w:right w:val="nil"/>
            </w:tcBorders>
            <w:shd w:val="clear" w:color="auto" w:fill="auto"/>
            <w:noWrap/>
            <w:vAlign w:val="center"/>
            <w:hideMark/>
          </w:tcPr>
          <w:p w14:paraId="67554A7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0.87</w:t>
            </w:r>
          </w:p>
        </w:tc>
        <w:tc>
          <w:tcPr>
            <w:tcW w:w="960" w:type="dxa"/>
            <w:tcBorders>
              <w:top w:val="nil"/>
              <w:left w:val="nil"/>
              <w:bottom w:val="nil"/>
              <w:right w:val="nil"/>
            </w:tcBorders>
            <w:shd w:val="clear" w:color="auto" w:fill="auto"/>
            <w:noWrap/>
            <w:vAlign w:val="center"/>
            <w:hideMark/>
          </w:tcPr>
          <w:p w14:paraId="4E17754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4.57</w:t>
            </w:r>
          </w:p>
        </w:tc>
        <w:tc>
          <w:tcPr>
            <w:tcW w:w="1140" w:type="dxa"/>
            <w:tcBorders>
              <w:top w:val="nil"/>
              <w:left w:val="nil"/>
              <w:bottom w:val="nil"/>
              <w:right w:val="nil"/>
            </w:tcBorders>
            <w:shd w:val="clear" w:color="auto" w:fill="auto"/>
            <w:noWrap/>
            <w:vAlign w:val="center"/>
            <w:hideMark/>
          </w:tcPr>
          <w:p w14:paraId="74FBE74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1.03</w:t>
            </w:r>
          </w:p>
        </w:tc>
      </w:tr>
      <w:tr w:rsidR="007B4300" w:rsidRPr="000F0E49" w14:paraId="1F712145" w14:textId="77777777" w:rsidTr="000335DC">
        <w:trPr>
          <w:trHeight w:val="288"/>
        </w:trPr>
        <w:tc>
          <w:tcPr>
            <w:tcW w:w="1300" w:type="dxa"/>
            <w:tcBorders>
              <w:top w:val="nil"/>
              <w:left w:val="nil"/>
              <w:bottom w:val="nil"/>
              <w:right w:val="nil"/>
            </w:tcBorders>
            <w:shd w:val="clear" w:color="auto" w:fill="auto"/>
            <w:noWrap/>
            <w:vAlign w:val="center"/>
            <w:hideMark/>
          </w:tcPr>
          <w:p w14:paraId="2E246A4D"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Cyprus                                                                                                                                 </w:t>
            </w:r>
          </w:p>
        </w:tc>
        <w:tc>
          <w:tcPr>
            <w:tcW w:w="960" w:type="dxa"/>
            <w:tcBorders>
              <w:top w:val="nil"/>
              <w:left w:val="nil"/>
              <w:bottom w:val="nil"/>
              <w:right w:val="nil"/>
            </w:tcBorders>
            <w:shd w:val="clear" w:color="auto" w:fill="auto"/>
            <w:noWrap/>
            <w:vAlign w:val="center"/>
            <w:hideMark/>
          </w:tcPr>
          <w:p w14:paraId="460ED973"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80</w:t>
            </w:r>
          </w:p>
        </w:tc>
        <w:tc>
          <w:tcPr>
            <w:tcW w:w="960" w:type="dxa"/>
            <w:tcBorders>
              <w:top w:val="nil"/>
              <w:left w:val="nil"/>
              <w:bottom w:val="nil"/>
              <w:right w:val="nil"/>
            </w:tcBorders>
            <w:shd w:val="clear" w:color="auto" w:fill="auto"/>
            <w:noWrap/>
            <w:vAlign w:val="center"/>
            <w:hideMark/>
          </w:tcPr>
          <w:p w14:paraId="42B8E393"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44</w:t>
            </w:r>
          </w:p>
        </w:tc>
        <w:tc>
          <w:tcPr>
            <w:tcW w:w="805" w:type="dxa"/>
            <w:tcBorders>
              <w:top w:val="nil"/>
              <w:left w:val="nil"/>
              <w:bottom w:val="nil"/>
              <w:right w:val="nil"/>
            </w:tcBorders>
            <w:shd w:val="clear" w:color="auto" w:fill="auto"/>
            <w:noWrap/>
            <w:vAlign w:val="center"/>
            <w:hideMark/>
          </w:tcPr>
          <w:p w14:paraId="49FF4D3A"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21.26</w:t>
            </w:r>
          </w:p>
        </w:tc>
        <w:tc>
          <w:tcPr>
            <w:tcW w:w="1083" w:type="dxa"/>
            <w:tcBorders>
              <w:top w:val="nil"/>
              <w:left w:val="nil"/>
              <w:bottom w:val="nil"/>
              <w:right w:val="nil"/>
            </w:tcBorders>
            <w:shd w:val="clear" w:color="auto" w:fill="auto"/>
            <w:noWrap/>
            <w:vAlign w:val="center"/>
            <w:hideMark/>
          </w:tcPr>
          <w:p w14:paraId="6242873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3.59</w:t>
            </w:r>
          </w:p>
        </w:tc>
        <w:tc>
          <w:tcPr>
            <w:tcW w:w="1100" w:type="dxa"/>
            <w:tcBorders>
              <w:top w:val="nil"/>
              <w:left w:val="nil"/>
              <w:bottom w:val="nil"/>
              <w:right w:val="nil"/>
            </w:tcBorders>
            <w:shd w:val="clear" w:color="auto" w:fill="auto"/>
            <w:noWrap/>
            <w:vAlign w:val="center"/>
            <w:hideMark/>
          </w:tcPr>
          <w:p w14:paraId="2D49CDA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3.77</w:t>
            </w:r>
          </w:p>
        </w:tc>
        <w:tc>
          <w:tcPr>
            <w:tcW w:w="1016" w:type="dxa"/>
            <w:tcBorders>
              <w:top w:val="nil"/>
              <w:left w:val="nil"/>
              <w:bottom w:val="nil"/>
              <w:right w:val="nil"/>
            </w:tcBorders>
            <w:shd w:val="clear" w:color="auto" w:fill="auto"/>
            <w:noWrap/>
            <w:vAlign w:val="center"/>
            <w:hideMark/>
          </w:tcPr>
          <w:p w14:paraId="0362570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79</w:t>
            </w:r>
          </w:p>
        </w:tc>
        <w:tc>
          <w:tcPr>
            <w:tcW w:w="1128" w:type="dxa"/>
            <w:tcBorders>
              <w:top w:val="nil"/>
              <w:left w:val="nil"/>
              <w:bottom w:val="nil"/>
              <w:right w:val="nil"/>
            </w:tcBorders>
            <w:shd w:val="clear" w:color="auto" w:fill="auto"/>
            <w:noWrap/>
            <w:vAlign w:val="center"/>
            <w:hideMark/>
          </w:tcPr>
          <w:p w14:paraId="6EB0A01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4.46</w:t>
            </w:r>
          </w:p>
        </w:tc>
        <w:tc>
          <w:tcPr>
            <w:tcW w:w="1272" w:type="dxa"/>
            <w:tcBorders>
              <w:top w:val="nil"/>
              <w:left w:val="nil"/>
              <w:bottom w:val="nil"/>
              <w:right w:val="nil"/>
            </w:tcBorders>
            <w:shd w:val="clear" w:color="auto" w:fill="auto"/>
            <w:noWrap/>
            <w:vAlign w:val="center"/>
            <w:hideMark/>
          </w:tcPr>
          <w:p w14:paraId="08F9C32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1.25</w:t>
            </w:r>
          </w:p>
        </w:tc>
        <w:tc>
          <w:tcPr>
            <w:tcW w:w="960" w:type="dxa"/>
            <w:tcBorders>
              <w:top w:val="nil"/>
              <w:left w:val="nil"/>
              <w:bottom w:val="nil"/>
              <w:right w:val="nil"/>
            </w:tcBorders>
            <w:shd w:val="clear" w:color="auto" w:fill="auto"/>
            <w:noWrap/>
            <w:vAlign w:val="center"/>
            <w:hideMark/>
          </w:tcPr>
          <w:p w14:paraId="70C0AFA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4.64</w:t>
            </w:r>
          </w:p>
        </w:tc>
        <w:tc>
          <w:tcPr>
            <w:tcW w:w="1140" w:type="dxa"/>
            <w:tcBorders>
              <w:top w:val="nil"/>
              <w:left w:val="nil"/>
              <w:bottom w:val="nil"/>
              <w:right w:val="nil"/>
            </w:tcBorders>
            <w:shd w:val="clear" w:color="auto" w:fill="auto"/>
            <w:noWrap/>
            <w:vAlign w:val="center"/>
            <w:hideMark/>
          </w:tcPr>
          <w:p w14:paraId="2B2020A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-0.34</w:t>
            </w:r>
          </w:p>
        </w:tc>
      </w:tr>
      <w:tr w:rsidR="007B4300" w:rsidRPr="000F0E49" w14:paraId="2CD1BB83" w14:textId="77777777" w:rsidTr="000335DC">
        <w:trPr>
          <w:trHeight w:val="288"/>
        </w:trPr>
        <w:tc>
          <w:tcPr>
            <w:tcW w:w="1300" w:type="dxa"/>
            <w:tcBorders>
              <w:top w:val="nil"/>
              <w:left w:val="nil"/>
              <w:bottom w:val="nil"/>
              <w:right w:val="nil"/>
            </w:tcBorders>
            <w:shd w:val="clear" w:color="auto" w:fill="auto"/>
            <w:noWrap/>
            <w:vAlign w:val="center"/>
            <w:hideMark/>
          </w:tcPr>
          <w:p w14:paraId="521611BB"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Finland                                                                                                                                </w:t>
            </w:r>
          </w:p>
        </w:tc>
        <w:tc>
          <w:tcPr>
            <w:tcW w:w="960" w:type="dxa"/>
            <w:tcBorders>
              <w:top w:val="nil"/>
              <w:left w:val="nil"/>
              <w:bottom w:val="nil"/>
              <w:right w:val="nil"/>
            </w:tcBorders>
            <w:shd w:val="clear" w:color="auto" w:fill="auto"/>
            <w:noWrap/>
            <w:vAlign w:val="center"/>
            <w:hideMark/>
          </w:tcPr>
          <w:p w14:paraId="33B31F95"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187</w:t>
            </w:r>
          </w:p>
        </w:tc>
        <w:tc>
          <w:tcPr>
            <w:tcW w:w="960" w:type="dxa"/>
            <w:tcBorders>
              <w:top w:val="nil"/>
              <w:left w:val="nil"/>
              <w:bottom w:val="nil"/>
              <w:right w:val="nil"/>
            </w:tcBorders>
            <w:shd w:val="clear" w:color="auto" w:fill="auto"/>
            <w:noWrap/>
            <w:vAlign w:val="center"/>
            <w:hideMark/>
          </w:tcPr>
          <w:p w14:paraId="79CF5923"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78</w:t>
            </w:r>
          </w:p>
        </w:tc>
        <w:tc>
          <w:tcPr>
            <w:tcW w:w="805" w:type="dxa"/>
            <w:tcBorders>
              <w:top w:val="nil"/>
              <w:left w:val="nil"/>
              <w:bottom w:val="nil"/>
              <w:right w:val="nil"/>
            </w:tcBorders>
            <w:shd w:val="clear" w:color="auto" w:fill="auto"/>
            <w:noWrap/>
            <w:vAlign w:val="center"/>
            <w:hideMark/>
          </w:tcPr>
          <w:p w14:paraId="229B94E5"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27.75</w:t>
            </w:r>
          </w:p>
        </w:tc>
        <w:tc>
          <w:tcPr>
            <w:tcW w:w="1083" w:type="dxa"/>
            <w:tcBorders>
              <w:top w:val="nil"/>
              <w:left w:val="nil"/>
              <w:bottom w:val="nil"/>
              <w:right w:val="nil"/>
            </w:tcBorders>
            <w:shd w:val="clear" w:color="auto" w:fill="auto"/>
            <w:noWrap/>
            <w:vAlign w:val="center"/>
            <w:hideMark/>
          </w:tcPr>
          <w:p w14:paraId="45ABCE5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2.81</w:t>
            </w:r>
          </w:p>
        </w:tc>
        <w:tc>
          <w:tcPr>
            <w:tcW w:w="1100" w:type="dxa"/>
            <w:tcBorders>
              <w:top w:val="nil"/>
              <w:left w:val="nil"/>
              <w:bottom w:val="nil"/>
              <w:right w:val="nil"/>
            </w:tcBorders>
            <w:shd w:val="clear" w:color="auto" w:fill="auto"/>
            <w:noWrap/>
            <w:vAlign w:val="center"/>
            <w:hideMark/>
          </w:tcPr>
          <w:p w14:paraId="6B188FF6"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1.98</w:t>
            </w:r>
          </w:p>
        </w:tc>
        <w:tc>
          <w:tcPr>
            <w:tcW w:w="1016" w:type="dxa"/>
            <w:tcBorders>
              <w:top w:val="nil"/>
              <w:left w:val="nil"/>
              <w:bottom w:val="nil"/>
              <w:right w:val="nil"/>
            </w:tcBorders>
            <w:shd w:val="clear" w:color="auto" w:fill="auto"/>
            <w:noWrap/>
            <w:vAlign w:val="center"/>
            <w:hideMark/>
          </w:tcPr>
          <w:p w14:paraId="2857C9D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w:t>
            </w:r>
          </w:p>
        </w:tc>
        <w:tc>
          <w:tcPr>
            <w:tcW w:w="1128" w:type="dxa"/>
            <w:tcBorders>
              <w:top w:val="nil"/>
              <w:left w:val="nil"/>
              <w:bottom w:val="nil"/>
              <w:right w:val="nil"/>
            </w:tcBorders>
            <w:shd w:val="clear" w:color="auto" w:fill="auto"/>
            <w:noWrap/>
            <w:vAlign w:val="center"/>
            <w:hideMark/>
          </w:tcPr>
          <w:p w14:paraId="4AE68E6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3.36</w:t>
            </w:r>
          </w:p>
        </w:tc>
        <w:tc>
          <w:tcPr>
            <w:tcW w:w="1272" w:type="dxa"/>
            <w:tcBorders>
              <w:top w:val="nil"/>
              <w:left w:val="nil"/>
              <w:bottom w:val="nil"/>
              <w:right w:val="nil"/>
            </w:tcBorders>
            <w:shd w:val="clear" w:color="auto" w:fill="auto"/>
            <w:noWrap/>
            <w:vAlign w:val="center"/>
            <w:hideMark/>
          </w:tcPr>
          <w:p w14:paraId="09F2BF3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-0.19</w:t>
            </w:r>
          </w:p>
        </w:tc>
        <w:tc>
          <w:tcPr>
            <w:tcW w:w="960" w:type="dxa"/>
            <w:tcBorders>
              <w:top w:val="nil"/>
              <w:left w:val="nil"/>
              <w:bottom w:val="nil"/>
              <w:right w:val="nil"/>
            </w:tcBorders>
            <w:shd w:val="clear" w:color="auto" w:fill="auto"/>
            <w:noWrap/>
            <w:vAlign w:val="center"/>
            <w:hideMark/>
          </w:tcPr>
          <w:p w14:paraId="409E961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2.81</w:t>
            </w:r>
          </w:p>
        </w:tc>
        <w:tc>
          <w:tcPr>
            <w:tcW w:w="1140" w:type="dxa"/>
            <w:tcBorders>
              <w:top w:val="nil"/>
              <w:left w:val="nil"/>
              <w:bottom w:val="nil"/>
              <w:right w:val="nil"/>
            </w:tcBorders>
            <w:shd w:val="clear" w:color="auto" w:fill="auto"/>
            <w:noWrap/>
            <w:vAlign w:val="center"/>
            <w:hideMark/>
          </w:tcPr>
          <w:p w14:paraId="1EF0ECE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-0.75</w:t>
            </w:r>
          </w:p>
        </w:tc>
      </w:tr>
      <w:tr w:rsidR="007B4300" w:rsidRPr="000F0E49" w14:paraId="5935E94E" w14:textId="77777777" w:rsidTr="000335DC">
        <w:trPr>
          <w:trHeight w:val="288"/>
        </w:trPr>
        <w:tc>
          <w:tcPr>
            <w:tcW w:w="1300" w:type="dxa"/>
            <w:tcBorders>
              <w:top w:val="nil"/>
              <w:left w:val="nil"/>
              <w:bottom w:val="nil"/>
              <w:right w:val="nil"/>
            </w:tcBorders>
            <w:shd w:val="clear" w:color="auto" w:fill="auto"/>
            <w:noWrap/>
            <w:vAlign w:val="center"/>
            <w:hideMark/>
          </w:tcPr>
          <w:p w14:paraId="05134C76"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France                                                                                                                                 </w:t>
            </w:r>
          </w:p>
        </w:tc>
        <w:tc>
          <w:tcPr>
            <w:tcW w:w="960" w:type="dxa"/>
            <w:tcBorders>
              <w:top w:val="nil"/>
              <w:left w:val="nil"/>
              <w:bottom w:val="nil"/>
              <w:right w:val="nil"/>
            </w:tcBorders>
            <w:shd w:val="clear" w:color="auto" w:fill="auto"/>
            <w:noWrap/>
            <w:vAlign w:val="center"/>
            <w:hideMark/>
          </w:tcPr>
          <w:p w14:paraId="5069035D"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71</w:t>
            </w:r>
          </w:p>
        </w:tc>
        <w:tc>
          <w:tcPr>
            <w:tcW w:w="960" w:type="dxa"/>
            <w:tcBorders>
              <w:top w:val="nil"/>
              <w:left w:val="nil"/>
              <w:bottom w:val="nil"/>
              <w:right w:val="nil"/>
            </w:tcBorders>
            <w:shd w:val="clear" w:color="auto" w:fill="auto"/>
            <w:noWrap/>
            <w:vAlign w:val="center"/>
            <w:hideMark/>
          </w:tcPr>
          <w:p w14:paraId="67B2DEF9"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63</w:t>
            </w:r>
          </w:p>
        </w:tc>
        <w:tc>
          <w:tcPr>
            <w:tcW w:w="805" w:type="dxa"/>
            <w:tcBorders>
              <w:top w:val="nil"/>
              <w:left w:val="nil"/>
              <w:bottom w:val="nil"/>
              <w:right w:val="nil"/>
            </w:tcBorders>
            <w:shd w:val="clear" w:color="auto" w:fill="auto"/>
            <w:noWrap/>
            <w:vAlign w:val="center"/>
            <w:hideMark/>
          </w:tcPr>
          <w:p w14:paraId="5420EEA4"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20.9</w:t>
            </w:r>
          </w:p>
        </w:tc>
        <w:tc>
          <w:tcPr>
            <w:tcW w:w="1083" w:type="dxa"/>
            <w:tcBorders>
              <w:top w:val="nil"/>
              <w:left w:val="nil"/>
              <w:bottom w:val="nil"/>
              <w:right w:val="nil"/>
            </w:tcBorders>
            <w:shd w:val="clear" w:color="auto" w:fill="auto"/>
            <w:noWrap/>
            <w:vAlign w:val="center"/>
            <w:hideMark/>
          </w:tcPr>
          <w:p w14:paraId="0E6FF0E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3.05</w:t>
            </w:r>
          </w:p>
        </w:tc>
        <w:tc>
          <w:tcPr>
            <w:tcW w:w="1100" w:type="dxa"/>
            <w:tcBorders>
              <w:top w:val="nil"/>
              <w:left w:val="nil"/>
              <w:bottom w:val="nil"/>
              <w:right w:val="nil"/>
            </w:tcBorders>
            <w:shd w:val="clear" w:color="auto" w:fill="auto"/>
            <w:noWrap/>
            <w:vAlign w:val="center"/>
            <w:hideMark/>
          </w:tcPr>
          <w:p w14:paraId="7779BA4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2.62</w:t>
            </w:r>
          </w:p>
        </w:tc>
        <w:tc>
          <w:tcPr>
            <w:tcW w:w="1016" w:type="dxa"/>
            <w:tcBorders>
              <w:top w:val="nil"/>
              <w:left w:val="nil"/>
              <w:bottom w:val="nil"/>
              <w:right w:val="nil"/>
            </w:tcBorders>
            <w:shd w:val="clear" w:color="auto" w:fill="auto"/>
            <w:noWrap/>
            <w:vAlign w:val="center"/>
            <w:hideMark/>
          </w:tcPr>
          <w:p w14:paraId="13EB8F35"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30</w:t>
            </w:r>
          </w:p>
        </w:tc>
        <w:tc>
          <w:tcPr>
            <w:tcW w:w="1128" w:type="dxa"/>
            <w:tcBorders>
              <w:top w:val="nil"/>
              <w:left w:val="nil"/>
              <w:bottom w:val="nil"/>
              <w:right w:val="nil"/>
            </w:tcBorders>
            <w:shd w:val="clear" w:color="auto" w:fill="auto"/>
            <w:noWrap/>
            <w:vAlign w:val="center"/>
            <w:hideMark/>
          </w:tcPr>
          <w:p w14:paraId="4EE1A94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3.82</w:t>
            </w:r>
          </w:p>
        </w:tc>
        <w:tc>
          <w:tcPr>
            <w:tcW w:w="1272" w:type="dxa"/>
            <w:tcBorders>
              <w:top w:val="nil"/>
              <w:left w:val="nil"/>
              <w:bottom w:val="nil"/>
              <w:right w:val="nil"/>
            </w:tcBorders>
            <w:shd w:val="clear" w:color="auto" w:fill="auto"/>
            <w:noWrap/>
            <w:vAlign w:val="center"/>
            <w:hideMark/>
          </w:tcPr>
          <w:p w14:paraId="4227545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0.55</w:t>
            </w:r>
          </w:p>
        </w:tc>
        <w:tc>
          <w:tcPr>
            <w:tcW w:w="960" w:type="dxa"/>
            <w:tcBorders>
              <w:top w:val="nil"/>
              <w:left w:val="nil"/>
              <w:bottom w:val="nil"/>
              <w:right w:val="nil"/>
            </w:tcBorders>
            <w:shd w:val="clear" w:color="auto" w:fill="auto"/>
            <w:noWrap/>
            <w:vAlign w:val="center"/>
            <w:hideMark/>
          </w:tcPr>
          <w:p w14:paraId="79DB881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3.71</w:t>
            </w:r>
          </w:p>
        </w:tc>
        <w:tc>
          <w:tcPr>
            <w:tcW w:w="1140" w:type="dxa"/>
            <w:tcBorders>
              <w:top w:val="nil"/>
              <w:left w:val="nil"/>
              <w:bottom w:val="nil"/>
              <w:right w:val="nil"/>
            </w:tcBorders>
            <w:shd w:val="clear" w:color="auto" w:fill="auto"/>
            <w:noWrap/>
            <w:vAlign w:val="center"/>
            <w:hideMark/>
          </w:tcPr>
          <w:p w14:paraId="760199B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-0.46</w:t>
            </w:r>
          </w:p>
        </w:tc>
      </w:tr>
      <w:tr w:rsidR="007B4300" w:rsidRPr="000F0E49" w14:paraId="0A0A633E" w14:textId="77777777" w:rsidTr="000335DC">
        <w:trPr>
          <w:trHeight w:val="288"/>
        </w:trPr>
        <w:tc>
          <w:tcPr>
            <w:tcW w:w="1300" w:type="dxa"/>
            <w:tcBorders>
              <w:top w:val="nil"/>
              <w:left w:val="nil"/>
              <w:bottom w:val="nil"/>
              <w:right w:val="nil"/>
            </w:tcBorders>
            <w:shd w:val="clear" w:color="auto" w:fill="auto"/>
            <w:noWrap/>
            <w:vAlign w:val="center"/>
            <w:hideMark/>
          </w:tcPr>
          <w:p w14:paraId="04444D86"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Germany                                                                                                                                </w:t>
            </w:r>
          </w:p>
        </w:tc>
        <w:tc>
          <w:tcPr>
            <w:tcW w:w="960" w:type="dxa"/>
            <w:tcBorders>
              <w:top w:val="nil"/>
              <w:left w:val="nil"/>
              <w:bottom w:val="nil"/>
              <w:right w:val="nil"/>
            </w:tcBorders>
            <w:shd w:val="clear" w:color="auto" w:fill="auto"/>
            <w:noWrap/>
            <w:vAlign w:val="center"/>
            <w:hideMark/>
          </w:tcPr>
          <w:p w14:paraId="4B5ECEA4"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104</w:t>
            </w:r>
          </w:p>
        </w:tc>
        <w:tc>
          <w:tcPr>
            <w:tcW w:w="960" w:type="dxa"/>
            <w:tcBorders>
              <w:top w:val="nil"/>
              <w:left w:val="nil"/>
              <w:bottom w:val="nil"/>
              <w:right w:val="nil"/>
            </w:tcBorders>
            <w:shd w:val="clear" w:color="auto" w:fill="auto"/>
            <w:noWrap/>
            <w:vAlign w:val="center"/>
            <w:hideMark/>
          </w:tcPr>
          <w:p w14:paraId="0F2A55EE"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72</w:t>
            </w:r>
          </w:p>
        </w:tc>
        <w:tc>
          <w:tcPr>
            <w:tcW w:w="805" w:type="dxa"/>
            <w:tcBorders>
              <w:top w:val="nil"/>
              <w:left w:val="nil"/>
              <w:bottom w:val="nil"/>
              <w:right w:val="nil"/>
            </w:tcBorders>
            <w:shd w:val="clear" w:color="auto" w:fill="auto"/>
            <w:noWrap/>
            <w:vAlign w:val="center"/>
            <w:hideMark/>
          </w:tcPr>
          <w:p w14:paraId="662F3199"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23.33</w:t>
            </w:r>
          </w:p>
        </w:tc>
        <w:tc>
          <w:tcPr>
            <w:tcW w:w="1083" w:type="dxa"/>
            <w:tcBorders>
              <w:top w:val="nil"/>
              <w:left w:val="nil"/>
              <w:bottom w:val="nil"/>
              <w:right w:val="nil"/>
            </w:tcBorders>
            <w:shd w:val="clear" w:color="auto" w:fill="auto"/>
            <w:noWrap/>
            <w:vAlign w:val="center"/>
            <w:hideMark/>
          </w:tcPr>
          <w:p w14:paraId="3B8EA5E1" w14:textId="666386B9" w:rsidR="007B4300" w:rsidRPr="00344DEB" w:rsidRDefault="007B4300" w:rsidP="000259E9">
            <w:pPr>
              <w:jc w:val="center"/>
              <w:rPr>
                <w:color w:val="000000"/>
                <w:sz w:val="20"/>
                <w:szCs w:val="20"/>
                <w:lang w:val="en-GB" w:eastAsia="en-GB"/>
              </w:rPr>
            </w:pPr>
            <w:r w:rsidRPr="00344DEB">
              <w:rPr>
                <w:color w:val="000000"/>
                <w:sz w:val="20"/>
                <w:szCs w:val="20"/>
                <w:lang w:eastAsia="en-GB"/>
              </w:rPr>
              <w:t>2.9</w:t>
            </w:r>
            <w:r w:rsidR="00344DEB">
              <w:rPr>
                <w:color w:val="000000"/>
                <w:sz w:val="20"/>
                <w:szCs w:val="20"/>
                <w:lang w:eastAsia="en-GB"/>
              </w:rPr>
              <w:t>0</w:t>
            </w:r>
          </w:p>
        </w:tc>
        <w:tc>
          <w:tcPr>
            <w:tcW w:w="1100" w:type="dxa"/>
            <w:tcBorders>
              <w:top w:val="nil"/>
              <w:left w:val="nil"/>
              <w:bottom w:val="nil"/>
              <w:right w:val="nil"/>
            </w:tcBorders>
            <w:shd w:val="clear" w:color="auto" w:fill="auto"/>
            <w:noWrap/>
            <w:vAlign w:val="center"/>
            <w:hideMark/>
          </w:tcPr>
          <w:p w14:paraId="6A7E86C5"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2.45</w:t>
            </w:r>
          </w:p>
        </w:tc>
        <w:tc>
          <w:tcPr>
            <w:tcW w:w="1016" w:type="dxa"/>
            <w:tcBorders>
              <w:top w:val="nil"/>
              <w:left w:val="nil"/>
              <w:bottom w:val="nil"/>
              <w:right w:val="nil"/>
            </w:tcBorders>
            <w:shd w:val="clear" w:color="auto" w:fill="auto"/>
            <w:noWrap/>
            <w:vAlign w:val="center"/>
            <w:hideMark/>
          </w:tcPr>
          <w:p w14:paraId="1305323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52</w:t>
            </w:r>
          </w:p>
        </w:tc>
        <w:tc>
          <w:tcPr>
            <w:tcW w:w="1128" w:type="dxa"/>
            <w:tcBorders>
              <w:top w:val="nil"/>
              <w:left w:val="nil"/>
              <w:bottom w:val="nil"/>
              <w:right w:val="nil"/>
            </w:tcBorders>
            <w:shd w:val="clear" w:color="auto" w:fill="auto"/>
            <w:noWrap/>
            <w:vAlign w:val="center"/>
            <w:hideMark/>
          </w:tcPr>
          <w:p w14:paraId="496380F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3.53</w:t>
            </w:r>
          </w:p>
        </w:tc>
        <w:tc>
          <w:tcPr>
            <w:tcW w:w="1272" w:type="dxa"/>
            <w:tcBorders>
              <w:top w:val="nil"/>
              <w:left w:val="nil"/>
              <w:bottom w:val="nil"/>
              <w:right w:val="nil"/>
            </w:tcBorders>
            <w:shd w:val="clear" w:color="auto" w:fill="auto"/>
            <w:noWrap/>
            <w:vAlign w:val="center"/>
            <w:hideMark/>
          </w:tcPr>
          <w:p w14:paraId="0956F3D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-0.01</w:t>
            </w:r>
          </w:p>
        </w:tc>
        <w:tc>
          <w:tcPr>
            <w:tcW w:w="960" w:type="dxa"/>
            <w:tcBorders>
              <w:top w:val="nil"/>
              <w:left w:val="nil"/>
              <w:bottom w:val="nil"/>
              <w:right w:val="nil"/>
            </w:tcBorders>
            <w:shd w:val="clear" w:color="auto" w:fill="auto"/>
            <w:noWrap/>
            <w:vAlign w:val="center"/>
            <w:hideMark/>
          </w:tcPr>
          <w:p w14:paraId="67D5923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2.68</w:t>
            </w:r>
          </w:p>
        </w:tc>
        <w:tc>
          <w:tcPr>
            <w:tcW w:w="1140" w:type="dxa"/>
            <w:tcBorders>
              <w:top w:val="nil"/>
              <w:left w:val="nil"/>
              <w:bottom w:val="nil"/>
              <w:right w:val="nil"/>
            </w:tcBorders>
            <w:shd w:val="clear" w:color="auto" w:fill="auto"/>
            <w:noWrap/>
            <w:vAlign w:val="center"/>
            <w:hideMark/>
          </w:tcPr>
          <w:p w14:paraId="07562AC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-0.87</w:t>
            </w:r>
          </w:p>
        </w:tc>
      </w:tr>
      <w:tr w:rsidR="007B4300" w:rsidRPr="000F0E49" w14:paraId="39A6AB4B" w14:textId="77777777" w:rsidTr="000335DC">
        <w:trPr>
          <w:trHeight w:val="288"/>
        </w:trPr>
        <w:tc>
          <w:tcPr>
            <w:tcW w:w="1300" w:type="dxa"/>
            <w:tcBorders>
              <w:top w:val="nil"/>
              <w:left w:val="nil"/>
              <w:bottom w:val="nil"/>
              <w:right w:val="nil"/>
            </w:tcBorders>
            <w:shd w:val="clear" w:color="auto" w:fill="auto"/>
            <w:noWrap/>
            <w:vAlign w:val="center"/>
            <w:hideMark/>
          </w:tcPr>
          <w:p w14:paraId="4B8E082E" w14:textId="77777777" w:rsidR="007B4300" w:rsidRPr="000F0E49" w:rsidRDefault="007B4300" w:rsidP="000259E9">
            <w:pPr>
              <w:rPr>
                <w:color w:val="000000"/>
                <w:sz w:val="20"/>
                <w:szCs w:val="20"/>
                <w:lang w:val="en-GB" w:eastAsia="en-GB"/>
              </w:rPr>
            </w:pPr>
            <w:r w:rsidRPr="000F0E49">
              <w:rPr>
                <w:color w:val="000000"/>
                <w:sz w:val="20"/>
                <w:szCs w:val="20"/>
                <w:lang w:eastAsia="en-GB"/>
              </w:rPr>
              <w:t>Greece</w:t>
            </w:r>
          </w:p>
        </w:tc>
        <w:tc>
          <w:tcPr>
            <w:tcW w:w="960" w:type="dxa"/>
            <w:tcBorders>
              <w:top w:val="nil"/>
              <w:left w:val="nil"/>
              <w:bottom w:val="nil"/>
              <w:right w:val="nil"/>
            </w:tcBorders>
            <w:shd w:val="clear" w:color="auto" w:fill="auto"/>
            <w:noWrap/>
            <w:vAlign w:val="center"/>
            <w:hideMark/>
          </w:tcPr>
          <w:p w14:paraId="22DCB191"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101</w:t>
            </w:r>
          </w:p>
        </w:tc>
        <w:tc>
          <w:tcPr>
            <w:tcW w:w="960" w:type="dxa"/>
            <w:tcBorders>
              <w:top w:val="nil"/>
              <w:left w:val="nil"/>
              <w:bottom w:val="nil"/>
              <w:right w:val="nil"/>
            </w:tcBorders>
            <w:shd w:val="clear" w:color="auto" w:fill="auto"/>
            <w:noWrap/>
            <w:vAlign w:val="center"/>
            <w:hideMark/>
          </w:tcPr>
          <w:p w14:paraId="0794CDE3"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91</w:t>
            </w:r>
          </w:p>
        </w:tc>
        <w:tc>
          <w:tcPr>
            <w:tcW w:w="805" w:type="dxa"/>
            <w:tcBorders>
              <w:top w:val="nil"/>
              <w:left w:val="nil"/>
              <w:bottom w:val="nil"/>
              <w:right w:val="nil"/>
            </w:tcBorders>
            <w:shd w:val="clear" w:color="auto" w:fill="auto"/>
            <w:noWrap/>
            <w:vAlign w:val="center"/>
            <w:hideMark/>
          </w:tcPr>
          <w:p w14:paraId="72AB3881"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23.05</w:t>
            </w:r>
          </w:p>
        </w:tc>
        <w:tc>
          <w:tcPr>
            <w:tcW w:w="1083" w:type="dxa"/>
            <w:tcBorders>
              <w:top w:val="nil"/>
              <w:left w:val="nil"/>
              <w:bottom w:val="nil"/>
              <w:right w:val="nil"/>
            </w:tcBorders>
            <w:shd w:val="clear" w:color="auto" w:fill="auto"/>
            <w:noWrap/>
            <w:vAlign w:val="center"/>
            <w:hideMark/>
          </w:tcPr>
          <w:p w14:paraId="2DA3B22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2.85</w:t>
            </w:r>
          </w:p>
        </w:tc>
        <w:tc>
          <w:tcPr>
            <w:tcW w:w="1100" w:type="dxa"/>
            <w:tcBorders>
              <w:top w:val="nil"/>
              <w:left w:val="nil"/>
              <w:bottom w:val="nil"/>
              <w:right w:val="nil"/>
            </w:tcBorders>
            <w:shd w:val="clear" w:color="auto" w:fill="auto"/>
            <w:noWrap/>
            <w:vAlign w:val="center"/>
            <w:hideMark/>
          </w:tcPr>
          <w:p w14:paraId="7BF6AE2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2.52</w:t>
            </w:r>
          </w:p>
        </w:tc>
        <w:tc>
          <w:tcPr>
            <w:tcW w:w="1016" w:type="dxa"/>
            <w:tcBorders>
              <w:top w:val="nil"/>
              <w:left w:val="nil"/>
              <w:bottom w:val="nil"/>
              <w:right w:val="nil"/>
            </w:tcBorders>
            <w:shd w:val="clear" w:color="auto" w:fill="auto"/>
            <w:noWrap/>
            <w:vAlign w:val="center"/>
            <w:hideMark/>
          </w:tcPr>
          <w:p w14:paraId="4182FCA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56</w:t>
            </w:r>
          </w:p>
        </w:tc>
        <w:tc>
          <w:tcPr>
            <w:tcW w:w="1128" w:type="dxa"/>
            <w:tcBorders>
              <w:top w:val="nil"/>
              <w:left w:val="nil"/>
              <w:bottom w:val="nil"/>
              <w:right w:val="nil"/>
            </w:tcBorders>
            <w:shd w:val="clear" w:color="auto" w:fill="auto"/>
            <w:noWrap/>
            <w:vAlign w:val="center"/>
            <w:hideMark/>
          </w:tcPr>
          <w:p w14:paraId="59239C9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3.74</w:t>
            </w:r>
          </w:p>
        </w:tc>
        <w:tc>
          <w:tcPr>
            <w:tcW w:w="1272" w:type="dxa"/>
            <w:tcBorders>
              <w:top w:val="nil"/>
              <w:left w:val="nil"/>
              <w:bottom w:val="nil"/>
              <w:right w:val="nil"/>
            </w:tcBorders>
            <w:shd w:val="clear" w:color="auto" w:fill="auto"/>
            <w:noWrap/>
            <w:vAlign w:val="center"/>
            <w:hideMark/>
          </w:tcPr>
          <w:p w14:paraId="463BF5DF" w14:textId="57F23802" w:rsidR="007B4300" w:rsidRPr="00344DEB" w:rsidRDefault="007B4300" w:rsidP="000259E9">
            <w:pPr>
              <w:jc w:val="center"/>
              <w:rPr>
                <w:color w:val="000000"/>
                <w:sz w:val="20"/>
                <w:szCs w:val="20"/>
                <w:lang w:val="en-GB" w:eastAsia="en-GB"/>
              </w:rPr>
            </w:pPr>
            <w:r w:rsidRPr="000F0E49">
              <w:rPr>
                <w:color w:val="000000"/>
                <w:sz w:val="20"/>
                <w:szCs w:val="20"/>
                <w:lang w:eastAsia="en-GB"/>
              </w:rPr>
              <w:t>0.3</w:t>
            </w:r>
            <w:r w:rsidR="00344DEB">
              <w:rPr>
                <w:color w:val="000000"/>
                <w:sz w:val="20"/>
                <w:szCs w:val="20"/>
                <w:lang w:eastAsia="en-GB"/>
              </w:rPr>
              <w:t>0</w:t>
            </w:r>
          </w:p>
        </w:tc>
        <w:tc>
          <w:tcPr>
            <w:tcW w:w="960" w:type="dxa"/>
            <w:tcBorders>
              <w:top w:val="nil"/>
              <w:left w:val="nil"/>
              <w:bottom w:val="nil"/>
              <w:right w:val="nil"/>
            </w:tcBorders>
            <w:shd w:val="clear" w:color="auto" w:fill="auto"/>
            <w:noWrap/>
            <w:vAlign w:val="center"/>
            <w:hideMark/>
          </w:tcPr>
          <w:p w14:paraId="055446C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3.58</w:t>
            </w:r>
          </w:p>
        </w:tc>
        <w:tc>
          <w:tcPr>
            <w:tcW w:w="1140" w:type="dxa"/>
            <w:tcBorders>
              <w:top w:val="nil"/>
              <w:left w:val="nil"/>
              <w:bottom w:val="nil"/>
              <w:right w:val="nil"/>
            </w:tcBorders>
            <w:shd w:val="clear" w:color="auto" w:fill="auto"/>
            <w:noWrap/>
            <w:vAlign w:val="center"/>
            <w:hideMark/>
          </w:tcPr>
          <w:p w14:paraId="0D2B0C5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0.08</w:t>
            </w:r>
          </w:p>
        </w:tc>
      </w:tr>
      <w:tr w:rsidR="007B4300" w:rsidRPr="000F0E49" w14:paraId="3B79AD38" w14:textId="77777777" w:rsidTr="000335DC">
        <w:trPr>
          <w:trHeight w:val="288"/>
        </w:trPr>
        <w:tc>
          <w:tcPr>
            <w:tcW w:w="1300" w:type="dxa"/>
            <w:tcBorders>
              <w:top w:val="nil"/>
              <w:left w:val="nil"/>
              <w:bottom w:val="nil"/>
              <w:right w:val="nil"/>
            </w:tcBorders>
            <w:shd w:val="clear" w:color="auto" w:fill="auto"/>
            <w:noWrap/>
            <w:vAlign w:val="center"/>
            <w:hideMark/>
          </w:tcPr>
          <w:p w14:paraId="4A06241A" w14:textId="77777777" w:rsidR="007B4300" w:rsidRPr="000F0E49" w:rsidRDefault="007B4300" w:rsidP="000259E9">
            <w:pPr>
              <w:rPr>
                <w:color w:val="000000"/>
                <w:sz w:val="20"/>
                <w:szCs w:val="20"/>
                <w:lang w:val="en-GB" w:eastAsia="en-GB"/>
              </w:rPr>
            </w:pPr>
            <w:r w:rsidRPr="000F0E49">
              <w:rPr>
                <w:color w:val="000000"/>
                <w:sz w:val="20"/>
                <w:szCs w:val="20"/>
                <w:lang w:eastAsia="en-GB"/>
              </w:rPr>
              <w:t>Hong Kong</w:t>
            </w:r>
          </w:p>
        </w:tc>
        <w:tc>
          <w:tcPr>
            <w:tcW w:w="960" w:type="dxa"/>
            <w:tcBorders>
              <w:top w:val="nil"/>
              <w:left w:val="nil"/>
              <w:bottom w:val="nil"/>
              <w:right w:val="nil"/>
            </w:tcBorders>
            <w:shd w:val="clear" w:color="auto" w:fill="auto"/>
            <w:noWrap/>
            <w:vAlign w:val="center"/>
            <w:hideMark/>
          </w:tcPr>
          <w:p w14:paraId="68A3DAB3"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79</w:t>
            </w:r>
          </w:p>
        </w:tc>
        <w:tc>
          <w:tcPr>
            <w:tcW w:w="960" w:type="dxa"/>
            <w:tcBorders>
              <w:top w:val="nil"/>
              <w:left w:val="nil"/>
              <w:bottom w:val="nil"/>
              <w:right w:val="nil"/>
            </w:tcBorders>
            <w:shd w:val="clear" w:color="auto" w:fill="auto"/>
            <w:noWrap/>
            <w:vAlign w:val="center"/>
            <w:hideMark/>
          </w:tcPr>
          <w:p w14:paraId="7109FC63"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79</w:t>
            </w:r>
          </w:p>
        </w:tc>
        <w:tc>
          <w:tcPr>
            <w:tcW w:w="805" w:type="dxa"/>
            <w:tcBorders>
              <w:top w:val="nil"/>
              <w:left w:val="nil"/>
              <w:bottom w:val="nil"/>
              <w:right w:val="nil"/>
            </w:tcBorders>
            <w:shd w:val="clear" w:color="auto" w:fill="auto"/>
            <w:noWrap/>
            <w:vAlign w:val="center"/>
            <w:hideMark/>
          </w:tcPr>
          <w:p w14:paraId="2724495E"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21.24</w:t>
            </w:r>
          </w:p>
        </w:tc>
        <w:tc>
          <w:tcPr>
            <w:tcW w:w="1083" w:type="dxa"/>
            <w:tcBorders>
              <w:top w:val="nil"/>
              <w:left w:val="nil"/>
              <w:bottom w:val="nil"/>
              <w:right w:val="nil"/>
            </w:tcBorders>
            <w:shd w:val="clear" w:color="auto" w:fill="auto"/>
            <w:noWrap/>
            <w:vAlign w:val="center"/>
            <w:hideMark/>
          </w:tcPr>
          <w:p w14:paraId="361F681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3.61</w:t>
            </w:r>
          </w:p>
        </w:tc>
        <w:tc>
          <w:tcPr>
            <w:tcW w:w="1100" w:type="dxa"/>
            <w:tcBorders>
              <w:top w:val="nil"/>
              <w:left w:val="nil"/>
              <w:bottom w:val="nil"/>
              <w:right w:val="nil"/>
            </w:tcBorders>
            <w:shd w:val="clear" w:color="auto" w:fill="auto"/>
            <w:noWrap/>
            <w:vAlign w:val="center"/>
            <w:hideMark/>
          </w:tcPr>
          <w:p w14:paraId="6DE975D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3.61</w:t>
            </w:r>
          </w:p>
        </w:tc>
        <w:tc>
          <w:tcPr>
            <w:tcW w:w="1016" w:type="dxa"/>
            <w:tcBorders>
              <w:top w:val="nil"/>
              <w:left w:val="nil"/>
              <w:bottom w:val="nil"/>
              <w:right w:val="nil"/>
            </w:tcBorders>
            <w:shd w:val="clear" w:color="auto" w:fill="auto"/>
            <w:noWrap/>
            <w:vAlign w:val="center"/>
            <w:hideMark/>
          </w:tcPr>
          <w:p w14:paraId="305A0B5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30</w:t>
            </w:r>
          </w:p>
        </w:tc>
        <w:tc>
          <w:tcPr>
            <w:tcW w:w="1128" w:type="dxa"/>
            <w:tcBorders>
              <w:top w:val="nil"/>
              <w:left w:val="nil"/>
              <w:bottom w:val="nil"/>
              <w:right w:val="nil"/>
            </w:tcBorders>
            <w:shd w:val="clear" w:color="auto" w:fill="auto"/>
            <w:noWrap/>
            <w:vAlign w:val="center"/>
            <w:hideMark/>
          </w:tcPr>
          <w:p w14:paraId="097149BF"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4.13</w:t>
            </w:r>
          </w:p>
        </w:tc>
        <w:tc>
          <w:tcPr>
            <w:tcW w:w="1272" w:type="dxa"/>
            <w:tcBorders>
              <w:top w:val="nil"/>
              <w:left w:val="nil"/>
              <w:bottom w:val="nil"/>
              <w:right w:val="nil"/>
            </w:tcBorders>
            <w:shd w:val="clear" w:color="auto" w:fill="auto"/>
            <w:noWrap/>
            <w:vAlign w:val="center"/>
            <w:hideMark/>
          </w:tcPr>
          <w:p w14:paraId="5A26C8A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1.04</w:t>
            </w:r>
          </w:p>
        </w:tc>
        <w:tc>
          <w:tcPr>
            <w:tcW w:w="960" w:type="dxa"/>
            <w:tcBorders>
              <w:top w:val="nil"/>
              <w:left w:val="nil"/>
              <w:bottom w:val="nil"/>
              <w:right w:val="nil"/>
            </w:tcBorders>
            <w:shd w:val="clear" w:color="auto" w:fill="auto"/>
            <w:noWrap/>
            <w:vAlign w:val="center"/>
            <w:hideMark/>
          </w:tcPr>
          <w:p w14:paraId="1CEC8536"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4.37</w:t>
            </w:r>
          </w:p>
        </w:tc>
        <w:tc>
          <w:tcPr>
            <w:tcW w:w="1140" w:type="dxa"/>
            <w:tcBorders>
              <w:top w:val="nil"/>
              <w:left w:val="nil"/>
              <w:bottom w:val="nil"/>
              <w:right w:val="nil"/>
            </w:tcBorders>
            <w:shd w:val="clear" w:color="auto" w:fill="auto"/>
            <w:noWrap/>
            <w:vAlign w:val="center"/>
            <w:hideMark/>
          </w:tcPr>
          <w:p w14:paraId="38BF3A9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0.27</w:t>
            </w:r>
          </w:p>
        </w:tc>
      </w:tr>
      <w:tr w:rsidR="007B4300" w:rsidRPr="000F0E49" w14:paraId="439F989E" w14:textId="77777777" w:rsidTr="000335DC">
        <w:trPr>
          <w:trHeight w:val="288"/>
        </w:trPr>
        <w:tc>
          <w:tcPr>
            <w:tcW w:w="1300" w:type="dxa"/>
            <w:tcBorders>
              <w:top w:val="nil"/>
              <w:left w:val="nil"/>
              <w:bottom w:val="nil"/>
              <w:right w:val="nil"/>
            </w:tcBorders>
            <w:shd w:val="clear" w:color="auto" w:fill="auto"/>
            <w:noWrap/>
            <w:vAlign w:val="center"/>
            <w:hideMark/>
          </w:tcPr>
          <w:p w14:paraId="45F70A98"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Indonesia                                                                                                                              </w:t>
            </w:r>
          </w:p>
        </w:tc>
        <w:tc>
          <w:tcPr>
            <w:tcW w:w="960" w:type="dxa"/>
            <w:tcBorders>
              <w:top w:val="nil"/>
              <w:left w:val="nil"/>
              <w:bottom w:val="nil"/>
              <w:right w:val="nil"/>
            </w:tcBorders>
            <w:shd w:val="clear" w:color="auto" w:fill="auto"/>
            <w:noWrap/>
            <w:vAlign w:val="center"/>
            <w:hideMark/>
          </w:tcPr>
          <w:p w14:paraId="315E4D79"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100</w:t>
            </w:r>
          </w:p>
        </w:tc>
        <w:tc>
          <w:tcPr>
            <w:tcW w:w="960" w:type="dxa"/>
            <w:tcBorders>
              <w:top w:val="nil"/>
              <w:left w:val="nil"/>
              <w:bottom w:val="nil"/>
              <w:right w:val="nil"/>
            </w:tcBorders>
            <w:shd w:val="clear" w:color="auto" w:fill="auto"/>
            <w:noWrap/>
            <w:vAlign w:val="center"/>
            <w:hideMark/>
          </w:tcPr>
          <w:p w14:paraId="09CEF626"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81</w:t>
            </w:r>
          </w:p>
        </w:tc>
        <w:tc>
          <w:tcPr>
            <w:tcW w:w="805" w:type="dxa"/>
            <w:tcBorders>
              <w:top w:val="nil"/>
              <w:left w:val="nil"/>
              <w:bottom w:val="nil"/>
              <w:right w:val="nil"/>
            </w:tcBorders>
            <w:shd w:val="clear" w:color="auto" w:fill="auto"/>
            <w:noWrap/>
            <w:vAlign w:val="center"/>
            <w:hideMark/>
          </w:tcPr>
          <w:p w14:paraId="63C5C574"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20.03</w:t>
            </w:r>
          </w:p>
        </w:tc>
        <w:tc>
          <w:tcPr>
            <w:tcW w:w="1083" w:type="dxa"/>
            <w:tcBorders>
              <w:top w:val="nil"/>
              <w:left w:val="nil"/>
              <w:bottom w:val="nil"/>
              <w:right w:val="nil"/>
            </w:tcBorders>
            <w:shd w:val="clear" w:color="auto" w:fill="auto"/>
            <w:noWrap/>
            <w:vAlign w:val="center"/>
            <w:hideMark/>
          </w:tcPr>
          <w:p w14:paraId="3534CF1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3.74</w:t>
            </w:r>
          </w:p>
        </w:tc>
        <w:tc>
          <w:tcPr>
            <w:tcW w:w="1100" w:type="dxa"/>
            <w:tcBorders>
              <w:top w:val="nil"/>
              <w:left w:val="nil"/>
              <w:bottom w:val="nil"/>
              <w:right w:val="nil"/>
            </w:tcBorders>
            <w:shd w:val="clear" w:color="auto" w:fill="auto"/>
            <w:noWrap/>
            <w:vAlign w:val="center"/>
            <w:hideMark/>
          </w:tcPr>
          <w:p w14:paraId="45F9073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4.06</w:t>
            </w:r>
          </w:p>
        </w:tc>
        <w:tc>
          <w:tcPr>
            <w:tcW w:w="1016" w:type="dxa"/>
            <w:tcBorders>
              <w:top w:val="nil"/>
              <w:left w:val="nil"/>
              <w:bottom w:val="nil"/>
              <w:right w:val="nil"/>
            </w:tcBorders>
            <w:shd w:val="clear" w:color="auto" w:fill="auto"/>
            <w:noWrap/>
            <w:vAlign w:val="center"/>
            <w:hideMark/>
          </w:tcPr>
          <w:p w14:paraId="7D9761E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97</w:t>
            </w:r>
          </w:p>
        </w:tc>
        <w:tc>
          <w:tcPr>
            <w:tcW w:w="1128" w:type="dxa"/>
            <w:tcBorders>
              <w:top w:val="nil"/>
              <w:left w:val="nil"/>
              <w:bottom w:val="nil"/>
              <w:right w:val="nil"/>
            </w:tcBorders>
            <w:shd w:val="clear" w:color="auto" w:fill="auto"/>
            <w:noWrap/>
            <w:vAlign w:val="center"/>
            <w:hideMark/>
          </w:tcPr>
          <w:p w14:paraId="33931A2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4.11</w:t>
            </w:r>
          </w:p>
        </w:tc>
        <w:tc>
          <w:tcPr>
            <w:tcW w:w="1272" w:type="dxa"/>
            <w:tcBorders>
              <w:top w:val="nil"/>
              <w:left w:val="nil"/>
              <w:bottom w:val="nil"/>
              <w:right w:val="nil"/>
            </w:tcBorders>
            <w:shd w:val="clear" w:color="auto" w:fill="auto"/>
            <w:noWrap/>
            <w:vAlign w:val="center"/>
            <w:hideMark/>
          </w:tcPr>
          <w:p w14:paraId="2D6032F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1.08</w:t>
            </w:r>
          </w:p>
        </w:tc>
        <w:tc>
          <w:tcPr>
            <w:tcW w:w="960" w:type="dxa"/>
            <w:tcBorders>
              <w:top w:val="nil"/>
              <w:left w:val="nil"/>
              <w:bottom w:val="nil"/>
              <w:right w:val="nil"/>
            </w:tcBorders>
            <w:shd w:val="clear" w:color="auto" w:fill="auto"/>
            <w:noWrap/>
            <w:vAlign w:val="center"/>
            <w:hideMark/>
          </w:tcPr>
          <w:p w14:paraId="5E8F5EC1" w14:textId="0F6040D2" w:rsidR="007B4300" w:rsidRPr="00344DEB" w:rsidRDefault="007B4300" w:rsidP="000259E9">
            <w:pPr>
              <w:jc w:val="center"/>
              <w:rPr>
                <w:color w:val="000000"/>
                <w:sz w:val="20"/>
                <w:szCs w:val="20"/>
                <w:lang w:val="en-GB" w:eastAsia="en-GB"/>
              </w:rPr>
            </w:pPr>
            <w:r w:rsidRPr="000F0E49">
              <w:rPr>
                <w:color w:val="000000"/>
                <w:sz w:val="20"/>
                <w:szCs w:val="20"/>
                <w:lang w:eastAsia="en-GB"/>
              </w:rPr>
              <w:t>4.7</w:t>
            </w:r>
            <w:r w:rsidR="00344DEB">
              <w:rPr>
                <w:color w:val="000000"/>
                <w:sz w:val="20"/>
                <w:szCs w:val="20"/>
                <w:lang w:eastAsia="en-GB"/>
              </w:rPr>
              <w:t>0</w:t>
            </w:r>
          </w:p>
        </w:tc>
        <w:tc>
          <w:tcPr>
            <w:tcW w:w="1140" w:type="dxa"/>
            <w:tcBorders>
              <w:top w:val="nil"/>
              <w:left w:val="nil"/>
              <w:bottom w:val="nil"/>
              <w:right w:val="nil"/>
            </w:tcBorders>
            <w:shd w:val="clear" w:color="auto" w:fill="auto"/>
            <w:noWrap/>
            <w:vAlign w:val="center"/>
            <w:hideMark/>
          </w:tcPr>
          <w:p w14:paraId="3D330115"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0.63</w:t>
            </w:r>
          </w:p>
        </w:tc>
      </w:tr>
      <w:tr w:rsidR="007B4300" w:rsidRPr="000F0E49" w14:paraId="509E1FFE" w14:textId="77777777" w:rsidTr="000335DC">
        <w:trPr>
          <w:trHeight w:val="288"/>
        </w:trPr>
        <w:tc>
          <w:tcPr>
            <w:tcW w:w="1300" w:type="dxa"/>
            <w:tcBorders>
              <w:top w:val="nil"/>
              <w:left w:val="nil"/>
              <w:bottom w:val="nil"/>
              <w:right w:val="nil"/>
            </w:tcBorders>
            <w:shd w:val="clear" w:color="auto" w:fill="auto"/>
            <w:noWrap/>
            <w:vAlign w:val="center"/>
            <w:hideMark/>
          </w:tcPr>
          <w:p w14:paraId="5CAED08B"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Israel                                                                                                                                 </w:t>
            </w:r>
          </w:p>
        </w:tc>
        <w:tc>
          <w:tcPr>
            <w:tcW w:w="960" w:type="dxa"/>
            <w:tcBorders>
              <w:top w:val="nil"/>
              <w:left w:val="nil"/>
              <w:bottom w:val="nil"/>
              <w:right w:val="nil"/>
            </w:tcBorders>
            <w:shd w:val="clear" w:color="auto" w:fill="auto"/>
            <w:noWrap/>
            <w:vAlign w:val="center"/>
            <w:hideMark/>
          </w:tcPr>
          <w:p w14:paraId="39835AF5"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140</w:t>
            </w:r>
          </w:p>
        </w:tc>
        <w:tc>
          <w:tcPr>
            <w:tcW w:w="960" w:type="dxa"/>
            <w:tcBorders>
              <w:top w:val="nil"/>
              <w:left w:val="nil"/>
              <w:bottom w:val="nil"/>
              <w:right w:val="nil"/>
            </w:tcBorders>
            <w:shd w:val="clear" w:color="auto" w:fill="auto"/>
            <w:noWrap/>
            <w:vAlign w:val="center"/>
            <w:hideMark/>
          </w:tcPr>
          <w:p w14:paraId="7F454982"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73</w:t>
            </w:r>
          </w:p>
        </w:tc>
        <w:tc>
          <w:tcPr>
            <w:tcW w:w="805" w:type="dxa"/>
            <w:tcBorders>
              <w:top w:val="nil"/>
              <w:left w:val="nil"/>
              <w:bottom w:val="nil"/>
              <w:right w:val="nil"/>
            </w:tcBorders>
            <w:shd w:val="clear" w:color="auto" w:fill="auto"/>
            <w:noWrap/>
            <w:vAlign w:val="center"/>
            <w:hideMark/>
          </w:tcPr>
          <w:p w14:paraId="2021FEA2"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22.92</w:t>
            </w:r>
          </w:p>
        </w:tc>
        <w:tc>
          <w:tcPr>
            <w:tcW w:w="1083" w:type="dxa"/>
            <w:tcBorders>
              <w:top w:val="nil"/>
              <w:left w:val="nil"/>
              <w:bottom w:val="nil"/>
              <w:right w:val="nil"/>
            </w:tcBorders>
            <w:shd w:val="clear" w:color="auto" w:fill="auto"/>
            <w:noWrap/>
            <w:vAlign w:val="center"/>
            <w:hideMark/>
          </w:tcPr>
          <w:p w14:paraId="533250D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4.09</w:t>
            </w:r>
          </w:p>
        </w:tc>
        <w:tc>
          <w:tcPr>
            <w:tcW w:w="1100" w:type="dxa"/>
            <w:tcBorders>
              <w:top w:val="nil"/>
              <w:left w:val="nil"/>
              <w:bottom w:val="nil"/>
              <w:right w:val="nil"/>
            </w:tcBorders>
            <w:shd w:val="clear" w:color="auto" w:fill="auto"/>
            <w:noWrap/>
            <w:vAlign w:val="center"/>
            <w:hideMark/>
          </w:tcPr>
          <w:p w14:paraId="4C530BB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2.92</w:t>
            </w:r>
          </w:p>
        </w:tc>
        <w:tc>
          <w:tcPr>
            <w:tcW w:w="1016" w:type="dxa"/>
            <w:tcBorders>
              <w:top w:val="nil"/>
              <w:left w:val="nil"/>
              <w:bottom w:val="nil"/>
              <w:right w:val="nil"/>
            </w:tcBorders>
            <w:shd w:val="clear" w:color="auto" w:fill="auto"/>
            <w:noWrap/>
            <w:vAlign w:val="center"/>
            <w:hideMark/>
          </w:tcPr>
          <w:p w14:paraId="28F612C6"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56</w:t>
            </w:r>
          </w:p>
        </w:tc>
        <w:tc>
          <w:tcPr>
            <w:tcW w:w="1128" w:type="dxa"/>
            <w:tcBorders>
              <w:top w:val="nil"/>
              <w:left w:val="nil"/>
              <w:bottom w:val="nil"/>
              <w:right w:val="nil"/>
            </w:tcBorders>
            <w:shd w:val="clear" w:color="auto" w:fill="auto"/>
            <w:noWrap/>
            <w:vAlign w:val="center"/>
            <w:hideMark/>
          </w:tcPr>
          <w:p w14:paraId="033B09D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4.44</w:t>
            </w:r>
          </w:p>
        </w:tc>
        <w:tc>
          <w:tcPr>
            <w:tcW w:w="1272" w:type="dxa"/>
            <w:tcBorders>
              <w:top w:val="nil"/>
              <w:left w:val="nil"/>
              <w:bottom w:val="nil"/>
              <w:right w:val="nil"/>
            </w:tcBorders>
            <w:shd w:val="clear" w:color="auto" w:fill="auto"/>
            <w:noWrap/>
            <w:vAlign w:val="center"/>
            <w:hideMark/>
          </w:tcPr>
          <w:p w14:paraId="0AF5B475" w14:textId="2A5DE6BB" w:rsidR="007B4300" w:rsidRPr="0071425A" w:rsidRDefault="007B4300" w:rsidP="000259E9">
            <w:pPr>
              <w:jc w:val="center"/>
              <w:rPr>
                <w:color w:val="000000"/>
                <w:sz w:val="20"/>
                <w:szCs w:val="20"/>
                <w:lang w:val="en-GB" w:eastAsia="en-GB"/>
              </w:rPr>
            </w:pPr>
            <w:r w:rsidRPr="000F0E49">
              <w:rPr>
                <w:color w:val="000000"/>
                <w:sz w:val="20"/>
                <w:szCs w:val="20"/>
                <w:lang w:eastAsia="en-GB"/>
              </w:rPr>
              <w:t>1.1</w:t>
            </w:r>
            <w:r w:rsidR="0071425A">
              <w:rPr>
                <w:color w:val="000000"/>
                <w:sz w:val="20"/>
                <w:szCs w:val="20"/>
                <w:lang w:eastAsia="en-GB"/>
              </w:rPr>
              <w:t>0</w:t>
            </w:r>
          </w:p>
        </w:tc>
        <w:tc>
          <w:tcPr>
            <w:tcW w:w="960" w:type="dxa"/>
            <w:tcBorders>
              <w:top w:val="nil"/>
              <w:left w:val="nil"/>
              <w:bottom w:val="nil"/>
              <w:right w:val="nil"/>
            </w:tcBorders>
            <w:shd w:val="clear" w:color="auto" w:fill="auto"/>
            <w:noWrap/>
            <w:vAlign w:val="center"/>
            <w:hideMark/>
          </w:tcPr>
          <w:p w14:paraId="0F18B23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3.75</w:t>
            </w:r>
          </w:p>
        </w:tc>
        <w:tc>
          <w:tcPr>
            <w:tcW w:w="1140" w:type="dxa"/>
            <w:tcBorders>
              <w:top w:val="nil"/>
              <w:left w:val="nil"/>
              <w:bottom w:val="nil"/>
              <w:right w:val="nil"/>
            </w:tcBorders>
            <w:shd w:val="clear" w:color="auto" w:fill="auto"/>
            <w:noWrap/>
            <w:vAlign w:val="center"/>
            <w:hideMark/>
          </w:tcPr>
          <w:p w14:paraId="4178C96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0.52</w:t>
            </w:r>
          </w:p>
        </w:tc>
      </w:tr>
      <w:tr w:rsidR="007B4300" w:rsidRPr="000F0E49" w14:paraId="7C9DAE82" w14:textId="77777777" w:rsidTr="000335DC">
        <w:trPr>
          <w:trHeight w:val="288"/>
        </w:trPr>
        <w:tc>
          <w:tcPr>
            <w:tcW w:w="1300" w:type="dxa"/>
            <w:tcBorders>
              <w:top w:val="nil"/>
              <w:left w:val="nil"/>
              <w:bottom w:val="nil"/>
              <w:right w:val="nil"/>
            </w:tcBorders>
            <w:shd w:val="clear" w:color="auto" w:fill="auto"/>
            <w:noWrap/>
            <w:vAlign w:val="center"/>
            <w:hideMark/>
          </w:tcPr>
          <w:p w14:paraId="5D3E37AD"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Japan                                                                                                                                  </w:t>
            </w:r>
          </w:p>
        </w:tc>
        <w:tc>
          <w:tcPr>
            <w:tcW w:w="960" w:type="dxa"/>
            <w:tcBorders>
              <w:top w:val="nil"/>
              <w:left w:val="nil"/>
              <w:bottom w:val="nil"/>
              <w:right w:val="nil"/>
            </w:tcBorders>
            <w:shd w:val="clear" w:color="auto" w:fill="auto"/>
            <w:noWrap/>
            <w:vAlign w:val="center"/>
            <w:hideMark/>
          </w:tcPr>
          <w:p w14:paraId="36EAD0F9" w14:textId="77777777" w:rsidR="007B4300" w:rsidRPr="007B4300" w:rsidRDefault="007B4300" w:rsidP="000259E9">
            <w:pPr>
              <w:jc w:val="center"/>
              <w:rPr>
                <w:color w:val="000000"/>
                <w:sz w:val="20"/>
                <w:szCs w:val="20"/>
                <w:lang w:val="en-GB" w:eastAsia="en-GB"/>
              </w:rPr>
            </w:pPr>
            <w:r w:rsidRPr="000F0E49">
              <w:rPr>
                <w:color w:val="000000"/>
                <w:sz w:val="20"/>
                <w:szCs w:val="20"/>
                <w:lang w:eastAsia="en-GB"/>
              </w:rPr>
              <w:t>1</w:t>
            </w:r>
            <w:r w:rsidRPr="00F14863">
              <w:rPr>
                <w:color w:val="000000"/>
                <w:sz w:val="20"/>
                <w:szCs w:val="20"/>
                <w:lang w:eastAsia="en-GB"/>
              </w:rPr>
              <w:t>54</w:t>
            </w:r>
          </w:p>
        </w:tc>
        <w:tc>
          <w:tcPr>
            <w:tcW w:w="960" w:type="dxa"/>
            <w:tcBorders>
              <w:top w:val="nil"/>
              <w:left w:val="nil"/>
              <w:bottom w:val="nil"/>
              <w:right w:val="nil"/>
            </w:tcBorders>
            <w:shd w:val="clear" w:color="auto" w:fill="auto"/>
            <w:noWrap/>
            <w:vAlign w:val="center"/>
            <w:hideMark/>
          </w:tcPr>
          <w:p w14:paraId="695FB43A"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13</w:t>
            </w:r>
          </w:p>
        </w:tc>
        <w:tc>
          <w:tcPr>
            <w:tcW w:w="805" w:type="dxa"/>
            <w:tcBorders>
              <w:top w:val="nil"/>
              <w:left w:val="nil"/>
              <w:bottom w:val="nil"/>
              <w:right w:val="nil"/>
            </w:tcBorders>
            <w:shd w:val="clear" w:color="auto" w:fill="auto"/>
            <w:noWrap/>
            <w:vAlign w:val="center"/>
            <w:hideMark/>
          </w:tcPr>
          <w:p w14:paraId="1791F1C2"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19.68</w:t>
            </w:r>
          </w:p>
        </w:tc>
        <w:tc>
          <w:tcPr>
            <w:tcW w:w="1083" w:type="dxa"/>
            <w:tcBorders>
              <w:top w:val="nil"/>
              <w:left w:val="nil"/>
              <w:bottom w:val="nil"/>
              <w:right w:val="nil"/>
            </w:tcBorders>
            <w:shd w:val="clear" w:color="auto" w:fill="auto"/>
            <w:noWrap/>
            <w:vAlign w:val="center"/>
            <w:hideMark/>
          </w:tcPr>
          <w:p w14:paraId="54F46D6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3.43</w:t>
            </w:r>
          </w:p>
        </w:tc>
        <w:tc>
          <w:tcPr>
            <w:tcW w:w="1100" w:type="dxa"/>
            <w:tcBorders>
              <w:top w:val="nil"/>
              <w:left w:val="nil"/>
              <w:bottom w:val="nil"/>
              <w:right w:val="nil"/>
            </w:tcBorders>
            <w:shd w:val="clear" w:color="auto" w:fill="auto"/>
            <w:noWrap/>
            <w:vAlign w:val="center"/>
            <w:hideMark/>
          </w:tcPr>
          <w:p w14:paraId="4015DEA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3.88</w:t>
            </w:r>
          </w:p>
        </w:tc>
        <w:tc>
          <w:tcPr>
            <w:tcW w:w="1016" w:type="dxa"/>
            <w:tcBorders>
              <w:top w:val="nil"/>
              <w:left w:val="nil"/>
              <w:bottom w:val="nil"/>
              <w:right w:val="nil"/>
            </w:tcBorders>
            <w:shd w:val="clear" w:color="auto" w:fill="auto"/>
            <w:noWrap/>
            <w:vAlign w:val="center"/>
            <w:hideMark/>
          </w:tcPr>
          <w:p w14:paraId="220BD5D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13</w:t>
            </w:r>
          </w:p>
        </w:tc>
        <w:tc>
          <w:tcPr>
            <w:tcW w:w="1128" w:type="dxa"/>
            <w:tcBorders>
              <w:top w:val="nil"/>
              <w:left w:val="nil"/>
              <w:bottom w:val="nil"/>
              <w:right w:val="nil"/>
            </w:tcBorders>
            <w:shd w:val="clear" w:color="auto" w:fill="auto"/>
            <w:noWrap/>
            <w:vAlign w:val="center"/>
            <w:hideMark/>
          </w:tcPr>
          <w:p w14:paraId="3B1811F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3.53</w:t>
            </w:r>
          </w:p>
        </w:tc>
        <w:tc>
          <w:tcPr>
            <w:tcW w:w="1272" w:type="dxa"/>
            <w:tcBorders>
              <w:top w:val="nil"/>
              <w:left w:val="nil"/>
              <w:bottom w:val="nil"/>
              <w:right w:val="nil"/>
            </w:tcBorders>
            <w:shd w:val="clear" w:color="auto" w:fill="auto"/>
            <w:noWrap/>
            <w:vAlign w:val="center"/>
            <w:hideMark/>
          </w:tcPr>
          <w:p w14:paraId="25752D2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0.97</w:t>
            </w:r>
          </w:p>
        </w:tc>
        <w:tc>
          <w:tcPr>
            <w:tcW w:w="960" w:type="dxa"/>
            <w:tcBorders>
              <w:top w:val="nil"/>
              <w:left w:val="nil"/>
              <w:bottom w:val="nil"/>
              <w:right w:val="nil"/>
            </w:tcBorders>
            <w:shd w:val="clear" w:color="auto" w:fill="auto"/>
            <w:noWrap/>
            <w:vAlign w:val="center"/>
            <w:hideMark/>
          </w:tcPr>
          <w:p w14:paraId="1B5232DF"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4.38</w:t>
            </w:r>
          </w:p>
        </w:tc>
        <w:tc>
          <w:tcPr>
            <w:tcW w:w="1140" w:type="dxa"/>
            <w:tcBorders>
              <w:top w:val="nil"/>
              <w:left w:val="nil"/>
              <w:bottom w:val="nil"/>
              <w:right w:val="nil"/>
            </w:tcBorders>
            <w:shd w:val="clear" w:color="auto" w:fill="auto"/>
            <w:noWrap/>
            <w:vAlign w:val="center"/>
            <w:hideMark/>
          </w:tcPr>
          <w:p w14:paraId="3B76589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0.43</w:t>
            </w:r>
          </w:p>
        </w:tc>
      </w:tr>
      <w:tr w:rsidR="007B4300" w:rsidRPr="000F0E49" w14:paraId="206CC0C5" w14:textId="77777777" w:rsidTr="000335DC">
        <w:trPr>
          <w:trHeight w:val="288"/>
        </w:trPr>
        <w:tc>
          <w:tcPr>
            <w:tcW w:w="1300" w:type="dxa"/>
            <w:tcBorders>
              <w:top w:val="nil"/>
              <w:left w:val="nil"/>
              <w:bottom w:val="nil"/>
              <w:right w:val="nil"/>
            </w:tcBorders>
            <w:shd w:val="clear" w:color="auto" w:fill="auto"/>
            <w:noWrap/>
            <w:vAlign w:val="center"/>
            <w:hideMark/>
          </w:tcPr>
          <w:p w14:paraId="483CA9A3"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Mexico                                                                                                                                 </w:t>
            </w:r>
          </w:p>
        </w:tc>
        <w:tc>
          <w:tcPr>
            <w:tcW w:w="960" w:type="dxa"/>
            <w:tcBorders>
              <w:top w:val="nil"/>
              <w:left w:val="nil"/>
              <w:bottom w:val="nil"/>
              <w:right w:val="nil"/>
            </w:tcBorders>
            <w:shd w:val="clear" w:color="auto" w:fill="auto"/>
            <w:noWrap/>
            <w:vAlign w:val="center"/>
            <w:hideMark/>
          </w:tcPr>
          <w:p w14:paraId="5A44A828"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100</w:t>
            </w:r>
          </w:p>
        </w:tc>
        <w:tc>
          <w:tcPr>
            <w:tcW w:w="960" w:type="dxa"/>
            <w:tcBorders>
              <w:top w:val="nil"/>
              <w:left w:val="nil"/>
              <w:bottom w:val="nil"/>
              <w:right w:val="nil"/>
            </w:tcBorders>
            <w:shd w:val="clear" w:color="auto" w:fill="auto"/>
            <w:noWrap/>
            <w:vAlign w:val="center"/>
            <w:hideMark/>
          </w:tcPr>
          <w:p w14:paraId="16F3ED7C"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73</w:t>
            </w:r>
          </w:p>
        </w:tc>
        <w:tc>
          <w:tcPr>
            <w:tcW w:w="805" w:type="dxa"/>
            <w:tcBorders>
              <w:top w:val="nil"/>
              <w:left w:val="nil"/>
              <w:bottom w:val="nil"/>
              <w:right w:val="nil"/>
            </w:tcBorders>
            <w:shd w:val="clear" w:color="auto" w:fill="auto"/>
            <w:noWrap/>
            <w:vAlign w:val="center"/>
            <w:hideMark/>
          </w:tcPr>
          <w:p w14:paraId="26EA778E"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25.44</w:t>
            </w:r>
          </w:p>
        </w:tc>
        <w:tc>
          <w:tcPr>
            <w:tcW w:w="1083" w:type="dxa"/>
            <w:tcBorders>
              <w:top w:val="nil"/>
              <w:left w:val="nil"/>
              <w:bottom w:val="nil"/>
              <w:right w:val="nil"/>
            </w:tcBorders>
            <w:shd w:val="clear" w:color="auto" w:fill="auto"/>
            <w:noWrap/>
            <w:vAlign w:val="center"/>
            <w:hideMark/>
          </w:tcPr>
          <w:p w14:paraId="0BF93D55"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3.27</w:t>
            </w:r>
          </w:p>
        </w:tc>
        <w:tc>
          <w:tcPr>
            <w:tcW w:w="1100" w:type="dxa"/>
            <w:tcBorders>
              <w:top w:val="nil"/>
              <w:left w:val="nil"/>
              <w:bottom w:val="nil"/>
              <w:right w:val="nil"/>
            </w:tcBorders>
            <w:shd w:val="clear" w:color="auto" w:fill="auto"/>
            <w:noWrap/>
            <w:vAlign w:val="center"/>
            <w:hideMark/>
          </w:tcPr>
          <w:p w14:paraId="73B2A8F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3.53</w:t>
            </w:r>
          </w:p>
        </w:tc>
        <w:tc>
          <w:tcPr>
            <w:tcW w:w="1016" w:type="dxa"/>
            <w:tcBorders>
              <w:top w:val="nil"/>
              <w:left w:val="nil"/>
              <w:bottom w:val="nil"/>
              <w:right w:val="nil"/>
            </w:tcBorders>
            <w:shd w:val="clear" w:color="auto" w:fill="auto"/>
            <w:noWrap/>
            <w:vAlign w:val="center"/>
            <w:hideMark/>
          </w:tcPr>
          <w:p w14:paraId="2807EED5"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82</w:t>
            </w:r>
          </w:p>
        </w:tc>
        <w:tc>
          <w:tcPr>
            <w:tcW w:w="1128" w:type="dxa"/>
            <w:tcBorders>
              <w:top w:val="nil"/>
              <w:left w:val="nil"/>
              <w:bottom w:val="nil"/>
              <w:right w:val="nil"/>
            </w:tcBorders>
            <w:shd w:val="clear" w:color="auto" w:fill="auto"/>
            <w:noWrap/>
            <w:vAlign w:val="center"/>
            <w:hideMark/>
          </w:tcPr>
          <w:p w14:paraId="53622D95"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2.6</w:t>
            </w:r>
          </w:p>
        </w:tc>
        <w:tc>
          <w:tcPr>
            <w:tcW w:w="1272" w:type="dxa"/>
            <w:tcBorders>
              <w:top w:val="nil"/>
              <w:left w:val="nil"/>
              <w:bottom w:val="nil"/>
              <w:right w:val="nil"/>
            </w:tcBorders>
            <w:shd w:val="clear" w:color="auto" w:fill="auto"/>
            <w:noWrap/>
            <w:vAlign w:val="center"/>
            <w:hideMark/>
          </w:tcPr>
          <w:p w14:paraId="787B7C8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0.97</w:t>
            </w:r>
          </w:p>
        </w:tc>
        <w:tc>
          <w:tcPr>
            <w:tcW w:w="960" w:type="dxa"/>
            <w:tcBorders>
              <w:top w:val="nil"/>
              <w:left w:val="nil"/>
              <w:bottom w:val="nil"/>
              <w:right w:val="nil"/>
            </w:tcBorders>
            <w:shd w:val="clear" w:color="auto" w:fill="auto"/>
            <w:noWrap/>
            <w:vAlign w:val="center"/>
            <w:hideMark/>
          </w:tcPr>
          <w:p w14:paraId="34661BB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4.13</w:t>
            </w:r>
          </w:p>
        </w:tc>
        <w:tc>
          <w:tcPr>
            <w:tcW w:w="1140" w:type="dxa"/>
            <w:tcBorders>
              <w:top w:val="nil"/>
              <w:left w:val="nil"/>
              <w:bottom w:val="nil"/>
              <w:right w:val="nil"/>
            </w:tcBorders>
            <w:shd w:val="clear" w:color="auto" w:fill="auto"/>
            <w:noWrap/>
            <w:vAlign w:val="center"/>
            <w:hideMark/>
          </w:tcPr>
          <w:p w14:paraId="4C431ED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0.28</w:t>
            </w:r>
          </w:p>
        </w:tc>
      </w:tr>
      <w:tr w:rsidR="007B4300" w:rsidRPr="000F0E49" w14:paraId="654F9D00" w14:textId="77777777" w:rsidTr="000335DC">
        <w:trPr>
          <w:trHeight w:val="288"/>
        </w:trPr>
        <w:tc>
          <w:tcPr>
            <w:tcW w:w="1300" w:type="dxa"/>
            <w:tcBorders>
              <w:top w:val="nil"/>
              <w:left w:val="nil"/>
              <w:bottom w:val="nil"/>
              <w:right w:val="nil"/>
            </w:tcBorders>
            <w:shd w:val="clear" w:color="auto" w:fill="auto"/>
            <w:noWrap/>
            <w:vAlign w:val="center"/>
            <w:hideMark/>
          </w:tcPr>
          <w:p w14:paraId="072C04CF" w14:textId="77777777" w:rsidR="007B4300" w:rsidRPr="000F0E49" w:rsidRDefault="007B4300" w:rsidP="000259E9">
            <w:pPr>
              <w:rPr>
                <w:color w:val="000000"/>
                <w:sz w:val="20"/>
                <w:szCs w:val="20"/>
                <w:lang w:val="en-GB" w:eastAsia="en-GB"/>
              </w:rPr>
            </w:pPr>
            <w:r w:rsidRPr="000F0E49">
              <w:rPr>
                <w:color w:val="000000"/>
                <w:sz w:val="20"/>
                <w:szCs w:val="20"/>
                <w:lang w:eastAsia="en-GB"/>
              </w:rPr>
              <w:t>New Zealand</w:t>
            </w:r>
          </w:p>
        </w:tc>
        <w:tc>
          <w:tcPr>
            <w:tcW w:w="960" w:type="dxa"/>
            <w:tcBorders>
              <w:top w:val="nil"/>
              <w:left w:val="nil"/>
              <w:bottom w:val="nil"/>
              <w:right w:val="nil"/>
            </w:tcBorders>
            <w:shd w:val="clear" w:color="auto" w:fill="auto"/>
            <w:noWrap/>
            <w:vAlign w:val="center"/>
            <w:hideMark/>
          </w:tcPr>
          <w:p w14:paraId="3EC1385D"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149</w:t>
            </w:r>
          </w:p>
        </w:tc>
        <w:tc>
          <w:tcPr>
            <w:tcW w:w="960" w:type="dxa"/>
            <w:tcBorders>
              <w:top w:val="nil"/>
              <w:left w:val="nil"/>
              <w:bottom w:val="nil"/>
              <w:right w:val="nil"/>
            </w:tcBorders>
            <w:shd w:val="clear" w:color="auto" w:fill="auto"/>
            <w:noWrap/>
            <w:vAlign w:val="center"/>
            <w:hideMark/>
          </w:tcPr>
          <w:p w14:paraId="159C2659"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74</w:t>
            </w:r>
          </w:p>
        </w:tc>
        <w:tc>
          <w:tcPr>
            <w:tcW w:w="805" w:type="dxa"/>
            <w:tcBorders>
              <w:top w:val="nil"/>
              <w:left w:val="nil"/>
              <w:bottom w:val="nil"/>
              <w:right w:val="nil"/>
            </w:tcBorders>
            <w:shd w:val="clear" w:color="auto" w:fill="auto"/>
            <w:noWrap/>
            <w:vAlign w:val="center"/>
            <w:hideMark/>
          </w:tcPr>
          <w:p w14:paraId="2277E0A7"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19.63</w:t>
            </w:r>
          </w:p>
        </w:tc>
        <w:tc>
          <w:tcPr>
            <w:tcW w:w="1083" w:type="dxa"/>
            <w:tcBorders>
              <w:top w:val="nil"/>
              <w:left w:val="nil"/>
              <w:bottom w:val="nil"/>
              <w:right w:val="nil"/>
            </w:tcBorders>
            <w:shd w:val="clear" w:color="auto" w:fill="auto"/>
            <w:noWrap/>
            <w:vAlign w:val="center"/>
            <w:hideMark/>
          </w:tcPr>
          <w:p w14:paraId="6BF2229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2.89</w:t>
            </w:r>
          </w:p>
        </w:tc>
        <w:tc>
          <w:tcPr>
            <w:tcW w:w="1100" w:type="dxa"/>
            <w:tcBorders>
              <w:top w:val="nil"/>
              <w:left w:val="nil"/>
              <w:bottom w:val="nil"/>
              <w:right w:val="nil"/>
            </w:tcBorders>
            <w:shd w:val="clear" w:color="auto" w:fill="auto"/>
            <w:noWrap/>
            <w:vAlign w:val="center"/>
            <w:hideMark/>
          </w:tcPr>
          <w:p w14:paraId="4326A08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1.97</w:t>
            </w:r>
          </w:p>
        </w:tc>
        <w:tc>
          <w:tcPr>
            <w:tcW w:w="1016" w:type="dxa"/>
            <w:tcBorders>
              <w:top w:val="nil"/>
              <w:left w:val="nil"/>
              <w:bottom w:val="nil"/>
              <w:right w:val="nil"/>
            </w:tcBorders>
            <w:shd w:val="clear" w:color="auto" w:fill="auto"/>
            <w:noWrap/>
            <w:vAlign w:val="center"/>
            <w:hideMark/>
          </w:tcPr>
          <w:p w14:paraId="3BE822A5"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31</w:t>
            </w:r>
          </w:p>
        </w:tc>
        <w:tc>
          <w:tcPr>
            <w:tcW w:w="1128" w:type="dxa"/>
            <w:tcBorders>
              <w:top w:val="nil"/>
              <w:left w:val="nil"/>
              <w:bottom w:val="nil"/>
              <w:right w:val="nil"/>
            </w:tcBorders>
            <w:shd w:val="clear" w:color="auto" w:fill="auto"/>
            <w:noWrap/>
            <w:vAlign w:val="center"/>
            <w:hideMark/>
          </w:tcPr>
          <w:p w14:paraId="5385ED1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4.02</w:t>
            </w:r>
          </w:p>
        </w:tc>
        <w:tc>
          <w:tcPr>
            <w:tcW w:w="1272" w:type="dxa"/>
            <w:tcBorders>
              <w:top w:val="nil"/>
              <w:left w:val="nil"/>
              <w:bottom w:val="nil"/>
              <w:right w:val="nil"/>
            </w:tcBorders>
            <w:shd w:val="clear" w:color="auto" w:fill="auto"/>
            <w:noWrap/>
            <w:vAlign w:val="center"/>
            <w:hideMark/>
          </w:tcPr>
          <w:p w14:paraId="53E6047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0.58</w:t>
            </w:r>
          </w:p>
        </w:tc>
        <w:tc>
          <w:tcPr>
            <w:tcW w:w="960" w:type="dxa"/>
            <w:tcBorders>
              <w:top w:val="nil"/>
              <w:left w:val="nil"/>
              <w:bottom w:val="nil"/>
              <w:right w:val="nil"/>
            </w:tcBorders>
            <w:shd w:val="clear" w:color="auto" w:fill="auto"/>
            <w:noWrap/>
            <w:vAlign w:val="center"/>
            <w:hideMark/>
          </w:tcPr>
          <w:p w14:paraId="3A472DE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3.78</w:t>
            </w:r>
          </w:p>
        </w:tc>
        <w:tc>
          <w:tcPr>
            <w:tcW w:w="1140" w:type="dxa"/>
            <w:tcBorders>
              <w:top w:val="nil"/>
              <w:left w:val="nil"/>
              <w:bottom w:val="nil"/>
              <w:right w:val="nil"/>
            </w:tcBorders>
            <w:shd w:val="clear" w:color="auto" w:fill="auto"/>
            <w:noWrap/>
            <w:vAlign w:val="center"/>
            <w:hideMark/>
          </w:tcPr>
          <w:p w14:paraId="57B84EA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-0.98</w:t>
            </w:r>
          </w:p>
        </w:tc>
      </w:tr>
      <w:tr w:rsidR="007B4300" w:rsidRPr="000F0E49" w14:paraId="3861D5A7" w14:textId="77777777" w:rsidTr="000335DC">
        <w:trPr>
          <w:trHeight w:val="288"/>
        </w:trPr>
        <w:tc>
          <w:tcPr>
            <w:tcW w:w="1300" w:type="dxa"/>
            <w:tcBorders>
              <w:top w:val="nil"/>
              <w:left w:val="nil"/>
              <w:bottom w:val="nil"/>
              <w:right w:val="nil"/>
            </w:tcBorders>
            <w:shd w:val="clear" w:color="auto" w:fill="auto"/>
            <w:noWrap/>
            <w:vAlign w:val="center"/>
            <w:hideMark/>
          </w:tcPr>
          <w:p w14:paraId="3A46FF63"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Norway                                                                                                                                 </w:t>
            </w:r>
          </w:p>
        </w:tc>
        <w:tc>
          <w:tcPr>
            <w:tcW w:w="960" w:type="dxa"/>
            <w:tcBorders>
              <w:top w:val="nil"/>
              <w:left w:val="nil"/>
              <w:bottom w:val="nil"/>
              <w:right w:val="nil"/>
            </w:tcBorders>
            <w:shd w:val="clear" w:color="auto" w:fill="auto"/>
            <w:noWrap/>
            <w:vAlign w:val="center"/>
            <w:hideMark/>
          </w:tcPr>
          <w:p w14:paraId="50C05281"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78</w:t>
            </w:r>
          </w:p>
        </w:tc>
        <w:tc>
          <w:tcPr>
            <w:tcW w:w="960" w:type="dxa"/>
            <w:tcBorders>
              <w:top w:val="nil"/>
              <w:left w:val="nil"/>
              <w:bottom w:val="nil"/>
              <w:right w:val="nil"/>
            </w:tcBorders>
            <w:shd w:val="clear" w:color="auto" w:fill="auto"/>
            <w:noWrap/>
            <w:vAlign w:val="center"/>
            <w:hideMark/>
          </w:tcPr>
          <w:p w14:paraId="7D29FB06"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49</w:t>
            </w:r>
          </w:p>
        </w:tc>
        <w:tc>
          <w:tcPr>
            <w:tcW w:w="805" w:type="dxa"/>
            <w:tcBorders>
              <w:top w:val="nil"/>
              <w:left w:val="nil"/>
              <w:bottom w:val="nil"/>
              <w:right w:val="nil"/>
            </w:tcBorders>
            <w:shd w:val="clear" w:color="auto" w:fill="auto"/>
            <w:noWrap/>
            <w:vAlign w:val="center"/>
            <w:hideMark/>
          </w:tcPr>
          <w:p w14:paraId="4E8FFF0E"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23.43</w:t>
            </w:r>
          </w:p>
        </w:tc>
        <w:tc>
          <w:tcPr>
            <w:tcW w:w="1083" w:type="dxa"/>
            <w:tcBorders>
              <w:top w:val="nil"/>
              <w:left w:val="nil"/>
              <w:bottom w:val="nil"/>
              <w:right w:val="nil"/>
            </w:tcBorders>
            <w:shd w:val="clear" w:color="auto" w:fill="auto"/>
            <w:noWrap/>
            <w:vAlign w:val="center"/>
            <w:hideMark/>
          </w:tcPr>
          <w:p w14:paraId="053888E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3.68</w:t>
            </w:r>
          </w:p>
        </w:tc>
        <w:tc>
          <w:tcPr>
            <w:tcW w:w="1100" w:type="dxa"/>
            <w:tcBorders>
              <w:top w:val="nil"/>
              <w:left w:val="nil"/>
              <w:bottom w:val="nil"/>
              <w:right w:val="nil"/>
            </w:tcBorders>
            <w:shd w:val="clear" w:color="auto" w:fill="auto"/>
            <w:noWrap/>
            <w:vAlign w:val="center"/>
            <w:hideMark/>
          </w:tcPr>
          <w:p w14:paraId="64E84D45"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3.37</w:t>
            </w:r>
          </w:p>
        </w:tc>
        <w:tc>
          <w:tcPr>
            <w:tcW w:w="1016" w:type="dxa"/>
            <w:tcBorders>
              <w:top w:val="nil"/>
              <w:left w:val="nil"/>
              <w:bottom w:val="nil"/>
              <w:right w:val="nil"/>
            </w:tcBorders>
            <w:shd w:val="clear" w:color="auto" w:fill="auto"/>
            <w:noWrap/>
            <w:vAlign w:val="center"/>
            <w:hideMark/>
          </w:tcPr>
          <w:p w14:paraId="3EE943F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w:t>
            </w:r>
          </w:p>
        </w:tc>
        <w:tc>
          <w:tcPr>
            <w:tcW w:w="1128" w:type="dxa"/>
            <w:tcBorders>
              <w:top w:val="nil"/>
              <w:left w:val="nil"/>
              <w:bottom w:val="nil"/>
              <w:right w:val="nil"/>
            </w:tcBorders>
            <w:shd w:val="clear" w:color="auto" w:fill="auto"/>
            <w:noWrap/>
            <w:vAlign w:val="center"/>
            <w:hideMark/>
          </w:tcPr>
          <w:p w14:paraId="15E1CDF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3.52</w:t>
            </w:r>
          </w:p>
        </w:tc>
        <w:tc>
          <w:tcPr>
            <w:tcW w:w="1272" w:type="dxa"/>
            <w:tcBorders>
              <w:top w:val="nil"/>
              <w:left w:val="nil"/>
              <w:bottom w:val="nil"/>
              <w:right w:val="nil"/>
            </w:tcBorders>
            <w:shd w:val="clear" w:color="auto" w:fill="auto"/>
            <w:noWrap/>
            <w:vAlign w:val="center"/>
            <w:hideMark/>
          </w:tcPr>
          <w:p w14:paraId="12A6ADF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0.55</w:t>
            </w:r>
          </w:p>
        </w:tc>
        <w:tc>
          <w:tcPr>
            <w:tcW w:w="960" w:type="dxa"/>
            <w:tcBorders>
              <w:top w:val="nil"/>
              <w:left w:val="nil"/>
              <w:bottom w:val="nil"/>
              <w:right w:val="nil"/>
            </w:tcBorders>
            <w:shd w:val="clear" w:color="auto" w:fill="auto"/>
            <w:noWrap/>
            <w:vAlign w:val="center"/>
            <w:hideMark/>
          </w:tcPr>
          <w:p w14:paraId="1F6D53B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3.22</w:t>
            </w:r>
          </w:p>
        </w:tc>
        <w:tc>
          <w:tcPr>
            <w:tcW w:w="1140" w:type="dxa"/>
            <w:tcBorders>
              <w:top w:val="nil"/>
              <w:left w:val="nil"/>
              <w:bottom w:val="nil"/>
              <w:right w:val="nil"/>
            </w:tcBorders>
            <w:shd w:val="clear" w:color="auto" w:fill="auto"/>
            <w:noWrap/>
            <w:vAlign w:val="center"/>
            <w:hideMark/>
          </w:tcPr>
          <w:p w14:paraId="4030A18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-0.85</w:t>
            </w:r>
          </w:p>
        </w:tc>
      </w:tr>
      <w:tr w:rsidR="007B4300" w:rsidRPr="000F0E49" w14:paraId="330F9969" w14:textId="77777777" w:rsidTr="000335DC">
        <w:trPr>
          <w:trHeight w:val="288"/>
        </w:trPr>
        <w:tc>
          <w:tcPr>
            <w:tcW w:w="1300" w:type="dxa"/>
            <w:tcBorders>
              <w:top w:val="nil"/>
              <w:left w:val="nil"/>
              <w:bottom w:val="nil"/>
              <w:right w:val="nil"/>
            </w:tcBorders>
            <w:shd w:val="clear" w:color="auto" w:fill="auto"/>
            <w:noWrap/>
            <w:vAlign w:val="center"/>
            <w:hideMark/>
          </w:tcPr>
          <w:p w14:paraId="1C4E46AE"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Poland                                                                                                                                 </w:t>
            </w:r>
          </w:p>
        </w:tc>
        <w:tc>
          <w:tcPr>
            <w:tcW w:w="960" w:type="dxa"/>
            <w:tcBorders>
              <w:top w:val="nil"/>
              <w:left w:val="nil"/>
              <w:bottom w:val="nil"/>
              <w:right w:val="nil"/>
            </w:tcBorders>
            <w:shd w:val="clear" w:color="auto" w:fill="auto"/>
            <w:noWrap/>
            <w:vAlign w:val="center"/>
            <w:hideMark/>
          </w:tcPr>
          <w:p w14:paraId="01FA40FB"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107</w:t>
            </w:r>
          </w:p>
        </w:tc>
        <w:tc>
          <w:tcPr>
            <w:tcW w:w="960" w:type="dxa"/>
            <w:tcBorders>
              <w:top w:val="nil"/>
              <w:left w:val="nil"/>
              <w:bottom w:val="nil"/>
              <w:right w:val="nil"/>
            </w:tcBorders>
            <w:shd w:val="clear" w:color="auto" w:fill="auto"/>
            <w:noWrap/>
            <w:vAlign w:val="center"/>
            <w:hideMark/>
          </w:tcPr>
          <w:p w14:paraId="789B8066"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48</w:t>
            </w:r>
          </w:p>
        </w:tc>
        <w:tc>
          <w:tcPr>
            <w:tcW w:w="805" w:type="dxa"/>
            <w:tcBorders>
              <w:top w:val="nil"/>
              <w:left w:val="nil"/>
              <w:bottom w:val="nil"/>
              <w:right w:val="nil"/>
            </w:tcBorders>
            <w:shd w:val="clear" w:color="auto" w:fill="auto"/>
            <w:noWrap/>
            <w:vAlign w:val="center"/>
            <w:hideMark/>
          </w:tcPr>
          <w:p w14:paraId="0099B123"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22.84</w:t>
            </w:r>
          </w:p>
        </w:tc>
        <w:tc>
          <w:tcPr>
            <w:tcW w:w="1083" w:type="dxa"/>
            <w:tcBorders>
              <w:top w:val="nil"/>
              <w:left w:val="nil"/>
              <w:bottom w:val="nil"/>
              <w:right w:val="nil"/>
            </w:tcBorders>
            <w:shd w:val="clear" w:color="auto" w:fill="auto"/>
            <w:noWrap/>
            <w:vAlign w:val="center"/>
            <w:hideMark/>
          </w:tcPr>
          <w:p w14:paraId="232D3B4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4.05</w:t>
            </w:r>
          </w:p>
        </w:tc>
        <w:tc>
          <w:tcPr>
            <w:tcW w:w="1100" w:type="dxa"/>
            <w:tcBorders>
              <w:top w:val="nil"/>
              <w:left w:val="nil"/>
              <w:bottom w:val="nil"/>
              <w:right w:val="nil"/>
            </w:tcBorders>
            <w:shd w:val="clear" w:color="auto" w:fill="auto"/>
            <w:noWrap/>
            <w:vAlign w:val="center"/>
            <w:hideMark/>
          </w:tcPr>
          <w:p w14:paraId="1948933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4.66</w:t>
            </w:r>
          </w:p>
        </w:tc>
        <w:tc>
          <w:tcPr>
            <w:tcW w:w="1016" w:type="dxa"/>
            <w:tcBorders>
              <w:top w:val="nil"/>
              <w:left w:val="nil"/>
              <w:bottom w:val="nil"/>
              <w:right w:val="nil"/>
            </w:tcBorders>
            <w:shd w:val="clear" w:color="auto" w:fill="auto"/>
            <w:noWrap/>
            <w:vAlign w:val="center"/>
            <w:hideMark/>
          </w:tcPr>
          <w:p w14:paraId="1043E08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81</w:t>
            </w:r>
          </w:p>
        </w:tc>
        <w:tc>
          <w:tcPr>
            <w:tcW w:w="1128" w:type="dxa"/>
            <w:tcBorders>
              <w:top w:val="nil"/>
              <w:left w:val="nil"/>
              <w:bottom w:val="nil"/>
              <w:right w:val="nil"/>
            </w:tcBorders>
            <w:shd w:val="clear" w:color="auto" w:fill="auto"/>
            <w:noWrap/>
            <w:vAlign w:val="center"/>
            <w:hideMark/>
          </w:tcPr>
          <w:p w14:paraId="1709B12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4.01</w:t>
            </w:r>
          </w:p>
        </w:tc>
        <w:tc>
          <w:tcPr>
            <w:tcW w:w="1272" w:type="dxa"/>
            <w:tcBorders>
              <w:top w:val="nil"/>
              <w:left w:val="nil"/>
              <w:bottom w:val="nil"/>
              <w:right w:val="nil"/>
            </w:tcBorders>
            <w:shd w:val="clear" w:color="auto" w:fill="auto"/>
            <w:noWrap/>
            <w:vAlign w:val="center"/>
            <w:hideMark/>
          </w:tcPr>
          <w:p w14:paraId="69DE5BB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0.81</w:t>
            </w:r>
          </w:p>
        </w:tc>
        <w:tc>
          <w:tcPr>
            <w:tcW w:w="960" w:type="dxa"/>
            <w:tcBorders>
              <w:top w:val="nil"/>
              <w:left w:val="nil"/>
              <w:bottom w:val="nil"/>
              <w:right w:val="nil"/>
            </w:tcBorders>
            <w:shd w:val="clear" w:color="auto" w:fill="auto"/>
            <w:noWrap/>
            <w:vAlign w:val="center"/>
            <w:hideMark/>
          </w:tcPr>
          <w:p w14:paraId="1271F15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3.64</w:t>
            </w:r>
          </w:p>
        </w:tc>
        <w:tc>
          <w:tcPr>
            <w:tcW w:w="1140" w:type="dxa"/>
            <w:tcBorders>
              <w:top w:val="nil"/>
              <w:left w:val="nil"/>
              <w:bottom w:val="nil"/>
              <w:right w:val="nil"/>
            </w:tcBorders>
            <w:shd w:val="clear" w:color="auto" w:fill="auto"/>
            <w:noWrap/>
            <w:vAlign w:val="center"/>
            <w:hideMark/>
          </w:tcPr>
          <w:p w14:paraId="38451F2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-0.87</w:t>
            </w:r>
          </w:p>
        </w:tc>
      </w:tr>
      <w:tr w:rsidR="007B4300" w:rsidRPr="000F0E49" w14:paraId="2E3EF1A5" w14:textId="77777777" w:rsidTr="000335DC">
        <w:trPr>
          <w:trHeight w:val="288"/>
        </w:trPr>
        <w:tc>
          <w:tcPr>
            <w:tcW w:w="1300" w:type="dxa"/>
            <w:tcBorders>
              <w:top w:val="nil"/>
              <w:left w:val="nil"/>
              <w:bottom w:val="nil"/>
              <w:right w:val="nil"/>
            </w:tcBorders>
            <w:shd w:val="clear" w:color="auto" w:fill="auto"/>
            <w:noWrap/>
            <w:vAlign w:val="center"/>
            <w:hideMark/>
          </w:tcPr>
          <w:p w14:paraId="787D16AD"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Portugal                                                                                                                               </w:t>
            </w:r>
          </w:p>
        </w:tc>
        <w:tc>
          <w:tcPr>
            <w:tcW w:w="960" w:type="dxa"/>
            <w:tcBorders>
              <w:top w:val="nil"/>
              <w:left w:val="nil"/>
              <w:bottom w:val="nil"/>
              <w:right w:val="nil"/>
            </w:tcBorders>
            <w:shd w:val="clear" w:color="auto" w:fill="auto"/>
            <w:noWrap/>
            <w:vAlign w:val="center"/>
            <w:hideMark/>
          </w:tcPr>
          <w:p w14:paraId="71DBDA43"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193</w:t>
            </w:r>
          </w:p>
        </w:tc>
        <w:tc>
          <w:tcPr>
            <w:tcW w:w="960" w:type="dxa"/>
            <w:tcBorders>
              <w:top w:val="nil"/>
              <w:left w:val="nil"/>
              <w:bottom w:val="nil"/>
              <w:right w:val="nil"/>
            </w:tcBorders>
            <w:shd w:val="clear" w:color="auto" w:fill="auto"/>
            <w:noWrap/>
            <w:vAlign w:val="center"/>
            <w:hideMark/>
          </w:tcPr>
          <w:p w14:paraId="1A514071"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90</w:t>
            </w:r>
          </w:p>
        </w:tc>
        <w:tc>
          <w:tcPr>
            <w:tcW w:w="805" w:type="dxa"/>
            <w:tcBorders>
              <w:top w:val="nil"/>
              <w:left w:val="nil"/>
              <w:bottom w:val="nil"/>
              <w:right w:val="nil"/>
            </w:tcBorders>
            <w:shd w:val="clear" w:color="auto" w:fill="auto"/>
            <w:noWrap/>
            <w:vAlign w:val="center"/>
            <w:hideMark/>
          </w:tcPr>
          <w:p w14:paraId="3A21EB85"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20.95</w:t>
            </w:r>
          </w:p>
        </w:tc>
        <w:tc>
          <w:tcPr>
            <w:tcW w:w="1083" w:type="dxa"/>
            <w:tcBorders>
              <w:top w:val="nil"/>
              <w:left w:val="nil"/>
              <w:bottom w:val="nil"/>
              <w:right w:val="nil"/>
            </w:tcBorders>
            <w:shd w:val="clear" w:color="auto" w:fill="auto"/>
            <w:noWrap/>
            <w:vAlign w:val="center"/>
            <w:hideMark/>
          </w:tcPr>
          <w:p w14:paraId="4255173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3.79</w:t>
            </w:r>
          </w:p>
        </w:tc>
        <w:tc>
          <w:tcPr>
            <w:tcW w:w="1100" w:type="dxa"/>
            <w:tcBorders>
              <w:top w:val="nil"/>
              <w:left w:val="nil"/>
              <w:bottom w:val="nil"/>
              <w:right w:val="nil"/>
            </w:tcBorders>
            <w:shd w:val="clear" w:color="auto" w:fill="auto"/>
            <w:noWrap/>
            <w:vAlign w:val="center"/>
            <w:hideMark/>
          </w:tcPr>
          <w:p w14:paraId="5567B6C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3.16</w:t>
            </w:r>
          </w:p>
        </w:tc>
        <w:tc>
          <w:tcPr>
            <w:tcW w:w="1016" w:type="dxa"/>
            <w:tcBorders>
              <w:top w:val="nil"/>
              <w:left w:val="nil"/>
              <w:bottom w:val="nil"/>
              <w:right w:val="nil"/>
            </w:tcBorders>
            <w:shd w:val="clear" w:color="auto" w:fill="auto"/>
            <w:noWrap/>
            <w:vAlign w:val="center"/>
            <w:hideMark/>
          </w:tcPr>
          <w:p w14:paraId="06DAB89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58</w:t>
            </w:r>
          </w:p>
        </w:tc>
        <w:tc>
          <w:tcPr>
            <w:tcW w:w="1128" w:type="dxa"/>
            <w:tcBorders>
              <w:top w:val="nil"/>
              <w:left w:val="nil"/>
              <w:bottom w:val="nil"/>
              <w:right w:val="nil"/>
            </w:tcBorders>
            <w:shd w:val="clear" w:color="auto" w:fill="auto"/>
            <w:noWrap/>
            <w:vAlign w:val="center"/>
            <w:hideMark/>
          </w:tcPr>
          <w:p w14:paraId="0FE7843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4.36</w:t>
            </w:r>
          </w:p>
        </w:tc>
        <w:tc>
          <w:tcPr>
            <w:tcW w:w="1272" w:type="dxa"/>
            <w:tcBorders>
              <w:top w:val="nil"/>
              <w:left w:val="nil"/>
              <w:bottom w:val="nil"/>
              <w:right w:val="nil"/>
            </w:tcBorders>
            <w:shd w:val="clear" w:color="auto" w:fill="auto"/>
            <w:noWrap/>
            <w:vAlign w:val="center"/>
            <w:hideMark/>
          </w:tcPr>
          <w:p w14:paraId="3FC72CC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0.78</w:t>
            </w:r>
          </w:p>
        </w:tc>
        <w:tc>
          <w:tcPr>
            <w:tcW w:w="960" w:type="dxa"/>
            <w:tcBorders>
              <w:top w:val="nil"/>
              <w:left w:val="nil"/>
              <w:bottom w:val="nil"/>
              <w:right w:val="nil"/>
            </w:tcBorders>
            <w:shd w:val="clear" w:color="auto" w:fill="auto"/>
            <w:noWrap/>
            <w:vAlign w:val="center"/>
            <w:hideMark/>
          </w:tcPr>
          <w:p w14:paraId="570CE9F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3.74</w:t>
            </w:r>
          </w:p>
        </w:tc>
        <w:tc>
          <w:tcPr>
            <w:tcW w:w="1140" w:type="dxa"/>
            <w:tcBorders>
              <w:top w:val="nil"/>
              <w:left w:val="nil"/>
              <w:bottom w:val="nil"/>
              <w:right w:val="nil"/>
            </w:tcBorders>
            <w:shd w:val="clear" w:color="auto" w:fill="auto"/>
            <w:noWrap/>
            <w:vAlign w:val="center"/>
            <w:hideMark/>
          </w:tcPr>
          <w:p w14:paraId="25787A4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0.47</w:t>
            </w:r>
          </w:p>
        </w:tc>
      </w:tr>
      <w:tr w:rsidR="007B4300" w:rsidRPr="000F0E49" w14:paraId="3ADF3C60" w14:textId="77777777" w:rsidTr="000335DC">
        <w:trPr>
          <w:trHeight w:val="288"/>
        </w:trPr>
        <w:tc>
          <w:tcPr>
            <w:tcW w:w="1300" w:type="dxa"/>
            <w:tcBorders>
              <w:top w:val="nil"/>
              <w:left w:val="nil"/>
              <w:bottom w:val="nil"/>
              <w:right w:val="nil"/>
            </w:tcBorders>
            <w:shd w:val="clear" w:color="auto" w:fill="auto"/>
            <w:noWrap/>
            <w:vAlign w:val="center"/>
            <w:hideMark/>
          </w:tcPr>
          <w:p w14:paraId="3FC911F2"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Russia                                                                                                                                 </w:t>
            </w:r>
          </w:p>
        </w:tc>
        <w:tc>
          <w:tcPr>
            <w:tcW w:w="960" w:type="dxa"/>
            <w:tcBorders>
              <w:top w:val="nil"/>
              <w:left w:val="nil"/>
              <w:bottom w:val="nil"/>
              <w:right w:val="nil"/>
            </w:tcBorders>
            <w:shd w:val="clear" w:color="auto" w:fill="auto"/>
            <w:noWrap/>
            <w:vAlign w:val="center"/>
            <w:hideMark/>
          </w:tcPr>
          <w:p w14:paraId="1FC243F0"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85</w:t>
            </w:r>
          </w:p>
        </w:tc>
        <w:tc>
          <w:tcPr>
            <w:tcW w:w="960" w:type="dxa"/>
            <w:tcBorders>
              <w:top w:val="nil"/>
              <w:left w:val="nil"/>
              <w:bottom w:val="nil"/>
              <w:right w:val="nil"/>
            </w:tcBorders>
            <w:shd w:val="clear" w:color="auto" w:fill="auto"/>
            <w:noWrap/>
            <w:vAlign w:val="center"/>
            <w:hideMark/>
          </w:tcPr>
          <w:p w14:paraId="7AB50B8D"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65</w:t>
            </w:r>
          </w:p>
        </w:tc>
        <w:tc>
          <w:tcPr>
            <w:tcW w:w="805" w:type="dxa"/>
            <w:tcBorders>
              <w:top w:val="nil"/>
              <w:left w:val="nil"/>
              <w:bottom w:val="nil"/>
              <w:right w:val="nil"/>
            </w:tcBorders>
            <w:shd w:val="clear" w:color="auto" w:fill="auto"/>
            <w:noWrap/>
            <w:vAlign w:val="center"/>
            <w:hideMark/>
          </w:tcPr>
          <w:p w14:paraId="0E89175D"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20.18</w:t>
            </w:r>
          </w:p>
        </w:tc>
        <w:tc>
          <w:tcPr>
            <w:tcW w:w="1083" w:type="dxa"/>
            <w:tcBorders>
              <w:top w:val="nil"/>
              <w:left w:val="nil"/>
              <w:bottom w:val="nil"/>
              <w:right w:val="nil"/>
            </w:tcBorders>
            <w:shd w:val="clear" w:color="auto" w:fill="auto"/>
            <w:noWrap/>
            <w:vAlign w:val="center"/>
            <w:hideMark/>
          </w:tcPr>
          <w:p w14:paraId="3C51F6E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3.71</w:t>
            </w:r>
          </w:p>
        </w:tc>
        <w:tc>
          <w:tcPr>
            <w:tcW w:w="1100" w:type="dxa"/>
            <w:tcBorders>
              <w:top w:val="nil"/>
              <w:left w:val="nil"/>
              <w:bottom w:val="nil"/>
              <w:right w:val="nil"/>
            </w:tcBorders>
            <w:shd w:val="clear" w:color="auto" w:fill="auto"/>
            <w:noWrap/>
            <w:vAlign w:val="center"/>
            <w:hideMark/>
          </w:tcPr>
          <w:p w14:paraId="2F7A6EB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3.76</w:t>
            </w:r>
          </w:p>
        </w:tc>
        <w:tc>
          <w:tcPr>
            <w:tcW w:w="1016" w:type="dxa"/>
            <w:tcBorders>
              <w:top w:val="nil"/>
              <w:left w:val="nil"/>
              <w:bottom w:val="nil"/>
              <w:right w:val="nil"/>
            </w:tcBorders>
            <w:shd w:val="clear" w:color="auto" w:fill="auto"/>
            <w:noWrap/>
            <w:vAlign w:val="center"/>
            <w:hideMark/>
          </w:tcPr>
          <w:p w14:paraId="06F51D3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56</w:t>
            </w:r>
          </w:p>
        </w:tc>
        <w:tc>
          <w:tcPr>
            <w:tcW w:w="1128" w:type="dxa"/>
            <w:tcBorders>
              <w:top w:val="nil"/>
              <w:left w:val="nil"/>
              <w:bottom w:val="nil"/>
              <w:right w:val="nil"/>
            </w:tcBorders>
            <w:shd w:val="clear" w:color="auto" w:fill="auto"/>
            <w:noWrap/>
            <w:vAlign w:val="center"/>
            <w:hideMark/>
          </w:tcPr>
          <w:p w14:paraId="046DD70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3.67</w:t>
            </w:r>
          </w:p>
        </w:tc>
        <w:tc>
          <w:tcPr>
            <w:tcW w:w="1272" w:type="dxa"/>
            <w:tcBorders>
              <w:top w:val="nil"/>
              <w:left w:val="nil"/>
              <w:bottom w:val="nil"/>
              <w:right w:val="nil"/>
            </w:tcBorders>
            <w:shd w:val="clear" w:color="auto" w:fill="auto"/>
            <w:noWrap/>
            <w:vAlign w:val="center"/>
            <w:hideMark/>
          </w:tcPr>
          <w:p w14:paraId="04DF663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0.25</w:t>
            </w:r>
          </w:p>
        </w:tc>
        <w:tc>
          <w:tcPr>
            <w:tcW w:w="960" w:type="dxa"/>
            <w:tcBorders>
              <w:top w:val="nil"/>
              <w:left w:val="nil"/>
              <w:bottom w:val="nil"/>
              <w:right w:val="nil"/>
            </w:tcBorders>
            <w:shd w:val="clear" w:color="auto" w:fill="auto"/>
            <w:noWrap/>
            <w:vAlign w:val="center"/>
            <w:hideMark/>
          </w:tcPr>
          <w:p w14:paraId="0961F034" w14:textId="025B9B44" w:rsidR="007B4300" w:rsidRPr="00344DEB" w:rsidRDefault="007B4300" w:rsidP="000259E9">
            <w:pPr>
              <w:jc w:val="center"/>
              <w:rPr>
                <w:color w:val="000000"/>
                <w:sz w:val="20"/>
                <w:szCs w:val="20"/>
                <w:lang w:val="en-GB" w:eastAsia="en-GB"/>
              </w:rPr>
            </w:pPr>
            <w:r w:rsidRPr="000F0E49">
              <w:rPr>
                <w:color w:val="000000"/>
                <w:sz w:val="20"/>
                <w:szCs w:val="20"/>
                <w:lang w:eastAsia="en-GB"/>
              </w:rPr>
              <w:t>3.6</w:t>
            </w:r>
            <w:r w:rsidR="00344DEB">
              <w:rPr>
                <w:color w:val="000000"/>
                <w:sz w:val="20"/>
                <w:szCs w:val="20"/>
                <w:lang w:eastAsia="en-GB"/>
              </w:rPr>
              <w:t>0</w:t>
            </w:r>
          </w:p>
        </w:tc>
        <w:tc>
          <w:tcPr>
            <w:tcW w:w="1140" w:type="dxa"/>
            <w:tcBorders>
              <w:top w:val="nil"/>
              <w:left w:val="nil"/>
              <w:bottom w:val="nil"/>
              <w:right w:val="nil"/>
            </w:tcBorders>
            <w:shd w:val="clear" w:color="auto" w:fill="auto"/>
            <w:noWrap/>
            <w:vAlign w:val="center"/>
            <w:hideMark/>
          </w:tcPr>
          <w:p w14:paraId="0D48BDA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-0.39</w:t>
            </w:r>
          </w:p>
        </w:tc>
      </w:tr>
      <w:tr w:rsidR="007B4300" w:rsidRPr="000F0E49" w14:paraId="6779A5D6" w14:textId="77777777" w:rsidTr="000335DC">
        <w:trPr>
          <w:trHeight w:val="288"/>
        </w:trPr>
        <w:tc>
          <w:tcPr>
            <w:tcW w:w="1300" w:type="dxa"/>
            <w:tcBorders>
              <w:top w:val="nil"/>
              <w:left w:val="nil"/>
              <w:bottom w:val="nil"/>
              <w:right w:val="nil"/>
            </w:tcBorders>
            <w:shd w:val="clear" w:color="auto" w:fill="auto"/>
            <w:noWrap/>
            <w:vAlign w:val="center"/>
            <w:hideMark/>
          </w:tcPr>
          <w:p w14:paraId="211BFCCD"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Singapore                                                                                                                              </w:t>
            </w:r>
          </w:p>
        </w:tc>
        <w:tc>
          <w:tcPr>
            <w:tcW w:w="960" w:type="dxa"/>
            <w:tcBorders>
              <w:top w:val="nil"/>
              <w:left w:val="nil"/>
              <w:bottom w:val="nil"/>
              <w:right w:val="nil"/>
            </w:tcBorders>
            <w:shd w:val="clear" w:color="auto" w:fill="auto"/>
            <w:noWrap/>
            <w:vAlign w:val="center"/>
            <w:hideMark/>
          </w:tcPr>
          <w:p w14:paraId="49BE1AB7"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88</w:t>
            </w:r>
          </w:p>
        </w:tc>
        <w:tc>
          <w:tcPr>
            <w:tcW w:w="960" w:type="dxa"/>
            <w:tcBorders>
              <w:top w:val="nil"/>
              <w:left w:val="nil"/>
              <w:bottom w:val="nil"/>
              <w:right w:val="nil"/>
            </w:tcBorders>
            <w:shd w:val="clear" w:color="auto" w:fill="auto"/>
            <w:noWrap/>
            <w:vAlign w:val="center"/>
            <w:hideMark/>
          </w:tcPr>
          <w:p w14:paraId="1D13BAF2"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64</w:t>
            </w:r>
          </w:p>
        </w:tc>
        <w:tc>
          <w:tcPr>
            <w:tcW w:w="805" w:type="dxa"/>
            <w:tcBorders>
              <w:top w:val="nil"/>
              <w:left w:val="nil"/>
              <w:bottom w:val="nil"/>
              <w:right w:val="nil"/>
            </w:tcBorders>
            <w:shd w:val="clear" w:color="auto" w:fill="auto"/>
            <w:noWrap/>
            <w:vAlign w:val="center"/>
            <w:hideMark/>
          </w:tcPr>
          <w:p w14:paraId="18F78EF0"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21.26</w:t>
            </w:r>
          </w:p>
        </w:tc>
        <w:tc>
          <w:tcPr>
            <w:tcW w:w="1083" w:type="dxa"/>
            <w:tcBorders>
              <w:top w:val="nil"/>
              <w:left w:val="nil"/>
              <w:bottom w:val="nil"/>
              <w:right w:val="nil"/>
            </w:tcBorders>
            <w:shd w:val="clear" w:color="auto" w:fill="auto"/>
            <w:noWrap/>
            <w:vAlign w:val="center"/>
            <w:hideMark/>
          </w:tcPr>
          <w:p w14:paraId="6C33496D" w14:textId="13344971" w:rsidR="007B4300" w:rsidRPr="00344DEB" w:rsidRDefault="007B4300" w:rsidP="000259E9">
            <w:pPr>
              <w:jc w:val="center"/>
              <w:rPr>
                <w:color w:val="000000"/>
                <w:sz w:val="20"/>
                <w:szCs w:val="20"/>
                <w:lang w:val="en-GB" w:eastAsia="en-GB"/>
              </w:rPr>
            </w:pPr>
            <w:r w:rsidRPr="00344DEB">
              <w:rPr>
                <w:color w:val="000000"/>
                <w:sz w:val="20"/>
                <w:szCs w:val="20"/>
                <w:lang w:eastAsia="en-GB"/>
              </w:rPr>
              <w:t>3.6</w:t>
            </w:r>
            <w:r w:rsidR="00344DEB">
              <w:rPr>
                <w:color w:val="000000"/>
                <w:sz w:val="20"/>
                <w:szCs w:val="20"/>
                <w:lang w:eastAsia="en-GB"/>
              </w:rPr>
              <w:t>0</w:t>
            </w:r>
          </w:p>
        </w:tc>
        <w:tc>
          <w:tcPr>
            <w:tcW w:w="1100" w:type="dxa"/>
            <w:tcBorders>
              <w:top w:val="nil"/>
              <w:left w:val="nil"/>
              <w:bottom w:val="nil"/>
              <w:right w:val="nil"/>
            </w:tcBorders>
            <w:shd w:val="clear" w:color="auto" w:fill="auto"/>
            <w:noWrap/>
            <w:vAlign w:val="center"/>
            <w:hideMark/>
          </w:tcPr>
          <w:p w14:paraId="0694DC4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3.73</w:t>
            </w:r>
          </w:p>
        </w:tc>
        <w:tc>
          <w:tcPr>
            <w:tcW w:w="1016" w:type="dxa"/>
            <w:tcBorders>
              <w:top w:val="nil"/>
              <w:left w:val="nil"/>
              <w:bottom w:val="nil"/>
              <w:right w:val="nil"/>
            </w:tcBorders>
            <w:shd w:val="clear" w:color="auto" w:fill="auto"/>
            <w:noWrap/>
            <w:vAlign w:val="center"/>
            <w:hideMark/>
          </w:tcPr>
          <w:p w14:paraId="17D439A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55</w:t>
            </w:r>
          </w:p>
        </w:tc>
        <w:tc>
          <w:tcPr>
            <w:tcW w:w="1128" w:type="dxa"/>
            <w:tcBorders>
              <w:top w:val="nil"/>
              <w:left w:val="nil"/>
              <w:bottom w:val="nil"/>
              <w:right w:val="nil"/>
            </w:tcBorders>
            <w:shd w:val="clear" w:color="auto" w:fill="auto"/>
            <w:noWrap/>
            <w:vAlign w:val="center"/>
            <w:hideMark/>
          </w:tcPr>
          <w:p w14:paraId="43B3D68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4.46</w:t>
            </w:r>
          </w:p>
        </w:tc>
        <w:tc>
          <w:tcPr>
            <w:tcW w:w="1272" w:type="dxa"/>
            <w:tcBorders>
              <w:top w:val="nil"/>
              <w:left w:val="nil"/>
              <w:bottom w:val="nil"/>
              <w:right w:val="nil"/>
            </w:tcBorders>
            <w:shd w:val="clear" w:color="auto" w:fill="auto"/>
            <w:noWrap/>
            <w:vAlign w:val="center"/>
            <w:hideMark/>
          </w:tcPr>
          <w:p w14:paraId="6539578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0.77</w:t>
            </w:r>
          </w:p>
        </w:tc>
        <w:tc>
          <w:tcPr>
            <w:tcW w:w="960" w:type="dxa"/>
            <w:tcBorders>
              <w:top w:val="nil"/>
              <w:left w:val="nil"/>
              <w:bottom w:val="nil"/>
              <w:right w:val="nil"/>
            </w:tcBorders>
            <w:shd w:val="clear" w:color="auto" w:fill="auto"/>
            <w:noWrap/>
            <w:vAlign w:val="center"/>
            <w:hideMark/>
          </w:tcPr>
          <w:p w14:paraId="63E08EA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4.48</w:t>
            </w:r>
          </w:p>
        </w:tc>
        <w:tc>
          <w:tcPr>
            <w:tcW w:w="1140" w:type="dxa"/>
            <w:tcBorders>
              <w:top w:val="nil"/>
              <w:left w:val="nil"/>
              <w:bottom w:val="nil"/>
              <w:right w:val="nil"/>
            </w:tcBorders>
            <w:shd w:val="clear" w:color="auto" w:fill="auto"/>
            <w:noWrap/>
            <w:vAlign w:val="center"/>
            <w:hideMark/>
          </w:tcPr>
          <w:p w14:paraId="38CD224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0.31</w:t>
            </w:r>
          </w:p>
        </w:tc>
      </w:tr>
      <w:tr w:rsidR="007B4300" w:rsidRPr="000F0E49" w14:paraId="07837D39" w14:textId="77777777" w:rsidTr="000335DC">
        <w:trPr>
          <w:trHeight w:val="288"/>
        </w:trPr>
        <w:tc>
          <w:tcPr>
            <w:tcW w:w="1300" w:type="dxa"/>
            <w:tcBorders>
              <w:top w:val="nil"/>
              <w:left w:val="nil"/>
              <w:bottom w:val="nil"/>
              <w:right w:val="nil"/>
            </w:tcBorders>
            <w:shd w:val="clear" w:color="auto" w:fill="auto"/>
            <w:noWrap/>
            <w:vAlign w:val="center"/>
            <w:hideMark/>
          </w:tcPr>
          <w:p w14:paraId="40DBF83B"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Spain                                                                                                                                  </w:t>
            </w:r>
          </w:p>
        </w:tc>
        <w:tc>
          <w:tcPr>
            <w:tcW w:w="960" w:type="dxa"/>
            <w:tcBorders>
              <w:top w:val="nil"/>
              <w:left w:val="nil"/>
              <w:bottom w:val="nil"/>
              <w:right w:val="nil"/>
            </w:tcBorders>
            <w:shd w:val="clear" w:color="auto" w:fill="auto"/>
            <w:noWrap/>
            <w:vAlign w:val="center"/>
            <w:hideMark/>
          </w:tcPr>
          <w:p w14:paraId="51CEC214"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200</w:t>
            </w:r>
          </w:p>
        </w:tc>
        <w:tc>
          <w:tcPr>
            <w:tcW w:w="960" w:type="dxa"/>
            <w:tcBorders>
              <w:top w:val="nil"/>
              <w:left w:val="nil"/>
              <w:bottom w:val="nil"/>
              <w:right w:val="nil"/>
            </w:tcBorders>
            <w:shd w:val="clear" w:color="auto" w:fill="auto"/>
            <w:noWrap/>
            <w:vAlign w:val="center"/>
            <w:hideMark/>
          </w:tcPr>
          <w:p w14:paraId="03F86085"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20</w:t>
            </w:r>
          </w:p>
        </w:tc>
        <w:tc>
          <w:tcPr>
            <w:tcW w:w="805" w:type="dxa"/>
            <w:tcBorders>
              <w:top w:val="nil"/>
              <w:left w:val="nil"/>
              <w:bottom w:val="nil"/>
              <w:right w:val="nil"/>
            </w:tcBorders>
            <w:shd w:val="clear" w:color="auto" w:fill="auto"/>
            <w:noWrap/>
            <w:vAlign w:val="center"/>
            <w:hideMark/>
          </w:tcPr>
          <w:p w14:paraId="6A9B8D54"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36.04</w:t>
            </w:r>
          </w:p>
        </w:tc>
        <w:tc>
          <w:tcPr>
            <w:tcW w:w="1083" w:type="dxa"/>
            <w:tcBorders>
              <w:top w:val="nil"/>
              <w:left w:val="nil"/>
              <w:bottom w:val="nil"/>
              <w:right w:val="nil"/>
            </w:tcBorders>
            <w:shd w:val="clear" w:color="auto" w:fill="auto"/>
            <w:noWrap/>
            <w:vAlign w:val="center"/>
            <w:hideMark/>
          </w:tcPr>
          <w:p w14:paraId="6C89C68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3.12</w:t>
            </w:r>
          </w:p>
        </w:tc>
        <w:tc>
          <w:tcPr>
            <w:tcW w:w="1100" w:type="dxa"/>
            <w:tcBorders>
              <w:top w:val="nil"/>
              <w:left w:val="nil"/>
              <w:bottom w:val="nil"/>
              <w:right w:val="nil"/>
            </w:tcBorders>
            <w:shd w:val="clear" w:color="auto" w:fill="auto"/>
            <w:noWrap/>
            <w:vAlign w:val="center"/>
            <w:hideMark/>
          </w:tcPr>
          <w:p w14:paraId="7C91076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2.76</w:t>
            </w:r>
          </w:p>
        </w:tc>
        <w:tc>
          <w:tcPr>
            <w:tcW w:w="1016" w:type="dxa"/>
            <w:tcBorders>
              <w:top w:val="nil"/>
              <w:left w:val="nil"/>
              <w:bottom w:val="nil"/>
              <w:right w:val="nil"/>
            </w:tcBorders>
            <w:shd w:val="clear" w:color="auto" w:fill="auto"/>
            <w:noWrap/>
            <w:vAlign w:val="center"/>
            <w:hideMark/>
          </w:tcPr>
          <w:p w14:paraId="62D69BD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32</w:t>
            </w:r>
          </w:p>
        </w:tc>
        <w:tc>
          <w:tcPr>
            <w:tcW w:w="1128" w:type="dxa"/>
            <w:tcBorders>
              <w:top w:val="nil"/>
              <w:left w:val="nil"/>
              <w:bottom w:val="nil"/>
              <w:right w:val="nil"/>
            </w:tcBorders>
            <w:shd w:val="clear" w:color="auto" w:fill="auto"/>
            <w:noWrap/>
            <w:vAlign w:val="center"/>
            <w:hideMark/>
          </w:tcPr>
          <w:p w14:paraId="5E26613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2.86</w:t>
            </w:r>
          </w:p>
        </w:tc>
        <w:tc>
          <w:tcPr>
            <w:tcW w:w="1272" w:type="dxa"/>
            <w:tcBorders>
              <w:top w:val="nil"/>
              <w:left w:val="nil"/>
              <w:bottom w:val="nil"/>
              <w:right w:val="nil"/>
            </w:tcBorders>
            <w:shd w:val="clear" w:color="auto" w:fill="auto"/>
            <w:noWrap/>
            <w:vAlign w:val="center"/>
            <w:hideMark/>
          </w:tcPr>
          <w:p w14:paraId="016BBB4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0.07</w:t>
            </w:r>
          </w:p>
        </w:tc>
        <w:tc>
          <w:tcPr>
            <w:tcW w:w="960" w:type="dxa"/>
            <w:tcBorders>
              <w:top w:val="nil"/>
              <w:left w:val="nil"/>
              <w:bottom w:val="nil"/>
              <w:right w:val="nil"/>
            </w:tcBorders>
            <w:shd w:val="clear" w:color="auto" w:fill="auto"/>
            <w:noWrap/>
            <w:vAlign w:val="center"/>
            <w:hideMark/>
          </w:tcPr>
          <w:p w14:paraId="1CFCF6F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3.43</w:t>
            </w:r>
          </w:p>
        </w:tc>
        <w:tc>
          <w:tcPr>
            <w:tcW w:w="1140" w:type="dxa"/>
            <w:tcBorders>
              <w:top w:val="nil"/>
              <w:left w:val="nil"/>
              <w:bottom w:val="nil"/>
              <w:right w:val="nil"/>
            </w:tcBorders>
            <w:shd w:val="clear" w:color="auto" w:fill="auto"/>
            <w:noWrap/>
            <w:vAlign w:val="center"/>
            <w:hideMark/>
          </w:tcPr>
          <w:p w14:paraId="2F9AA5C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-0.05</w:t>
            </w:r>
          </w:p>
        </w:tc>
      </w:tr>
      <w:tr w:rsidR="007B4300" w:rsidRPr="000F0E49" w14:paraId="34C6D449" w14:textId="77777777" w:rsidTr="000335DC">
        <w:trPr>
          <w:trHeight w:val="288"/>
        </w:trPr>
        <w:tc>
          <w:tcPr>
            <w:tcW w:w="1300" w:type="dxa"/>
            <w:tcBorders>
              <w:top w:val="nil"/>
              <w:left w:val="nil"/>
              <w:bottom w:val="nil"/>
              <w:right w:val="nil"/>
            </w:tcBorders>
            <w:shd w:val="clear" w:color="auto" w:fill="auto"/>
            <w:noWrap/>
            <w:vAlign w:val="center"/>
            <w:hideMark/>
          </w:tcPr>
          <w:p w14:paraId="5A67AE60"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Switzerland                                                                                                                             </w:t>
            </w:r>
          </w:p>
        </w:tc>
        <w:tc>
          <w:tcPr>
            <w:tcW w:w="960" w:type="dxa"/>
            <w:tcBorders>
              <w:top w:val="nil"/>
              <w:left w:val="nil"/>
              <w:bottom w:val="nil"/>
              <w:right w:val="nil"/>
            </w:tcBorders>
            <w:shd w:val="clear" w:color="auto" w:fill="auto"/>
            <w:noWrap/>
            <w:vAlign w:val="center"/>
            <w:hideMark/>
          </w:tcPr>
          <w:p w14:paraId="56997B54"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118</w:t>
            </w:r>
          </w:p>
        </w:tc>
        <w:tc>
          <w:tcPr>
            <w:tcW w:w="960" w:type="dxa"/>
            <w:tcBorders>
              <w:top w:val="nil"/>
              <w:left w:val="nil"/>
              <w:bottom w:val="nil"/>
              <w:right w:val="nil"/>
            </w:tcBorders>
            <w:shd w:val="clear" w:color="auto" w:fill="auto"/>
            <w:noWrap/>
            <w:vAlign w:val="center"/>
            <w:hideMark/>
          </w:tcPr>
          <w:p w14:paraId="591D3947"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77</w:t>
            </w:r>
          </w:p>
        </w:tc>
        <w:tc>
          <w:tcPr>
            <w:tcW w:w="805" w:type="dxa"/>
            <w:tcBorders>
              <w:top w:val="nil"/>
              <w:left w:val="nil"/>
              <w:bottom w:val="nil"/>
              <w:right w:val="nil"/>
            </w:tcBorders>
            <w:shd w:val="clear" w:color="auto" w:fill="auto"/>
            <w:noWrap/>
            <w:vAlign w:val="center"/>
            <w:hideMark/>
          </w:tcPr>
          <w:p w14:paraId="512B4AFC"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23.98</w:t>
            </w:r>
          </w:p>
        </w:tc>
        <w:tc>
          <w:tcPr>
            <w:tcW w:w="1083" w:type="dxa"/>
            <w:tcBorders>
              <w:top w:val="nil"/>
              <w:left w:val="nil"/>
              <w:bottom w:val="nil"/>
              <w:right w:val="nil"/>
            </w:tcBorders>
            <w:shd w:val="clear" w:color="auto" w:fill="auto"/>
            <w:noWrap/>
            <w:vAlign w:val="center"/>
            <w:hideMark/>
          </w:tcPr>
          <w:p w14:paraId="04E8787F"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2.91</w:t>
            </w:r>
          </w:p>
        </w:tc>
        <w:tc>
          <w:tcPr>
            <w:tcW w:w="1100" w:type="dxa"/>
            <w:tcBorders>
              <w:top w:val="nil"/>
              <w:left w:val="nil"/>
              <w:bottom w:val="nil"/>
              <w:right w:val="nil"/>
            </w:tcBorders>
            <w:shd w:val="clear" w:color="auto" w:fill="auto"/>
            <w:noWrap/>
            <w:vAlign w:val="center"/>
            <w:hideMark/>
          </w:tcPr>
          <w:p w14:paraId="6563568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2.26</w:t>
            </w:r>
          </w:p>
        </w:tc>
        <w:tc>
          <w:tcPr>
            <w:tcW w:w="1016" w:type="dxa"/>
            <w:tcBorders>
              <w:top w:val="nil"/>
              <w:left w:val="nil"/>
              <w:bottom w:val="nil"/>
              <w:right w:val="nil"/>
            </w:tcBorders>
            <w:shd w:val="clear" w:color="auto" w:fill="auto"/>
            <w:noWrap/>
            <w:vAlign w:val="center"/>
            <w:hideMark/>
          </w:tcPr>
          <w:p w14:paraId="2EFB9AA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52</w:t>
            </w:r>
          </w:p>
        </w:tc>
        <w:tc>
          <w:tcPr>
            <w:tcW w:w="1128" w:type="dxa"/>
            <w:tcBorders>
              <w:top w:val="nil"/>
              <w:left w:val="nil"/>
              <w:bottom w:val="nil"/>
              <w:right w:val="nil"/>
            </w:tcBorders>
            <w:shd w:val="clear" w:color="auto" w:fill="auto"/>
            <w:noWrap/>
            <w:vAlign w:val="center"/>
            <w:hideMark/>
          </w:tcPr>
          <w:p w14:paraId="05693DE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3.87</w:t>
            </w:r>
          </w:p>
        </w:tc>
        <w:tc>
          <w:tcPr>
            <w:tcW w:w="1272" w:type="dxa"/>
            <w:tcBorders>
              <w:top w:val="nil"/>
              <w:left w:val="nil"/>
              <w:bottom w:val="nil"/>
              <w:right w:val="nil"/>
            </w:tcBorders>
            <w:shd w:val="clear" w:color="auto" w:fill="auto"/>
            <w:noWrap/>
            <w:vAlign w:val="center"/>
            <w:hideMark/>
          </w:tcPr>
          <w:p w14:paraId="3177BD93" w14:textId="01098C99" w:rsidR="007B4300" w:rsidRPr="00344DEB" w:rsidRDefault="007B4300" w:rsidP="000259E9">
            <w:pPr>
              <w:jc w:val="center"/>
              <w:rPr>
                <w:color w:val="000000"/>
                <w:sz w:val="20"/>
                <w:szCs w:val="20"/>
                <w:lang w:val="en-GB" w:eastAsia="en-GB"/>
              </w:rPr>
            </w:pPr>
            <w:r w:rsidRPr="000F0E49">
              <w:rPr>
                <w:color w:val="000000"/>
                <w:sz w:val="20"/>
                <w:szCs w:val="20"/>
                <w:lang w:eastAsia="en-GB"/>
              </w:rPr>
              <w:t>0.3</w:t>
            </w:r>
            <w:r w:rsidR="00344DEB">
              <w:rPr>
                <w:color w:val="000000"/>
                <w:sz w:val="20"/>
                <w:szCs w:val="20"/>
                <w:lang w:eastAsia="en-GB"/>
              </w:rPr>
              <w:t>0</w:t>
            </w:r>
          </w:p>
        </w:tc>
        <w:tc>
          <w:tcPr>
            <w:tcW w:w="960" w:type="dxa"/>
            <w:tcBorders>
              <w:top w:val="nil"/>
              <w:left w:val="nil"/>
              <w:bottom w:val="nil"/>
              <w:right w:val="nil"/>
            </w:tcBorders>
            <w:shd w:val="clear" w:color="auto" w:fill="auto"/>
            <w:noWrap/>
            <w:vAlign w:val="center"/>
            <w:hideMark/>
          </w:tcPr>
          <w:p w14:paraId="59B08C4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3.13</w:t>
            </w:r>
          </w:p>
        </w:tc>
        <w:tc>
          <w:tcPr>
            <w:tcW w:w="1140" w:type="dxa"/>
            <w:tcBorders>
              <w:top w:val="nil"/>
              <w:left w:val="nil"/>
              <w:bottom w:val="nil"/>
              <w:right w:val="nil"/>
            </w:tcBorders>
            <w:shd w:val="clear" w:color="auto" w:fill="auto"/>
            <w:noWrap/>
            <w:vAlign w:val="center"/>
            <w:hideMark/>
          </w:tcPr>
          <w:p w14:paraId="6501DAB4"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-1.08</w:t>
            </w:r>
          </w:p>
        </w:tc>
      </w:tr>
      <w:tr w:rsidR="007B4300" w:rsidRPr="000F0E49" w14:paraId="7277A995" w14:textId="77777777" w:rsidTr="000335DC">
        <w:trPr>
          <w:trHeight w:val="288"/>
        </w:trPr>
        <w:tc>
          <w:tcPr>
            <w:tcW w:w="1300" w:type="dxa"/>
            <w:tcBorders>
              <w:top w:val="nil"/>
              <w:left w:val="nil"/>
              <w:bottom w:val="nil"/>
              <w:right w:val="nil"/>
            </w:tcBorders>
            <w:shd w:val="clear" w:color="auto" w:fill="auto"/>
            <w:noWrap/>
            <w:vAlign w:val="center"/>
            <w:hideMark/>
          </w:tcPr>
          <w:p w14:paraId="4ACAD447"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Taiwan                                                                                                                                 </w:t>
            </w:r>
          </w:p>
        </w:tc>
        <w:tc>
          <w:tcPr>
            <w:tcW w:w="960" w:type="dxa"/>
            <w:tcBorders>
              <w:top w:val="nil"/>
              <w:left w:val="nil"/>
              <w:bottom w:val="nil"/>
              <w:right w:val="nil"/>
            </w:tcBorders>
            <w:shd w:val="clear" w:color="auto" w:fill="auto"/>
            <w:noWrap/>
            <w:vAlign w:val="center"/>
            <w:hideMark/>
          </w:tcPr>
          <w:p w14:paraId="623E86E0" w14:textId="77777777" w:rsidR="007B4300" w:rsidRPr="00F14863" w:rsidRDefault="007B4300" w:rsidP="000259E9">
            <w:pPr>
              <w:jc w:val="center"/>
              <w:rPr>
                <w:color w:val="000000"/>
                <w:sz w:val="20"/>
                <w:szCs w:val="20"/>
                <w:lang w:val="en-GB" w:eastAsia="en-GB"/>
              </w:rPr>
            </w:pPr>
            <w:r w:rsidRPr="000F0E49">
              <w:rPr>
                <w:color w:val="000000"/>
                <w:sz w:val="20"/>
                <w:szCs w:val="20"/>
                <w:lang w:eastAsia="en-GB"/>
              </w:rPr>
              <w:t>104</w:t>
            </w:r>
          </w:p>
        </w:tc>
        <w:tc>
          <w:tcPr>
            <w:tcW w:w="960" w:type="dxa"/>
            <w:tcBorders>
              <w:top w:val="nil"/>
              <w:left w:val="nil"/>
              <w:bottom w:val="nil"/>
              <w:right w:val="nil"/>
            </w:tcBorders>
            <w:shd w:val="clear" w:color="auto" w:fill="auto"/>
            <w:noWrap/>
            <w:vAlign w:val="center"/>
            <w:hideMark/>
          </w:tcPr>
          <w:p w14:paraId="13C92C79"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51</w:t>
            </w:r>
          </w:p>
        </w:tc>
        <w:tc>
          <w:tcPr>
            <w:tcW w:w="805" w:type="dxa"/>
            <w:tcBorders>
              <w:top w:val="nil"/>
              <w:left w:val="nil"/>
              <w:bottom w:val="nil"/>
              <w:right w:val="nil"/>
            </w:tcBorders>
            <w:shd w:val="clear" w:color="auto" w:fill="auto"/>
            <w:noWrap/>
            <w:vAlign w:val="center"/>
            <w:hideMark/>
          </w:tcPr>
          <w:p w14:paraId="27BBE36B"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19.58</w:t>
            </w:r>
          </w:p>
        </w:tc>
        <w:tc>
          <w:tcPr>
            <w:tcW w:w="1083" w:type="dxa"/>
            <w:tcBorders>
              <w:top w:val="nil"/>
              <w:left w:val="nil"/>
              <w:bottom w:val="nil"/>
              <w:right w:val="nil"/>
            </w:tcBorders>
            <w:shd w:val="clear" w:color="auto" w:fill="auto"/>
            <w:noWrap/>
            <w:vAlign w:val="center"/>
            <w:hideMark/>
          </w:tcPr>
          <w:p w14:paraId="6E1041F5" w14:textId="370A601E" w:rsidR="007B4300" w:rsidRPr="0071425A" w:rsidRDefault="007B4300" w:rsidP="000259E9">
            <w:pPr>
              <w:jc w:val="center"/>
              <w:rPr>
                <w:color w:val="000000"/>
                <w:sz w:val="20"/>
                <w:szCs w:val="20"/>
                <w:lang w:val="en-GB" w:eastAsia="en-GB"/>
              </w:rPr>
            </w:pPr>
            <w:r w:rsidRPr="0071425A">
              <w:rPr>
                <w:color w:val="000000"/>
                <w:sz w:val="20"/>
                <w:szCs w:val="20"/>
                <w:lang w:eastAsia="en-GB"/>
              </w:rPr>
              <w:t>3.1</w:t>
            </w:r>
            <w:r w:rsidR="0071425A">
              <w:rPr>
                <w:color w:val="000000"/>
                <w:sz w:val="20"/>
                <w:szCs w:val="20"/>
                <w:lang w:eastAsia="en-GB"/>
              </w:rPr>
              <w:t>0</w:t>
            </w:r>
          </w:p>
        </w:tc>
        <w:tc>
          <w:tcPr>
            <w:tcW w:w="1100" w:type="dxa"/>
            <w:tcBorders>
              <w:top w:val="nil"/>
              <w:left w:val="nil"/>
              <w:bottom w:val="nil"/>
              <w:right w:val="nil"/>
            </w:tcBorders>
            <w:shd w:val="clear" w:color="auto" w:fill="auto"/>
            <w:noWrap/>
            <w:vAlign w:val="center"/>
            <w:hideMark/>
          </w:tcPr>
          <w:p w14:paraId="00BF35C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3.15</w:t>
            </w:r>
          </w:p>
        </w:tc>
        <w:tc>
          <w:tcPr>
            <w:tcW w:w="1016" w:type="dxa"/>
            <w:tcBorders>
              <w:top w:val="nil"/>
              <w:left w:val="nil"/>
              <w:bottom w:val="nil"/>
              <w:right w:val="nil"/>
            </w:tcBorders>
            <w:shd w:val="clear" w:color="auto" w:fill="auto"/>
            <w:noWrap/>
            <w:vAlign w:val="center"/>
            <w:hideMark/>
          </w:tcPr>
          <w:p w14:paraId="427F3B8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30</w:t>
            </w:r>
          </w:p>
        </w:tc>
        <w:tc>
          <w:tcPr>
            <w:tcW w:w="1128" w:type="dxa"/>
            <w:tcBorders>
              <w:top w:val="nil"/>
              <w:left w:val="nil"/>
              <w:bottom w:val="nil"/>
              <w:right w:val="nil"/>
            </w:tcBorders>
            <w:shd w:val="clear" w:color="auto" w:fill="auto"/>
            <w:noWrap/>
            <w:vAlign w:val="center"/>
            <w:hideMark/>
          </w:tcPr>
          <w:p w14:paraId="261ABBC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4.36</w:t>
            </w:r>
          </w:p>
        </w:tc>
        <w:tc>
          <w:tcPr>
            <w:tcW w:w="1272" w:type="dxa"/>
            <w:tcBorders>
              <w:top w:val="nil"/>
              <w:left w:val="nil"/>
              <w:bottom w:val="nil"/>
              <w:right w:val="nil"/>
            </w:tcBorders>
            <w:shd w:val="clear" w:color="auto" w:fill="auto"/>
            <w:noWrap/>
            <w:vAlign w:val="center"/>
            <w:hideMark/>
          </w:tcPr>
          <w:p w14:paraId="6AA18BA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0.86</w:t>
            </w:r>
          </w:p>
        </w:tc>
        <w:tc>
          <w:tcPr>
            <w:tcW w:w="960" w:type="dxa"/>
            <w:tcBorders>
              <w:top w:val="nil"/>
              <w:left w:val="nil"/>
              <w:bottom w:val="nil"/>
              <w:right w:val="nil"/>
            </w:tcBorders>
            <w:shd w:val="clear" w:color="auto" w:fill="auto"/>
            <w:noWrap/>
            <w:vAlign w:val="center"/>
            <w:hideMark/>
          </w:tcPr>
          <w:p w14:paraId="5277ED9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4.41</w:t>
            </w:r>
          </w:p>
        </w:tc>
        <w:tc>
          <w:tcPr>
            <w:tcW w:w="1140" w:type="dxa"/>
            <w:tcBorders>
              <w:top w:val="nil"/>
              <w:left w:val="nil"/>
              <w:bottom w:val="nil"/>
              <w:right w:val="nil"/>
            </w:tcBorders>
            <w:shd w:val="clear" w:color="auto" w:fill="auto"/>
            <w:noWrap/>
            <w:vAlign w:val="center"/>
            <w:hideMark/>
          </w:tcPr>
          <w:p w14:paraId="5DE1DAB2" w14:textId="6F6955B8" w:rsidR="007B4300" w:rsidRPr="0071425A" w:rsidRDefault="007B4300" w:rsidP="000259E9">
            <w:pPr>
              <w:jc w:val="center"/>
              <w:rPr>
                <w:color w:val="000000"/>
                <w:sz w:val="20"/>
                <w:szCs w:val="20"/>
                <w:lang w:val="en-GB" w:eastAsia="en-GB"/>
              </w:rPr>
            </w:pPr>
            <w:r w:rsidRPr="000F0E49">
              <w:rPr>
                <w:color w:val="000000"/>
                <w:sz w:val="20"/>
                <w:szCs w:val="20"/>
                <w:lang w:eastAsia="en-GB"/>
              </w:rPr>
              <w:t>0.3</w:t>
            </w:r>
            <w:r w:rsidR="0071425A">
              <w:rPr>
                <w:color w:val="000000"/>
                <w:sz w:val="20"/>
                <w:szCs w:val="20"/>
                <w:lang w:eastAsia="en-GB"/>
              </w:rPr>
              <w:t>0</w:t>
            </w:r>
          </w:p>
        </w:tc>
      </w:tr>
      <w:tr w:rsidR="007B4300" w:rsidRPr="000F0E49" w14:paraId="377C8502" w14:textId="77777777" w:rsidTr="000335DC">
        <w:trPr>
          <w:trHeight w:val="288"/>
        </w:trPr>
        <w:tc>
          <w:tcPr>
            <w:tcW w:w="1300" w:type="dxa"/>
            <w:tcBorders>
              <w:top w:val="nil"/>
              <w:left w:val="nil"/>
              <w:bottom w:val="nil"/>
              <w:right w:val="nil"/>
            </w:tcBorders>
            <w:shd w:val="clear" w:color="auto" w:fill="auto"/>
            <w:noWrap/>
            <w:vAlign w:val="center"/>
            <w:hideMark/>
          </w:tcPr>
          <w:p w14:paraId="73B1A972"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Turkey                                                                                                                                 </w:t>
            </w:r>
          </w:p>
        </w:tc>
        <w:tc>
          <w:tcPr>
            <w:tcW w:w="960" w:type="dxa"/>
            <w:tcBorders>
              <w:top w:val="nil"/>
              <w:left w:val="nil"/>
              <w:bottom w:val="nil"/>
              <w:right w:val="nil"/>
            </w:tcBorders>
            <w:shd w:val="clear" w:color="auto" w:fill="auto"/>
            <w:noWrap/>
            <w:vAlign w:val="center"/>
            <w:hideMark/>
          </w:tcPr>
          <w:p w14:paraId="01BE5F0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110</w:t>
            </w:r>
          </w:p>
        </w:tc>
        <w:tc>
          <w:tcPr>
            <w:tcW w:w="960" w:type="dxa"/>
            <w:tcBorders>
              <w:top w:val="nil"/>
              <w:left w:val="nil"/>
              <w:bottom w:val="nil"/>
              <w:right w:val="nil"/>
            </w:tcBorders>
            <w:shd w:val="clear" w:color="auto" w:fill="auto"/>
            <w:noWrap/>
            <w:vAlign w:val="center"/>
            <w:hideMark/>
          </w:tcPr>
          <w:p w14:paraId="7F5100BC"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87</w:t>
            </w:r>
          </w:p>
        </w:tc>
        <w:tc>
          <w:tcPr>
            <w:tcW w:w="805" w:type="dxa"/>
            <w:tcBorders>
              <w:top w:val="nil"/>
              <w:left w:val="nil"/>
              <w:bottom w:val="nil"/>
              <w:right w:val="nil"/>
            </w:tcBorders>
            <w:shd w:val="clear" w:color="auto" w:fill="auto"/>
            <w:noWrap/>
            <w:vAlign w:val="center"/>
            <w:hideMark/>
          </w:tcPr>
          <w:p w14:paraId="61962109" w14:textId="77777777" w:rsidR="007B4300" w:rsidRPr="0071425A" w:rsidRDefault="007B4300" w:rsidP="000259E9">
            <w:pPr>
              <w:jc w:val="center"/>
              <w:rPr>
                <w:color w:val="000000"/>
                <w:sz w:val="20"/>
                <w:szCs w:val="20"/>
                <w:lang w:val="en-GB" w:eastAsia="en-GB"/>
              </w:rPr>
            </w:pPr>
            <w:r w:rsidRPr="007B4300">
              <w:rPr>
                <w:color w:val="000000"/>
                <w:sz w:val="20"/>
                <w:szCs w:val="20"/>
                <w:lang w:eastAsia="en-GB"/>
              </w:rPr>
              <w:t>20.8</w:t>
            </w:r>
          </w:p>
        </w:tc>
        <w:tc>
          <w:tcPr>
            <w:tcW w:w="1083" w:type="dxa"/>
            <w:tcBorders>
              <w:top w:val="nil"/>
              <w:left w:val="nil"/>
              <w:bottom w:val="nil"/>
              <w:right w:val="nil"/>
            </w:tcBorders>
            <w:shd w:val="clear" w:color="auto" w:fill="auto"/>
            <w:noWrap/>
            <w:vAlign w:val="center"/>
            <w:hideMark/>
          </w:tcPr>
          <w:p w14:paraId="577E46E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3.23</w:t>
            </w:r>
          </w:p>
        </w:tc>
        <w:tc>
          <w:tcPr>
            <w:tcW w:w="1100" w:type="dxa"/>
            <w:tcBorders>
              <w:top w:val="nil"/>
              <w:left w:val="nil"/>
              <w:bottom w:val="nil"/>
              <w:right w:val="nil"/>
            </w:tcBorders>
            <w:shd w:val="clear" w:color="auto" w:fill="auto"/>
            <w:noWrap/>
            <w:vAlign w:val="center"/>
            <w:hideMark/>
          </w:tcPr>
          <w:p w14:paraId="22724C8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3.07</w:t>
            </w:r>
          </w:p>
        </w:tc>
        <w:tc>
          <w:tcPr>
            <w:tcW w:w="1016" w:type="dxa"/>
            <w:tcBorders>
              <w:top w:val="nil"/>
              <w:left w:val="nil"/>
              <w:bottom w:val="nil"/>
              <w:right w:val="nil"/>
            </w:tcBorders>
            <w:shd w:val="clear" w:color="auto" w:fill="auto"/>
            <w:noWrap/>
            <w:vAlign w:val="center"/>
            <w:hideMark/>
          </w:tcPr>
          <w:p w14:paraId="15EEBD9F"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89</w:t>
            </w:r>
          </w:p>
        </w:tc>
        <w:tc>
          <w:tcPr>
            <w:tcW w:w="1128" w:type="dxa"/>
            <w:tcBorders>
              <w:top w:val="nil"/>
              <w:left w:val="nil"/>
              <w:bottom w:val="nil"/>
              <w:right w:val="nil"/>
            </w:tcBorders>
            <w:shd w:val="clear" w:color="auto" w:fill="auto"/>
            <w:noWrap/>
            <w:vAlign w:val="center"/>
            <w:hideMark/>
          </w:tcPr>
          <w:p w14:paraId="02ED49C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4.53</w:t>
            </w:r>
          </w:p>
        </w:tc>
        <w:tc>
          <w:tcPr>
            <w:tcW w:w="1272" w:type="dxa"/>
            <w:tcBorders>
              <w:top w:val="nil"/>
              <w:left w:val="nil"/>
              <w:bottom w:val="nil"/>
              <w:right w:val="nil"/>
            </w:tcBorders>
            <w:shd w:val="clear" w:color="auto" w:fill="auto"/>
            <w:noWrap/>
            <w:vAlign w:val="center"/>
            <w:hideMark/>
          </w:tcPr>
          <w:p w14:paraId="643499B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1.03</w:t>
            </w:r>
          </w:p>
        </w:tc>
        <w:tc>
          <w:tcPr>
            <w:tcW w:w="960" w:type="dxa"/>
            <w:tcBorders>
              <w:top w:val="nil"/>
              <w:left w:val="nil"/>
              <w:bottom w:val="nil"/>
              <w:right w:val="nil"/>
            </w:tcBorders>
            <w:shd w:val="clear" w:color="auto" w:fill="auto"/>
            <w:noWrap/>
            <w:vAlign w:val="center"/>
            <w:hideMark/>
          </w:tcPr>
          <w:p w14:paraId="50FA827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4.87</w:t>
            </w:r>
          </w:p>
        </w:tc>
        <w:tc>
          <w:tcPr>
            <w:tcW w:w="1140" w:type="dxa"/>
            <w:tcBorders>
              <w:top w:val="nil"/>
              <w:left w:val="nil"/>
              <w:bottom w:val="nil"/>
              <w:right w:val="nil"/>
            </w:tcBorders>
            <w:shd w:val="clear" w:color="auto" w:fill="auto"/>
            <w:noWrap/>
            <w:vAlign w:val="center"/>
            <w:hideMark/>
          </w:tcPr>
          <w:p w14:paraId="356CC0F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0.16</w:t>
            </w:r>
          </w:p>
        </w:tc>
      </w:tr>
      <w:tr w:rsidR="007B4300" w:rsidRPr="000F0E49" w14:paraId="0155E3FD" w14:textId="77777777" w:rsidTr="000335DC">
        <w:trPr>
          <w:trHeight w:val="288"/>
        </w:trPr>
        <w:tc>
          <w:tcPr>
            <w:tcW w:w="1300" w:type="dxa"/>
            <w:tcBorders>
              <w:top w:val="nil"/>
              <w:left w:val="nil"/>
              <w:bottom w:val="nil"/>
              <w:right w:val="nil"/>
            </w:tcBorders>
            <w:shd w:val="clear" w:color="auto" w:fill="auto"/>
            <w:noWrap/>
            <w:vAlign w:val="center"/>
            <w:hideMark/>
          </w:tcPr>
          <w:p w14:paraId="3F07711F" w14:textId="77777777" w:rsidR="007B4300" w:rsidRPr="000F0E49" w:rsidRDefault="007B4300" w:rsidP="000259E9">
            <w:pPr>
              <w:rPr>
                <w:color w:val="000000"/>
                <w:sz w:val="20"/>
                <w:szCs w:val="20"/>
                <w:lang w:val="en-GB" w:eastAsia="en-GB"/>
              </w:rPr>
            </w:pPr>
            <w:r w:rsidRPr="000F0E49">
              <w:rPr>
                <w:color w:val="000000"/>
                <w:sz w:val="20"/>
                <w:szCs w:val="20"/>
                <w:lang w:eastAsia="en-GB"/>
              </w:rPr>
              <w:t>UK</w:t>
            </w:r>
          </w:p>
        </w:tc>
        <w:tc>
          <w:tcPr>
            <w:tcW w:w="960" w:type="dxa"/>
            <w:tcBorders>
              <w:top w:val="nil"/>
              <w:left w:val="nil"/>
              <w:bottom w:val="nil"/>
              <w:right w:val="nil"/>
            </w:tcBorders>
            <w:shd w:val="clear" w:color="auto" w:fill="auto"/>
            <w:noWrap/>
            <w:vAlign w:val="center"/>
            <w:hideMark/>
          </w:tcPr>
          <w:p w14:paraId="1B8B927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54</w:t>
            </w:r>
          </w:p>
        </w:tc>
        <w:tc>
          <w:tcPr>
            <w:tcW w:w="960" w:type="dxa"/>
            <w:tcBorders>
              <w:top w:val="nil"/>
              <w:left w:val="nil"/>
              <w:bottom w:val="nil"/>
              <w:right w:val="nil"/>
            </w:tcBorders>
            <w:shd w:val="clear" w:color="auto" w:fill="auto"/>
            <w:noWrap/>
            <w:vAlign w:val="center"/>
            <w:hideMark/>
          </w:tcPr>
          <w:p w14:paraId="547EE820"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78</w:t>
            </w:r>
          </w:p>
        </w:tc>
        <w:tc>
          <w:tcPr>
            <w:tcW w:w="805" w:type="dxa"/>
            <w:tcBorders>
              <w:top w:val="nil"/>
              <w:left w:val="nil"/>
              <w:bottom w:val="nil"/>
              <w:right w:val="nil"/>
            </w:tcBorders>
            <w:shd w:val="clear" w:color="auto" w:fill="auto"/>
            <w:noWrap/>
            <w:vAlign w:val="center"/>
            <w:hideMark/>
          </w:tcPr>
          <w:p w14:paraId="239BE7FF"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20.44</w:t>
            </w:r>
          </w:p>
        </w:tc>
        <w:tc>
          <w:tcPr>
            <w:tcW w:w="1083" w:type="dxa"/>
            <w:tcBorders>
              <w:top w:val="nil"/>
              <w:left w:val="nil"/>
              <w:bottom w:val="nil"/>
              <w:right w:val="nil"/>
            </w:tcBorders>
            <w:shd w:val="clear" w:color="auto" w:fill="auto"/>
            <w:noWrap/>
            <w:vAlign w:val="center"/>
            <w:hideMark/>
          </w:tcPr>
          <w:p w14:paraId="2F1FE95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3.68</w:t>
            </w:r>
          </w:p>
        </w:tc>
        <w:tc>
          <w:tcPr>
            <w:tcW w:w="1100" w:type="dxa"/>
            <w:tcBorders>
              <w:top w:val="nil"/>
              <w:left w:val="nil"/>
              <w:bottom w:val="nil"/>
              <w:right w:val="nil"/>
            </w:tcBorders>
            <w:shd w:val="clear" w:color="auto" w:fill="auto"/>
            <w:noWrap/>
            <w:vAlign w:val="center"/>
            <w:hideMark/>
          </w:tcPr>
          <w:p w14:paraId="7647A849"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2.94</w:t>
            </w:r>
          </w:p>
        </w:tc>
        <w:tc>
          <w:tcPr>
            <w:tcW w:w="1016" w:type="dxa"/>
            <w:tcBorders>
              <w:top w:val="nil"/>
              <w:left w:val="nil"/>
              <w:bottom w:val="nil"/>
              <w:right w:val="nil"/>
            </w:tcBorders>
            <w:shd w:val="clear" w:color="auto" w:fill="auto"/>
            <w:noWrap/>
            <w:vAlign w:val="center"/>
            <w:hideMark/>
          </w:tcPr>
          <w:p w14:paraId="360FF82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w:t>
            </w:r>
          </w:p>
        </w:tc>
        <w:tc>
          <w:tcPr>
            <w:tcW w:w="1128" w:type="dxa"/>
            <w:tcBorders>
              <w:top w:val="nil"/>
              <w:left w:val="nil"/>
              <w:bottom w:val="nil"/>
              <w:right w:val="nil"/>
            </w:tcBorders>
            <w:shd w:val="clear" w:color="auto" w:fill="auto"/>
            <w:noWrap/>
            <w:vAlign w:val="center"/>
            <w:hideMark/>
          </w:tcPr>
          <w:p w14:paraId="1DAEA3F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3.99</w:t>
            </w:r>
          </w:p>
        </w:tc>
        <w:tc>
          <w:tcPr>
            <w:tcW w:w="1272" w:type="dxa"/>
            <w:tcBorders>
              <w:top w:val="nil"/>
              <w:left w:val="nil"/>
              <w:bottom w:val="nil"/>
              <w:right w:val="nil"/>
            </w:tcBorders>
            <w:shd w:val="clear" w:color="auto" w:fill="auto"/>
            <w:noWrap/>
            <w:vAlign w:val="center"/>
            <w:hideMark/>
          </w:tcPr>
          <w:p w14:paraId="4FD5FBDF"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0.74</w:t>
            </w:r>
          </w:p>
        </w:tc>
        <w:tc>
          <w:tcPr>
            <w:tcW w:w="960" w:type="dxa"/>
            <w:tcBorders>
              <w:top w:val="nil"/>
              <w:left w:val="nil"/>
              <w:bottom w:val="nil"/>
              <w:right w:val="nil"/>
            </w:tcBorders>
            <w:shd w:val="clear" w:color="auto" w:fill="auto"/>
            <w:noWrap/>
            <w:vAlign w:val="center"/>
            <w:hideMark/>
          </w:tcPr>
          <w:p w14:paraId="5F2C877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3.81</w:t>
            </w:r>
          </w:p>
        </w:tc>
        <w:tc>
          <w:tcPr>
            <w:tcW w:w="1140" w:type="dxa"/>
            <w:tcBorders>
              <w:top w:val="nil"/>
              <w:left w:val="nil"/>
              <w:bottom w:val="nil"/>
              <w:right w:val="nil"/>
            </w:tcBorders>
            <w:shd w:val="clear" w:color="auto" w:fill="auto"/>
            <w:noWrap/>
            <w:vAlign w:val="center"/>
            <w:hideMark/>
          </w:tcPr>
          <w:p w14:paraId="4A5661F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-1.01</w:t>
            </w:r>
          </w:p>
        </w:tc>
      </w:tr>
      <w:tr w:rsidR="007B4300" w:rsidRPr="000F0E49" w14:paraId="51F75FAE" w14:textId="77777777" w:rsidTr="000335DC">
        <w:trPr>
          <w:trHeight w:val="288"/>
        </w:trPr>
        <w:tc>
          <w:tcPr>
            <w:tcW w:w="1300" w:type="dxa"/>
            <w:tcBorders>
              <w:top w:val="nil"/>
              <w:left w:val="nil"/>
              <w:bottom w:val="nil"/>
              <w:right w:val="nil"/>
            </w:tcBorders>
            <w:shd w:val="clear" w:color="auto" w:fill="auto"/>
            <w:noWrap/>
            <w:vAlign w:val="center"/>
            <w:hideMark/>
          </w:tcPr>
          <w:p w14:paraId="5718045A"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United States                                                                                                                          </w:t>
            </w:r>
          </w:p>
        </w:tc>
        <w:tc>
          <w:tcPr>
            <w:tcW w:w="960" w:type="dxa"/>
            <w:tcBorders>
              <w:top w:val="nil"/>
              <w:left w:val="nil"/>
              <w:bottom w:val="nil"/>
              <w:right w:val="nil"/>
            </w:tcBorders>
            <w:shd w:val="clear" w:color="auto" w:fill="auto"/>
            <w:noWrap/>
            <w:vAlign w:val="center"/>
            <w:hideMark/>
          </w:tcPr>
          <w:p w14:paraId="4F6BC75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101</w:t>
            </w:r>
          </w:p>
        </w:tc>
        <w:tc>
          <w:tcPr>
            <w:tcW w:w="960" w:type="dxa"/>
            <w:tcBorders>
              <w:top w:val="nil"/>
              <w:left w:val="nil"/>
              <w:bottom w:val="nil"/>
              <w:right w:val="nil"/>
            </w:tcBorders>
            <w:shd w:val="clear" w:color="auto" w:fill="auto"/>
            <w:noWrap/>
            <w:vAlign w:val="center"/>
            <w:hideMark/>
          </w:tcPr>
          <w:p w14:paraId="74CA2C77"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48</w:t>
            </w:r>
          </w:p>
        </w:tc>
        <w:tc>
          <w:tcPr>
            <w:tcW w:w="805" w:type="dxa"/>
            <w:tcBorders>
              <w:top w:val="nil"/>
              <w:left w:val="nil"/>
              <w:bottom w:val="nil"/>
              <w:right w:val="nil"/>
            </w:tcBorders>
            <w:shd w:val="clear" w:color="auto" w:fill="auto"/>
            <w:noWrap/>
            <w:vAlign w:val="center"/>
            <w:hideMark/>
          </w:tcPr>
          <w:p w14:paraId="0B18BA5C"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18.81</w:t>
            </w:r>
          </w:p>
        </w:tc>
        <w:tc>
          <w:tcPr>
            <w:tcW w:w="1083" w:type="dxa"/>
            <w:tcBorders>
              <w:top w:val="nil"/>
              <w:left w:val="nil"/>
              <w:bottom w:val="nil"/>
              <w:right w:val="nil"/>
            </w:tcBorders>
            <w:shd w:val="clear" w:color="auto" w:fill="auto"/>
            <w:noWrap/>
            <w:vAlign w:val="center"/>
            <w:hideMark/>
          </w:tcPr>
          <w:p w14:paraId="4EB208E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5.27</w:t>
            </w:r>
          </w:p>
        </w:tc>
        <w:tc>
          <w:tcPr>
            <w:tcW w:w="1100" w:type="dxa"/>
            <w:tcBorders>
              <w:top w:val="nil"/>
              <w:left w:val="nil"/>
              <w:bottom w:val="nil"/>
              <w:right w:val="nil"/>
            </w:tcBorders>
            <w:shd w:val="clear" w:color="auto" w:fill="auto"/>
            <w:noWrap/>
            <w:vAlign w:val="center"/>
            <w:hideMark/>
          </w:tcPr>
          <w:p w14:paraId="1F0C699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4.65</w:t>
            </w:r>
          </w:p>
        </w:tc>
        <w:tc>
          <w:tcPr>
            <w:tcW w:w="1016" w:type="dxa"/>
            <w:tcBorders>
              <w:top w:val="nil"/>
              <w:left w:val="nil"/>
              <w:bottom w:val="nil"/>
              <w:right w:val="nil"/>
            </w:tcBorders>
            <w:shd w:val="clear" w:color="auto" w:fill="auto"/>
            <w:noWrap/>
            <w:vAlign w:val="center"/>
            <w:hideMark/>
          </w:tcPr>
          <w:p w14:paraId="3A3AF635"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89</w:t>
            </w:r>
          </w:p>
        </w:tc>
        <w:tc>
          <w:tcPr>
            <w:tcW w:w="1128" w:type="dxa"/>
            <w:tcBorders>
              <w:top w:val="nil"/>
              <w:left w:val="nil"/>
              <w:bottom w:val="nil"/>
              <w:right w:val="nil"/>
            </w:tcBorders>
            <w:shd w:val="clear" w:color="auto" w:fill="auto"/>
            <w:noWrap/>
            <w:vAlign w:val="center"/>
            <w:hideMark/>
          </w:tcPr>
          <w:p w14:paraId="030425E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4.27</w:t>
            </w:r>
          </w:p>
        </w:tc>
        <w:tc>
          <w:tcPr>
            <w:tcW w:w="1272" w:type="dxa"/>
            <w:tcBorders>
              <w:top w:val="nil"/>
              <w:left w:val="nil"/>
              <w:bottom w:val="nil"/>
              <w:right w:val="nil"/>
            </w:tcBorders>
            <w:shd w:val="clear" w:color="auto" w:fill="auto"/>
            <w:noWrap/>
            <w:vAlign w:val="center"/>
            <w:hideMark/>
          </w:tcPr>
          <w:p w14:paraId="512DB4F3" w14:textId="24162482" w:rsidR="007B4300" w:rsidRPr="0071425A" w:rsidRDefault="007B4300" w:rsidP="000259E9">
            <w:pPr>
              <w:jc w:val="center"/>
              <w:rPr>
                <w:color w:val="000000"/>
                <w:sz w:val="20"/>
                <w:szCs w:val="20"/>
                <w:lang w:val="en-GB" w:eastAsia="en-GB"/>
              </w:rPr>
            </w:pPr>
            <w:r w:rsidRPr="000F0E49">
              <w:rPr>
                <w:color w:val="000000"/>
                <w:sz w:val="20"/>
                <w:szCs w:val="20"/>
                <w:lang w:eastAsia="en-GB"/>
              </w:rPr>
              <w:t>1.3</w:t>
            </w:r>
            <w:r w:rsidR="0071425A">
              <w:rPr>
                <w:color w:val="000000"/>
                <w:sz w:val="20"/>
                <w:szCs w:val="20"/>
                <w:lang w:eastAsia="en-GB"/>
              </w:rPr>
              <w:t>0</w:t>
            </w:r>
          </w:p>
        </w:tc>
        <w:tc>
          <w:tcPr>
            <w:tcW w:w="960" w:type="dxa"/>
            <w:tcBorders>
              <w:top w:val="nil"/>
              <w:left w:val="nil"/>
              <w:bottom w:val="nil"/>
              <w:right w:val="nil"/>
            </w:tcBorders>
            <w:shd w:val="clear" w:color="auto" w:fill="auto"/>
            <w:noWrap/>
            <w:vAlign w:val="center"/>
            <w:hideMark/>
          </w:tcPr>
          <w:p w14:paraId="6183BF6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4.58</w:t>
            </w:r>
          </w:p>
        </w:tc>
        <w:tc>
          <w:tcPr>
            <w:tcW w:w="1140" w:type="dxa"/>
            <w:tcBorders>
              <w:top w:val="nil"/>
              <w:left w:val="nil"/>
              <w:bottom w:val="nil"/>
              <w:right w:val="nil"/>
            </w:tcBorders>
            <w:shd w:val="clear" w:color="auto" w:fill="auto"/>
            <w:noWrap/>
            <w:vAlign w:val="center"/>
            <w:hideMark/>
          </w:tcPr>
          <w:p w14:paraId="1653675B"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-0.89</w:t>
            </w:r>
          </w:p>
        </w:tc>
      </w:tr>
      <w:tr w:rsidR="007B4300" w:rsidRPr="000F0E49" w14:paraId="13B63A14" w14:textId="77777777" w:rsidTr="000335DC">
        <w:trPr>
          <w:trHeight w:val="300"/>
        </w:trPr>
        <w:tc>
          <w:tcPr>
            <w:tcW w:w="1300" w:type="dxa"/>
            <w:tcBorders>
              <w:top w:val="nil"/>
              <w:left w:val="nil"/>
              <w:bottom w:val="nil"/>
              <w:right w:val="nil"/>
            </w:tcBorders>
            <w:shd w:val="clear" w:color="auto" w:fill="auto"/>
            <w:noWrap/>
            <w:vAlign w:val="center"/>
            <w:hideMark/>
          </w:tcPr>
          <w:p w14:paraId="1A1E7333" w14:textId="77777777" w:rsidR="007B4300" w:rsidRPr="000F0E49" w:rsidRDefault="007B4300" w:rsidP="000259E9">
            <w:pPr>
              <w:rPr>
                <w:color w:val="000000"/>
                <w:sz w:val="20"/>
                <w:szCs w:val="20"/>
                <w:lang w:val="en-GB" w:eastAsia="en-GB"/>
              </w:rPr>
            </w:pPr>
            <w:r w:rsidRPr="000F0E49">
              <w:rPr>
                <w:color w:val="000000"/>
                <w:sz w:val="20"/>
                <w:szCs w:val="20"/>
                <w:lang w:eastAsia="en-GB"/>
              </w:rPr>
              <w:t xml:space="preserve">Venezuela                                                                                                              </w:t>
            </w:r>
          </w:p>
        </w:tc>
        <w:tc>
          <w:tcPr>
            <w:tcW w:w="960" w:type="dxa"/>
            <w:tcBorders>
              <w:top w:val="nil"/>
              <w:left w:val="nil"/>
              <w:bottom w:val="nil"/>
              <w:right w:val="nil"/>
            </w:tcBorders>
            <w:shd w:val="clear" w:color="auto" w:fill="auto"/>
            <w:noWrap/>
            <w:vAlign w:val="center"/>
            <w:hideMark/>
          </w:tcPr>
          <w:p w14:paraId="1D362EF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104</w:t>
            </w:r>
          </w:p>
        </w:tc>
        <w:tc>
          <w:tcPr>
            <w:tcW w:w="960" w:type="dxa"/>
            <w:tcBorders>
              <w:top w:val="nil"/>
              <w:left w:val="nil"/>
              <w:bottom w:val="nil"/>
              <w:right w:val="nil"/>
            </w:tcBorders>
            <w:shd w:val="clear" w:color="auto" w:fill="auto"/>
            <w:noWrap/>
            <w:vAlign w:val="center"/>
            <w:hideMark/>
          </w:tcPr>
          <w:p w14:paraId="42B47F7D"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60</w:t>
            </w:r>
          </w:p>
        </w:tc>
        <w:tc>
          <w:tcPr>
            <w:tcW w:w="805" w:type="dxa"/>
            <w:tcBorders>
              <w:top w:val="nil"/>
              <w:left w:val="nil"/>
              <w:bottom w:val="nil"/>
              <w:right w:val="nil"/>
            </w:tcBorders>
            <w:shd w:val="clear" w:color="auto" w:fill="auto"/>
            <w:noWrap/>
            <w:vAlign w:val="center"/>
            <w:hideMark/>
          </w:tcPr>
          <w:p w14:paraId="218BBC5F"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20.85</w:t>
            </w:r>
          </w:p>
        </w:tc>
        <w:tc>
          <w:tcPr>
            <w:tcW w:w="1083" w:type="dxa"/>
            <w:tcBorders>
              <w:top w:val="nil"/>
              <w:left w:val="nil"/>
              <w:bottom w:val="nil"/>
              <w:right w:val="nil"/>
            </w:tcBorders>
            <w:shd w:val="clear" w:color="auto" w:fill="auto"/>
            <w:noWrap/>
            <w:vAlign w:val="center"/>
            <w:hideMark/>
          </w:tcPr>
          <w:p w14:paraId="08C659D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3.87</w:t>
            </w:r>
          </w:p>
        </w:tc>
        <w:tc>
          <w:tcPr>
            <w:tcW w:w="1100" w:type="dxa"/>
            <w:tcBorders>
              <w:top w:val="nil"/>
              <w:left w:val="nil"/>
              <w:bottom w:val="nil"/>
              <w:right w:val="nil"/>
            </w:tcBorders>
            <w:shd w:val="clear" w:color="auto" w:fill="auto"/>
            <w:noWrap/>
            <w:vAlign w:val="center"/>
            <w:hideMark/>
          </w:tcPr>
          <w:p w14:paraId="3C70371C"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3.55</w:t>
            </w:r>
          </w:p>
        </w:tc>
        <w:tc>
          <w:tcPr>
            <w:tcW w:w="1016" w:type="dxa"/>
            <w:tcBorders>
              <w:top w:val="nil"/>
              <w:left w:val="nil"/>
              <w:bottom w:val="nil"/>
              <w:right w:val="nil"/>
            </w:tcBorders>
            <w:shd w:val="clear" w:color="auto" w:fill="auto"/>
            <w:noWrap/>
            <w:vAlign w:val="center"/>
            <w:hideMark/>
          </w:tcPr>
          <w:p w14:paraId="37FF1001"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64</w:t>
            </w:r>
          </w:p>
        </w:tc>
        <w:tc>
          <w:tcPr>
            <w:tcW w:w="1128" w:type="dxa"/>
            <w:tcBorders>
              <w:top w:val="nil"/>
              <w:left w:val="nil"/>
              <w:bottom w:val="nil"/>
              <w:right w:val="nil"/>
            </w:tcBorders>
            <w:shd w:val="clear" w:color="auto" w:fill="auto"/>
            <w:noWrap/>
            <w:vAlign w:val="center"/>
            <w:hideMark/>
          </w:tcPr>
          <w:p w14:paraId="4F15C03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4.22</w:t>
            </w:r>
          </w:p>
        </w:tc>
        <w:tc>
          <w:tcPr>
            <w:tcW w:w="1272" w:type="dxa"/>
            <w:tcBorders>
              <w:top w:val="nil"/>
              <w:left w:val="nil"/>
              <w:bottom w:val="nil"/>
              <w:right w:val="nil"/>
            </w:tcBorders>
            <w:shd w:val="clear" w:color="auto" w:fill="auto"/>
            <w:noWrap/>
            <w:vAlign w:val="center"/>
            <w:hideMark/>
          </w:tcPr>
          <w:p w14:paraId="107CE81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0.61</w:t>
            </w:r>
          </w:p>
        </w:tc>
        <w:tc>
          <w:tcPr>
            <w:tcW w:w="960" w:type="dxa"/>
            <w:tcBorders>
              <w:top w:val="nil"/>
              <w:left w:val="nil"/>
              <w:bottom w:val="nil"/>
              <w:right w:val="nil"/>
            </w:tcBorders>
            <w:shd w:val="clear" w:color="auto" w:fill="auto"/>
            <w:noWrap/>
            <w:vAlign w:val="center"/>
            <w:hideMark/>
          </w:tcPr>
          <w:p w14:paraId="22E14EFE"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3.81</w:t>
            </w:r>
          </w:p>
        </w:tc>
        <w:tc>
          <w:tcPr>
            <w:tcW w:w="1140" w:type="dxa"/>
            <w:tcBorders>
              <w:top w:val="nil"/>
              <w:left w:val="nil"/>
              <w:bottom w:val="nil"/>
              <w:right w:val="nil"/>
            </w:tcBorders>
            <w:shd w:val="clear" w:color="auto" w:fill="auto"/>
            <w:noWrap/>
            <w:vAlign w:val="center"/>
            <w:hideMark/>
          </w:tcPr>
          <w:p w14:paraId="38A0316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0.48</w:t>
            </w:r>
          </w:p>
        </w:tc>
      </w:tr>
      <w:tr w:rsidR="007B4300" w:rsidRPr="000F0E49" w14:paraId="754CD683" w14:textId="77777777" w:rsidTr="000335DC">
        <w:trPr>
          <w:trHeight w:val="300"/>
        </w:trPr>
        <w:tc>
          <w:tcPr>
            <w:tcW w:w="1300" w:type="dxa"/>
            <w:tcBorders>
              <w:top w:val="single" w:sz="4" w:space="0" w:color="auto"/>
              <w:left w:val="nil"/>
              <w:bottom w:val="single" w:sz="4" w:space="0" w:color="auto"/>
              <w:right w:val="nil"/>
            </w:tcBorders>
            <w:shd w:val="clear" w:color="auto" w:fill="auto"/>
            <w:noWrap/>
            <w:vAlign w:val="center"/>
            <w:hideMark/>
          </w:tcPr>
          <w:p w14:paraId="50DEBC80"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Totals</w:t>
            </w:r>
          </w:p>
        </w:tc>
        <w:tc>
          <w:tcPr>
            <w:tcW w:w="960" w:type="dxa"/>
            <w:tcBorders>
              <w:top w:val="single" w:sz="4" w:space="0" w:color="auto"/>
              <w:left w:val="nil"/>
              <w:bottom w:val="single" w:sz="4" w:space="0" w:color="auto"/>
              <w:right w:val="nil"/>
            </w:tcBorders>
            <w:shd w:val="clear" w:color="auto" w:fill="auto"/>
            <w:noWrap/>
            <w:vAlign w:val="center"/>
            <w:hideMark/>
          </w:tcPr>
          <w:p w14:paraId="0BF24CED"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3140</w:t>
            </w:r>
          </w:p>
        </w:tc>
        <w:tc>
          <w:tcPr>
            <w:tcW w:w="960" w:type="dxa"/>
            <w:tcBorders>
              <w:top w:val="single" w:sz="4" w:space="0" w:color="auto"/>
              <w:left w:val="nil"/>
              <w:bottom w:val="single" w:sz="4" w:space="0" w:color="auto"/>
              <w:right w:val="nil"/>
            </w:tcBorders>
            <w:shd w:val="clear" w:color="auto" w:fill="auto"/>
            <w:noWrap/>
            <w:vAlign w:val="center"/>
            <w:hideMark/>
          </w:tcPr>
          <w:p w14:paraId="697DCC14"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66</w:t>
            </w:r>
          </w:p>
        </w:tc>
        <w:tc>
          <w:tcPr>
            <w:tcW w:w="805" w:type="dxa"/>
            <w:tcBorders>
              <w:top w:val="single" w:sz="4" w:space="0" w:color="auto"/>
              <w:left w:val="nil"/>
              <w:bottom w:val="single" w:sz="4" w:space="0" w:color="auto"/>
              <w:right w:val="nil"/>
            </w:tcBorders>
            <w:shd w:val="clear" w:color="auto" w:fill="auto"/>
            <w:noWrap/>
            <w:vAlign w:val="center"/>
            <w:hideMark/>
          </w:tcPr>
          <w:p w14:paraId="1A0B0D02" w14:textId="77777777" w:rsidR="007B4300" w:rsidRPr="007B4300" w:rsidRDefault="007B4300" w:rsidP="000259E9">
            <w:pPr>
              <w:jc w:val="center"/>
              <w:rPr>
                <w:color w:val="000000"/>
                <w:sz w:val="20"/>
                <w:szCs w:val="20"/>
                <w:lang w:val="en-GB" w:eastAsia="en-GB"/>
              </w:rPr>
            </w:pPr>
            <w:r w:rsidRPr="007B4300">
              <w:rPr>
                <w:color w:val="000000"/>
                <w:sz w:val="20"/>
                <w:szCs w:val="20"/>
                <w:lang w:eastAsia="en-GB"/>
              </w:rPr>
              <w:t>22.21</w:t>
            </w:r>
          </w:p>
        </w:tc>
        <w:tc>
          <w:tcPr>
            <w:tcW w:w="1083" w:type="dxa"/>
            <w:tcBorders>
              <w:top w:val="single" w:sz="4" w:space="0" w:color="auto"/>
              <w:left w:val="nil"/>
              <w:bottom w:val="single" w:sz="4" w:space="0" w:color="auto"/>
              <w:right w:val="nil"/>
            </w:tcBorders>
            <w:shd w:val="clear" w:color="auto" w:fill="auto"/>
            <w:noWrap/>
            <w:vAlign w:val="center"/>
            <w:hideMark/>
          </w:tcPr>
          <w:p w14:paraId="34FED53A"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3.5</w:t>
            </w:r>
          </w:p>
        </w:tc>
        <w:tc>
          <w:tcPr>
            <w:tcW w:w="1100" w:type="dxa"/>
            <w:tcBorders>
              <w:top w:val="single" w:sz="4" w:space="0" w:color="auto"/>
              <w:left w:val="nil"/>
              <w:bottom w:val="single" w:sz="4" w:space="0" w:color="auto"/>
              <w:right w:val="nil"/>
            </w:tcBorders>
            <w:shd w:val="clear" w:color="auto" w:fill="auto"/>
            <w:noWrap/>
            <w:vAlign w:val="center"/>
            <w:hideMark/>
          </w:tcPr>
          <w:p w14:paraId="2F46E132"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3.19</w:t>
            </w:r>
          </w:p>
        </w:tc>
        <w:tc>
          <w:tcPr>
            <w:tcW w:w="1016" w:type="dxa"/>
            <w:tcBorders>
              <w:top w:val="single" w:sz="4" w:space="0" w:color="auto"/>
              <w:left w:val="nil"/>
              <w:bottom w:val="single" w:sz="4" w:space="0" w:color="auto"/>
              <w:right w:val="nil"/>
            </w:tcBorders>
            <w:shd w:val="clear" w:color="auto" w:fill="auto"/>
            <w:noWrap/>
            <w:vAlign w:val="center"/>
            <w:hideMark/>
          </w:tcPr>
          <w:p w14:paraId="4D3A0DCF"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51</w:t>
            </w:r>
          </w:p>
        </w:tc>
        <w:tc>
          <w:tcPr>
            <w:tcW w:w="1128" w:type="dxa"/>
            <w:tcBorders>
              <w:top w:val="single" w:sz="4" w:space="0" w:color="auto"/>
              <w:left w:val="nil"/>
              <w:bottom w:val="single" w:sz="4" w:space="0" w:color="auto"/>
              <w:right w:val="nil"/>
            </w:tcBorders>
            <w:shd w:val="clear" w:color="auto" w:fill="auto"/>
            <w:noWrap/>
            <w:vAlign w:val="center"/>
            <w:hideMark/>
          </w:tcPr>
          <w:p w14:paraId="4730A573"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3.9</w:t>
            </w:r>
          </w:p>
        </w:tc>
        <w:tc>
          <w:tcPr>
            <w:tcW w:w="1272" w:type="dxa"/>
            <w:tcBorders>
              <w:top w:val="single" w:sz="4" w:space="0" w:color="auto"/>
              <w:left w:val="nil"/>
              <w:bottom w:val="single" w:sz="4" w:space="0" w:color="auto"/>
              <w:right w:val="nil"/>
            </w:tcBorders>
            <w:shd w:val="clear" w:color="auto" w:fill="auto"/>
            <w:noWrap/>
            <w:vAlign w:val="center"/>
            <w:hideMark/>
          </w:tcPr>
          <w:p w14:paraId="30481228"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0.67</w:t>
            </w:r>
          </w:p>
        </w:tc>
        <w:tc>
          <w:tcPr>
            <w:tcW w:w="960" w:type="dxa"/>
            <w:tcBorders>
              <w:top w:val="single" w:sz="4" w:space="0" w:color="auto"/>
              <w:left w:val="nil"/>
              <w:bottom w:val="single" w:sz="4" w:space="0" w:color="auto"/>
              <w:right w:val="nil"/>
            </w:tcBorders>
            <w:shd w:val="clear" w:color="auto" w:fill="auto"/>
            <w:noWrap/>
            <w:vAlign w:val="center"/>
            <w:hideMark/>
          </w:tcPr>
          <w:p w14:paraId="57ED592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3.83</w:t>
            </w:r>
          </w:p>
        </w:tc>
        <w:tc>
          <w:tcPr>
            <w:tcW w:w="1140" w:type="dxa"/>
            <w:tcBorders>
              <w:top w:val="single" w:sz="4" w:space="0" w:color="auto"/>
              <w:left w:val="nil"/>
              <w:bottom w:val="single" w:sz="4" w:space="0" w:color="auto"/>
              <w:right w:val="nil"/>
            </w:tcBorders>
            <w:shd w:val="clear" w:color="auto" w:fill="auto"/>
            <w:noWrap/>
            <w:vAlign w:val="center"/>
            <w:hideMark/>
          </w:tcPr>
          <w:p w14:paraId="47821817" w14:textId="77777777" w:rsidR="007B4300" w:rsidRPr="000F0E49" w:rsidRDefault="007B4300" w:rsidP="000259E9">
            <w:pPr>
              <w:jc w:val="center"/>
              <w:rPr>
                <w:color w:val="000000"/>
                <w:sz w:val="20"/>
                <w:szCs w:val="20"/>
                <w:lang w:val="en-GB" w:eastAsia="en-GB"/>
              </w:rPr>
            </w:pPr>
            <w:r w:rsidRPr="000F0E49">
              <w:rPr>
                <w:color w:val="000000"/>
                <w:sz w:val="20"/>
                <w:szCs w:val="20"/>
                <w:lang w:eastAsia="en-GB"/>
              </w:rPr>
              <w:t>-0.17</w:t>
            </w:r>
          </w:p>
        </w:tc>
      </w:tr>
    </w:tbl>
    <w:p w14:paraId="39E8150A" w14:textId="77777777" w:rsidR="00EC50DA" w:rsidRPr="000F0E49" w:rsidRDefault="00EC50DA" w:rsidP="00EC50DA">
      <w:pPr>
        <w:spacing w:line="480" w:lineRule="auto"/>
        <w:ind w:left="720" w:hanging="720"/>
        <w:rPr>
          <w:sz w:val="20"/>
          <w:szCs w:val="20"/>
        </w:rPr>
      </w:pPr>
    </w:p>
    <w:p w14:paraId="1F34024D" w14:textId="6F3B6918" w:rsidR="00F859AA" w:rsidRDefault="000F0E49">
      <w:r w:rsidRPr="000335DC">
        <w:rPr>
          <w:i/>
          <w:iCs/>
        </w:rPr>
        <w:lastRenderedPageBreak/>
        <w:t>Table S</w:t>
      </w:r>
      <w:r w:rsidR="00F859AA">
        <w:rPr>
          <w:i/>
          <w:iCs/>
        </w:rPr>
        <w:t>7</w:t>
      </w:r>
      <w:r w:rsidRPr="000335DC">
        <w:rPr>
          <w:i/>
          <w:iCs/>
        </w:rPr>
        <w:t>.</w:t>
      </w:r>
      <w:r w:rsidRPr="000335DC">
        <w:t xml:space="preserve"> Multilevel regression predicting belief in moral vitalism measured with 4 items (Study 3).</w:t>
      </w:r>
    </w:p>
    <w:p w14:paraId="6EB6969E" w14:textId="0E459A10" w:rsidR="000F0E49" w:rsidRPr="000335DC" w:rsidRDefault="000F0E49">
      <w:r w:rsidRPr="000335DC">
        <w:t xml:space="preserve"> </w:t>
      </w:r>
    </w:p>
    <w:tbl>
      <w:tblPr>
        <w:tblW w:w="15326" w:type="dxa"/>
        <w:tblInd w:w="-1176" w:type="dxa"/>
        <w:tblLook w:val="04A0" w:firstRow="1" w:lastRow="0" w:firstColumn="1" w:lastColumn="0" w:noHBand="0" w:noVBand="1"/>
      </w:tblPr>
      <w:tblGrid>
        <w:gridCol w:w="266"/>
        <w:gridCol w:w="266"/>
        <w:gridCol w:w="5168"/>
        <w:gridCol w:w="1060"/>
        <w:gridCol w:w="1060"/>
        <w:gridCol w:w="280"/>
        <w:gridCol w:w="1060"/>
        <w:gridCol w:w="1060"/>
        <w:gridCol w:w="266"/>
        <w:gridCol w:w="1060"/>
        <w:gridCol w:w="1060"/>
        <w:gridCol w:w="280"/>
        <w:gridCol w:w="1380"/>
        <w:gridCol w:w="1060"/>
      </w:tblGrid>
      <w:tr w:rsidR="000F0E49" w:rsidRPr="00B93505" w14:paraId="10CFE53E" w14:textId="77777777" w:rsidTr="00C22E6A">
        <w:trPr>
          <w:trHeight w:val="340"/>
        </w:trPr>
        <w:tc>
          <w:tcPr>
            <w:tcW w:w="5700" w:type="dxa"/>
            <w:gridSpan w:val="3"/>
            <w:tcBorders>
              <w:top w:val="single" w:sz="4" w:space="0" w:color="auto"/>
              <w:left w:val="nil"/>
              <w:right w:val="nil"/>
            </w:tcBorders>
            <w:shd w:val="clear" w:color="auto" w:fill="auto"/>
            <w:vAlign w:val="center"/>
            <w:hideMark/>
          </w:tcPr>
          <w:p w14:paraId="6DBD13EC" w14:textId="77777777" w:rsidR="000F0E49" w:rsidRPr="000335DC" w:rsidRDefault="000F0E49" w:rsidP="000F0E49">
            <w:pPr>
              <w:rPr>
                <w:color w:val="000000"/>
                <w:sz w:val="20"/>
                <w:szCs w:val="20"/>
              </w:rPr>
            </w:pPr>
            <w:bookmarkStart w:id="2" w:name="RANGE!B2"/>
            <w:r w:rsidRPr="000335DC">
              <w:rPr>
                <w:color w:val="000000"/>
                <w:sz w:val="20"/>
                <w:szCs w:val="20"/>
              </w:rPr>
              <w:t> </w:t>
            </w:r>
            <w:bookmarkEnd w:id="2"/>
          </w:p>
        </w:tc>
        <w:tc>
          <w:tcPr>
            <w:tcW w:w="2120" w:type="dxa"/>
            <w:gridSpan w:val="2"/>
            <w:tcBorders>
              <w:top w:val="single" w:sz="4" w:space="0" w:color="auto"/>
              <w:left w:val="nil"/>
              <w:bottom w:val="single" w:sz="4" w:space="0" w:color="auto"/>
              <w:right w:val="nil"/>
            </w:tcBorders>
            <w:shd w:val="clear" w:color="auto" w:fill="auto"/>
            <w:vAlign w:val="center"/>
            <w:hideMark/>
          </w:tcPr>
          <w:p w14:paraId="09B22D90" w14:textId="77777777" w:rsidR="000F0E49" w:rsidRPr="000335DC" w:rsidRDefault="000F0E49" w:rsidP="000F0E49">
            <w:pPr>
              <w:jc w:val="center"/>
              <w:rPr>
                <w:b/>
                <w:bCs/>
                <w:color w:val="000000"/>
                <w:sz w:val="20"/>
                <w:szCs w:val="20"/>
              </w:rPr>
            </w:pPr>
            <w:r w:rsidRPr="000335DC">
              <w:rPr>
                <w:b/>
                <w:bCs/>
                <w:color w:val="000000"/>
                <w:sz w:val="20"/>
                <w:szCs w:val="20"/>
              </w:rPr>
              <w:t>Model 0</w:t>
            </w:r>
          </w:p>
        </w:tc>
        <w:tc>
          <w:tcPr>
            <w:tcW w:w="280" w:type="dxa"/>
            <w:tcBorders>
              <w:top w:val="single" w:sz="4" w:space="0" w:color="auto"/>
              <w:left w:val="nil"/>
              <w:right w:val="nil"/>
            </w:tcBorders>
            <w:shd w:val="clear" w:color="auto" w:fill="auto"/>
            <w:vAlign w:val="center"/>
            <w:hideMark/>
          </w:tcPr>
          <w:p w14:paraId="138AA549" w14:textId="77777777" w:rsidR="000F0E49" w:rsidRPr="000335DC" w:rsidRDefault="000F0E49" w:rsidP="000F0E49">
            <w:pPr>
              <w:jc w:val="center"/>
              <w:rPr>
                <w:b/>
                <w:bCs/>
                <w:color w:val="000000"/>
                <w:sz w:val="20"/>
                <w:szCs w:val="20"/>
              </w:rPr>
            </w:pPr>
            <w:r w:rsidRPr="000335DC">
              <w:rPr>
                <w:b/>
                <w:bCs/>
                <w:color w:val="000000"/>
                <w:sz w:val="20"/>
                <w:szCs w:val="20"/>
              </w:rPr>
              <w:t> </w:t>
            </w:r>
          </w:p>
        </w:tc>
        <w:tc>
          <w:tcPr>
            <w:tcW w:w="2120" w:type="dxa"/>
            <w:gridSpan w:val="2"/>
            <w:tcBorders>
              <w:top w:val="single" w:sz="4" w:space="0" w:color="auto"/>
              <w:left w:val="nil"/>
              <w:bottom w:val="single" w:sz="4" w:space="0" w:color="auto"/>
              <w:right w:val="nil"/>
            </w:tcBorders>
            <w:shd w:val="clear" w:color="auto" w:fill="auto"/>
            <w:vAlign w:val="center"/>
            <w:hideMark/>
          </w:tcPr>
          <w:p w14:paraId="48F3AF4B" w14:textId="77777777" w:rsidR="000F0E49" w:rsidRPr="000335DC" w:rsidRDefault="000F0E49" w:rsidP="000F0E49">
            <w:pPr>
              <w:jc w:val="center"/>
              <w:rPr>
                <w:b/>
                <w:bCs/>
                <w:color w:val="000000"/>
                <w:sz w:val="20"/>
                <w:szCs w:val="20"/>
              </w:rPr>
            </w:pPr>
            <w:r w:rsidRPr="000335DC">
              <w:rPr>
                <w:b/>
                <w:bCs/>
                <w:color w:val="000000"/>
                <w:sz w:val="20"/>
                <w:szCs w:val="20"/>
              </w:rPr>
              <w:t>Model 1</w:t>
            </w:r>
          </w:p>
        </w:tc>
        <w:tc>
          <w:tcPr>
            <w:tcW w:w="266" w:type="dxa"/>
            <w:tcBorders>
              <w:top w:val="single" w:sz="4" w:space="0" w:color="auto"/>
              <w:left w:val="nil"/>
              <w:right w:val="nil"/>
            </w:tcBorders>
            <w:shd w:val="clear" w:color="auto" w:fill="auto"/>
            <w:vAlign w:val="center"/>
            <w:hideMark/>
          </w:tcPr>
          <w:p w14:paraId="4798BEEA" w14:textId="77777777" w:rsidR="000F0E49" w:rsidRPr="000335DC" w:rsidRDefault="000F0E49" w:rsidP="000F0E49">
            <w:pPr>
              <w:jc w:val="center"/>
              <w:rPr>
                <w:b/>
                <w:bCs/>
                <w:color w:val="000000"/>
                <w:sz w:val="20"/>
                <w:szCs w:val="20"/>
              </w:rPr>
            </w:pPr>
            <w:r w:rsidRPr="000335DC">
              <w:rPr>
                <w:b/>
                <w:bCs/>
                <w:color w:val="000000"/>
                <w:sz w:val="20"/>
                <w:szCs w:val="20"/>
              </w:rPr>
              <w:t> </w:t>
            </w:r>
          </w:p>
        </w:tc>
        <w:tc>
          <w:tcPr>
            <w:tcW w:w="2120" w:type="dxa"/>
            <w:gridSpan w:val="2"/>
            <w:tcBorders>
              <w:top w:val="single" w:sz="4" w:space="0" w:color="auto"/>
              <w:left w:val="nil"/>
              <w:bottom w:val="single" w:sz="4" w:space="0" w:color="auto"/>
              <w:right w:val="nil"/>
            </w:tcBorders>
            <w:shd w:val="clear" w:color="auto" w:fill="auto"/>
            <w:vAlign w:val="center"/>
            <w:hideMark/>
          </w:tcPr>
          <w:p w14:paraId="49E0FBB6" w14:textId="77777777" w:rsidR="000F0E49" w:rsidRPr="000335DC" w:rsidRDefault="000F0E49" w:rsidP="000F0E49">
            <w:pPr>
              <w:jc w:val="center"/>
              <w:rPr>
                <w:b/>
                <w:bCs/>
                <w:color w:val="000000"/>
                <w:sz w:val="20"/>
                <w:szCs w:val="20"/>
              </w:rPr>
            </w:pPr>
            <w:r w:rsidRPr="000335DC">
              <w:rPr>
                <w:b/>
                <w:bCs/>
                <w:color w:val="000000"/>
                <w:sz w:val="20"/>
                <w:szCs w:val="20"/>
              </w:rPr>
              <w:t>Model 2</w:t>
            </w:r>
          </w:p>
        </w:tc>
        <w:tc>
          <w:tcPr>
            <w:tcW w:w="280" w:type="dxa"/>
            <w:tcBorders>
              <w:top w:val="single" w:sz="4" w:space="0" w:color="auto"/>
              <w:left w:val="nil"/>
              <w:right w:val="nil"/>
            </w:tcBorders>
            <w:shd w:val="clear" w:color="auto" w:fill="auto"/>
            <w:noWrap/>
            <w:vAlign w:val="center"/>
            <w:hideMark/>
          </w:tcPr>
          <w:p w14:paraId="572553C0" w14:textId="77777777" w:rsidR="000F0E49" w:rsidRPr="000335DC" w:rsidRDefault="000F0E49" w:rsidP="000F0E49">
            <w:pPr>
              <w:rPr>
                <w:color w:val="000000"/>
                <w:sz w:val="20"/>
                <w:szCs w:val="20"/>
              </w:rPr>
            </w:pPr>
            <w:r w:rsidRPr="000335DC">
              <w:rPr>
                <w:color w:val="000000"/>
                <w:sz w:val="20"/>
                <w:szCs w:val="20"/>
              </w:rPr>
              <w:t> </w:t>
            </w:r>
          </w:p>
        </w:tc>
        <w:tc>
          <w:tcPr>
            <w:tcW w:w="2440" w:type="dxa"/>
            <w:gridSpan w:val="2"/>
            <w:tcBorders>
              <w:top w:val="single" w:sz="4" w:space="0" w:color="auto"/>
              <w:left w:val="nil"/>
              <w:bottom w:val="single" w:sz="4" w:space="0" w:color="auto"/>
              <w:right w:val="nil"/>
            </w:tcBorders>
            <w:shd w:val="clear" w:color="auto" w:fill="auto"/>
            <w:vAlign w:val="center"/>
            <w:hideMark/>
          </w:tcPr>
          <w:p w14:paraId="4E0AD666" w14:textId="77777777" w:rsidR="000F0E49" w:rsidRPr="000335DC" w:rsidRDefault="000F0E49" w:rsidP="000F0E49">
            <w:pPr>
              <w:jc w:val="center"/>
              <w:rPr>
                <w:b/>
                <w:bCs/>
                <w:color w:val="000000"/>
                <w:sz w:val="20"/>
                <w:szCs w:val="20"/>
              </w:rPr>
            </w:pPr>
            <w:r w:rsidRPr="000335DC">
              <w:rPr>
                <w:b/>
                <w:bCs/>
                <w:color w:val="000000"/>
                <w:sz w:val="20"/>
                <w:szCs w:val="20"/>
              </w:rPr>
              <w:t>Model 3</w:t>
            </w:r>
          </w:p>
        </w:tc>
      </w:tr>
      <w:tr w:rsidR="000F0E49" w:rsidRPr="00B93505" w14:paraId="0E0DB073" w14:textId="77777777" w:rsidTr="00C22E6A">
        <w:trPr>
          <w:trHeight w:val="320"/>
        </w:trPr>
        <w:tc>
          <w:tcPr>
            <w:tcW w:w="5700" w:type="dxa"/>
            <w:gridSpan w:val="3"/>
            <w:tcBorders>
              <w:top w:val="nil"/>
              <w:left w:val="nil"/>
              <w:bottom w:val="single" w:sz="4" w:space="0" w:color="auto"/>
              <w:right w:val="nil"/>
            </w:tcBorders>
            <w:shd w:val="clear" w:color="auto" w:fill="auto"/>
            <w:noWrap/>
            <w:vAlign w:val="center"/>
            <w:hideMark/>
          </w:tcPr>
          <w:p w14:paraId="129A3B5E" w14:textId="77777777" w:rsidR="000F0E49" w:rsidRPr="000335DC" w:rsidRDefault="000F0E49" w:rsidP="000F0E49">
            <w:pPr>
              <w:rPr>
                <w:color w:val="000000"/>
                <w:sz w:val="20"/>
                <w:szCs w:val="20"/>
              </w:rPr>
            </w:pPr>
            <w:r w:rsidRPr="000335DC">
              <w:rPr>
                <w:color w:val="000000"/>
                <w:sz w:val="20"/>
                <w:szCs w:val="20"/>
              </w:rPr>
              <w:t>Fixed Effects</w:t>
            </w:r>
          </w:p>
        </w:tc>
        <w:tc>
          <w:tcPr>
            <w:tcW w:w="1060" w:type="dxa"/>
            <w:tcBorders>
              <w:top w:val="single" w:sz="4" w:space="0" w:color="auto"/>
              <w:left w:val="nil"/>
              <w:bottom w:val="single" w:sz="4" w:space="0" w:color="auto"/>
              <w:right w:val="nil"/>
            </w:tcBorders>
            <w:shd w:val="clear" w:color="auto" w:fill="auto"/>
            <w:vAlign w:val="center"/>
            <w:hideMark/>
          </w:tcPr>
          <w:p w14:paraId="41E42F55" w14:textId="77777777" w:rsidR="000F0E49" w:rsidRPr="000335DC" w:rsidRDefault="000F0E49" w:rsidP="000F0E49">
            <w:pPr>
              <w:jc w:val="center"/>
              <w:rPr>
                <w:color w:val="000000"/>
                <w:sz w:val="20"/>
                <w:szCs w:val="20"/>
              </w:rPr>
            </w:pPr>
            <w:r w:rsidRPr="000335DC">
              <w:rPr>
                <w:color w:val="000000"/>
                <w:sz w:val="20"/>
                <w:szCs w:val="20"/>
              </w:rPr>
              <w:t>B</w:t>
            </w:r>
          </w:p>
        </w:tc>
        <w:tc>
          <w:tcPr>
            <w:tcW w:w="1060" w:type="dxa"/>
            <w:tcBorders>
              <w:top w:val="single" w:sz="4" w:space="0" w:color="auto"/>
              <w:left w:val="nil"/>
              <w:bottom w:val="single" w:sz="4" w:space="0" w:color="auto"/>
              <w:right w:val="nil"/>
            </w:tcBorders>
            <w:shd w:val="clear" w:color="auto" w:fill="auto"/>
            <w:vAlign w:val="center"/>
            <w:hideMark/>
          </w:tcPr>
          <w:p w14:paraId="69F8B3D5" w14:textId="77777777" w:rsidR="000F0E49" w:rsidRPr="000335DC" w:rsidRDefault="000F0E49" w:rsidP="000F0E49">
            <w:pPr>
              <w:jc w:val="center"/>
              <w:rPr>
                <w:color w:val="000000"/>
                <w:sz w:val="20"/>
                <w:szCs w:val="20"/>
              </w:rPr>
            </w:pPr>
            <w:r w:rsidRPr="000335DC">
              <w:rPr>
                <w:color w:val="000000"/>
                <w:sz w:val="20"/>
                <w:szCs w:val="20"/>
              </w:rPr>
              <w:t>SE</w:t>
            </w:r>
          </w:p>
        </w:tc>
        <w:tc>
          <w:tcPr>
            <w:tcW w:w="280" w:type="dxa"/>
            <w:tcBorders>
              <w:top w:val="nil"/>
              <w:left w:val="nil"/>
              <w:bottom w:val="single" w:sz="4" w:space="0" w:color="auto"/>
              <w:right w:val="nil"/>
            </w:tcBorders>
            <w:shd w:val="clear" w:color="auto" w:fill="auto"/>
            <w:vAlign w:val="center"/>
            <w:hideMark/>
          </w:tcPr>
          <w:p w14:paraId="0517D80F" w14:textId="77777777" w:rsidR="000F0E49" w:rsidRPr="000335DC" w:rsidRDefault="000F0E49" w:rsidP="000F0E49">
            <w:pPr>
              <w:jc w:val="center"/>
              <w:rPr>
                <w:color w:val="000000"/>
                <w:sz w:val="20"/>
                <w:szCs w:val="20"/>
              </w:rPr>
            </w:pPr>
          </w:p>
        </w:tc>
        <w:tc>
          <w:tcPr>
            <w:tcW w:w="1060" w:type="dxa"/>
            <w:tcBorders>
              <w:top w:val="single" w:sz="4" w:space="0" w:color="auto"/>
              <w:left w:val="nil"/>
              <w:bottom w:val="single" w:sz="4" w:space="0" w:color="auto"/>
              <w:right w:val="nil"/>
            </w:tcBorders>
            <w:shd w:val="clear" w:color="auto" w:fill="auto"/>
            <w:vAlign w:val="center"/>
            <w:hideMark/>
          </w:tcPr>
          <w:p w14:paraId="7EC87D94" w14:textId="77777777" w:rsidR="000F0E49" w:rsidRPr="000335DC" w:rsidRDefault="000F0E49" w:rsidP="000F0E49">
            <w:pPr>
              <w:jc w:val="center"/>
              <w:rPr>
                <w:color w:val="000000"/>
                <w:sz w:val="20"/>
                <w:szCs w:val="20"/>
              </w:rPr>
            </w:pPr>
            <w:r w:rsidRPr="000335DC">
              <w:rPr>
                <w:color w:val="000000"/>
                <w:sz w:val="20"/>
                <w:szCs w:val="20"/>
              </w:rPr>
              <w:t>B</w:t>
            </w:r>
          </w:p>
        </w:tc>
        <w:tc>
          <w:tcPr>
            <w:tcW w:w="1060" w:type="dxa"/>
            <w:tcBorders>
              <w:top w:val="single" w:sz="4" w:space="0" w:color="auto"/>
              <w:left w:val="nil"/>
              <w:bottom w:val="single" w:sz="4" w:space="0" w:color="auto"/>
              <w:right w:val="nil"/>
            </w:tcBorders>
            <w:shd w:val="clear" w:color="auto" w:fill="auto"/>
            <w:vAlign w:val="center"/>
            <w:hideMark/>
          </w:tcPr>
          <w:p w14:paraId="6C869791" w14:textId="77777777" w:rsidR="000F0E49" w:rsidRPr="000335DC" w:rsidRDefault="000F0E49" w:rsidP="000F0E49">
            <w:pPr>
              <w:jc w:val="center"/>
              <w:rPr>
                <w:color w:val="000000"/>
                <w:sz w:val="20"/>
                <w:szCs w:val="20"/>
              </w:rPr>
            </w:pPr>
            <w:r w:rsidRPr="000335DC">
              <w:rPr>
                <w:color w:val="000000"/>
                <w:sz w:val="20"/>
                <w:szCs w:val="20"/>
              </w:rPr>
              <w:t xml:space="preserve">SE </w:t>
            </w:r>
          </w:p>
        </w:tc>
        <w:tc>
          <w:tcPr>
            <w:tcW w:w="266" w:type="dxa"/>
            <w:tcBorders>
              <w:top w:val="nil"/>
              <w:left w:val="nil"/>
              <w:bottom w:val="single" w:sz="4" w:space="0" w:color="auto"/>
              <w:right w:val="nil"/>
            </w:tcBorders>
            <w:shd w:val="clear" w:color="auto" w:fill="auto"/>
            <w:vAlign w:val="center"/>
            <w:hideMark/>
          </w:tcPr>
          <w:p w14:paraId="027178CF" w14:textId="77777777" w:rsidR="000F0E49" w:rsidRPr="000335DC" w:rsidRDefault="000F0E49" w:rsidP="000F0E49">
            <w:pPr>
              <w:jc w:val="center"/>
              <w:rPr>
                <w:color w:val="000000"/>
                <w:sz w:val="20"/>
                <w:szCs w:val="20"/>
              </w:rPr>
            </w:pPr>
          </w:p>
        </w:tc>
        <w:tc>
          <w:tcPr>
            <w:tcW w:w="1060" w:type="dxa"/>
            <w:tcBorders>
              <w:top w:val="single" w:sz="4" w:space="0" w:color="auto"/>
              <w:left w:val="nil"/>
              <w:bottom w:val="single" w:sz="4" w:space="0" w:color="auto"/>
              <w:right w:val="nil"/>
            </w:tcBorders>
            <w:shd w:val="clear" w:color="auto" w:fill="auto"/>
            <w:vAlign w:val="center"/>
            <w:hideMark/>
          </w:tcPr>
          <w:p w14:paraId="56345CAA" w14:textId="77777777" w:rsidR="000F0E49" w:rsidRPr="000335DC" w:rsidRDefault="000F0E49" w:rsidP="000F0E49">
            <w:pPr>
              <w:jc w:val="center"/>
              <w:rPr>
                <w:color w:val="000000"/>
                <w:sz w:val="20"/>
                <w:szCs w:val="20"/>
              </w:rPr>
            </w:pPr>
            <w:r w:rsidRPr="000335DC">
              <w:rPr>
                <w:color w:val="000000"/>
                <w:sz w:val="20"/>
                <w:szCs w:val="20"/>
              </w:rPr>
              <w:t>B</w:t>
            </w:r>
          </w:p>
        </w:tc>
        <w:tc>
          <w:tcPr>
            <w:tcW w:w="1060" w:type="dxa"/>
            <w:tcBorders>
              <w:top w:val="single" w:sz="4" w:space="0" w:color="auto"/>
              <w:left w:val="nil"/>
              <w:bottom w:val="single" w:sz="4" w:space="0" w:color="auto"/>
              <w:right w:val="nil"/>
            </w:tcBorders>
            <w:shd w:val="clear" w:color="auto" w:fill="auto"/>
            <w:noWrap/>
            <w:vAlign w:val="center"/>
            <w:hideMark/>
          </w:tcPr>
          <w:p w14:paraId="31D3B9D5" w14:textId="77777777" w:rsidR="000F0E49" w:rsidRPr="000335DC" w:rsidRDefault="000F0E49" w:rsidP="000F0E49">
            <w:pPr>
              <w:jc w:val="center"/>
              <w:rPr>
                <w:color w:val="000000"/>
                <w:sz w:val="20"/>
                <w:szCs w:val="20"/>
              </w:rPr>
            </w:pPr>
            <w:r w:rsidRPr="000335DC">
              <w:rPr>
                <w:color w:val="000000"/>
                <w:sz w:val="20"/>
                <w:szCs w:val="20"/>
              </w:rPr>
              <w:t>SE</w:t>
            </w:r>
          </w:p>
        </w:tc>
        <w:tc>
          <w:tcPr>
            <w:tcW w:w="280" w:type="dxa"/>
            <w:tcBorders>
              <w:top w:val="nil"/>
              <w:left w:val="nil"/>
              <w:bottom w:val="single" w:sz="4" w:space="0" w:color="auto"/>
              <w:right w:val="nil"/>
            </w:tcBorders>
            <w:shd w:val="clear" w:color="auto" w:fill="auto"/>
            <w:noWrap/>
            <w:vAlign w:val="center"/>
            <w:hideMark/>
          </w:tcPr>
          <w:p w14:paraId="228CE338" w14:textId="77777777" w:rsidR="000F0E49" w:rsidRPr="000335DC" w:rsidRDefault="000F0E49" w:rsidP="000F0E49">
            <w:pPr>
              <w:jc w:val="center"/>
              <w:rPr>
                <w:color w:val="000000"/>
                <w:sz w:val="20"/>
                <w:szCs w:val="20"/>
              </w:rPr>
            </w:pPr>
          </w:p>
        </w:tc>
        <w:tc>
          <w:tcPr>
            <w:tcW w:w="1380" w:type="dxa"/>
            <w:tcBorders>
              <w:top w:val="single" w:sz="4" w:space="0" w:color="auto"/>
              <w:left w:val="nil"/>
              <w:bottom w:val="single" w:sz="4" w:space="0" w:color="auto"/>
              <w:right w:val="nil"/>
            </w:tcBorders>
            <w:shd w:val="clear" w:color="auto" w:fill="auto"/>
            <w:vAlign w:val="center"/>
            <w:hideMark/>
          </w:tcPr>
          <w:p w14:paraId="11F58FB9" w14:textId="77777777" w:rsidR="000F0E49" w:rsidRPr="000335DC" w:rsidRDefault="000F0E49" w:rsidP="000F0E49">
            <w:pPr>
              <w:jc w:val="center"/>
              <w:rPr>
                <w:color w:val="000000"/>
                <w:sz w:val="20"/>
                <w:szCs w:val="20"/>
              </w:rPr>
            </w:pPr>
            <w:r w:rsidRPr="000335DC">
              <w:rPr>
                <w:color w:val="000000"/>
                <w:sz w:val="20"/>
                <w:szCs w:val="20"/>
              </w:rPr>
              <w:t>B</w:t>
            </w:r>
          </w:p>
        </w:tc>
        <w:tc>
          <w:tcPr>
            <w:tcW w:w="1060" w:type="dxa"/>
            <w:tcBorders>
              <w:top w:val="single" w:sz="4" w:space="0" w:color="auto"/>
              <w:left w:val="nil"/>
              <w:bottom w:val="single" w:sz="4" w:space="0" w:color="auto"/>
              <w:right w:val="nil"/>
            </w:tcBorders>
            <w:shd w:val="clear" w:color="auto" w:fill="auto"/>
            <w:noWrap/>
            <w:vAlign w:val="center"/>
            <w:hideMark/>
          </w:tcPr>
          <w:p w14:paraId="14975E69" w14:textId="77777777" w:rsidR="000F0E49" w:rsidRPr="000335DC" w:rsidRDefault="000F0E49" w:rsidP="000F0E49">
            <w:pPr>
              <w:jc w:val="center"/>
              <w:rPr>
                <w:color w:val="000000"/>
                <w:sz w:val="20"/>
                <w:szCs w:val="20"/>
              </w:rPr>
            </w:pPr>
            <w:r w:rsidRPr="000335DC">
              <w:rPr>
                <w:color w:val="000000"/>
                <w:sz w:val="20"/>
                <w:szCs w:val="20"/>
              </w:rPr>
              <w:t>SE</w:t>
            </w:r>
          </w:p>
        </w:tc>
      </w:tr>
      <w:tr w:rsidR="000F0E49" w:rsidRPr="00B93505" w14:paraId="53598C2F" w14:textId="77777777" w:rsidTr="00C22E6A">
        <w:trPr>
          <w:trHeight w:val="300"/>
        </w:trPr>
        <w:tc>
          <w:tcPr>
            <w:tcW w:w="266" w:type="dxa"/>
            <w:tcBorders>
              <w:top w:val="single" w:sz="4" w:space="0" w:color="auto"/>
              <w:left w:val="nil"/>
              <w:bottom w:val="nil"/>
              <w:right w:val="nil"/>
            </w:tcBorders>
            <w:shd w:val="clear" w:color="auto" w:fill="auto"/>
            <w:noWrap/>
            <w:vAlign w:val="bottom"/>
            <w:hideMark/>
          </w:tcPr>
          <w:p w14:paraId="3E36D823" w14:textId="77777777" w:rsidR="000F0E49" w:rsidRPr="000335DC" w:rsidRDefault="000F0E49" w:rsidP="000F0E49">
            <w:pPr>
              <w:jc w:val="center"/>
              <w:rPr>
                <w:color w:val="000000"/>
                <w:sz w:val="20"/>
                <w:szCs w:val="20"/>
              </w:rPr>
            </w:pPr>
          </w:p>
        </w:tc>
        <w:tc>
          <w:tcPr>
            <w:tcW w:w="5434" w:type="dxa"/>
            <w:gridSpan w:val="2"/>
            <w:tcBorders>
              <w:top w:val="single" w:sz="4" w:space="0" w:color="auto"/>
              <w:left w:val="nil"/>
              <w:bottom w:val="nil"/>
              <w:right w:val="nil"/>
            </w:tcBorders>
            <w:shd w:val="clear" w:color="auto" w:fill="auto"/>
            <w:noWrap/>
            <w:vAlign w:val="center"/>
            <w:hideMark/>
          </w:tcPr>
          <w:p w14:paraId="590E7E92" w14:textId="77777777" w:rsidR="000F0E49" w:rsidRPr="000335DC" w:rsidRDefault="000F0E49" w:rsidP="000F0E49">
            <w:pPr>
              <w:rPr>
                <w:color w:val="000000"/>
                <w:sz w:val="20"/>
                <w:szCs w:val="20"/>
              </w:rPr>
            </w:pPr>
            <w:r w:rsidRPr="000335DC">
              <w:rPr>
                <w:color w:val="000000"/>
                <w:sz w:val="20"/>
                <w:szCs w:val="20"/>
              </w:rPr>
              <w:t>Intercept</w:t>
            </w:r>
          </w:p>
        </w:tc>
        <w:tc>
          <w:tcPr>
            <w:tcW w:w="1060" w:type="dxa"/>
            <w:tcBorders>
              <w:top w:val="single" w:sz="4" w:space="0" w:color="auto"/>
              <w:left w:val="nil"/>
              <w:bottom w:val="nil"/>
              <w:right w:val="nil"/>
            </w:tcBorders>
            <w:shd w:val="clear" w:color="auto" w:fill="auto"/>
            <w:noWrap/>
            <w:vAlign w:val="center"/>
            <w:hideMark/>
          </w:tcPr>
          <w:p w14:paraId="1C1A884C" w14:textId="77777777" w:rsidR="000F0E49" w:rsidRPr="000335DC" w:rsidRDefault="000F0E49" w:rsidP="000F0E49">
            <w:pPr>
              <w:rPr>
                <w:color w:val="000000"/>
                <w:sz w:val="20"/>
                <w:szCs w:val="20"/>
              </w:rPr>
            </w:pPr>
            <w:r w:rsidRPr="000335DC">
              <w:rPr>
                <w:color w:val="000000"/>
                <w:sz w:val="20"/>
                <w:szCs w:val="20"/>
              </w:rPr>
              <w:t>3.821***</w:t>
            </w:r>
          </w:p>
        </w:tc>
        <w:tc>
          <w:tcPr>
            <w:tcW w:w="1060" w:type="dxa"/>
            <w:tcBorders>
              <w:top w:val="single" w:sz="4" w:space="0" w:color="auto"/>
              <w:left w:val="nil"/>
              <w:bottom w:val="nil"/>
              <w:right w:val="nil"/>
            </w:tcBorders>
            <w:shd w:val="clear" w:color="auto" w:fill="auto"/>
            <w:noWrap/>
            <w:vAlign w:val="center"/>
            <w:hideMark/>
          </w:tcPr>
          <w:p w14:paraId="40EB9C9B" w14:textId="77777777" w:rsidR="000F0E49" w:rsidRPr="000335DC" w:rsidRDefault="000F0E49" w:rsidP="000F0E49">
            <w:pPr>
              <w:rPr>
                <w:color w:val="000000"/>
                <w:sz w:val="20"/>
                <w:szCs w:val="20"/>
              </w:rPr>
            </w:pPr>
            <w:r w:rsidRPr="000335DC">
              <w:rPr>
                <w:color w:val="000000"/>
                <w:sz w:val="20"/>
                <w:szCs w:val="20"/>
              </w:rPr>
              <w:t>0.124</w:t>
            </w:r>
          </w:p>
        </w:tc>
        <w:tc>
          <w:tcPr>
            <w:tcW w:w="280" w:type="dxa"/>
            <w:tcBorders>
              <w:top w:val="single" w:sz="4" w:space="0" w:color="auto"/>
              <w:left w:val="nil"/>
              <w:bottom w:val="nil"/>
              <w:right w:val="nil"/>
            </w:tcBorders>
            <w:shd w:val="clear" w:color="auto" w:fill="auto"/>
            <w:noWrap/>
            <w:vAlign w:val="center"/>
            <w:hideMark/>
          </w:tcPr>
          <w:p w14:paraId="29E3CDB6" w14:textId="77777777" w:rsidR="000F0E49" w:rsidRPr="000335DC" w:rsidRDefault="000F0E49" w:rsidP="000F0E49">
            <w:pPr>
              <w:rPr>
                <w:color w:val="000000"/>
                <w:sz w:val="20"/>
                <w:szCs w:val="20"/>
              </w:rPr>
            </w:pPr>
          </w:p>
        </w:tc>
        <w:tc>
          <w:tcPr>
            <w:tcW w:w="1060" w:type="dxa"/>
            <w:tcBorders>
              <w:top w:val="single" w:sz="4" w:space="0" w:color="auto"/>
              <w:left w:val="nil"/>
              <w:bottom w:val="nil"/>
              <w:right w:val="nil"/>
            </w:tcBorders>
            <w:shd w:val="clear" w:color="auto" w:fill="auto"/>
            <w:noWrap/>
            <w:vAlign w:val="center"/>
            <w:hideMark/>
          </w:tcPr>
          <w:p w14:paraId="23578C12" w14:textId="77777777" w:rsidR="000F0E49" w:rsidRPr="000335DC" w:rsidRDefault="000F0E49" w:rsidP="000F0E49">
            <w:pPr>
              <w:rPr>
                <w:color w:val="000000"/>
                <w:sz w:val="20"/>
                <w:szCs w:val="20"/>
              </w:rPr>
            </w:pPr>
            <w:r w:rsidRPr="000335DC">
              <w:rPr>
                <w:color w:val="000000"/>
                <w:sz w:val="20"/>
                <w:szCs w:val="20"/>
              </w:rPr>
              <w:t>3.802***</w:t>
            </w:r>
          </w:p>
        </w:tc>
        <w:tc>
          <w:tcPr>
            <w:tcW w:w="1060" w:type="dxa"/>
            <w:tcBorders>
              <w:top w:val="single" w:sz="4" w:space="0" w:color="auto"/>
              <w:left w:val="nil"/>
              <w:bottom w:val="nil"/>
              <w:right w:val="nil"/>
            </w:tcBorders>
            <w:shd w:val="clear" w:color="auto" w:fill="auto"/>
            <w:noWrap/>
            <w:vAlign w:val="center"/>
            <w:hideMark/>
          </w:tcPr>
          <w:p w14:paraId="70A556EB" w14:textId="77777777" w:rsidR="000F0E49" w:rsidRPr="000335DC" w:rsidRDefault="000F0E49" w:rsidP="000F0E49">
            <w:pPr>
              <w:rPr>
                <w:color w:val="000000"/>
                <w:sz w:val="20"/>
                <w:szCs w:val="20"/>
              </w:rPr>
            </w:pPr>
            <w:r w:rsidRPr="000335DC">
              <w:rPr>
                <w:color w:val="000000"/>
                <w:sz w:val="20"/>
                <w:szCs w:val="20"/>
              </w:rPr>
              <w:t>0.117</w:t>
            </w:r>
          </w:p>
        </w:tc>
        <w:tc>
          <w:tcPr>
            <w:tcW w:w="266" w:type="dxa"/>
            <w:tcBorders>
              <w:top w:val="single" w:sz="4" w:space="0" w:color="auto"/>
              <w:left w:val="nil"/>
              <w:bottom w:val="nil"/>
              <w:right w:val="nil"/>
            </w:tcBorders>
            <w:shd w:val="clear" w:color="auto" w:fill="auto"/>
            <w:noWrap/>
            <w:vAlign w:val="center"/>
            <w:hideMark/>
          </w:tcPr>
          <w:p w14:paraId="1204610C" w14:textId="77777777" w:rsidR="000F0E49" w:rsidRPr="000335DC" w:rsidRDefault="000F0E49" w:rsidP="000F0E49">
            <w:pPr>
              <w:rPr>
                <w:color w:val="000000"/>
                <w:sz w:val="20"/>
                <w:szCs w:val="20"/>
              </w:rPr>
            </w:pPr>
          </w:p>
        </w:tc>
        <w:tc>
          <w:tcPr>
            <w:tcW w:w="1060" w:type="dxa"/>
            <w:tcBorders>
              <w:top w:val="single" w:sz="4" w:space="0" w:color="auto"/>
              <w:left w:val="nil"/>
              <w:bottom w:val="nil"/>
              <w:right w:val="nil"/>
            </w:tcBorders>
            <w:shd w:val="clear" w:color="auto" w:fill="auto"/>
            <w:noWrap/>
            <w:vAlign w:val="center"/>
            <w:hideMark/>
          </w:tcPr>
          <w:p w14:paraId="4D0BBD95" w14:textId="77777777" w:rsidR="000F0E49" w:rsidRPr="000335DC" w:rsidRDefault="000F0E49" w:rsidP="000F0E49">
            <w:pPr>
              <w:rPr>
                <w:color w:val="000000"/>
                <w:sz w:val="20"/>
                <w:szCs w:val="20"/>
              </w:rPr>
            </w:pPr>
            <w:r w:rsidRPr="000335DC">
              <w:rPr>
                <w:color w:val="000000"/>
                <w:sz w:val="20"/>
                <w:szCs w:val="20"/>
              </w:rPr>
              <w:t>3.802***</w:t>
            </w:r>
          </w:p>
        </w:tc>
        <w:tc>
          <w:tcPr>
            <w:tcW w:w="1060" w:type="dxa"/>
            <w:tcBorders>
              <w:top w:val="single" w:sz="4" w:space="0" w:color="auto"/>
              <w:left w:val="nil"/>
              <w:bottom w:val="nil"/>
              <w:right w:val="nil"/>
            </w:tcBorders>
            <w:shd w:val="clear" w:color="auto" w:fill="auto"/>
            <w:noWrap/>
            <w:vAlign w:val="center"/>
            <w:hideMark/>
          </w:tcPr>
          <w:p w14:paraId="5674EE1F" w14:textId="77777777" w:rsidR="000F0E49" w:rsidRPr="000335DC" w:rsidRDefault="000F0E49" w:rsidP="000F0E49">
            <w:pPr>
              <w:rPr>
                <w:color w:val="000000"/>
                <w:sz w:val="20"/>
                <w:szCs w:val="20"/>
              </w:rPr>
            </w:pPr>
            <w:r w:rsidRPr="000335DC">
              <w:rPr>
                <w:color w:val="000000"/>
                <w:sz w:val="20"/>
                <w:szCs w:val="20"/>
              </w:rPr>
              <w:t>0.102</w:t>
            </w:r>
          </w:p>
        </w:tc>
        <w:tc>
          <w:tcPr>
            <w:tcW w:w="280" w:type="dxa"/>
            <w:tcBorders>
              <w:top w:val="single" w:sz="4" w:space="0" w:color="auto"/>
              <w:left w:val="nil"/>
              <w:bottom w:val="nil"/>
              <w:right w:val="nil"/>
            </w:tcBorders>
            <w:shd w:val="clear" w:color="auto" w:fill="auto"/>
            <w:noWrap/>
            <w:vAlign w:val="center"/>
            <w:hideMark/>
          </w:tcPr>
          <w:p w14:paraId="5EDFF1CD" w14:textId="77777777" w:rsidR="000F0E49" w:rsidRPr="000335DC" w:rsidRDefault="000F0E49" w:rsidP="000F0E49">
            <w:pPr>
              <w:rPr>
                <w:color w:val="000000"/>
                <w:sz w:val="20"/>
                <w:szCs w:val="20"/>
              </w:rPr>
            </w:pPr>
          </w:p>
        </w:tc>
        <w:tc>
          <w:tcPr>
            <w:tcW w:w="1380" w:type="dxa"/>
            <w:tcBorders>
              <w:top w:val="single" w:sz="4" w:space="0" w:color="auto"/>
              <w:left w:val="nil"/>
              <w:bottom w:val="nil"/>
              <w:right w:val="nil"/>
            </w:tcBorders>
            <w:shd w:val="clear" w:color="auto" w:fill="auto"/>
            <w:noWrap/>
            <w:vAlign w:val="center"/>
            <w:hideMark/>
          </w:tcPr>
          <w:p w14:paraId="504C3DCF" w14:textId="77777777" w:rsidR="000F0E49" w:rsidRPr="000335DC" w:rsidRDefault="000F0E49" w:rsidP="000F0E49">
            <w:pPr>
              <w:rPr>
                <w:color w:val="000000"/>
                <w:sz w:val="20"/>
                <w:szCs w:val="20"/>
              </w:rPr>
            </w:pPr>
            <w:r w:rsidRPr="000335DC">
              <w:rPr>
                <w:color w:val="000000"/>
                <w:sz w:val="20"/>
                <w:szCs w:val="20"/>
              </w:rPr>
              <w:t>3.809***</w:t>
            </w:r>
          </w:p>
        </w:tc>
        <w:tc>
          <w:tcPr>
            <w:tcW w:w="1060" w:type="dxa"/>
            <w:tcBorders>
              <w:top w:val="single" w:sz="4" w:space="0" w:color="auto"/>
              <w:left w:val="nil"/>
              <w:bottom w:val="nil"/>
              <w:right w:val="nil"/>
            </w:tcBorders>
            <w:shd w:val="clear" w:color="auto" w:fill="auto"/>
            <w:noWrap/>
            <w:vAlign w:val="center"/>
            <w:hideMark/>
          </w:tcPr>
          <w:p w14:paraId="17EBFD1A" w14:textId="77777777" w:rsidR="000F0E49" w:rsidRPr="000335DC" w:rsidRDefault="000F0E49" w:rsidP="000F0E49">
            <w:pPr>
              <w:rPr>
                <w:color w:val="000000"/>
                <w:sz w:val="20"/>
                <w:szCs w:val="20"/>
              </w:rPr>
            </w:pPr>
            <w:r w:rsidRPr="000335DC">
              <w:rPr>
                <w:color w:val="000000"/>
                <w:sz w:val="20"/>
                <w:szCs w:val="20"/>
              </w:rPr>
              <w:t>0.010</w:t>
            </w:r>
          </w:p>
        </w:tc>
      </w:tr>
      <w:tr w:rsidR="000F0E49" w:rsidRPr="00B93505" w14:paraId="7C6672B7" w14:textId="77777777" w:rsidTr="000B26CA">
        <w:trPr>
          <w:trHeight w:val="300"/>
        </w:trPr>
        <w:tc>
          <w:tcPr>
            <w:tcW w:w="266" w:type="dxa"/>
            <w:tcBorders>
              <w:top w:val="nil"/>
              <w:left w:val="nil"/>
              <w:bottom w:val="nil"/>
              <w:right w:val="nil"/>
            </w:tcBorders>
            <w:shd w:val="clear" w:color="auto" w:fill="auto"/>
            <w:noWrap/>
            <w:vAlign w:val="bottom"/>
            <w:hideMark/>
          </w:tcPr>
          <w:p w14:paraId="2D63DAB1" w14:textId="77777777" w:rsidR="000F0E49" w:rsidRPr="000335DC" w:rsidRDefault="000F0E49" w:rsidP="000F0E49">
            <w:pPr>
              <w:rPr>
                <w:color w:val="000000"/>
                <w:sz w:val="20"/>
                <w:szCs w:val="20"/>
              </w:rPr>
            </w:pPr>
          </w:p>
        </w:tc>
        <w:tc>
          <w:tcPr>
            <w:tcW w:w="5434" w:type="dxa"/>
            <w:gridSpan w:val="2"/>
            <w:tcBorders>
              <w:top w:val="nil"/>
              <w:left w:val="nil"/>
              <w:bottom w:val="nil"/>
              <w:right w:val="nil"/>
            </w:tcBorders>
            <w:shd w:val="clear" w:color="auto" w:fill="auto"/>
            <w:noWrap/>
            <w:vAlign w:val="center"/>
            <w:hideMark/>
          </w:tcPr>
          <w:p w14:paraId="6AC97630" w14:textId="77777777" w:rsidR="000F0E49" w:rsidRPr="000335DC" w:rsidRDefault="000F0E49" w:rsidP="000F0E49">
            <w:pPr>
              <w:rPr>
                <w:color w:val="000000"/>
                <w:sz w:val="20"/>
                <w:szCs w:val="20"/>
              </w:rPr>
            </w:pPr>
            <w:r w:rsidRPr="000335DC">
              <w:rPr>
                <w:color w:val="000000"/>
                <w:sz w:val="20"/>
                <w:szCs w:val="20"/>
              </w:rPr>
              <w:t>Individual-level Predictors</w:t>
            </w:r>
          </w:p>
        </w:tc>
        <w:tc>
          <w:tcPr>
            <w:tcW w:w="1060" w:type="dxa"/>
            <w:tcBorders>
              <w:top w:val="nil"/>
              <w:left w:val="nil"/>
              <w:bottom w:val="nil"/>
              <w:right w:val="nil"/>
            </w:tcBorders>
            <w:shd w:val="clear" w:color="auto" w:fill="auto"/>
            <w:noWrap/>
            <w:vAlign w:val="center"/>
            <w:hideMark/>
          </w:tcPr>
          <w:p w14:paraId="4DC810FD" w14:textId="77777777" w:rsidR="000F0E49" w:rsidRPr="000335DC"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0F409600"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3BC73A8B" w14:textId="77777777" w:rsidR="000F0E49" w:rsidRPr="00CB4C62"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651DB757" w14:textId="77777777" w:rsidR="000F0E49" w:rsidRPr="00CB4C62"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400F846F" w14:textId="77777777" w:rsidR="000F0E49" w:rsidRPr="00CB4C62"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2E586B85"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112194F3"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505BFAA1"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73AACFD9"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7AF49E1B"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bottom"/>
            <w:hideMark/>
          </w:tcPr>
          <w:p w14:paraId="15626FC4" w14:textId="77777777" w:rsidR="000F0E49" w:rsidRPr="00B93505" w:rsidRDefault="000F0E49" w:rsidP="000F0E49">
            <w:pPr>
              <w:rPr>
                <w:sz w:val="20"/>
                <w:szCs w:val="20"/>
              </w:rPr>
            </w:pPr>
          </w:p>
        </w:tc>
      </w:tr>
      <w:tr w:rsidR="000F0E49" w:rsidRPr="00B93505" w14:paraId="7AEFC58D" w14:textId="77777777" w:rsidTr="000B26CA">
        <w:trPr>
          <w:trHeight w:val="300"/>
        </w:trPr>
        <w:tc>
          <w:tcPr>
            <w:tcW w:w="266" w:type="dxa"/>
            <w:tcBorders>
              <w:top w:val="nil"/>
              <w:left w:val="nil"/>
              <w:bottom w:val="nil"/>
              <w:right w:val="nil"/>
            </w:tcBorders>
            <w:shd w:val="clear" w:color="auto" w:fill="auto"/>
            <w:noWrap/>
            <w:vAlign w:val="bottom"/>
            <w:hideMark/>
          </w:tcPr>
          <w:p w14:paraId="014BBF62"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bottom"/>
            <w:hideMark/>
          </w:tcPr>
          <w:p w14:paraId="51F9D177"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77E5AB47" w14:textId="77777777" w:rsidR="000F0E49" w:rsidRPr="000335DC" w:rsidRDefault="000F0E49" w:rsidP="000F0E49">
            <w:pPr>
              <w:rPr>
                <w:color w:val="000000"/>
                <w:sz w:val="20"/>
                <w:szCs w:val="20"/>
              </w:rPr>
            </w:pPr>
            <w:r w:rsidRPr="000335DC">
              <w:rPr>
                <w:color w:val="000000"/>
                <w:sz w:val="20"/>
                <w:szCs w:val="20"/>
              </w:rPr>
              <w:t>Age</w:t>
            </w:r>
          </w:p>
        </w:tc>
        <w:tc>
          <w:tcPr>
            <w:tcW w:w="1060" w:type="dxa"/>
            <w:tcBorders>
              <w:top w:val="nil"/>
              <w:left w:val="nil"/>
              <w:bottom w:val="nil"/>
              <w:right w:val="nil"/>
            </w:tcBorders>
            <w:shd w:val="clear" w:color="auto" w:fill="auto"/>
            <w:noWrap/>
            <w:vAlign w:val="bottom"/>
            <w:hideMark/>
          </w:tcPr>
          <w:p w14:paraId="40E8C16C" w14:textId="77777777" w:rsidR="000F0E49" w:rsidRPr="000335DC" w:rsidRDefault="000F0E49" w:rsidP="000F0E49">
            <w:pPr>
              <w:rPr>
                <w:color w:val="000000"/>
                <w:sz w:val="20"/>
                <w:szCs w:val="20"/>
              </w:rPr>
            </w:pPr>
          </w:p>
        </w:tc>
        <w:tc>
          <w:tcPr>
            <w:tcW w:w="1060" w:type="dxa"/>
            <w:tcBorders>
              <w:top w:val="nil"/>
              <w:left w:val="nil"/>
              <w:bottom w:val="nil"/>
              <w:right w:val="nil"/>
            </w:tcBorders>
            <w:shd w:val="clear" w:color="auto" w:fill="auto"/>
            <w:noWrap/>
            <w:vAlign w:val="bottom"/>
            <w:hideMark/>
          </w:tcPr>
          <w:p w14:paraId="3C51252D"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bottom"/>
            <w:hideMark/>
          </w:tcPr>
          <w:p w14:paraId="100BFA21" w14:textId="77777777" w:rsidR="000F0E49" w:rsidRPr="00CB4C62"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3687821B" w14:textId="77777777" w:rsidR="000F0E49" w:rsidRPr="000335DC" w:rsidRDefault="000F0E49" w:rsidP="000F0E49">
            <w:pPr>
              <w:rPr>
                <w:color w:val="000000"/>
                <w:sz w:val="20"/>
                <w:szCs w:val="20"/>
              </w:rPr>
            </w:pPr>
            <w:r w:rsidRPr="000335DC">
              <w:rPr>
                <w:color w:val="000000"/>
                <w:sz w:val="20"/>
                <w:szCs w:val="20"/>
              </w:rPr>
              <w:t>-.005</w:t>
            </w:r>
          </w:p>
        </w:tc>
        <w:tc>
          <w:tcPr>
            <w:tcW w:w="1060" w:type="dxa"/>
            <w:tcBorders>
              <w:top w:val="nil"/>
              <w:left w:val="nil"/>
              <w:bottom w:val="nil"/>
              <w:right w:val="nil"/>
            </w:tcBorders>
            <w:shd w:val="clear" w:color="auto" w:fill="auto"/>
            <w:noWrap/>
            <w:vAlign w:val="bottom"/>
            <w:hideMark/>
          </w:tcPr>
          <w:p w14:paraId="07970F8B" w14:textId="77777777" w:rsidR="000F0E49" w:rsidRPr="000335DC" w:rsidRDefault="000F0E49" w:rsidP="000F0E49">
            <w:pPr>
              <w:rPr>
                <w:color w:val="000000"/>
                <w:sz w:val="20"/>
                <w:szCs w:val="20"/>
              </w:rPr>
            </w:pPr>
            <w:r w:rsidRPr="000335DC">
              <w:rPr>
                <w:color w:val="000000"/>
                <w:sz w:val="20"/>
                <w:szCs w:val="20"/>
              </w:rPr>
              <w:t>0.004</w:t>
            </w:r>
          </w:p>
        </w:tc>
        <w:tc>
          <w:tcPr>
            <w:tcW w:w="266" w:type="dxa"/>
            <w:tcBorders>
              <w:top w:val="nil"/>
              <w:left w:val="nil"/>
              <w:bottom w:val="nil"/>
              <w:right w:val="nil"/>
            </w:tcBorders>
            <w:shd w:val="clear" w:color="auto" w:fill="auto"/>
            <w:noWrap/>
            <w:vAlign w:val="bottom"/>
            <w:hideMark/>
          </w:tcPr>
          <w:p w14:paraId="493BF0C8" w14:textId="77777777" w:rsidR="000F0E49" w:rsidRPr="000335DC"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1B9105B8" w14:textId="77777777" w:rsidR="000F0E49" w:rsidRPr="000335DC" w:rsidRDefault="000F0E49" w:rsidP="000F0E49">
            <w:pPr>
              <w:rPr>
                <w:color w:val="000000"/>
                <w:sz w:val="20"/>
                <w:szCs w:val="20"/>
              </w:rPr>
            </w:pPr>
            <w:r w:rsidRPr="000335DC">
              <w:rPr>
                <w:color w:val="000000"/>
                <w:sz w:val="20"/>
                <w:szCs w:val="20"/>
              </w:rPr>
              <w:t>-0.006</w:t>
            </w:r>
          </w:p>
        </w:tc>
        <w:tc>
          <w:tcPr>
            <w:tcW w:w="1060" w:type="dxa"/>
            <w:tcBorders>
              <w:top w:val="nil"/>
              <w:left w:val="nil"/>
              <w:bottom w:val="nil"/>
              <w:right w:val="nil"/>
            </w:tcBorders>
            <w:shd w:val="clear" w:color="auto" w:fill="auto"/>
            <w:noWrap/>
            <w:vAlign w:val="center"/>
            <w:hideMark/>
          </w:tcPr>
          <w:p w14:paraId="25952E40" w14:textId="77777777" w:rsidR="000F0E49" w:rsidRPr="000335DC" w:rsidRDefault="000F0E49" w:rsidP="000F0E49">
            <w:pPr>
              <w:rPr>
                <w:color w:val="000000"/>
                <w:sz w:val="20"/>
                <w:szCs w:val="20"/>
              </w:rPr>
            </w:pPr>
            <w:r w:rsidRPr="000335DC">
              <w:rPr>
                <w:color w:val="000000"/>
                <w:sz w:val="20"/>
                <w:szCs w:val="20"/>
              </w:rPr>
              <w:t>0.004</w:t>
            </w:r>
          </w:p>
        </w:tc>
        <w:tc>
          <w:tcPr>
            <w:tcW w:w="280" w:type="dxa"/>
            <w:tcBorders>
              <w:top w:val="nil"/>
              <w:left w:val="nil"/>
              <w:bottom w:val="nil"/>
              <w:right w:val="nil"/>
            </w:tcBorders>
            <w:shd w:val="clear" w:color="auto" w:fill="auto"/>
            <w:noWrap/>
            <w:vAlign w:val="center"/>
            <w:hideMark/>
          </w:tcPr>
          <w:p w14:paraId="671C0EE3" w14:textId="77777777" w:rsidR="000F0E49" w:rsidRPr="000335DC" w:rsidRDefault="000F0E49" w:rsidP="000F0E49">
            <w:pPr>
              <w:rPr>
                <w:color w:val="000000"/>
                <w:sz w:val="20"/>
                <w:szCs w:val="20"/>
              </w:rPr>
            </w:pPr>
          </w:p>
        </w:tc>
        <w:tc>
          <w:tcPr>
            <w:tcW w:w="1380" w:type="dxa"/>
            <w:tcBorders>
              <w:top w:val="nil"/>
              <w:left w:val="nil"/>
              <w:bottom w:val="nil"/>
              <w:right w:val="nil"/>
            </w:tcBorders>
            <w:shd w:val="clear" w:color="auto" w:fill="auto"/>
            <w:noWrap/>
            <w:vAlign w:val="center"/>
            <w:hideMark/>
          </w:tcPr>
          <w:p w14:paraId="3A73F8CD" w14:textId="77777777" w:rsidR="000F0E49" w:rsidRPr="000335DC" w:rsidRDefault="000F0E49" w:rsidP="000F0E49">
            <w:pPr>
              <w:rPr>
                <w:color w:val="000000"/>
                <w:sz w:val="20"/>
                <w:szCs w:val="20"/>
              </w:rPr>
            </w:pPr>
            <w:r w:rsidRPr="000335DC">
              <w:rPr>
                <w:color w:val="000000"/>
                <w:sz w:val="20"/>
                <w:szCs w:val="20"/>
              </w:rPr>
              <w:t>-0.007</w:t>
            </w:r>
          </w:p>
        </w:tc>
        <w:tc>
          <w:tcPr>
            <w:tcW w:w="1060" w:type="dxa"/>
            <w:tcBorders>
              <w:top w:val="nil"/>
              <w:left w:val="nil"/>
              <w:bottom w:val="nil"/>
              <w:right w:val="nil"/>
            </w:tcBorders>
            <w:shd w:val="clear" w:color="auto" w:fill="auto"/>
            <w:noWrap/>
            <w:vAlign w:val="center"/>
            <w:hideMark/>
          </w:tcPr>
          <w:p w14:paraId="0E1C9E40" w14:textId="77777777" w:rsidR="000F0E49" w:rsidRPr="000335DC" w:rsidRDefault="000F0E49" w:rsidP="000F0E49">
            <w:pPr>
              <w:rPr>
                <w:color w:val="000000"/>
                <w:sz w:val="20"/>
                <w:szCs w:val="20"/>
              </w:rPr>
            </w:pPr>
            <w:r w:rsidRPr="000335DC">
              <w:rPr>
                <w:color w:val="000000"/>
                <w:sz w:val="20"/>
                <w:szCs w:val="20"/>
              </w:rPr>
              <w:t>0.005</w:t>
            </w:r>
          </w:p>
        </w:tc>
      </w:tr>
      <w:tr w:rsidR="000F0E49" w:rsidRPr="00B93505" w14:paraId="2BD9791F" w14:textId="77777777" w:rsidTr="000B26CA">
        <w:trPr>
          <w:trHeight w:val="300"/>
        </w:trPr>
        <w:tc>
          <w:tcPr>
            <w:tcW w:w="266" w:type="dxa"/>
            <w:tcBorders>
              <w:top w:val="nil"/>
              <w:left w:val="nil"/>
              <w:bottom w:val="nil"/>
              <w:right w:val="nil"/>
            </w:tcBorders>
            <w:shd w:val="clear" w:color="auto" w:fill="auto"/>
            <w:noWrap/>
            <w:vAlign w:val="bottom"/>
            <w:hideMark/>
          </w:tcPr>
          <w:p w14:paraId="5B7ABD4A" w14:textId="77777777" w:rsidR="000F0E49" w:rsidRPr="000335DC" w:rsidRDefault="000F0E49" w:rsidP="000F0E49">
            <w:pPr>
              <w:rPr>
                <w:color w:val="000000"/>
                <w:sz w:val="20"/>
                <w:szCs w:val="20"/>
              </w:rPr>
            </w:pPr>
          </w:p>
        </w:tc>
        <w:tc>
          <w:tcPr>
            <w:tcW w:w="266" w:type="dxa"/>
            <w:vMerge w:val="restart"/>
            <w:tcBorders>
              <w:top w:val="nil"/>
              <w:left w:val="nil"/>
              <w:bottom w:val="nil"/>
              <w:right w:val="nil"/>
            </w:tcBorders>
            <w:shd w:val="clear" w:color="auto" w:fill="auto"/>
            <w:noWrap/>
            <w:vAlign w:val="bottom"/>
            <w:hideMark/>
          </w:tcPr>
          <w:p w14:paraId="0EBC9E85" w14:textId="77777777" w:rsidR="000F0E49" w:rsidRPr="00B93505"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751A1799" w14:textId="77777777" w:rsidR="000F0E49" w:rsidRPr="000335DC" w:rsidRDefault="000F0E49" w:rsidP="000F0E49">
            <w:pPr>
              <w:rPr>
                <w:color w:val="000000"/>
                <w:sz w:val="20"/>
                <w:szCs w:val="20"/>
              </w:rPr>
            </w:pPr>
            <w:r w:rsidRPr="000335DC">
              <w:rPr>
                <w:color w:val="000000"/>
                <w:sz w:val="20"/>
                <w:szCs w:val="20"/>
              </w:rPr>
              <w:t xml:space="preserve">Gender (0 = male, </w:t>
            </w:r>
          </w:p>
        </w:tc>
        <w:tc>
          <w:tcPr>
            <w:tcW w:w="1060" w:type="dxa"/>
            <w:vMerge w:val="restart"/>
            <w:tcBorders>
              <w:top w:val="nil"/>
              <w:left w:val="nil"/>
              <w:bottom w:val="nil"/>
              <w:right w:val="nil"/>
            </w:tcBorders>
            <w:shd w:val="clear" w:color="auto" w:fill="auto"/>
            <w:noWrap/>
            <w:vAlign w:val="bottom"/>
            <w:hideMark/>
          </w:tcPr>
          <w:p w14:paraId="05084D22" w14:textId="77777777" w:rsidR="000F0E49" w:rsidRPr="000335DC" w:rsidRDefault="000F0E49" w:rsidP="000F0E49">
            <w:pPr>
              <w:rPr>
                <w:color w:val="000000"/>
                <w:sz w:val="20"/>
                <w:szCs w:val="20"/>
              </w:rPr>
            </w:pPr>
          </w:p>
        </w:tc>
        <w:tc>
          <w:tcPr>
            <w:tcW w:w="1060" w:type="dxa"/>
            <w:vMerge w:val="restart"/>
            <w:tcBorders>
              <w:top w:val="nil"/>
              <w:left w:val="nil"/>
              <w:bottom w:val="nil"/>
              <w:right w:val="nil"/>
            </w:tcBorders>
            <w:shd w:val="clear" w:color="auto" w:fill="auto"/>
            <w:noWrap/>
            <w:vAlign w:val="bottom"/>
            <w:hideMark/>
          </w:tcPr>
          <w:p w14:paraId="2A83D144"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bottom"/>
            <w:hideMark/>
          </w:tcPr>
          <w:p w14:paraId="1DFFF539" w14:textId="77777777" w:rsidR="000F0E49" w:rsidRPr="00CB4C62" w:rsidRDefault="000F0E49" w:rsidP="000F0E49">
            <w:pPr>
              <w:rPr>
                <w:sz w:val="20"/>
                <w:szCs w:val="20"/>
              </w:rPr>
            </w:pPr>
          </w:p>
        </w:tc>
        <w:tc>
          <w:tcPr>
            <w:tcW w:w="1060" w:type="dxa"/>
            <w:vMerge w:val="restart"/>
            <w:tcBorders>
              <w:top w:val="nil"/>
              <w:left w:val="nil"/>
              <w:bottom w:val="nil"/>
              <w:right w:val="nil"/>
            </w:tcBorders>
            <w:shd w:val="clear" w:color="auto" w:fill="auto"/>
            <w:noWrap/>
            <w:vAlign w:val="center"/>
            <w:hideMark/>
          </w:tcPr>
          <w:p w14:paraId="7F6F452C" w14:textId="77777777" w:rsidR="000F0E49" w:rsidRPr="000335DC" w:rsidRDefault="000F0E49" w:rsidP="000F0E49">
            <w:pPr>
              <w:rPr>
                <w:color w:val="000000"/>
                <w:sz w:val="20"/>
                <w:szCs w:val="20"/>
              </w:rPr>
            </w:pPr>
            <w:r w:rsidRPr="000335DC">
              <w:rPr>
                <w:color w:val="000000"/>
                <w:sz w:val="20"/>
                <w:szCs w:val="20"/>
              </w:rPr>
              <w:t>0.086</w:t>
            </w:r>
          </w:p>
        </w:tc>
        <w:tc>
          <w:tcPr>
            <w:tcW w:w="1060" w:type="dxa"/>
            <w:tcBorders>
              <w:top w:val="nil"/>
              <w:left w:val="nil"/>
              <w:bottom w:val="nil"/>
              <w:right w:val="nil"/>
            </w:tcBorders>
            <w:shd w:val="clear" w:color="auto" w:fill="auto"/>
            <w:noWrap/>
            <w:vAlign w:val="bottom"/>
            <w:hideMark/>
          </w:tcPr>
          <w:p w14:paraId="6ABDB566" w14:textId="77777777" w:rsidR="000F0E49" w:rsidRPr="000335DC" w:rsidRDefault="000F0E49" w:rsidP="000F0E49">
            <w:pPr>
              <w:rPr>
                <w:color w:val="000000"/>
                <w:sz w:val="20"/>
                <w:szCs w:val="20"/>
              </w:rPr>
            </w:pPr>
            <w:r w:rsidRPr="000335DC">
              <w:rPr>
                <w:color w:val="000000"/>
                <w:sz w:val="20"/>
                <w:szCs w:val="20"/>
              </w:rPr>
              <w:t>0.046</w:t>
            </w:r>
          </w:p>
        </w:tc>
        <w:tc>
          <w:tcPr>
            <w:tcW w:w="266" w:type="dxa"/>
            <w:tcBorders>
              <w:top w:val="nil"/>
              <w:left w:val="nil"/>
              <w:bottom w:val="nil"/>
              <w:right w:val="nil"/>
            </w:tcBorders>
            <w:shd w:val="clear" w:color="auto" w:fill="auto"/>
            <w:noWrap/>
            <w:vAlign w:val="bottom"/>
            <w:hideMark/>
          </w:tcPr>
          <w:p w14:paraId="0AE4F32F" w14:textId="77777777" w:rsidR="000F0E49" w:rsidRPr="000335DC" w:rsidRDefault="000F0E49" w:rsidP="000F0E49">
            <w:pPr>
              <w:rPr>
                <w:color w:val="000000"/>
                <w:sz w:val="20"/>
                <w:szCs w:val="20"/>
              </w:rPr>
            </w:pPr>
          </w:p>
        </w:tc>
        <w:tc>
          <w:tcPr>
            <w:tcW w:w="1060" w:type="dxa"/>
            <w:vMerge w:val="restart"/>
            <w:tcBorders>
              <w:top w:val="nil"/>
              <w:left w:val="nil"/>
              <w:bottom w:val="nil"/>
              <w:right w:val="nil"/>
            </w:tcBorders>
            <w:shd w:val="clear" w:color="auto" w:fill="auto"/>
            <w:noWrap/>
            <w:vAlign w:val="center"/>
            <w:hideMark/>
          </w:tcPr>
          <w:p w14:paraId="0C51FF7C" w14:textId="77777777" w:rsidR="000F0E49" w:rsidRPr="000335DC" w:rsidRDefault="000F0E49" w:rsidP="000F0E49">
            <w:pPr>
              <w:rPr>
                <w:color w:val="000000"/>
                <w:sz w:val="20"/>
                <w:szCs w:val="20"/>
              </w:rPr>
            </w:pPr>
            <w:r w:rsidRPr="000335DC">
              <w:rPr>
                <w:color w:val="000000"/>
                <w:sz w:val="20"/>
                <w:szCs w:val="20"/>
              </w:rPr>
              <w:t>0.085</w:t>
            </w:r>
          </w:p>
        </w:tc>
        <w:tc>
          <w:tcPr>
            <w:tcW w:w="1060" w:type="dxa"/>
            <w:vMerge w:val="restart"/>
            <w:tcBorders>
              <w:top w:val="nil"/>
              <w:left w:val="nil"/>
              <w:bottom w:val="nil"/>
              <w:right w:val="nil"/>
            </w:tcBorders>
            <w:shd w:val="clear" w:color="auto" w:fill="auto"/>
            <w:noWrap/>
            <w:vAlign w:val="center"/>
            <w:hideMark/>
          </w:tcPr>
          <w:p w14:paraId="40C2EE5F" w14:textId="77777777" w:rsidR="000F0E49" w:rsidRPr="000335DC" w:rsidRDefault="000F0E49" w:rsidP="000F0E49">
            <w:pPr>
              <w:rPr>
                <w:color w:val="000000"/>
                <w:sz w:val="20"/>
                <w:szCs w:val="20"/>
              </w:rPr>
            </w:pPr>
            <w:r w:rsidRPr="000335DC">
              <w:rPr>
                <w:color w:val="000000"/>
                <w:sz w:val="20"/>
                <w:szCs w:val="20"/>
              </w:rPr>
              <w:t>0.046</w:t>
            </w:r>
          </w:p>
        </w:tc>
        <w:tc>
          <w:tcPr>
            <w:tcW w:w="280" w:type="dxa"/>
            <w:tcBorders>
              <w:top w:val="nil"/>
              <w:left w:val="nil"/>
              <w:bottom w:val="nil"/>
              <w:right w:val="nil"/>
            </w:tcBorders>
            <w:shd w:val="clear" w:color="auto" w:fill="auto"/>
            <w:noWrap/>
            <w:vAlign w:val="center"/>
            <w:hideMark/>
          </w:tcPr>
          <w:p w14:paraId="113F8071" w14:textId="77777777" w:rsidR="000F0E49" w:rsidRPr="000335DC" w:rsidRDefault="000F0E49" w:rsidP="000F0E49">
            <w:pPr>
              <w:rPr>
                <w:color w:val="000000"/>
                <w:sz w:val="20"/>
                <w:szCs w:val="20"/>
              </w:rPr>
            </w:pPr>
          </w:p>
        </w:tc>
        <w:tc>
          <w:tcPr>
            <w:tcW w:w="1380" w:type="dxa"/>
            <w:vMerge w:val="restart"/>
            <w:tcBorders>
              <w:top w:val="nil"/>
              <w:left w:val="nil"/>
              <w:bottom w:val="nil"/>
              <w:right w:val="nil"/>
            </w:tcBorders>
            <w:shd w:val="clear" w:color="auto" w:fill="auto"/>
            <w:noWrap/>
            <w:vAlign w:val="center"/>
            <w:hideMark/>
          </w:tcPr>
          <w:p w14:paraId="4C2F1EEE" w14:textId="77777777" w:rsidR="000F0E49" w:rsidRPr="000335DC" w:rsidRDefault="000F0E49" w:rsidP="000F0E49">
            <w:pPr>
              <w:rPr>
                <w:color w:val="000000"/>
                <w:sz w:val="20"/>
                <w:szCs w:val="20"/>
              </w:rPr>
            </w:pPr>
            <w:r w:rsidRPr="000335DC">
              <w:rPr>
                <w:color w:val="000000"/>
                <w:sz w:val="20"/>
                <w:szCs w:val="20"/>
              </w:rPr>
              <w:t>0.083</w:t>
            </w:r>
          </w:p>
        </w:tc>
        <w:tc>
          <w:tcPr>
            <w:tcW w:w="1060" w:type="dxa"/>
            <w:vMerge w:val="restart"/>
            <w:tcBorders>
              <w:top w:val="nil"/>
              <w:left w:val="nil"/>
              <w:bottom w:val="nil"/>
              <w:right w:val="nil"/>
            </w:tcBorders>
            <w:shd w:val="clear" w:color="auto" w:fill="auto"/>
            <w:noWrap/>
            <w:vAlign w:val="center"/>
            <w:hideMark/>
          </w:tcPr>
          <w:p w14:paraId="46C26CEC" w14:textId="77777777" w:rsidR="000F0E49" w:rsidRPr="000335DC" w:rsidRDefault="000F0E49" w:rsidP="000F0E49">
            <w:pPr>
              <w:rPr>
                <w:color w:val="000000"/>
                <w:sz w:val="20"/>
                <w:szCs w:val="20"/>
              </w:rPr>
            </w:pPr>
            <w:r w:rsidRPr="000335DC">
              <w:rPr>
                <w:color w:val="000000"/>
                <w:sz w:val="20"/>
                <w:szCs w:val="20"/>
              </w:rPr>
              <w:t>0.053</w:t>
            </w:r>
          </w:p>
        </w:tc>
      </w:tr>
      <w:tr w:rsidR="000F0E49" w:rsidRPr="00B93505" w14:paraId="0EA99385" w14:textId="77777777" w:rsidTr="000B26CA">
        <w:trPr>
          <w:trHeight w:val="300"/>
        </w:trPr>
        <w:tc>
          <w:tcPr>
            <w:tcW w:w="266" w:type="dxa"/>
            <w:tcBorders>
              <w:top w:val="nil"/>
              <w:left w:val="nil"/>
              <w:bottom w:val="nil"/>
              <w:right w:val="nil"/>
            </w:tcBorders>
            <w:shd w:val="clear" w:color="auto" w:fill="auto"/>
            <w:noWrap/>
            <w:vAlign w:val="bottom"/>
            <w:hideMark/>
          </w:tcPr>
          <w:p w14:paraId="51085681" w14:textId="77777777" w:rsidR="000F0E49" w:rsidRPr="000335DC" w:rsidRDefault="000F0E49" w:rsidP="000F0E49">
            <w:pPr>
              <w:rPr>
                <w:color w:val="000000"/>
                <w:sz w:val="20"/>
                <w:szCs w:val="20"/>
              </w:rPr>
            </w:pPr>
          </w:p>
        </w:tc>
        <w:tc>
          <w:tcPr>
            <w:tcW w:w="266" w:type="dxa"/>
            <w:vMerge/>
            <w:tcBorders>
              <w:top w:val="nil"/>
              <w:left w:val="nil"/>
              <w:bottom w:val="nil"/>
              <w:right w:val="nil"/>
            </w:tcBorders>
            <w:vAlign w:val="center"/>
            <w:hideMark/>
          </w:tcPr>
          <w:p w14:paraId="47EB6E33" w14:textId="77777777" w:rsidR="000F0E49" w:rsidRPr="00B93505"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2DEF847A" w14:textId="77777777" w:rsidR="000F0E49" w:rsidRPr="000335DC" w:rsidRDefault="000F0E49" w:rsidP="000F0E49">
            <w:pPr>
              <w:rPr>
                <w:color w:val="000000"/>
                <w:sz w:val="20"/>
                <w:szCs w:val="20"/>
              </w:rPr>
            </w:pPr>
            <w:r w:rsidRPr="000335DC">
              <w:rPr>
                <w:color w:val="000000"/>
                <w:sz w:val="20"/>
                <w:szCs w:val="20"/>
              </w:rPr>
              <w:t>1 = female)</w:t>
            </w:r>
          </w:p>
        </w:tc>
        <w:tc>
          <w:tcPr>
            <w:tcW w:w="1060" w:type="dxa"/>
            <w:vMerge/>
            <w:tcBorders>
              <w:top w:val="nil"/>
              <w:left w:val="nil"/>
              <w:bottom w:val="nil"/>
              <w:right w:val="nil"/>
            </w:tcBorders>
            <w:vAlign w:val="center"/>
            <w:hideMark/>
          </w:tcPr>
          <w:p w14:paraId="58BA1004" w14:textId="77777777" w:rsidR="000F0E49" w:rsidRPr="000335DC" w:rsidRDefault="000F0E49" w:rsidP="000F0E49">
            <w:pPr>
              <w:rPr>
                <w:color w:val="000000"/>
                <w:sz w:val="20"/>
                <w:szCs w:val="20"/>
              </w:rPr>
            </w:pPr>
          </w:p>
        </w:tc>
        <w:tc>
          <w:tcPr>
            <w:tcW w:w="1060" w:type="dxa"/>
            <w:vMerge/>
            <w:tcBorders>
              <w:top w:val="nil"/>
              <w:left w:val="nil"/>
              <w:bottom w:val="nil"/>
              <w:right w:val="nil"/>
            </w:tcBorders>
            <w:vAlign w:val="center"/>
            <w:hideMark/>
          </w:tcPr>
          <w:p w14:paraId="75053F2B"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bottom"/>
            <w:hideMark/>
          </w:tcPr>
          <w:p w14:paraId="65554D07" w14:textId="77777777" w:rsidR="000F0E49" w:rsidRPr="000335DC" w:rsidRDefault="000F0E49" w:rsidP="000F0E49">
            <w:pPr>
              <w:rPr>
                <w:color w:val="000000"/>
                <w:sz w:val="20"/>
                <w:szCs w:val="20"/>
              </w:rPr>
            </w:pPr>
          </w:p>
        </w:tc>
        <w:tc>
          <w:tcPr>
            <w:tcW w:w="1060" w:type="dxa"/>
            <w:vMerge/>
            <w:tcBorders>
              <w:top w:val="nil"/>
              <w:left w:val="nil"/>
              <w:bottom w:val="nil"/>
              <w:right w:val="nil"/>
            </w:tcBorders>
            <w:vAlign w:val="center"/>
            <w:hideMark/>
          </w:tcPr>
          <w:p w14:paraId="147901DA" w14:textId="77777777" w:rsidR="000F0E49" w:rsidRPr="000335DC" w:rsidRDefault="000F0E49" w:rsidP="000F0E49">
            <w:pPr>
              <w:rPr>
                <w:color w:val="000000"/>
                <w:sz w:val="20"/>
                <w:szCs w:val="20"/>
              </w:rPr>
            </w:pPr>
          </w:p>
        </w:tc>
        <w:tc>
          <w:tcPr>
            <w:tcW w:w="1060" w:type="dxa"/>
            <w:tcBorders>
              <w:top w:val="nil"/>
              <w:left w:val="nil"/>
              <w:bottom w:val="nil"/>
              <w:right w:val="nil"/>
            </w:tcBorders>
            <w:shd w:val="clear" w:color="auto" w:fill="auto"/>
            <w:noWrap/>
            <w:vAlign w:val="bottom"/>
            <w:hideMark/>
          </w:tcPr>
          <w:p w14:paraId="0148C8CA"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bottom"/>
            <w:hideMark/>
          </w:tcPr>
          <w:p w14:paraId="604B9086" w14:textId="77777777" w:rsidR="000F0E49" w:rsidRPr="00CB4C62" w:rsidRDefault="000F0E49" w:rsidP="000F0E49">
            <w:pPr>
              <w:rPr>
                <w:sz w:val="20"/>
                <w:szCs w:val="20"/>
              </w:rPr>
            </w:pPr>
          </w:p>
        </w:tc>
        <w:tc>
          <w:tcPr>
            <w:tcW w:w="1060" w:type="dxa"/>
            <w:vMerge/>
            <w:tcBorders>
              <w:top w:val="nil"/>
              <w:left w:val="nil"/>
              <w:bottom w:val="nil"/>
              <w:right w:val="nil"/>
            </w:tcBorders>
            <w:vAlign w:val="center"/>
            <w:hideMark/>
          </w:tcPr>
          <w:p w14:paraId="4DF445CA" w14:textId="77777777" w:rsidR="000F0E49" w:rsidRPr="000335DC" w:rsidRDefault="000F0E49" w:rsidP="000F0E49">
            <w:pPr>
              <w:rPr>
                <w:color w:val="000000"/>
                <w:sz w:val="20"/>
                <w:szCs w:val="20"/>
              </w:rPr>
            </w:pPr>
          </w:p>
        </w:tc>
        <w:tc>
          <w:tcPr>
            <w:tcW w:w="1060" w:type="dxa"/>
            <w:vMerge/>
            <w:tcBorders>
              <w:top w:val="nil"/>
              <w:left w:val="nil"/>
              <w:bottom w:val="nil"/>
              <w:right w:val="nil"/>
            </w:tcBorders>
            <w:vAlign w:val="center"/>
            <w:hideMark/>
          </w:tcPr>
          <w:p w14:paraId="2F2624E9" w14:textId="77777777" w:rsidR="000F0E49" w:rsidRPr="000335DC" w:rsidRDefault="000F0E49" w:rsidP="000F0E49">
            <w:pPr>
              <w:rPr>
                <w:color w:val="000000"/>
                <w:sz w:val="20"/>
                <w:szCs w:val="20"/>
              </w:rPr>
            </w:pPr>
          </w:p>
        </w:tc>
        <w:tc>
          <w:tcPr>
            <w:tcW w:w="280" w:type="dxa"/>
            <w:tcBorders>
              <w:top w:val="nil"/>
              <w:left w:val="nil"/>
              <w:bottom w:val="nil"/>
              <w:right w:val="nil"/>
            </w:tcBorders>
            <w:shd w:val="clear" w:color="auto" w:fill="auto"/>
            <w:noWrap/>
            <w:vAlign w:val="center"/>
            <w:hideMark/>
          </w:tcPr>
          <w:p w14:paraId="6562BFE8" w14:textId="77777777" w:rsidR="000F0E49" w:rsidRPr="00B93505" w:rsidRDefault="000F0E49" w:rsidP="000F0E49">
            <w:pPr>
              <w:rPr>
                <w:sz w:val="20"/>
                <w:szCs w:val="20"/>
              </w:rPr>
            </w:pPr>
          </w:p>
        </w:tc>
        <w:tc>
          <w:tcPr>
            <w:tcW w:w="1380" w:type="dxa"/>
            <w:vMerge/>
            <w:tcBorders>
              <w:top w:val="nil"/>
              <w:left w:val="nil"/>
              <w:bottom w:val="nil"/>
              <w:right w:val="nil"/>
            </w:tcBorders>
            <w:vAlign w:val="center"/>
            <w:hideMark/>
          </w:tcPr>
          <w:p w14:paraId="18690924" w14:textId="77777777" w:rsidR="000F0E49" w:rsidRPr="000335DC" w:rsidRDefault="000F0E49" w:rsidP="000F0E49">
            <w:pPr>
              <w:rPr>
                <w:color w:val="000000"/>
                <w:sz w:val="20"/>
                <w:szCs w:val="20"/>
              </w:rPr>
            </w:pPr>
          </w:p>
        </w:tc>
        <w:tc>
          <w:tcPr>
            <w:tcW w:w="1060" w:type="dxa"/>
            <w:vMerge/>
            <w:tcBorders>
              <w:top w:val="nil"/>
              <w:left w:val="nil"/>
              <w:bottom w:val="nil"/>
              <w:right w:val="nil"/>
            </w:tcBorders>
            <w:vAlign w:val="center"/>
            <w:hideMark/>
          </w:tcPr>
          <w:p w14:paraId="10906619" w14:textId="77777777" w:rsidR="000F0E49" w:rsidRPr="000335DC" w:rsidRDefault="000F0E49" w:rsidP="000F0E49">
            <w:pPr>
              <w:rPr>
                <w:color w:val="000000"/>
                <w:sz w:val="20"/>
                <w:szCs w:val="20"/>
              </w:rPr>
            </w:pPr>
          </w:p>
        </w:tc>
      </w:tr>
      <w:tr w:rsidR="000F0E49" w:rsidRPr="00B93505" w14:paraId="628F70DC" w14:textId="77777777" w:rsidTr="000B26CA">
        <w:trPr>
          <w:trHeight w:val="300"/>
        </w:trPr>
        <w:tc>
          <w:tcPr>
            <w:tcW w:w="266" w:type="dxa"/>
            <w:tcBorders>
              <w:top w:val="nil"/>
              <w:left w:val="nil"/>
              <w:bottom w:val="nil"/>
              <w:right w:val="nil"/>
            </w:tcBorders>
            <w:shd w:val="clear" w:color="auto" w:fill="auto"/>
            <w:noWrap/>
            <w:vAlign w:val="bottom"/>
            <w:hideMark/>
          </w:tcPr>
          <w:p w14:paraId="1A8CFEE7"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bottom"/>
            <w:hideMark/>
          </w:tcPr>
          <w:p w14:paraId="2E1BB67E"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7834B9B1" w14:textId="77777777" w:rsidR="000F0E49" w:rsidRPr="000335DC" w:rsidRDefault="000F0E49" w:rsidP="000F0E49">
            <w:pPr>
              <w:rPr>
                <w:color w:val="000000"/>
                <w:sz w:val="20"/>
                <w:szCs w:val="20"/>
              </w:rPr>
            </w:pPr>
            <w:r w:rsidRPr="000335DC">
              <w:rPr>
                <w:color w:val="000000"/>
                <w:sz w:val="20"/>
                <w:szCs w:val="20"/>
              </w:rPr>
              <w:t>Religion (0 = no, 1 = yes)</w:t>
            </w:r>
          </w:p>
        </w:tc>
        <w:tc>
          <w:tcPr>
            <w:tcW w:w="1060" w:type="dxa"/>
            <w:tcBorders>
              <w:top w:val="nil"/>
              <w:left w:val="nil"/>
              <w:bottom w:val="nil"/>
              <w:right w:val="nil"/>
            </w:tcBorders>
            <w:shd w:val="clear" w:color="auto" w:fill="auto"/>
            <w:noWrap/>
            <w:vAlign w:val="bottom"/>
            <w:hideMark/>
          </w:tcPr>
          <w:p w14:paraId="19C4A4CD" w14:textId="77777777" w:rsidR="000F0E49" w:rsidRPr="000335DC" w:rsidRDefault="000F0E49" w:rsidP="000F0E49">
            <w:pPr>
              <w:rPr>
                <w:color w:val="000000"/>
                <w:sz w:val="20"/>
                <w:szCs w:val="20"/>
              </w:rPr>
            </w:pPr>
          </w:p>
        </w:tc>
        <w:tc>
          <w:tcPr>
            <w:tcW w:w="1060" w:type="dxa"/>
            <w:tcBorders>
              <w:top w:val="nil"/>
              <w:left w:val="nil"/>
              <w:bottom w:val="nil"/>
              <w:right w:val="nil"/>
            </w:tcBorders>
            <w:shd w:val="clear" w:color="auto" w:fill="auto"/>
            <w:noWrap/>
            <w:vAlign w:val="bottom"/>
            <w:hideMark/>
          </w:tcPr>
          <w:p w14:paraId="27F31CB9"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bottom"/>
            <w:hideMark/>
          </w:tcPr>
          <w:p w14:paraId="34A1AD4A" w14:textId="77777777" w:rsidR="000F0E49" w:rsidRPr="00CB4C62"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3981BFAF" w14:textId="77777777" w:rsidR="000F0E49" w:rsidRPr="000335DC" w:rsidRDefault="000F0E49" w:rsidP="000F0E49">
            <w:pPr>
              <w:rPr>
                <w:color w:val="000000"/>
                <w:sz w:val="20"/>
                <w:szCs w:val="20"/>
              </w:rPr>
            </w:pPr>
            <w:r w:rsidRPr="000335DC">
              <w:rPr>
                <w:color w:val="000000"/>
                <w:sz w:val="20"/>
                <w:szCs w:val="20"/>
              </w:rPr>
              <w:t>0.556***</w:t>
            </w:r>
          </w:p>
        </w:tc>
        <w:tc>
          <w:tcPr>
            <w:tcW w:w="1060" w:type="dxa"/>
            <w:tcBorders>
              <w:top w:val="nil"/>
              <w:left w:val="nil"/>
              <w:bottom w:val="nil"/>
              <w:right w:val="nil"/>
            </w:tcBorders>
            <w:shd w:val="clear" w:color="auto" w:fill="auto"/>
            <w:noWrap/>
            <w:vAlign w:val="bottom"/>
            <w:hideMark/>
          </w:tcPr>
          <w:p w14:paraId="41A36135" w14:textId="77777777" w:rsidR="000F0E49" w:rsidRPr="000335DC" w:rsidRDefault="000F0E49" w:rsidP="000F0E49">
            <w:pPr>
              <w:rPr>
                <w:color w:val="000000"/>
                <w:sz w:val="20"/>
                <w:szCs w:val="20"/>
              </w:rPr>
            </w:pPr>
            <w:r w:rsidRPr="000335DC">
              <w:rPr>
                <w:color w:val="000000"/>
                <w:sz w:val="20"/>
                <w:szCs w:val="20"/>
              </w:rPr>
              <w:t>0.045</w:t>
            </w:r>
          </w:p>
        </w:tc>
        <w:tc>
          <w:tcPr>
            <w:tcW w:w="266" w:type="dxa"/>
            <w:tcBorders>
              <w:top w:val="nil"/>
              <w:left w:val="nil"/>
              <w:bottom w:val="nil"/>
              <w:right w:val="nil"/>
            </w:tcBorders>
            <w:shd w:val="clear" w:color="auto" w:fill="auto"/>
            <w:noWrap/>
            <w:vAlign w:val="bottom"/>
            <w:hideMark/>
          </w:tcPr>
          <w:p w14:paraId="33D516C8" w14:textId="77777777" w:rsidR="000F0E49" w:rsidRPr="000335DC"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10D7B90C" w14:textId="77777777" w:rsidR="000F0E49" w:rsidRPr="000335DC" w:rsidRDefault="000F0E49" w:rsidP="000F0E49">
            <w:pPr>
              <w:rPr>
                <w:color w:val="000000"/>
                <w:sz w:val="20"/>
                <w:szCs w:val="20"/>
              </w:rPr>
            </w:pPr>
            <w:r w:rsidRPr="000335DC">
              <w:rPr>
                <w:color w:val="000000"/>
                <w:sz w:val="20"/>
                <w:szCs w:val="20"/>
              </w:rPr>
              <w:t>0.556***</w:t>
            </w:r>
          </w:p>
        </w:tc>
        <w:tc>
          <w:tcPr>
            <w:tcW w:w="1060" w:type="dxa"/>
            <w:tcBorders>
              <w:top w:val="nil"/>
              <w:left w:val="nil"/>
              <w:bottom w:val="nil"/>
              <w:right w:val="nil"/>
            </w:tcBorders>
            <w:shd w:val="clear" w:color="auto" w:fill="auto"/>
            <w:noWrap/>
            <w:vAlign w:val="center"/>
            <w:hideMark/>
          </w:tcPr>
          <w:p w14:paraId="3EE2B24A" w14:textId="77777777" w:rsidR="000F0E49" w:rsidRPr="000335DC" w:rsidRDefault="000F0E49" w:rsidP="000F0E49">
            <w:pPr>
              <w:rPr>
                <w:color w:val="000000"/>
                <w:sz w:val="20"/>
                <w:szCs w:val="20"/>
              </w:rPr>
            </w:pPr>
            <w:r w:rsidRPr="000335DC">
              <w:rPr>
                <w:color w:val="000000"/>
                <w:sz w:val="20"/>
                <w:szCs w:val="20"/>
              </w:rPr>
              <w:t>0.045</w:t>
            </w:r>
          </w:p>
        </w:tc>
        <w:tc>
          <w:tcPr>
            <w:tcW w:w="280" w:type="dxa"/>
            <w:tcBorders>
              <w:top w:val="nil"/>
              <w:left w:val="nil"/>
              <w:bottom w:val="nil"/>
              <w:right w:val="nil"/>
            </w:tcBorders>
            <w:shd w:val="clear" w:color="auto" w:fill="auto"/>
            <w:noWrap/>
            <w:vAlign w:val="center"/>
            <w:hideMark/>
          </w:tcPr>
          <w:p w14:paraId="19DE8BD0" w14:textId="77777777" w:rsidR="000F0E49" w:rsidRPr="000335DC" w:rsidRDefault="000F0E49" w:rsidP="000F0E49">
            <w:pPr>
              <w:rPr>
                <w:color w:val="000000"/>
                <w:sz w:val="20"/>
                <w:szCs w:val="20"/>
              </w:rPr>
            </w:pPr>
          </w:p>
        </w:tc>
        <w:tc>
          <w:tcPr>
            <w:tcW w:w="1380" w:type="dxa"/>
            <w:tcBorders>
              <w:top w:val="nil"/>
              <w:left w:val="nil"/>
              <w:bottom w:val="nil"/>
              <w:right w:val="nil"/>
            </w:tcBorders>
            <w:shd w:val="clear" w:color="auto" w:fill="auto"/>
            <w:noWrap/>
            <w:vAlign w:val="center"/>
            <w:hideMark/>
          </w:tcPr>
          <w:p w14:paraId="09A6769E" w14:textId="77777777" w:rsidR="000F0E49" w:rsidRPr="000335DC" w:rsidRDefault="000F0E49" w:rsidP="000F0E49">
            <w:pPr>
              <w:rPr>
                <w:color w:val="000000"/>
                <w:sz w:val="20"/>
                <w:szCs w:val="20"/>
              </w:rPr>
            </w:pPr>
            <w:r w:rsidRPr="000335DC">
              <w:rPr>
                <w:color w:val="000000"/>
                <w:sz w:val="20"/>
                <w:szCs w:val="20"/>
              </w:rPr>
              <w:t>0.531***</w:t>
            </w:r>
          </w:p>
        </w:tc>
        <w:tc>
          <w:tcPr>
            <w:tcW w:w="1060" w:type="dxa"/>
            <w:tcBorders>
              <w:top w:val="nil"/>
              <w:left w:val="nil"/>
              <w:bottom w:val="nil"/>
              <w:right w:val="nil"/>
            </w:tcBorders>
            <w:shd w:val="clear" w:color="auto" w:fill="auto"/>
            <w:noWrap/>
            <w:vAlign w:val="center"/>
            <w:hideMark/>
          </w:tcPr>
          <w:p w14:paraId="52214CE3" w14:textId="77777777" w:rsidR="000F0E49" w:rsidRPr="000335DC" w:rsidRDefault="000F0E49" w:rsidP="000F0E49">
            <w:pPr>
              <w:rPr>
                <w:color w:val="000000"/>
                <w:sz w:val="20"/>
                <w:szCs w:val="20"/>
              </w:rPr>
            </w:pPr>
            <w:r w:rsidRPr="000335DC">
              <w:rPr>
                <w:color w:val="000000"/>
                <w:sz w:val="20"/>
                <w:szCs w:val="20"/>
              </w:rPr>
              <w:t>0.056</w:t>
            </w:r>
          </w:p>
        </w:tc>
      </w:tr>
      <w:tr w:rsidR="000F0E49" w:rsidRPr="00B93505" w14:paraId="25C909B9" w14:textId="77777777" w:rsidTr="000B26CA">
        <w:trPr>
          <w:trHeight w:val="300"/>
        </w:trPr>
        <w:tc>
          <w:tcPr>
            <w:tcW w:w="266" w:type="dxa"/>
            <w:vMerge w:val="restart"/>
            <w:tcBorders>
              <w:top w:val="nil"/>
              <w:left w:val="nil"/>
              <w:bottom w:val="nil"/>
              <w:right w:val="nil"/>
            </w:tcBorders>
            <w:shd w:val="clear" w:color="auto" w:fill="auto"/>
            <w:noWrap/>
            <w:vAlign w:val="bottom"/>
            <w:hideMark/>
          </w:tcPr>
          <w:p w14:paraId="33E9A44E" w14:textId="77777777" w:rsidR="000F0E49" w:rsidRPr="000335DC" w:rsidRDefault="000F0E49" w:rsidP="000F0E49">
            <w:pPr>
              <w:rPr>
                <w:color w:val="000000"/>
                <w:sz w:val="20"/>
                <w:szCs w:val="20"/>
              </w:rPr>
            </w:pPr>
          </w:p>
        </w:tc>
        <w:tc>
          <w:tcPr>
            <w:tcW w:w="266" w:type="dxa"/>
            <w:vMerge w:val="restart"/>
            <w:tcBorders>
              <w:top w:val="nil"/>
              <w:left w:val="nil"/>
              <w:bottom w:val="nil"/>
              <w:right w:val="nil"/>
            </w:tcBorders>
            <w:shd w:val="clear" w:color="auto" w:fill="auto"/>
            <w:noWrap/>
            <w:vAlign w:val="bottom"/>
            <w:hideMark/>
          </w:tcPr>
          <w:p w14:paraId="25510BE5" w14:textId="77777777" w:rsidR="000F0E49" w:rsidRPr="00B93505" w:rsidRDefault="000F0E49" w:rsidP="000F0E49">
            <w:pPr>
              <w:rPr>
                <w:sz w:val="20"/>
                <w:szCs w:val="20"/>
              </w:rPr>
            </w:pPr>
          </w:p>
        </w:tc>
        <w:tc>
          <w:tcPr>
            <w:tcW w:w="6228" w:type="dxa"/>
            <w:gridSpan w:val="2"/>
            <w:tcBorders>
              <w:top w:val="nil"/>
              <w:left w:val="nil"/>
              <w:bottom w:val="nil"/>
              <w:right w:val="nil"/>
            </w:tcBorders>
            <w:shd w:val="clear" w:color="auto" w:fill="auto"/>
            <w:noWrap/>
            <w:vAlign w:val="center"/>
            <w:hideMark/>
          </w:tcPr>
          <w:p w14:paraId="31421594" w14:textId="77777777" w:rsidR="000F0E49" w:rsidRPr="000335DC" w:rsidRDefault="000F0E49" w:rsidP="000F0E49">
            <w:pPr>
              <w:rPr>
                <w:color w:val="000000"/>
                <w:sz w:val="20"/>
                <w:szCs w:val="20"/>
              </w:rPr>
            </w:pPr>
            <w:r w:rsidRPr="000335DC">
              <w:rPr>
                <w:color w:val="000000"/>
                <w:sz w:val="20"/>
                <w:szCs w:val="20"/>
              </w:rPr>
              <w:t xml:space="preserve">Conservative economic political </w:t>
            </w:r>
          </w:p>
        </w:tc>
        <w:tc>
          <w:tcPr>
            <w:tcW w:w="1060" w:type="dxa"/>
            <w:vMerge w:val="restart"/>
            <w:tcBorders>
              <w:top w:val="nil"/>
              <w:left w:val="nil"/>
              <w:bottom w:val="nil"/>
              <w:right w:val="nil"/>
            </w:tcBorders>
            <w:shd w:val="clear" w:color="auto" w:fill="auto"/>
            <w:noWrap/>
            <w:vAlign w:val="bottom"/>
            <w:hideMark/>
          </w:tcPr>
          <w:p w14:paraId="4F4289E2" w14:textId="77777777" w:rsidR="000F0E49" w:rsidRPr="000335DC" w:rsidRDefault="000F0E49" w:rsidP="000F0E49">
            <w:pPr>
              <w:rPr>
                <w:color w:val="000000"/>
                <w:sz w:val="20"/>
                <w:szCs w:val="20"/>
              </w:rPr>
            </w:pPr>
          </w:p>
        </w:tc>
        <w:tc>
          <w:tcPr>
            <w:tcW w:w="280" w:type="dxa"/>
            <w:tcBorders>
              <w:top w:val="nil"/>
              <w:left w:val="nil"/>
              <w:bottom w:val="nil"/>
              <w:right w:val="nil"/>
            </w:tcBorders>
            <w:shd w:val="clear" w:color="auto" w:fill="auto"/>
            <w:noWrap/>
            <w:vAlign w:val="bottom"/>
            <w:hideMark/>
          </w:tcPr>
          <w:p w14:paraId="46B08901" w14:textId="77777777" w:rsidR="000F0E49" w:rsidRPr="00B93505" w:rsidRDefault="000F0E49" w:rsidP="000F0E49">
            <w:pPr>
              <w:rPr>
                <w:sz w:val="20"/>
                <w:szCs w:val="20"/>
              </w:rPr>
            </w:pPr>
          </w:p>
        </w:tc>
        <w:tc>
          <w:tcPr>
            <w:tcW w:w="1060" w:type="dxa"/>
            <w:vMerge w:val="restart"/>
            <w:tcBorders>
              <w:top w:val="nil"/>
              <w:left w:val="nil"/>
              <w:bottom w:val="nil"/>
              <w:right w:val="nil"/>
            </w:tcBorders>
            <w:shd w:val="clear" w:color="auto" w:fill="auto"/>
            <w:noWrap/>
            <w:vAlign w:val="center"/>
            <w:hideMark/>
          </w:tcPr>
          <w:p w14:paraId="7D84C666" w14:textId="77777777" w:rsidR="000F0E49" w:rsidRPr="000335DC" w:rsidRDefault="000F0E49" w:rsidP="000F0E49">
            <w:pPr>
              <w:rPr>
                <w:color w:val="000000"/>
                <w:sz w:val="20"/>
                <w:szCs w:val="20"/>
              </w:rPr>
            </w:pPr>
            <w:r w:rsidRPr="000335DC">
              <w:rPr>
                <w:color w:val="000000"/>
                <w:sz w:val="20"/>
                <w:szCs w:val="20"/>
              </w:rPr>
              <w:t>0.001</w:t>
            </w:r>
          </w:p>
        </w:tc>
        <w:tc>
          <w:tcPr>
            <w:tcW w:w="1060" w:type="dxa"/>
            <w:vMerge w:val="restart"/>
            <w:tcBorders>
              <w:top w:val="nil"/>
              <w:left w:val="nil"/>
              <w:bottom w:val="nil"/>
              <w:right w:val="nil"/>
            </w:tcBorders>
            <w:shd w:val="clear" w:color="auto" w:fill="auto"/>
            <w:noWrap/>
            <w:vAlign w:val="bottom"/>
            <w:hideMark/>
          </w:tcPr>
          <w:p w14:paraId="69BC2B7E" w14:textId="77777777" w:rsidR="000F0E49" w:rsidRPr="000335DC" w:rsidRDefault="000F0E49" w:rsidP="000F0E49">
            <w:pPr>
              <w:rPr>
                <w:color w:val="000000"/>
                <w:sz w:val="20"/>
                <w:szCs w:val="20"/>
              </w:rPr>
            </w:pPr>
            <w:r w:rsidRPr="000335DC">
              <w:rPr>
                <w:color w:val="000000"/>
                <w:sz w:val="20"/>
                <w:szCs w:val="20"/>
              </w:rPr>
              <w:t>0.016</w:t>
            </w:r>
          </w:p>
        </w:tc>
        <w:tc>
          <w:tcPr>
            <w:tcW w:w="266" w:type="dxa"/>
            <w:tcBorders>
              <w:top w:val="nil"/>
              <w:left w:val="nil"/>
              <w:bottom w:val="nil"/>
              <w:right w:val="nil"/>
            </w:tcBorders>
            <w:shd w:val="clear" w:color="auto" w:fill="auto"/>
            <w:noWrap/>
            <w:vAlign w:val="bottom"/>
            <w:hideMark/>
          </w:tcPr>
          <w:p w14:paraId="72DD651A" w14:textId="77777777" w:rsidR="000F0E49" w:rsidRPr="000335DC" w:rsidRDefault="000F0E49" w:rsidP="000F0E49">
            <w:pPr>
              <w:rPr>
                <w:color w:val="000000"/>
                <w:sz w:val="20"/>
                <w:szCs w:val="20"/>
              </w:rPr>
            </w:pPr>
          </w:p>
        </w:tc>
        <w:tc>
          <w:tcPr>
            <w:tcW w:w="1060" w:type="dxa"/>
            <w:vMerge w:val="restart"/>
            <w:tcBorders>
              <w:top w:val="nil"/>
              <w:left w:val="nil"/>
              <w:bottom w:val="nil"/>
              <w:right w:val="nil"/>
            </w:tcBorders>
            <w:shd w:val="clear" w:color="auto" w:fill="auto"/>
            <w:noWrap/>
            <w:vAlign w:val="center"/>
            <w:hideMark/>
          </w:tcPr>
          <w:p w14:paraId="327C789A" w14:textId="77777777" w:rsidR="000F0E49" w:rsidRPr="000335DC" w:rsidRDefault="000F0E49" w:rsidP="000F0E49">
            <w:pPr>
              <w:rPr>
                <w:color w:val="000000"/>
                <w:sz w:val="20"/>
                <w:szCs w:val="20"/>
              </w:rPr>
            </w:pPr>
            <w:r w:rsidRPr="000335DC">
              <w:rPr>
                <w:color w:val="000000"/>
                <w:sz w:val="20"/>
                <w:szCs w:val="20"/>
              </w:rPr>
              <w:t>0.002</w:t>
            </w:r>
          </w:p>
        </w:tc>
        <w:tc>
          <w:tcPr>
            <w:tcW w:w="1060" w:type="dxa"/>
            <w:vMerge w:val="restart"/>
            <w:tcBorders>
              <w:top w:val="nil"/>
              <w:left w:val="nil"/>
              <w:bottom w:val="nil"/>
              <w:right w:val="nil"/>
            </w:tcBorders>
            <w:shd w:val="clear" w:color="auto" w:fill="auto"/>
            <w:noWrap/>
            <w:vAlign w:val="center"/>
            <w:hideMark/>
          </w:tcPr>
          <w:p w14:paraId="6C2B83FC" w14:textId="77777777" w:rsidR="000F0E49" w:rsidRPr="000335DC" w:rsidRDefault="000F0E49" w:rsidP="000F0E49">
            <w:pPr>
              <w:rPr>
                <w:color w:val="000000"/>
                <w:sz w:val="20"/>
                <w:szCs w:val="20"/>
              </w:rPr>
            </w:pPr>
            <w:r w:rsidRPr="000335DC">
              <w:rPr>
                <w:color w:val="000000"/>
                <w:sz w:val="20"/>
                <w:szCs w:val="20"/>
              </w:rPr>
              <w:t>0.006</w:t>
            </w:r>
          </w:p>
        </w:tc>
        <w:tc>
          <w:tcPr>
            <w:tcW w:w="280" w:type="dxa"/>
            <w:tcBorders>
              <w:top w:val="nil"/>
              <w:left w:val="nil"/>
              <w:bottom w:val="nil"/>
              <w:right w:val="nil"/>
            </w:tcBorders>
            <w:shd w:val="clear" w:color="auto" w:fill="auto"/>
            <w:noWrap/>
            <w:vAlign w:val="center"/>
            <w:hideMark/>
          </w:tcPr>
          <w:p w14:paraId="5C7344CB" w14:textId="77777777" w:rsidR="000F0E49" w:rsidRPr="000335DC" w:rsidRDefault="000F0E49" w:rsidP="000F0E49">
            <w:pPr>
              <w:rPr>
                <w:color w:val="000000"/>
                <w:sz w:val="20"/>
                <w:szCs w:val="20"/>
              </w:rPr>
            </w:pPr>
          </w:p>
        </w:tc>
        <w:tc>
          <w:tcPr>
            <w:tcW w:w="1380" w:type="dxa"/>
            <w:vMerge w:val="restart"/>
            <w:tcBorders>
              <w:top w:val="nil"/>
              <w:left w:val="nil"/>
              <w:bottom w:val="nil"/>
              <w:right w:val="nil"/>
            </w:tcBorders>
            <w:shd w:val="clear" w:color="auto" w:fill="auto"/>
            <w:noWrap/>
            <w:vAlign w:val="center"/>
            <w:hideMark/>
          </w:tcPr>
          <w:p w14:paraId="4D230F77" w14:textId="77777777" w:rsidR="000F0E49" w:rsidRPr="000335DC" w:rsidRDefault="000F0E49" w:rsidP="000F0E49">
            <w:pPr>
              <w:rPr>
                <w:color w:val="000000"/>
                <w:sz w:val="20"/>
                <w:szCs w:val="20"/>
              </w:rPr>
            </w:pPr>
            <w:r w:rsidRPr="000335DC">
              <w:rPr>
                <w:color w:val="000000"/>
                <w:sz w:val="20"/>
                <w:szCs w:val="20"/>
              </w:rPr>
              <w:t>-0.001</w:t>
            </w:r>
          </w:p>
        </w:tc>
        <w:tc>
          <w:tcPr>
            <w:tcW w:w="1060" w:type="dxa"/>
            <w:vMerge w:val="restart"/>
            <w:tcBorders>
              <w:top w:val="nil"/>
              <w:left w:val="nil"/>
              <w:bottom w:val="nil"/>
              <w:right w:val="nil"/>
            </w:tcBorders>
            <w:shd w:val="clear" w:color="auto" w:fill="auto"/>
            <w:noWrap/>
            <w:vAlign w:val="center"/>
            <w:hideMark/>
          </w:tcPr>
          <w:p w14:paraId="55151B66" w14:textId="77777777" w:rsidR="000F0E49" w:rsidRPr="000335DC" w:rsidRDefault="000F0E49" w:rsidP="000F0E49">
            <w:pPr>
              <w:rPr>
                <w:color w:val="000000"/>
                <w:sz w:val="20"/>
                <w:szCs w:val="20"/>
              </w:rPr>
            </w:pPr>
            <w:r w:rsidRPr="000335DC">
              <w:rPr>
                <w:color w:val="000000"/>
                <w:sz w:val="20"/>
                <w:szCs w:val="20"/>
              </w:rPr>
              <w:t>0.018</w:t>
            </w:r>
          </w:p>
        </w:tc>
      </w:tr>
      <w:tr w:rsidR="000F0E49" w:rsidRPr="00B93505" w14:paraId="0F3C18CA" w14:textId="77777777" w:rsidTr="000B26CA">
        <w:trPr>
          <w:trHeight w:val="300"/>
        </w:trPr>
        <w:tc>
          <w:tcPr>
            <w:tcW w:w="266" w:type="dxa"/>
            <w:vMerge/>
            <w:tcBorders>
              <w:top w:val="nil"/>
              <w:left w:val="nil"/>
              <w:bottom w:val="nil"/>
              <w:right w:val="nil"/>
            </w:tcBorders>
            <w:vAlign w:val="center"/>
            <w:hideMark/>
          </w:tcPr>
          <w:p w14:paraId="2C86C6BD" w14:textId="77777777" w:rsidR="000F0E49" w:rsidRPr="000335DC" w:rsidRDefault="000F0E49" w:rsidP="000F0E49">
            <w:pPr>
              <w:rPr>
                <w:color w:val="000000"/>
                <w:sz w:val="20"/>
                <w:szCs w:val="20"/>
              </w:rPr>
            </w:pPr>
          </w:p>
        </w:tc>
        <w:tc>
          <w:tcPr>
            <w:tcW w:w="266" w:type="dxa"/>
            <w:vMerge/>
            <w:tcBorders>
              <w:top w:val="nil"/>
              <w:left w:val="nil"/>
              <w:bottom w:val="nil"/>
              <w:right w:val="nil"/>
            </w:tcBorders>
            <w:vAlign w:val="center"/>
            <w:hideMark/>
          </w:tcPr>
          <w:p w14:paraId="498313E8" w14:textId="77777777" w:rsidR="000F0E49" w:rsidRPr="00B93505" w:rsidRDefault="000F0E49" w:rsidP="000F0E49">
            <w:pPr>
              <w:rPr>
                <w:sz w:val="20"/>
                <w:szCs w:val="20"/>
              </w:rPr>
            </w:pPr>
          </w:p>
        </w:tc>
        <w:tc>
          <w:tcPr>
            <w:tcW w:w="6228" w:type="dxa"/>
            <w:gridSpan w:val="2"/>
            <w:tcBorders>
              <w:top w:val="nil"/>
              <w:left w:val="nil"/>
              <w:bottom w:val="nil"/>
              <w:right w:val="nil"/>
            </w:tcBorders>
            <w:shd w:val="clear" w:color="auto" w:fill="auto"/>
            <w:noWrap/>
            <w:vAlign w:val="center"/>
            <w:hideMark/>
          </w:tcPr>
          <w:p w14:paraId="449F7D8D" w14:textId="77777777" w:rsidR="000F0E49" w:rsidRPr="000335DC" w:rsidRDefault="000F0E49" w:rsidP="000F0E49">
            <w:pPr>
              <w:rPr>
                <w:color w:val="000000"/>
                <w:sz w:val="20"/>
                <w:szCs w:val="20"/>
              </w:rPr>
            </w:pPr>
            <w:r w:rsidRPr="000335DC">
              <w:rPr>
                <w:color w:val="000000"/>
                <w:sz w:val="20"/>
                <w:szCs w:val="20"/>
              </w:rPr>
              <w:t>orientation</w:t>
            </w:r>
          </w:p>
        </w:tc>
        <w:tc>
          <w:tcPr>
            <w:tcW w:w="1060" w:type="dxa"/>
            <w:vMerge/>
            <w:tcBorders>
              <w:top w:val="nil"/>
              <w:left w:val="nil"/>
              <w:bottom w:val="nil"/>
              <w:right w:val="nil"/>
            </w:tcBorders>
            <w:vAlign w:val="center"/>
            <w:hideMark/>
          </w:tcPr>
          <w:p w14:paraId="35A074FF" w14:textId="77777777" w:rsidR="000F0E49" w:rsidRPr="000335DC" w:rsidRDefault="000F0E49" w:rsidP="000F0E49">
            <w:pPr>
              <w:rPr>
                <w:color w:val="000000"/>
                <w:sz w:val="20"/>
                <w:szCs w:val="20"/>
              </w:rPr>
            </w:pPr>
          </w:p>
        </w:tc>
        <w:tc>
          <w:tcPr>
            <w:tcW w:w="280" w:type="dxa"/>
            <w:tcBorders>
              <w:top w:val="nil"/>
              <w:left w:val="nil"/>
              <w:bottom w:val="nil"/>
              <w:right w:val="nil"/>
            </w:tcBorders>
            <w:shd w:val="clear" w:color="auto" w:fill="auto"/>
            <w:noWrap/>
            <w:vAlign w:val="bottom"/>
            <w:hideMark/>
          </w:tcPr>
          <w:p w14:paraId="67B52E41" w14:textId="77777777" w:rsidR="000F0E49" w:rsidRPr="000335DC" w:rsidRDefault="000F0E49" w:rsidP="000F0E49">
            <w:pPr>
              <w:rPr>
                <w:color w:val="000000"/>
                <w:sz w:val="20"/>
                <w:szCs w:val="20"/>
              </w:rPr>
            </w:pPr>
          </w:p>
        </w:tc>
        <w:tc>
          <w:tcPr>
            <w:tcW w:w="1060" w:type="dxa"/>
            <w:vMerge/>
            <w:tcBorders>
              <w:top w:val="nil"/>
              <w:left w:val="nil"/>
              <w:bottom w:val="nil"/>
              <w:right w:val="nil"/>
            </w:tcBorders>
            <w:vAlign w:val="center"/>
            <w:hideMark/>
          </w:tcPr>
          <w:p w14:paraId="2CBC68BA" w14:textId="77777777" w:rsidR="000F0E49" w:rsidRPr="000335DC" w:rsidRDefault="000F0E49" w:rsidP="000F0E49">
            <w:pPr>
              <w:rPr>
                <w:color w:val="000000"/>
                <w:sz w:val="20"/>
                <w:szCs w:val="20"/>
              </w:rPr>
            </w:pPr>
          </w:p>
        </w:tc>
        <w:tc>
          <w:tcPr>
            <w:tcW w:w="1060" w:type="dxa"/>
            <w:vMerge/>
            <w:tcBorders>
              <w:top w:val="nil"/>
              <w:left w:val="nil"/>
              <w:bottom w:val="nil"/>
              <w:right w:val="nil"/>
            </w:tcBorders>
            <w:vAlign w:val="center"/>
            <w:hideMark/>
          </w:tcPr>
          <w:p w14:paraId="530A7DBD" w14:textId="77777777" w:rsidR="000F0E49" w:rsidRPr="000335DC" w:rsidRDefault="000F0E49" w:rsidP="000F0E49">
            <w:pPr>
              <w:rPr>
                <w:color w:val="000000"/>
                <w:sz w:val="20"/>
                <w:szCs w:val="20"/>
              </w:rPr>
            </w:pPr>
          </w:p>
        </w:tc>
        <w:tc>
          <w:tcPr>
            <w:tcW w:w="266" w:type="dxa"/>
            <w:tcBorders>
              <w:top w:val="nil"/>
              <w:left w:val="nil"/>
              <w:bottom w:val="nil"/>
              <w:right w:val="nil"/>
            </w:tcBorders>
            <w:shd w:val="clear" w:color="auto" w:fill="auto"/>
            <w:noWrap/>
            <w:vAlign w:val="bottom"/>
            <w:hideMark/>
          </w:tcPr>
          <w:p w14:paraId="54869127" w14:textId="77777777" w:rsidR="000F0E49" w:rsidRPr="00B93505" w:rsidRDefault="000F0E49" w:rsidP="000F0E49">
            <w:pPr>
              <w:rPr>
                <w:sz w:val="20"/>
                <w:szCs w:val="20"/>
              </w:rPr>
            </w:pPr>
          </w:p>
        </w:tc>
        <w:tc>
          <w:tcPr>
            <w:tcW w:w="1060" w:type="dxa"/>
            <w:vMerge/>
            <w:tcBorders>
              <w:top w:val="nil"/>
              <w:left w:val="nil"/>
              <w:bottom w:val="nil"/>
              <w:right w:val="nil"/>
            </w:tcBorders>
            <w:vAlign w:val="center"/>
            <w:hideMark/>
          </w:tcPr>
          <w:p w14:paraId="497B68AC" w14:textId="77777777" w:rsidR="000F0E49" w:rsidRPr="000335DC" w:rsidRDefault="000F0E49" w:rsidP="000F0E49">
            <w:pPr>
              <w:rPr>
                <w:color w:val="000000"/>
                <w:sz w:val="20"/>
                <w:szCs w:val="20"/>
              </w:rPr>
            </w:pPr>
          </w:p>
        </w:tc>
        <w:tc>
          <w:tcPr>
            <w:tcW w:w="1060" w:type="dxa"/>
            <w:vMerge/>
            <w:tcBorders>
              <w:top w:val="nil"/>
              <w:left w:val="nil"/>
              <w:bottom w:val="nil"/>
              <w:right w:val="nil"/>
            </w:tcBorders>
            <w:vAlign w:val="center"/>
            <w:hideMark/>
          </w:tcPr>
          <w:p w14:paraId="1E6B70B8" w14:textId="77777777" w:rsidR="000F0E49" w:rsidRPr="000335DC" w:rsidRDefault="000F0E49" w:rsidP="000F0E49">
            <w:pPr>
              <w:rPr>
                <w:color w:val="000000"/>
                <w:sz w:val="20"/>
                <w:szCs w:val="20"/>
              </w:rPr>
            </w:pPr>
          </w:p>
        </w:tc>
        <w:tc>
          <w:tcPr>
            <w:tcW w:w="280" w:type="dxa"/>
            <w:tcBorders>
              <w:top w:val="nil"/>
              <w:left w:val="nil"/>
              <w:bottom w:val="nil"/>
              <w:right w:val="nil"/>
            </w:tcBorders>
            <w:shd w:val="clear" w:color="auto" w:fill="auto"/>
            <w:noWrap/>
            <w:vAlign w:val="center"/>
            <w:hideMark/>
          </w:tcPr>
          <w:p w14:paraId="1ACFFB58" w14:textId="77777777" w:rsidR="000F0E49" w:rsidRPr="00B93505" w:rsidRDefault="000F0E49" w:rsidP="000F0E49">
            <w:pPr>
              <w:rPr>
                <w:sz w:val="20"/>
                <w:szCs w:val="20"/>
              </w:rPr>
            </w:pPr>
          </w:p>
        </w:tc>
        <w:tc>
          <w:tcPr>
            <w:tcW w:w="1380" w:type="dxa"/>
            <w:vMerge/>
            <w:tcBorders>
              <w:top w:val="nil"/>
              <w:left w:val="nil"/>
              <w:bottom w:val="nil"/>
              <w:right w:val="nil"/>
            </w:tcBorders>
            <w:vAlign w:val="center"/>
            <w:hideMark/>
          </w:tcPr>
          <w:p w14:paraId="37EA10CC" w14:textId="77777777" w:rsidR="000F0E49" w:rsidRPr="000335DC" w:rsidRDefault="000F0E49" w:rsidP="000F0E49">
            <w:pPr>
              <w:rPr>
                <w:color w:val="000000"/>
                <w:sz w:val="20"/>
                <w:szCs w:val="20"/>
              </w:rPr>
            </w:pPr>
          </w:p>
        </w:tc>
        <w:tc>
          <w:tcPr>
            <w:tcW w:w="1060" w:type="dxa"/>
            <w:vMerge/>
            <w:tcBorders>
              <w:top w:val="nil"/>
              <w:left w:val="nil"/>
              <w:bottom w:val="nil"/>
              <w:right w:val="nil"/>
            </w:tcBorders>
            <w:vAlign w:val="center"/>
            <w:hideMark/>
          </w:tcPr>
          <w:p w14:paraId="299333EF" w14:textId="77777777" w:rsidR="000F0E49" w:rsidRPr="000335DC" w:rsidRDefault="000F0E49" w:rsidP="000F0E49">
            <w:pPr>
              <w:rPr>
                <w:color w:val="000000"/>
                <w:sz w:val="20"/>
                <w:szCs w:val="20"/>
              </w:rPr>
            </w:pPr>
          </w:p>
        </w:tc>
      </w:tr>
      <w:tr w:rsidR="000F0E49" w:rsidRPr="00B93505" w14:paraId="28AC562C" w14:textId="77777777" w:rsidTr="000B26CA">
        <w:trPr>
          <w:trHeight w:val="300"/>
        </w:trPr>
        <w:tc>
          <w:tcPr>
            <w:tcW w:w="266" w:type="dxa"/>
            <w:tcBorders>
              <w:top w:val="nil"/>
              <w:left w:val="nil"/>
              <w:bottom w:val="nil"/>
              <w:right w:val="nil"/>
            </w:tcBorders>
            <w:shd w:val="clear" w:color="auto" w:fill="auto"/>
            <w:noWrap/>
            <w:vAlign w:val="bottom"/>
            <w:hideMark/>
          </w:tcPr>
          <w:p w14:paraId="0F8FC35E"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bottom"/>
            <w:hideMark/>
          </w:tcPr>
          <w:p w14:paraId="1946B9A7"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494D009A" w14:textId="77777777" w:rsidR="000F0E49" w:rsidRPr="000335DC" w:rsidRDefault="000F0E49" w:rsidP="000F0E49">
            <w:pPr>
              <w:rPr>
                <w:color w:val="000000"/>
                <w:sz w:val="20"/>
                <w:szCs w:val="20"/>
              </w:rPr>
            </w:pPr>
            <w:r w:rsidRPr="000335DC">
              <w:rPr>
                <w:color w:val="000000"/>
                <w:sz w:val="20"/>
                <w:szCs w:val="20"/>
              </w:rPr>
              <w:t>Conservative social political orientation</w:t>
            </w:r>
          </w:p>
        </w:tc>
        <w:tc>
          <w:tcPr>
            <w:tcW w:w="1060" w:type="dxa"/>
            <w:tcBorders>
              <w:top w:val="nil"/>
              <w:left w:val="nil"/>
              <w:bottom w:val="nil"/>
              <w:right w:val="nil"/>
            </w:tcBorders>
            <w:shd w:val="clear" w:color="auto" w:fill="auto"/>
            <w:noWrap/>
            <w:vAlign w:val="bottom"/>
            <w:hideMark/>
          </w:tcPr>
          <w:p w14:paraId="2A1CF1FB" w14:textId="77777777" w:rsidR="000F0E49" w:rsidRPr="000335DC" w:rsidRDefault="000F0E49" w:rsidP="000F0E49">
            <w:pPr>
              <w:rPr>
                <w:color w:val="000000"/>
                <w:sz w:val="20"/>
                <w:szCs w:val="20"/>
              </w:rPr>
            </w:pPr>
          </w:p>
        </w:tc>
        <w:tc>
          <w:tcPr>
            <w:tcW w:w="1060" w:type="dxa"/>
            <w:tcBorders>
              <w:top w:val="nil"/>
              <w:left w:val="nil"/>
              <w:bottom w:val="nil"/>
              <w:right w:val="nil"/>
            </w:tcBorders>
            <w:shd w:val="clear" w:color="auto" w:fill="auto"/>
            <w:noWrap/>
            <w:vAlign w:val="bottom"/>
            <w:hideMark/>
          </w:tcPr>
          <w:p w14:paraId="337C0273"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bottom"/>
            <w:hideMark/>
          </w:tcPr>
          <w:p w14:paraId="3776CE91" w14:textId="77777777" w:rsidR="000F0E49" w:rsidRPr="00CB4C62"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63DF73E1" w14:textId="77777777" w:rsidR="000F0E49" w:rsidRPr="000335DC" w:rsidRDefault="000F0E49" w:rsidP="000F0E49">
            <w:pPr>
              <w:rPr>
                <w:color w:val="000000"/>
                <w:sz w:val="20"/>
                <w:szCs w:val="20"/>
              </w:rPr>
            </w:pPr>
            <w:r w:rsidRPr="000335DC">
              <w:rPr>
                <w:color w:val="000000"/>
                <w:sz w:val="20"/>
                <w:szCs w:val="20"/>
              </w:rPr>
              <w:t>0.080***</w:t>
            </w:r>
          </w:p>
        </w:tc>
        <w:tc>
          <w:tcPr>
            <w:tcW w:w="1060" w:type="dxa"/>
            <w:tcBorders>
              <w:top w:val="nil"/>
              <w:left w:val="nil"/>
              <w:bottom w:val="nil"/>
              <w:right w:val="nil"/>
            </w:tcBorders>
            <w:shd w:val="clear" w:color="auto" w:fill="auto"/>
            <w:noWrap/>
            <w:vAlign w:val="bottom"/>
            <w:hideMark/>
          </w:tcPr>
          <w:p w14:paraId="0E6D6B76" w14:textId="77777777" w:rsidR="000F0E49" w:rsidRPr="000335DC" w:rsidRDefault="000F0E49" w:rsidP="000F0E49">
            <w:pPr>
              <w:rPr>
                <w:color w:val="000000"/>
                <w:sz w:val="20"/>
                <w:szCs w:val="20"/>
              </w:rPr>
            </w:pPr>
            <w:r w:rsidRPr="000335DC">
              <w:rPr>
                <w:color w:val="000000"/>
                <w:sz w:val="20"/>
                <w:szCs w:val="20"/>
              </w:rPr>
              <w:t>0.014</w:t>
            </w:r>
          </w:p>
        </w:tc>
        <w:tc>
          <w:tcPr>
            <w:tcW w:w="266" w:type="dxa"/>
            <w:tcBorders>
              <w:top w:val="nil"/>
              <w:left w:val="nil"/>
              <w:bottom w:val="nil"/>
              <w:right w:val="nil"/>
            </w:tcBorders>
            <w:shd w:val="clear" w:color="auto" w:fill="auto"/>
            <w:noWrap/>
            <w:vAlign w:val="bottom"/>
            <w:hideMark/>
          </w:tcPr>
          <w:p w14:paraId="16C056DA" w14:textId="77777777" w:rsidR="000F0E49" w:rsidRPr="000335DC"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6BD09986" w14:textId="77777777" w:rsidR="000F0E49" w:rsidRPr="000335DC" w:rsidRDefault="000F0E49" w:rsidP="000F0E49">
            <w:pPr>
              <w:rPr>
                <w:color w:val="000000"/>
                <w:sz w:val="20"/>
                <w:szCs w:val="20"/>
              </w:rPr>
            </w:pPr>
            <w:r w:rsidRPr="000335DC">
              <w:rPr>
                <w:color w:val="000000"/>
                <w:sz w:val="20"/>
                <w:szCs w:val="20"/>
              </w:rPr>
              <w:t>0.080***</w:t>
            </w:r>
          </w:p>
        </w:tc>
        <w:tc>
          <w:tcPr>
            <w:tcW w:w="1060" w:type="dxa"/>
            <w:tcBorders>
              <w:top w:val="nil"/>
              <w:left w:val="nil"/>
              <w:bottom w:val="nil"/>
              <w:right w:val="nil"/>
            </w:tcBorders>
            <w:shd w:val="clear" w:color="auto" w:fill="auto"/>
            <w:noWrap/>
            <w:vAlign w:val="center"/>
            <w:hideMark/>
          </w:tcPr>
          <w:p w14:paraId="3C9E8997" w14:textId="77777777" w:rsidR="000F0E49" w:rsidRPr="000335DC" w:rsidRDefault="000F0E49" w:rsidP="000F0E49">
            <w:pPr>
              <w:rPr>
                <w:color w:val="000000"/>
                <w:sz w:val="20"/>
                <w:szCs w:val="20"/>
              </w:rPr>
            </w:pPr>
            <w:r w:rsidRPr="000335DC">
              <w:rPr>
                <w:color w:val="000000"/>
                <w:sz w:val="20"/>
                <w:szCs w:val="20"/>
              </w:rPr>
              <w:t>0.014</w:t>
            </w:r>
          </w:p>
        </w:tc>
        <w:tc>
          <w:tcPr>
            <w:tcW w:w="280" w:type="dxa"/>
            <w:tcBorders>
              <w:top w:val="nil"/>
              <w:left w:val="nil"/>
              <w:bottom w:val="nil"/>
              <w:right w:val="nil"/>
            </w:tcBorders>
            <w:shd w:val="clear" w:color="auto" w:fill="auto"/>
            <w:noWrap/>
            <w:vAlign w:val="center"/>
            <w:hideMark/>
          </w:tcPr>
          <w:p w14:paraId="29112C84" w14:textId="77777777" w:rsidR="000F0E49" w:rsidRPr="000335DC" w:rsidRDefault="000F0E49" w:rsidP="000F0E49">
            <w:pPr>
              <w:rPr>
                <w:color w:val="000000"/>
                <w:sz w:val="20"/>
                <w:szCs w:val="20"/>
              </w:rPr>
            </w:pPr>
          </w:p>
        </w:tc>
        <w:tc>
          <w:tcPr>
            <w:tcW w:w="1380" w:type="dxa"/>
            <w:tcBorders>
              <w:top w:val="nil"/>
              <w:left w:val="nil"/>
              <w:bottom w:val="nil"/>
              <w:right w:val="nil"/>
            </w:tcBorders>
            <w:shd w:val="clear" w:color="auto" w:fill="auto"/>
            <w:noWrap/>
            <w:vAlign w:val="center"/>
            <w:hideMark/>
          </w:tcPr>
          <w:p w14:paraId="12E58272" w14:textId="77777777" w:rsidR="000F0E49" w:rsidRPr="000335DC" w:rsidRDefault="000F0E49" w:rsidP="000F0E49">
            <w:pPr>
              <w:rPr>
                <w:color w:val="000000"/>
                <w:sz w:val="20"/>
                <w:szCs w:val="20"/>
              </w:rPr>
            </w:pPr>
            <w:r w:rsidRPr="000335DC">
              <w:rPr>
                <w:color w:val="000000"/>
                <w:sz w:val="20"/>
                <w:szCs w:val="20"/>
              </w:rPr>
              <w:t>0.082***</w:t>
            </w:r>
          </w:p>
        </w:tc>
        <w:tc>
          <w:tcPr>
            <w:tcW w:w="1060" w:type="dxa"/>
            <w:tcBorders>
              <w:top w:val="nil"/>
              <w:left w:val="nil"/>
              <w:bottom w:val="nil"/>
              <w:right w:val="nil"/>
            </w:tcBorders>
            <w:shd w:val="clear" w:color="auto" w:fill="auto"/>
            <w:noWrap/>
            <w:vAlign w:val="center"/>
            <w:hideMark/>
          </w:tcPr>
          <w:p w14:paraId="09CA15A0" w14:textId="77777777" w:rsidR="000F0E49" w:rsidRPr="000335DC" w:rsidRDefault="000F0E49" w:rsidP="000F0E49">
            <w:pPr>
              <w:rPr>
                <w:color w:val="000000"/>
                <w:sz w:val="20"/>
                <w:szCs w:val="20"/>
              </w:rPr>
            </w:pPr>
            <w:r w:rsidRPr="000335DC">
              <w:rPr>
                <w:color w:val="000000"/>
                <w:sz w:val="20"/>
                <w:szCs w:val="20"/>
              </w:rPr>
              <w:t>0.019</w:t>
            </w:r>
          </w:p>
        </w:tc>
      </w:tr>
      <w:tr w:rsidR="000F0E49" w:rsidRPr="00B93505" w14:paraId="6C74E25E" w14:textId="77777777" w:rsidTr="000B26CA">
        <w:trPr>
          <w:trHeight w:val="300"/>
        </w:trPr>
        <w:tc>
          <w:tcPr>
            <w:tcW w:w="266" w:type="dxa"/>
            <w:tcBorders>
              <w:top w:val="nil"/>
              <w:left w:val="nil"/>
              <w:bottom w:val="nil"/>
              <w:right w:val="nil"/>
            </w:tcBorders>
            <w:shd w:val="clear" w:color="auto" w:fill="auto"/>
            <w:noWrap/>
            <w:vAlign w:val="bottom"/>
            <w:hideMark/>
          </w:tcPr>
          <w:p w14:paraId="76728E8D" w14:textId="77777777" w:rsidR="000F0E49" w:rsidRPr="000B26CA" w:rsidRDefault="000F0E49" w:rsidP="000F0E49">
            <w:pPr>
              <w:rPr>
                <w:color w:val="000000"/>
                <w:sz w:val="20"/>
                <w:szCs w:val="20"/>
              </w:rPr>
            </w:pPr>
          </w:p>
        </w:tc>
        <w:tc>
          <w:tcPr>
            <w:tcW w:w="5434" w:type="dxa"/>
            <w:gridSpan w:val="2"/>
            <w:tcBorders>
              <w:top w:val="nil"/>
              <w:left w:val="nil"/>
              <w:bottom w:val="nil"/>
              <w:right w:val="nil"/>
            </w:tcBorders>
            <w:shd w:val="clear" w:color="auto" w:fill="auto"/>
            <w:noWrap/>
            <w:vAlign w:val="center"/>
            <w:hideMark/>
          </w:tcPr>
          <w:p w14:paraId="23D3BCBF" w14:textId="77777777" w:rsidR="000F0E49" w:rsidRPr="000B26CA" w:rsidRDefault="000F0E49" w:rsidP="000F0E49">
            <w:pPr>
              <w:rPr>
                <w:color w:val="000000"/>
                <w:sz w:val="20"/>
                <w:szCs w:val="20"/>
              </w:rPr>
            </w:pPr>
            <w:r w:rsidRPr="000B26CA">
              <w:rPr>
                <w:color w:val="000000"/>
                <w:sz w:val="20"/>
                <w:szCs w:val="20"/>
              </w:rPr>
              <w:t>Country-level Predictors</w:t>
            </w:r>
          </w:p>
        </w:tc>
        <w:tc>
          <w:tcPr>
            <w:tcW w:w="1060" w:type="dxa"/>
            <w:tcBorders>
              <w:top w:val="nil"/>
              <w:left w:val="nil"/>
              <w:bottom w:val="nil"/>
              <w:right w:val="nil"/>
            </w:tcBorders>
            <w:shd w:val="clear" w:color="auto" w:fill="auto"/>
            <w:noWrap/>
            <w:vAlign w:val="bottom"/>
            <w:hideMark/>
          </w:tcPr>
          <w:p w14:paraId="0CFCB93E" w14:textId="77777777" w:rsidR="000F0E49" w:rsidRPr="000B26CA" w:rsidRDefault="000F0E49" w:rsidP="000F0E49">
            <w:pPr>
              <w:rPr>
                <w:color w:val="000000"/>
                <w:sz w:val="20"/>
                <w:szCs w:val="20"/>
              </w:rPr>
            </w:pPr>
          </w:p>
        </w:tc>
        <w:tc>
          <w:tcPr>
            <w:tcW w:w="1060" w:type="dxa"/>
            <w:tcBorders>
              <w:top w:val="nil"/>
              <w:left w:val="nil"/>
              <w:bottom w:val="nil"/>
              <w:right w:val="nil"/>
            </w:tcBorders>
            <w:shd w:val="clear" w:color="auto" w:fill="auto"/>
            <w:noWrap/>
            <w:vAlign w:val="bottom"/>
            <w:hideMark/>
          </w:tcPr>
          <w:p w14:paraId="565B286F"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bottom"/>
            <w:hideMark/>
          </w:tcPr>
          <w:p w14:paraId="022B0AE9" w14:textId="77777777" w:rsidR="000F0E49" w:rsidRPr="00CB4C62"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484E454A" w14:textId="77777777" w:rsidR="000F0E49" w:rsidRPr="00CB4C62" w:rsidRDefault="000F0E49" w:rsidP="000F0E49">
            <w:pPr>
              <w:rPr>
                <w:sz w:val="20"/>
                <w:szCs w:val="20"/>
              </w:rPr>
            </w:pPr>
          </w:p>
        </w:tc>
        <w:tc>
          <w:tcPr>
            <w:tcW w:w="1060" w:type="dxa"/>
            <w:tcBorders>
              <w:top w:val="nil"/>
              <w:left w:val="nil"/>
              <w:bottom w:val="nil"/>
              <w:right w:val="nil"/>
            </w:tcBorders>
            <w:shd w:val="clear" w:color="auto" w:fill="auto"/>
            <w:noWrap/>
            <w:vAlign w:val="bottom"/>
            <w:hideMark/>
          </w:tcPr>
          <w:p w14:paraId="7DC50E02" w14:textId="77777777" w:rsidR="000F0E49" w:rsidRPr="00CB4C62" w:rsidRDefault="000F0E49" w:rsidP="000F0E49">
            <w:pPr>
              <w:rPr>
                <w:sz w:val="20"/>
                <w:szCs w:val="20"/>
              </w:rPr>
            </w:pPr>
          </w:p>
        </w:tc>
        <w:tc>
          <w:tcPr>
            <w:tcW w:w="266" w:type="dxa"/>
            <w:tcBorders>
              <w:top w:val="nil"/>
              <w:left w:val="nil"/>
              <w:bottom w:val="nil"/>
              <w:right w:val="nil"/>
            </w:tcBorders>
            <w:shd w:val="clear" w:color="auto" w:fill="auto"/>
            <w:noWrap/>
            <w:vAlign w:val="bottom"/>
            <w:hideMark/>
          </w:tcPr>
          <w:p w14:paraId="0BB769AD"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bottom"/>
            <w:hideMark/>
          </w:tcPr>
          <w:p w14:paraId="165DCA92"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bottom"/>
            <w:hideMark/>
          </w:tcPr>
          <w:p w14:paraId="273109C6"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bottom"/>
            <w:hideMark/>
          </w:tcPr>
          <w:p w14:paraId="1F50B664"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7671DC69"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bottom"/>
            <w:hideMark/>
          </w:tcPr>
          <w:p w14:paraId="0921B04B" w14:textId="77777777" w:rsidR="000F0E49" w:rsidRPr="00B93505" w:rsidRDefault="000F0E49" w:rsidP="000F0E49">
            <w:pPr>
              <w:rPr>
                <w:sz w:val="20"/>
                <w:szCs w:val="20"/>
              </w:rPr>
            </w:pPr>
          </w:p>
        </w:tc>
      </w:tr>
      <w:tr w:rsidR="000F0E49" w:rsidRPr="00B93505" w14:paraId="38FF80F1" w14:textId="77777777" w:rsidTr="000B26CA">
        <w:trPr>
          <w:trHeight w:val="320"/>
        </w:trPr>
        <w:tc>
          <w:tcPr>
            <w:tcW w:w="266" w:type="dxa"/>
            <w:tcBorders>
              <w:top w:val="nil"/>
              <w:left w:val="nil"/>
              <w:bottom w:val="dotDotDash" w:sz="4" w:space="0" w:color="auto"/>
              <w:right w:val="nil"/>
            </w:tcBorders>
            <w:shd w:val="clear" w:color="auto" w:fill="auto"/>
            <w:noWrap/>
            <w:vAlign w:val="bottom"/>
            <w:hideMark/>
          </w:tcPr>
          <w:p w14:paraId="5B1D2808" w14:textId="77777777" w:rsidR="000F0E49" w:rsidRPr="000B26CA" w:rsidRDefault="000F0E49" w:rsidP="000F0E49">
            <w:pPr>
              <w:rPr>
                <w:color w:val="000000"/>
                <w:sz w:val="20"/>
                <w:szCs w:val="20"/>
              </w:rPr>
            </w:pPr>
            <w:r w:rsidRPr="000B26CA">
              <w:rPr>
                <w:color w:val="000000"/>
                <w:sz w:val="20"/>
                <w:szCs w:val="20"/>
              </w:rPr>
              <w:t> </w:t>
            </w:r>
          </w:p>
        </w:tc>
        <w:tc>
          <w:tcPr>
            <w:tcW w:w="266" w:type="dxa"/>
            <w:tcBorders>
              <w:top w:val="nil"/>
              <w:left w:val="nil"/>
              <w:bottom w:val="dotDotDash" w:sz="4" w:space="0" w:color="auto"/>
              <w:right w:val="nil"/>
            </w:tcBorders>
            <w:shd w:val="clear" w:color="auto" w:fill="auto"/>
            <w:noWrap/>
            <w:vAlign w:val="bottom"/>
            <w:hideMark/>
          </w:tcPr>
          <w:p w14:paraId="0895ACBA" w14:textId="77777777" w:rsidR="000F0E49" w:rsidRPr="000B26CA" w:rsidRDefault="000F0E49" w:rsidP="000F0E49">
            <w:pPr>
              <w:rPr>
                <w:color w:val="000000"/>
                <w:sz w:val="20"/>
                <w:szCs w:val="20"/>
              </w:rPr>
            </w:pPr>
            <w:r w:rsidRPr="000B26CA">
              <w:rPr>
                <w:color w:val="000000"/>
                <w:sz w:val="20"/>
                <w:szCs w:val="20"/>
              </w:rPr>
              <w:t> </w:t>
            </w:r>
          </w:p>
        </w:tc>
        <w:tc>
          <w:tcPr>
            <w:tcW w:w="5168" w:type="dxa"/>
            <w:tcBorders>
              <w:top w:val="nil"/>
              <w:left w:val="nil"/>
              <w:bottom w:val="dotDotDash" w:sz="4" w:space="0" w:color="auto"/>
              <w:right w:val="nil"/>
            </w:tcBorders>
            <w:shd w:val="clear" w:color="auto" w:fill="auto"/>
            <w:noWrap/>
            <w:vAlign w:val="center"/>
            <w:hideMark/>
          </w:tcPr>
          <w:p w14:paraId="71100BAC" w14:textId="77777777" w:rsidR="000F0E49" w:rsidRPr="000B26CA" w:rsidRDefault="000F0E49" w:rsidP="000F0E49">
            <w:pPr>
              <w:rPr>
                <w:color w:val="000000"/>
                <w:sz w:val="20"/>
                <w:szCs w:val="20"/>
              </w:rPr>
            </w:pPr>
            <w:r w:rsidRPr="000B26CA">
              <w:rPr>
                <w:color w:val="000000"/>
                <w:sz w:val="20"/>
                <w:szCs w:val="20"/>
              </w:rPr>
              <w:t>Historical Pathogen prevalence</w:t>
            </w:r>
          </w:p>
        </w:tc>
        <w:tc>
          <w:tcPr>
            <w:tcW w:w="1060" w:type="dxa"/>
            <w:tcBorders>
              <w:top w:val="nil"/>
              <w:left w:val="nil"/>
              <w:bottom w:val="dotDotDash" w:sz="4" w:space="0" w:color="auto"/>
              <w:right w:val="nil"/>
            </w:tcBorders>
            <w:shd w:val="clear" w:color="auto" w:fill="auto"/>
            <w:noWrap/>
            <w:vAlign w:val="bottom"/>
            <w:hideMark/>
          </w:tcPr>
          <w:p w14:paraId="0F9CB6DB" w14:textId="77777777" w:rsidR="000F0E49" w:rsidRPr="000B26CA" w:rsidRDefault="000F0E49" w:rsidP="000F0E49">
            <w:pPr>
              <w:rPr>
                <w:color w:val="000000"/>
                <w:sz w:val="20"/>
                <w:szCs w:val="20"/>
              </w:rPr>
            </w:pPr>
            <w:r w:rsidRPr="000B26CA">
              <w:rPr>
                <w:color w:val="000000"/>
                <w:sz w:val="20"/>
                <w:szCs w:val="20"/>
              </w:rPr>
              <w:t> </w:t>
            </w:r>
          </w:p>
        </w:tc>
        <w:tc>
          <w:tcPr>
            <w:tcW w:w="1060" w:type="dxa"/>
            <w:tcBorders>
              <w:top w:val="nil"/>
              <w:left w:val="nil"/>
              <w:bottom w:val="dotDotDash" w:sz="4" w:space="0" w:color="auto"/>
              <w:right w:val="nil"/>
            </w:tcBorders>
            <w:shd w:val="clear" w:color="auto" w:fill="auto"/>
            <w:noWrap/>
            <w:vAlign w:val="bottom"/>
            <w:hideMark/>
          </w:tcPr>
          <w:p w14:paraId="0A1F9C4B" w14:textId="77777777" w:rsidR="000F0E49" w:rsidRPr="000B26CA" w:rsidRDefault="000F0E49" w:rsidP="000F0E49">
            <w:pPr>
              <w:rPr>
                <w:color w:val="000000"/>
                <w:sz w:val="20"/>
                <w:szCs w:val="20"/>
              </w:rPr>
            </w:pPr>
            <w:r w:rsidRPr="000B26CA">
              <w:rPr>
                <w:color w:val="000000"/>
                <w:sz w:val="20"/>
                <w:szCs w:val="20"/>
              </w:rPr>
              <w:t> </w:t>
            </w:r>
          </w:p>
        </w:tc>
        <w:tc>
          <w:tcPr>
            <w:tcW w:w="280" w:type="dxa"/>
            <w:tcBorders>
              <w:top w:val="nil"/>
              <w:left w:val="nil"/>
              <w:bottom w:val="dotDotDash" w:sz="4" w:space="0" w:color="auto"/>
              <w:right w:val="nil"/>
            </w:tcBorders>
            <w:shd w:val="clear" w:color="auto" w:fill="auto"/>
            <w:noWrap/>
            <w:vAlign w:val="bottom"/>
            <w:hideMark/>
          </w:tcPr>
          <w:p w14:paraId="79BBAD94" w14:textId="77777777" w:rsidR="000F0E49" w:rsidRPr="000B26CA" w:rsidRDefault="000F0E49" w:rsidP="000F0E49">
            <w:pPr>
              <w:rPr>
                <w:color w:val="000000"/>
                <w:sz w:val="20"/>
                <w:szCs w:val="20"/>
              </w:rPr>
            </w:pPr>
            <w:r w:rsidRPr="000B26CA">
              <w:rPr>
                <w:color w:val="000000"/>
                <w:sz w:val="20"/>
                <w:szCs w:val="20"/>
              </w:rPr>
              <w:t> </w:t>
            </w:r>
          </w:p>
        </w:tc>
        <w:tc>
          <w:tcPr>
            <w:tcW w:w="1060" w:type="dxa"/>
            <w:tcBorders>
              <w:top w:val="nil"/>
              <w:left w:val="nil"/>
              <w:bottom w:val="dotDotDash" w:sz="4" w:space="0" w:color="auto"/>
              <w:right w:val="nil"/>
            </w:tcBorders>
            <w:shd w:val="clear" w:color="auto" w:fill="auto"/>
            <w:vAlign w:val="center"/>
            <w:hideMark/>
          </w:tcPr>
          <w:p w14:paraId="2FFEF9C8" w14:textId="77777777" w:rsidR="000F0E49" w:rsidRPr="000B26CA" w:rsidRDefault="000F0E49" w:rsidP="000F0E49">
            <w:pPr>
              <w:rPr>
                <w:color w:val="000000"/>
                <w:sz w:val="20"/>
                <w:szCs w:val="20"/>
              </w:rPr>
            </w:pPr>
            <w:r w:rsidRPr="000B26CA">
              <w:rPr>
                <w:color w:val="000000"/>
                <w:sz w:val="20"/>
                <w:szCs w:val="20"/>
              </w:rPr>
              <w:t> </w:t>
            </w:r>
          </w:p>
        </w:tc>
        <w:tc>
          <w:tcPr>
            <w:tcW w:w="1060" w:type="dxa"/>
            <w:tcBorders>
              <w:top w:val="nil"/>
              <w:left w:val="nil"/>
              <w:bottom w:val="dotDotDash" w:sz="4" w:space="0" w:color="auto"/>
              <w:right w:val="nil"/>
            </w:tcBorders>
            <w:shd w:val="clear" w:color="auto" w:fill="auto"/>
            <w:noWrap/>
            <w:vAlign w:val="bottom"/>
            <w:hideMark/>
          </w:tcPr>
          <w:p w14:paraId="63C1409A" w14:textId="77777777" w:rsidR="000F0E49" w:rsidRPr="000B26CA" w:rsidRDefault="000F0E49" w:rsidP="000F0E49">
            <w:pPr>
              <w:rPr>
                <w:color w:val="000000"/>
                <w:sz w:val="20"/>
                <w:szCs w:val="20"/>
              </w:rPr>
            </w:pPr>
            <w:r w:rsidRPr="000B26CA">
              <w:rPr>
                <w:color w:val="000000"/>
                <w:sz w:val="20"/>
                <w:szCs w:val="20"/>
              </w:rPr>
              <w:t> </w:t>
            </w:r>
          </w:p>
        </w:tc>
        <w:tc>
          <w:tcPr>
            <w:tcW w:w="266" w:type="dxa"/>
            <w:tcBorders>
              <w:top w:val="nil"/>
              <w:left w:val="nil"/>
              <w:bottom w:val="dotDotDash" w:sz="4" w:space="0" w:color="auto"/>
              <w:right w:val="nil"/>
            </w:tcBorders>
            <w:shd w:val="clear" w:color="auto" w:fill="auto"/>
            <w:noWrap/>
            <w:vAlign w:val="bottom"/>
            <w:hideMark/>
          </w:tcPr>
          <w:p w14:paraId="07D830B6" w14:textId="77777777" w:rsidR="000F0E49" w:rsidRPr="000B26CA" w:rsidRDefault="000F0E49" w:rsidP="000F0E49">
            <w:pPr>
              <w:rPr>
                <w:color w:val="000000"/>
                <w:sz w:val="20"/>
                <w:szCs w:val="20"/>
              </w:rPr>
            </w:pPr>
            <w:r w:rsidRPr="000B26CA">
              <w:rPr>
                <w:color w:val="000000"/>
                <w:sz w:val="20"/>
                <w:szCs w:val="20"/>
              </w:rPr>
              <w:t> </w:t>
            </w:r>
          </w:p>
        </w:tc>
        <w:tc>
          <w:tcPr>
            <w:tcW w:w="1060" w:type="dxa"/>
            <w:tcBorders>
              <w:top w:val="nil"/>
              <w:left w:val="nil"/>
              <w:bottom w:val="dotDotDash" w:sz="4" w:space="0" w:color="auto"/>
              <w:right w:val="nil"/>
            </w:tcBorders>
            <w:shd w:val="clear" w:color="auto" w:fill="auto"/>
            <w:noWrap/>
            <w:vAlign w:val="center"/>
            <w:hideMark/>
          </w:tcPr>
          <w:p w14:paraId="0BD164A7" w14:textId="77777777" w:rsidR="000F0E49" w:rsidRPr="000B26CA" w:rsidRDefault="000F0E49" w:rsidP="000F0E49">
            <w:pPr>
              <w:rPr>
                <w:color w:val="000000"/>
                <w:sz w:val="20"/>
                <w:szCs w:val="20"/>
              </w:rPr>
            </w:pPr>
            <w:r w:rsidRPr="000B26CA">
              <w:rPr>
                <w:color w:val="000000"/>
                <w:sz w:val="20"/>
                <w:szCs w:val="20"/>
              </w:rPr>
              <w:t>0.476**</w:t>
            </w:r>
          </w:p>
        </w:tc>
        <w:tc>
          <w:tcPr>
            <w:tcW w:w="1060" w:type="dxa"/>
            <w:tcBorders>
              <w:top w:val="nil"/>
              <w:left w:val="nil"/>
              <w:bottom w:val="dotDotDash" w:sz="4" w:space="0" w:color="auto"/>
              <w:right w:val="nil"/>
            </w:tcBorders>
            <w:shd w:val="clear" w:color="auto" w:fill="auto"/>
            <w:noWrap/>
            <w:vAlign w:val="bottom"/>
            <w:hideMark/>
          </w:tcPr>
          <w:p w14:paraId="7B0F066C" w14:textId="77777777" w:rsidR="000F0E49" w:rsidRPr="000B26CA" w:rsidRDefault="000F0E49" w:rsidP="000F0E49">
            <w:pPr>
              <w:rPr>
                <w:color w:val="000000"/>
                <w:sz w:val="20"/>
                <w:szCs w:val="20"/>
              </w:rPr>
            </w:pPr>
            <w:r w:rsidRPr="000B26CA">
              <w:rPr>
                <w:color w:val="000000"/>
                <w:sz w:val="20"/>
                <w:szCs w:val="20"/>
              </w:rPr>
              <w:t>0.158</w:t>
            </w:r>
          </w:p>
        </w:tc>
        <w:tc>
          <w:tcPr>
            <w:tcW w:w="280" w:type="dxa"/>
            <w:tcBorders>
              <w:top w:val="nil"/>
              <w:left w:val="nil"/>
              <w:bottom w:val="dotDotDash" w:sz="4" w:space="0" w:color="auto"/>
              <w:right w:val="nil"/>
            </w:tcBorders>
            <w:shd w:val="clear" w:color="auto" w:fill="auto"/>
            <w:noWrap/>
            <w:vAlign w:val="bottom"/>
            <w:hideMark/>
          </w:tcPr>
          <w:p w14:paraId="0A766070" w14:textId="77777777" w:rsidR="000F0E49" w:rsidRPr="000B26CA" w:rsidRDefault="000F0E49" w:rsidP="000F0E49">
            <w:pPr>
              <w:rPr>
                <w:color w:val="000000"/>
                <w:sz w:val="20"/>
                <w:szCs w:val="20"/>
              </w:rPr>
            </w:pPr>
            <w:r w:rsidRPr="000B26CA">
              <w:rPr>
                <w:color w:val="000000"/>
                <w:sz w:val="20"/>
                <w:szCs w:val="20"/>
              </w:rPr>
              <w:t> </w:t>
            </w:r>
          </w:p>
        </w:tc>
        <w:tc>
          <w:tcPr>
            <w:tcW w:w="1380" w:type="dxa"/>
            <w:tcBorders>
              <w:top w:val="nil"/>
              <w:left w:val="nil"/>
              <w:bottom w:val="dotDotDash" w:sz="4" w:space="0" w:color="auto"/>
              <w:right w:val="nil"/>
            </w:tcBorders>
            <w:shd w:val="clear" w:color="auto" w:fill="auto"/>
            <w:vAlign w:val="center"/>
            <w:hideMark/>
          </w:tcPr>
          <w:p w14:paraId="7A5E5E42" w14:textId="77777777" w:rsidR="000F0E49" w:rsidRPr="000B26CA" w:rsidRDefault="000F0E49" w:rsidP="000F0E49">
            <w:pPr>
              <w:rPr>
                <w:color w:val="000000"/>
                <w:sz w:val="20"/>
                <w:szCs w:val="20"/>
              </w:rPr>
            </w:pPr>
            <w:r w:rsidRPr="000B26CA">
              <w:rPr>
                <w:color w:val="000000"/>
                <w:sz w:val="20"/>
                <w:szCs w:val="20"/>
              </w:rPr>
              <w:t>0.435*</w:t>
            </w:r>
          </w:p>
        </w:tc>
        <w:tc>
          <w:tcPr>
            <w:tcW w:w="1060" w:type="dxa"/>
            <w:tcBorders>
              <w:top w:val="nil"/>
              <w:left w:val="nil"/>
              <w:bottom w:val="dotDotDash" w:sz="4" w:space="0" w:color="auto"/>
              <w:right w:val="nil"/>
            </w:tcBorders>
            <w:shd w:val="clear" w:color="auto" w:fill="auto"/>
            <w:vAlign w:val="center"/>
            <w:hideMark/>
          </w:tcPr>
          <w:p w14:paraId="11530550" w14:textId="77777777" w:rsidR="000F0E49" w:rsidRPr="000B26CA" w:rsidRDefault="000F0E49" w:rsidP="000F0E49">
            <w:pPr>
              <w:rPr>
                <w:color w:val="000000"/>
                <w:sz w:val="20"/>
                <w:szCs w:val="20"/>
              </w:rPr>
            </w:pPr>
            <w:r w:rsidRPr="000B26CA">
              <w:rPr>
                <w:color w:val="000000"/>
                <w:sz w:val="20"/>
                <w:szCs w:val="20"/>
              </w:rPr>
              <w:t>0.128</w:t>
            </w:r>
          </w:p>
        </w:tc>
      </w:tr>
      <w:tr w:rsidR="000F0E49" w:rsidRPr="00B93505" w14:paraId="00A1AF9F" w14:textId="77777777" w:rsidTr="000B26CA">
        <w:trPr>
          <w:trHeight w:val="300"/>
        </w:trPr>
        <w:tc>
          <w:tcPr>
            <w:tcW w:w="5700" w:type="dxa"/>
            <w:gridSpan w:val="3"/>
            <w:tcBorders>
              <w:top w:val="nil"/>
              <w:left w:val="nil"/>
              <w:bottom w:val="nil"/>
              <w:right w:val="nil"/>
            </w:tcBorders>
            <w:shd w:val="clear" w:color="auto" w:fill="auto"/>
            <w:noWrap/>
            <w:vAlign w:val="center"/>
            <w:hideMark/>
          </w:tcPr>
          <w:p w14:paraId="3D025DD7" w14:textId="77777777" w:rsidR="000F0E49" w:rsidRPr="000B26CA" w:rsidRDefault="000F0E49" w:rsidP="000F0E49">
            <w:pPr>
              <w:rPr>
                <w:color w:val="000000"/>
                <w:sz w:val="20"/>
                <w:szCs w:val="20"/>
              </w:rPr>
            </w:pPr>
            <w:r w:rsidRPr="000B26CA">
              <w:rPr>
                <w:color w:val="000000"/>
                <w:sz w:val="20"/>
                <w:szCs w:val="20"/>
              </w:rPr>
              <w:t>Random effects</w:t>
            </w:r>
          </w:p>
        </w:tc>
        <w:tc>
          <w:tcPr>
            <w:tcW w:w="1060" w:type="dxa"/>
            <w:tcBorders>
              <w:top w:val="nil"/>
              <w:left w:val="nil"/>
              <w:bottom w:val="nil"/>
              <w:right w:val="nil"/>
            </w:tcBorders>
            <w:shd w:val="clear" w:color="auto" w:fill="auto"/>
            <w:noWrap/>
            <w:vAlign w:val="center"/>
            <w:hideMark/>
          </w:tcPr>
          <w:p w14:paraId="1ED6D51A" w14:textId="77777777" w:rsidR="000F0E49" w:rsidRPr="000B26CA"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32BA11AD" w14:textId="77777777" w:rsidR="000F0E49" w:rsidRPr="00B93505" w:rsidRDefault="000F0E49" w:rsidP="000F0E49">
            <w:pPr>
              <w:jc w:val="center"/>
              <w:rPr>
                <w:sz w:val="20"/>
                <w:szCs w:val="20"/>
              </w:rPr>
            </w:pPr>
          </w:p>
        </w:tc>
        <w:tc>
          <w:tcPr>
            <w:tcW w:w="280" w:type="dxa"/>
            <w:tcBorders>
              <w:top w:val="nil"/>
              <w:left w:val="nil"/>
              <w:bottom w:val="nil"/>
              <w:right w:val="nil"/>
            </w:tcBorders>
            <w:shd w:val="clear" w:color="auto" w:fill="auto"/>
            <w:noWrap/>
            <w:vAlign w:val="center"/>
            <w:hideMark/>
          </w:tcPr>
          <w:p w14:paraId="2744DB69" w14:textId="77777777" w:rsidR="000F0E49" w:rsidRPr="00CB4C62" w:rsidRDefault="000F0E49" w:rsidP="000F0E49">
            <w:pPr>
              <w:jc w:val="center"/>
              <w:rPr>
                <w:sz w:val="20"/>
                <w:szCs w:val="20"/>
              </w:rPr>
            </w:pPr>
          </w:p>
        </w:tc>
        <w:tc>
          <w:tcPr>
            <w:tcW w:w="2120" w:type="dxa"/>
            <w:gridSpan w:val="2"/>
            <w:tcBorders>
              <w:top w:val="nil"/>
              <w:left w:val="nil"/>
              <w:bottom w:val="nil"/>
              <w:right w:val="nil"/>
            </w:tcBorders>
            <w:shd w:val="clear" w:color="auto" w:fill="auto"/>
            <w:noWrap/>
            <w:vAlign w:val="center"/>
            <w:hideMark/>
          </w:tcPr>
          <w:p w14:paraId="17A22284" w14:textId="77777777" w:rsidR="000F0E49" w:rsidRPr="00CB4C62" w:rsidRDefault="000F0E49" w:rsidP="000F0E49">
            <w:pPr>
              <w:jc w:val="center"/>
              <w:rPr>
                <w:sz w:val="20"/>
                <w:szCs w:val="20"/>
              </w:rPr>
            </w:pPr>
          </w:p>
        </w:tc>
        <w:tc>
          <w:tcPr>
            <w:tcW w:w="266" w:type="dxa"/>
            <w:tcBorders>
              <w:top w:val="nil"/>
              <w:left w:val="nil"/>
              <w:bottom w:val="nil"/>
              <w:right w:val="nil"/>
            </w:tcBorders>
            <w:shd w:val="clear" w:color="auto" w:fill="auto"/>
            <w:noWrap/>
            <w:vAlign w:val="center"/>
            <w:hideMark/>
          </w:tcPr>
          <w:p w14:paraId="4212CD7D" w14:textId="77777777" w:rsidR="000F0E49" w:rsidRPr="00CB4C62"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6661FC57"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581A7DD4"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0B5A2142"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1BBAA264"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bottom"/>
            <w:hideMark/>
          </w:tcPr>
          <w:p w14:paraId="61F49FC2" w14:textId="77777777" w:rsidR="000F0E49" w:rsidRPr="00B93505" w:rsidRDefault="000F0E49" w:rsidP="000F0E49">
            <w:pPr>
              <w:rPr>
                <w:sz w:val="20"/>
                <w:szCs w:val="20"/>
              </w:rPr>
            </w:pPr>
          </w:p>
        </w:tc>
      </w:tr>
      <w:tr w:rsidR="000F0E49" w:rsidRPr="00B93505" w14:paraId="0506371A" w14:textId="77777777" w:rsidTr="000B26CA">
        <w:trPr>
          <w:trHeight w:val="300"/>
        </w:trPr>
        <w:tc>
          <w:tcPr>
            <w:tcW w:w="266" w:type="dxa"/>
            <w:tcBorders>
              <w:top w:val="nil"/>
              <w:left w:val="nil"/>
              <w:bottom w:val="nil"/>
              <w:right w:val="nil"/>
            </w:tcBorders>
            <w:shd w:val="clear" w:color="auto" w:fill="auto"/>
            <w:noWrap/>
            <w:vAlign w:val="bottom"/>
            <w:hideMark/>
          </w:tcPr>
          <w:p w14:paraId="55DB0794"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bottom"/>
            <w:hideMark/>
          </w:tcPr>
          <w:p w14:paraId="4EBEA809"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03413C76" w14:textId="77777777" w:rsidR="000F0E49" w:rsidRPr="000B26CA" w:rsidRDefault="000F0E49" w:rsidP="000F0E49">
            <w:pPr>
              <w:rPr>
                <w:color w:val="000000"/>
                <w:sz w:val="20"/>
                <w:szCs w:val="20"/>
              </w:rPr>
            </w:pPr>
            <w:r w:rsidRPr="000B26CA">
              <w:rPr>
                <w:color w:val="000000"/>
                <w:sz w:val="20"/>
                <w:szCs w:val="20"/>
              </w:rPr>
              <w:t>Residuals</w:t>
            </w:r>
          </w:p>
        </w:tc>
        <w:tc>
          <w:tcPr>
            <w:tcW w:w="1060" w:type="dxa"/>
            <w:tcBorders>
              <w:top w:val="nil"/>
              <w:left w:val="nil"/>
              <w:bottom w:val="nil"/>
              <w:right w:val="nil"/>
            </w:tcBorders>
            <w:shd w:val="clear" w:color="auto" w:fill="auto"/>
            <w:noWrap/>
            <w:vAlign w:val="center"/>
            <w:hideMark/>
          </w:tcPr>
          <w:p w14:paraId="78B93083" w14:textId="77777777" w:rsidR="000F0E49" w:rsidRPr="000B26CA" w:rsidRDefault="000F0E49" w:rsidP="000F0E49">
            <w:pPr>
              <w:rPr>
                <w:color w:val="000000"/>
                <w:sz w:val="20"/>
                <w:szCs w:val="20"/>
              </w:rPr>
            </w:pPr>
            <w:r w:rsidRPr="000B26CA">
              <w:rPr>
                <w:color w:val="000000"/>
                <w:sz w:val="20"/>
                <w:szCs w:val="20"/>
              </w:rPr>
              <w:t>1.255</w:t>
            </w:r>
          </w:p>
        </w:tc>
        <w:tc>
          <w:tcPr>
            <w:tcW w:w="1060" w:type="dxa"/>
            <w:tcBorders>
              <w:top w:val="nil"/>
              <w:left w:val="nil"/>
              <w:bottom w:val="nil"/>
              <w:right w:val="nil"/>
            </w:tcBorders>
            <w:shd w:val="clear" w:color="auto" w:fill="auto"/>
            <w:noWrap/>
            <w:vAlign w:val="center"/>
            <w:hideMark/>
          </w:tcPr>
          <w:p w14:paraId="738713E4" w14:textId="77777777" w:rsidR="000F0E49" w:rsidRPr="000B26CA" w:rsidRDefault="000F0E49" w:rsidP="000F0E49">
            <w:pPr>
              <w:rPr>
                <w:color w:val="000000"/>
                <w:sz w:val="20"/>
                <w:szCs w:val="20"/>
              </w:rPr>
            </w:pPr>
          </w:p>
        </w:tc>
        <w:tc>
          <w:tcPr>
            <w:tcW w:w="280" w:type="dxa"/>
            <w:tcBorders>
              <w:top w:val="nil"/>
              <w:left w:val="nil"/>
              <w:bottom w:val="nil"/>
              <w:right w:val="nil"/>
            </w:tcBorders>
            <w:shd w:val="clear" w:color="auto" w:fill="auto"/>
            <w:noWrap/>
            <w:vAlign w:val="center"/>
            <w:hideMark/>
          </w:tcPr>
          <w:p w14:paraId="2012FDCD"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139F7193" w14:textId="77777777" w:rsidR="000F0E49" w:rsidRPr="000B26CA" w:rsidRDefault="000F0E49" w:rsidP="000F0E49">
            <w:pPr>
              <w:rPr>
                <w:color w:val="000000"/>
                <w:sz w:val="20"/>
                <w:szCs w:val="20"/>
              </w:rPr>
            </w:pPr>
            <w:r w:rsidRPr="000B26CA">
              <w:rPr>
                <w:color w:val="000000"/>
                <w:sz w:val="20"/>
                <w:szCs w:val="20"/>
              </w:rPr>
              <w:t>1.158</w:t>
            </w:r>
          </w:p>
        </w:tc>
        <w:tc>
          <w:tcPr>
            <w:tcW w:w="1060" w:type="dxa"/>
            <w:tcBorders>
              <w:top w:val="nil"/>
              <w:left w:val="nil"/>
              <w:bottom w:val="nil"/>
              <w:right w:val="nil"/>
            </w:tcBorders>
            <w:shd w:val="clear" w:color="auto" w:fill="auto"/>
            <w:noWrap/>
            <w:vAlign w:val="center"/>
            <w:hideMark/>
          </w:tcPr>
          <w:p w14:paraId="66D4CE8B" w14:textId="77777777" w:rsidR="000F0E49" w:rsidRPr="000B26CA" w:rsidRDefault="000F0E49" w:rsidP="000F0E49">
            <w:pPr>
              <w:rPr>
                <w:color w:val="000000"/>
                <w:sz w:val="20"/>
                <w:szCs w:val="20"/>
              </w:rPr>
            </w:pPr>
          </w:p>
        </w:tc>
        <w:tc>
          <w:tcPr>
            <w:tcW w:w="266" w:type="dxa"/>
            <w:tcBorders>
              <w:top w:val="nil"/>
              <w:left w:val="nil"/>
              <w:bottom w:val="nil"/>
              <w:right w:val="nil"/>
            </w:tcBorders>
            <w:shd w:val="clear" w:color="auto" w:fill="auto"/>
            <w:noWrap/>
            <w:vAlign w:val="center"/>
            <w:hideMark/>
          </w:tcPr>
          <w:p w14:paraId="0D04A8E7"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06D069CF" w14:textId="77777777" w:rsidR="000F0E49" w:rsidRPr="000B26CA" w:rsidRDefault="000F0E49" w:rsidP="000F0E49">
            <w:pPr>
              <w:rPr>
                <w:color w:val="000000"/>
                <w:sz w:val="20"/>
                <w:szCs w:val="20"/>
              </w:rPr>
            </w:pPr>
            <w:r w:rsidRPr="000B26CA">
              <w:rPr>
                <w:color w:val="000000"/>
                <w:sz w:val="20"/>
                <w:szCs w:val="20"/>
              </w:rPr>
              <w:t>1.158</w:t>
            </w:r>
          </w:p>
        </w:tc>
        <w:tc>
          <w:tcPr>
            <w:tcW w:w="1060" w:type="dxa"/>
            <w:tcBorders>
              <w:top w:val="nil"/>
              <w:left w:val="nil"/>
              <w:bottom w:val="nil"/>
              <w:right w:val="nil"/>
            </w:tcBorders>
            <w:shd w:val="clear" w:color="auto" w:fill="auto"/>
            <w:noWrap/>
            <w:vAlign w:val="center"/>
            <w:hideMark/>
          </w:tcPr>
          <w:p w14:paraId="0477CD0B" w14:textId="77777777" w:rsidR="000F0E49" w:rsidRPr="000B26CA" w:rsidRDefault="000F0E49" w:rsidP="000F0E49">
            <w:pPr>
              <w:rPr>
                <w:color w:val="000000"/>
                <w:sz w:val="20"/>
                <w:szCs w:val="20"/>
              </w:rPr>
            </w:pPr>
          </w:p>
        </w:tc>
        <w:tc>
          <w:tcPr>
            <w:tcW w:w="280" w:type="dxa"/>
            <w:tcBorders>
              <w:top w:val="nil"/>
              <w:left w:val="nil"/>
              <w:bottom w:val="nil"/>
              <w:right w:val="nil"/>
            </w:tcBorders>
            <w:shd w:val="clear" w:color="auto" w:fill="auto"/>
            <w:noWrap/>
            <w:vAlign w:val="center"/>
            <w:hideMark/>
          </w:tcPr>
          <w:p w14:paraId="0301E43C"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7A9D7EFA" w14:textId="77777777" w:rsidR="000F0E49" w:rsidRPr="000B26CA" w:rsidRDefault="000F0E49" w:rsidP="000F0E49">
            <w:pPr>
              <w:rPr>
                <w:color w:val="000000"/>
                <w:sz w:val="20"/>
                <w:szCs w:val="20"/>
              </w:rPr>
            </w:pPr>
            <w:r w:rsidRPr="000B26CA">
              <w:rPr>
                <w:color w:val="000000"/>
                <w:sz w:val="20"/>
                <w:szCs w:val="20"/>
              </w:rPr>
              <w:t>1.136</w:t>
            </w:r>
          </w:p>
        </w:tc>
        <w:tc>
          <w:tcPr>
            <w:tcW w:w="1060" w:type="dxa"/>
            <w:tcBorders>
              <w:top w:val="nil"/>
              <w:left w:val="nil"/>
              <w:bottom w:val="nil"/>
              <w:right w:val="nil"/>
            </w:tcBorders>
            <w:shd w:val="clear" w:color="auto" w:fill="auto"/>
            <w:noWrap/>
            <w:vAlign w:val="bottom"/>
            <w:hideMark/>
          </w:tcPr>
          <w:p w14:paraId="071D2AF9" w14:textId="77777777" w:rsidR="000F0E49" w:rsidRPr="000B26CA" w:rsidRDefault="000F0E49" w:rsidP="000F0E49">
            <w:pPr>
              <w:rPr>
                <w:color w:val="000000"/>
                <w:sz w:val="20"/>
                <w:szCs w:val="20"/>
              </w:rPr>
            </w:pPr>
          </w:p>
        </w:tc>
      </w:tr>
      <w:tr w:rsidR="000F0E49" w:rsidRPr="00B93505" w14:paraId="78553AA6" w14:textId="77777777" w:rsidTr="000B26CA">
        <w:trPr>
          <w:trHeight w:val="300"/>
        </w:trPr>
        <w:tc>
          <w:tcPr>
            <w:tcW w:w="266" w:type="dxa"/>
            <w:tcBorders>
              <w:top w:val="nil"/>
              <w:left w:val="nil"/>
              <w:bottom w:val="nil"/>
              <w:right w:val="nil"/>
            </w:tcBorders>
            <w:shd w:val="clear" w:color="auto" w:fill="auto"/>
            <w:noWrap/>
            <w:vAlign w:val="center"/>
            <w:hideMark/>
          </w:tcPr>
          <w:p w14:paraId="5A7C8D1A"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773E022C"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20E6491F" w14:textId="77777777" w:rsidR="000F0E49" w:rsidRPr="000B26CA" w:rsidRDefault="000F0E49" w:rsidP="000F0E49">
            <w:pPr>
              <w:rPr>
                <w:color w:val="000000"/>
                <w:sz w:val="20"/>
                <w:szCs w:val="20"/>
              </w:rPr>
            </w:pPr>
            <w:r w:rsidRPr="000B26CA">
              <w:rPr>
                <w:color w:val="000000"/>
                <w:sz w:val="20"/>
                <w:szCs w:val="20"/>
              </w:rPr>
              <w:t>Intercepts</w:t>
            </w:r>
          </w:p>
        </w:tc>
        <w:tc>
          <w:tcPr>
            <w:tcW w:w="1060" w:type="dxa"/>
            <w:tcBorders>
              <w:top w:val="nil"/>
              <w:left w:val="nil"/>
              <w:bottom w:val="nil"/>
              <w:right w:val="nil"/>
            </w:tcBorders>
            <w:shd w:val="clear" w:color="auto" w:fill="auto"/>
            <w:noWrap/>
            <w:vAlign w:val="center"/>
            <w:hideMark/>
          </w:tcPr>
          <w:p w14:paraId="3D8FFCE8" w14:textId="77777777" w:rsidR="000F0E49" w:rsidRPr="000B26CA" w:rsidRDefault="000F0E49" w:rsidP="000F0E49">
            <w:pPr>
              <w:rPr>
                <w:color w:val="000000"/>
                <w:sz w:val="20"/>
                <w:szCs w:val="20"/>
              </w:rPr>
            </w:pPr>
            <w:r w:rsidRPr="000B26CA">
              <w:rPr>
                <w:color w:val="000000"/>
                <w:sz w:val="20"/>
                <w:szCs w:val="20"/>
              </w:rPr>
              <w:t>0.431***</w:t>
            </w:r>
          </w:p>
        </w:tc>
        <w:tc>
          <w:tcPr>
            <w:tcW w:w="1060" w:type="dxa"/>
            <w:tcBorders>
              <w:top w:val="nil"/>
              <w:left w:val="nil"/>
              <w:bottom w:val="nil"/>
              <w:right w:val="nil"/>
            </w:tcBorders>
            <w:shd w:val="clear" w:color="auto" w:fill="auto"/>
            <w:noWrap/>
            <w:vAlign w:val="center"/>
            <w:hideMark/>
          </w:tcPr>
          <w:p w14:paraId="57E63788" w14:textId="77777777" w:rsidR="000F0E49" w:rsidRPr="000B26CA" w:rsidRDefault="000F0E49" w:rsidP="000F0E49">
            <w:pPr>
              <w:rPr>
                <w:color w:val="000000"/>
                <w:sz w:val="20"/>
                <w:szCs w:val="20"/>
              </w:rPr>
            </w:pPr>
          </w:p>
        </w:tc>
        <w:tc>
          <w:tcPr>
            <w:tcW w:w="280" w:type="dxa"/>
            <w:tcBorders>
              <w:top w:val="nil"/>
              <w:left w:val="nil"/>
              <w:bottom w:val="nil"/>
              <w:right w:val="nil"/>
            </w:tcBorders>
            <w:shd w:val="clear" w:color="auto" w:fill="auto"/>
            <w:noWrap/>
            <w:vAlign w:val="center"/>
            <w:hideMark/>
          </w:tcPr>
          <w:p w14:paraId="35ED41C9" w14:textId="77777777" w:rsidR="000F0E49" w:rsidRPr="00B93505"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6A018CA4" w14:textId="77777777" w:rsidR="000F0E49" w:rsidRPr="000B26CA" w:rsidRDefault="000F0E49" w:rsidP="000F0E49">
            <w:pPr>
              <w:rPr>
                <w:color w:val="000000"/>
                <w:sz w:val="20"/>
                <w:szCs w:val="20"/>
              </w:rPr>
            </w:pPr>
            <w:r w:rsidRPr="000B26CA">
              <w:rPr>
                <w:color w:val="000000"/>
                <w:sz w:val="20"/>
                <w:szCs w:val="20"/>
              </w:rPr>
              <w:t>0.369***</w:t>
            </w:r>
          </w:p>
        </w:tc>
        <w:tc>
          <w:tcPr>
            <w:tcW w:w="1060" w:type="dxa"/>
            <w:tcBorders>
              <w:top w:val="nil"/>
              <w:left w:val="nil"/>
              <w:bottom w:val="nil"/>
              <w:right w:val="nil"/>
            </w:tcBorders>
            <w:shd w:val="clear" w:color="auto" w:fill="auto"/>
            <w:noWrap/>
            <w:vAlign w:val="center"/>
            <w:hideMark/>
          </w:tcPr>
          <w:p w14:paraId="587D5A80" w14:textId="77777777" w:rsidR="000F0E49" w:rsidRPr="000B26CA" w:rsidRDefault="000F0E49" w:rsidP="000F0E49">
            <w:pPr>
              <w:rPr>
                <w:color w:val="000000"/>
                <w:sz w:val="20"/>
                <w:szCs w:val="20"/>
              </w:rPr>
            </w:pPr>
          </w:p>
        </w:tc>
        <w:tc>
          <w:tcPr>
            <w:tcW w:w="266" w:type="dxa"/>
            <w:tcBorders>
              <w:top w:val="nil"/>
              <w:left w:val="nil"/>
              <w:bottom w:val="nil"/>
              <w:right w:val="nil"/>
            </w:tcBorders>
            <w:shd w:val="clear" w:color="auto" w:fill="auto"/>
            <w:noWrap/>
            <w:vAlign w:val="center"/>
            <w:hideMark/>
          </w:tcPr>
          <w:p w14:paraId="5C05C20E"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63F27FF4" w14:textId="77777777" w:rsidR="000F0E49" w:rsidRPr="000B26CA" w:rsidRDefault="000F0E49" w:rsidP="000F0E49">
            <w:pPr>
              <w:rPr>
                <w:color w:val="000000"/>
                <w:sz w:val="20"/>
                <w:szCs w:val="20"/>
              </w:rPr>
            </w:pPr>
            <w:r w:rsidRPr="000B26CA">
              <w:rPr>
                <w:color w:val="000000"/>
                <w:sz w:val="20"/>
                <w:szCs w:val="20"/>
              </w:rPr>
              <w:t>0.281***</w:t>
            </w:r>
          </w:p>
        </w:tc>
        <w:tc>
          <w:tcPr>
            <w:tcW w:w="1060" w:type="dxa"/>
            <w:tcBorders>
              <w:top w:val="nil"/>
              <w:left w:val="nil"/>
              <w:bottom w:val="nil"/>
              <w:right w:val="nil"/>
            </w:tcBorders>
            <w:shd w:val="clear" w:color="auto" w:fill="auto"/>
            <w:noWrap/>
            <w:vAlign w:val="center"/>
            <w:hideMark/>
          </w:tcPr>
          <w:p w14:paraId="6923B0EB" w14:textId="77777777" w:rsidR="000F0E49" w:rsidRPr="000B26CA" w:rsidRDefault="000F0E49" w:rsidP="000F0E49">
            <w:pPr>
              <w:rPr>
                <w:color w:val="000000"/>
                <w:sz w:val="20"/>
                <w:szCs w:val="20"/>
              </w:rPr>
            </w:pPr>
          </w:p>
        </w:tc>
        <w:tc>
          <w:tcPr>
            <w:tcW w:w="280" w:type="dxa"/>
            <w:tcBorders>
              <w:top w:val="nil"/>
              <w:left w:val="nil"/>
              <w:bottom w:val="nil"/>
              <w:right w:val="nil"/>
            </w:tcBorders>
            <w:shd w:val="clear" w:color="auto" w:fill="auto"/>
            <w:noWrap/>
            <w:vAlign w:val="center"/>
            <w:hideMark/>
          </w:tcPr>
          <w:p w14:paraId="19471C30"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581117BB" w14:textId="77777777" w:rsidR="000F0E49" w:rsidRPr="000B26CA" w:rsidRDefault="000F0E49" w:rsidP="000F0E49">
            <w:pPr>
              <w:rPr>
                <w:color w:val="000000"/>
                <w:sz w:val="20"/>
                <w:szCs w:val="20"/>
              </w:rPr>
            </w:pPr>
            <w:r w:rsidRPr="000B26CA">
              <w:rPr>
                <w:color w:val="000000"/>
                <w:sz w:val="20"/>
                <w:szCs w:val="20"/>
              </w:rPr>
              <w:t>0.261***</w:t>
            </w:r>
          </w:p>
        </w:tc>
        <w:tc>
          <w:tcPr>
            <w:tcW w:w="1060" w:type="dxa"/>
            <w:tcBorders>
              <w:top w:val="nil"/>
              <w:left w:val="nil"/>
              <w:bottom w:val="nil"/>
              <w:right w:val="nil"/>
            </w:tcBorders>
            <w:shd w:val="clear" w:color="auto" w:fill="auto"/>
            <w:noWrap/>
            <w:vAlign w:val="bottom"/>
            <w:hideMark/>
          </w:tcPr>
          <w:p w14:paraId="22C846EA" w14:textId="77777777" w:rsidR="000F0E49" w:rsidRPr="000B26CA" w:rsidRDefault="000F0E49" w:rsidP="000F0E49">
            <w:pPr>
              <w:rPr>
                <w:color w:val="000000"/>
                <w:sz w:val="20"/>
                <w:szCs w:val="20"/>
              </w:rPr>
            </w:pPr>
          </w:p>
        </w:tc>
      </w:tr>
      <w:tr w:rsidR="000F0E49" w:rsidRPr="00B93505" w14:paraId="631BA4D4" w14:textId="77777777" w:rsidTr="000B26CA">
        <w:trPr>
          <w:trHeight w:val="300"/>
        </w:trPr>
        <w:tc>
          <w:tcPr>
            <w:tcW w:w="266" w:type="dxa"/>
            <w:tcBorders>
              <w:top w:val="nil"/>
              <w:left w:val="nil"/>
              <w:bottom w:val="nil"/>
              <w:right w:val="nil"/>
            </w:tcBorders>
            <w:shd w:val="clear" w:color="auto" w:fill="auto"/>
            <w:noWrap/>
            <w:vAlign w:val="center"/>
            <w:hideMark/>
          </w:tcPr>
          <w:p w14:paraId="78B7E29E"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417DD264"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12FD1E12" w14:textId="77777777" w:rsidR="000F0E49" w:rsidRPr="000B26CA" w:rsidRDefault="000F0E49" w:rsidP="000F0E49">
            <w:pPr>
              <w:rPr>
                <w:color w:val="000000"/>
                <w:sz w:val="20"/>
                <w:szCs w:val="20"/>
              </w:rPr>
            </w:pPr>
            <w:r w:rsidRPr="000B26CA">
              <w:rPr>
                <w:color w:val="000000"/>
                <w:sz w:val="20"/>
                <w:szCs w:val="20"/>
              </w:rPr>
              <w:t>Age</w:t>
            </w:r>
          </w:p>
        </w:tc>
        <w:tc>
          <w:tcPr>
            <w:tcW w:w="1060" w:type="dxa"/>
            <w:tcBorders>
              <w:top w:val="nil"/>
              <w:left w:val="nil"/>
              <w:bottom w:val="nil"/>
              <w:right w:val="nil"/>
            </w:tcBorders>
            <w:shd w:val="clear" w:color="auto" w:fill="auto"/>
            <w:noWrap/>
            <w:vAlign w:val="center"/>
            <w:hideMark/>
          </w:tcPr>
          <w:p w14:paraId="137766EB" w14:textId="77777777" w:rsidR="000F0E49" w:rsidRPr="000B26CA"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66B3F8B2"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2158AEC4"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62355078"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325CFF6F" w14:textId="77777777" w:rsidR="000F0E49" w:rsidRPr="00CB4C62"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34C0181F"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486A2C16"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2C2A2521"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67DF345C"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78E8914C" w14:textId="01D2326C" w:rsidR="000F0E49" w:rsidRPr="000B26CA" w:rsidRDefault="000F0E49" w:rsidP="000F0E49">
            <w:pPr>
              <w:rPr>
                <w:color w:val="000000"/>
                <w:sz w:val="20"/>
                <w:szCs w:val="20"/>
              </w:rPr>
            </w:pPr>
            <w:r w:rsidRPr="000B26CA">
              <w:rPr>
                <w:color w:val="000000"/>
                <w:sz w:val="20"/>
                <w:szCs w:val="20"/>
              </w:rPr>
              <w:t>5</w:t>
            </w:r>
            <w:r w:rsidR="00BE1715">
              <w:rPr>
                <w:color w:val="000000"/>
                <w:sz w:val="20"/>
                <w:szCs w:val="20"/>
              </w:rPr>
              <w:t>.</w:t>
            </w:r>
            <w:r w:rsidRPr="000B26CA">
              <w:rPr>
                <w:color w:val="000000"/>
                <w:sz w:val="20"/>
                <w:szCs w:val="20"/>
              </w:rPr>
              <w:t>000E-05</w:t>
            </w:r>
          </w:p>
        </w:tc>
        <w:tc>
          <w:tcPr>
            <w:tcW w:w="1060" w:type="dxa"/>
            <w:tcBorders>
              <w:top w:val="nil"/>
              <w:left w:val="nil"/>
              <w:bottom w:val="nil"/>
              <w:right w:val="nil"/>
            </w:tcBorders>
            <w:shd w:val="clear" w:color="auto" w:fill="auto"/>
            <w:noWrap/>
            <w:vAlign w:val="bottom"/>
            <w:hideMark/>
          </w:tcPr>
          <w:p w14:paraId="0D1B15AF" w14:textId="77777777" w:rsidR="000F0E49" w:rsidRPr="000B26CA" w:rsidRDefault="000F0E49" w:rsidP="000F0E49">
            <w:pPr>
              <w:rPr>
                <w:color w:val="000000"/>
                <w:sz w:val="20"/>
                <w:szCs w:val="20"/>
              </w:rPr>
            </w:pPr>
          </w:p>
        </w:tc>
      </w:tr>
      <w:tr w:rsidR="000F0E49" w:rsidRPr="00B93505" w14:paraId="3BD56BE8" w14:textId="77777777" w:rsidTr="000B26CA">
        <w:trPr>
          <w:trHeight w:val="300"/>
        </w:trPr>
        <w:tc>
          <w:tcPr>
            <w:tcW w:w="266" w:type="dxa"/>
            <w:tcBorders>
              <w:top w:val="nil"/>
              <w:left w:val="nil"/>
              <w:bottom w:val="nil"/>
              <w:right w:val="nil"/>
            </w:tcBorders>
            <w:shd w:val="clear" w:color="auto" w:fill="auto"/>
            <w:noWrap/>
            <w:vAlign w:val="center"/>
            <w:hideMark/>
          </w:tcPr>
          <w:p w14:paraId="368F3315"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2EA76CD8"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6807677E" w14:textId="77777777" w:rsidR="000F0E49" w:rsidRPr="000B26CA" w:rsidRDefault="000F0E49" w:rsidP="000F0E49">
            <w:pPr>
              <w:rPr>
                <w:color w:val="000000"/>
                <w:sz w:val="20"/>
                <w:szCs w:val="20"/>
              </w:rPr>
            </w:pPr>
            <w:r w:rsidRPr="000B26CA">
              <w:rPr>
                <w:color w:val="000000"/>
                <w:sz w:val="20"/>
                <w:szCs w:val="20"/>
              </w:rPr>
              <w:t>Gender</w:t>
            </w:r>
          </w:p>
        </w:tc>
        <w:tc>
          <w:tcPr>
            <w:tcW w:w="1060" w:type="dxa"/>
            <w:tcBorders>
              <w:top w:val="nil"/>
              <w:left w:val="nil"/>
              <w:bottom w:val="nil"/>
              <w:right w:val="nil"/>
            </w:tcBorders>
            <w:shd w:val="clear" w:color="auto" w:fill="auto"/>
            <w:noWrap/>
            <w:vAlign w:val="center"/>
            <w:hideMark/>
          </w:tcPr>
          <w:p w14:paraId="7F1A427B" w14:textId="77777777" w:rsidR="000F0E49" w:rsidRPr="000B26CA"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2D757699"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0E53A6A0"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3A2BEFD6"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429CC8EC" w14:textId="77777777" w:rsidR="000F0E49" w:rsidRPr="00CB4C62"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13D4D9F5"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67BA45C6"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7013987D"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3ACDF244"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09D3E21D" w14:textId="77777777" w:rsidR="000F0E49" w:rsidRPr="000B26CA" w:rsidRDefault="000F0E49" w:rsidP="000F0E49">
            <w:pPr>
              <w:rPr>
                <w:color w:val="000000"/>
                <w:sz w:val="20"/>
                <w:szCs w:val="20"/>
              </w:rPr>
            </w:pPr>
            <w:r w:rsidRPr="000B26CA">
              <w:rPr>
                <w:color w:val="000000"/>
                <w:sz w:val="20"/>
                <w:szCs w:val="20"/>
              </w:rPr>
              <w:t>0.018</w:t>
            </w:r>
          </w:p>
        </w:tc>
        <w:tc>
          <w:tcPr>
            <w:tcW w:w="1060" w:type="dxa"/>
            <w:tcBorders>
              <w:top w:val="nil"/>
              <w:left w:val="nil"/>
              <w:bottom w:val="nil"/>
              <w:right w:val="nil"/>
            </w:tcBorders>
            <w:shd w:val="clear" w:color="auto" w:fill="auto"/>
            <w:noWrap/>
            <w:vAlign w:val="bottom"/>
            <w:hideMark/>
          </w:tcPr>
          <w:p w14:paraId="209629FC" w14:textId="77777777" w:rsidR="000F0E49" w:rsidRPr="000B26CA" w:rsidRDefault="000F0E49" w:rsidP="000F0E49">
            <w:pPr>
              <w:rPr>
                <w:color w:val="000000"/>
                <w:sz w:val="20"/>
                <w:szCs w:val="20"/>
              </w:rPr>
            </w:pPr>
          </w:p>
        </w:tc>
      </w:tr>
      <w:tr w:rsidR="000F0E49" w:rsidRPr="00B93505" w14:paraId="699438B2" w14:textId="77777777" w:rsidTr="000B26CA">
        <w:trPr>
          <w:trHeight w:val="300"/>
        </w:trPr>
        <w:tc>
          <w:tcPr>
            <w:tcW w:w="266" w:type="dxa"/>
            <w:tcBorders>
              <w:top w:val="nil"/>
              <w:left w:val="nil"/>
              <w:bottom w:val="nil"/>
              <w:right w:val="nil"/>
            </w:tcBorders>
            <w:shd w:val="clear" w:color="auto" w:fill="auto"/>
            <w:noWrap/>
            <w:vAlign w:val="center"/>
            <w:hideMark/>
          </w:tcPr>
          <w:p w14:paraId="05998870"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6E13EC67"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0D6122B5" w14:textId="77777777" w:rsidR="000F0E49" w:rsidRPr="000B26CA" w:rsidRDefault="000F0E49" w:rsidP="000F0E49">
            <w:pPr>
              <w:rPr>
                <w:color w:val="000000"/>
                <w:sz w:val="20"/>
                <w:szCs w:val="20"/>
              </w:rPr>
            </w:pPr>
            <w:r w:rsidRPr="000B26CA">
              <w:rPr>
                <w:color w:val="000000"/>
                <w:sz w:val="20"/>
                <w:szCs w:val="20"/>
              </w:rPr>
              <w:t>Religiosity</w:t>
            </w:r>
          </w:p>
        </w:tc>
        <w:tc>
          <w:tcPr>
            <w:tcW w:w="1060" w:type="dxa"/>
            <w:tcBorders>
              <w:top w:val="nil"/>
              <w:left w:val="nil"/>
              <w:bottom w:val="nil"/>
              <w:right w:val="nil"/>
            </w:tcBorders>
            <w:shd w:val="clear" w:color="auto" w:fill="auto"/>
            <w:noWrap/>
            <w:vAlign w:val="center"/>
            <w:hideMark/>
          </w:tcPr>
          <w:p w14:paraId="627D33D2" w14:textId="77777777" w:rsidR="000F0E49" w:rsidRPr="000B26CA"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7839F6B9"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62BB0593"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3BD1C7AC"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79E5E134" w14:textId="77777777" w:rsidR="000F0E49" w:rsidRPr="00CB4C62"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02FD924A"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54E1C0E0"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73B140B8"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720CC089"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6E4344F9" w14:textId="77777777" w:rsidR="000F0E49" w:rsidRPr="000B26CA" w:rsidRDefault="000F0E49" w:rsidP="000F0E49">
            <w:pPr>
              <w:rPr>
                <w:color w:val="000000"/>
                <w:sz w:val="20"/>
                <w:szCs w:val="20"/>
              </w:rPr>
            </w:pPr>
            <w:r w:rsidRPr="000B26CA">
              <w:rPr>
                <w:color w:val="000000"/>
                <w:sz w:val="20"/>
                <w:szCs w:val="20"/>
              </w:rPr>
              <w:t>0.028</w:t>
            </w:r>
          </w:p>
        </w:tc>
        <w:tc>
          <w:tcPr>
            <w:tcW w:w="1060" w:type="dxa"/>
            <w:tcBorders>
              <w:top w:val="nil"/>
              <w:left w:val="nil"/>
              <w:bottom w:val="nil"/>
              <w:right w:val="nil"/>
            </w:tcBorders>
            <w:shd w:val="clear" w:color="auto" w:fill="auto"/>
            <w:noWrap/>
            <w:vAlign w:val="bottom"/>
            <w:hideMark/>
          </w:tcPr>
          <w:p w14:paraId="25B9F261" w14:textId="77777777" w:rsidR="000F0E49" w:rsidRPr="000B26CA" w:rsidRDefault="000F0E49" w:rsidP="000F0E49">
            <w:pPr>
              <w:rPr>
                <w:color w:val="000000"/>
                <w:sz w:val="20"/>
                <w:szCs w:val="20"/>
              </w:rPr>
            </w:pPr>
          </w:p>
        </w:tc>
      </w:tr>
      <w:tr w:rsidR="000F0E49" w:rsidRPr="00B93505" w14:paraId="78CE199C" w14:textId="77777777" w:rsidTr="000B26CA">
        <w:trPr>
          <w:trHeight w:val="300"/>
        </w:trPr>
        <w:tc>
          <w:tcPr>
            <w:tcW w:w="266" w:type="dxa"/>
            <w:tcBorders>
              <w:top w:val="nil"/>
              <w:left w:val="nil"/>
              <w:bottom w:val="nil"/>
              <w:right w:val="nil"/>
            </w:tcBorders>
            <w:shd w:val="clear" w:color="auto" w:fill="auto"/>
            <w:noWrap/>
            <w:vAlign w:val="center"/>
            <w:hideMark/>
          </w:tcPr>
          <w:p w14:paraId="764FED1C"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73485350"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38B125EA" w14:textId="77777777" w:rsidR="000F0E49" w:rsidRPr="000B26CA" w:rsidRDefault="000F0E49" w:rsidP="000F0E49">
            <w:pPr>
              <w:rPr>
                <w:color w:val="000000"/>
                <w:sz w:val="20"/>
                <w:szCs w:val="20"/>
              </w:rPr>
            </w:pPr>
            <w:r w:rsidRPr="000B26CA">
              <w:rPr>
                <w:color w:val="000000"/>
                <w:sz w:val="20"/>
                <w:szCs w:val="20"/>
              </w:rPr>
              <w:t>Conservative economic political orientation</w:t>
            </w:r>
          </w:p>
        </w:tc>
        <w:tc>
          <w:tcPr>
            <w:tcW w:w="1060" w:type="dxa"/>
            <w:tcBorders>
              <w:top w:val="nil"/>
              <w:left w:val="nil"/>
              <w:bottom w:val="nil"/>
              <w:right w:val="nil"/>
            </w:tcBorders>
            <w:shd w:val="clear" w:color="auto" w:fill="auto"/>
            <w:noWrap/>
            <w:vAlign w:val="center"/>
            <w:hideMark/>
          </w:tcPr>
          <w:p w14:paraId="7F08539A" w14:textId="77777777" w:rsidR="000F0E49" w:rsidRPr="000B26CA"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7D7C33BA"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20D95F48"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4E29189C"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19A1EF24" w14:textId="77777777" w:rsidR="000F0E49" w:rsidRPr="00CB4C62"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74600314"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22630FA7"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4D5C3709"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65B8250A"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6471E97E" w14:textId="77777777" w:rsidR="000F0E49" w:rsidRPr="000B26CA" w:rsidRDefault="000F0E49" w:rsidP="000F0E49">
            <w:pPr>
              <w:rPr>
                <w:color w:val="000000"/>
                <w:sz w:val="20"/>
                <w:szCs w:val="20"/>
              </w:rPr>
            </w:pPr>
            <w:r w:rsidRPr="000B26CA">
              <w:rPr>
                <w:color w:val="000000"/>
                <w:sz w:val="20"/>
                <w:szCs w:val="20"/>
              </w:rPr>
              <w:t>0.002</w:t>
            </w:r>
          </w:p>
        </w:tc>
        <w:tc>
          <w:tcPr>
            <w:tcW w:w="1060" w:type="dxa"/>
            <w:tcBorders>
              <w:top w:val="nil"/>
              <w:left w:val="nil"/>
              <w:bottom w:val="nil"/>
              <w:right w:val="nil"/>
            </w:tcBorders>
            <w:shd w:val="clear" w:color="auto" w:fill="auto"/>
            <w:noWrap/>
            <w:vAlign w:val="bottom"/>
            <w:hideMark/>
          </w:tcPr>
          <w:p w14:paraId="01176018" w14:textId="77777777" w:rsidR="000F0E49" w:rsidRPr="000B26CA" w:rsidRDefault="000F0E49" w:rsidP="000F0E49">
            <w:pPr>
              <w:rPr>
                <w:color w:val="000000"/>
                <w:sz w:val="20"/>
                <w:szCs w:val="20"/>
              </w:rPr>
            </w:pPr>
          </w:p>
        </w:tc>
      </w:tr>
      <w:tr w:rsidR="000F0E49" w:rsidRPr="00B93505" w14:paraId="77C3BF52" w14:textId="77777777" w:rsidTr="000B26CA">
        <w:trPr>
          <w:trHeight w:val="300"/>
        </w:trPr>
        <w:tc>
          <w:tcPr>
            <w:tcW w:w="266" w:type="dxa"/>
            <w:tcBorders>
              <w:top w:val="nil"/>
              <w:left w:val="nil"/>
              <w:bottom w:val="dotDotDash" w:sz="4" w:space="0" w:color="auto"/>
              <w:right w:val="nil"/>
            </w:tcBorders>
            <w:shd w:val="clear" w:color="auto" w:fill="auto"/>
            <w:noWrap/>
            <w:vAlign w:val="center"/>
            <w:hideMark/>
          </w:tcPr>
          <w:p w14:paraId="15B96BEA" w14:textId="77777777" w:rsidR="000F0E49" w:rsidRPr="000B26CA" w:rsidRDefault="000F0E49" w:rsidP="000F0E49">
            <w:pPr>
              <w:rPr>
                <w:color w:val="000000"/>
                <w:sz w:val="20"/>
                <w:szCs w:val="20"/>
              </w:rPr>
            </w:pPr>
            <w:r w:rsidRPr="000B26CA">
              <w:rPr>
                <w:color w:val="000000"/>
                <w:sz w:val="20"/>
                <w:szCs w:val="20"/>
              </w:rPr>
              <w:t> </w:t>
            </w:r>
          </w:p>
        </w:tc>
        <w:tc>
          <w:tcPr>
            <w:tcW w:w="266" w:type="dxa"/>
            <w:tcBorders>
              <w:top w:val="nil"/>
              <w:left w:val="nil"/>
              <w:bottom w:val="dotDotDash" w:sz="4" w:space="0" w:color="auto"/>
              <w:right w:val="nil"/>
            </w:tcBorders>
            <w:shd w:val="clear" w:color="auto" w:fill="auto"/>
            <w:noWrap/>
            <w:vAlign w:val="center"/>
            <w:hideMark/>
          </w:tcPr>
          <w:p w14:paraId="056DA0CA" w14:textId="77777777" w:rsidR="000F0E49" w:rsidRPr="000B26CA" w:rsidRDefault="000F0E49" w:rsidP="000F0E49">
            <w:pPr>
              <w:rPr>
                <w:color w:val="000000"/>
                <w:sz w:val="20"/>
                <w:szCs w:val="20"/>
              </w:rPr>
            </w:pPr>
            <w:r w:rsidRPr="000B26CA">
              <w:rPr>
                <w:color w:val="000000"/>
                <w:sz w:val="20"/>
                <w:szCs w:val="20"/>
              </w:rPr>
              <w:t> </w:t>
            </w:r>
          </w:p>
        </w:tc>
        <w:tc>
          <w:tcPr>
            <w:tcW w:w="5168" w:type="dxa"/>
            <w:tcBorders>
              <w:top w:val="nil"/>
              <w:left w:val="nil"/>
              <w:bottom w:val="dotDotDash" w:sz="4" w:space="0" w:color="auto"/>
              <w:right w:val="nil"/>
            </w:tcBorders>
            <w:shd w:val="clear" w:color="auto" w:fill="auto"/>
            <w:noWrap/>
            <w:vAlign w:val="center"/>
            <w:hideMark/>
          </w:tcPr>
          <w:p w14:paraId="59BE2260" w14:textId="77777777" w:rsidR="000F0E49" w:rsidRPr="000B26CA" w:rsidRDefault="000F0E49" w:rsidP="000F0E49">
            <w:pPr>
              <w:rPr>
                <w:color w:val="000000"/>
                <w:sz w:val="20"/>
                <w:szCs w:val="20"/>
              </w:rPr>
            </w:pPr>
            <w:r w:rsidRPr="000B26CA">
              <w:rPr>
                <w:color w:val="000000"/>
                <w:sz w:val="20"/>
                <w:szCs w:val="20"/>
              </w:rPr>
              <w:t>Conservative social political orientation</w:t>
            </w:r>
          </w:p>
        </w:tc>
        <w:tc>
          <w:tcPr>
            <w:tcW w:w="1060" w:type="dxa"/>
            <w:tcBorders>
              <w:top w:val="nil"/>
              <w:left w:val="nil"/>
              <w:bottom w:val="dotDotDash" w:sz="4" w:space="0" w:color="auto"/>
              <w:right w:val="nil"/>
            </w:tcBorders>
            <w:shd w:val="clear" w:color="auto" w:fill="auto"/>
            <w:noWrap/>
            <w:vAlign w:val="center"/>
            <w:hideMark/>
          </w:tcPr>
          <w:p w14:paraId="6E39912B" w14:textId="77777777" w:rsidR="000F0E49" w:rsidRPr="000B26CA" w:rsidRDefault="000F0E49" w:rsidP="000F0E49">
            <w:pPr>
              <w:rPr>
                <w:color w:val="000000"/>
                <w:sz w:val="20"/>
                <w:szCs w:val="20"/>
              </w:rPr>
            </w:pPr>
            <w:r w:rsidRPr="000B26CA">
              <w:rPr>
                <w:color w:val="000000"/>
                <w:sz w:val="20"/>
                <w:szCs w:val="20"/>
              </w:rPr>
              <w:t> </w:t>
            </w:r>
          </w:p>
        </w:tc>
        <w:tc>
          <w:tcPr>
            <w:tcW w:w="1060" w:type="dxa"/>
            <w:tcBorders>
              <w:top w:val="nil"/>
              <w:left w:val="nil"/>
              <w:bottom w:val="dotDotDash" w:sz="4" w:space="0" w:color="auto"/>
              <w:right w:val="nil"/>
            </w:tcBorders>
            <w:shd w:val="clear" w:color="auto" w:fill="auto"/>
            <w:noWrap/>
            <w:vAlign w:val="center"/>
            <w:hideMark/>
          </w:tcPr>
          <w:p w14:paraId="318305B9" w14:textId="77777777" w:rsidR="000F0E49" w:rsidRPr="000B26CA" w:rsidRDefault="000F0E49" w:rsidP="000F0E49">
            <w:pPr>
              <w:jc w:val="center"/>
              <w:rPr>
                <w:color w:val="000000"/>
                <w:sz w:val="20"/>
                <w:szCs w:val="20"/>
              </w:rPr>
            </w:pPr>
            <w:r w:rsidRPr="000B26CA">
              <w:rPr>
                <w:color w:val="000000"/>
                <w:sz w:val="20"/>
                <w:szCs w:val="20"/>
              </w:rPr>
              <w:t> </w:t>
            </w:r>
          </w:p>
        </w:tc>
        <w:tc>
          <w:tcPr>
            <w:tcW w:w="280" w:type="dxa"/>
            <w:tcBorders>
              <w:top w:val="nil"/>
              <w:left w:val="nil"/>
              <w:bottom w:val="dotDotDash" w:sz="4" w:space="0" w:color="auto"/>
              <w:right w:val="nil"/>
            </w:tcBorders>
            <w:shd w:val="clear" w:color="auto" w:fill="auto"/>
            <w:noWrap/>
            <w:vAlign w:val="center"/>
            <w:hideMark/>
          </w:tcPr>
          <w:p w14:paraId="0A7F61A7" w14:textId="77777777" w:rsidR="000F0E49" w:rsidRPr="000B26CA" w:rsidRDefault="000F0E49" w:rsidP="000F0E49">
            <w:pPr>
              <w:jc w:val="center"/>
              <w:rPr>
                <w:color w:val="000000"/>
                <w:sz w:val="20"/>
                <w:szCs w:val="20"/>
              </w:rPr>
            </w:pPr>
            <w:r w:rsidRPr="000B26CA">
              <w:rPr>
                <w:color w:val="000000"/>
                <w:sz w:val="20"/>
                <w:szCs w:val="20"/>
              </w:rPr>
              <w:t> </w:t>
            </w:r>
          </w:p>
        </w:tc>
        <w:tc>
          <w:tcPr>
            <w:tcW w:w="1060" w:type="dxa"/>
            <w:tcBorders>
              <w:top w:val="nil"/>
              <w:left w:val="nil"/>
              <w:bottom w:val="dotDotDash" w:sz="4" w:space="0" w:color="auto"/>
              <w:right w:val="nil"/>
            </w:tcBorders>
            <w:shd w:val="clear" w:color="auto" w:fill="auto"/>
            <w:noWrap/>
            <w:vAlign w:val="center"/>
            <w:hideMark/>
          </w:tcPr>
          <w:p w14:paraId="53D1F62B" w14:textId="77777777" w:rsidR="000F0E49" w:rsidRPr="000B26CA" w:rsidRDefault="000F0E49" w:rsidP="000F0E49">
            <w:pPr>
              <w:rPr>
                <w:color w:val="000000"/>
                <w:sz w:val="20"/>
                <w:szCs w:val="20"/>
              </w:rPr>
            </w:pPr>
            <w:r w:rsidRPr="000B26CA">
              <w:rPr>
                <w:color w:val="000000"/>
                <w:sz w:val="20"/>
                <w:szCs w:val="20"/>
              </w:rPr>
              <w:t> </w:t>
            </w:r>
          </w:p>
        </w:tc>
        <w:tc>
          <w:tcPr>
            <w:tcW w:w="1060" w:type="dxa"/>
            <w:tcBorders>
              <w:top w:val="nil"/>
              <w:left w:val="nil"/>
              <w:bottom w:val="dotDotDash" w:sz="4" w:space="0" w:color="auto"/>
              <w:right w:val="nil"/>
            </w:tcBorders>
            <w:shd w:val="clear" w:color="auto" w:fill="auto"/>
            <w:noWrap/>
            <w:vAlign w:val="center"/>
            <w:hideMark/>
          </w:tcPr>
          <w:p w14:paraId="38DDB9CC" w14:textId="77777777" w:rsidR="000F0E49" w:rsidRPr="000B26CA" w:rsidRDefault="000F0E49" w:rsidP="000F0E49">
            <w:pPr>
              <w:rPr>
                <w:color w:val="000000"/>
                <w:sz w:val="20"/>
                <w:szCs w:val="20"/>
              </w:rPr>
            </w:pPr>
            <w:r w:rsidRPr="000B26CA">
              <w:rPr>
                <w:color w:val="000000"/>
                <w:sz w:val="20"/>
                <w:szCs w:val="20"/>
              </w:rPr>
              <w:t> </w:t>
            </w:r>
          </w:p>
        </w:tc>
        <w:tc>
          <w:tcPr>
            <w:tcW w:w="266" w:type="dxa"/>
            <w:tcBorders>
              <w:top w:val="nil"/>
              <w:left w:val="nil"/>
              <w:bottom w:val="dotDotDash" w:sz="4" w:space="0" w:color="auto"/>
              <w:right w:val="nil"/>
            </w:tcBorders>
            <w:shd w:val="clear" w:color="auto" w:fill="auto"/>
            <w:noWrap/>
            <w:vAlign w:val="center"/>
            <w:hideMark/>
          </w:tcPr>
          <w:p w14:paraId="2D2D8959" w14:textId="77777777" w:rsidR="000F0E49" w:rsidRPr="000B26CA" w:rsidRDefault="000F0E49" w:rsidP="000F0E49">
            <w:pPr>
              <w:rPr>
                <w:color w:val="000000"/>
                <w:sz w:val="20"/>
                <w:szCs w:val="20"/>
              </w:rPr>
            </w:pPr>
            <w:r w:rsidRPr="000B26CA">
              <w:rPr>
                <w:color w:val="000000"/>
                <w:sz w:val="20"/>
                <w:szCs w:val="20"/>
              </w:rPr>
              <w:t> </w:t>
            </w:r>
          </w:p>
        </w:tc>
        <w:tc>
          <w:tcPr>
            <w:tcW w:w="1060" w:type="dxa"/>
            <w:tcBorders>
              <w:top w:val="nil"/>
              <w:left w:val="nil"/>
              <w:bottom w:val="dotDotDash" w:sz="4" w:space="0" w:color="auto"/>
              <w:right w:val="nil"/>
            </w:tcBorders>
            <w:shd w:val="clear" w:color="auto" w:fill="auto"/>
            <w:noWrap/>
            <w:vAlign w:val="center"/>
            <w:hideMark/>
          </w:tcPr>
          <w:p w14:paraId="46FAE4B0" w14:textId="77777777" w:rsidR="000F0E49" w:rsidRPr="000B26CA" w:rsidRDefault="000F0E49" w:rsidP="000F0E49">
            <w:pPr>
              <w:rPr>
                <w:color w:val="000000"/>
                <w:sz w:val="20"/>
                <w:szCs w:val="20"/>
              </w:rPr>
            </w:pPr>
            <w:r w:rsidRPr="000B26CA">
              <w:rPr>
                <w:color w:val="000000"/>
                <w:sz w:val="20"/>
                <w:szCs w:val="20"/>
              </w:rPr>
              <w:t> </w:t>
            </w:r>
          </w:p>
        </w:tc>
        <w:tc>
          <w:tcPr>
            <w:tcW w:w="1060" w:type="dxa"/>
            <w:tcBorders>
              <w:top w:val="nil"/>
              <w:left w:val="nil"/>
              <w:bottom w:val="dotDotDash" w:sz="4" w:space="0" w:color="auto"/>
              <w:right w:val="nil"/>
            </w:tcBorders>
            <w:shd w:val="clear" w:color="auto" w:fill="auto"/>
            <w:noWrap/>
            <w:vAlign w:val="center"/>
            <w:hideMark/>
          </w:tcPr>
          <w:p w14:paraId="2224071C" w14:textId="77777777" w:rsidR="000F0E49" w:rsidRPr="000B26CA" w:rsidRDefault="000F0E49" w:rsidP="000F0E49">
            <w:pPr>
              <w:rPr>
                <w:color w:val="000000"/>
                <w:sz w:val="20"/>
                <w:szCs w:val="20"/>
              </w:rPr>
            </w:pPr>
            <w:r w:rsidRPr="000B26CA">
              <w:rPr>
                <w:color w:val="000000"/>
                <w:sz w:val="20"/>
                <w:szCs w:val="20"/>
              </w:rPr>
              <w:t> </w:t>
            </w:r>
          </w:p>
        </w:tc>
        <w:tc>
          <w:tcPr>
            <w:tcW w:w="280" w:type="dxa"/>
            <w:tcBorders>
              <w:top w:val="nil"/>
              <w:left w:val="nil"/>
              <w:bottom w:val="dotDotDash" w:sz="4" w:space="0" w:color="auto"/>
              <w:right w:val="nil"/>
            </w:tcBorders>
            <w:shd w:val="clear" w:color="auto" w:fill="auto"/>
            <w:noWrap/>
            <w:vAlign w:val="center"/>
            <w:hideMark/>
          </w:tcPr>
          <w:p w14:paraId="5B318879" w14:textId="77777777" w:rsidR="000F0E49" w:rsidRPr="000B26CA" w:rsidRDefault="000F0E49" w:rsidP="000F0E49">
            <w:pPr>
              <w:rPr>
                <w:color w:val="000000"/>
                <w:sz w:val="20"/>
                <w:szCs w:val="20"/>
              </w:rPr>
            </w:pPr>
            <w:r w:rsidRPr="000B26CA">
              <w:rPr>
                <w:color w:val="000000"/>
                <w:sz w:val="20"/>
                <w:szCs w:val="20"/>
              </w:rPr>
              <w:t> </w:t>
            </w:r>
          </w:p>
        </w:tc>
        <w:tc>
          <w:tcPr>
            <w:tcW w:w="1380" w:type="dxa"/>
            <w:tcBorders>
              <w:top w:val="nil"/>
              <w:left w:val="nil"/>
              <w:bottom w:val="dotDotDash" w:sz="4" w:space="0" w:color="auto"/>
              <w:right w:val="nil"/>
            </w:tcBorders>
            <w:shd w:val="clear" w:color="auto" w:fill="auto"/>
            <w:noWrap/>
            <w:vAlign w:val="center"/>
            <w:hideMark/>
          </w:tcPr>
          <w:p w14:paraId="164D78DB" w14:textId="77777777" w:rsidR="000F0E49" w:rsidRPr="000B26CA" w:rsidRDefault="000F0E49" w:rsidP="000F0E49">
            <w:pPr>
              <w:rPr>
                <w:color w:val="000000"/>
                <w:sz w:val="20"/>
                <w:szCs w:val="20"/>
              </w:rPr>
            </w:pPr>
            <w:r w:rsidRPr="000B26CA">
              <w:rPr>
                <w:color w:val="000000"/>
                <w:sz w:val="20"/>
                <w:szCs w:val="20"/>
              </w:rPr>
              <w:t>0.004</w:t>
            </w:r>
          </w:p>
        </w:tc>
        <w:tc>
          <w:tcPr>
            <w:tcW w:w="1060" w:type="dxa"/>
            <w:tcBorders>
              <w:top w:val="nil"/>
              <w:left w:val="nil"/>
              <w:bottom w:val="dotDotDash" w:sz="4" w:space="0" w:color="auto"/>
              <w:right w:val="nil"/>
            </w:tcBorders>
            <w:shd w:val="clear" w:color="auto" w:fill="auto"/>
            <w:noWrap/>
            <w:vAlign w:val="center"/>
            <w:hideMark/>
          </w:tcPr>
          <w:p w14:paraId="35221671" w14:textId="77777777" w:rsidR="000F0E49" w:rsidRPr="000B26CA" w:rsidRDefault="000F0E49" w:rsidP="000F0E49">
            <w:pPr>
              <w:rPr>
                <w:color w:val="000000"/>
                <w:sz w:val="20"/>
                <w:szCs w:val="20"/>
              </w:rPr>
            </w:pPr>
            <w:r w:rsidRPr="000B26CA">
              <w:rPr>
                <w:color w:val="000000"/>
                <w:sz w:val="20"/>
                <w:szCs w:val="20"/>
              </w:rPr>
              <w:t> </w:t>
            </w:r>
          </w:p>
        </w:tc>
      </w:tr>
      <w:tr w:rsidR="000F0E49" w:rsidRPr="00B93505" w14:paraId="3CD7007D" w14:textId="77777777" w:rsidTr="000B26CA">
        <w:trPr>
          <w:trHeight w:val="300"/>
        </w:trPr>
        <w:tc>
          <w:tcPr>
            <w:tcW w:w="266" w:type="dxa"/>
            <w:tcBorders>
              <w:top w:val="nil"/>
              <w:left w:val="nil"/>
              <w:bottom w:val="nil"/>
              <w:right w:val="nil"/>
            </w:tcBorders>
            <w:shd w:val="clear" w:color="auto" w:fill="auto"/>
            <w:noWrap/>
            <w:vAlign w:val="bottom"/>
            <w:hideMark/>
          </w:tcPr>
          <w:p w14:paraId="2B8F9790" w14:textId="77777777" w:rsidR="000F0E49" w:rsidRPr="000B26CA" w:rsidRDefault="000F0E49" w:rsidP="000F0E49">
            <w:pPr>
              <w:rPr>
                <w:color w:val="000000"/>
                <w:sz w:val="20"/>
                <w:szCs w:val="20"/>
              </w:rPr>
            </w:pPr>
          </w:p>
        </w:tc>
        <w:tc>
          <w:tcPr>
            <w:tcW w:w="5434" w:type="dxa"/>
            <w:gridSpan w:val="2"/>
            <w:tcBorders>
              <w:top w:val="nil"/>
              <w:left w:val="nil"/>
              <w:bottom w:val="nil"/>
              <w:right w:val="nil"/>
            </w:tcBorders>
            <w:shd w:val="clear" w:color="auto" w:fill="auto"/>
            <w:noWrap/>
            <w:vAlign w:val="center"/>
            <w:hideMark/>
          </w:tcPr>
          <w:p w14:paraId="3EB64302" w14:textId="77777777" w:rsidR="000F0E49" w:rsidRPr="000B26CA" w:rsidRDefault="000F0E49" w:rsidP="000F0E49">
            <w:pPr>
              <w:rPr>
                <w:color w:val="000000"/>
                <w:sz w:val="20"/>
                <w:szCs w:val="20"/>
              </w:rPr>
            </w:pPr>
            <w:r w:rsidRPr="000B26CA">
              <w:rPr>
                <w:color w:val="000000"/>
                <w:sz w:val="20"/>
                <w:szCs w:val="20"/>
              </w:rPr>
              <w:t>Variance explained (%)</w:t>
            </w:r>
          </w:p>
        </w:tc>
        <w:tc>
          <w:tcPr>
            <w:tcW w:w="1060" w:type="dxa"/>
            <w:tcBorders>
              <w:top w:val="nil"/>
              <w:left w:val="nil"/>
              <w:bottom w:val="nil"/>
              <w:right w:val="nil"/>
            </w:tcBorders>
            <w:shd w:val="clear" w:color="auto" w:fill="auto"/>
            <w:noWrap/>
            <w:vAlign w:val="center"/>
            <w:hideMark/>
          </w:tcPr>
          <w:p w14:paraId="71357971" w14:textId="77777777" w:rsidR="000F0E49" w:rsidRPr="000B26CA" w:rsidRDefault="000F0E49" w:rsidP="000F0E49">
            <w:pPr>
              <w:rPr>
                <w:color w:val="000000"/>
                <w:sz w:val="20"/>
                <w:szCs w:val="20"/>
              </w:rPr>
            </w:pPr>
          </w:p>
        </w:tc>
        <w:tc>
          <w:tcPr>
            <w:tcW w:w="1060" w:type="dxa"/>
            <w:tcBorders>
              <w:top w:val="nil"/>
              <w:left w:val="nil"/>
              <w:bottom w:val="nil"/>
              <w:right w:val="nil"/>
            </w:tcBorders>
            <w:shd w:val="clear" w:color="auto" w:fill="auto"/>
            <w:noWrap/>
            <w:vAlign w:val="center"/>
            <w:hideMark/>
          </w:tcPr>
          <w:p w14:paraId="2B80DC76" w14:textId="77777777" w:rsidR="000F0E49" w:rsidRPr="00B93505" w:rsidRDefault="000F0E49" w:rsidP="000F0E49">
            <w:pPr>
              <w:jc w:val="center"/>
              <w:rPr>
                <w:sz w:val="20"/>
                <w:szCs w:val="20"/>
              </w:rPr>
            </w:pPr>
          </w:p>
        </w:tc>
        <w:tc>
          <w:tcPr>
            <w:tcW w:w="280" w:type="dxa"/>
            <w:tcBorders>
              <w:top w:val="nil"/>
              <w:left w:val="nil"/>
              <w:bottom w:val="nil"/>
              <w:right w:val="nil"/>
            </w:tcBorders>
            <w:shd w:val="clear" w:color="auto" w:fill="auto"/>
            <w:noWrap/>
            <w:vAlign w:val="center"/>
            <w:hideMark/>
          </w:tcPr>
          <w:p w14:paraId="099670D0"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6B729C26" w14:textId="77777777" w:rsidR="000F0E49" w:rsidRPr="00CB4C62" w:rsidRDefault="000F0E49" w:rsidP="000F0E49">
            <w:pPr>
              <w:jc w:val="center"/>
              <w:rPr>
                <w:sz w:val="20"/>
                <w:szCs w:val="20"/>
              </w:rPr>
            </w:pPr>
          </w:p>
        </w:tc>
        <w:tc>
          <w:tcPr>
            <w:tcW w:w="1060" w:type="dxa"/>
            <w:tcBorders>
              <w:top w:val="nil"/>
              <w:left w:val="nil"/>
              <w:bottom w:val="nil"/>
              <w:right w:val="nil"/>
            </w:tcBorders>
            <w:shd w:val="clear" w:color="auto" w:fill="auto"/>
            <w:noWrap/>
            <w:vAlign w:val="center"/>
            <w:hideMark/>
          </w:tcPr>
          <w:p w14:paraId="26DD4DAD" w14:textId="77777777" w:rsidR="000F0E49" w:rsidRPr="00CB4C62"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12F9A0AB"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0D958A27"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3CE1BF54" w14:textId="77777777" w:rsidR="000F0E49" w:rsidRPr="00B93505" w:rsidRDefault="000F0E49" w:rsidP="000F0E49">
            <w:pPr>
              <w:rPr>
                <w:sz w:val="20"/>
                <w:szCs w:val="20"/>
              </w:rPr>
            </w:pPr>
          </w:p>
        </w:tc>
        <w:tc>
          <w:tcPr>
            <w:tcW w:w="280" w:type="dxa"/>
            <w:tcBorders>
              <w:top w:val="nil"/>
              <w:left w:val="nil"/>
              <w:bottom w:val="nil"/>
              <w:right w:val="nil"/>
            </w:tcBorders>
            <w:shd w:val="clear" w:color="auto" w:fill="auto"/>
            <w:noWrap/>
            <w:vAlign w:val="center"/>
            <w:hideMark/>
          </w:tcPr>
          <w:p w14:paraId="3B75C618"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303D529F"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bottom"/>
            <w:hideMark/>
          </w:tcPr>
          <w:p w14:paraId="3B9777AD" w14:textId="77777777" w:rsidR="000F0E49" w:rsidRPr="00B93505" w:rsidRDefault="000F0E49" w:rsidP="000F0E49">
            <w:pPr>
              <w:rPr>
                <w:sz w:val="20"/>
                <w:szCs w:val="20"/>
              </w:rPr>
            </w:pPr>
          </w:p>
        </w:tc>
      </w:tr>
      <w:tr w:rsidR="000F0E49" w:rsidRPr="00B93505" w14:paraId="5DBB7AF6" w14:textId="77777777" w:rsidTr="000B26CA">
        <w:trPr>
          <w:trHeight w:val="300"/>
        </w:trPr>
        <w:tc>
          <w:tcPr>
            <w:tcW w:w="266" w:type="dxa"/>
            <w:tcBorders>
              <w:top w:val="nil"/>
              <w:left w:val="nil"/>
              <w:bottom w:val="nil"/>
              <w:right w:val="nil"/>
            </w:tcBorders>
            <w:shd w:val="clear" w:color="auto" w:fill="auto"/>
            <w:noWrap/>
            <w:vAlign w:val="bottom"/>
            <w:hideMark/>
          </w:tcPr>
          <w:p w14:paraId="1F3A90AE" w14:textId="77777777" w:rsidR="000F0E49" w:rsidRPr="00B93505" w:rsidRDefault="000F0E49" w:rsidP="000F0E49">
            <w:pPr>
              <w:rPr>
                <w:sz w:val="20"/>
                <w:szCs w:val="20"/>
              </w:rPr>
            </w:pPr>
          </w:p>
        </w:tc>
        <w:tc>
          <w:tcPr>
            <w:tcW w:w="266" w:type="dxa"/>
            <w:tcBorders>
              <w:top w:val="nil"/>
              <w:left w:val="nil"/>
              <w:bottom w:val="nil"/>
              <w:right w:val="nil"/>
            </w:tcBorders>
            <w:shd w:val="clear" w:color="auto" w:fill="auto"/>
            <w:noWrap/>
            <w:vAlign w:val="center"/>
            <w:hideMark/>
          </w:tcPr>
          <w:p w14:paraId="24CD31D0" w14:textId="77777777" w:rsidR="000F0E49" w:rsidRPr="00CB4C62" w:rsidRDefault="000F0E49" w:rsidP="000F0E49">
            <w:pPr>
              <w:rPr>
                <w:sz w:val="20"/>
                <w:szCs w:val="20"/>
              </w:rPr>
            </w:pPr>
          </w:p>
        </w:tc>
        <w:tc>
          <w:tcPr>
            <w:tcW w:w="5168" w:type="dxa"/>
            <w:tcBorders>
              <w:top w:val="nil"/>
              <w:left w:val="nil"/>
              <w:bottom w:val="nil"/>
              <w:right w:val="nil"/>
            </w:tcBorders>
            <w:shd w:val="clear" w:color="auto" w:fill="auto"/>
            <w:noWrap/>
            <w:vAlign w:val="center"/>
            <w:hideMark/>
          </w:tcPr>
          <w:p w14:paraId="6EFCC0CA" w14:textId="77777777" w:rsidR="000F0E49" w:rsidRPr="000B26CA" w:rsidRDefault="000F0E49" w:rsidP="000F0E49">
            <w:pPr>
              <w:rPr>
                <w:color w:val="000000"/>
                <w:sz w:val="20"/>
                <w:szCs w:val="20"/>
              </w:rPr>
            </w:pPr>
            <w:r w:rsidRPr="000B26CA">
              <w:rPr>
                <w:color w:val="000000"/>
                <w:sz w:val="20"/>
                <w:szCs w:val="20"/>
              </w:rPr>
              <w:t>Individual-level</w:t>
            </w:r>
          </w:p>
        </w:tc>
        <w:tc>
          <w:tcPr>
            <w:tcW w:w="1060" w:type="dxa"/>
            <w:tcBorders>
              <w:top w:val="nil"/>
              <w:left w:val="nil"/>
              <w:bottom w:val="nil"/>
              <w:right w:val="nil"/>
            </w:tcBorders>
            <w:shd w:val="clear" w:color="auto" w:fill="auto"/>
            <w:noWrap/>
            <w:vAlign w:val="center"/>
            <w:hideMark/>
          </w:tcPr>
          <w:p w14:paraId="717D097B" w14:textId="77777777" w:rsidR="000F0E49" w:rsidRPr="000B26CA" w:rsidRDefault="000F0E49" w:rsidP="000F0E49">
            <w:pPr>
              <w:jc w:val="center"/>
              <w:rPr>
                <w:color w:val="000000"/>
                <w:sz w:val="20"/>
                <w:szCs w:val="20"/>
              </w:rPr>
            </w:pPr>
            <w:r w:rsidRPr="000B26CA">
              <w:rPr>
                <w:color w:val="000000"/>
                <w:sz w:val="20"/>
                <w:szCs w:val="20"/>
              </w:rPr>
              <w:t>-</w:t>
            </w:r>
          </w:p>
        </w:tc>
        <w:tc>
          <w:tcPr>
            <w:tcW w:w="1060" w:type="dxa"/>
            <w:tcBorders>
              <w:top w:val="nil"/>
              <w:left w:val="nil"/>
              <w:bottom w:val="nil"/>
              <w:right w:val="nil"/>
            </w:tcBorders>
            <w:shd w:val="clear" w:color="auto" w:fill="auto"/>
            <w:noWrap/>
            <w:vAlign w:val="bottom"/>
            <w:hideMark/>
          </w:tcPr>
          <w:p w14:paraId="64E19683" w14:textId="77777777" w:rsidR="000F0E49" w:rsidRPr="000B26CA" w:rsidRDefault="000F0E49" w:rsidP="000F0E49">
            <w:pPr>
              <w:jc w:val="center"/>
              <w:rPr>
                <w:color w:val="000000"/>
                <w:sz w:val="20"/>
                <w:szCs w:val="20"/>
              </w:rPr>
            </w:pPr>
          </w:p>
        </w:tc>
        <w:tc>
          <w:tcPr>
            <w:tcW w:w="280" w:type="dxa"/>
            <w:tcBorders>
              <w:top w:val="nil"/>
              <w:left w:val="nil"/>
              <w:bottom w:val="nil"/>
              <w:right w:val="nil"/>
            </w:tcBorders>
            <w:shd w:val="clear" w:color="auto" w:fill="auto"/>
            <w:noWrap/>
            <w:vAlign w:val="bottom"/>
            <w:hideMark/>
          </w:tcPr>
          <w:p w14:paraId="3D580FE8"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76671BD5" w14:textId="77777777" w:rsidR="000F0E49" w:rsidRPr="000B26CA" w:rsidRDefault="000F0E49" w:rsidP="000F0E49">
            <w:pPr>
              <w:rPr>
                <w:color w:val="000000"/>
                <w:sz w:val="20"/>
                <w:szCs w:val="20"/>
              </w:rPr>
            </w:pPr>
            <w:r w:rsidRPr="000B26CA">
              <w:rPr>
                <w:color w:val="000000"/>
                <w:sz w:val="20"/>
                <w:szCs w:val="20"/>
              </w:rPr>
              <w:t>7.729</w:t>
            </w:r>
          </w:p>
        </w:tc>
        <w:tc>
          <w:tcPr>
            <w:tcW w:w="1060" w:type="dxa"/>
            <w:tcBorders>
              <w:top w:val="nil"/>
              <w:left w:val="nil"/>
              <w:bottom w:val="nil"/>
              <w:right w:val="nil"/>
            </w:tcBorders>
            <w:shd w:val="clear" w:color="auto" w:fill="auto"/>
            <w:noWrap/>
            <w:vAlign w:val="bottom"/>
            <w:hideMark/>
          </w:tcPr>
          <w:p w14:paraId="6CA3B170" w14:textId="77777777" w:rsidR="000F0E49" w:rsidRPr="000B26CA" w:rsidRDefault="000F0E49" w:rsidP="000F0E49">
            <w:pPr>
              <w:rPr>
                <w:color w:val="000000"/>
                <w:sz w:val="20"/>
                <w:szCs w:val="20"/>
              </w:rPr>
            </w:pPr>
          </w:p>
        </w:tc>
        <w:tc>
          <w:tcPr>
            <w:tcW w:w="266" w:type="dxa"/>
            <w:tcBorders>
              <w:top w:val="nil"/>
              <w:left w:val="nil"/>
              <w:bottom w:val="nil"/>
              <w:right w:val="nil"/>
            </w:tcBorders>
            <w:shd w:val="clear" w:color="auto" w:fill="auto"/>
            <w:noWrap/>
            <w:vAlign w:val="bottom"/>
            <w:hideMark/>
          </w:tcPr>
          <w:p w14:paraId="5EDB07A7" w14:textId="77777777" w:rsidR="000F0E49" w:rsidRPr="00B93505" w:rsidRDefault="000F0E49" w:rsidP="000F0E49">
            <w:pPr>
              <w:rPr>
                <w:sz w:val="20"/>
                <w:szCs w:val="20"/>
              </w:rPr>
            </w:pPr>
          </w:p>
        </w:tc>
        <w:tc>
          <w:tcPr>
            <w:tcW w:w="1060" w:type="dxa"/>
            <w:tcBorders>
              <w:top w:val="nil"/>
              <w:left w:val="nil"/>
              <w:bottom w:val="nil"/>
              <w:right w:val="nil"/>
            </w:tcBorders>
            <w:shd w:val="clear" w:color="auto" w:fill="auto"/>
            <w:noWrap/>
            <w:vAlign w:val="center"/>
            <w:hideMark/>
          </w:tcPr>
          <w:p w14:paraId="13C17626" w14:textId="77777777" w:rsidR="000F0E49" w:rsidRPr="000B26CA" w:rsidRDefault="000F0E49" w:rsidP="000F0E49">
            <w:pPr>
              <w:rPr>
                <w:color w:val="000000"/>
                <w:sz w:val="20"/>
                <w:szCs w:val="20"/>
              </w:rPr>
            </w:pPr>
            <w:r w:rsidRPr="000B26CA">
              <w:rPr>
                <w:color w:val="000000"/>
                <w:sz w:val="20"/>
                <w:szCs w:val="20"/>
              </w:rPr>
              <w:t>7.729</w:t>
            </w:r>
          </w:p>
        </w:tc>
        <w:tc>
          <w:tcPr>
            <w:tcW w:w="1060" w:type="dxa"/>
            <w:tcBorders>
              <w:top w:val="nil"/>
              <w:left w:val="nil"/>
              <w:bottom w:val="nil"/>
              <w:right w:val="nil"/>
            </w:tcBorders>
            <w:shd w:val="clear" w:color="auto" w:fill="auto"/>
            <w:noWrap/>
            <w:vAlign w:val="center"/>
            <w:hideMark/>
          </w:tcPr>
          <w:p w14:paraId="7FDE5988" w14:textId="77777777" w:rsidR="000F0E49" w:rsidRPr="000B26CA" w:rsidRDefault="000F0E49" w:rsidP="000F0E49">
            <w:pPr>
              <w:rPr>
                <w:color w:val="000000"/>
                <w:sz w:val="20"/>
                <w:szCs w:val="20"/>
              </w:rPr>
            </w:pPr>
          </w:p>
        </w:tc>
        <w:tc>
          <w:tcPr>
            <w:tcW w:w="280" w:type="dxa"/>
            <w:tcBorders>
              <w:top w:val="nil"/>
              <w:left w:val="nil"/>
              <w:bottom w:val="nil"/>
              <w:right w:val="nil"/>
            </w:tcBorders>
            <w:shd w:val="clear" w:color="auto" w:fill="auto"/>
            <w:noWrap/>
            <w:vAlign w:val="center"/>
            <w:hideMark/>
          </w:tcPr>
          <w:p w14:paraId="101DAC6C" w14:textId="77777777" w:rsidR="000F0E49" w:rsidRPr="00B93505" w:rsidRDefault="000F0E49" w:rsidP="000F0E49">
            <w:pPr>
              <w:rPr>
                <w:sz w:val="20"/>
                <w:szCs w:val="20"/>
              </w:rPr>
            </w:pPr>
          </w:p>
        </w:tc>
        <w:tc>
          <w:tcPr>
            <w:tcW w:w="1380" w:type="dxa"/>
            <w:tcBorders>
              <w:top w:val="nil"/>
              <w:left w:val="nil"/>
              <w:bottom w:val="nil"/>
              <w:right w:val="nil"/>
            </w:tcBorders>
            <w:shd w:val="clear" w:color="auto" w:fill="auto"/>
            <w:noWrap/>
            <w:vAlign w:val="center"/>
            <w:hideMark/>
          </w:tcPr>
          <w:p w14:paraId="5D6C6201" w14:textId="77777777" w:rsidR="000F0E49" w:rsidRPr="000B26CA" w:rsidRDefault="000F0E49" w:rsidP="000F0E49">
            <w:pPr>
              <w:rPr>
                <w:color w:val="000000"/>
                <w:sz w:val="20"/>
                <w:szCs w:val="20"/>
              </w:rPr>
            </w:pPr>
            <w:r w:rsidRPr="000B26CA">
              <w:rPr>
                <w:color w:val="000000"/>
                <w:sz w:val="20"/>
                <w:szCs w:val="20"/>
              </w:rPr>
              <w:t>9.482</w:t>
            </w:r>
          </w:p>
        </w:tc>
        <w:tc>
          <w:tcPr>
            <w:tcW w:w="1060" w:type="dxa"/>
            <w:tcBorders>
              <w:top w:val="nil"/>
              <w:left w:val="nil"/>
              <w:bottom w:val="nil"/>
              <w:right w:val="nil"/>
            </w:tcBorders>
            <w:shd w:val="clear" w:color="auto" w:fill="auto"/>
            <w:noWrap/>
            <w:vAlign w:val="bottom"/>
            <w:hideMark/>
          </w:tcPr>
          <w:p w14:paraId="21F8B81A" w14:textId="77777777" w:rsidR="000F0E49" w:rsidRPr="000B26CA" w:rsidRDefault="000F0E49" w:rsidP="000F0E49">
            <w:pPr>
              <w:rPr>
                <w:color w:val="000000"/>
                <w:sz w:val="20"/>
                <w:szCs w:val="20"/>
              </w:rPr>
            </w:pPr>
          </w:p>
        </w:tc>
      </w:tr>
      <w:tr w:rsidR="000F0E49" w:rsidRPr="00B93505" w14:paraId="28DD93D4" w14:textId="77777777" w:rsidTr="000B26CA">
        <w:trPr>
          <w:trHeight w:val="320"/>
        </w:trPr>
        <w:tc>
          <w:tcPr>
            <w:tcW w:w="266" w:type="dxa"/>
            <w:tcBorders>
              <w:top w:val="nil"/>
              <w:left w:val="nil"/>
              <w:bottom w:val="single" w:sz="4" w:space="0" w:color="auto"/>
              <w:right w:val="nil"/>
            </w:tcBorders>
            <w:shd w:val="clear" w:color="auto" w:fill="auto"/>
            <w:noWrap/>
            <w:vAlign w:val="center"/>
            <w:hideMark/>
          </w:tcPr>
          <w:p w14:paraId="7C690E13" w14:textId="77777777" w:rsidR="000F0E49" w:rsidRPr="000B26CA" w:rsidRDefault="000F0E49" w:rsidP="000F0E49">
            <w:pPr>
              <w:rPr>
                <w:color w:val="000000"/>
                <w:sz w:val="20"/>
                <w:szCs w:val="20"/>
              </w:rPr>
            </w:pPr>
            <w:r w:rsidRPr="000B26CA">
              <w:rPr>
                <w:color w:val="000000"/>
                <w:sz w:val="20"/>
                <w:szCs w:val="20"/>
              </w:rPr>
              <w:t> </w:t>
            </w:r>
          </w:p>
        </w:tc>
        <w:tc>
          <w:tcPr>
            <w:tcW w:w="266" w:type="dxa"/>
            <w:tcBorders>
              <w:top w:val="nil"/>
              <w:left w:val="nil"/>
              <w:bottom w:val="single" w:sz="4" w:space="0" w:color="auto"/>
              <w:right w:val="nil"/>
            </w:tcBorders>
            <w:shd w:val="clear" w:color="auto" w:fill="auto"/>
            <w:noWrap/>
            <w:vAlign w:val="center"/>
            <w:hideMark/>
          </w:tcPr>
          <w:p w14:paraId="654DDF85" w14:textId="77777777" w:rsidR="000F0E49" w:rsidRPr="000B26CA" w:rsidRDefault="000F0E49" w:rsidP="000F0E49">
            <w:pPr>
              <w:rPr>
                <w:color w:val="000000"/>
                <w:sz w:val="20"/>
                <w:szCs w:val="20"/>
              </w:rPr>
            </w:pPr>
            <w:r w:rsidRPr="000B26CA">
              <w:rPr>
                <w:color w:val="000000"/>
                <w:sz w:val="20"/>
                <w:szCs w:val="20"/>
              </w:rPr>
              <w:t> </w:t>
            </w:r>
          </w:p>
        </w:tc>
        <w:tc>
          <w:tcPr>
            <w:tcW w:w="5168" w:type="dxa"/>
            <w:tcBorders>
              <w:top w:val="nil"/>
              <w:left w:val="nil"/>
              <w:bottom w:val="single" w:sz="4" w:space="0" w:color="auto"/>
              <w:right w:val="nil"/>
            </w:tcBorders>
            <w:shd w:val="clear" w:color="auto" w:fill="auto"/>
            <w:noWrap/>
            <w:vAlign w:val="center"/>
            <w:hideMark/>
          </w:tcPr>
          <w:p w14:paraId="7784CB74" w14:textId="77777777" w:rsidR="000F0E49" w:rsidRPr="000B26CA" w:rsidRDefault="000F0E49" w:rsidP="000F0E49">
            <w:pPr>
              <w:rPr>
                <w:color w:val="000000"/>
                <w:sz w:val="20"/>
                <w:szCs w:val="20"/>
              </w:rPr>
            </w:pPr>
            <w:r w:rsidRPr="000B26CA">
              <w:rPr>
                <w:color w:val="000000"/>
                <w:sz w:val="20"/>
                <w:szCs w:val="20"/>
              </w:rPr>
              <w:t>Country-level</w:t>
            </w:r>
          </w:p>
        </w:tc>
        <w:tc>
          <w:tcPr>
            <w:tcW w:w="1060" w:type="dxa"/>
            <w:tcBorders>
              <w:top w:val="nil"/>
              <w:left w:val="nil"/>
              <w:bottom w:val="single" w:sz="4" w:space="0" w:color="auto"/>
              <w:right w:val="nil"/>
            </w:tcBorders>
            <w:shd w:val="clear" w:color="auto" w:fill="auto"/>
            <w:noWrap/>
            <w:vAlign w:val="center"/>
            <w:hideMark/>
          </w:tcPr>
          <w:p w14:paraId="3C7E0EB0" w14:textId="77777777" w:rsidR="000F0E49" w:rsidRPr="000B26CA" w:rsidRDefault="000F0E49" w:rsidP="000F0E49">
            <w:pPr>
              <w:jc w:val="center"/>
              <w:rPr>
                <w:color w:val="000000"/>
                <w:sz w:val="20"/>
                <w:szCs w:val="20"/>
              </w:rPr>
            </w:pPr>
            <w:r w:rsidRPr="000B26CA">
              <w:rPr>
                <w:color w:val="000000"/>
                <w:sz w:val="20"/>
                <w:szCs w:val="20"/>
              </w:rPr>
              <w:t>-</w:t>
            </w:r>
          </w:p>
        </w:tc>
        <w:tc>
          <w:tcPr>
            <w:tcW w:w="1060" w:type="dxa"/>
            <w:tcBorders>
              <w:top w:val="nil"/>
              <w:left w:val="nil"/>
              <w:bottom w:val="single" w:sz="4" w:space="0" w:color="auto"/>
              <w:right w:val="nil"/>
            </w:tcBorders>
            <w:shd w:val="clear" w:color="auto" w:fill="auto"/>
            <w:noWrap/>
            <w:vAlign w:val="center"/>
            <w:hideMark/>
          </w:tcPr>
          <w:p w14:paraId="4B063EFE" w14:textId="77777777" w:rsidR="000F0E49" w:rsidRPr="000B26CA" w:rsidRDefault="000F0E49" w:rsidP="000F0E49">
            <w:pPr>
              <w:jc w:val="center"/>
              <w:rPr>
                <w:color w:val="000000"/>
                <w:sz w:val="20"/>
                <w:szCs w:val="20"/>
              </w:rPr>
            </w:pPr>
            <w:r w:rsidRPr="000B26CA">
              <w:rPr>
                <w:color w:val="000000"/>
                <w:sz w:val="20"/>
                <w:szCs w:val="20"/>
              </w:rPr>
              <w:t> </w:t>
            </w:r>
          </w:p>
        </w:tc>
        <w:tc>
          <w:tcPr>
            <w:tcW w:w="280" w:type="dxa"/>
            <w:tcBorders>
              <w:top w:val="nil"/>
              <w:left w:val="nil"/>
              <w:bottom w:val="single" w:sz="4" w:space="0" w:color="auto"/>
              <w:right w:val="nil"/>
            </w:tcBorders>
            <w:shd w:val="clear" w:color="auto" w:fill="auto"/>
            <w:noWrap/>
            <w:vAlign w:val="center"/>
            <w:hideMark/>
          </w:tcPr>
          <w:p w14:paraId="49AB73EF" w14:textId="77777777" w:rsidR="000F0E49" w:rsidRPr="000B26CA" w:rsidRDefault="000F0E49" w:rsidP="000F0E49">
            <w:pPr>
              <w:jc w:val="center"/>
              <w:rPr>
                <w:color w:val="000000"/>
                <w:sz w:val="20"/>
                <w:szCs w:val="20"/>
              </w:rPr>
            </w:pPr>
            <w:r w:rsidRPr="000B26CA">
              <w:rPr>
                <w:color w:val="000000"/>
                <w:sz w:val="20"/>
                <w:szCs w:val="20"/>
              </w:rPr>
              <w:t> </w:t>
            </w:r>
          </w:p>
        </w:tc>
        <w:tc>
          <w:tcPr>
            <w:tcW w:w="1060" w:type="dxa"/>
            <w:tcBorders>
              <w:top w:val="nil"/>
              <w:left w:val="nil"/>
              <w:bottom w:val="single" w:sz="4" w:space="0" w:color="auto"/>
              <w:right w:val="nil"/>
            </w:tcBorders>
            <w:shd w:val="clear" w:color="auto" w:fill="auto"/>
            <w:vAlign w:val="center"/>
            <w:hideMark/>
          </w:tcPr>
          <w:p w14:paraId="518B739C" w14:textId="77777777" w:rsidR="000F0E49" w:rsidRPr="000B26CA" w:rsidRDefault="000F0E49" w:rsidP="000F0E49">
            <w:pPr>
              <w:rPr>
                <w:color w:val="000000"/>
                <w:sz w:val="20"/>
                <w:szCs w:val="20"/>
              </w:rPr>
            </w:pPr>
            <w:r w:rsidRPr="000B26CA">
              <w:rPr>
                <w:color w:val="000000"/>
                <w:sz w:val="20"/>
                <w:szCs w:val="20"/>
              </w:rPr>
              <w:t>14.385</w:t>
            </w:r>
          </w:p>
        </w:tc>
        <w:tc>
          <w:tcPr>
            <w:tcW w:w="1060" w:type="dxa"/>
            <w:tcBorders>
              <w:top w:val="nil"/>
              <w:left w:val="nil"/>
              <w:bottom w:val="single" w:sz="4" w:space="0" w:color="auto"/>
              <w:right w:val="nil"/>
            </w:tcBorders>
            <w:shd w:val="clear" w:color="auto" w:fill="auto"/>
            <w:noWrap/>
            <w:vAlign w:val="center"/>
            <w:hideMark/>
          </w:tcPr>
          <w:p w14:paraId="6DDF1511" w14:textId="77777777" w:rsidR="000F0E49" w:rsidRPr="000B26CA" w:rsidRDefault="000F0E49" w:rsidP="000F0E49">
            <w:pPr>
              <w:rPr>
                <w:color w:val="000000"/>
                <w:sz w:val="20"/>
                <w:szCs w:val="20"/>
              </w:rPr>
            </w:pPr>
            <w:r w:rsidRPr="000B26CA">
              <w:rPr>
                <w:color w:val="000000"/>
                <w:sz w:val="20"/>
                <w:szCs w:val="20"/>
              </w:rPr>
              <w:t> </w:t>
            </w:r>
          </w:p>
        </w:tc>
        <w:tc>
          <w:tcPr>
            <w:tcW w:w="266" w:type="dxa"/>
            <w:tcBorders>
              <w:top w:val="nil"/>
              <w:left w:val="nil"/>
              <w:bottom w:val="single" w:sz="4" w:space="0" w:color="auto"/>
              <w:right w:val="nil"/>
            </w:tcBorders>
            <w:shd w:val="clear" w:color="auto" w:fill="auto"/>
            <w:noWrap/>
            <w:vAlign w:val="center"/>
            <w:hideMark/>
          </w:tcPr>
          <w:p w14:paraId="22380E83" w14:textId="77777777" w:rsidR="000F0E49" w:rsidRPr="000B26CA" w:rsidRDefault="000F0E49" w:rsidP="000F0E49">
            <w:pPr>
              <w:rPr>
                <w:color w:val="000000"/>
                <w:sz w:val="20"/>
                <w:szCs w:val="20"/>
              </w:rPr>
            </w:pPr>
            <w:r w:rsidRPr="000B26CA">
              <w:rPr>
                <w:color w:val="000000"/>
                <w:sz w:val="20"/>
                <w:szCs w:val="20"/>
              </w:rPr>
              <w:t> </w:t>
            </w:r>
          </w:p>
        </w:tc>
        <w:tc>
          <w:tcPr>
            <w:tcW w:w="1060" w:type="dxa"/>
            <w:tcBorders>
              <w:top w:val="nil"/>
              <w:left w:val="nil"/>
              <w:bottom w:val="single" w:sz="4" w:space="0" w:color="auto"/>
              <w:right w:val="nil"/>
            </w:tcBorders>
            <w:shd w:val="clear" w:color="auto" w:fill="auto"/>
            <w:noWrap/>
            <w:vAlign w:val="center"/>
            <w:hideMark/>
          </w:tcPr>
          <w:p w14:paraId="5B916944" w14:textId="77777777" w:rsidR="000F0E49" w:rsidRPr="000B26CA" w:rsidRDefault="000F0E49" w:rsidP="000F0E49">
            <w:pPr>
              <w:rPr>
                <w:color w:val="000000"/>
                <w:sz w:val="20"/>
                <w:szCs w:val="20"/>
              </w:rPr>
            </w:pPr>
            <w:r w:rsidRPr="000B26CA">
              <w:rPr>
                <w:color w:val="000000"/>
                <w:sz w:val="20"/>
                <w:szCs w:val="20"/>
              </w:rPr>
              <w:t>34.803</w:t>
            </w:r>
          </w:p>
        </w:tc>
        <w:tc>
          <w:tcPr>
            <w:tcW w:w="1060" w:type="dxa"/>
            <w:tcBorders>
              <w:top w:val="nil"/>
              <w:left w:val="nil"/>
              <w:bottom w:val="single" w:sz="4" w:space="0" w:color="auto"/>
              <w:right w:val="nil"/>
            </w:tcBorders>
            <w:shd w:val="clear" w:color="auto" w:fill="auto"/>
            <w:vAlign w:val="center"/>
            <w:hideMark/>
          </w:tcPr>
          <w:p w14:paraId="74803FF3" w14:textId="77777777" w:rsidR="000F0E49" w:rsidRPr="000B26CA" w:rsidRDefault="000F0E49" w:rsidP="000F0E49">
            <w:pPr>
              <w:rPr>
                <w:color w:val="000000"/>
                <w:sz w:val="20"/>
                <w:szCs w:val="20"/>
              </w:rPr>
            </w:pPr>
            <w:r w:rsidRPr="000B26CA">
              <w:rPr>
                <w:color w:val="000000"/>
                <w:sz w:val="20"/>
                <w:szCs w:val="20"/>
              </w:rPr>
              <w:t> </w:t>
            </w:r>
          </w:p>
        </w:tc>
        <w:tc>
          <w:tcPr>
            <w:tcW w:w="280" w:type="dxa"/>
            <w:tcBorders>
              <w:top w:val="nil"/>
              <w:left w:val="nil"/>
              <w:bottom w:val="single" w:sz="4" w:space="0" w:color="auto"/>
              <w:right w:val="nil"/>
            </w:tcBorders>
            <w:shd w:val="clear" w:color="auto" w:fill="auto"/>
            <w:vAlign w:val="center"/>
            <w:hideMark/>
          </w:tcPr>
          <w:p w14:paraId="77223CD8" w14:textId="77777777" w:rsidR="000F0E49" w:rsidRPr="000B26CA" w:rsidRDefault="000F0E49" w:rsidP="000F0E49">
            <w:pPr>
              <w:rPr>
                <w:color w:val="000000"/>
                <w:sz w:val="20"/>
                <w:szCs w:val="20"/>
              </w:rPr>
            </w:pPr>
            <w:r w:rsidRPr="000B26CA">
              <w:rPr>
                <w:color w:val="000000"/>
                <w:sz w:val="20"/>
                <w:szCs w:val="20"/>
              </w:rPr>
              <w:t> </w:t>
            </w:r>
          </w:p>
        </w:tc>
        <w:tc>
          <w:tcPr>
            <w:tcW w:w="1380" w:type="dxa"/>
            <w:tcBorders>
              <w:top w:val="nil"/>
              <w:left w:val="nil"/>
              <w:bottom w:val="single" w:sz="4" w:space="0" w:color="auto"/>
              <w:right w:val="nil"/>
            </w:tcBorders>
            <w:shd w:val="clear" w:color="auto" w:fill="auto"/>
            <w:noWrap/>
            <w:vAlign w:val="center"/>
            <w:hideMark/>
          </w:tcPr>
          <w:p w14:paraId="77851623" w14:textId="77777777" w:rsidR="000F0E49" w:rsidRPr="000B26CA" w:rsidRDefault="000F0E49" w:rsidP="000F0E49">
            <w:pPr>
              <w:rPr>
                <w:color w:val="000000"/>
                <w:sz w:val="20"/>
                <w:szCs w:val="20"/>
              </w:rPr>
            </w:pPr>
            <w:r w:rsidRPr="000B26CA">
              <w:rPr>
                <w:color w:val="000000"/>
                <w:sz w:val="20"/>
                <w:szCs w:val="20"/>
              </w:rPr>
              <w:t>39.443</w:t>
            </w:r>
          </w:p>
        </w:tc>
        <w:tc>
          <w:tcPr>
            <w:tcW w:w="1060" w:type="dxa"/>
            <w:tcBorders>
              <w:top w:val="nil"/>
              <w:left w:val="nil"/>
              <w:bottom w:val="single" w:sz="4" w:space="0" w:color="auto"/>
              <w:right w:val="nil"/>
            </w:tcBorders>
            <w:shd w:val="clear" w:color="auto" w:fill="auto"/>
            <w:noWrap/>
            <w:vAlign w:val="bottom"/>
            <w:hideMark/>
          </w:tcPr>
          <w:p w14:paraId="47AF3DAB" w14:textId="77777777" w:rsidR="000F0E49" w:rsidRPr="000B26CA" w:rsidRDefault="000F0E49" w:rsidP="000F0E49">
            <w:pPr>
              <w:rPr>
                <w:color w:val="000000"/>
                <w:sz w:val="20"/>
                <w:szCs w:val="20"/>
              </w:rPr>
            </w:pPr>
            <w:r w:rsidRPr="000B26CA">
              <w:rPr>
                <w:color w:val="000000"/>
                <w:sz w:val="20"/>
                <w:szCs w:val="20"/>
              </w:rPr>
              <w:t> </w:t>
            </w:r>
          </w:p>
        </w:tc>
      </w:tr>
    </w:tbl>
    <w:p w14:paraId="4C6C8823" w14:textId="77777777" w:rsidR="000F0E49" w:rsidRPr="00AF6ECA" w:rsidRDefault="000F0E49" w:rsidP="000F0E49">
      <w:pPr>
        <w:sectPr w:rsidR="000F0E49" w:rsidRPr="00AF6ECA" w:rsidSect="00CD1A1C">
          <w:pgSz w:w="15840" w:h="12240" w:orient="landscape" w:code="1"/>
          <w:pgMar w:top="1135" w:right="1440" w:bottom="426" w:left="1440" w:header="720" w:footer="720" w:gutter="0"/>
          <w:cols w:space="360"/>
          <w:docGrid w:linePitch="299"/>
        </w:sectPr>
      </w:pPr>
      <w:r w:rsidRPr="008802A2">
        <w:rPr>
          <w:sz w:val="20"/>
          <w:szCs w:val="20"/>
        </w:rPr>
        <w:t>Note. *</w:t>
      </w:r>
      <w:r w:rsidRPr="008802A2">
        <w:rPr>
          <w:i/>
          <w:sz w:val="20"/>
          <w:szCs w:val="20"/>
        </w:rPr>
        <w:t>p</w:t>
      </w:r>
      <w:r w:rsidRPr="008802A2">
        <w:rPr>
          <w:sz w:val="20"/>
          <w:szCs w:val="20"/>
        </w:rPr>
        <w:t xml:space="preserve"> &lt; .05; **</w:t>
      </w:r>
      <w:r w:rsidRPr="008802A2">
        <w:rPr>
          <w:i/>
          <w:sz w:val="20"/>
          <w:szCs w:val="20"/>
        </w:rPr>
        <w:t>p</w:t>
      </w:r>
      <w:r w:rsidRPr="008802A2">
        <w:rPr>
          <w:sz w:val="20"/>
          <w:szCs w:val="20"/>
        </w:rPr>
        <w:t xml:space="preserve"> &lt; .01; ***</w:t>
      </w:r>
      <w:r w:rsidRPr="008802A2">
        <w:rPr>
          <w:i/>
          <w:sz w:val="20"/>
          <w:szCs w:val="20"/>
        </w:rPr>
        <w:t>p</w:t>
      </w:r>
      <w:r w:rsidRPr="008802A2">
        <w:rPr>
          <w:sz w:val="20"/>
          <w:szCs w:val="20"/>
        </w:rPr>
        <w:t xml:space="preserve"> &lt; .001 (two-tailed</w:t>
      </w:r>
      <w:r>
        <w:rPr>
          <w:sz w:val="20"/>
          <w:szCs w:val="20"/>
        </w:rPr>
        <w:t xml:space="preserve">). </w:t>
      </w:r>
      <w:r w:rsidRPr="008802A2">
        <w:rPr>
          <w:sz w:val="20"/>
          <w:szCs w:val="20"/>
        </w:rPr>
        <w:t xml:space="preserve">All predictors are grand-mean </w:t>
      </w:r>
      <w:r w:rsidRPr="00C22E6A">
        <w:rPr>
          <w:sz w:val="20"/>
          <w:szCs w:val="20"/>
          <w:lang w:val="en-AU"/>
        </w:rPr>
        <w:t>centred</w:t>
      </w:r>
      <w:r>
        <w:rPr>
          <w:sz w:val="20"/>
          <w:szCs w:val="20"/>
        </w:rPr>
        <w:t xml:space="preserve"> and results with non-robust standard errors are reported</w:t>
      </w:r>
      <w:r w:rsidRPr="008802A2">
        <w:rPr>
          <w:sz w:val="20"/>
          <w:szCs w:val="20"/>
        </w:rPr>
        <w:t xml:space="preserve">. </w:t>
      </w:r>
    </w:p>
    <w:p w14:paraId="7A6889E2" w14:textId="77777777" w:rsidR="007B1CDF" w:rsidRPr="007B1CDF" w:rsidRDefault="007B1CDF" w:rsidP="007B1CDF">
      <w:pPr>
        <w:tabs>
          <w:tab w:val="right" w:pos="8640"/>
        </w:tabs>
        <w:spacing w:line="480" w:lineRule="auto"/>
        <w:rPr>
          <w:rFonts w:eastAsiaTheme="minorEastAsia"/>
          <w:i/>
        </w:rPr>
      </w:pPr>
      <w:r w:rsidRPr="007B1CDF">
        <w:rPr>
          <w:color w:val="222222"/>
          <w:lang w:eastAsia="en-AU"/>
        </w:rPr>
        <w:lastRenderedPageBreak/>
        <w:t>Figure S1</w:t>
      </w:r>
      <w:r w:rsidRPr="007B1CDF">
        <w:rPr>
          <w:rFonts w:eastAsiaTheme="minorEastAsia"/>
        </w:rPr>
        <w:t xml:space="preserve">. </w:t>
      </w:r>
      <w:r w:rsidRPr="007B1CDF">
        <w:rPr>
          <w:rFonts w:eastAsiaTheme="minorEastAsia"/>
          <w:i/>
        </w:rPr>
        <w:t xml:space="preserve">Scatterplot showing the correlation between historical pathogen prevalence and belief in the Devil (Study 2; World Value Survey data, Wave 3). </w:t>
      </w:r>
    </w:p>
    <w:p w14:paraId="177EAC73" w14:textId="77777777" w:rsidR="007B1CDF" w:rsidRPr="007B1CDF" w:rsidRDefault="007B1CDF" w:rsidP="007B1CDF">
      <w:pPr>
        <w:autoSpaceDE w:val="0"/>
        <w:autoSpaceDN w:val="0"/>
        <w:adjustRightInd w:val="0"/>
        <w:rPr>
          <w:rFonts w:eastAsiaTheme="minorEastAsia"/>
          <w:lang w:val="en-GB"/>
        </w:rPr>
      </w:pPr>
      <w:r w:rsidRPr="007B1CDF">
        <w:rPr>
          <w:rFonts w:eastAsiaTheme="minorEastAsia"/>
          <w:noProof/>
          <w:lang w:val="en-GB" w:eastAsia="en-GB"/>
        </w:rPr>
        <w:drawing>
          <wp:inline distT="0" distB="0" distL="0" distR="0" wp14:anchorId="7D29FEC0" wp14:editId="4F1EF699">
            <wp:extent cx="5730240" cy="4587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4587240"/>
                    </a:xfrm>
                    <a:prstGeom prst="rect">
                      <a:avLst/>
                    </a:prstGeom>
                    <a:noFill/>
                    <a:ln>
                      <a:noFill/>
                    </a:ln>
                  </pic:spPr>
                </pic:pic>
              </a:graphicData>
            </a:graphic>
          </wp:inline>
        </w:drawing>
      </w:r>
    </w:p>
    <w:p w14:paraId="71AA694D" w14:textId="77777777" w:rsidR="007B1CDF" w:rsidRPr="007B1CDF" w:rsidRDefault="007B1CDF" w:rsidP="007B1CDF">
      <w:pPr>
        <w:autoSpaceDE w:val="0"/>
        <w:autoSpaceDN w:val="0"/>
        <w:adjustRightInd w:val="0"/>
        <w:rPr>
          <w:rFonts w:eastAsiaTheme="minorEastAsia"/>
          <w:lang w:val="en-GB"/>
        </w:rPr>
      </w:pPr>
    </w:p>
    <w:p w14:paraId="3196B1A6" w14:textId="77777777" w:rsidR="007B1CDF" w:rsidRPr="007B1CDF" w:rsidRDefault="007B1CDF" w:rsidP="007B1CDF">
      <w:pPr>
        <w:autoSpaceDE w:val="0"/>
        <w:autoSpaceDN w:val="0"/>
        <w:adjustRightInd w:val="0"/>
        <w:spacing w:line="400" w:lineRule="atLeast"/>
        <w:rPr>
          <w:rFonts w:eastAsiaTheme="minorEastAsia"/>
          <w:lang w:val="en-GB"/>
        </w:rPr>
      </w:pPr>
    </w:p>
    <w:p w14:paraId="431E3F20" w14:textId="77777777" w:rsidR="007B1CDF" w:rsidRDefault="007B1CDF">
      <w:pPr>
        <w:spacing w:after="200" w:line="276" w:lineRule="auto"/>
        <w:rPr>
          <w:rFonts w:eastAsiaTheme="minorEastAsia"/>
        </w:rPr>
      </w:pPr>
      <w:r>
        <w:rPr>
          <w:rFonts w:eastAsiaTheme="minorEastAsia"/>
        </w:rPr>
        <w:br w:type="page"/>
      </w:r>
    </w:p>
    <w:p w14:paraId="68A32224" w14:textId="22376B5B" w:rsidR="00AF51EE" w:rsidRPr="00AF51EE" w:rsidRDefault="00AF51EE" w:rsidP="00AF51EE">
      <w:pPr>
        <w:tabs>
          <w:tab w:val="right" w:pos="8640"/>
        </w:tabs>
        <w:spacing w:line="480" w:lineRule="auto"/>
        <w:rPr>
          <w:rFonts w:eastAsiaTheme="minorEastAsia"/>
          <w:i/>
        </w:rPr>
      </w:pPr>
      <w:r w:rsidRPr="00AF51EE">
        <w:rPr>
          <w:rFonts w:eastAsiaTheme="minorEastAsia"/>
        </w:rPr>
        <w:lastRenderedPageBreak/>
        <w:t xml:space="preserve">Figure S2. </w:t>
      </w:r>
      <w:r w:rsidRPr="00AF51EE">
        <w:rPr>
          <w:rFonts w:eastAsiaTheme="minorEastAsia"/>
          <w:i/>
        </w:rPr>
        <w:t>Multilevel mediation model showing the country-level associations between historical pathogen prevalence and antipathogen psychological tendencies as mediated by moral vitalism (Study 3).</w:t>
      </w:r>
    </w:p>
    <w:p w14:paraId="5561B5C3" w14:textId="77777777" w:rsidR="00AF51EE" w:rsidRPr="00AF51EE" w:rsidRDefault="00AF51EE" w:rsidP="00AF51EE">
      <w:pPr>
        <w:tabs>
          <w:tab w:val="right" w:pos="8640"/>
        </w:tabs>
        <w:spacing w:line="480" w:lineRule="auto"/>
        <w:rPr>
          <w:rFonts w:eastAsiaTheme="minorEastAsia"/>
          <w:i/>
        </w:rPr>
      </w:pPr>
      <w:r w:rsidRPr="00AF51EE">
        <w:rPr>
          <w:rFonts w:eastAsiaTheme="minorEastAsia"/>
          <w:i/>
          <w:noProof/>
          <w:lang w:val="en-GB" w:eastAsia="en-GB"/>
        </w:rPr>
        <w:drawing>
          <wp:inline distT="0" distB="0" distL="0" distR="0" wp14:anchorId="2C4C98B1" wp14:editId="118A996B">
            <wp:extent cx="5943600" cy="2657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 figures_NHB.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657475"/>
                    </a:xfrm>
                    <a:prstGeom prst="rect">
                      <a:avLst/>
                    </a:prstGeom>
                  </pic:spPr>
                </pic:pic>
              </a:graphicData>
            </a:graphic>
          </wp:inline>
        </w:drawing>
      </w:r>
    </w:p>
    <w:p w14:paraId="2086EF41" w14:textId="77777777" w:rsidR="00AF51EE" w:rsidRPr="00AF51EE" w:rsidRDefault="00AF51EE" w:rsidP="00AF51EE">
      <w:pPr>
        <w:spacing w:after="200" w:line="276" w:lineRule="auto"/>
        <w:ind w:left="-284"/>
        <w:rPr>
          <w:rFonts w:eastAsiaTheme="minorEastAsia"/>
        </w:rPr>
      </w:pPr>
    </w:p>
    <w:p w14:paraId="73955C4A" w14:textId="77777777" w:rsidR="00AF51EE" w:rsidRPr="00AF51EE" w:rsidRDefault="00AF51EE" w:rsidP="00AF51EE">
      <w:pPr>
        <w:spacing w:after="200" w:line="480" w:lineRule="auto"/>
        <w:rPr>
          <w:rFonts w:eastAsiaTheme="minorEastAsia"/>
          <w:lang w:val="en-GB"/>
        </w:rPr>
      </w:pPr>
      <w:r w:rsidRPr="00AF51EE">
        <w:rPr>
          <w:rFonts w:eastAsiaTheme="minorEastAsia"/>
          <w:lang w:val="en-GB"/>
        </w:rPr>
        <w:t>*</w:t>
      </w:r>
      <w:r w:rsidRPr="00AF51EE">
        <w:rPr>
          <w:rFonts w:eastAsiaTheme="minorEastAsia"/>
          <w:i/>
          <w:lang w:val="en-GB"/>
        </w:rPr>
        <w:t>p</w:t>
      </w:r>
      <w:r w:rsidRPr="00AF51EE">
        <w:rPr>
          <w:rFonts w:eastAsiaTheme="minorEastAsia"/>
          <w:lang w:val="en-GB"/>
        </w:rPr>
        <w:t xml:space="preserve"> &lt; .05, **</w:t>
      </w:r>
      <w:r w:rsidRPr="00AF51EE">
        <w:rPr>
          <w:rFonts w:eastAsiaTheme="minorEastAsia"/>
          <w:i/>
          <w:lang w:val="en-GB"/>
        </w:rPr>
        <w:t>p</w:t>
      </w:r>
      <w:r w:rsidRPr="00AF51EE">
        <w:rPr>
          <w:rFonts w:eastAsiaTheme="minorEastAsia"/>
          <w:lang w:val="en-GB"/>
        </w:rPr>
        <w:t xml:space="preserve"> &lt; .01, ***</w:t>
      </w:r>
      <w:r w:rsidRPr="00AF51EE">
        <w:rPr>
          <w:rFonts w:eastAsiaTheme="minorEastAsia"/>
          <w:i/>
          <w:lang w:val="en-GB"/>
        </w:rPr>
        <w:t>p</w:t>
      </w:r>
      <w:r w:rsidRPr="00AF51EE">
        <w:rPr>
          <w:rFonts w:eastAsiaTheme="minorEastAsia"/>
          <w:lang w:val="en-GB"/>
        </w:rPr>
        <w:t xml:space="preserve"> &lt; .001 (two-tailed). Regression coefficients are unstandardized and those in brackets are the coefficients after including the mediator. This model is just-identified with 0 df, therefore, fit indices cannot be reported. </w:t>
      </w:r>
    </w:p>
    <w:p w14:paraId="44026E41" w14:textId="77777777" w:rsidR="00AF51EE" w:rsidRPr="00AF51EE" w:rsidRDefault="00AF51EE" w:rsidP="00AF51EE">
      <w:pPr>
        <w:spacing w:after="200" w:line="276" w:lineRule="auto"/>
        <w:rPr>
          <w:rFonts w:eastAsiaTheme="minorEastAsia"/>
          <w:lang w:val="en-GB"/>
        </w:rPr>
      </w:pPr>
    </w:p>
    <w:p w14:paraId="0BF4DF42" w14:textId="77777777" w:rsidR="00AF51EE" w:rsidRDefault="00AF51EE">
      <w:pPr>
        <w:spacing w:after="200" w:line="276" w:lineRule="auto"/>
      </w:pPr>
      <w:r>
        <w:br w:type="page"/>
      </w:r>
    </w:p>
    <w:p w14:paraId="3B57CB59" w14:textId="56A0AD45" w:rsidR="009F742C" w:rsidRPr="000F0E49" w:rsidRDefault="009F742C" w:rsidP="009F742C">
      <w:pPr>
        <w:tabs>
          <w:tab w:val="left" w:pos="187"/>
          <w:tab w:val="right" w:pos="8640"/>
        </w:tabs>
        <w:spacing w:line="480" w:lineRule="auto"/>
      </w:pPr>
      <w:r w:rsidRPr="000F0E49">
        <w:lastRenderedPageBreak/>
        <w:t>Figure S</w:t>
      </w:r>
      <w:r w:rsidR="007B1CDF">
        <w:t>3</w:t>
      </w:r>
      <w:r w:rsidRPr="000F0E49">
        <w:t xml:space="preserve">. </w:t>
      </w:r>
      <w:r w:rsidRPr="000F0E49">
        <w:rPr>
          <w:i/>
        </w:rPr>
        <w:t>Reverse mediation model -- historical pathogen prevalence and moral vitalism as mediated by conservative values (Study 3).</w:t>
      </w:r>
    </w:p>
    <w:p w14:paraId="3220F4A5" w14:textId="77777777" w:rsidR="009F742C" w:rsidRPr="000F0E49" w:rsidRDefault="009F742C" w:rsidP="009F742C">
      <w:pPr>
        <w:spacing w:line="480" w:lineRule="auto"/>
        <w:rPr>
          <w:i/>
          <w:sz w:val="20"/>
          <w:szCs w:val="20"/>
        </w:rPr>
      </w:pPr>
      <w:r w:rsidRPr="000F0E49">
        <w:rPr>
          <w:i/>
          <w:noProof/>
          <w:sz w:val="20"/>
          <w:szCs w:val="20"/>
          <w:lang w:val="en-GB" w:eastAsia="en-GB"/>
        </w:rPr>
        <w:drawing>
          <wp:inline distT="0" distB="0" distL="0" distR="0" wp14:anchorId="459E7CBC" wp14:editId="6C2422B1">
            <wp:extent cx="5731510" cy="25628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 Figure Suppl materials.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562860"/>
                    </a:xfrm>
                    <a:prstGeom prst="rect">
                      <a:avLst/>
                    </a:prstGeom>
                  </pic:spPr>
                </pic:pic>
              </a:graphicData>
            </a:graphic>
          </wp:inline>
        </w:drawing>
      </w:r>
    </w:p>
    <w:p w14:paraId="32E1693A" w14:textId="5C9F8DEA" w:rsidR="0043010A" w:rsidRPr="000F0E49" w:rsidRDefault="009F742C">
      <w:pPr>
        <w:rPr>
          <w:sz w:val="20"/>
          <w:szCs w:val="20"/>
        </w:rPr>
      </w:pPr>
      <w:r w:rsidRPr="000F0E49">
        <w:rPr>
          <w:lang w:val="en-GB"/>
        </w:rPr>
        <w:t>*</w:t>
      </w:r>
      <w:r w:rsidRPr="000F0E49">
        <w:rPr>
          <w:i/>
          <w:lang w:val="en-GB"/>
        </w:rPr>
        <w:t>p</w:t>
      </w:r>
      <w:r w:rsidRPr="000F0E49">
        <w:rPr>
          <w:lang w:val="en-GB"/>
        </w:rPr>
        <w:t xml:space="preserve"> &lt; .05, **</w:t>
      </w:r>
      <w:r w:rsidRPr="000F0E49">
        <w:rPr>
          <w:i/>
          <w:lang w:val="en-GB"/>
        </w:rPr>
        <w:t>p</w:t>
      </w:r>
      <w:r w:rsidRPr="007B4300">
        <w:rPr>
          <w:lang w:val="en-GB"/>
        </w:rPr>
        <w:t xml:space="preserve"> &lt; .01, ***</w:t>
      </w:r>
      <w:r w:rsidRPr="000F0E49">
        <w:rPr>
          <w:i/>
          <w:lang w:val="en-GB"/>
        </w:rPr>
        <w:t>p</w:t>
      </w:r>
      <w:r w:rsidRPr="000F0E49">
        <w:rPr>
          <w:lang w:val="en-GB"/>
        </w:rPr>
        <w:t xml:space="preserve"> &lt; .001 (two-tailed); </w:t>
      </w:r>
      <w:r w:rsidRPr="000F0E49">
        <w:rPr>
          <w:i/>
          <w:lang w:val="en-GB"/>
        </w:rPr>
        <w:t>indirect effect</w:t>
      </w:r>
      <w:r w:rsidRPr="000F0E49">
        <w:rPr>
          <w:lang w:val="en-GB"/>
        </w:rPr>
        <w:t xml:space="preserve"> = 0.238, </w:t>
      </w:r>
      <w:r w:rsidRPr="000F0E49">
        <w:rPr>
          <w:i/>
          <w:lang w:val="en-GB"/>
        </w:rPr>
        <w:t>SE</w:t>
      </w:r>
      <w:r w:rsidRPr="000F0E49">
        <w:rPr>
          <w:lang w:val="en-GB"/>
        </w:rPr>
        <w:t xml:space="preserve"> = 0.112, </w:t>
      </w:r>
      <w:r w:rsidRPr="000F0E49">
        <w:rPr>
          <w:i/>
          <w:lang w:val="en-GB"/>
        </w:rPr>
        <w:t>p</w:t>
      </w:r>
      <w:r w:rsidRPr="000F0E49">
        <w:rPr>
          <w:lang w:val="en-GB"/>
        </w:rPr>
        <w:t xml:space="preserve"> &lt; .05. Regression coefficients are unstandardized and those in brackets are the coefficients after including the mediator. The model is just-identified with 0 df, therefore, fit indices cannot be reported.</w:t>
      </w:r>
    </w:p>
    <w:sectPr w:rsidR="0043010A" w:rsidRPr="000F0E49" w:rsidSect="0084273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42FB"/>
    <w:multiLevelType w:val="hybridMultilevel"/>
    <w:tmpl w:val="CD3879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F891FC7"/>
    <w:multiLevelType w:val="hybridMultilevel"/>
    <w:tmpl w:val="C846C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DA"/>
    <w:rsid w:val="00020C6D"/>
    <w:rsid w:val="000259E9"/>
    <w:rsid w:val="00026A7B"/>
    <w:rsid w:val="000335DC"/>
    <w:rsid w:val="0003486F"/>
    <w:rsid w:val="000362AF"/>
    <w:rsid w:val="000505E2"/>
    <w:rsid w:val="00057CBF"/>
    <w:rsid w:val="00061D03"/>
    <w:rsid w:val="000711B7"/>
    <w:rsid w:val="00076721"/>
    <w:rsid w:val="00085811"/>
    <w:rsid w:val="00086C02"/>
    <w:rsid w:val="0009647A"/>
    <w:rsid w:val="000A49BC"/>
    <w:rsid w:val="000B26CA"/>
    <w:rsid w:val="000C074A"/>
    <w:rsid w:val="000C1876"/>
    <w:rsid w:val="000C2013"/>
    <w:rsid w:val="000D4418"/>
    <w:rsid w:val="000D4BA8"/>
    <w:rsid w:val="000F0E49"/>
    <w:rsid w:val="001040A9"/>
    <w:rsid w:val="001276FD"/>
    <w:rsid w:val="00142ABF"/>
    <w:rsid w:val="001472C4"/>
    <w:rsid w:val="0016302B"/>
    <w:rsid w:val="00164212"/>
    <w:rsid w:val="00182B7D"/>
    <w:rsid w:val="0018477E"/>
    <w:rsid w:val="00184F9B"/>
    <w:rsid w:val="001923D8"/>
    <w:rsid w:val="001A41F8"/>
    <w:rsid w:val="001A5AF7"/>
    <w:rsid w:val="001B3C39"/>
    <w:rsid w:val="001C447C"/>
    <w:rsid w:val="001D0D9D"/>
    <w:rsid w:val="001D4780"/>
    <w:rsid w:val="001D5453"/>
    <w:rsid w:val="001D76B6"/>
    <w:rsid w:val="001E0D89"/>
    <w:rsid w:val="001F122A"/>
    <w:rsid w:val="001F7D37"/>
    <w:rsid w:val="00201889"/>
    <w:rsid w:val="00206F10"/>
    <w:rsid w:val="0022398D"/>
    <w:rsid w:val="002275A7"/>
    <w:rsid w:val="002278A5"/>
    <w:rsid w:val="00235BDC"/>
    <w:rsid w:val="00243379"/>
    <w:rsid w:val="00245B46"/>
    <w:rsid w:val="00246F5E"/>
    <w:rsid w:val="0025423B"/>
    <w:rsid w:val="002551DA"/>
    <w:rsid w:val="002625BD"/>
    <w:rsid w:val="00262C3D"/>
    <w:rsid w:val="00264D51"/>
    <w:rsid w:val="002657F9"/>
    <w:rsid w:val="00272DDB"/>
    <w:rsid w:val="0027446F"/>
    <w:rsid w:val="002824D5"/>
    <w:rsid w:val="00284749"/>
    <w:rsid w:val="002876A2"/>
    <w:rsid w:val="00287FC2"/>
    <w:rsid w:val="002B115B"/>
    <w:rsid w:val="002B4260"/>
    <w:rsid w:val="002B5D7D"/>
    <w:rsid w:val="002C0093"/>
    <w:rsid w:val="002C08B2"/>
    <w:rsid w:val="002F0DF6"/>
    <w:rsid w:val="002F2FD4"/>
    <w:rsid w:val="00306DEF"/>
    <w:rsid w:val="003219B7"/>
    <w:rsid w:val="00322DF1"/>
    <w:rsid w:val="00333FDF"/>
    <w:rsid w:val="00337BFC"/>
    <w:rsid w:val="00344DEB"/>
    <w:rsid w:val="0035295A"/>
    <w:rsid w:val="00357B1D"/>
    <w:rsid w:val="0038281D"/>
    <w:rsid w:val="00390C32"/>
    <w:rsid w:val="00393590"/>
    <w:rsid w:val="00396EB8"/>
    <w:rsid w:val="003A4A5C"/>
    <w:rsid w:val="003A5DB1"/>
    <w:rsid w:val="003C015F"/>
    <w:rsid w:val="003C4CEF"/>
    <w:rsid w:val="003D3503"/>
    <w:rsid w:val="003D3B64"/>
    <w:rsid w:val="003E0113"/>
    <w:rsid w:val="003E0331"/>
    <w:rsid w:val="003F4DFC"/>
    <w:rsid w:val="00410633"/>
    <w:rsid w:val="0043010A"/>
    <w:rsid w:val="0044059B"/>
    <w:rsid w:val="00441CAA"/>
    <w:rsid w:val="00451416"/>
    <w:rsid w:val="004518BF"/>
    <w:rsid w:val="00470BD9"/>
    <w:rsid w:val="00475E56"/>
    <w:rsid w:val="00476CB2"/>
    <w:rsid w:val="00485CA6"/>
    <w:rsid w:val="004938F7"/>
    <w:rsid w:val="00497539"/>
    <w:rsid w:val="004A1A21"/>
    <w:rsid w:val="004A3748"/>
    <w:rsid w:val="004C114C"/>
    <w:rsid w:val="004C585D"/>
    <w:rsid w:val="004C6C70"/>
    <w:rsid w:val="004E6AA2"/>
    <w:rsid w:val="004E6D3B"/>
    <w:rsid w:val="004F1AF4"/>
    <w:rsid w:val="004F6291"/>
    <w:rsid w:val="00500A6D"/>
    <w:rsid w:val="00500A71"/>
    <w:rsid w:val="00501619"/>
    <w:rsid w:val="00503A18"/>
    <w:rsid w:val="00504ACA"/>
    <w:rsid w:val="005207E4"/>
    <w:rsid w:val="00523AF8"/>
    <w:rsid w:val="005443F0"/>
    <w:rsid w:val="005466BD"/>
    <w:rsid w:val="00553CA3"/>
    <w:rsid w:val="00560845"/>
    <w:rsid w:val="00576C01"/>
    <w:rsid w:val="00582040"/>
    <w:rsid w:val="00582B17"/>
    <w:rsid w:val="00591615"/>
    <w:rsid w:val="005A5AEB"/>
    <w:rsid w:val="005C1DD2"/>
    <w:rsid w:val="005C73C7"/>
    <w:rsid w:val="005D3F32"/>
    <w:rsid w:val="005E14E1"/>
    <w:rsid w:val="005E44DE"/>
    <w:rsid w:val="00602747"/>
    <w:rsid w:val="006261DF"/>
    <w:rsid w:val="00645EF3"/>
    <w:rsid w:val="006460FD"/>
    <w:rsid w:val="006643E0"/>
    <w:rsid w:val="00671299"/>
    <w:rsid w:val="0067245E"/>
    <w:rsid w:val="00676FA5"/>
    <w:rsid w:val="006813E3"/>
    <w:rsid w:val="006829FC"/>
    <w:rsid w:val="00686FA6"/>
    <w:rsid w:val="006B0DC5"/>
    <w:rsid w:val="006B7AC3"/>
    <w:rsid w:val="006D661B"/>
    <w:rsid w:val="00712609"/>
    <w:rsid w:val="00712C58"/>
    <w:rsid w:val="0071425A"/>
    <w:rsid w:val="00736AB4"/>
    <w:rsid w:val="00737EA8"/>
    <w:rsid w:val="00740EB5"/>
    <w:rsid w:val="00743B0F"/>
    <w:rsid w:val="00755C6C"/>
    <w:rsid w:val="007763BB"/>
    <w:rsid w:val="00787FF2"/>
    <w:rsid w:val="007964A0"/>
    <w:rsid w:val="007974B9"/>
    <w:rsid w:val="007A157A"/>
    <w:rsid w:val="007A20F7"/>
    <w:rsid w:val="007B1CDF"/>
    <w:rsid w:val="007B4300"/>
    <w:rsid w:val="007B703D"/>
    <w:rsid w:val="007C30EC"/>
    <w:rsid w:val="007F1563"/>
    <w:rsid w:val="007F4E1A"/>
    <w:rsid w:val="007F772E"/>
    <w:rsid w:val="00800ED2"/>
    <w:rsid w:val="008035B1"/>
    <w:rsid w:val="00817085"/>
    <w:rsid w:val="00817560"/>
    <w:rsid w:val="008230D1"/>
    <w:rsid w:val="00831EA2"/>
    <w:rsid w:val="00842739"/>
    <w:rsid w:val="00853808"/>
    <w:rsid w:val="0087082E"/>
    <w:rsid w:val="0087319D"/>
    <w:rsid w:val="00895E7A"/>
    <w:rsid w:val="0089796A"/>
    <w:rsid w:val="008A5C26"/>
    <w:rsid w:val="008B49B3"/>
    <w:rsid w:val="008C07C5"/>
    <w:rsid w:val="008D347D"/>
    <w:rsid w:val="008D481C"/>
    <w:rsid w:val="008E1D90"/>
    <w:rsid w:val="008E7596"/>
    <w:rsid w:val="00903961"/>
    <w:rsid w:val="00915552"/>
    <w:rsid w:val="00933377"/>
    <w:rsid w:val="00940907"/>
    <w:rsid w:val="00942A26"/>
    <w:rsid w:val="00942DAF"/>
    <w:rsid w:val="00977C17"/>
    <w:rsid w:val="009A69DB"/>
    <w:rsid w:val="009B0AE6"/>
    <w:rsid w:val="009B2AC2"/>
    <w:rsid w:val="009B2CDE"/>
    <w:rsid w:val="009B5EFB"/>
    <w:rsid w:val="009D02A4"/>
    <w:rsid w:val="009D2F6B"/>
    <w:rsid w:val="009D41F2"/>
    <w:rsid w:val="009D4C01"/>
    <w:rsid w:val="009E79DC"/>
    <w:rsid w:val="009F1A15"/>
    <w:rsid w:val="009F52FF"/>
    <w:rsid w:val="009F742C"/>
    <w:rsid w:val="00A07EFB"/>
    <w:rsid w:val="00A12ACD"/>
    <w:rsid w:val="00A130F7"/>
    <w:rsid w:val="00A13A05"/>
    <w:rsid w:val="00A422AC"/>
    <w:rsid w:val="00A50036"/>
    <w:rsid w:val="00A52BA9"/>
    <w:rsid w:val="00A53789"/>
    <w:rsid w:val="00A55D23"/>
    <w:rsid w:val="00A76090"/>
    <w:rsid w:val="00A90BA9"/>
    <w:rsid w:val="00A91A8E"/>
    <w:rsid w:val="00A94313"/>
    <w:rsid w:val="00AA1B9D"/>
    <w:rsid w:val="00AA1D59"/>
    <w:rsid w:val="00AA5EEC"/>
    <w:rsid w:val="00AB50FA"/>
    <w:rsid w:val="00AD7F6F"/>
    <w:rsid w:val="00AE412A"/>
    <w:rsid w:val="00AF3CFE"/>
    <w:rsid w:val="00AF51EE"/>
    <w:rsid w:val="00AF5352"/>
    <w:rsid w:val="00AF7E78"/>
    <w:rsid w:val="00B113E0"/>
    <w:rsid w:val="00B15443"/>
    <w:rsid w:val="00B211C8"/>
    <w:rsid w:val="00B4063B"/>
    <w:rsid w:val="00B40B7C"/>
    <w:rsid w:val="00B51098"/>
    <w:rsid w:val="00B75769"/>
    <w:rsid w:val="00B779B7"/>
    <w:rsid w:val="00B81031"/>
    <w:rsid w:val="00B86FA7"/>
    <w:rsid w:val="00B93505"/>
    <w:rsid w:val="00BC0A60"/>
    <w:rsid w:val="00BC24F8"/>
    <w:rsid w:val="00BC58D7"/>
    <w:rsid w:val="00BD15F0"/>
    <w:rsid w:val="00BE1715"/>
    <w:rsid w:val="00BE7796"/>
    <w:rsid w:val="00BF298F"/>
    <w:rsid w:val="00C011AC"/>
    <w:rsid w:val="00C05339"/>
    <w:rsid w:val="00C12E5E"/>
    <w:rsid w:val="00C22E6A"/>
    <w:rsid w:val="00C335F0"/>
    <w:rsid w:val="00C35028"/>
    <w:rsid w:val="00C3650E"/>
    <w:rsid w:val="00C37259"/>
    <w:rsid w:val="00C424FE"/>
    <w:rsid w:val="00C56D5B"/>
    <w:rsid w:val="00C574D1"/>
    <w:rsid w:val="00C74CAD"/>
    <w:rsid w:val="00C84635"/>
    <w:rsid w:val="00C93D7A"/>
    <w:rsid w:val="00CA5F66"/>
    <w:rsid w:val="00CB4C62"/>
    <w:rsid w:val="00CC240F"/>
    <w:rsid w:val="00CC4082"/>
    <w:rsid w:val="00CC74FC"/>
    <w:rsid w:val="00CD1A1C"/>
    <w:rsid w:val="00CD2F37"/>
    <w:rsid w:val="00CD67D4"/>
    <w:rsid w:val="00CF0C5A"/>
    <w:rsid w:val="00D13448"/>
    <w:rsid w:val="00D17E00"/>
    <w:rsid w:val="00D467A5"/>
    <w:rsid w:val="00D62531"/>
    <w:rsid w:val="00D63807"/>
    <w:rsid w:val="00D909F2"/>
    <w:rsid w:val="00DB7508"/>
    <w:rsid w:val="00DD450C"/>
    <w:rsid w:val="00DE1B79"/>
    <w:rsid w:val="00DE78E7"/>
    <w:rsid w:val="00E01570"/>
    <w:rsid w:val="00E03E22"/>
    <w:rsid w:val="00E27FA7"/>
    <w:rsid w:val="00E3096D"/>
    <w:rsid w:val="00E35D6E"/>
    <w:rsid w:val="00E365D3"/>
    <w:rsid w:val="00E55E85"/>
    <w:rsid w:val="00E57673"/>
    <w:rsid w:val="00E576A8"/>
    <w:rsid w:val="00E641A0"/>
    <w:rsid w:val="00E87AE0"/>
    <w:rsid w:val="00E90414"/>
    <w:rsid w:val="00E96E29"/>
    <w:rsid w:val="00EC50DA"/>
    <w:rsid w:val="00EC6784"/>
    <w:rsid w:val="00EC740F"/>
    <w:rsid w:val="00EF0A89"/>
    <w:rsid w:val="00F0298D"/>
    <w:rsid w:val="00F04459"/>
    <w:rsid w:val="00F13850"/>
    <w:rsid w:val="00F14863"/>
    <w:rsid w:val="00F37D05"/>
    <w:rsid w:val="00F4116B"/>
    <w:rsid w:val="00F426FC"/>
    <w:rsid w:val="00F44B12"/>
    <w:rsid w:val="00F451E4"/>
    <w:rsid w:val="00F624D5"/>
    <w:rsid w:val="00F6675A"/>
    <w:rsid w:val="00F8047F"/>
    <w:rsid w:val="00F859AA"/>
    <w:rsid w:val="00F87835"/>
    <w:rsid w:val="00F91593"/>
    <w:rsid w:val="00FB1A2D"/>
    <w:rsid w:val="00FC06D9"/>
    <w:rsid w:val="00FD0223"/>
    <w:rsid w:val="00FE0A64"/>
    <w:rsid w:val="00FF3B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1348"/>
  <w15:docId w15:val="{6547F9C9-06A6-2442-BC7C-40352D01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B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0DA"/>
    <w:rPr>
      <w:sz w:val="16"/>
      <w:szCs w:val="16"/>
    </w:rPr>
  </w:style>
  <w:style w:type="paragraph" w:styleId="CommentText">
    <w:name w:val="annotation text"/>
    <w:basedOn w:val="Normal"/>
    <w:link w:val="CommentTextChar"/>
    <w:uiPriority w:val="99"/>
    <w:unhideWhenUsed/>
    <w:rsid w:val="00EC50DA"/>
    <w:pPr>
      <w:spacing w:after="200"/>
    </w:pPr>
    <w:rPr>
      <w:rFonts w:asciiTheme="minorHAnsi" w:eastAsiaTheme="minorEastAsia" w:hAnsiTheme="minorHAnsi" w:cstheme="minorBidi"/>
      <w:sz w:val="20"/>
      <w:szCs w:val="20"/>
      <w:lang w:val="en-NZ"/>
    </w:rPr>
  </w:style>
  <w:style w:type="character" w:customStyle="1" w:styleId="CommentTextChar">
    <w:name w:val="Comment Text Char"/>
    <w:basedOn w:val="DefaultParagraphFont"/>
    <w:link w:val="CommentText"/>
    <w:uiPriority w:val="99"/>
    <w:rsid w:val="00EC50DA"/>
    <w:rPr>
      <w:rFonts w:eastAsiaTheme="minorEastAsia"/>
      <w:sz w:val="20"/>
      <w:szCs w:val="20"/>
      <w:lang w:val="en-NZ"/>
    </w:rPr>
  </w:style>
  <w:style w:type="paragraph" w:styleId="BalloonText">
    <w:name w:val="Balloon Text"/>
    <w:basedOn w:val="Normal"/>
    <w:link w:val="BalloonTextChar"/>
    <w:uiPriority w:val="99"/>
    <w:semiHidden/>
    <w:unhideWhenUsed/>
    <w:rsid w:val="00EC50DA"/>
    <w:rPr>
      <w:rFonts w:ascii="Tahoma" w:eastAsiaTheme="minorEastAsia" w:hAnsi="Tahoma" w:cs="Tahoma"/>
      <w:sz w:val="16"/>
      <w:szCs w:val="16"/>
      <w:lang w:val="en-NZ"/>
    </w:rPr>
  </w:style>
  <w:style w:type="character" w:customStyle="1" w:styleId="BalloonTextChar">
    <w:name w:val="Balloon Text Char"/>
    <w:basedOn w:val="DefaultParagraphFont"/>
    <w:link w:val="BalloonText"/>
    <w:uiPriority w:val="99"/>
    <w:semiHidden/>
    <w:rsid w:val="00EC50DA"/>
    <w:rPr>
      <w:rFonts w:ascii="Tahoma" w:eastAsiaTheme="minorEastAsia" w:hAnsi="Tahoma" w:cs="Tahoma"/>
      <w:sz w:val="16"/>
      <w:szCs w:val="16"/>
      <w:lang w:val="en-NZ"/>
    </w:rPr>
  </w:style>
  <w:style w:type="paragraph" w:styleId="CommentSubject">
    <w:name w:val="annotation subject"/>
    <w:basedOn w:val="CommentText"/>
    <w:next w:val="CommentText"/>
    <w:link w:val="CommentSubjectChar"/>
    <w:uiPriority w:val="99"/>
    <w:semiHidden/>
    <w:unhideWhenUsed/>
    <w:rsid w:val="005E14E1"/>
    <w:rPr>
      <w:b/>
      <w:bCs/>
    </w:rPr>
  </w:style>
  <w:style w:type="character" w:customStyle="1" w:styleId="CommentSubjectChar">
    <w:name w:val="Comment Subject Char"/>
    <w:basedOn w:val="CommentTextChar"/>
    <w:link w:val="CommentSubject"/>
    <w:uiPriority w:val="99"/>
    <w:semiHidden/>
    <w:rsid w:val="005E14E1"/>
    <w:rPr>
      <w:rFonts w:eastAsiaTheme="minorEastAsia"/>
      <w:b/>
      <w:bCs/>
      <w:sz w:val="20"/>
      <w:szCs w:val="20"/>
      <w:lang w:val="en-NZ"/>
    </w:rPr>
  </w:style>
  <w:style w:type="paragraph" w:styleId="Revision">
    <w:name w:val="Revision"/>
    <w:hidden/>
    <w:uiPriority w:val="99"/>
    <w:semiHidden/>
    <w:rsid w:val="000259E9"/>
    <w:pPr>
      <w:spacing w:after="0" w:line="240" w:lineRule="auto"/>
    </w:pPr>
    <w:rPr>
      <w:rFonts w:eastAsiaTheme="minorEastAsia"/>
      <w:lang w:val="en-NZ"/>
    </w:rPr>
  </w:style>
  <w:style w:type="paragraph" w:styleId="NormalWeb">
    <w:name w:val="Normal (Web)"/>
    <w:basedOn w:val="Normal"/>
    <w:uiPriority w:val="99"/>
    <w:semiHidden/>
    <w:unhideWhenUsed/>
    <w:rsid w:val="001F7D37"/>
    <w:pPr>
      <w:spacing w:before="100" w:beforeAutospacing="1" w:after="100" w:afterAutospacing="1"/>
    </w:pPr>
  </w:style>
  <w:style w:type="character" w:customStyle="1" w:styleId="apple-converted-space">
    <w:name w:val="apple-converted-space"/>
    <w:basedOn w:val="DefaultParagraphFont"/>
    <w:rsid w:val="009E79DC"/>
  </w:style>
  <w:style w:type="table" w:styleId="TableGrid">
    <w:name w:val="Table Grid"/>
    <w:basedOn w:val="TableNormal"/>
    <w:uiPriority w:val="59"/>
    <w:rsid w:val="001A41F8"/>
    <w:pPr>
      <w:spacing w:after="0" w:line="240" w:lineRule="auto"/>
    </w:pPr>
    <w:rPr>
      <w:rFonts w:eastAsiaTheme="minorEastAsia"/>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029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0298D"/>
    <w:rPr>
      <w:rFonts w:ascii="Calibri" w:hAnsi="Calibri"/>
      <w:szCs w:val="21"/>
      <w:lang w:val="en-US"/>
    </w:rPr>
  </w:style>
  <w:style w:type="paragraph" w:styleId="ListParagraph">
    <w:name w:val="List Paragraph"/>
    <w:basedOn w:val="Normal"/>
    <w:uiPriority w:val="34"/>
    <w:qFormat/>
    <w:rsid w:val="004C114C"/>
    <w:pPr>
      <w:spacing w:after="200" w:line="276" w:lineRule="auto"/>
      <w:ind w:left="720"/>
      <w:contextualSpacing/>
    </w:pPr>
    <w:rPr>
      <w:rFonts w:asciiTheme="minorHAnsi" w:eastAsiaTheme="minorEastAsia"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433308">
      <w:bodyDiv w:val="1"/>
      <w:marLeft w:val="0"/>
      <w:marRight w:val="0"/>
      <w:marTop w:val="0"/>
      <w:marBottom w:val="0"/>
      <w:divBdr>
        <w:top w:val="none" w:sz="0" w:space="0" w:color="auto"/>
        <w:left w:val="none" w:sz="0" w:space="0" w:color="auto"/>
        <w:bottom w:val="none" w:sz="0" w:space="0" w:color="auto"/>
        <w:right w:val="none" w:sz="0" w:space="0" w:color="auto"/>
      </w:divBdr>
    </w:div>
    <w:div w:id="896279543">
      <w:bodyDiv w:val="1"/>
      <w:marLeft w:val="0"/>
      <w:marRight w:val="0"/>
      <w:marTop w:val="0"/>
      <w:marBottom w:val="0"/>
      <w:divBdr>
        <w:top w:val="none" w:sz="0" w:space="0" w:color="auto"/>
        <w:left w:val="none" w:sz="0" w:space="0" w:color="auto"/>
        <w:bottom w:val="none" w:sz="0" w:space="0" w:color="auto"/>
        <w:right w:val="none" w:sz="0" w:space="0" w:color="auto"/>
      </w:divBdr>
    </w:div>
    <w:div w:id="1124538918">
      <w:bodyDiv w:val="1"/>
      <w:marLeft w:val="0"/>
      <w:marRight w:val="0"/>
      <w:marTop w:val="0"/>
      <w:marBottom w:val="0"/>
      <w:divBdr>
        <w:top w:val="none" w:sz="0" w:space="0" w:color="auto"/>
        <w:left w:val="none" w:sz="0" w:space="0" w:color="auto"/>
        <w:bottom w:val="none" w:sz="0" w:space="0" w:color="auto"/>
        <w:right w:val="none" w:sz="0" w:space="0" w:color="auto"/>
      </w:divBdr>
    </w:div>
    <w:div w:id="1444961263">
      <w:bodyDiv w:val="1"/>
      <w:marLeft w:val="0"/>
      <w:marRight w:val="0"/>
      <w:marTop w:val="0"/>
      <w:marBottom w:val="0"/>
      <w:divBdr>
        <w:top w:val="none" w:sz="0" w:space="0" w:color="auto"/>
        <w:left w:val="none" w:sz="0" w:space="0" w:color="auto"/>
        <w:bottom w:val="none" w:sz="0" w:space="0" w:color="auto"/>
        <w:right w:val="none" w:sz="0" w:space="0" w:color="auto"/>
      </w:divBdr>
    </w:div>
    <w:div w:id="1445297868">
      <w:bodyDiv w:val="1"/>
      <w:marLeft w:val="0"/>
      <w:marRight w:val="0"/>
      <w:marTop w:val="0"/>
      <w:marBottom w:val="0"/>
      <w:divBdr>
        <w:top w:val="none" w:sz="0" w:space="0" w:color="auto"/>
        <w:left w:val="none" w:sz="0" w:space="0" w:color="auto"/>
        <w:bottom w:val="none" w:sz="0" w:space="0" w:color="auto"/>
        <w:right w:val="none" w:sz="0" w:space="0" w:color="auto"/>
      </w:divBdr>
    </w:div>
    <w:div w:id="1797991366">
      <w:bodyDiv w:val="1"/>
      <w:marLeft w:val="0"/>
      <w:marRight w:val="0"/>
      <w:marTop w:val="0"/>
      <w:marBottom w:val="0"/>
      <w:divBdr>
        <w:top w:val="none" w:sz="0" w:space="0" w:color="auto"/>
        <w:left w:val="none" w:sz="0" w:space="0" w:color="auto"/>
        <w:bottom w:val="none" w:sz="0" w:space="0" w:color="auto"/>
        <w:right w:val="none" w:sz="0" w:space="0" w:color="auto"/>
      </w:divBdr>
    </w:div>
    <w:div w:id="1833135962">
      <w:bodyDiv w:val="1"/>
      <w:marLeft w:val="0"/>
      <w:marRight w:val="0"/>
      <w:marTop w:val="0"/>
      <w:marBottom w:val="0"/>
      <w:divBdr>
        <w:top w:val="none" w:sz="0" w:space="0" w:color="auto"/>
        <w:left w:val="none" w:sz="0" w:space="0" w:color="auto"/>
        <w:bottom w:val="none" w:sz="0" w:space="0" w:color="auto"/>
        <w:right w:val="none" w:sz="0" w:space="0" w:color="auto"/>
      </w:divBdr>
    </w:div>
    <w:div w:id="20873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6A96C962AF042A05211A2E13838B4" ma:contentTypeVersion="8" ma:contentTypeDescription="Create a new document." ma:contentTypeScope="" ma:versionID="b3786b9d734a92348bec893d3e47f9f4">
  <xsd:schema xmlns:xsd="http://www.w3.org/2001/XMLSchema" xmlns:xs="http://www.w3.org/2001/XMLSchema" xmlns:p="http://schemas.microsoft.com/office/2006/metadata/properties" xmlns:ns3="f972fc1b-2843-43ad-9fd6-3c49f303e829" targetNamespace="http://schemas.microsoft.com/office/2006/metadata/properties" ma:root="true" ma:fieldsID="5e2f8c3982106251d1c9c5abd510c284" ns3:_="">
    <xsd:import namespace="f972fc1b-2843-43ad-9fd6-3c49f303e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2fc1b-2843-43ad-9fd6-3c49f303e8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E24B-BA56-431B-95DB-89E4C9E444C8}">
  <ds:schemaRefs>
    <ds:schemaRef ds:uri="http://schemas.microsoft.com/sharepoint/v3/contenttype/forms"/>
  </ds:schemaRefs>
</ds:datastoreItem>
</file>

<file path=customXml/itemProps2.xml><?xml version="1.0" encoding="utf-8"?>
<ds:datastoreItem xmlns:ds="http://schemas.openxmlformats.org/officeDocument/2006/customXml" ds:itemID="{FE8689C0-F207-4FBB-84EC-8122C4559E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D352BC-0F99-477C-8008-B9D8F5657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2fc1b-2843-43ad-9fd6-3c49f303e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E9B5C-BEDD-4485-87DF-DCD133ED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Bastian</dc:creator>
  <cp:lastModifiedBy>Brock Bastian</cp:lastModifiedBy>
  <cp:revision>25</cp:revision>
  <cp:lastPrinted>2019-05-28T10:59:00Z</cp:lastPrinted>
  <dcterms:created xsi:type="dcterms:W3CDTF">2019-09-12T20:15:00Z</dcterms:created>
  <dcterms:modified xsi:type="dcterms:W3CDTF">2019-09-20T02:15:00Z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0x010100A3D6A96C962AF042A05211A2E13838B4</vt:lpwstr>
  </property>
</Properties>
</file>