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92" w:rsidRDefault="004E3178">
      <w:pP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1EBCBBC9">
            <wp:extent cx="3291840" cy="201902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en-GB"/>
        </w:rPr>
        <w:drawing>
          <wp:inline distT="0" distB="0" distL="0" distR="0" wp14:anchorId="1ECAD23F">
            <wp:extent cx="3291840" cy="2019020"/>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sidR="00832492">
        <w:rPr>
          <w:rFonts w:ascii="Times New Roman" w:hAnsi="Times New Roman" w:cs="Times New Roman"/>
          <w:sz w:val="20"/>
          <w:szCs w:val="20"/>
        </w:rPr>
        <w:t>Figure 1</w:t>
      </w:r>
      <w:r w:rsidR="009C130B">
        <w:rPr>
          <w:rFonts w:ascii="Times New Roman" w:hAnsi="Times New Roman" w:cs="Times New Roman"/>
          <w:sz w:val="20"/>
          <w:szCs w:val="20"/>
        </w:rPr>
        <w:t>4</w:t>
      </w:r>
      <w:r w:rsidR="00832492">
        <w:rPr>
          <w:rFonts w:ascii="Times New Roman" w:hAnsi="Times New Roman" w:cs="Times New Roman"/>
          <w:sz w:val="20"/>
          <w:szCs w:val="20"/>
        </w:rPr>
        <w:t xml:space="preserve">                                                                                         </w:t>
      </w:r>
      <w:r w:rsidR="00832492" w:rsidRPr="00832492">
        <w:rPr>
          <w:rFonts w:ascii="Times New Roman" w:hAnsi="Times New Roman" w:cs="Times New Roman"/>
          <w:sz w:val="20"/>
          <w:szCs w:val="20"/>
        </w:rPr>
        <w:t>Figure 1</w:t>
      </w:r>
      <w:r w:rsidR="009C130B">
        <w:rPr>
          <w:rFonts w:ascii="Times New Roman" w:hAnsi="Times New Roman" w:cs="Times New Roman"/>
          <w:sz w:val="20"/>
          <w:szCs w:val="20"/>
        </w:rPr>
        <w:t>5</w:t>
      </w:r>
      <w:r>
        <w:rPr>
          <w:rFonts w:ascii="Times New Roman" w:hAnsi="Times New Roman" w:cs="Times New Roman"/>
          <w:noProof/>
          <w:sz w:val="20"/>
          <w:szCs w:val="20"/>
          <w:lang w:eastAsia="en-GB"/>
        </w:rPr>
        <w:drawing>
          <wp:inline distT="0" distB="0" distL="0" distR="0" wp14:anchorId="22F6A6DA">
            <wp:extent cx="3291840" cy="201902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en-GB"/>
        </w:rPr>
        <w:drawing>
          <wp:inline distT="0" distB="0" distL="0" distR="0" wp14:anchorId="3BDF681D">
            <wp:extent cx="3291840" cy="2019020"/>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sidR="00832492">
        <w:rPr>
          <w:rFonts w:ascii="Times New Roman" w:hAnsi="Times New Roman" w:cs="Times New Roman"/>
          <w:sz w:val="20"/>
          <w:szCs w:val="20"/>
        </w:rPr>
        <w:t xml:space="preserve">Figure </w:t>
      </w:r>
      <w:r w:rsidR="009C130B">
        <w:rPr>
          <w:rFonts w:ascii="Times New Roman" w:hAnsi="Times New Roman" w:cs="Times New Roman"/>
          <w:sz w:val="20"/>
          <w:szCs w:val="20"/>
        </w:rPr>
        <w:t>16</w:t>
      </w:r>
      <w:r w:rsidR="00832492">
        <w:rPr>
          <w:rFonts w:ascii="Times New Roman" w:hAnsi="Times New Roman" w:cs="Times New Roman"/>
          <w:sz w:val="20"/>
          <w:szCs w:val="20"/>
        </w:rPr>
        <w:t xml:space="preserve">                                                                                         </w:t>
      </w:r>
      <w:r w:rsidR="00832492" w:rsidRPr="00832492">
        <w:rPr>
          <w:rFonts w:ascii="Times New Roman" w:hAnsi="Times New Roman" w:cs="Times New Roman"/>
          <w:sz w:val="20"/>
          <w:szCs w:val="20"/>
        </w:rPr>
        <w:t xml:space="preserve">Figure </w:t>
      </w:r>
      <w:r w:rsidR="009C130B">
        <w:rPr>
          <w:rFonts w:ascii="Times New Roman" w:hAnsi="Times New Roman" w:cs="Times New Roman"/>
          <w:sz w:val="20"/>
          <w:szCs w:val="20"/>
        </w:rPr>
        <w:t>17</w:t>
      </w:r>
    </w:p>
    <w:p w:rsidR="004E3178" w:rsidRPr="001D4851" w:rsidRDefault="0094733A" w:rsidP="00F52FBF">
      <w:pPr>
        <w:jc w:val="both"/>
        <w:rPr>
          <w:rFonts w:ascii="Times New Roman" w:hAnsi="Times New Roman" w:cs="Times New Roman"/>
          <w:sz w:val="20"/>
          <w:szCs w:val="20"/>
        </w:rPr>
      </w:pPr>
      <w:r w:rsidRPr="001D4851">
        <w:rPr>
          <w:rFonts w:ascii="Times New Roman" w:hAnsi="Times New Roman" w:cs="Times New Roman"/>
          <w:sz w:val="20"/>
          <w:szCs w:val="20"/>
        </w:rPr>
        <w:t>Figures 1</w:t>
      </w:r>
      <w:r w:rsidR="009C130B">
        <w:rPr>
          <w:rFonts w:ascii="Times New Roman" w:hAnsi="Times New Roman" w:cs="Times New Roman"/>
          <w:sz w:val="20"/>
          <w:szCs w:val="20"/>
        </w:rPr>
        <w:t>4</w:t>
      </w:r>
      <w:r w:rsidRPr="001D4851">
        <w:rPr>
          <w:rFonts w:ascii="Times New Roman" w:hAnsi="Times New Roman" w:cs="Times New Roman"/>
          <w:sz w:val="20"/>
          <w:szCs w:val="20"/>
        </w:rPr>
        <w:t>-</w:t>
      </w:r>
      <w:r w:rsidR="009C130B">
        <w:rPr>
          <w:rFonts w:ascii="Times New Roman" w:hAnsi="Times New Roman" w:cs="Times New Roman"/>
          <w:sz w:val="20"/>
          <w:szCs w:val="20"/>
        </w:rPr>
        <w:t>17</w:t>
      </w:r>
      <w:r w:rsidRPr="001D4851">
        <w:rPr>
          <w:rFonts w:ascii="Times New Roman" w:hAnsi="Times New Roman" w:cs="Times New Roman"/>
          <w:sz w:val="20"/>
          <w:szCs w:val="20"/>
        </w:rPr>
        <w:t xml:space="preserve">: </w:t>
      </w:r>
      <w:r w:rsidR="004E3178" w:rsidRPr="001D4851">
        <w:rPr>
          <w:rFonts w:ascii="Times New Roman" w:hAnsi="Times New Roman" w:cs="Times New Roman"/>
          <w:sz w:val="20"/>
          <w:szCs w:val="20"/>
        </w:rPr>
        <w:t xml:space="preserve">Normalised mean </w:t>
      </w:r>
      <w:proofErr w:type="spellStart"/>
      <w:r w:rsidR="004E3178" w:rsidRPr="001D4851">
        <w:rPr>
          <w:rFonts w:ascii="Times New Roman" w:hAnsi="Times New Roman" w:cs="Times New Roman"/>
          <w:sz w:val="20"/>
          <w:szCs w:val="20"/>
        </w:rPr>
        <w:t>EMGrms</w:t>
      </w:r>
      <w:proofErr w:type="spellEnd"/>
      <w:r w:rsidR="004E3178" w:rsidRPr="001D4851">
        <w:rPr>
          <w:rFonts w:ascii="Times New Roman" w:hAnsi="Times New Roman" w:cs="Times New Roman"/>
          <w:sz w:val="20"/>
          <w:szCs w:val="20"/>
        </w:rPr>
        <w:t xml:space="preserve"> values for the Biceps for the five consecutive sections of the fatigue effort during the progression of each of the successive four fatiguing exercise efforts performed, under control and vibration condition. Effort 1- CFC1 vs VCF1 (</w:t>
      </w:r>
      <w:r w:rsidR="00CD5F9B">
        <w:rPr>
          <w:rFonts w:ascii="Times New Roman" w:hAnsi="Times New Roman" w:cs="Times New Roman"/>
          <w:sz w:val="20"/>
          <w:szCs w:val="20"/>
        </w:rPr>
        <w:t xml:space="preserve">Figure </w:t>
      </w:r>
      <w:r w:rsidR="00A85855">
        <w:rPr>
          <w:rFonts w:ascii="Times New Roman" w:hAnsi="Times New Roman" w:cs="Times New Roman"/>
          <w:sz w:val="20"/>
          <w:szCs w:val="20"/>
        </w:rPr>
        <w:t>1</w:t>
      </w:r>
      <w:r w:rsidR="009C130B">
        <w:rPr>
          <w:rFonts w:ascii="Times New Roman" w:hAnsi="Times New Roman" w:cs="Times New Roman"/>
          <w:sz w:val="20"/>
          <w:szCs w:val="20"/>
        </w:rPr>
        <w:t>4</w:t>
      </w:r>
      <w:r w:rsidR="004E3178" w:rsidRPr="001D4851">
        <w:rPr>
          <w:rFonts w:ascii="Times New Roman" w:hAnsi="Times New Roman" w:cs="Times New Roman"/>
          <w:sz w:val="20"/>
          <w:szCs w:val="20"/>
        </w:rPr>
        <w:t>), Effort 2- CFC2 vs VCF2 (</w:t>
      </w:r>
      <w:r w:rsidR="00CD5F9B">
        <w:rPr>
          <w:rFonts w:ascii="Times New Roman" w:hAnsi="Times New Roman" w:cs="Times New Roman"/>
          <w:sz w:val="20"/>
          <w:szCs w:val="20"/>
        </w:rPr>
        <w:t xml:space="preserve">Figure </w:t>
      </w:r>
      <w:r w:rsidR="00A85855">
        <w:rPr>
          <w:rFonts w:ascii="Times New Roman" w:hAnsi="Times New Roman" w:cs="Times New Roman"/>
          <w:sz w:val="20"/>
          <w:szCs w:val="20"/>
        </w:rPr>
        <w:t>1</w:t>
      </w:r>
      <w:r w:rsidR="009C130B">
        <w:rPr>
          <w:rFonts w:ascii="Times New Roman" w:hAnsi="Times New Roman" w:cs="Times New Roman"/>
          <w:sz w:val="20"/>
          <w:szCs w:val="20"/>
        </w:rPr>
        <w:t>5</w:t>
      </w:r>
      <w:r w:rsidR="004E3178" w:rsidRPr="001D4851">
        <w:rPr>
          <w:rFonts w:ascii="Times New Roman" w:hAnsi="Times New Roman" w:cs="Times New Roman"/>
          <w:sz w:val="20"/>
          <w:szCs w:val="20"/>
        </w:rPr>
        <w:t>), Effort 3- CFC3 vs VCF3 (</w:t>
      </w:r>
      <w:r w:rsidR="00CD5F9B">
        <w:rPr>
          <w:rFonts w:ascii="Times New Roman" w:hAnsi="Times New Roman" w:cs="Times New Roman"/>
          <w:sz w:val="20"/>
          <w:szCs w:val="20"/>
        </w:rPr>
        <w:t xml:space="preserve">Figure </w:t>
      </w:r>
      <w:r w:rsidR="009C130B">
        <w:rPr>
          <w:rFonts w:ascii="Times New Roman" w:hAnsi="Times New Roman" w:cs="Times New Roman"/>
          <w:sz w:val="20"/>
          <w:szCs w:val="20"/>
        </w:rPr>
        <w:t>16</w:t>
      </w:r>
      <w:r w:rsidR="004E3178" w:rsidRPr="001D4851">
        <w:rPr>
          <w:rFonts w:ascii="Times New Roman" w:hAnsi="Times New Roman" w:cs="Times New Roman"/>
          <w:sz w:val="20"/>
          <w:szCs w:val="20"/>
        </w:rPr>
        <w:t>), and Effort 4- CFC4 vs VCF4 (</w:t>
      </w:r>
      <w:r w:rsidR="00CD5F9B">
        <w:rPr>
          <w:rFonts w:ascii="Times New Roman" w:hAnsi="Times New Roman" w:cs="Times New Roman"/>
          <w:sz w:val="20"/>
          <w:szCs w:val="20"/>
        </w:rPr>
        <w:t xml:space="preserve">Figure </w:t>
      </w:r>
      <w:r w:rsidR="009C130B">
        <w:rPr>
          <w:rFonts w:ascii="Times New Roman" w:hAnsi="Times New Roman" w:cs="Times New Roman"/>
          <w:sz w:val="20"/>
          <w:szCs w:val="20"/>
        </w:rPr>
        <w:t>17</w:t>
      </w:r>
      <w:r w:rsidR="004E3178" w:rsidRPr="001D4851">
        <w:rPr>
          <w:rFonts w:ascii="Times New Roman" w:hAnsi="Times New Roman" w:cs="Times New Roman"/>
          <w:sz w:val="20"/>
          <w:szCs w:val="20"/>
        </w:rPr>
        <w:t>).</w:t>
      </w:r>
    </w:p>
    <w:p w:rsidR="00832492" w:rsidRDefault="004E3178">
      <w:pP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315B8336">
            <wp:extent cx="3291840" cy="2019020"/>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sidR="001B35F1">
        <w:rPr>
          <w:rFonts w:ascii="Times New Roman" w:hAnsi="Times New Roman" w:cs="Times New Roman"/>
          <w:sz w:val="20"/>
          <w:szCs w:val="20"/>
        </w:rPr>
        <w:t xml:space="preserve"> </w:t>
      </w:r>
      <w:r w:rsidR="001B35F1">
        <w:rPr>
          <w:rFonts w:ascii="Times New Roman" w:hAnsi="Times New Roman" w:cs="Times New Roman"/>
          <w:noProof/>
          <w:sz w:val="20"/>
          <w:szCs w:val="20"/>
          <w:lang w:eastAsia="en-GB"/>
        </w:rPr>
        <w:drawing>
          <wp:inline distT="0" distB="0" distL="0" distR="0" wp14:anchorId="13D929AC">
            <wp:extent cx="3291840" cy="2018030"/>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2018030"/>
                    </a:xfrm>
                    <a:prstGeom prst="rect">
                      <a:avLst/>
                    </a:prstGeom>
                    <a:noFill/>
                  </pic:spPr>
                </pic:pic>
              </a:graphicData>
            </a:graphic>
          </wp:inline>
        </w:drawing>
      </w:r>
      <w:r w:rsidR="00832492">
        <w:rPr>
          <w:rFonts w:ascii="Times New Roman" w:hAnsi="Times New Roman" w:cs="Times New Roman"/>
          <w:sz w:val="20"/>
          <w:szCs w:val="20"/>
        </w:rPr>
        <w:t xml:space="preserve">Figure </w:t>
      </w:r>
      <w:r w:rsidR="009C130B">
        <w:rPr>
          <w:rFonts w:ascii="Times New Roman" w:hAnsi="Times New Roman" w:cs="Times New Roman"/>
          <w:sz w:val="20"/>
          <w:szCs w:val="20"/>
        </w:rPr>
        <w:t>18</w:t>
      </w:r>
      <w:r w:rsidR="00832492">
        <w:rPr>
          <w:rFonts w:ascii="Times New Roman" w:hAnsi="Times New Roman" w:cs="Times New Roman"/>
          <w:sz w:val="20"/>
          <w:szCs w:val="20"/>
        </w:rPr>
        <w:t xml:space="preserve">                                                                                         </w:t>
      </w:r>
      <w:r w:rsidR="00832492" w:rsidRPr="00832492">
        <w:rPr>
          <w:rFonts w:ascii="Times New Roman" w:hAnsi="Times New Roman" w:cs="Times New Roman"/>
          <w:sz w:val="20"/>
          <w:szCs w:val="20"/>
        </w:rPr>
        <w:t xml:space="preserve">Figure </w:t>
      </w:r>
      <w:r w:rsidR="009C130B">
        <w:rPr>
          <w:rFonts w:ascii="Times New Roman" w:hAnsi="Times New Roman" w:cs="Times New Roman"/>
          <w:sz w:val="20"/>
          <w:szCs w:val="20"/>
        </w:rPr>
        <w:t>19</w:t>
      </w:r>
      <w:r w:rsidR="001B35F1">
        <w:rPr>
          <w:rFonts w:ascii="Times New Roman" w:hAnsi="Times New Roman" w:cs="Times New Roman"/>
          <w:noProof/>
          <w:sz w:val="20"/>
          <w:szCs w:val="20"/>
          <w:lang w:eastAsia="en-GB"/>
        </w:rPr>
        <w:drawing>
          <wp:inline distT="0" distB="0" distL="0" distR="0" wp14:anchorId="37A3DAFA" wp14:editId="24147626">
            <wp:extent cx="3291840" cy="2018030"/>
            <wp:effectExtent l="0" t="0" r="381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2018030"/>
                    </a:xfrm>
                    <a:prstGeom prst="rect">
                      <a:avLst/>
                    </a:prstGeom>
                    <a:noFill/>
                  </pic:spPr>
                </pic:pic>
              </a:graphicData>
            </a:graphic>
          </wp:inline>
        </w:drawing>
      </w:r>
      <w:r w:rsidR="001B35F1">
        <w:rPr>
          <w:rFonts w:ascii="Times New Roman" w:hAnsi="Times New Roman" w:cs="Times New Roman"/>
          <w:noProof/>
          <w:sz w:val="20"/>
          <w:szCs w:val="20"/>
          <w:lang w:eastAsia="en-GB"/>
        </w:rPr>
        <w:t xml:space="preserve"> </w:t>
      </w:r>
      <w:r w:rsidR="001B35F1">
        <w:rPr>
          <w:rFonts w:ascii="Times New Roman" w:hAnsi="Times New Roman" w:cs="Times New Roman"/>
          <w:noProof/>
          <w:sz w:val="20"/>
          <w:szCs w:val="20"/>
          <w:lang w:eastAsia="en-GB"/>
        </w:rPr>
        <w:drawing>
          <wp:inline distT="0" distB="0" distL="0" distR="0" wp14:anchorId="12373E1D">
            <wp:extent cx="3291840" cy="2018030"/>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2018030"/>
                    </a:xfrm>
                    <a:prstGeom prst="rect">
                      <a:avLst/>
                    </a:prstGeom>
                    <a:noFill/>
                  </pic:spPr>
                </pic:pic>
              </a:graphicData>
            </a:graphic>
          </wp:inline>
        </w:drawing>
      </w:r>
      <w:r w:rsidR="00832492">
        <w:rPr>
          <w:rFonts w:ascii="Times New Roman" w:hAnsi="Times New Roman" w:cs="Times New Roman"/>
          <w:sz w:val="20"/>
          <w:szCs w:val="20"/>
        </w:rPr>
        <w:t>Figure 2</w:t>
      </w:r>
      <w:r w:rsidR="009C130B">
        <w:rPr>
          <w:rFonts w:ascii="Times New Roman" w:hAnsi="Times New Roman" w:cs="Times New Roman"/>
          <w:sz w:val="20"/>
          <w:szCs w:val="20"/>
        </w:rPr>
        <w:t>0</w:t>
      </w:r>
      <w:r w:rsidR="00832492">
        <w:rPr>
          <w:rFonts w:ascii="Times New Roman" w:hAnsi="Times New Roman" w:cs="Times New Roman"/>
          <w:sz w:val="20"/>
          <w:szCs w:val="20"/>
        </w:rPr>
        <w:t xml:space="preserve">                                                                                         </w:t>
      </w:r>
      <w:r w:rsidR="00832492" w:rsidRPr="00832492">
        <w:rPr>
          <w:rFonts w:ascii="Times New Roman" w:hAnsi="Times New Roman" w:cs="Times New Roman"/>
          <w:sz w:val="20"/>
          <w:szCs w:val="20"/>
        </w:rPr>
        <w:t xml:space="preserve">Figure </w:t>
      </w:r>
      <w:r w:rsidR="00832492">
        <w:rPr>
          <w:rFonts w:ascii="Times New Roman" w:hAnsi="Times New Roman" w:cs="Times New Roman"/>
          <w:sz w:val="20"/>
          <w:szCs w:val="20"/>
        </w:rPr>
        <w:t>2</w:t>
      </w:r>
      <w:r w:rsidR="009C130B">
        <w:rPr>
          <w:rFonts w:ascii="Times New Roman" w:hAnsi="Times New Roman" w:cs="Times New Roman"/>
          <w:sz w:val="20"/>
          <w:szCs w:val="20"/>
        </w:rPr>
        <w:t>1</w:t>
      </w:r>
    </w:p>
    <w:p w:rsidR="004E3178" w:rsidRDefault="00B62593" w:rsidP="00F52FBF">
      <w:pPr>
        <w:jc w:val="both"/>
        <w:rPr>
          <w:rFonts w:ascii="Times New Roman" w:hAnsi="Times New Roman" w:cs="Times New Roman"/>
          <w:sz w:val="20"/>
          <w:szCs w:val="20"/>
        </w:rPr>
      </w:pPr>
      <w:r w:rsidRPr="00B62593">
        <w:rPr>
          <w:rFonts w:ascii="Times New Roman" w:hAnsi="Times New Roman" w:cs="Times New Roman"/>
          <w:sz w:val="20"/>
          <w:szCs w:val="20"/>
        </w:rPr>
        <w:lastRenderedPageBreak/>
        <w:t xml:space="preserve">Figures </w:t>
      </w:r>
      <w:r w:rsidR="009C130B">
        <w:rPr>
          <w:rFonts w:ascii="Times New Roman" w:hAnsi="Times New Roman" w:cs="Times New Roman"/>
          <w:sz w:val="20"/>
          <w:szCs w:val="20"/>
        </w:rPr>
        <w:t>18</w:t>
      </w:r>
      <w:r w:rsidRPr="00B62593">
        <w:rPr>
          <w:rFonts w:ascii="Times New Roman" w:hAnsi="Times New Roman" w:cs="Times New Roman"/>
          <w:sz w:val="20"/>
          <w:szCs w:val="20"/>
        </w:rPr>
        <w:t>-2</w:t>
      </w:r>
      <w:r w:rsidR="009C130B">
        <w:rPr>
          <w:rFonts w:ascii="Times New Roman" w:hAnsi="Times New Roman" w:cs="Times New Roman"/>
          <w:sz w:val="20"/>
          <w:szCs w:val="20"/>
        </w:rPr>
        <w:t>1</w:t>
      </w:r>
      <w:r w:rsidRPr="00B62593">
        <w:rPr>
          <w:rFonts w:ascii="Times New Roman" w:hAnsi="Times New Roman" w:cs="Times New Roman"/>
          <w:sz w:val="20"/>
          <w:szCs w:val="20"/>
        </w:rPr>
        <w:t xml:space="preserve">: </w:t>
      </w:r>
      <w:r w:rsidR="004E3178" w:rsidRPr="004E3178">
        <w:rPr>
          <w:rFonts w:ascii="Times New Roman" w:hAnsi="Times New Roman" w:cs="Times New Roman"/>
          <w:sz w:val="20"/>
          <w:szCs w:val="20"/>
        </w:rPr>
        <w:t xml:space="preserve">Normalised mean </w:t>
      </w:r>
      <w:proofErr w:type="spellStart"/>
      <w:r w:rsidR="004E3178" w:rsidRPr="004E3178">
        <w:rPr>
          <w:rFonts w:ascii="Times New Roman" w:hAnsi="Times New Roman" w:cs="Times New Roman"/>
          <w:sz w:val="20"/>
          <w:szCs w:val="20"/>
        </w:rPr>
        <w:t>EMGrms</w:t>
      </w:r>
      <w:proofErr w:type="spellEnd"/>
      <w:r w:rsidR="004E3178" w:rsidRPr="004E3178">
        <w:rPr>
          <w:rFonts w:ascii="Times New Roman" w:hAnsi="Times New Roman" w:cs="Times New Roman"/>
          <w:sz w:val="20"/>
          <w:szCs w:val="20"/>
        </w:rPr>
        <w:t xml:space="preserve"> values for the Triceps for the five consecutive sections of the fatigue effort during the progression of each of the successive four fatiguing exercise efforts performed, under control and vibration condition. Effort 1- CFC1 vs VCF1 (</w:t>
      </w:r>
      <w:r w:rsidR="00CD5F9B">
        <w:rPr>
          <w:rFonts w:ascii="Times New Roman" w:hAnsi="Times New Roman" w:cs="Times New Roman"/>
          <w:sz w:val="20"/>
          <w:szCs w:val="20"/>
        </w:rPr>
        <w:t xml:space="preserve">Figure </w:t>
      </w:r>
      <w:r w:rsidR="009C130B">
        <w:rPr>
          <w:rFonts w:ascii="Times New Roman" w:hAnsi="Times New Roman" w:cs="Times New Roman"/>
          <w:sz w:val="20"/>
          <w:szCs w:val="20"/>
        </w:rPr>
        <w:t>18</w:t>
      </w:r>
      <w:r w:rsidR="004E3178" w:rsidRPr="004E3178">
        <w:rPr>
          <w:rFonts w:ascii="Times New Roman" w:hAnsi="Times New Roman" w:cs="Times New Roman"/>
          <w:sz w:val="20"/>
          <w:szCs w:val="20"/>
        </w:rPr>
        <w:t>), Effort 2- CFC2 vs VCF2 (</w:t>
      </w:r>
      <w:r w:rsidR="00CD5F9B">
        <w:rPr>
          <w:rFonts w:ascii="Times New Roman" w:hAnsi="Times New Roman" w:cs="Times New Roman"/>
          <w:sz w:val="20"/>
          <w:szCs w:val="20"/>
        </w:rPr>
        <w:t xml:space="preserve">Figure </w:t>
      </w:r>
      <w:r w:rsidR="009C130B">
        <w:rPr>
          <w:rFonts w:ascii="Times New Roman" w:hAnsi="Times New Roman" w:cs="Times New Roman"/>
          <w:sz w:val="20"/>
          <w:szCs w:val="20"/>
        </w:rPr>
        <w:t>19</w:t>
      </w:r>
      <w:r w:rsidR="004E3178" w:rsidRPr="004E3178">
        <w:rPr>
          <w:rFonts w:ascii="Times New Roman" w:hAnsi="Times New Roman" w:cs="Times New Roman"/>
          <w:sz w:val="20"/>
          <w:szCs w:val="20"/>
        </w:rPr>
        <w:t>), Effort 3- CFC3 vs VCF3 (</w:t>
      </w:r>
      <w:r w:rsidR="00CD5F9B">
        <w:rPr>
          <w:rFonts w:ascii="Times New Roman" w:hAnsi="Times New Roman" w:cs="Times New Roman"/>
          <w:sz w:val="20"/>
          <w:szCs w:val="20"/>
        </w:rPr>
        <w:t xml:space="preserve">Figure </w:t>
      </w:r>
      <w:r w:rsidR="009C130B">
        <w:rPr>
          <w:rFonts w:ascii="Times New Roman" w:hAnsi="Times New Roman" w:cs="Times New Roman"/>
          <w:sz w:val="20"/>
          <w:szCs w:val="20"/>
        </w:rPr>
        <w:t>20</w:t>
      </w:r>
      <w:r w:rsidR="004E3178" w:rsidRPr="004E3178">
        <w:rPr>
          <w:rFonts w:ascii="Times New Roman" w:hAnsi="Times New Roman" w:cs="Times New Roman"/>
          <w:sz w:val="20"/>
          <w:szCs w:val="20"/>
        </w:rPr>
        <w:t>), and Effort 4- CFC4 vs VCF4 (</w:t>
      </w:r>
      <w:r w:rsidR="00CD5F9B">
        <w:rPr>
          <w:rFonts w:ascii="Times New Roman" w:hAnsi="Times New Roman" w:cs="Times New Roman"/>
          <w:sz w:val="20"/>
          <w:szCs w:val="20"/>
        </w:rPr>
        <w:t>Figure 2</w:t>
      </w:r>
      <w:r w:rsidR="009C130B">
        <w:rPr>
          <w:rFonts w:ascii="Times New Roman" w:hAnsi="Times New Roman" w:cs="Times New Roman"/>
          <w:sz w:val="20"/>
          <w:szCs w:val="20"/>
        </w:rPr>
        <w:t>1</w:t>
      </w:r>
      <w:r w:rsidR="004E3178" w:rsidRPr="004E3178">
        <w:rPr>
          <w:rFonts w:ascii="Times New Roman" w:hAnsi="Times New Roman" w:cs="Times New Roman"/>
          <w:sz w:val="20"/>
          <w:szCs w:val="20"/>
        </w:rPr>
        <w:t>).</w:t>
      </w:r>
    </w:p>
    <w:p w:rsidR="004E3178" w:rsidRDefault="004E3178">
      <w:pPr>
        <w:rPr>
          <w:rFonts w:ascii="Times New Roman" w:hAnsi="Times New Roman" w:cs="Times New Roman"/>
          <w:sz w:val="20"/>
          <w:szCs w:val="20"/>
        </w:rPr>
      </w:pPr>
    </w:p>
    <w:p w:rsidR="00832492" w:rsidRDefault="004E3178">
      <w:pP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75E35090">
            <wp:extent cx="3291840" cy="2019020"/>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sidR="001B35F1">
        <w:rPr>
          <w:rFonts w:ascii="Times New Roman" w:hAnsi="Times New Roman" w:cs="Times New Roman"/>
          <w:sz w:val="20"/>
          <w:szCs w:val="20"/>
        </w:rPr>
        <w:t xml:space="preserve"> </w:t>
      </w:r>
      <w:r>
        <w:rPr>
          <w:rFonts w:ascii="Times New Roman" w:hAnsi="Times New Roman" w:cs="Times New Roman"/>
          <w:noProof/>
          <w:sz w:val="20"/>
          <w:szCs w:val="20"/>
          <w:lang w:eastAsia="en-GB"/>
        </w:rPr>
        <w:drawing>
          <wp:inline distT="0" distB="0" distL="0" distR="0" wp14:anchorId="264B4188">
            <wp:extent cx="3291840" cy="2019020"/>
            <wp:effectExtent l="0" t="0" r="381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sidR="00832492">
        <w:rPr>
          <w:rFonts w:ascii="Times New Roman" w:hAnsi="Times New Roman" w:cs="Times New Roman"/>
          <w:sz w:val="20"/>
          <w:szCs w:val="20"/>
        </w:rPr>
        <w:t>Figure 2</w:t>
      </w:r>
      <w:r w:rsidR="009C130B">
        <w:rPr>
          <w:rFonts w:ascii="Times New Roman" w:hAnsi="Times New Roman" w:cs="Times New Roman"/>
          <w:sz w:val="20"/>
          <w:szCs w:val="20"/>
        </w:rPr>
        <w:t>2</w:t>
      </w:r>
      <w:r w:rsidR="00832492">
        <w:rPr>
          <w:rFonts w:ascii="Times New Roman" w:hAnsi="Times New Roman" w:cs="Times New Roman"/>
          <w:sz w:val="20"/>
          <w:szCs w:val="20"/>
        </w:rPr>
        <w:t xml:space="preserve">                                                                                         </w:t>
      </w:r>
      <w:r w:rsidR="00832492" w:rsidRPr="00832492">
        <w:rPr>
          <w:rFonts w:ascii="Times New Roman" w:hAnsi="Times New Roman" w:cs="Times New Roman"/>
          <w:sz w:val="20"/>
          <w:szCs w:val="20"/>
        </w:rPr>
        <w:t xml:space="preserve">Figure </w:t>
      </w:r>
      <w:r w:rsidR="00832492">
        <w:rPr>
          <w:rFonts w:ascii="Times New Roman" w:hAnsi="Times New Roman" w:cs="Times New Roman"/>
          <w:sz w:val="20"/>
          <w:szCs w:val="20"/>
        </w:rPr>
        <w:t>2</w:t>
      </w:r>
      <w:r w:rsidR="009C130B">
        <w:rPr>
          <w:rFonts w:ascii="Times New Roman" w:hAnsi="Times New Roman" w:cs="Times New Roman"/>
          <w:sz w:val="20"/>
          <w:szCs w:val="20"/>
        </w:rPr>
        <w:t>3</w:t>
      </w:r>
      <w:r>
        <w:rPr>
          <w:rFonts w:ascii="Times New Roman" w:hAnsi="Times New Roman" w:cs="Times New Roman"/>
          <w:noProof/>
          <w:sz w:val="20"/>
          <w:szCs w:val="20"/>
          <w:lang w:eastAsia="en-GB"/>
        </w:rPr>
        <w:drawing>
          <wp:inline distT="0" distB="0" distL="0" distR="0" wp14:anchorId="054D1D0A">
            <wp:extent cx="3291840" cy="2019020"/>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sidR="001B35F1">
        <w:rPr>
          <w:rFonts w:ascii="Times New Roman" w:hAnsi="Times New Roman" w:cs="Times New Roman"/>
          <w:sz w:val="20"/>
          <w:szCs w:val="20"/>
        </w:rPr>
        <w:t xml:space="preserve"> </w:t>
      </w:r>
      <w:r>
        <w:rPr>
          <w:rFonts w:ascii="Times New Roman" w:hAnsi="Times New Roman" w:cs="Times New Roman"/>
          <w:noProof/>
          <w:sz w:val="20"/>
          <w:szCs w:val="20"/>
          <w:lang w:eastAsia="en-GB"/>
        </w:rPr>
        <w:drawing>
          <wp:inline distT="0" distB="0" distL="0" distR="0" wp14:anchorId="3ACD8C81">
            <wp:extent cx="3291840" cy="2019020"/>
            <wp:effectExtent l="0" t="0" r="381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1840" cy="2019020"/>
                    </a:xfrm>
                    <a:prstGeom prst="rect">
                      <a:avLst/>
                    </a:prstGeom>
                    <a:noFill/>
                  </pic:spPr>
                </pic:pic>
              </a:graphicData>
            </a:graphic>
          </wp:inline>
        </w:drawing>
      </w:r>
      <w:r w:rsidR="00832492">
        <w:rPr>
          <w:rFonts w:ascii="Times New Roman" w:hAnsi="Times New Roman" w:cs="Times New Roman"/>
          <w:sz w:val="20"/>
          <w:szCs w:val="20"/>
        </w:rPr>
        <w:t>Figure 2</w:t>
      </w:r>
      <w:r w:rsidR="009C130B">
        <w:rPr>
          <w:rFonts w:ascii="Times New Roman" w:hAnsi="Times New Roman" w:cs="Times New Roman"/>
          <w:sz w:val="20"/>
          <w:szCs w:val="20"/>
        </w:rPr>
        <w:t>4</w:t>
      </w:r>
      <w:r w:rsidR="00832492">
        <w:rPr>
          <w:rFonts w:ascii="Times New Roman" w:hAnsi="Times New Roman" w:cs="Times New Roman"/>
          <w:sz w:val="20"/>
          <w:szCs w:val="20"/>
        </w:rPr>
        <w:t xml:space="preserve">                                                                                       </w:t>
      </w:r>
      <w:r w:rsidR="00832492" w:rsidRPr="00832492">
        <w:rPr>
          <w:rFonts w:ascii="Times New Roman" w:hAnsi="Times New Roman" w:cs="Times New Roman"/>
          <w:sz w:val="20"/>
          <w:szCs w:val="20"/>
        </w:rPr>
        <w:t xml:space="preserve">Figure </w:t>
      </w:r>
      <w:r w:rsidR="00832492">
        <w:rPr>
          <w:rFonts w:ascii="Times New Roman" w:hAnsi="Times New Roman" w:cs="Times New Roman"/>
          <w:sz w:val="20"/>
          <w:szCs w:val="20"/>
        </w:rPr>
        <w:t>2</w:t>
      </w:r>
      <w:r w:rsidR="009C130B">
        <w:rPr>
          <w:rFonts w:ascii="Times New Roman" w:hAnsi="Times New Roman" w:cs="Times New Roman"/>
          <w:sz w:val="20"/>
          <w:szCs w:val="20"/>
        </w:rPr>
        <w:t>5</w:t>
      </w:r>
    </w:p>
    <w:p w:rsidR="004E3178" w:rsidRPr="004E3178" w:rsidRDefault="004E492B" w:rsidP="00F52FBF">
      <w:pPr>
        <w:jc w:val="both"/>
        <w:rPr>
          <w:rFonts w:ascii="Times New Roman" w:hAnsi="Times New Roman" w:cs="Times New Roman"/>
          <w:sz w:val="20"/>
          <w:szCs w:val="20"/>
        </w:rPr>
      </w:pPr>
      <w:r w:rsidRPr="004E492B">
        <w:rPr>
          <w:rFonts w:ascii="Times New Roman" w:hAnsi="Times New Roman" w:cs="Times New Roman"/>
          <w:sz w:val="20"/>
          <w:szCs w:val="20"/>
        </w:rPr>
        <w:t>Figures 2</w:t>
      </w:r>
      <w:r w:rsidR="009C130B">
        <w:rPr>
          <w:rFonts w:ascii="Times New Roman" w:hAnsi="Times New Roman" w:cs="Times New Roman"/>
          <w:sz w:val="20"/>
          <w:szCs w:val="20"/>
        </w:rPr>
        <w:t>2</w:t>
      </w:r>
      <w:r w:rsidRPr="004E492B">
        <w:rPr>
          <w:rFonts w:ascii="Times New Roman" w:hAnsi="Times New Roman" w:cs="Times New Roman"/>
          <w:sz w:val="20"/>
          <w:szCs w:val="20"/>
        </w:rPr>
        <w:t>-2</w:t>
      </w:r>
      <w:r w:rsidR="009C130B">
        <w:rPr>
          <w:rFonts w:ascii="Times New Roman" w:hAnsi="Times New Roman" w:cs="Times New Roman"/>
          <w:sz w:val="20"/>
          <w:szCs w:val="20"/>
        </w:rPr>
        <w:t>5</w:t>
      </w:r>
      <w:r w:rsidRPr="004E492B">
        <w:rPr>
          <w:rFonts w:ascii="Times New Roman" w:hAnsi="Times New Roman" w:cs="Times New Roman"/>
          <w:sz w:val="20"/>
          <w:szCs w:val="20"/>
        </w:rPr>
        <w:t xml:space="preserve">: </w:t>
      </w:r>
      <w:r w:rsidR="004E3178" w:rsidRPr="004E3178">
        <w:rPr>
          <w:rFonts w:ascii="Times New Roman" w:hAnsi="Times New Roman" w:cs="Times New Roman"/>
          <w:sz w:val="20"/>
          <w:szCs w:val="20"/>
        </w:rPr>
        <w:t xml:space="preserve">Normalised mean </w:t>
      </w:r>
      <w:proofErr w:type="spellStart"/>
      <w:r w:rsidR="004E3178" w:rsidRPr="004E3178">
        <w:rPr>
          <w:rFonts w:ascii="Times New Roman" w:hAnsi="Times New Roman" w:cs="Times New Roman"/>
          <w:sz w:val="20"/>
          <w:szCs w:val="20"/>
        </w:rPr>
        <w:t>EMGrms</w:t>
      </w:r>
      <w:proofErr w:type="spellEnd"/>
      <w:r w:rsidR="004E3178" w:rsidRPr="004E3178">
        <w:rPr>
          <w:rFonts w:ascii="Times New Roman" w:hAnsi="Times New Roman" w:cs="Times New Roman"/>
          <w:sz w:val="20"/>
          <w:szCs w:val="20"/>
        </w:rPr>
        <w:t xml:space="preserve"> values for the Forearm for the five consecutive sections of the fatigue effort during the progression of each of the successive four fatiguing exercise efforts performed, under control and vibration condition. Effort 1- CFC1 vs VCF1 (</w:t>
      </w:r>
      <w:r w:rsidR="00D565E3">
        <w:rPr>
          <w:rFonts w:ascii="Times New Roman" w:hAnsi="Times New Roman" w:cs="Times New Roman"/>
          <w:sz w:val="20"/>
          <w:szCs w:val="20"/>
        </w:rPr>
        <w:t xml:space="preserve">Figure </w:t>
      </w:r>
      <w:r w:rsidR="00F52FBF">
        <w:rPr>
          <w:rFonts w:ascii="Times New Roman" w:hAnsi="Times New Roman" w:cs="Times New Roman"/>
          <w:sz w:val="20"/>
          <w:szCs w:val="20"/>
        </w:rPr>
        <w:t>2</w:t>
      </w:r>
      <w:r w:rsidR="009C130B">
        <w:rPr>
          <w:rFonts w:ascii="Times New Roman" w:hAnsi="Times New Roman" w:cs="Times New Roman"/>
          <w:sz w:val="20"/>
          <w:szCs w:val="20"/>
        </w:rPr>
        <w:t>2</w:t>
      </w:r>
      <w:r w:rsidR="004E3178" w:rsidRPr="004E3178">
        <w:rPr>
          <w:rFonts w:ascii="Times New Roman" w:hAnsi="Times New Roman" w:cs="Times New Roman"/>
          <w:sz w:val="20"/>
          <w:szCs w:val="20"/>
        </w:rPr>
        <w:t>), Effort 2- CFC2 vs VCF2 (</w:t>
      </w:r>
      <w:r w:rsidR="00D565E3">
        <w:rPr>
          <w:rFonts w:ascii="Times New Roman" w:hAnsi="Times New Roman" w:cs="Times New Roman"/>
          <w:sz w:val="20"/>
          <w:szCs w:val="20"/>
        </w:rPr>
        <w:t xml:space="preserve">Figure </w:t>
      </w:r>
      <w:r w:rsidR="00F52FBF">
        <w:rPr>
          <w:rFonts w:ascii="Times New Roman" w:hAnsi="Times New Roman" w:cs="Times New Roman"/>
          <w:sz w:val="20"/>
          <w:szCs w:val="20"/>
        </w:rPr>
        <w:t>2</w:t>
      </w:r>
      <w:r w:rsidR="009C130B">
        <w:rPr>
          <w:rFonts w:ascii="Times New Roman" w:hAnsi="Times New Roman" w:cs="Times New Roman"/>
          <w:sz w:val="20"/>
          <w:szCs w:val="20"/>
        </w:rPr>
        <w:t>3</w:t>
      </w:r>
      <w:r w:rsidR="004E3178" w:rsidRPr="004E3178">
        <w:rPr>
          <w:rFonts w:ascii="Times New Roman" w:hAnsi="Times New Roman" w:cs="Times New Roman"/>
          <w:sz w:val="20"/>
          <w:szCs w:val="20"/>
        </w:rPr>
        <w:t>), Effort 3- CFC3 vs VCF3 (</w:t>
      </w:r>
      <w:r w:rsidR="00D565E3">
        <w:rPr>
          <w:rFonts w:ascii="Times New Roman" w:hAnsi="Times New Roman" w:cs="Times New Roman"/>
          <w:sz w:val="20"/>
          <w:szCs w:val="20"/>
        </w:rPr>
        <w:t xml:space="preserve">Figure </w:t>
      </w:r>
      <w:r w:rsidR="00F52FBF">
        <w:rPr>
          <w:rFonts w:ascii="Times New Roman" w:hAnsi="Times New Roman" w:cs="Times New Roman"/>
          <w:sz w:val="20"/>
          <w:szCs w:val="20"/>
        </w:rPr>
        <w:t>2</w:t>
      </w:r>
      <w:r w:rsidR="009C130B">
        <w:rPr>
          <w:rFonts w:ascii="Times New Roman" w:hAnsi="Times New Roman" w:cs="Times New Roman"/>
          <w:sz w:val="20"/>
          <w:szCs w:val="20"/>
        </w:rPr>
        <w:t>4</w:t>
      </w:r>
      <w:r w:rsidR="004E3178" w:rsidRPr="004E3178">
        <w:rPr>
          <w:rFonts w:ascii="Times New Roman" w:hAnsi="Times New Roman" w:cs="Times New Roman"/>
          <w:sz w:val="20"/>
          <w:szCs w:val="20"/>
        </w:rPr>
        <w:t>), and Effort 4- CFC4 vs VCF4 (</w:t>
      </w:r>
      <w:r w:rsidR="00D565E3">
        <w:rPr>
          <w:rFonts w:ascii="Times New Roman" w:hAnsi="Times New Roman" w:cs="Times New Roman"/>
          <w:sz w:val="20"/>
          <w:szCs w:val="20"/>
        </w:rPr>
        <w:t xml:space="preserve">Figure </w:t>
      </w:r>
      <w:r w:rsidR="00F52FBF">
        <w:rPr>
          <w:rFonts w:ascii="Times New Roman" w:hAnsi="Times New Roman" w:cs="Times New Roman"/>
          <w:sz w:val="20"/>
          <w:szCs w:val="20"/>
        </w:rPr>
        <w:t>2</w:t>
      </w:r>
      <w:r w:rsidR="009C130B">
        <w:rPr>
          <w:rFonts w:ascii="Times New Roman" w:hAnsi="Times New Roman" w:cs="Times New Roman"/>
          <w:sz w:val="20"/>
          <w:szCs w:val="20"/>
        </w:rPr>
        <w:t>5</w:t>
      </w:r>
      <w:r w:rsidR="004E3178" w:rsidRPr="004E3178">
        <w:rPr>
          <w:rFonts w:ascii="Times New Roman" w:hAnsi="Times New Roman" w:cs="Times New Roman"/>
          <w:sz w:val="20"/>
          <w:szCs w:val="20"/>
        </w:rPr>
        <w:t>).</w:t>
      </w:r>
    </w:p>
    <w:p w:rsidR="004E3178" w:rsidRPr="004E3178" w:rsidRDefault="004E3178">
      <w:pPr>
        <w:rPr>
          <w:rFonts w:ascii="Times New Roman" w:hAnsi="Times New Roman" w:cs="Times New Roman"/>
          <w:sz w:val="20"/>
          <w:szCs w:val="20"/>
        </w:rPr>
      </w:pPr>
      <w:bookmarkStart w:id="0" w:name="_GoBack"/>
      <w:bookmarkEnd w:id="0"/>
    </w:p>
    <w:sectPr w:rsidR="004E3178" w:rsidRPr="004E3178" w:rsidSect="004E317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BA"/>
    <w:rsid w:val="0001524E"/>
    <w:rsid w:val="001B35F1"/>
    <w:rsid w:val="001D4851"/>
    <w:rsid w:val="00336830"/>
    <w:rsid w:val="003E6B1C"/>
    <w:rsid w:val="0042278E"/>
    <w:rsid w:val="004E3178"/>
    <w:rsid w:val="004E492B"/>
    <w:rsid w:val="00832492"/>
    <w:rsid w:val="00875895"/>
    <w:rsid w:val="009130EF"/>
    <w:rsid w:val="0094733A"/>
    <w:rsid w:val="009A6ABA"/>
    <w:rsid w:val="009C130B"/>
    <w:rsid w:val="00A85855"/>
    <w:rsid w:val="00B20F82"/>
    <w:rsid w:val="00B62593"/>
    <w:rsid w:val="00C04C31"/>
    <w:rsid w:val="00C9353D"/>
    <w:rsid w:val="00CD5F9B"/>
    <w:rsid w:val="00D565E3"/>
    <w:rsid w:val="00ED541A"/>
    <w:rsid w:val="00F5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C88D"/>
  <w15:chartTrackingRefBased/>
  <w15:docId w15:val="{4F18D6EC-D84D-42ED-B38E-B5A49B8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Pujari, Amit</cp:lastModifiedBy>
  <cp:revision>19</cp:revision>
  <dcterms:created xsi:type="dcterms:W3CDTF">2018-07-13T14:38:00Z</dcterms:created>
  <dcterms:modified xsi:type="dcterms:W3CDTF">2019-07-19T15:43:00Z</dcterms:modified>
</cp:coreProperties>
</file>