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5D2F" w14:textId="77777777" w:rsidR="00862D19" w:rsidRDefault="00862D19"/>
    <w:p w14:paraId="1D6D9A29" w14:textId="53F9BB75" w:rsidR="003153FD" w:rsidRDefault="007D0922">
      <w:r>
        <w:rPr>
          <w:noProof/>
        </w:rPr>
        <w:drawing>
          <wp:inline distT="0" distB="0" distL="0" distR="0" wp14:anchorId="7C4EDECE" wp14:editId="0FF2B4C8">
            <wp:extent cx="4587043" cy="6522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mata_SuppFig_Networks Stations Separate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997" cy="65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5324" w14:textId="6D0C7851" w:rsidR="00AB7587" w:rsidRPr="006D288F" w:rsidRDefault="007D0922" w:rsidP="00AB7587">
      <w:pPr>
        <w:rPr>
          <w:lang w:val="en-GB"/>
        </w:rPr>
      </w:pPr>
      <w:r>
        <w:rPr>
          <w:b/>
        </w:rPr>
        <w:t xml:space="preserve">Figure S1. </w:t>
      </w:r>
      <w:r>
        <w:t>Behavioral networks for each cleaning station separately, Station 1 (called “Five”) at left and Station 2 (called “</w:t>
      </w:r>
      <w:proofErr w:type="spellStart"/>
      <w:r>
        <w:t>Hab</w:t>
      </w:r>
      <w:proofErr w:type="spellEnd"/>
      <w:r>
        <w:t xml:space="preserve">”) at right, for all clients (top), predatory clients (middle), and non-predatory clients (bottom). </w:t>
      </w:r>
      <w:r w:rsidR="00AB7587" w:rsidRPr="009E23AA">
        <w:rPr>
          <w:lang w:val="en-GB"/>
        </w:rPr>
        <w:t xml:space="preserve">Network diagrams </w:t>
      </w:r>
      <w:r w:rsidR="00AB7587">
        <w:rPr>
          <w:lang w:val="en-GB"/>
        </w:rPr>
        <w:t xml:space="preserve">show </w:t>
      </w:r>
      <w:r w:rsidR="00AB7587" w:rsidRPr="009E23AA">
        <w:rPr>
          <w:lang w:val="en-GB"/>
        </w:rPr>
        <w:t>significant behavioural transitions across interactions between cleaner shrimp (light) and client fish (dark). Network vertices (circles) represent behaviours and are scaled to represent the number of times a behaviour was observed. Transitional probabilities—the probability of progressing to a subsequent behaviour from a given current behaviour—between each behaviour are shown by numbers and arrows; thicker edges represent more common transitions.</w:t>
      </w:r>
      <w:r w:rsidR="00AB7587" w:rsidRPr="009E23AA">
        <w:rPr>
          <w:b/>
          <w:lang w:val="en-GB"/>
        </w:rPr>
        <w:t xml:space="preserve"> </w:t>
      </w:r>
    </w:p>
    <w:p w14:paraId="09A723D9" w14:textId="0516DD16" w:rsidR="00A35904" w:rsidRDefault="00A35904"/>
    <w:p w14:paraId="45D387C9" w14:textId="37287143" w:rsidR="00A35904" w:rsidRDefault="00A35904">
      <w:pPr>
        <w:rPr>
          <w:b/>
        </w:rPr>
      </w:pPr>
      <w:r>
        <w:rPr>
          <w:b/>
          <w:noProof/>
        </w:rPr>
        <w:drawing>
          <wp:inline distT="0" distB="0" distL="0" distR="0" wp14:anchorId="258DF108" wp14:editId="181B0C36">
            <wp:extent cx="5892800" cy="646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smata_SuppFig_client histogram per st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A4C6C" w14:textId="77777777" w:rsidR="00A35904" w:rsidRDefault="00A35904">
      <w:pPr>
        <w:rPr>
          <w:b/>
        </w:rPr>
      </w:pPr>
    </w:p>
    <w:p w14:paraId="58D2501E" w14:textId="64498DD7" w:rsidR="00A35904" w:rsidRDefault="00A35904">
      <w:r>
        <w:rPr>
          <w:b/>
        </w:rPr>
        <w:t xml:space="preserve">Figure S2. </w:t>
      </w:r>
      <w:r>
        <w:t>Histogram of number of visits per client species separated by station.</w:t>
      </w:r>
    </w:p>
    <w:p w14:paraId="33BCB0FF" w14:textId="68DEF78F" w:rsidR="002C54F7" w:rsidRDefault="002C54F7"/>
    <w:p w14:paraId="4CCC0962" w14:textId="4A90C5AC" w:rsidR="002C54F7" w:rsidRDefault="002C54F7"/>
    <w:p w14:paraId="2EFC45DB" w14:textId="77777777" w:rsidR="002C54F7" w:rsidRPr="00A35904" w:rsidRDefault="002C54F7"/>
    <w:p w14:paraId="14DE8EDC" w14:textId="559D8C77" w:rsidR="00A35904" w:rsidRDefault="002C54F7">
      <w:r>
        <w:rPr>
          <w:noProof/>
        </w:rPr>
        <w:lastRenderedPageBreak/>
        <w:drawing>
          <wp:inline distT="0" distB="0" distL="0" distR="0" wp14:anchorId="27EC2F36" wp14:editId="0A8CC63B">
            <wp:extent cx="5943600" cy="2642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ysmata_SuppFig_large and small networ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F6512" w14:textId="3DB22EF4" w:rsidR="002C54F7" w:rsidRPr="006D288F" w:rsidRDefault="002C54F7" w:rsidP="002C54F7">
      <w:pPr>
        <w:rPr>
          <w:lang w:val="en-GB"/>
        </w:rPr>
      </w:pPr>
      <w:r w:rsidRPr="009E23AA">
        <w:rPr>
          <w:b/>
          <w:lang w:val="en-GB"/>
        </w:rPr>
        <w:t xml:space="preserve">Figure </w:t>
      </w:r>
      <w:r>
        <w:rPr>
          <w:b/>
          <w:lang w:val="en-GB"/>
        </w:rPr>
        <w:t>S</w:t>
      </w:r>
      <w:r w:rsidR="002E05C1">
        <w:rPr>
          <w:b/>
          <w:lang w:val="en-GB"/>
        </w:rPr>
        <w:t>3</w:t>
      </w:r>
      <w:r w:rsidRPr="009E23AA">
        <w:rPr>
          <w:b/>
          <w:lang w:val="en-GB"/>
        </w:rPr>
        <w:t xml:space="preserve">. </w:t>
      </w:r>
      <w:bookmarkStart w:id="0" w:name="OLE_LINK3"/>
      <w:r w:rsidRPr="009E23AA">
        <w:rPr>
          <w:lang w:val="en-GB"/>
        </w:rPr>
        <w:t xml:space="preserve">Network diagrams of significant behavioural transitions across interactions between cleaner shrimp (light) and client fish (dark) with </w:t>
      </w:r>
      <w:r>
        <w:rPr>
          <w:lang w:val="en-GB"/>
        </w:rPr>
        <w:t>large</w:t>
      </w:r>
      <w:r w:rsidR="009275B2">
        <w:rPr>
          <w:lang w:val="en-GB"/>
        </w:rPr>
        <w:t xml:space="preserve"> (</w:t>
      </w:r>
      <w:r w:rsidR="00A267A7">
        <w:rPr>
          <w:lang w:val="en-GB"/>
        </w:rPr>
        <w:t>n=7</w:t>
      </w:r>
      <w:r w:rsidR="009275B2">
        <w:rPr>
          <w:lang w:val="en-GB"/>
        </w:rPr>
        <w:t xml:space="preserve">; </w:t>
      </w:r>
      <w:r>
        <w:rPr>
          <w:lang w:val="en-GB"/>
        </w:rPr>
        <w:t>A</w:t>
      </w:r>
      <w:r w:rsidRPr="009E23AA">
        <w:rPr>
          <w:lang w:val="en-GB"/>
        </w:rPr>
        <w:t xml:space="preserve">) and </w:t>
      </w:r>
      <w:r>
        <w:rPr>
          <w:lang w:val="en-GB"/>
        </w:rPr>
        <w:t>small</w:t>
      </w:r>
      <w:r w:rsidR="009275B2">
        <w:rPr>
          <w:lang w:val="en-GB"/>
        </w:rPr>
        <w:t xml:space="preserve"> (</w:t>
      </w:r>
      <w:r w:rsidR="00A267A7">
        <w:rPr>
          <w:lang w:val="en-GB"/>
        </w:rPr>
        <w:t>n=</w:t>
      </w:r>
      <w:r w:rsidR="008A0191">
        <w:rPr>
          <w:lang w:val="en-GB"/>
        </w:rPr>
        <w:t>8</w:t>
      </w:r>
      <w:bookmarkStart w:id="1" w:name="_GoBack"/>
      <w:bookmarkEnd w:id="1"/>
      <w:r w:rsidR="009275B2">
        <w:rPr>
          <w:lang w:val="en-GB"/>
        </w:rPr>
        <w:t xml:space="preserve">; </w:t>
      </w:r>
      <w:r>
        <w:rPr>
          <w:lang w:val="en-GB"/>
        </w:rPr>
        <w:t>B</w:t>
      </w:r>
      <w:r w:rsidRPr="009E23AA">
        <w:rPr>
          <w:lang w:val="en-GB"/>
        </w:rPr>
        <w:t>) clients. Network vertices (circles) represent behaviours and are scaled to represent the number of times a behaviour was observed. Transitional probabilities—the probability of progressing to a subsequent behaviour from a given current behaviour—between each behaviour are shown by numbers and arrows; thicker edges represent more common transitions.</w:t>
      </w:r>
      <w:r w:rsidRPr="009E23AA">
        <w:rPr>
          <w:b/>
          <w:lang w:val="en-GB"/>
        </w:rPr>
        <w:t xml:space="preserve"> </w:t>
      </w:r>
      <w:bookmarkEnd w:id="0"/>
    </w:p>
    <w:p w14:paraId="18229291" w14:textId="77777777" w:rsidR="002C54F7" w:rsidRPr="00A35904" w:rsidRDefault="002C54F7"/>
    <w:sectPr w:rsidR="002C54F7" w:rsidRPr="00A35904" w:rsidSect="001D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8C"/>
    <w:rsid w:val="001D1407"/>
    <w:rsid w:val="002C54F7"/>
    <w:rsid w:val="002E05C1"/>
    <w:rsid w:val="0068140E"/>
    <w:rsid w:val="006D3BF3"/>
    <w:rsid w:val="0071138C"/>
    <w:rsid w:val="007A2472"/>
    <w:rsid w:val="007D0922"/>
    <w:rsid w:val="00862D19"/>
    <w:rsid w:val="008A0191"/>
    <w:rsid w:val="009275B2"/>
    <w:rsid w:val="00A267A7"/>
    <w:rsid w:val="00A35904"/>
    <w:rsid w:val="00AB7587"/>
    <w:rsid w:val="00C147BF"/>
    <w:rsid w:val="00D05992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64DC"/>
  <w14:defaultImageDpi w14:val="32767"/>
  <w15:chartTrackingRefBased/>
  <w15:docId w15:val="{33712F86-1760-F54B-8E78-A029D1A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extra">
    <w:name w:val="Caption_extra"/>
    <w:basedOn w:val="Caption"/>
    <w:qFormat/>
    <w:rsid w:val="00D05992"/>
    <w:pPr>
      <w:spacing w:after="240"/>
      <w:ind w:firstLine="720"/>
      <w:jc w:val="center"/>
    </w:pPr>
    <w:rPr>
      <w:rFonts w:ascii="Palatino Linotype" w:eastAsia="Times New Roman" w:hAnsi="Palatino Linotype" w:cs="Times New Roman"/>
      <w:b/>
      <w:bCs/>
      <w:i w:val="0"/>
      <w:iCs w:val="0"/>
      <w:color w:val="auto"/>
      <w:sz w:val="22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992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862D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Caves</dc:creator>
  <cp:keywords/>
  <dc:description/>
  <cp:lastModifiedBy>Eleanor Caves</cp:lastModifiedBy>
  <cp:revision>9</cp:revision>
  <dcterms:created xsi:type="dcterms:W3CDTF">2019-05-27T16:34:00Z</dcterms:created>
  <dcterms:modified xsi:type="dcterms:W3CDTF">2019-09-02T09:27:00Z</dcterms:modified>
</cp:coreProperties>
</file>