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B02" w:rsidRPr="00E65A91" w:rsidRDefault="009C74E8" w:rsidP="00C034A6">
      <w:pPr>
        <w:widowControl/>
        <w:adjustRightInd w:val="0"/>
        <w:snapToGrid w:val="0"/>
        <w:spacing w:line="360" w:lineRule="auto"/>
        <w:jc w:val="center"/>
        <w:rPr>
          <w:rFonts w:ascii="Calibri" w:eastAsia="微软雅黑" w:hAnsi="Calibri" w:cs="Calibri"/>
          <w:b/>
          <w:kern w:val="0"/>
          <w:sz w:val="44"/>
          <w:szCs w:val="44"/>
        </w:rPr>
      </w:pPr>
      <w:bookmarkStart w:id="0" w:name="_Hlk531288017"/>
      <w:bookmarkEnd w:id="0"/>
      <w:r w:rsidRPr="00E65A91">
        <w:rPr>
          <w:rFonts w:ascii="Calibri" w:eastAsia="微软雅黑" w:hAnsi="Calibri" w:cs="Calibri"/>
          <w:b/>
          <w:kern w:val="0"/>
          <w:sz w:val="44"/>
          <w:szCs w:val="44"/>
        </w:rPr>
        <w:t xml:space="preserve">Supplementary </w:t>
      </w:r>
      <w:r w:rsidR="00B647D9" w:rsidRPr="00E65A91">
        <w:rPr>
          <w:rFonts w:ascii="Calibri" w:eastAsia="微软雅黑" w:hAnsi="Calibri" w:cs="Calibri"/>
          <w:b/>
          <w:kern w:val="0"/>
          <w:sz w:val="44"/>
          <w:szCs w:val="44"/>
        </w:rPr>
        <w:t>Information</w:t>
      </w:r>
    </w:p>
    <w:p w:rsidR="0052143F" w:rsidRPr="00E65A91" w:rsidRDefault="00BB166A" w:rsidP="00C034A6">
      <w:pPr>
        <w:pStyle w:val="RSCH01PaperTitle"/>
        <w:adjustRightInd w:val="0"/>
        <w:snapToGrid w:val="0"/>
        <w:spacing w:beforeLines="50" w:before="156" w:afterLines="50" w:after="156" w:line="360" w:lineRule="auto"/>
        <w:rPr>
          <w:rFonts w:ascii="Calibri" w:hAnsi="Calibri" w:cs="Calibri"/>
          <w:sz w:val="28"/>
          <w:szCs w:val="28"/>
        </w:rPr>
      </w:pPr>
      <w:r w:rsidRPr="00E65A91">
        <w:rPr>
          <w:rFonts w:ascii="Calibri" w:hAnsi="Calibri" w:cs="Calibri"/>
        </w:rPr>
        <w:t xml:space="preserve">Photocatalytic decolorization of </w:t>
      </w:r>
      <w:r w:rsidR="00A66115" w:rsidRPr="00E65A91">
        <w:rPr>
          <w:rFonts w:ascii="Calibri" w:hAnsi="Calibri" w:cs="Calibri"/>
        </w:rPr>
        <w:t>three</w:t>
      </w:r>
      <w:r w:rsidRPr="00E65A91">
        <w:rPr>
          <w:rFonts w:ascii="Calibri" w:hAnsi="Calibri" w:cs="Calibri"/>
        </w:rPr>
        <w:t xml:space="preserve"> commercial dyes using a new </w:t>
      </w:r>
      <w:proofErr w:type="spellStart"/>
      <w:r w:rsidR="003C3BEC" w:rsidRPr="00E65A91">
        <w:rPr>
          <w:rFonts w:ascii="Calibri" w:hAnsi="Calibri" w:cs="Calibri"/>
        </w:rPr>
        <w:t>heteropolyoxo</w:t>
      </w:r>
      <w:r w:rsidR="003C3BEC" w:rsidRPr="00E65A91">
        <w:rPr>
          <w:rFonts w:ascii="Calibri" w:hAnsi="Calibri" w:cs="Calibri"/>
          <w:lang w:eastAsia="zh-CN"/>
        </w:rPr>
        <w:t>t</w:t>
      </w:r>
      <w:r w:rsidR="003C3BEC" w:rsidRPr="00E65A91">
        <w:rPr>
          <w:rFonts w:ascii="Calibri" w:hAnsi="Calibri" w:cs="Calibri"/>
        </w:rPr>
        <w:t>antalate</w:t>
      </w:r>
      <w:proofErr w:type="spellEnd"/>
      <w:r w:rsidRPr="00E65A91">
        <w:rPr>
          <w:rFonts w:ascii="Calibri" w:hAnsi="Calibri" w:cs="Calibri"/>
        </w:rPr>
        <w:t xml:space="preserve"> catalyst</w:t>
      </w:r>
    </w:p>
    <w:p w:rsidR="00C034A6" w:rsidRPr="00E65A91" w:rsidRDefault="00C034A6" w:rsidP="00C034A6">
      <w:pPr>
        <w:pStyle w:val="RSCH02PaperAuthorsandByline"/>
        <w:rPr>
          <w:rFonts w:ascii="Calibri" w:hAnsi="Calibri" w:cs="Calibri"/>
          <w:vertAlign w:val="superscript"/>
        </w:rPr>
      </w:pPr>
      <w:proofErr w:type="spellStart"/>
      <w:r w:rsidRPr="00E65A91">
        <w:rPr>
          <w:rFonts w:ascii="Calibri" w:hAnsi="Calibri" w:cs="Calibri"/>
        </w:rPr>
        <w:t>Yansong</w:t>
      </w:r>
      <w:proofErr w:type="spellEnd"/>
      <w:r w:rsidRPr="00E65A91">
        <w:rPr>
          <w:rFonts w:ascii="Calibri" w:hAnsi="Calibri" w:cs="Calibri"/>
        </w:rPr>
        <w:t xml:space="preserve"> </w:t>
      </w:r>
      <w:proofErr w:type="spellStart"/>
      <w:proofErr w:type="gramStart"/>
      <w:r w:rsidRPr="00E65A91">
        <w:rPr>
          <w:rFonts w:ascii="Calibri" w:hAnsi="Calibri" w:cs="Calibri"/>
        </w:rPr>
        <w:t>Wang</w:t>
      </w:r>
      <w:r w:rsidRPr="00E65A91">
        <w:rPr>
          <w:rFonts w:ascii="Calibri" w:hAnsi="Calibri" w:cs="Calibri"/>
          <w:vertAlign w:val="superscript"/>
        </w:rPr>
        <w:t>a,b</w:t>
      </w:r>
      <w:proofErr w:type="spellEnd"/>
      <w:proofErr w:type="gramEnd"/>
      <w:r w:rsidRPr="00E65A91">
        <w:rPr>
          <w:rFonts w:ascii="Calibri" w:hAnsi="Calibri" w:cs="Calibri"/>
        </w:rPr>
        <w:t xml:space="preserve"> and </w:t>
      </w:r>
      <w:proofErr w:type="spellStart"/>
      <w:r w:rsidRPr="00E65A91">
        <w:rPr>
          <w:rFonts w:ascii="Calibri" w:hAnsi="Calibri" w:cs="Calibri"/>
        </w:rPr>
        <w:t>Zhimin</w:t>
      </w:r>
      <w:proofErr w:type="spellEnd"/>
      <w:r w:rsidRPr="00E65A91">
        <w:rPr>
          <w:rFonts w:ascii="Calibri" w:hAnsi="Calibri" w:cs="Calibri"/>
        </w:rPr>
        <w:t xml:space="preserve"> </w:t>
      </w:r>
      <w:proofErr w:type="spellStart"/>
      <w:r w:rsidRPr="00E65A91">
        <w:rPr>
          <w:rFonts w:ascii="Calibri" w:hAnsi="Calibri" w:cs="Calibri"/>
        </w:rPr>
        <w:t>Zhou</w:t>
      </w:r>
      <w:r w:rsidRPr="00E65A91">
        <w:rPr>
          <w:rFonts w:ascii="Calibri" w:hAnsi="Calibri" w:cs="Calibri"/>
          <w:vertAlign w:val="superscript"/>
        </w:rPr>
        <w:t>a</w:t>
      </w:r>
      <w:proofErr w:type="spellEnd"/>
      <w:r w:rsidRPr="00E65A91">
        <w:rPr>
          <w:rFonts w:ascii="Calibri" w:hAnsi="Calibri" w:cs="Calibri"/>
          <w:vertAlign w:val="superscript"/>
        </w:rPr>
        <w:t>,</w:t>
      </w:r>
      <w:r w:rsidRPr="00E65A91">
        <w:rPr>
          <w:rFonts w:ascii="Calibri" w:hAnsi="Calibri" w:cs="Calibri"/>
        </w:rPr>
        <w:t>*</w:t>
      </w:r>
    </w:p>
    <w:p w:rsidR="00467F31" w:rsidRPr="00E65A91" w:rsidRDefault="00777F28" w:rsidP="00777F28">
      <w:pPr>
        <w:adjustRightInd w:val="0"/>
        <w:snapToGrid w:val="0"/>
        <w:spacing w:beforeLines="100" w:before="312" w:line="360" w:lineRule="auto"/>
        <w:jc w:val="left"/>
        <w:rPr>
          <w:rFonts w:ascii="Calibri" w:eastAsia="微软雅黑" w:hAnsi="Calibri" w:cs="Calibri"/>
          <w:i/>
          <w:sz w:val="18"/>
          <w:szCs w:val="18"/>
          <w:vertAlign w:val="superscript"/>
          <w:lang w:val="en-GB"/>
        </w:rPr>
      </w:pPr>
      <w:proofErr w:type="spellStart"/>
      <w:r w:rsidRPr="00E65A91">
        <w:rPr>
          <w:rFonts w:ascii="Calibri" w:eastAsia="微软雅黑" w:hAnsi="Calibri" w:cs="Calibri"/>
          <w:i/>
          <w:sz w:val="18"/>
          <w:szCs w:val="18"/>
          <w:vertAlign w:val="superscript"/>
          <w:lang w:val="en-GB"/>
        </w:rPr>
        <w:t>a</w:t>
      </w:r>
      <w:r w:rsidR="000B335C" w:rsidRPr="00E65A91">
        <w:rPr>
          <w:rFonts w:ascii="Calibri" w:eastAsia="微软雅黑" w:hAnsi="Calibri" w:cs="Calibri"/>
          <w:i/>
          <w:sz w:val="18"/>
          <w:szCs w:val="18"/>
          <w:lang w:val="en-GB"/>
        </w:rPr>
        <w:t>Institute</w:t>
      </w:r>
      <w:proofErr w:type="spellEnd"/>
      <w:r w:rsidR="000B335C" w:rsidRPr="00E65A91">
        <w:rPr>
          <w:rFonts w:ascii="Calibri" w:eastAsia="微软雅黑" w:hAnsi="Calibri" w:cs="Calibri"/>
          <w:i/>
          <w:sz w:val="18"/>
          <w:szCs w:val="18"/>
          <w:lang w:val="en-GB"/>
        </w:rPr>
        <w:t xml:space="preserve"> of Natural Resources and Environment,</w:t>
      </w:r>
      <w:r w:rsidRPr="00E65A91">
        <w:rPr>
          <w:rFonts w:ascii="Calibri" w:eastAsia="微软雅黑" w:hAnsi="Calibri" w:cs="Calibri"/>
          <w:i/>
          <w:sz w:val="18"/>
          <w:szCs w:val="18"/>
          <w:lang w:val="en-GB"/>
        </w:rPr>
        <w:t xml:space="preserve"> College of Environment and Planning,</w:t>
      </w:r>
      <w:r w:rsidR="000B335C" w:rsidRPr="00E65A91">
        <w:rPr>
          <w:rFonts w:ascii="Calibri" w:eastAsia="微软雅黑" w:hAnsi="Calibri" w:cs="Calibri"/>
          <w:i/>
          <w:sz w:val="18"/>
          <w:szCs w:val="18"/>
          <w:lang w:val="en-GB"/>
        </w:rPr>
        <w:t xml:space="preserve"> Henan University, Kaifeng, 475004, China E-mail: pom@henu.edu.cn</w:t>
      </w:r>
      <w:r w:rsidR="00F7737A">
        <w:rPr>
          <w:rFonts w:ascii="Calibri" w:eastAsia="微软雅黑" w:hAnsi="Calibri" w:cs="Calibri"/>
          <w:i/>
          <w:sz w:val="18"/>
          <w:szCs w:val="18"/>
          <w:lang w:val="en-GB"/>
        </w:rPr>
        <w:t>;</w:t>
      </w:r>
      <w:r w:rsidR="000B335C" w:rsidRPr="00E65A91">
        <w:rPr>
          <w:rFonts w:ascii="Calibri" w:eastAsia="微软雅黑" w:hAnsi="Calibri" w:cs="Calibri"/>
          <w:i/>
          <w:sz w:val="18"/>
          <w:szCs w:val="18"/>
          <w:lang w:val="en-GB"/>
        </w:rPr>
        <w:t xml:space="preserve"> Fax: (+86)371-23881850.</w:t>
      </w:r>
    </w:p>
    <w:p w:rsidR="00467F31" w:rsidRPr="00E65A91" w:rsidRDefault="00777F28" w:rsidP="00777F28">
      <w:pPr>
        <w:adjustRightInd w:val="0"/>
        <w:snapToGrid w:val="0"/>
        <w:spacing w:line="360" w:lineRule="auto"/>
        <w:jc w:val="left"/>
        <w:rPr>
          <w:rFonts w:ascii="Calibri" w:eastAsia="微软雅黑" w:hAnsi="Calibri" w:cs="Calibri"/>
          <w:i/>
          <w:sz w:val="18"/>
          <w:szCs w:val="18"/>
          <w:vertAlign w:val="superscript"/>
          <w:lang w:val="en-GB"/>
        </w:rPr>
      </w:pPr>
      <w:r w:rsidRPr="00E65A91">
        <w:rPr>
          <w:rFonts w:ascii="Calibri" w:eastAsia="微软雅黑" w:hAnsi="Calibri" w:cs="Calibri"/>
          <w:i/>
          <w:sz w:val="18"/>
          <w:szCs w:val="18"/>
          <w:vertAlign w:val="superscript"/>
          <w:lang w:val="en-GB"/>
        </w:rPr>
        <w:t>b</w:t>
      </w:r>
      <w:r w:rsidR="00F7737A" w:rsidRPr="00F7737A">
        <w:rPr>
          <w:rFonts w:asciiTheme="minorHAnsi" w:eastAsiaTheme="minorEastAsia" w:hAnsiTheme="minorHAnsi" w:cstheme="minorBidi"/>
          <w:color w:val="000000" w:themeColor="text1"/>
          <w:kern w:val="0"/>
          <w:sz w:val="22"/>
          <w:szCs w:val="22"/>
          <w:highlight w:val="yellow"/>
          <w:lang w:val="en-GB" w:eastAsia="en-US"/>
        </w:rPr>
        <w:t xml:space="preserve"> </w:t>
      </w:r>
      <w:r w:rsidR="00EE30BD" w:rsidRPr="00F7737A">
        <w:rPr>
          <w:rFonts w:ascii="Calibri" w:eastAsia="微软雅黑" w:hAnsi="Calibri" w:cs="Calibri"/>
          <w:i/>
          <w:sz w:val="18"/>
          <w:szCs w:val="18"/>
          <w:highlight w:val="yellow"/>
          <w:lang w:val="en-GB"/>
        </w:rPr>
        <w:t xml:space="preserve">National Demonstration </w:t>
      </w:r>
      <w:proofErr w:type="spellStart"/>
      <w:r w:rsidR="00EE30BD" w:rsidRPr="00F7737A">
        <w:rPr>
          <w:rFonts w:ascii="Calibri" w:eastAsia="微软雅黑" w:hAnsi="Calibri" w:cs="Calibri"/>
          <w:i/>
          <w:sz w:val="18"/>
          <w:szCs w:val="18"/>
          <w:highlight w:val="yellow"/>
          <w:lang w:val="en-GB"/>
        </w:rPr>
        <w:t>Center</w:t>
      </w:r>
      <w:proofErr w:type="spellEnd"/>
      <w:r w:rsidR="00EE30BD" w:rsidRPr="00F7737A">
        <w:rPr>
          <w:rFonts w:ascii="Calibri" w:eastAsia="微软雅黑" w:hAnsi="Calibri" w:cs="Calibri"/>
          <w:i/>
          <w:sz w:val="18"/>
          <w:szCs w:val="18"/>
          <w:highlight w:val="yellow"/>
          <w:lang w:val="en-GB"/>
        </w:rPr>
        <w:t xml:space="preserve"> for Environmental and Planning,</w:t>
      </w:r>
      <w:r w:rsidR="000B335C" w:rsidRPr="00E65A91">
        <w:rPr>
          <w:rFonts w:ascii="Calibri" w:eastAsia="微软雅黑" w:hAnsi="Calibri" w:cs="Calibri"/>
          <w:i/>
          <w:sz w:val="18"/>
          <w:szCs w:val="18"/>
          <w:lang w:val="en-GB"/>
        </w:rPr>
        <w:t xml:space="preserve"> Henan University, Kaifeng, 475004 Henan, China.</w:t>
      </w:r>
    </w:p>
    <w:p w:rsidR="00EA4906" w:rsidRPr="00E65A91" w:rsidRDefault="00EA4906" w:rsidP="00BB166A">
      <w:pPr>
        <w:adjustRightInd w:val="0"/>
        <w:snapToGrid w:val="0"/>
        <w:spacing w:beforeLines="50" w:before="156" w:line="360" w:lineRule="auto"/>
        <w:jc w:val="left"/>
        <w:rPr>
          <w:rFonts w:ascii="Calibri" w:hAnsi="Calibri" w:cs="Calibri"/>
          <w:b/>
          <w:sz w:val="32"/>
          <w:szCs w:val="32"/>
          <w:lang w:val="en-GB"/>
        </w:rPr>
      </w:pPr>
      <w:r w:rsidRPr="00E65A91">
        <w:rPr>
          <w:rFonts w:ascii="Calibri" w:hAnsi="Calibri" w:cs="Calibri"/>
          <w:b/>
          <w:sz w:val="32"/>
          <w:szCs w:val="32"/>
          <w:lang w:val="en-GB"/>
        </w:rPr>
        <w:t>CONTENTS</w:t>
      </w:r>
    </w:p>
    <w:p w:rsidR="008B2692" w:rsidRPr="00E65A91" w:rsidRDefault="008B2692" w:rsidP="00ED3500">
      <w:pPr>
        <w:pStyle w:val="a7"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cs="Calibri"/>
          <w:b/>
          <w:sz w:val="24"/>
          <w:szCs w:val="24"/>
        </w:rPr>
        <w:t>Figure S1. Ball-and-stick representation of P</w:t>
      </w:r>
      <w:r w:rsidRPr="00E65A91">
        <w:rPr>
          <w:rFonts w:cs="Calibri"/>
          <w:b/>
          <w:sz w:val="24"/>
          <w:szCs w:val="24"/>
          <w:vertAlign w:val="subscript"/>
        </w:rPr>
        <w:t>2</w:t>
      </w:r>
      <w:r w:rsidRPr="00E65A91">
        <w:rPr>
          <w:rFonts w:cs="Calibri"/>
          <w:b/>
          <w:sz w:val="24"/>
          <w:szCs w:val="24"/>
        </w:rPr>
        <w:t>Ta</w:t>
      </w:r>
      <w:r w:rsidRPr="00E65A91">
        <w:rPr>
          <w:rFonts w:cs="Calibri"/>
          <w:b/>
          <w:sz w:val="24"/>
          <w:szCs w:val="24"/>
          <w:vertAlign w:val="subscript"/>
        </w:rPr>
        <w:t>3</w:t>
      </w:r>
      <w:r w:rsidRPr="00E65A91">
        <w:rPr>
          <w:rFonts w:cs="Calibri"/>
          <w:b/>
          <w:sz w:val="24"/>
          <w:szCs w:val="24"/>
        </w:rPr>
        <w:t xml:space="preserve"> fragment (a), PO</w:t>
      </w:r>
      <w:r w:rsidRPr="00E65A91">
        <w:rPr>
          <w:rFonts w:cs="Calibri"/>
          <w:b/>
          <w:sz w:val="24"/>
          <w:szCs w:val="24"/>
          <w:vertAlign w:val="subscript"/>
        </w:rPr>
        <w:t>4</w:t>
      </w:r>
      <w:r w:rsidRPr="00E65A91">
        <w:rPr>
          <w:rFonts w:cs="Calibri"/>
          <w:b/>
          <w:sz w:val="24"/>
          <w:szCs w:val="24"/>
        </w:rPr>
        <w:t xml:space="preserve"> environment (b) and TaO</w:t>
      </w:r>
      <w:r w:rsidRPr="00E65A91">
        <w:rPr>
          <w:rFonts w:cs="Calibri"/>
          <w:b/>
          <w:sz w:val="24"/>
          <w:szCs w:val="24"/>
          <w:vertAlign w:val="subscript"/>
        </w:rPr>
        <w:t>7</w:t>
      </w:r>
      <w:r w:rsidRPr="00E65A91">
        <w:rPr>
          <w:rFonts w:cs="Calibri"/>
          <w:b/>
          <w:sz w:val="24"/>
          <w:szCs w:val="24"/>
        </w:rPr>
        <w:t xml:space="preserve"> coordination environment (c).</w:t>
      </w:r>
    </w:p>
    <w:p w:rsidR="00F943F0" w:rsidRPr="00E65A91" w:rsidRDefault="00F943F0" w:rsidP="00ED3500">
      <w:pPr>
        <w:pStyle w:val="a7"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cs="Calibri"/>
          <w:b/>
          <w:sz w:val="24"/>
          <w:szCs w:val="24"/>
        </w:rPr>
        <w:t>Figure S</w:t>
      </w:r>
      <w:r w:rsidR="008B2692" w:rsidRPr="00E65A91">
        <w:rPr>
          <w:rFonts w:cs="Calibri"/>
          <w:b/>
          <w:sz w:val="24"/>
          <w:szCs w:val="24"/>
        </w:rPr>
        <w:t>2</w:t>
      </w:r>
      <w:r w:rsidRPr="00E65A91">
        <w:rPr>
          <w:rFonts w:cs="Calibri"/>
          <w:b/>
          <w:sz w:val="24"/>
          <w:szCs w:val="24"/>
        </w:rPr>
        <w:t xml:space="preserve">. Viewing from different direction of </w:t>
      </w:r>
      <w:bookmarkStart w:id="1" w:name="_Hlk492479739"/>
      <w:r w:rsidR="008B2692" w:rsidRPr="00E65A91">
        <w:rPr>
          <w:rFonts w:cs="Calibri"/>
          <w:b/>
          <w:sz w:val="24"/>
          <w:szCs w:val="24"/>
        </w:rPr>
        <w:t>ball-and-stick</w:t>
      </w:r>
      <w:bookmarkEnd w:id="1"/>
      <w:r w:rsidR="008B2692" w:rsidRPr="00E65A91">
        <w:rPr>
          <w:rFonts w:cs="Calibri"/>
          <w:b/>
          <w:sz w:val="24"/>
          <w:szCs w:val="24"/>
        </w:rPr>
        <w:t xml:space="preserve"> </w:t>
      </w:r>
      <w:r w:rsidRPr="00E65A91">
        <w:rPr>
          <w:rFonts w:cs="Calibri"/>
          <w:b/>
          <w:sz w:val="24"/>
          <w:szCs w:val="24"/>
        </w:rPr>
        <w:t>representations of polyanion 1.</w:t>
      </w:r>
    </w:p>
    <w:p w:rsidR="005E71CA" w:rsidRPr="00E65A91" w:rsidRDefault="00CC707B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cs="Calibri"/>
          <w:b/>
          <w:sz w:val="24"/>
          <w:szCs w:val="24"/>
        </w:rPr>
        <w:t>Table S</w:t>
      </w:r>
      <w:r w:rsidR="009F12D6" w:rsidRPr="00E65A91">
        <w:rPr>
          <w:rFonts w:cs="Calibri"/>
          <w:b/>
          <w:sz w:val="24"/>
          <w:szCs w:val="24"/>
        </w:rPr>
        <w:t>1</w:t>
      </w:r>
      <w:r w:rsidRPr="00E65A91">
        <w:rPr>
          <w:rFonts w:cs="Calibri"/>
          <w:b/>
          <w:sz w:val="24"/>
          <w:szCs w:val="24"/>
        </w:rPr>
        <w:t xml:space="preserve">. </w:t>
      </w:r>
      <w:r w:rsidR="005E71CA" w:rsidRPr="00E65A91">
        <w:rPr>
          <w:rFonts w:cs="Calibri"/>
          <w:b/>
          <w:kern w:val="22"/>
          <w:sz w:val="24"/>
          <w:szCs w:val="24"/>
          <w:lang w:eastAsia="en-US"/>
        </w:rPr>
        <w:t>B</w:t>
      </w:r>
      <w:r w:rsidR="005E71CA" w:rsidRPr="00E65A91">
        <w:rPr>
          <w:rFonts w:cs="Calibri"/>
          <w:b/>
          <w:sz w:val="24"/>
          <w:szCs w:val="24"/>
        </w:rPr>
        <w:t>ond lengths in 1a</w:t>
      </w:r>
      <w:r w:rsidR="005E71CA" w:rsidRPr="00E65A91">
        <w:rPr>
          <w:rFonts w:cs="Calibri"/>
          <w:b/>
          <w:kern w:val="22"/>
          <w:sz w:val="24"/>
          <w:szCs w:val="24"/>
          <w:lang w:eastAsia="en-US"/>
        </w:rPr>
        <w:t>.</w:t>
      </w:r>
    </w:p>
    <w:p w:rsidR="00CC707B" w:rsidRPr="00E65A91" w:rsidRDefault="00B21AFC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cs="Calibri"/>
          <w:b/>
          <w:sz w:val="24"/>
          <w:szCs w:val="24"/>
        </w:rPr>
        <w:t>Table S</w:t>
      </w:r>
      <w:r w:rsidR="005C4543" w:rsidRPr="00E65A91">
        <w:rPr>
          <w:rFonts w:cs="Calibri"/>
          <w:b/>
          <w:sz w:val="24"/>
          <w:szCs w:val="24"/>
        </w:rPr>
        <w:t>2</w:t>
      </w:r>
      <w:r w:rsidRPr="00E65A91">
        <w:rPr>
          <w:rFonts w:cs="Calibri"/>
          <w:b/>
          <w:sz w:val="24"/>
          <w:szCs w:val="24"/>
        </w:rPr>
        <w:t xml:space="preserve">. </w:t>
      </w:r>
      <w:r w:rsidR="005C4543" w:rsidRPr="00E65A91">
        <w:rPr>
          <w:rFonts w:cs="Calibri"/>
          <w:b/>
          <w:sz w:val="24"/>
          <w:szCs w:val="24"/>
        </w:rPr>
        <w:t>BVS calculation results of all the atoms on polyanion</w:t>
      </w:r>
      <w:r w:rsidR="00CC707B" w:rsidRPr="00E65A91">
        <w:rPr>
          <w:rFonts w:cs="Calibri"/>
          <w:b/>
          <w:sz w:val="24"/>
          <w:szCs w:val="24"/>
        </w:rPr>
        <w:t xml:space="preserve"> 1</w:t>
      </w:r>
      <w:r w:rsidR="000B57EF" w:rsidRPr="00E65A91">
        <w:rPr>
          <w:rFonts w:cs="Calibri"/>
          <w:b/>
          <w:sz w:val="24"/>
          <w:szCs w:val="24"/>
        </w:rPr>
        <w:t>a</w:t>
      </w:r>
      <w:r w:rsidR="00CC707B" w:rsidRPr="00E65A91">
        <w:rPr>
          <w:rFonts w:cs="Calibri"/>
          <w:b/>
          <w:sz w:val="24"/>
          <w:szCs w:val="24"/>
        </w:rPr>
        <w:t>.</w:t>
      </w:r>
    </w:p>
    <w:p w:rsidR="0078317E" w:rsidRPr="00E65A91" w:rsidRDefault="00CC707B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eastAsiaTheme="minorEastAsia" w:cs="Calibri"/>
          <w:b/>
          <w:sz w:val="24"/>
          <w:szCs w:val="24"/>
        </w:rPr>
        <w:t>Fi</w:t>
      </w:r>
      <w:r w:rsidRPr="00E65A91">
        <w:rPr>
          <w:rFonts w:eastAsiaTheme="minorEastAsia" w:cs="Calibri"/>
          <w:b/>
          <w:color w:val="000000" w:themeColor="text1"/>
          <w:sz w:val="24"/>
          <w:szCs w:val="24"/>
        </w:rPr>
        <w:t>gure S</w:t>
      </w:r>
      <w:r w:rsidR="0078317E" w:rsidRPr="00E65A91">
        <w:rPr>
          <w:rFonts w:eastAsiaTheme="minorEastAsia" w:cs="Calibri"/>
          <w:b/>
          <w:color w:val="000000" w:themeColor="text1"/>
          <w:sz w:val="24"/>
          <w:szCs w:val="24"/>
        </w:rPr>
        <w:t>3</w:t>
      </w:r>
      <w:r w:rsidRPr="00E65A91">
        <w:rPr>
          <w:rFonts w:eastAsiaTheme="minorEastAsia" w:cs="Calibri"/>
          <w:b/>
          <w:color w:val="000000" w:themeColor="text1"/>
          <w:sz w:val="24"/>
          <w:szCs w:val="24"/>
        </w:rPr>
        <w:t xml:space="preserve">. </w:t>
      </w:r>
      <w:r w:rsidR="0078317E" w:rsidRPr="00E65A91">
        <w:rPr>
          <w:rFonts w:cs="Calibri"/>
          <w:b/>
          <w:color w:val="000000" w:themeColor="text1"/>
          <w:sz w:val="24"/>
          <w:szCs w:val="24"/>
          <w:lang w:val="de-DE"/>
        </w:rPr>
        <w:t>Ball-and-stick representation of 1 highlighting the pronated oxygen atoms.</w:t>
      </w:r>
    </w:p>
    <w:p w:rsidR="006B3698" w:rsidRPr="00E65A91" w:rsidRDefault="00BD30F3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eastAsiaTheme="minorEastAsia" w:cs="Calibri"/>
          <w:b/>
          <w:sz w:val="24"/>
          <w:szCs w:val="24"/>
        </w:rPr>
        <w:t xml:space="preserve">Figure S4. </w:t>
      </w:r>
      <w:r w:rsidR="000B6748" w:rsidRPr="00E65A91">
        <w:rPr>
          <w:rFonts w:eastAsiaTheme="minorEastAsia" w:cs="Calibri"/>
          <w:b/>
          <w:sz w:val="24"/>
          <w:szCs w:val="24"/>
        </w:rPr>
        <w:t>IR spectr</w:t>
      </w:r>
      <w:r w:rsidR="004961A3" w:rsidRPr="00E65A91">
        <w:rPr>
          <w:rFonts w:eastAsiaTheme="minorEastAsia" w:cs="Calibri"/>
          <w:b/>
          <w:sz w:val="24"/>
          <w:szCs w:val="24"/>
        </w:rPr>
        <w:t>um</w:t>
      </w:r>
      <w:r w:rsidR="000B6748" w:rsidRPr="00E65A91">
        <w:rPr>
          <w:rFonts w:eastAsiaTheme="minorEastAsia" w:cs="Calibri"/>
          <w:b/>
          <w:sz w:val="24"/>
          <w:szCs w:val="24"/>
        </w:rPr>
        <w:t xml:space="preserve"> of 1a</w:t>
      </w:r>
      <w:r w:rsidR="000B6748" w:rsidRPr="00E65A91">
        <w:rPr>
          <w:rFonts w:eastAsiaTheme="minorEastAsia" w:cs="Calibri"/>
          <w:b/>
          <w:bCs/>
          <w:sz w:val="24"/>
          <w:szCs w:val="24"/>
        </w:rPr>
        <w:t xml:space="preserve"> </w:t>
      </w:r>
      <w:r w:rsidR="000B6748" w:rsidRPr="00E65A91">
        <w:rPr>
          <w:rFonts w:eastAsiaTheme="minorEastAsia" w:cs="Calibri"/>
          <w:b/>
          <w:sz w:val="24"/>
          <w:szCs w:val="24"/>
        </w:rPr>
        <w:t>in the region between 4000 to 500 cm</w:t>
      </w:r>
      <w:r w:rsidR="000B6748" w:rsidRPr="00E65A91">
        <w:rPr>
          <w:rFonts w:eastAsiaTheme="minorEastAsia" w:cs="Calibri"/>
          <w:b/>
          <w:sz w:val="24"/>
          <w:szCs w:val="24"/>
          <w:vertAlign w:val="superscript"/>
        </w:rPr>
        <w:t>−1</w:t>
      </w:r>
      <w:r w:rsidR="000B57EF" w:rsidRPr="00E65A91">
        <w:rPr>
          <w:rFonts w:cs="Calibri"/>
          <w:b/>
          <w:sz w:val="24"/>
          <w:szCs w:val="24"/>
        </w:rPr>
        <w:t>.</w:t>
      </w:r>
    </w:p>
    <w:p w:rsidR="00FB4A5A" w:rsidRPr="00E65A91" w:rsidRDefault="00FB4A5A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E65A91">
        <w:rPr>
          <w:rFonts w:cs="Calibri"/>
          <w:b/>
          <w:sz w:val="24"/>
          <w:szCs w:val="24"/>
          <w:lang w:bidi="hi-IN"/>
        </w:rPr>
        <w:t>Figure S5. XRD patterns of compound 1a.</w:t>
      </w:r>
    </w:p>
    <w:p w:rsidR="00125E50" w:rsidRDefault="00BD10B9" w:rsidP="00125E5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bookmarkStart w:id="2" w:name="_Hlk492591361"/>
      <w:r w:rsidRPr="00E65A91">
        <w:rPr>
          <w:rFonts w:eastAsiaTheme="minorEastAsia" w:cs="Calibri"/>
          <w:b/>
          <w:sz w:val="24"/>
          <w:szCs w:val="24"/>
        </w:rPr>
        <w:t>Figure S</w:t>
      </w:r>
      <w:r w:rsidR="00FB4A5A" w:rsidRPr="00E65A91">
        <w:rPr>
          <w:rFonts w:eastAsiaTheme="minorEastAsia" w:cs="Calibri"/>
          <w:b/>
          <w:sz w:val="24"/>
          <w:szCs w:val="24"/>
        </w:rPr>
        <w:t>6</w:t>
      </w:r>
      <w:r w:rsidRPr="00E65A91">
        <w:rPr>
          <w:rFonts w:eastAsiaTheme="minorEastAsia" w:cs="Calibri"/>
          <w:b/>
          <w:sz w:val="24"/>
          <w:szCs w:val="24"/>
        </w:rPr>
        <w:t>.</w:t>
      </w:r>
      <w:r w:rsidRPr="00E65A91">
        <w:rPr>
          <w:rFonts w:cs="Calibri"/>
          <w:b/>
          <w:sz w:val="24"/>
          <w:szCs w:val="24"/>
        </w:rPr>
        <w:t xml:space="preserve"> </w:t>
      </w:r>
      <w:r w:rsidR="006B3698" w:rsidRPr="00E65A91">
        <w:rPr>
          <w:rFonts w:cs="Calibri"/>
          <w:b/>
          <w:sz w:val="24"/>
          <w:szCs w:val="24"/>
        </w:rPr>
        <w:t xml:space="preserve">Chemical structures of </w:t>
      </w:r>
      <w:proofErr w:type="spellStart"/>
      <w:r w:rsidR="006B3698" w:rsidRPr="00E65A91">
        <w:rPr>
          <w:rFonts w:cs="Calibri"/>
          <w:b/>
          <w:sz w:val="24"/>
          <w:szCs w:val="24"/>
        </w:rPr>
        <w:t>RhB</w:t>
      </w:r>
      <w:proofErr w:type="spellEnd"/>
      <w:r w:rsidR="006B3698" w:rsidRPr="00E65A91">
        <w:rPr>
          <w:rFonts w:cs="Calibri"/>
          <w:b/>
          <w:sz w:val="24"/>
          <w:szCs w:val="24"/>
        </w:rPr>
        <w:t>, MB and AR1.</w:t>
      </w:r>
    </w:p>
    <w:p w:rsidR="00125E50" w:rsidRPr="00125E50" w:rsidRDefault="00125E50" w:rsidP="00125E5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t>Figure S7.</w:t>
      </w:r>
      <w:r w:rsidRPr="00125E50">
        <w:rPr>
          <w:rFonts w:cs="Calibri"/>
          <w:b/>
          <w:sz w:val="24"/>
          <w:szCs w:val="24"/>
        </w:rPr>
        <w:t xml:space="preserve"> Photocatalytic </w:t>
      </w:r>
      <w:proofErr w:type="spellStart"/>
      <w:r w:rsidRPr="00125E50">
        <w:rPr>
          <w:rFonts w:cs="Calibri"/>
          <w:b/>
          <w:sz w:val="24"/>
          <w:szCs w:val="24"/>
        </w:rPr>
        <w:t>decolorization</w:t>
      </w:r>
      <w:proofErr w:type="spellEnd"/>
      <w:r w:rsidRPr="00125E50">
        <w:rPr>
          <w:rFonts w:cs="Calibri"/>
          <w:b/>
          <w:sz w:val="24"/>
          <w:szCs w:val="24"/>
        </w:rPr>
        <w:t xml:space="preserve"> performance of compound 1a without light on </w:t>
      </w:r>
      <w:proofErr w:type="spellStart"/>
      <w:r w:rsidRPr="00125E50">
        <w:rPr>
          <w:rFonts w:cs="Calibri"/>
          <w:b/>
          <w:sz w:val="24"/>
          <w:szCs w:val="24"/>
        </w:rPr>
        <w:t>RhB</w:t>
      </w:r>
      <w:proofErr w:type="spellEnd"/>
      <w:r w:rsidRPr="00125E50">
        <w:rPr>
          <w:rFonts w:cs="Calibri"/>
          <w:b/>
          <w:sz w:val="24"/>
          <w:szCs w:val="24"/>
        </w:rPr>
        <w:t xml:space="preserve"> dye.</w:t>
      </w:r>
    </w:p>
    <w:bookmarkEnd w:id="2"/>
    <w:p w:rsidR="006B3698" w:rsidRPr="00E65A91" w:rsidRDefault="006B3698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t>Figure S</w:t>
      </w:r>
      <w:r w:rsidR="00125E50" w:rsidRPr="00125E50">
        <w:rPr>
          <w:rFonts w:eastAsiaTheme="minorEastAsia" w:cs="Calibri"/>
          <w:b/>
          <w:sz w:val="24"/>
          <w:szCs w:val="24"/>
          <w:highlight w:val="yellow"/>
        </w:rPr>
        <w:t>8</w:t>
      </w:r>
      <w:r w:rsidRPr="00125E50">
        <w:rPr>
          <w:rFonts w:eastAsiaTheme="minorEastAsia" w:cs="Calibri"/>
          <w:b/>
          <w:sz w:val="24"/>
          <w:szCs w:val="24"/>
          <w:highlight w:val="yellow"/>
        </w:rPr>
        <w:t>.</w:t>
      </w:r>
      <w:r w:rsidRPr="00E65A91">
        <w:rPr>
          <w:rFonts w:eastAsiaTheme="minorEastAsia" w:cs="Calibri"/>
          <w:b/>
          <w:sz w:val="24"/>
          <w:szCs w:val="24"/>
        </w:rPr>
        <w:t xml:space="preserve"> </w:t>
      </w:r>
      <w:r w:rsidRPr="00E65A91">
        <w:rPr>
          <w:rFonts w:cs="Calibri"/>
          <w:b/>
          <w:sz w:val="24"/>
          <w:szCs w:val="24"/>
        </w:rPr>
        <w:t xml:space="preserve">Photocatalytic </w:t>
      </w:r>
      <w:proofErr w:type="spellStart"/>
      <w:r w:rsidRPr="00E65A91">
        <w:rPr>
          <w:rFonts w:cs="Calibri"/>
          <w:b/>
          <w:sz w:val="24"/>
          <w:szCs w:val="24"/>
        </w:rPr>
        <w:t>decolorization</w:t>
      </w:r>
      <w:proofErr w:type="spellEnd"/>
      <w:r w:rsidRPr="00E65A91">
        <w:rPr>
          <w:rFonts w:cs="Calibri"/>
          <w:b/>
          <w:sz w:val="24"/>
          <w:szCs w:val="24"/>
        </w:rPr>
        <w:t xml:space="preserve"> performance of </w:t>
      </w:r>
      <w:r w:rsidR="00FB4A5A" w:rsidRPr="00E65A91">
        <w:rPr>
          <w:rFonts w:cs="Calibri"/>
          <w:b/>
          <w:sz w:val="24"/>
          <w:szCs w:val="24"/>
        </w:rPr>
        <w:t xml:space="preserve">compound 1a on </w:t>
      </w:r>
      <w:proofErr w:type="spellStart"/>
      <w:r w:rsidRPr="00E65A91">
        <w:rPr>
          <w:rFonts w:cs="Calibri"/>
          <w:b/>
          <w:sz w:val="24"/>
          <w:szCs w:val="24"/>
        </w:rPr>
        <w:t>RhB</w:t>
      </w:r>
      <w:proofErr w:type="spellEnd"/>
      <w:r w:rsidRPr="00E65A91">
        <w:rPr>
          <w:rFonts w:eastAsiaTheme="minorEastAsia" w:cs="Calibri"/>
          <w:b/>
          <w:sz w:val="24"/>
          <w:szCs w:val="24"/>
        </w:rPr>
        <w:t>.</w:t>
      </w:r>
    </w:p>
    <w:p w:rsidR="00ED3500" w:rsidRDefault="00FB4A5A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t>Figure S</w:t>
      </w:r>
      <w:r w:rsidR="00125E50" w:rsidRPr="00125E50">
        <w:rPr>
          <w:rFonts w:eastAsiaTheme="minorEastAsia" w:cs="Calibri"/>
          <w:b/>
          <w:sz w:val="24"/>
          <w:szCs w:val="24"/>
          <w:highlight w:val="yellow"/>
        </w:rPr>
        <w:t>9</w:t>
      </w:r>
      <w:r w:rsidRPr="00125E50">
        <w:rPr>
          <w:rFonts w:eastAsiaTheme="minorEastAsia" w:cs="Calibri"/>
          <w:b/>
          <w:sz w:val="24"/>
          <w:szCs w:val="24"/>
          <w:highlight w:val="yellow"/>
        </w:rPr>
        <w:t>.</w:t>
      </w:r>
      <w:r w:rsidRPr="00E65A91">
        <w:rPr>
          <w:rFonts w:eastAsiaTheme="minorEastAsia" w:cs="Calibri"/>
          <w:b/>
          <w:sz w:val="24"/>
          <w:szCs w:val="24"/>
        </w:rPr>
        <w:t xml:space="preserve"> T</w:t>
      </w:r>
      <w:r w:rsidRPr="00E65A91">
        <w:rPr>
          <w:rFonts w:cs="Calibri"/>
          <w:b/>
          <w:sz w:val="24"/>
          <w:szCs w:val="24"/>
          <w:lang w:bidi="hi-IN"/>
        </w:rPr>
        <w:t xml:space="preserve">he TOC removal of </w:t>
      </w:r>
      <w:proofErr w:type="spellStart"/>
      <w:r w:rsidRPr="00E65A91">
        <w:rPr>
          <w:rFonts w:cs="Calibri"/>
          <w:b/>
          <w:sz w:val="24"/>
          <w:szCs w:val="24"/>
          <w:lang w:bidi="hi-IN"/>
        </w:rPr>
        <w:t>RhB</w:t>
      </w:r>
      <w:proofErr w:type="spellEnd"/>
      <w:r w:rsidRPr="00E65A91">
        <w:rPr>
          <w:rFonts w:cs="Calibri"/>
          <w:b/>
          <w:sz w:val="24"/>
          <w:szCs w:val="24"/>
          <w:lang w:bidi="hi-IN"/>
        </w:rPr>
        <w:t xml:space="preserve"> dye treated by material 1a.</w:t>
      </w:r>
    </w:p>
    <w:p w:rsidR="00ED3500" w:rsidRPr="00125E50" w:rsidRDefault="00ED3500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cs="Calibri"/>
          <w:b/>
          <w:sz w:val="24"/>
          <w:szCs w:val="24"/>
          <w:highlight w:val="yellow"/>
        </w:rPr>
        <w:t>Figure S</w:t>
      </w:r>
      <w:r w:rsidR="00125E50" w:rsidRPr="00125E50">
        <w:rPr>
          <w:rFonts w:cs="Calibri"/>
          <w:b/>
          <w:sz w:val="24"/>
          <w:szCs w:val="24"/>
          <w:highlight w:val="yellow"/>
        </w:rPr>
        <w:t>10</w:t>
      </w:r>
      <w:r w:rsidRPr="00125E50">
        <w:rPr>
          <w:rFonts w:cs="Calibri"/>
          <w:b/>
          <w:sz w:val="24"/>
          <w:szCs w:val="24"/>
          <w:highlight w:val="yellow"/>
        </w:rPr>
        <w:t xml:space="preserve">. a) The time-scale UV spectra for the solution of compound 1a; b) the UV spectra of compound 1a and </w:t>
      </w:r>
      <w:proofErr w:type="spellStart"/>
      <w:r w:rsidRPr="00125E50">
        <w:rPr>
          <w:rFonts w:cs="Calibri"/>
          <w:b/>
          <w:sz w:val="24"/>
          <w:szCs w:val="24"/>
          <w:highlight w:val="yellow"/>
        </w:rPr>
        <w:t>RhB</w:t>
      </w:r>
      <w:proofErr w:type="spellEnd"/>
      <w:r w:rsidRPr="00125E50">
        <w:rPr>
          <w:rFonts w:cs="Calibri"/>
          <w:b/>
          <w:sz w:val="24"/>
          <w:szCs w:val="24"/>
          <w:highlight w:val="yellow"/>
        </w:rPr>
        <w:t xml:space="preserve"> mixed solution before and after irradiation.</w:t>
      </w:r>
    </w:p>
    <w:p w:rsidR="00D90970" w:rsidRPr="00125E50" w:rsidRDefault="00633261" w:rsidP="00D9097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cs="Calibri"/>
          <w:b/>
          <w:sz w:val="24"/>
          <w:szCs w:val="24"/>
          <w:highlight w:val="yellow"/>
          <w:lang w:bidi="hi-IN"/>
        </w:rPr>
        <w:t>Figure S1</w:t>
      </w:r>
      <w:r w:rsidR="00125E50" w:rsidRPr="00125E50">
        <w:rPr>
          <w:rFonts w:cs="Calibri"/>
          <w:b/>
          <w:sz w:val="24"/>
          <w:szCs w:val="24"/>
          <w:highlight w:val="yellow"/>
          <w:lang w:bidi="hi-IN"/>
        </w:rPr>
        <w:t>1</w:t>
      </w:r>
      <w:r w:rsidRPr="00125E50">
        <w:rPr>
          <w:rFonts w:cs="Calibri"/>
          <w:b/>
          <w:sz w:val="24"/>
          <w:szCs w:val="24"/>
          <w:highlight w:val="yellow"/>
          <w:lang w:bidi="hi-IN"/>
        </w:rPr>
        <w:t>. Negative-ion ESI-MS spectra of compound 1a</w:t>
      </w:r>
      <w:r w:rsidRPr="00125E50">
        <w:rPr>
          <w:rFonts w:cs="Calibri"/>
          <w:b/>
          <w:sz w:val="24"/>
          <w:szCs w:val="24"/>
          <w:highlight w:val="yellow"/>
          <w:lang w:val="en-GB" w:bidi="hi-IN"/>
        </w:rPr>
        <w:t>.</w:t>
      </w:r>
    </w:p>
    <w:p w:rsidR="00D90970" w:rsidRPr="00125E50" w:rsidRDefault="00ED3500" w:rsidP="00D9097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cs="Calibri"/>
          <w:b/>
          <w:bCs/>
          <w:sz w:val="24"/>
          <w:szCs w:val="24"/>
          <w:highlight w:val="yellow"/>
          <w:lang w:val="en-GB" w:bidi="hi-IN"/>
        </w:rPr>
        <w:t>Fig</w:t>
      </w:r>
      <w:r w:rsidRPr="00125E50">
        <w:rPr>
          <w:rFonts w:cs="Calibri" w:hint="eastAsia"/>
          <w:b/>
          <w:bCs/>
          <w:sz w:val="24"/>
          <w:szCs w:val="24"/>
          <w:highlight w:val="yellow"/>
          <w:lang w:val="en-GB" w:bidi="hi-IN"/>
        </w:rPr>
        <w:t>ure</w:t>
      </w:r>
      <w:r w:rsidRPr="00125E50">
        <w:rPr>
          <w:rFonts w:cs="Calibri"/>
          <w:b/>
          <w:bCs/>
          <w:sz w:val="24"/>
          <w:szCs w:val="24"/>
          <w:highlight w:val="yellow"/>
          <w:lang w:val="de-DE" w:bidi="hi-IN"/>
        </w:rPr>
        <w:t xml:space="preserve"> S1</w:t>
      </w:r>
      <w:r w:rsidR="00125E50" w:rsidRPr="00125E50">
        <w:rPr>
          <w:rFonts w:cs="Calibri"/>
          <w:b/>
          <w:bCs/>
          <w:sz w:val="24"/>
          <w:szCs w:val="24"/>
          <w:highlight w:val="yellow"/>
          <w:lang w:val="de-DE" w:bidi="hi-IN"/>
        </w:rPr>
        <w:t>2</w:t>
      </w:r>
      <w:r w:rsidRPr="00125E50">
        <w:rPr>
          <w:rFonts w:cs="Calibri" w:hint="eastAsia"/>
          <w:b/>
          <w:bCs/>
          <w:sz w:val="24"/>
          <w:szCs w:val="24"/>
          <w:highlight w:val="yellow"/>
          <w:lang w:val="de-DE" w:bidi="hi-IN"/>
        </w:rPr>
        <w:t>.</w:t>
      </w:r>
      <w:r w:rsidRPr="00125E50">
        <w:rPr>
          <w:rFonts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125E50">
        <w:rPr>
          <w:rFonts w:cs="Calibri" w:hint="eastAsia"/>
          <w:b/>
          <w:bCs/>
          <w:sz w:val="24"/>
          <w:szCs w:val="24"/>
          <w:highlight w:val="yellow"/>
          <w:lang w:bidi="hi-IN"/>
        </w:rPr>
        <w:t xml:space="preserve">IR </w:t>
      </w:r>
      <w:r w:rsidRPr="00125E50">
        <w:rPr>
          <w:rFonts w:cs="Calibri"/>
          <w:b/>
          <w:bCs/>
          <w:sz w:val="24"/>
          <w:szCs w:val="24"/>
          <w:highlight w:val="yellow"/>
          <w:lang w:bidi="hi-IN"/>
        </w:rPr>
        <w:t xml:space="preserve">spectra </w:t>
      </w:r>
      <w:r w:rsidRPr="00125E50">
        <w:rPr>
          <w:rFonts w:cs="Calibri" w:hint="eastAsia"/>
          <w:b/>
          <w:bCs/>
          <w:sz w:val="24"/>
          <w:szCs w:val="24"/>
          <w:highlight w:val="yellow"/>
          <w:lang w:bidi="hi-IN"/>
        </w:rPr>
        <w:t xml:space="preserve">of </w:t>
      </w:r>
      <w:r w:rsidRPr="00125E50">
        <w:rPr>
          <w:rFonts w:cs="Calibri"/>
          <w:b/>
          <w:bCs/>
          <w:sz w:val="24"/>
          <w:szCs w:val="24"/>
          <w:highlight w:val="yellow"/>
          <w:lang w:bidi="hi-IN"/>
        </w:rPr>
        <w:t xml:space="preserve">compound </w:t>
      </w:r>
      <w:r w:rsidRPr="00125E50">
        <w:rPr>
          <w:rFonts w:cs="Calibri" w:hint="eastAsia"/>
          <w:b/>
          <w:sz w:val="24"/>
          <w:szCs w:val="24"/>
          <w:highlight w:val="yellow"/>
          <w:lang w:bidi="hi-IN"/>
        </w:rPr>
        <w:t>1</w:t>
      </w:r>
      <w:r w:rsidRPr="00125E50">
        <w:rPr>
          <w:rFonts w:cs="Calibri"/>
          <w:b/>
          <w:sz w:val="24"/>
          <w:szCs w:val="24"/>
          <w:highlight w:val="yellow"/>
          <w:lang w:bidi="hi-IN"/>
        </w:rPr>
        <w:t>a</w:t>
      </w:r>
      <w:r w:rsidRPr="00125E50">
        <w:rPr>
          <w:rFonts w:cs="Calibri" w:hint="eastAsia"/>
          <w:b/>
          <w:bCs/>
          <w:sz w:val="24"/>
          <w:szCs w:val="24"/>
          <w:highlight w:val="yellow"/>
          <w:lang w:bidi="hi-IN"/>
        </w:rPr>
        <w:t xml:space="preserve"> </w:t>
      </w:r>
      <w:r w:rsidRPr="00125E50">
        <w:rPr>
          <w:rFonts w:cs="Calibri"/>
          <w:b/>
          <w:bCs/>
          <w:sz w:val="24"/>
          <w:szCs w:val="24"/>
          <w:highlight w:val="yellow"/>
          <w:lang w:bidi="hi-IN"/>
        </w:rPr>
        <w:t>before and after catalysis</w:t>
      </w:r>
      <w:r w:rsidRPr="00125E50">
        <w:rPr>
          <w:rFonts w:cs="Calibri"/>
          <w:b/>
          <w:bCs/>
          <w:sz w:val="24"/>
          <w:szCs w:val="24"/>
          <w:highlight w:val="yellow"/>
          <w:lang w:val="de-DE" w:bidi="hi-IN"/>
        </w:rPr>
        <w:t>.</w:t>
      </w:r>
    </w:p>
    <w:p w:rsidR="00FB4A5A" w:rsidRPr="00E65A91" w:rsidRDefault="00FB4A5A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t>Figure S</w:t>
      </w:r>
      <w:r w:rsidRPr="00125E50">
        <w:rPr>
          <w:rFonts w:eastAsiaTheme="minorEastAsia" w:cs="Calibri" w:hint="eastAsia"/>
          <w:b/>
          <w:sz w:val="24"/>
          <w:szCs w:val="24"/>
          <w:highlight w:val="yellow"/>
        </w:rPr>
        <w:t>1</w:t>
      </w:r>
      <w:r w:rsidR="00125E50" w:rsidRPr="00125E50">
        <w:rPr>
          <w:rFonts w:eastAsiaTheme="minorEastAsia" w:cs="Calibri"/>
          <w:b/>
          <w:sz w:val="24"/>
          <w:szCs w:val="24"/>
          <w:highlight w:val="yellow"/>
        </w:rPr>
        <w:t>3</w:t>
      </w:r>
      <w:r w:rsidRPr="00E65A91">
        <w:rPr>
          <w:rFonts w:eastAsiaTheme="minorEastAsia" w:cs="Calibri"/>
          <w:b/>
          <w:sz w:val="24"/>
          <w:szCs w:val="24"/>
        </w:rPr>
        <w:t>.</w:t>
      </w:r>
      <w:r w:rsidRPr="00E65A91">
        <w:rPr>
          <w:rFonts w:cs="Calibri"/>
          <w:b/>
          <w:sz w:val="24"/>
          <w:szCs w:val="24"/>
        </w:rPr>
        <w:t xml:space="preserve"> Photocatalytic </w:t>
      </w:r>
      <w:proofErr w:type="spellStart"/>
      <w:r w:rsidRPr="00E65A91">
        <w:rPr>
          <w:rFonts w:cs="Calibri"/>
          <w:b/>
          <w:sz w:val="24"/>
          <w:szCs w:val="24"/>
        </w:rPr>
        <w:t>decolorization</w:t>
      </w:r>
      <w:proofErr w:type="spellEnd"/>
      <w:r w:rsidRPr="00E65A91">
        <w:rPr>
          <w:rFonts w:cs="Calibri"/>
          <w:b/>
          <w:sz w:val="24"/>
          <w:szCs w:val="24"/>
        </w:rPr>
        <w:t xml:space="preserve"> performance of compound 2a on </w:t>
      </w:r>
      <w:proofErr w:type="spellStart"/>
      <w:r w:rsidRPr="00E65A91">
        <w:rPr>
          <w:rFonts w:cs="Calibri"/>
          <w:b/>
          <w:sz w:val="24"/>
          <w:szCs w:val="24"/>
        </w:rPr>
        <w:t>RhB</w:t>
      </w:r>
      <w:proofErr w:type="spellEnd"/>
      <w:r w:rsidRPr="00E65A91">
        <w:rPr>
          <w:rFonts w:cs="Calibri"/>
          <w:b/>
          <w:sz w:val="24"/>
          <w:szCs w:val="24"/>
        </w:rPr>
        <w:t xml:space="preserve"> dye.</w:t>
      </w:r>
    </w:p>
    <w:p w:rsidR="006B3698" w:rsidRPr="00E65A91" w:rsidRDefault="006B3698" w:rsidP="00ED3500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lastRenderedPageBreak/>
        <w:t>Figure S</w:t>
      </w:r>
      <w:r w:rsidR="00FB4A5A" w:rsidRPr="00125E50">
        <w:rPr>
          <w:rFonts w:eastAsiaTheme="minorEastAsia" w:cs="Calibri" w:hint="eastAsia"/>
          <w:b/>
          <w:sz w:val="24"/>
          <w:szCs w:val="24"/>
          <w:highlight w:val="yellow"/>
        </w:rPr>
        <w:t>1</w:t>
      </w:r>
      <w:r w:rsidR="00125E50" w:rsidRPr="00125E50">
        <w:rPr>
          <w:rFonts w:eastAsiaTheme="minorEastAsia" w:cs="Calibri"/>
          <w:b/>
          <w:sz w:val="24"/>
          <w:szCs w:val="24"/>
          <w:highlight w:val="yellow"/>
        </w:rPr>
        <w:t>4</w:t>
      </w:r>
      <w:r w:rsidRPr="00E65A91">
        <w:rPr>
          <w:rFonts w:eastAsiaTheme="minorEastAsia" w:cs="Calibri"/>
          <w:b/>
          <w:sz w:val="24"/>
          <w:szCs w:val="24"/>
        </w:rPr>
        <w:t xml:space="preserve">. </w:t>
      </w:r>
      <w:r w:rsidRPr="00E65A91">
        <w:rPr>
          <w:rFonts w:cs="Calibri"/>
          <w:b/>
          <w:sz w:val="24"/>
          <w:szCs w:val="24"/>
        </w:rPr>
        <w:t xml:space="preserve">Photocatalytic </w:t>
      </w:r>
      <w:proofErr w:type="spellStart"/>
      <w:r w:rsidRPr="00E65A91">
        <w:rPr>
          <w:rFonts w:cs="Calibri"/>
          <w:b/>
          <w:sz w:val="24"/>
          <w:szCs w:val="24"/>
        </w:rPr>
        <w:t>decolorization</w:t>
      </w:r>
      <w:proofErr w:type="spellEnd"/>
      <w:r w:rsidRPr="00E65A91">
        <w:rPr>
          <w:rFonts w:cs="Calibri"/>
          <w:b/>
          <w:sz w:val="24"/>
          <w:szCs w:val="24"/>
        </w:rPr>
        <w:t xml:space="preserve"> performance of </w:t>
      </w:r>
      <w:r w:rsidR="00FB4A5A" w:rsidRPr="00E65A91">
        <w:rPr>
          <w:rFonts w:cs="Calibri"/>
          <w:b/>
          <w:sz w:val="24"/>
          <w:szCs w:val="24"/>
        </w:rPr>
        <w:t xml:space="preserve">compound 1a on </w:t>
      </w:r>
      <w:r w:rsidRPr="00E65A91">
        <w:rPr>
          <w:rFonts w:cs="Calibri"/>
          <w:b/>
          <w:sz w:val="24"/>
          <w:szCs w:val="24"/>
        </w:rPr>
        <w:t>MB</w:t>
      </w:r>
      <w:r w:rsidRPr="00E65A91">
        <w:rPr>
          <w:rFonts w:eastAsiaTheme="minorEastAsia" w:cs="Calibri"/>
          <w:b/>
          <w:sz w:val="24"/>
          <w:szCs w:val="24"/>
        </w:rPr>
        <w:t>.</w:t>
      </w:r>
    </w:p>
    <w:p w:rsidR="000E7AC8" w:rsidRPr="000E7AC8" w:rsidRDefault="006B3698" w:rsidP="000E7AC8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125E50">
        <w:rPr>
          <w:rFonts w:eastAsiaTheme="minorEastAsia" w:cs="Calibri"/>
          <w:b/>
          <w:sz w:val="24"/>
          <w:szCs w:val="24"/>
          <w:highlight w:val="yellow"/>
        </w:rPr>
        <w:t>Figure S</w:t>
      </w:r>
      <w:r w:rsidR="00FB4A5A" w:rsidRPr="00125E50">
        <w:rPr>
          <w:rFonts w:eastAsiaTheme="minorEastAsia" w:cs="Calibri" w:hint="eastAsia"/>
          <w:b/>
          <w:sz w:val="24"/>
          <w:szCs w:val="24"/>
          <w:highlight w:val="yellow"/>
        </w:rPr>
        <w:t>1</w:t>
      </w:r>
      <w:r w:rsidR="00125E50" w:rsidRPr="00125E50">
        <w:rPr>
          <w:rFonts w:eastAsiaTheme="minorEastAsia" w:cs="Calibri"/>
          <w:b/>
          <w:sz w:val="24"/>
          <w:szCs w:val="24"/>
          <w:highlight w:val="yellow"/>
        </w:rPr>
        <w:t>5</w:t>
      </w:r>
      <w:r w:rsidRPr="00E65A91">
        <w:rPr>
          <w:rFonts w:eastAsiaTheme="minorEastAsia" w:cs="Calibri"/>
          <w:b/>
          <w:sz w:val="24"/>
          <w:szCs w:val="24"/>
        </w:rPr>
        <w:t xml:space="preserve">. </w:t>
      </w:r>
      <w:r w:rsidRPr="00E65A91">
        <w:rPr>
          <w:rFonts w:cs="Calibri"/>
          <w:b/>
          <w:sz w:val="24"/>
          <w:szCs w:val="24"/>
        </w:rPr>
        <w:t xml:space="preserve">Photocatalytic decolorization performance </w:t>
      </w:r>
      <w:r w:rsidR="00FB4A5A" w:rsidRPr="00E65A91">
        <w:rPr>
          <w:rFonts w:cs="Calibri"/>
          <w:b/>
          <w:sz w:val="24"/>
          <w:szCs w:val="24"/>
        </w:rPr>
        <w:t xml:space="preserve">of compound 1a </w:t>
      </w:r>
      <w:r w:rsidRPr="00E65A91">
        <w:rPr>
          <w:rFonts w:cs="Calibri"/>
          <w:b/>
          <w:sz w:val="24"/>
          <w:szCs w:val="24"/>
        </w:rPr>
        <w:t>o</w:t>
      </w:r>
      <w:r w:rsidR="00FB4A5A" w:rsidRPr="00E65A91">
        <w:rPr>
          <w:rFonts w:cs="Calibri"/>
          <w:b/>
          <w:sz w:val="24"/>
          <w:szCs w:val="24"/>
        </w:rPr>
        <w:t>n</w:t>
      </w:r>
      <w:r w:rsidRPr="00E65A91">
        <w:rPr>
          <w:rFonts w:cs="Calibri"/>
          <w:b/>
          <w:sz w:val="24"/>
          <w:szCs w:val="24"/>
        </w:rPr>
        <w:t xml:space="preserve"> AR1</w:t>
      </w:r>
      <w:r w:rsidRPr="00E65A91">
        <w:rPr>
          <w:rFonts w:eastAsiaTheme="minorEastAsia" w:cs="Calibri"/>
          <w:b/>
          <w:sz w:val="24"/>
          <w:szCs w:val="24"/>
        </w:rPr>
        <w:t>.</w:t>
      </w:r>
    </w:p>
    <w:p w:rsidR="005560D1" w:rsidRPr="005560D1" w:rsidRDefault="000E7AC8" w:rsidP="005560D1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</w:rPr>
      </w:pPr>
      <w:r w:rsidRPr="000E7AC8">
        <w:rPr>
          <w:rFonts w:cs="Calibri"/>
          <w:b/>
          <w:sz w:val="24"/>
          <w:szCs w:val="24"/>
          <w:highlight w:val="yellow"/>
          <w:lang w:bidi="hi-IN"/>
        </w:rPr>
        <w:t>Figure S1</w:t>
      </w:r>
      <w:r>
        <w:rPr>
          <w:rFonts w:cs="Calibri"/>
          <w:b/>
          <w:sz w:val="24"/>
          <w:szCs w:val="24"/>
          <w:highlight w:val="yellow"/>
          <w:lang w:bidi="hi-IN"/>
        </w:rPr>
        <w:t>6</w:t>
      </w:r>
      <w:r w:rsidRPr="000E7AC8">
        <w:rPr>
          <w:rFonts w:cs="Calibri" w:hint="eastAsia"/>
          <w:b/>
          <w:sz w:val="24"/>
          <w:szCs w:val="24"/>
          <w:highlight w:val="yellow"/>
          <w:lang w:bidi="hi-IN"/>
        </w:rPr>
        <w:t>.</w:t>
      </w:r>
      <w:r w:rsidRPr="000E7AC8">
        <w:rPr>
          <w:rFonts w:cs="Calibri"/>
          <w:b/>
          <w:bCs/>
          <w:sz w:val="24"/>
          <w:szCs w:val="24"/>
          <w:highlight w:val="yellow"/>
          <w:lang w:bidi="hi-IN"/>
        </w:rPr>
        <w:t xml:space="preserve"> </w:t>
      </w:r>
      <w:r w:rsidRPr="000E7AC8">
        <w:rPr>
          <w:rFonts w:cs="Calibri" w:hint="eastAsia"/>
          <w:b/>
          <w:bCs/>
          <w:sz w:val="24"/>
          <w:szCs w:val="24"/>
          <w:highlight w:val="yellow"/>
          <w:lang w:val="en-GB" w:bidi="hi-IN"/>
        </w:rPr>
        <w:t>T</w:t>
      </w:r>
      <w:r w:rsidRPr="000E7AC8">
        <w:rPr>
          <w:rFonts w:cs="Calibri"/>
          <w:b/>
          <w:bCs/>
          <w:sz w:val="24"/>
          <w:szCs w:val="24"/>
          <w:highlight w:val="yellow"/>
          <w:lang w:val="en-GB" w:bidi="hi-IN"/>
        </w:rPr>
        <w:t xml:space="preserve">he </w:t>
      </w:r>
      <w:r w:rsidRPr="000E7AC8">
        <w:rPr>
          <w:rFonts w:cs="Calibri" w:hint="eastAsia"/>
          <w:b/>
          <w:bCs/>
          <w:sz w:val="24"/>
          <w:szCs w:val="24"/>
          <w:highlight w:val="yellow"/>
          <w:lang w:val="en-GB" w:bidi="hi-IN"/>
        </w:rPr>
        <w:t xml:space="preserve">photocatalytic </w:t>
      </w:r>
      <w:r w:rsidRPr="000E7AC8">
        <w:rPr>
          <w:rFonts w:cs="Calibri"/>
          <w:b/>
          <w:bCs/>
          <w:sz w:val="24"/>
          <w:szCs w:val="24"/>
          <w:highlight w:val="yellow"/>
          <w:lang w:val="de-DE" w:bidi="hi-IN"/>
        </w:rPr>
        <w:t>H</w:t>
      </w:r>
      <w:r w:rsidRPr="000E7AC8">
        <w:rPr>
          <w:rFonts w:cs="Calibri"/>
          <w:b/>
          <w:bCs/>
          <w:sz w:val="24"/>
          <w:szCs w:val="24"/>
          <w:highlight w:val="yellow"/>
          <w:vertAlign w:val="subscript"/>
          <w:lang w:val="de-DE" w:bidi="hi-IN"/>
        </w:rPr>
        <w:t>2</w:t>
      </w:r>
      <w:r w:rsidRPr="000E7AC8">
        <w:rPr>
          <w:rFonts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0E7AC8">
        <w:rPr>
          <w:rFonts w:cs="Calibri" w:hint="eastAsia"/>
          <w:b/>
          <w:bCs/>
          <w:sz w:val="24"/>
          <w:szCs w:val="24"/>
          <w:highlight w:val="yellow"/>
          <w:lang w:val="de-DE" w:bidi="hi-IN"/>
        </w:rPr>
        <w:t xml:space="preserve">evolution </w:t>
      </w:r>
      <w:r w:rsidRPr="000E7AC8">
        <w:rPr>
          <w:rFonts w:cs="Calibri"/>
          <w:b/>
          <w:bCs/>
          <w:sz w:val="24"/>
          <w:szCs w:val="24"/>
          <w:highlight w:val="yellow"/>
          <w:lang w:val="de-DE" w:bidi="hi-IN"/>
        </w:rPr>
        <w:t xml:space="preserve">of compound </w:t>
      </w:r>
      <w:r w:rsidRPr="000E7AC8">
        <w:rPr>
          <w:rFonts w:cs="Calibri"/>
          <w:b/>
          <w:sz w:val="24"/>
          <w:szCs w:val="24"/>
          <w:highlight w:val="yellow"/>
          <w:lang w:bidi="hi-IN"/>
        </w:rPr>
        <w:t>1a</w:t>
      </w:r>
      <w:r w:rsidRPr="000E7AC8">
        <w:rPr>
          <w:rFonts w:cs="Calibri"/>
          <w:b/>
          <w:bCs/>
          <w:sz w:val="24"/>
          <w:szCs w:val="24"/>
          <w:highlight w:val="yellow"/>
          <w:lang w:bidi="hi-IN"/>
        </w:rPr>
        <w:t>.</w:t>
      </w:r>
    </w:p>
    <w:p w:rsidR="005560D1" w:rsidRPr="005560D1" w:rsidRDefault="005560D1" w:rsidP="005560D1">
      <w:pPr>
        <w:pStyle w:val="a7"/>
        <w:widowControl/>
        <w:numPr>
          <w:ilvl w:val="0"/>
          <w:numId w:val="20"/>
        </w:numPr>
        <w:adjustRightInd w:val="0"/>
        <w:snapToGrid w:val="0"/>
        <w:spacing w:line="360" w:lineRule="auto"/>
        <w:ind w:left="482" w:hangingChars="200" w:hanging="482"/>
        <w:rPr>
          <w:rFonts w:cs="Calibri"/>
          <w:b/>
          <w:sz w:val="24"/>
          <w:szCs w:val="24"/>
          <w:highlight w:val="yellow"/>
        </w:rPr>
      </w:pPr>
      <w:r w:rsidRPr="005560D1">
        <w:rPr>
          <w:rFonts w:cstheme="minorHAnsi"/>
          <w:b/>
          <w:sz w:val="24"/>
          <w:szCs w:val="24"/>
          <w:highlight w:val="yellow"/>
        </w:rPr>
        <w:t>Figure S17</w:t>
      </w:r>
      <w:r w:rsidRPr="005560D1">
        <w:rPr>
          <w:rFonts w:cstheme="minorHAnsi" w:hint="eastAsia"/>
          <w:b/>
          <w:sz w:val="24"/>
          <w:szCs w:val="24"/>
          <w:highlight w:val="yellow"/>
        </w:rPr>
        <w:t>.</w:t>
      </w:r>
      <w:r w:rsidRPr="005560D1">
        <w:rPr>
          <w:rFonts w:cstheme="minorHAnsi"/>
          <w:b/>
          <w:bCs/>
          <w:sz w:val="24"/>
          <w:szCs w:val="24"/>
          <w:highlight w:val="yellow"/>
        </w:rPr>
        <w:t xml:space="preserve"> Schematic illustration for the photocatalytic mechanism of compound 1a</w:t>
      </w:r>
      <w:r w:rsidRPr="005560D1">
        <w:rPr>
          <w:rFonts w:cstheme="minorHAnsi" w:hint="eastAsia"/>
          <w:b/>
          <w:bCs/>
          <w:sz w:val="24"/>
          <w:szCs w:val="24"/>
          <w:highlight w:val="yellow"/>
        </w:rPr>
        <w:t>.</w:t>
      </w:r>
    </w:p>
    <w:p w:rsidR="00E70CA4" w:rsidRPr="00E65A91" w:rsidRDefault="00E70CA4" w:rsidP="00F943F0">
      <w:pPr>
        <w:widowControl/>
        <w:adjustRightInd w:val="0"/>
        <w:snapToGrid w:val="0"/>
        <w:spacing w:line="360" w:lineRule="auto"/>
        <w:jc w:val="left"/>
        <w:rPr>
          <w:rFonts w:ascii="Calibri" w:hAnsi="Calibri" w:cs="Calibri"/>
          <w:b/>
          <w:sz w:val="28"/>
          <w:szCs w:val="28"/>
        </w:rPr>
      </w:pPr>
      <w:r w:rsidRPr="00E65A91">
        <w:rPr>
          <w:rFonts w:ascii="Calibri" w:hAnsi="Calibri" w:cs="Calibri"/>
          <w:b/>
          <w:sz w:val="28"/>
          <w:szCs w:val="28"/>
        </w:rPr>
        <w:br w:type="page"/>
      </w:r>
    </w:p>
    <w:p w:rsidR="008B2692" w:rsidRPr="00E65A91" w:rsidRDefault="008B2692" w:rsidP="004F0607">
      <w:pPr>
        <w:pStyle w:val="a7"/>
        <w:adjustRightInd w:val="0"/>
        <w:snapToGrid w:val="0"/>
        <w:spacing w:line="360" w:lineRule="auto"/>
        <w:ind w:firstLineChars="0" w:firstLine="0"/>
        <w:jc w:val="center"/>
        <w:rPr>
          <w:rFonts w:cs="Calibri"/>
          <w:b/>
          <w:sz w:val="28"/>
          <w:szCs w:val="28"/>
        </w:rPr>
      </w:pPr>
      <w:r w:rsidRPr="00E65A91">
        <w:rPr>
          <w:rFonts w:cs="Calibri"/>
          <w:b/>
          <w:noProof/>
          <w:sz w:val="28"/>
          <w:szCs w:val="28"/>
        </w:rPr>
        <w:lastRenderedPageBreak/>
        <w:drawing>
          <wp:inline distT="0" distB="0" distL="0" distR="0">
            <wp:extent cx="4282440" cy="1262453"/>
            <wp:effectExtent l="0" t="0" r="3810" b="0"/>
            <wp:docPr id="5" name="图片 5" descr="C:\Users\ddzhang\AppData\Local\Microsoft\Windows\INetCache\Content.Word\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zhang\AppData\Local\Microsoft\Windows\INetCache\Content.Word\figur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2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92" w:rsidRPr="00E65A91" w:rsidRDefault="008B2692" w:rsidP="008B2692">
      <w:pPr>
        <w:pStyle w:val="a7"/>
        <w:adjustRightInd w:val="0"/>
        <w:snapToGrid w:val="0"/>
        <w:spacing w:afterLines="100" w:after="312" w:line="360" w:lineRule="auto"/>
        <w:ind w:firstLineChars="0" w:firstLine="0"/>
        <w:jc w:val="left"/>
        <w:rPr>
          <w:rFonts w:cs="Calibri"/>
          <w:b/>
          <w:sz w:val="28"/>
          <w:szCs w:val="28"/>
        </w:rPr>
      </w:pPr>
      <w:r w:rsidRPr="00E65A91">
        <w:rPr>
          <w:rFonts w:cs="Calibri"/>
          <w:b/>
          <w:szCs w:val="21"/>
        </w:rPr>
        <w:t>Figure S1. Ball-and-stick representation of P</w:t>
      </w:r>
      <w:r w:rsidRPr="00E65A91">
        <w:rPr>
          <w:rFonts w:cs="Calibri"/>
          <w:b/>
          <w:szCs w:val="21"/>
          <w:vertAlign w:val="subscript"/>
        </w:rPr>
        <w:t>2</w:t>
      </w:r>
      <w:r w:rsidRPr="00E65A91">
        <w:rPr>
          <w:rFonts w:cs="Calibri"/>
          <w:b/>
          <w:szCs w:val="21"/>
        </w:rPr>
        <w:t>Ta</w:t>
      </w:r>
      <w:r w:rsidRPr="00E65A91">
        <w:rPr>
          <w:rFonts w:cs="Calibri"/>
          <w:b/>
          <w:szCs w:val="21"/>
          <w:vertAlign w:val="subscript"/>
        </w:rPr>
        <w:t>3</w:t>
      </w:r>
      <w:r w:rsidRPr="00E65A91">
        <w:rPr>
          <w:rFonts w:cs="Calibri"/>
          <w:b/>
          <w:szCs w:val="21"/>
        </w:rPr>
        <w:t xml:space="preserve"> fragment (a), PO</w:t>
      </w:r>
      <w:r w:rsidRPr="00E65A91">
        <w:rPr>
          <w:rFonts w:cs="Calibri"/>
          <w:b/>
          <w:szCs w:val="21"/>
          <w:vertAlign w:val="subscript"/>
        </w:rPr>
        <w:t>4</w:t>
      </w:r>
      <w:r w:rsidRPr="00E65A91">
        <w:rPr>
          <w:rFonts w:cs="Calibri"/>
          <w:b/>
          <w:szCs w:val="21"/>
        </w:rPr>
        <w:t xml:space="preserve"> environment (b) and TaO</w:t>
      </w:r>
      <w:r w:rsidRPr="00E65A91">
        <w:rPr>
          <w:rFonts w:cs="Calibri"/>
          <w:b/>
          <w:szCs w:val="21"/>
          <w:vertAlign w:val="subscript"/>
        </w:rPr>
        <w:t>7</w:t>
      </w:r>
      <w:r w:rsidRPr="00E65A91">
        <w:rPr>
          <w:rFonts w:cs="Calibri"/>
          <w:b/>
          <w:szCs w:val="21"/>
        </w:rPr>
        <w:t xml:space="preserve"> coordination environment (c).</w:t>
      </w:r>
      <w:r w:rsidR="000A11AA">
        <w:rPr>
          <w:rFonts w:cs="Calibri"/>
          <w:b/>
          <w:szCs w:val="21"/>
        </w:rPr>
        <w:t xml:space="preserve"> </w:t>
      </w:r>
      <w:bookmarkStart w:id="3" w:name="_GoBack"/>
      <w:bookmarkEnd w:id="3"/>
    </w:p>
    <w:p w:rsidR="00F943F0" w:rsidRPr="00E65A91" w:rsidRDefault="004F0607" w:rsidP="004F0607">
      <w:pPr>
        <w:pStyle w:val="a7"/>
        <w:adjustRightInd w:val="0"/>
        <w:snapToGrid w:val="0"/>
        <w:spacing w:line="360" w:lineRule="auto"/>
        <w:ind w:firstLineChars="0" w:firstLine="0"/>
        <w:jc w:val="center"/>
        <w:rPr>
          <w:rFonts w:cs="Calibri"/>
          <w:b/>
          <w:sz w:val="28"/>
          <w:szCs w:val="28"/>
        </w:rPr>
      </w:pPr>
      <w:r w:rsidRPr="00E65A91">
        <w:rPr>
          <w:rFonts w:cs="Calibri"/>
          <w:b/>
          <w:noProof/>
          <w:sz w:val="28"/>
          <w:szCs w:val="28"/>
        </w:rPr>
        <w:drawing>
          <wp:inline distT="0" distB="0" distL="0" distR="0">
            <wp:extent cx="5261610" cy="1299210"/>
            <wp:effectExtent l="0" t="0" r="0" b="0"/>
            <wp:docPr id="3" name="图片 3" descr="C:\Users\ddzhang\AppData\Local\Microsoft\Windows\INetCache\Content.Word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zhang\AppData\Local\Microsoft\Windows\INetCache\Content.Word\figure S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F0" w:rsidRPr="00E65A91" w:rsidRDefault="00BE501D" w:rsidP="00F943F0">
      <w:pPr>
        <w:adjustRightInd w:val="0"/>
        <w:snapToGrid w:val="0"/>
        <w:spacing w:line="360" w:lineRule="auto"/>
        <w:jc w:val="left"/>
        <w:rPr>
          <w:rFonts w:ascii="Calibri" w:hAnsi="Calibri" w:cs="Calibri"/>
          <w:b/>
          <w:kern w:val="22"/>
          <w:szCs w:val="21"/>
          <w:lang w:eastAsia="en-US"/>
        </w:rPr>
      </w:pPr>
      <w:r w:rsidRPr="00E65A91">
        <w:rPr>
          <w:rFonts w:ascii="Calibri" w:hAnsi="Calibri" w:cs="Calibri"/>
          <w:b/>
          <w:kern w:val="22"/>
          <w:szCs w:val="21"/>
          <w:lang w:eastAsia="en-US"/>
        </w:rPr>
        <w:t>Figure S</w:t>
      </w:r>
      <w:r w:rsidR="008B2692" w:rsidRPr="00E65A91">
        <w:rPr>
          <w:rFonts w:ascii="Calibri" w:hAnsi="Calibri" w:cs="Calibri"/>
          <w:b/>
          <w:kern w:val="22"/>
          <w:szCs w:val="21"/>
          <w:lang w:eastAsia="en-US"/>
        </w:rPr>
        <w:t>2</w:t>
      </w:r>
      <w:r w:rsidRPr="00E65A91">
        <w:rPr>
          <w:rFonts w:ascii="Calibri" w:hAnsi="Calibri" w:cs="Calibri"/>
          <w:b/>
          <w:kern w:val="22"/>
          <w:szCs w:val="21"/>
          <w:lang w:eastAsia="en-US"/>
        </w:rPr>
        <w:t xml:space="preserve">. Viewing from different direction of </w:t>
      </w:r>
      <w:r w:rsidR="008B2692" w:rsidRPr="00E65A91">
        <w:rPr>
          <w:rFonts w:ascii="Calibri" w:hAnsi="Calibri" w:cs="Calibri"/>
          <w:b/>
          <w:kern w:val="22"/>
          <w:szCs w:val="21"/>
          <w:lang w:eastAsia="en-US"/>
        </w:rPr>
        <w:t>ball-and-stick</w:t>
      </w:r>
      <w:r w:rsidRPr="00E65A91">
        <w:rPr>
          <w:rFonts w:ascii="Calibri" w:hAnsi="Calibri" w:cs="Calibri"/>
          <w:b/>
          <w:kern w:val="22"/>
          <w:szCs w:val="21"/>
          <w:lang w:eastAsia="en-US"/>
        </w:rPr>
        <w:t xml:space="preserve"> representations of polyanion 1 (a-c) and the ellipsoid structure of polyanion 1 (d).</w:t>
      </w:r>
    </w:p>
    <w:p w:rsidR="005E71CA" w:rsidRPr="00E65A91" w:rsidRDefault="005E71CA" w:rsidP="00072EA4">
      <w:pPr>
        <w:pStyle w:val="a7"/>
        <w:adjustRightInd w:val="0"/>
        <w:snapToGrid w:val="0"/>
        <w:spacing w:beforeLines="100" w:before="312" w:line="360" w:lineRule="auto"/>
        <w:ind w:firstLineChars="0" w:firstLine="0"/>
        <w:jc w:val="center"/>
        <w:rPr>
          <w:rFonts w:cs="Calibri"/>
          <w:b/>
          <w:kern w:val="22"/>
          <w:szCs w:val="21"/>
          <w:lang w:eastAsia="en-US"/>
        </w:rPr>
      </w:pPr>
      <w:r w:rsidRPr="00E65A91">
        <w:rPr>
          <w:rFonts w:cs="Calibri"/>
          <w:b/>
          <w:kern w:val="22"/>
          <w:szCs w:val="21"/>
          <w:lang w:eastAsia="en-US"/>
        </w:rPr>
        <w:t>Table S1. B</w:t>
      </w:r>
      <w:r w:rsidRPr="00E65A91">
        <w:rPr>
          <w:rFonts w:cs="Calibri"/>
          <w:b/>
          <w:szCs w:val="21"/>
        </w:rPr>
        <w:t>ond lengths in 1a</w:t>
      </w:r>
      <w:r w:rsidRPr="00E65A91">
        <w:rPr>
          <w:rFonts w:cs="Calibri"/>
          <w:b/>
          <w:kern w:val="22"/>
          <w:szCs w:val="21"/>
          <w:lang w:eastAsia="en-US"/>
        </w:rPr>
        <w:t>.</w:t>
      </w:r>
    </w:p>
    <w:tbl>
      <w:tblPr>
        <w:tblStyle w:val="aa"/>
        <w:tblW w:w="0" w:type="auto"/>
        <w:jc w:val="center"/>
        <w:tblBorders>
          <w:top w:val="single" w:sz="12" w:space="0" w:color="008000"/>
          <w:left w:val="none" w:sz="0" w:space="0" w:color="auto"/>
          <w:bottom w:val="single" w:sz="12" w:space="0" w:color="008000"/>
          <w:right w:val="none" w:sz="0" w:space="0" w:color="auto"/>
          <w:insideH w:val="single" w:sz="8" w:space="0" w:color="008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384"/>
        <w:gridCol w:w="1385"/>
        <w:gridCol w:w="1384"/>
        <w:gridCol w:w="1384"/>
        <w:gridCol w:w="1385"/>
      </w:tblGrid>
      <w:tr w:rsidR="005E71CA" w:rsidRPr="00E65A91" w:rsidTr="00F210AF">
        <w:trPr>
          <w:trHeight w:val="454"/>
          <w:jc w:val="center"/>
        </w:trPr>
        <w:tc>
          <w:tcPr>
            <w:tcW w:w="8306" w:type="dxa"/>
            <w:gridSpan w:val="6"/>
            <w:tcBorders>
              <w:top w:val="single" w:sz="12" w:space="0" w:color="008000"/>
              <w:bottom w:val="single" w:sz="8" w:space="0" w:color="008000"/>
            </w:tcBorders>
            <w:vAlign w:val="center"/>
          </w:tcPr>
          <w:p w:rsidR="005E71CA" w:rsidRPr="00E65A91" w:rsidRDefault="005E71CA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Ta–O distance (Å)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Ta1–O1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1.918</w:t>
            </w:r>
          </w:p>
        </w:tc>
        <w:tc>
          <w:tcPr>
            <w:tcW w:w="1385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Ta2–O4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2.046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</w:t>
            </w:r>
          </w:p>
        </w:tc>
        <w:tc>
          <w:tcPr>
            <w:tcW w:w="1385" w:type="dxa"/>
            <w:tcBorders>
              <w:top w:val="single" w:sz="8" w:space="0" w:color="008000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1.916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Ta1–O2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1.964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Ta2–O5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2.096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2.099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Ta1–O3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1.946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Ta2–O8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1.955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2.094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Ta1–O4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2.070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Ta2–O9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1.946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Ta3–O13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1.973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Ta1–O5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2.096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Ta2–O10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2.052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1.957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2.056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Ta2–O11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2.022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2.070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Ta1–O7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2.047</w:t>
            </w:r>
          </w:p>
        </w:tc>
        <w:tc>
          <w:tcPr>
            <w:tcW w:w="1385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Ta2–O12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1.984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Ta3–O17</w:t>
            </w:r>
          </w:p>
        </w:tc>
        <w:tc>
          <w:tcPr>
            <w:tcW w:w="1385" w:type="dxa"/>
            <w:tcBorders>
              <w:top w:val="nil"/>
              <w:bottom w:val="single" w:sz="8" w:space="0" w:color="008000"/>
            </w:tcBorders>
            <w:vAlign w:val="center"/>
          </w:tcPr>
          <w:p w:rsidR="005A027E" w:rsidRPr="00E65A91" w:rsidRDefault="005A027E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2.027</w:t>
            </w:r>
          </w:p>
        </w:tc>
      </w:tr>
      <w:tr w:rsidR="005A027E" w:rsidRPr="00E65A91" w:rsidTr="00F210AF">
        <w:trPr>
          <w:trHeight w:val="454"/>
          <w:jc w:val="center"/>
        </w:trPr>
        <w:tc>
          <w:tcPr>
            <w:tcW w:w="8306" w:type="dxa"/>
            <w:gridSpan w:val="6"/>
            <w:tcBorders>
              <w:top w:val="single" w:sz="8" w:space="0" w:color="008000"/>
              <w:bottom w:val="single" w:sz="8" w:space="0" w:color="008000"/>
            </w:tcBorders>
            <w:vAlign w:val="center"/>
          </w:tcPr>
          <w:p w:rsidR="005A027E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O</w:t>
            </w:r>
            <w:r w:rsidR="005A027E" w:rsidRPr="00E65A91">
              <w:rPr>
                <w:rFonts w:ascii="Calibri" w:eastAsiaTheme="minorEastAsia" w:hAnsi="Calibri" w:cs="Calibri"/>
                <w:szCs w:val="21"/>
              </w:rPr>
              <w:t>–O distance (Å)</w:t>
            </w:r>
          </w:p>
        </w:tc>
      </w:tr>
      <w:tr w:rsidR="00785A9D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O2–O3</w:t>
            </w:r>
          </w:p>
        </w:tc>
        <w:tc>
          <w:tcPr>
            <w:tcW w:w="1384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1.477</w:t>
            </w:r>
          </w:p>
        </w:tc>
        <w:tc>
          <w:tcPr>
            <w:tcW w:w="1385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O8–O9</w:t>
            </w:r>
          </w:p>
        </w:tc>
        <w:tc>
          <w:tcPr>
            <w:tcW w:w="1384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1.509</w:t>
            </w:r>
          </w:p>
        </w:tc>
        <w:tc>
          <w:tcPr>
            <w:tcW w:w="1384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O13–O14</w:t>
            </w:r>
          </w:p>
        </w:tc>
        <w:tc>
          <w:tcPr>
            <w:tcW w:w="1385" w:type="dxa"/>
            <w:tcBorders>
              <w:top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1.496</w:t>
            </w:r>
          </w:p>
        </w:tc>
      </w:tr>
      <w:tr w:rsidR="00785A9D" w:rsidRPr="00E65A91" w:rsidTr="00F210AF">
        <w:trPr>
          <w:trHeight w:val="454"/>
          <w:jc w:val="center"/>
        </w:trPr>
        <w:tc>
          <w:tcPr>
            <w:tcW w:w="8306" w:type="dxa"/>
            <w:gridSpan w:val="6"/>
            <w:tcBorders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P–O distance (Å)</w:t>
            </w:r>
          </w:p>
        </w:tc>
      </w:tr>
      <w:tr w:rsidR="00785A9D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P1–O6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1.549</w:t>
            </w:r>
          </w:p>
        </w:tc>
        <w:tc>
          <w:tcPr>
            <w:tcW w:w="1385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P1–O11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1.559</w:t>
            </w:r>
          </w:p>
        </w:tc>
        <w:tc>
          <w:tcPr>
            <w:tcW w:w="1384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P1–O15</w:t>
            </w:r>
          </w:p>
        </w:tc>
        <w:tc>
          <w:tcPr>
            <w:tcW w:w="1385" w:type="dxa"/>
            <w:tcBorders>
              <w:top w:val="single" w:sz="8" w:space="0" w:color="008000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1.560</w:t>
            </w:r>
          </w:p>
        </w:tc>
      </w:tr>
      <w:tr w:rsidR="00785A9D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P1–O16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1.485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P2–O7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1.528</w:t>
            </w:r>
          </w:p>
        </w:tc>
        <w:tc>
          <w:tcPr>
            <w:tcW w:w="1384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P2–O12</w:t>
            </w:r>
          </w:p>
        </w:tc>
        <w:tc>
          <w:tcPr>
            <w:tcW w:w="1385" w:type="dxa"/>
            <w:tcBorders>
              <w:top w:val="nil"/>
              <w:bottom w:val="nil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1.541</w:t>
            </w:r>
          </w:p>
        </w:tc>
      </w:tr>
      <w:tr w:rsidR="00785A9D" w:rsidRPr="00E65A91" w:rsidTr="00F210AF">
        <w:trPr>
          <w:trHeight w:val="454"/>
          <w:jc w:val="center"/>
        </w:trPr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P2–O17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1.524</w:t>
            </w:r>
          </w:p>
        </w:tc>
        <w:tc>
          <w:tcPr>
            <w:tcW w:w="1385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P2–O18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  <w:r w:rsidRPr="00E65A91">
              <w:rPr>
                <w:rFonts w:ascii="Calibri" w:eastAsiaTheme="minorEastAsia" w:hAnsi="Calibri" w:cs="Calibri"/>
                <w:szCs w:val="21"/>
              </w:rPr>
              <w:t>1.503</w:t>
            </w:r>
          </w:p>
        </w:tc>
        <w:tc>
          <w:tcPr>
            <w:tcW w:w="1384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</w:p>
        </w:tc>
        <w:tc>
          <w:tcPr>
            <w:tcW w:w="1385" w:type="dxa"/>
            <w:tcBorders>
              <w:top w:val="nil"/>
              <w:bottom w:val="single" w:sz="8" w:space="0" w:color="008000"/>
            </w:tcBorders>
            <w:vAlign w:val="center"/>
          </w:tcPr>
          <w:p w:rsidR="00785A9D" w:rsidRPr="00E65A91" w:rsidRDefault="00785A9D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eastAsiaTheme="minorEastAsia" w:hAnsi="Calibri" w:cs="Calibri"/>
                <w:szCs w:val="21"/>
              </w:rPr>
            </w:pPr>
          </w:p>
        </w:tc>
      </w:tr>
    </w:tbl>
    <w:p w:rsidR="00EB5F56" w:rsidRPr="00E65A91" w:rsidRDefault="00EB5F56" w:rsidP="008B2692">
      <w:pPr>
        <w:pStyle w:val="a7"/>
        <w:widowControl/>
        <w:adjustRightInd w:val="0"/>
        <w:snapToGrid w:val="0"/>
        <w:spacing w:beforeLines="100" w:before="312" w:line="360" w:lineRule="auto"/>
        <w:ind w:firstLineChars="0" w:firstLine="0"/>
        <w:jc w:val="center"/>
        <w:rPr>
          <w:rFonts w:cs="Calibri"/>
          <w:b/>
          <w:kern w:val="22"/>
          <w:szCs w:val="21"/>
        </w:rPr>
      </w:pPr>
      <w:r w:rsidRPr="00E65A91">
        <w:rPr>
          <w:rFonts w:cs="Calibri"/>
          <w:b/>
          <w:kern w:val="22"/>
          <w:szCs w:val="21"/>
          <w:lang w:eastAsia="en-US"/>
        </w:rPr>
        <w:lastRenderedPageBreak/>
        <w:t>Table S</w:t>
      </w:r>
      <w:r w:rsidR="000B57EF" w:rsidRPr="00E65A91">
        <w:rPr>
          <w:rFonts w:cs="Calibri"/>
          <w:b/>
          <w:kern w:val="22"/>
          <w:szCs w:val="21"/>
        </w:rPr>
        <w:t>2</w:t>
      </w:r>
      <w:r w:rsidRPr="00E65A91">
        <w:rPr>
          <w:rFonts w:cs="Calibri"/>
          <w:b/>
          <w:kern w:val="22"/>
          <w:szCs w:val="21"/>
          <w:lang w:eastAsia="en-US"/>
        </w:rPr>
        <w:t xml:space="preserve">. BVS calculation results of all the atoms on polyanion </w:t>
      </w:r>
      <w:r w:rsidRPr="00E65A91">
        <w:rPr>
          <w:rFonts w:cs="Calibri"/>
          <w:b/>
          <w:kern w:val="22"/>
          <w:szCs w:val="21"/>
        </w:rPr>
        <w:t>1</w:t>
      </w:r>
      <w:r w:rsidR="002B0BAE" w:rsidRPr="00E65A91">
        <w:rPr>
          <w:rFonts w:cs="Calibri"/>
          <w:b/>
          <w:kern w:val="22"/>
          <w:szCs w:val="21"/>
        </w:rPr>
        <w:t>a</w:t>
      </w:r>
      <w:r w:rsidR="000B57EF" w:rsidRPr="00E65A91">
        <w:rPr>
          <w:rFonts w:cs="Calibri"/>
          <w:b/>
          <w:kern w:val="22"/>
          <w:szCs w:val="21"/>
        </w:rPr>
        <w:t>.</w:t>
      </w:r>
    </w:p>
    <w:tbl>
      <w:tblPr>
        <w:tblStyle w:val="12"/>
        <w:tblW w:w="5000" w:type="pct"/>
        <w:jc w:val="center"/>
        <w:tblLook w:val="04A0" w:firstRow="1" w:lastRow="0" w:firstColumn="1" w:lastColumn="0" w:noHBand="0" w:noVBand="1"/>
      </w:tblPr>
      <w:tblGrid>
        <w:gridCol w:w="1327"/>
        <w:gridCol w:w="1441"/>
        <w:gridCol w:w="1328"/>
        <w:gridCol w:w="1441"/>
        <w:gridCol w:w="1328"/>
        <w:gridCol w:w="1441"/>
      </w:tblGrid>
      <w:tr w:rsidR="00EB5F56" w:rsidRPr="00E65A91" w:rsidTr="00F21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1327" w:type="dxa"/>
            <w:tcBorders>
              <w:top w:val="single" w:sz="12" w:space="0" w:color="008000"/>
            </w:tcBorders>
            <w:vAlign w:val="center"/>
          </w:tcPr>
          <w:p w:rsidR="00EB5F56" w:rsidRPr="00E65A91" w:rsidRDefault="00C76D7C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 xml:space="preserve">Atom </w:t>
            </w:r>
            <w:r w:rsidR="00EB5F56" w:rsidRPr="00E65A91">
              <w:rPr>
                <w:rFonts w:ascii="Calibri" w:hAnsi="Calibri" w:cs="Calibri"/>
                <w:sz w:val="21"/>
                <w:szCs w:val="21"/>
                <w:lang w:val="en-GB"/>
              </w:rPr>
              <w:t>Code</w:t>
            </w:r>
          </w:p>
        </w:tc>
        <w:tc>
          <w:tcPr>
            <w:tcW w:w="1441" w:type="dxa"/>
            <w:tcBorders>
              <w:top w:val="single" w:sz="12" w:space="0" w:color="008000"/>
            </w:tcBorders>
            <w:vAlign w:val="center"/>
          </w:tcPr>
          <w:p w:rsidR="00EB5F56" w:rsidRPr="00E65A91" w:rsidRDefault="00EB5F56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>Bond Valence</w:t>
            </w:r>
          </w:p>
        </w:tc>
        <w:tc>
          <w:tcPr>
            <w:tcW w:w="1328" w:type="dxa"/>
            <w:tcBorders>
              <w:top w:val="single" w:sz="12" w:space="0" w:color="008000"/>
            </w:tcBorders>
            <w:vAlign w:val="center"/>
          </w:tcPr>
          <w:p w:rsidR="00EB5F56" w:rsidRPr="00E65A91" w:rsidRDefault="00C76D7C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>Atom Code</w:t>
            </w:r>
          </w:p>
        </w:tc>
        <w:tc>
          <w:tcPr>
            <w:tcW w:w="1441" w:type="dxa"/>
            <w:tcBorders>
              <w:top w:val="single" w:sz="12" w:space="0" w:color="008000"/>
            </w:tcBorders>
            <w:vAlign w:val="center"/>
          </w:tcPr>
          <w:p w:rsidR="00EB5F56" w:rsidRPr="00E65A91" w:rsidRDefault="00EB5F56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>Bond Valence</w:t>
            </w:r>
          </w:p>
        </w:tc>
        <w:tc>
          <w:tcPr>
            <w:tcW w:w="1328" w:type="dxa"/>
            <w:tcBorders>
              <w:top w:val="single" w:sz="12" w:space="0" w:color="008000"/>
            </w:tcBorders>
            <w:vAlign w:val="center"/>
          </w:tcPr>
          <w:p w:rsidR="00EB5F56" w:rsidRPr="00E65A91" w:rsidRDefault="00C76D7C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>Atom Code</w:t>
            </w:r>
          </w:p>
        </w:tc>
        <w:tc>
          <w:tcPr>
            <w:tcW w:w="1441" w:type="dxa"/>
            <w:tcBorders>
              <w:top w:val="single" w:sz="12" w:space="0" w:color="008000"/>
            </w:tcBorders>
            <w:vAlign w:val="center"/>
          </w:tcPr>
          <w:p w:rsidR="00EB5F56" w:rsidRPr="00E65A91" w:rsidRDefault="00EB5F56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  <w:lang w:val="en-GB"/>
              </w:rPr>
            </w:pPr>
            <w:r w:rsidRPr="00E65A91">
              <w:rPr>
                <w:rFonts w:ascii="Calibri" w:hAnsi="Calibri" w:cs="Calibri"/>
                <w:sz w:val="21"/>
                <w:szCs w:val="21"/>
                <w:lang w:val="en-GB"/>
              </w:rPr>
              <w:t>Bond Valence</w:t>
            </w:r>
          </w:p>
        </w:tc>
      </w:tr>
      <w:tr w:rsidR="000B57E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0B57EF" w:rsidRPr="00E65A91" w:rsidRDefault="000B57E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Ta1</w:t>
            </w:r>
          </w:p>
        </w:tc>
        <w:tc>
          <w:tcPr>
            <w:tcW w:w="1441" w:type="dxa"/>
            <w:vAlign w:val="center"/>
          </w:tcPr>
          <w:p w:rsidR="000B57E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</w:rPr>
            </w:pPr>
            <w:r w:rsidRPr="00E65A91">
              <w:rPr>
                <w:rFonts w:ascii="Calibri" w:hAnsi="Calibri" w:cs="Calibri"/>
                <w:sz w:val="21"/>
                <w:szCs w:val="21"/>
              </w:rPr>
              <w:t>5.52</w:t>
            </w:r>
          </w:p>
        </w:tc>
        <w:tc>
          <w:tcPr>
            <w:tcW w:w="1328" w:type="dxa"/>
            <w:vAlign w:val="center"/>
          </w:tcPr>
          <w:p w:rsidR="000B57E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O3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vAlign w:val="center"/>
          </w:tcPr>
          <w:p w:rsidR="000B57E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0.93</w:t>
            </w:r>
          </w:p>
        </w:tc>
        <w:tc>
          <w:tcPr>
            <w:tcW w:w="1328" w:type="dxa"/>
            <w:vAlign w:val="center"/>
          </w:tcPr>
          <w:p w:rsidR="000B57E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O11</w:t>
            </w:r>
          </w:p>
        </w:tc>
        <w:tc>
          <w:tcPr>
            <w:tcW w:w="1441" w:type="dxa"/>
            <w:vAlign w:val="center"/>
          </w:tcPr>
          <w:p w:rsidR="000B57E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1.89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Ta2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</w:rPr>
            </w:pPr>
            <w:r w:rsidRPr="00E65A91">
              <w:rPr>
                <w:rFonts w:ascii="Calibri" w:hAnsi="Calibri" w:cs="Calibri"/>
                <w:sz w:val="21"/>
                <w:szCs w:val="21"/>
              </w:rPr>
              <w:t>5.47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O4</w:t>
            </w:r>
            <w:r w:rsidR="009F13D3" w:rsidRPr="00E65A91">
              <w:rPr>
                <w:rFonts w:ascii="Calibri" w:eastAsiaTheme="minorEastAsia" w:hAnsi="Calibri" w:cs="Calibri"/>
                <w:szCs w:val="21"/>
                <w:lang w:val="en-GB"/>
              </w:rPr>
              <w:t>*</w:t>
            </w:r>
          </w:p>
        </w:tc>
        <w:tc>
          <w:tcPr>
            <w:tcW w:w="1441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FF0000"/>
                <w:sz w:val="21"/>
                <w:szCs w:val="21"/>
              </w:rPr>
              <w:t>1.38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O12</w:t>
            </w:r>
          </w:p>
        </w:tc>
        <w:tc>
          <w:tcPr>
            <w:tcW w:w="1441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2.02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Ta3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</w:rPr>
            </w:pPr>
            <w:r w:rsidRPr="00E65A91">
              <w:rPr>
                <w:rFonts w:ascii="Calibri" w:hAnsi="Calibri" w:cs="Calibri"/>
                <w:sz w:val="21"/>
                <w:szCs w:val="21"/>
              </w:rPr>
              <w:t>5.44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O5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1.86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O13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0.87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P1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</w:rPr>
            </w:pPr>
            <w:r w:rsidRPr="00E65A91">
              <w:rPr>
                <w:rFonts w:ascii="Calibri" w:hAnsi="Calibri" w:cs="Calibri"/>
                <w:sz w:val="21"/>
                <w:szCs w:val="21"/>
              </w:rPr>
              <w:t>4.80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O6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1.85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O14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0.90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P2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sz w:val="21"/>
                <w:szCs w:val="21"/>
              </w:rPr>
            </w:pPr>
            <w:r w:rsidRPr="00E65A91">
              <w:rPr>
                <w:rFonts w:ascii="Calibri" w:hAnsi="Calibri" w:cs="Calibri"/>
                <w:sz w:val="21"/>
                <w:szCs w:val="21"/>
              </w:rPr>
              <w:t>4.97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O7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1.94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O15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1.80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41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O8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0.91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O16</w:t>
            </w:r>
            <w:r w:rsidR="009F13D3" w:rsidRPr="00E65A91">
              <w:rPr>
                <w:rFonts w:ascii="Calibri" w:eastAsiaTheme="minorEastAsia" w:hAnsi="Calibri" w:cs="Calibri"/>
                <w:szCs w:val="21"/>
                <w:lang w:val="en-GB"/>
              </w:rPr>
              <w:t>*</w:t>
            </w:r>
          </w:p>
        </w:tc>
        <w:tc>
          <w:tcPr>
            <w:tcW w:w="1441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FF0000"/>
                <w:sz w:val="21"/>
                <w:szCs w:val="21"/>
              </w:rPr>
              <w:t>1.38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</w:t>
            </w:r>
          </w:p>
        </w:tc>
        <w:tc>
          <w:tcPr>
            <w:tcW w:w="1441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2.02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O9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0.93</w:t>
            </w:r>
          </w:p>
        </w:tc>
        <w:tc>
          <w:tcPr>
            <w:tcW w:w="1328" w:type="dxa"/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O17</w:t>
            </w:r>
          </w:p>
        </w:tc>
        <w:tc>
          <w:tcPr>
            <w:tcW w:w="1441" w:type="dxa"/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1.99</w:t>
            </w:r>
          </w:p>
        </w:tc>
      </w:tr>
      <w:tr w:rsidR="00F210AF" w:rsidRPr="00E65A91" w:rsidTr="00F210AF">
        <w:trPr>
          <w:trHeight w:hRule="exact" w:val="454"/>
          <w:jc w:val="center"/>
        </w:trPr>
        <w:tc>
          <w:tcPr>
            <w:tcW w:w="1327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O2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vertAlign w:val="superscript"/>
                <w:lang w:val="en-GB"/>
              </w:rPr>
              <w:sym w:font="Symbol" w:char="F059"/>
            </w:r>
          </w:p>
        </w:tc>
        <w:tc>
          <w:tcPr>
            <w:tcW w:w="1441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9F13D3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0.89</w:t>
            </w:r>
          </w:p>
        </w:tc>
        <w:tc>
          <w:tcPr>
            <w:tcW w:w="1328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O10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lang w:val="en-GB"/>
              </w:rPr>
              <w:t>‡</w:t>
            </w:r>
          </w:p>
        </w:tc>
        <w:tc>
          <w:tcPr>
            <w:tcW w:w="1441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FF0000"/>
                <w:sz w:val="21"/>
                <w:szCs w:val="21"/>
              </w:rPr>
              <w:t>1.32</w:t>
            </w:r>
          </w:p>
        </w:tc>
        <w:tc>
          <w:tcPr>
            <w:tcW w:w="1328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000000"/>
                <w:sz w:val="21"/>
                <w:szCs w:val="21"/>
              </w:rPr>
              <w:t>O18</w:t>
            </w:r>
            <w:r w:rsidR="009F13D3" w:rsidRPr="00E65A91">
              <w:rPr>
                <w:rFonts w:ascii="Calibri" w:eastAsiaTheme="minorEastAsia" w:hAnsi="Calibri" w:cs="Calibri"/>
                <w:sz w:val="21"/>
                <w:szCs w:val="21"/>
                <w:lang w:val="en-GB"/>
              </w:rPr>
              <w:t>‡</w:t>
            </w:r>
          </w:p>
        </w:tc>
        <w:tc>
          <w:tcPr>
            <w:tcW w:w="1441" w:type="dxa"/>
            <w:tcBorders>
              <w:top w:val="nil"/>
              <w:bottom w:val="single" w:sz="12" w:space="0" w:color="008000"/>
            </w:tcBorders>
            <w:vAlign w:val="center"/>
          </w:tcPr>
          <w:p w:rsidR="00F210AF" w:rsidRPr="00E65A91" w:rsidRDefault="00F210AF" w:rsidP="00F943F0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E65A91">
              <w:rPr>
                <w:rFonts w:ascii="Calibri" w:hAnsi="Calibri" w:cs="Calibri"/>
                <w:color w:val="FF0000"/>
                <w:sz w:val="21"/>
                <w:szCs w:val="21"/>
              </w:rPr>
              <w:t>1.32</w:t>
            </w:r>
          </w:p>
        </w:tc>
      </w:tr>
    </w:tbl>
    <w:p w:rsidR="009F13D3" w:rsidRPr="00E65A91" w:rsidRDefault="009F13D3" w:rsidP="00F943F0">
      <w:pPr>
        <w:widowControl/>
        <w:adjustRightInd w:val="0"/>
        <w:snapToGrid w:val="0"/>
        <w:spacing w:line="360" w:lineRule="auto"/>
        <w:jc w:val="left"/>
        <w:rPr>
          <w:rFonts w:ascii="Calibri" w:eastAsiaTheme="minorEastAsia" w:hAnsi="Calibri" w:cs="Calibri"/>
          <w:szCs w:val="21"/>
          <w:lang w:val="en-GB"/>
        </w:rPr>
      </w:pPr>
      <w:r w:rsidRPr="00E65A91">
        <w:rPr>
          <w:rFonts w:ascii="Calibri" w:eastAsiaTheme="minorEastAsia" w:hAnsi="Calibri" w:cs="Calibri"/>
          <w:szCs w:val="21"/>
          <w:lang w:val="en-GB"/>
        </w:rPr>
        <w:sym w:font="Symbol" w:char="F059"/>
      </w:r>
      <w:r w:rsidRPr="00E65A91">
        <w:rPr>
          <w:rFonts w:ascii="Calibri" w:eastAsiaTheme="minorEastAsia" w:hAnsi="Calibri" w:cs="Calibri"/>
          <w:szCs w:val="21"/>
          <w:lang w:val="en-GB"/>
        </w:rPr>
        <w:t xml:space="preserve">, ‡ and * represent </w:t>
      </w:r>
      <w:proofErr w:type="spellStart"/>
      <w:r w:rsidRPr="00E65A91">
        <w:rPr>
          <w:rFonts w:ascii="Calibri" w:eastAsiaTheme="minorEastAsia" w:hAnsi="Calibri" w:cs="Calibri"/>
          <w:szCs w:val="21"/>
          <w:lang w:val="en-GB"/>
        </w:rPr>
        <w:t>peroxo</w:t>
      </w:r>
      <w:proofErr w:type="spellEnd"/>
      <w:r w:rsidRPr="00E65A91">
        <w:rPr>
          <w:rFonts w:ascii="Calibri" w:eastAsiaTheme="minorEastAsia" w:hAnsi="Calibri" w:cs="Calibri"/>
          <w:szCs w:val="21"/>
          <w:vertAlign w:val="superscript"/>
          <w:lang w:val="en-GB"/>
        </w:rPr>
        <w:t xml:space="preserve"> </w:t>
      </w:r>
      <w:r w:rsidRPr="00E65A91">
        <w:rPr>
          <w:rFonts w:ascii="Calibri" w:eastAsiaTheme="minorEastAsia" w:hAnsi="Calibri" w:cs="Calibri"/>
          <w:szCs w:val="21"/>
          <w:lang w:val="en-GB"/>
        </w:rPr>
        <w:t>oxygen atoms, mono-pronated groups and O/OH ligands, respectively.</w:t>
      </w:r>
    </w:p>
    <w:p w:rsidR="0078317E" w:rsidRPr="00E65A91" w:rsidRDefault="0078317E" w:rsidP="0078317E">
      <w:pPr>
        <w:pStyle w:val="a7"/>
        <w:widowControl/>
        <w:adjustRightInd w:val="0"/>
        <w:snapToGrid w:val="0"/>
        <w:spacing w:beforeLines="100" w:before="312" w:line="360" w:lineRule="auto"/>
        <w:ind w:firstLineChars="0" w:firstLine="0"/>
        <w:jc w:val="center"/>
        <w:rPr>
          <w:rFonts w:eastAsiaTheme="minorEastAsia" w:cs="Calibri"/>
          <w:b/>
          <w:sz w:val="24"/>
          <w:szCs w:val="24"/>
        </w:rPr>
      </w:pPr>
      <w:r w:rsidRPr="00E65A91">
        <w:rPr>
          <w:rFonts w:eastAsiaTheme="minorEastAsia" w:cs="Calibri"/>
          <w:b/>
          <w:noProof/>
          <w:sz w:val="24"/>
          <w:szCs w:val="24"/>
        </w:rPr>
        <w:drawing>
          <wp:inline distT="0" distB="0" distL="0" distR="0">
            <wp:extent cx="2599625" cy="3143250"/>
            <wp:effectExtent l="0" t="0" r="0" b="0"/>
            <wp:docPr id="6" name="图片 6" descr="C:\Users\ddzhang\AppData\Local\Microsoft\Windows\INetCache\Content.Word\4920-BV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zhang\AppData\Local\Microsoft\Windows\INetCache\Content.Word\4920-BV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40" cy="31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5F" w:rsidRPr="00E65A91" w:rsidRDefault="006B155F" w:rsidP="008B2692">
      <w:pPr>
        <w:pStyle w:val="a7"/>
        <w:widowControl/>
        <w:adjustRightInd w:val="0"/>
        <w:snapToGrid w:val="0"/>
        <w:spacing w:beforeLines="100" w:before="312" w:line="360" w:lineRule="auto"/>
        <w:ind w:firstLineChars="0" w:firstLine="0"/>
        <w:rPr>
          <w:rFonts w:eastAsiaTheme="minorEastAsia" w:cs="Calibri"/>
          <w:b/>
          <w:sz w:val="24"/>
          <w:szCs w:val="24"/>
        </w:rPr>
      </w:pPr>
      <w:r w:rsidRPr="00E65A91">
        <w:rPr>
          <w:rFonts w:eastAsiaTheme="minorEastAsia" w:cs="Calibri"/>
          <w:b/>
          <w:sz w:val="24"/>
          <w:szCs w:val="24"/>
        </w:rPr>
        <w:t>Figure S</w:t>
      </w:r>
      <w:r w:rsidR="008B2692" w:rsidRPr="00E65A91">
        <w:rPr>
          <w:rFonts w:eastAsiaTheme="minorEastAsia" w:cs="Calibri"/>
          <w:b/>
          <w:sz w:val="24"/>
          <w:szCs w:val="24"/>
        </w:rPr>
        <w:t>3</w:t>
      </w:r>
      <w:r w:rsidRPr="00E65A91">
        <w:rPr>
          <w:rFonts w:eastAsiaTheme="minorEastAsia" w:cs="Calibri"/>
          <w:b/>
          <w:sz w:val="24"/>
          <w:szCs w:val="24"/>
        </w:rPr>
        <w:t xml:space="preserve">. </w:t>
      </w:r>
      <w:r w:rsidR="008B2692" w:rsidRPr="00E65A91">
        <w:rPr>
          <w:rFonts w:cs="Calibri"/>
          <w:b/>
          <w:sz w:val="24"/>
          <w:szCs w:val="24"/>
          <w:lang w:val="de-DE"/>
        </w:rPr>
        <w:t>Ball-and-stick representation</w:t>
      </w:r>
      <w:r w:rsidR="0078317E" w:rsidRPr="00E65A91">
        <w:rPr>
          <w:rFonts w:cs="Calibri"/>
          <w:b/>
          <w:sz w:val="24"/>
          <w:szCs w:val="24"/>
          <w:lang w:val="de-DE"/>
        </w:rPr>
        <w:t xml:space="preserve"> </w:t>
      </w:r>
      <w:r w:rsidR="008B2692" w:rsidRPr="00E65A91">
        <w:rPr>
          <w:rFonts w:cs="Calibri"/>
          <w:b/>
          <w:sz w:val="24"/>
          <w:szCs w:val="24"/>
          <w:lang w:val="de-DE"/>
        </w:rPr>
        <w:t xml:space="preserve">of 1 highlighting the pronated oxygen atoms. Color code: Ta </w:t>
      </w:r>
      <w:r w:rsidR="0078317E" w:rsidRPr="00E65A91">
        <w:rPr>
          <w:rFonts w:cs="Calibri"/>
          <w:b/>
          <w:sz w:val="24"/>
          <w:szCs w:val="24"/>
          <w:lang w:val="de-DE"/>
        </w:rPr>
        <w:t>green</w:t>
      </w:r>
      <w:r w:rsidR="008B2692" w:rsidRPr="00E65A91">
        <w:rPr>
          <w:rFonts w:cs="Calibri"/>
          <w:b/>
          <w:sz w:val="24"/>
          <w:szCs w:val="24"/>
          <w:lang w:val="de-DE"/>
        </w:rPr>
        <w:t xml:space="preserve"> balls; P</w:t>
      </w:r>
      <w:r w:rsidR="0078317E" w:rsidRPr="00E65A91">
        <w:rPr>
          <w:rFonts w:cs="Calibri"/>
          <w:b/>
          <w:sz w:val="24"/>
          <w:szCs w:val="24"/>
          <w:lang w:val="de-DE"/>
        </w:rPr>
        <w:t xml:space="preserve"> yellow</w:t>
      </w:r>
      <w:r w:rsidR="008B2692" w:rsidRPr="00E65A91">
        <w:rPr>
          <w:rFonts w:cs="Calibri"/>
          <w:b/>
          <w:sz w:val="24"/>
          <w:szCs w:val="24"/>
          <w:lang w:val="de-DE"/>
        </w:rPr>
        <w:t xml:space="preserve"> balls, O red balls, OH </w:t>
      </w:r>
      <w:r w:rsidR="0078317E" w:rsidRPr="00E65A91">
        <w:rPr>
          <w:rFonts w:cs="Calibri"/>
          <w:b/>
          <w:sz w:val="24"/>
          <w:szCs w:val="24"/>
          <w:lang w:val="de-DE"/>
        </w:rPr>
        <w:t>pink</w:t>
      </w:r>
      <w:r w:rsidR="008B2692" w:rsidRPr="00E65A91">
        <w:rPr>
          <w:rFonts w:cs="Calibri"/>
          <w:b/>
          <w:sz w:val="24"/>
          <w:szCs w:val="24"/>
          <w:lang w:val="de-DE"/>
        </w:rPr>
        <w:t xml:space="preserve"> balls, disordered O/OH </w:t>
      </w:r>
      <w:r w:rsidR="00196081">
        <w:rPr>
          <w:rFonts w:cs="Calibri"/>
          <w:b/>
          <w:sz w:val="24"/>
          <w:szCs w:val="24"/>
          <w:lang w:val="de-DE"/>
        </w:rPr>
        <w:t>blue</w:t>
      </w:r>
      <w:r w:rsidR="008B2692" w:rsidRPr="00E65A91">
        <w:rPr>
          <w:rFonts w:cs="Calibri"/>
          <w:b/>
          <w:sz w:val="24"/>
          <w:szCs w:val="24"/>
          <w:lang w:val="de-DE"/>
        </w:rPr>
        <w:t xml:space="preserve"> balls.</w:t>
      </w:r>
    </w:p>
    <w:p w:rsidR="00BD6F0B" w:rsidRPr="00E65A91" w:rsidRDefault="000B6748" w:rsidP="00974FE2">
      <w:pPr>
        <w:widowControl/>
        <w:adjustRightInd w:val="0"/>
        <w:snapToGrid w:val="0"/>
        <w:spacing w:line="360" w:lineRule="auto"/>
        <w:jc w:val="center"/>
        <w:rPr>
          <w:rFonts w:ascii="Calibri" w:eastAsiaTheme="minorEastAsia" w:hAnsi="Calibri" w:cs="Calibri"/>
          <w:b/>
          <w:sz w:val="24"/>
          <w:szCs w:val="24"/>
          <w:lang w:val="de-DE"/>
        </w:rPr>
      </w:pPr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inline distT="0" distB="0" distL="0" distR="0">
            <wp:extent cx="4375509" cy="3581400"/>
            <wp:effectExtent l="0" t="0" r="6350" b="0"/>
            <wp:docPr id="7" name="图片 7" descr="C:\Users\ddzhang\AppData\Local\Microsoft\Windows\INetCache\Content.Word\IR-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zhang\AppData\Local\Microsoft\Windows\INetCache\Content.Word\IR-49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21" cy="358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E1" w:rsidRPr="00E65A91" w:rsidRDefault="00C834AB" w:rsidP="00643163">
      <w:pPr>
        <w:widowControl/>
        <w:adjustRightInd w:val="0"/>
        <w:snapToGrid w:val="0"/>
        <w:spacing w:afterLines="200" w:after="624" w:line="360" w:lineRule="auto"/>
        <w:jc w:val="left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sz w:val="24"/>
          <w:szCs w:val="24"/>
        </w:rPr>
        <w:t>Figure S</w:t>
      </w:r>
      <w:r w:rsidR="00974FE2" w:rsidRPr="00E65A91">
        <w:rPr>
          <w:rFonts w:ascii="Calibri" w:eastAsiaTheme="minorEastAsia" w:hAnsi="Calibri" w:cs="Calibri"/>
          <w:b/>
          <w:sz w:val="24"/>
          <w:szCs w:val="24"/>
        </w:rPr>
        <w:t>4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>. IR spectr</w:t>
      </w:r>
      <w:r w:rsidR="004961A3" w:rsidRPr="00E65A91">
        <w:rPr>
          <w:rFonts w:ascii="Calibri" w:eastAsiaTheme="minorEastAsia" w:hAnsi="Calibri" w:cs="Calibri"/>
          <w:b/>
          <w:sz w:val="24"/>
          <w:szCs w:val="24"/>
        </w:rPr>
        <w:t>um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 xml:space="preserve"> of 1</w:t>
      </w:r>
      <w:r w:rsidR="000B6748" w:rsidRPr="00E65A91">
        <w:rPr>
          <w:rFonts w:ascii="Calibri" w:eastAsiaTheme="minorEastAsia" w:hAnsi="Calibri" w:cs="Calibri"/>
          <w:b/>
          <w:sz w:val="24"/>
          <w:szCs w:val="24"/>
        </w:rPr>
        <w:t>a</w:t>
      </w:r>
      <w:r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 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 xml:space="preserve">in the region between 4000 to </w:t>
      </w:r>
      <w:r w:rsidR="006679E3" w:rsidRPr="00E65A91">
        <w:rPr>
          <w:rFonts w:ascii="Calibri" w:eastAsiaTheme="minorEastAsia" w:hAnsi="Calibri" w:cs="Calibri"/>
          <w:b/>
          <w:sz w:val="24"/>
          <w:szCs w:val="24"/>
        </w:rPr>
        <w:t>50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>0 cm</w:t>
      </w:r>
      <w:r w:rsidRPr="00E65A91">
        <w:rPr>
          <w:rFonts w:ascii="Calibri" w:eastAsiaTheme="minorEastAsia" w:hAnsi="Calibri" w:cs="Calibri"/>
          <w:b/>
          <w:sz w:val="24"/>
          <w:szCs w:val="24"/>
          <w:vertAlign w:val="superscript"/>
        </w:rPr>
        <w:t>−1</w:t>
      </w:r>
      <w:r w:rsidR="00D17CDE" w:rsidRPr="00E65A91">
        <w:rPr>
          <w:rFonts w:ascii="Calibri" w:eastAsiaTheme="minorEastAsia" w:hAnsi="Calibri" w:cs="Calibri"/>
          <w:b/>
          <w:sz w:val="24"/>
          <w:szCs w:val="24"/>
        </w:rPr>
        <w:t>.</w:t>
      </w:r>
    </w:p>
    <w:p w:rsidR="00643163" w:rsidRPr="00E65A91" w:rsidRDefault="00643163" w:rsidP="00643163">
      <w:pPr>
        <w:spacing w:afterLines="50" w:after="156" w:line="360" w:lineRule="auto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E65A91"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1BBA1152" wp14:editId="4C374769">
            <wp:extent cx="4138055" cy="3278038"/>
            <wp:effectExtent l="0" t="0" r="0" b="0"/>
            <wp:docPr id="1" name="图片 1" descr="F:\writing\elamys文章\13-elamys\submit to ESPI\revised submit\XRD\XRD-1573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riting\elamys文章\13-elamys\submit to ESPI\revised submit\XRD\XRD-15734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98" cy="32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63" w:rsidRPr="00E65A91" w:rsidRDefault="00643163" w:rsidP="00643163">
      <w:pPr>
        <w:spacing w:afterLines="50" w:after="156" w:line="360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  <w:bookmarkStart w:id="4" w:name="_Hlk531286230"/>
      <w:r w:rsidRPr="00E65A91">
        <w:rPr>
          <w:rFonts w:ascii="Calibri" w:hAnsi="Calibri" w:cs="Calibri"/>
          <w:b/>
          <w:sz w:val="24"/>
          <w:szCs w:val="24"/>
          <w:lang w:bidi="hi-IN"/>
        </w:rPr>
        <w:t>Figure S5. XRD pattern of compound 1a (red) and its simulated XRD pattern (black).</w:t>
      </w:r>
      <w:bookmarkEnd w:id="4"/>
    </w:p>
    <w:p w:rsidR="006B3698" w:rsidRPr="00E65A91" w:rsidRDefault="006B3698" w:rsidP="00FB4867">
      <w:pPr>
        <w:widowControl/>
        <w:adjustRightInd w:val="0"/>
        <w:snapToGrid w:val="0"/>
        <w:spacing w:line="360" w:lineRule="auto"/>
        <w:jc w:val="center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inline distT="0" distB="0" distL="0" distR="0">
            <wp:extent cx="5146974" cy="14630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ye struct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28" cy="14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98" w:rsidRDefault="006B3698" w:rsidP="00FB4867">
      <w:pPr>
        <w:widowControl/>
        <w:adjustRightInd w:val="0"/>
        <w:snapToGrid w:val="0"/>
        <w:spacing w:afterLines="100" w:after="312" w:line="360" w:lineRule="auto"/>
        <w:rPr>
          <w:rFonts w:ascii="Calibri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sz w:val="24"/>
          <w:szCs w:val="24"/>
        </w:rPr>
        <w:t>Figure S</w:t>
      </w:r>
      <w:r w:rsidR="00924BF2" w:rsidRPr="00E65A91">
        <w:rPr>
          <w:rFonts w:ascii="Calibri" w:eastAsiaTheme="minorEastAsia" w:hAnsi="Calibri" w:cs="Calibri"/>
          <w:b/>
          <w:sz w:val="24"/>
          <w:szCs w:val="24"/>
        </w:rPr>
        <w:t>6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>.</w:t>
      </w:r>
      <w:r w:rsidRPr="00E65A91">
        <w:rPr>
          <w:rFonts w:ascii="Calibri" w:hAnsi="Calibri" w:cs="Calibri"/>
          <w:b/>
          <w:sz w:val="24"/>
          <w:szCs w:val="24"/>
        </w:rPr>
        <w:t xml:space="preserve"> Chemical structures of </w:t>
      </w:r>
      <w:proofErr w:type="spellStart"/>
      <w:r w:rsidRPr="00E65A91">
        <w:rPr>
          <w:rFonts w:ascii="Calibri" w:hAnsi="Calibri" w:cs="Calibri"/>
          <w:b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sz w:val="24"/>
          <w:szCs w:val="24"/>
        </w:rPr>
        <w:t>, MB and AR1.</w:t>
      </w:r>
    </w:p>
    <w:p w:rsidR="00125E50" w:rsidRPr="00E65A91" w:rsidRDefault="00125E50" w:rsidP="00125E50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E65A91">
        <w:rPr>
          <w:rFonts w:ascii="Calibri" w:hAnsi="Calibri" w:cs="Calibri" w:hint="eastAsi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CBC373" wp14:editId="3415FB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4469130"/>
            <wp:effectExtent l="0" t="0" r="0" b="762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50" w:rsidRPr="00125E50" w:rsidRDefault="00125E50" w:rsidP="00FB4867">
      <w:pPr>
        <w:widowControl/>
        <w:adjustRightInd w:val="0"/>
        <w:snapToGrid w:val="0"/>
        <w:spacing w:afterLines="100" w:after="312" w:line="360" w:lineRule="auto"/>
        <w:rPr>
          <w:rFonts w:ascii="Calibri" w:hAnsi="Calibri" w:cs="Calibri"/>
          <w:b/>
          <w:bCs/>
          <w:sz w:val="24"/>
          <w:szCs w:val="24"/>
        </w:rPr>
      </w:pPr>
      <w:r w:rsidRPr="00125E50">
        <w:rPr>
          <w:rFonts w:ascii="Calibri" w:eastAsiaTheme="minorEastAsia" w:hAnsi="Calibri" w:cs="Calibri"/>
          <w:b/>
          <w:sz w:val="24"/>
          <w:szCs w:val="24"/>
          <w:highlight w:val="yellow"/>
        </w:rPr>
        <w:t>Figure S7.</w:t>
      </w:r>
      <w:r w:rsidRPr="00E65A91">
        <w:rPr>
          <w:rFonts w:ascii="Calibri" w:hAnsi="Calibri" w:cs="Calibri"/>
          <w:b/>
          <w:sz w:val="24"/>
          <w:szCs w:val="24"/>
        </w:rPr>
        <w:t xml:space="preserve"> </w:t>
      </w:r>
      <w:bookmarkStart w:id="5" w:name="_Hlk531286077"/>
      <w:r w:rsidRPr="00E65A91">
        <w:rPr>
          <w:rFonts w:ascii="Calibri" w:hAnsi="Calibri" w:cs="Calibri"/>
          <w:b/>
          <w:sz w:val="24"/>
          <w:szCs w:val="24"/>
        </w:rPr>
        <w:t xml:space="preserve">Photocatalytic </w:t>
      </w:r>
      <w:proofErr w:type="spellStart"/>
      <w:r w:rsidRPr="00E65A91">
        <w:rPr>
          <w:rFonts w:ascii="Calibri" w:hAnsi="Calibri" w:cs="Calibri"/>
          <w:b/>
          <w:sz w:val="24"/>
          <w:szCs w:val="24"/>
        </w:rPr>
        <w:t>decolorization</w:t>
      </w:r>
      <w:proofErr w:type="spellEnd"/>
      <w:r w:rsidRPr="00E65A91">
        <w:rPr>
          <w:rFonts w:ascii="Calibri" w:hAnsi="Calibri" w:cs="Calibri"/>
          <w:b/>
          <w:sz w:val="24"/>
          <w:szCs w:val="24"/>
        </w:rPr>
        <w:t xml:space="preserve"> performance of compound 1a on </w:t>
      </w:r>
      <w:proofErr w:type="spellStart"/>
      <w:r w:rsidRPr="00E65A91">
        <w:rPr>
          <w:rFonts w:ascii="Calibri" w:hAnsi="Calibri" w:cs="Calibri"/>
          <w:b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sz w:val="24"/>
          <w:szCs w:val="24"/>
        </w:rPr>
        <w:t xml:space="preserve"> dye. </w:t>
      </w:r>
      <w:r w:rsidRPr="00E65A91">
        <w:rPr>
          <w:rFonts w:ascii="Calibri" w:hAnsi="Calibri" w:cs="Calibri"/>
          <w:b/>
          <w:bCs/>
          <w:sz w:val="24"/>
          <w:szCs w:val="24"/>
        </w:rPr>
        <w:t xml:space="preserve">a) Change in absorption of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in the absence of 1a with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Xe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lamp; b) Change in absorption of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in the presence of 1a (40 mg) without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Xe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lamp; c) Change in absorption of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in the presence of 1a (40 mg) with </w:t>
      </w:r>
      <w:proofErr w:type="spellStart"/>
      <w:r w:rsidRPr="00E65A91">
        <w:rPr>
          <w:rFonts w:ascii="Calibri" w:hAnsi="Calibri" w:cs="Calibri"/>
          <w:b/>
          <w:bCs/>
          <w:sz w:val="24"/>
          <w:szCs w:val="24"/>
        </w:rPr>
        <w:t>Xe</w:t>
      </w:r>
      <w:proofErr w:type="spellEnd"/>
      <w:r w:rsidRPr="00E65A91">
        <w:rPr>
          <w:rFonts w:ascii="Calibri" w:hAnsi="Calibri" w:cs="Calibri"/>
          <w:b/>
          <w:bCs/>
          <w:sz w:val="24"/>
          <w:szCs w:val="24"/>
        </w:rPr>
        <w:t xml:space="preserve"> lamp; d) Plot of </w:t>
      </w:r>
      <w:r w:rsidRPr="00E65A91">
        <w:rPr>
          <w:rFonts w:ascii="Calibri" w:hAnsi="Calibri" w:cs="Calibri"/>
          <w:b/>
          <w:bCs/>
          <w:i/>
          <w:sz w:val="24"/>
          <w:szCs w:val="24"/>
        </w:rPr>
        <w:t>C</w:t>
      </w:r>
      <w:r w:rsidRPr="00E65A91">
        <w:rPr>
          <w:rFonts w:ascii="Calibri" w:hAnsi="Calibri" w:cs="Calibri"/>
          <w:b/>
          <w:bCs/>
          <w:i/>
          <w:sz w:val="24"/>
          <w:szCs w:val="24"/>
          <w:vertAlign w:val="subscript"/>
        </w:rPr>
        <w:t>t</w:t>
      </w:r>
      <w:r w:rsidRPr="00E65A91">
        <w:rPr>
          <w:rFonts w:ascii="Calibri" w:hAnsi="Calibri" w:cs="Calibri"/>
          <w:b/>
          <w:bCs/>
          <w:sz w:val="24"/>
          <w:szCs w:val="24"/>
        </w:rPr>
        <w:sym w:font="Symbol" w:char="F07C"/>
      </w:r>
      <w:r w:rsidRPr="00E65A91">
        <w:rPr>
          <w:rFonts w:ascii="Calibri" w:hAnsi="Calibri" w:cs="Calibri"/>
          <w:b/>
          <w:bCs/>
          <w:i/>
          <w:sz w:val="24"/>
          <w:szCs w:val="24"/>
        </w:rPr>
        <w:t>C</w:t>
      </w:r>
      <w:r w:rsidRPr="00E65A91">
        <w:rPr>
          <w:rFonts w:ascii="Calibri" w:hAnsi="Calibri" w:cs="Calibri"/>
          <w:b/>
          <w:bCs/>
          <w:i/>
          <w:sz w:val="24"/>
          <w:szCs w:val="24"/>
          <w:vertAlign w:val="subscript"/>
        </w:rPr>
        <w:t>0</w:t>
      </w:r>
      <w:r w:rsidRPr="00E65A91">
        <w:rPr>
          <w:rFonts w:ascii="Calibri" w:hAnsi="Calibri" w:cs="Calibri"/>
          <w:b/>
          <w:bCs/>
          <w:sz w:val="24"/>
          <w:szCs w:val="24"/>
        </w:rPr>
        <w:t xml:space="preserve"> vs time with 1a (blue), the absence of 1a (black) and the blank experiment without lamp (red).</w:t>
      </w:r>
      <w:bookmarkEnd w:id="5"/>
    </w:p>
    <w:p w:rsidR="00624846" w:rsidRPr="00E65A91" w:rsidRDefault="006B3698" w:rsidP="00FB4867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inline distT="0" distB="0" distL="0" distR="0">
            <wp:extent cx="4111378" cy="6223000"/>
            <wp:effectExtent l="0" t="0" r="381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未标题-1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09" cy="62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98" w:rsidRPr="00E65A91" w:rsidRDefault="006B3698" w:rsidP="000B6748">
      <w:pPr>
        <w:widowControl/>
        <w:adjustRightInd w:val="0"/>
        <w:snapToGrid w:val="0"/>
        <w:spacing w:afterLines="100" w:after="312" w:line="360" w:lineRule="auto"/>
        <w:jc w:val="left"/>
        <w:rPr>
          <w:rFonts w:ascii="Calibri" w:hAnsi="Calibri" w:cs="Calibri"/>
          <w:b/>
          <w:sz w:val="24"/>
          <w:szCs w:val="24"/>
        </w:rPr>
      </w:pPr>
      <w:r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Figure S</w:t>
      </w:r>
      <w:r w:rsidR="00650A57"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8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>.</w:t>
      </w:r>
      <w:r w:rsidRPr="00E65A91">
        <w:rPr>
          <w:rFonts w:ascii="Calibri" w:hAnsi="Calibri" w:cs="Calibri"/>
          <w:b/>
          <w:sz w:val="24"/>
          <w:szCs w:val="24"/>
        </w:rPr>
        <w:t xml:space="preserve"> Photocatalytic decolorization performance of </w:t>
      </w:r>
      <w:r w:rsidR="00766217" w:rsidRPr="00E65A91">
        <w:rPr>
          <w:rFonts w:ascii="Calibri" w:hAnsi="Calibri" w:cs="Calibri"/>
          <w:b/>
          <w:sz w:val="24"/>
          <w:szCs w:val="24"/>
        </w:rPr>
        <w:t xml:space="preserve">compound 1a on </w:t>
      </w:r>
      <w:proofErr w:type="spellStart"/>
      <w:r w:rsidR="00766217" w:rsidRPr="00E65A91">
        <w:rPr>
          <w:rFonts w:ascii="Calibri" w:hAnsi="Calibri" w:cs="Calibri"/>
          <w:b/>
          <w:sz w:val="24"/>
          <w:szCs w:val="24"/>
        </w:rPr>
        <w:t>RhB</w:t>
      </w:r>
      <w:proofErr w:type="spellEnd"/>
      <w:r w:rsidR="00766217" w:rsidRPr="00E65A91">
        <w:rPr>
          <w:rFonts w:ascii="Calibri" w:hAnsi="Calibri" w:cs="Calibri"/>
          <w:b/>
          <w:sz w:val="24"/>
          <w:szCs w:val="24"/>
        </w:rPr>
        <w:t xml:space="preserve"> dye</w:t>
      </w:r>
      <w:r w:rsidRPr="00E65A91">
        <w:rPr>
          <w:rFonts w:ascii="Calibri" w:hAnsi="Calibri" w:cs="Calibri"/>
          <w:b/>
          <w:sz w:val="24"/>
          <w:szCs w:val="24"/>
        </w:rPr>
        <w:t>.</w:t>
      </w:r>
    </w:p>
    <w:p w:rsidR="00D82FC9" w:rsidRPr="00E65A91" w:rsidRDefault="00D82FC9" w:rsidP="00D82FC9">
      <w:pPr>
        <w:spacing w:afterLines="50" w:after="156" w:line="360" w:lineRule="auto"/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 w:rsidRPr="00E65A91">
        <w:rPr>
          <w:rFonts w:ascii="Calibri" w:hAnsi="Calibri" w:cs="Calibr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1840121" wp14:editId="702C3F9A">
            <wp:extent cx="2553005" cy="2071358"/>
            <wp:effectExtent l="0" t="0" r="0" b="5715"/>
            <wp:docPr id="8" name="图片 8" descr="F:\writing\elamys文章\13-elamys\submit to ESPI\revised submit\钾盐光降解\T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riting\elamys文章\13-elamys\submit to ESPI\revised submit\钾盐光降解\TO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77" cy="20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C9" w:rsidRDefault="00D82FC9" w:rsidP="00D82FC9">
      <w:pPr>
        <w:spacing w:afterLines="50" w:after="156" w:line="360" w:lineRule="auto"/>
        <w:jc w:val="left"/>
        <w:rPr>
          <w:rFonts w:ascii="Calibri" w:hAnsi="Calibri" w:cs="Calibri"/>
          <w:b/>
          <w:sz w:val="24"/>
          <w:szCs w:val="24"/>
          <w:lang w:bidi="hi-IN"/>
        </w:rPr>
      </w:pPr>
      <w:r w:rsidRPr="00650A57">
        <w:rPr>
          <w:rFonts w:ascii="Calibri" w:hAnsi="Calibri" w:cs="Calibri"/>
          <w:b/>
          <w:sz w:val="24"/>
          <w:szCs w:val="24"/>
          <w:highlight w:val="yellow"/>
          <w:lang w:bidi="hi-IN"/>
        </w:rPr>
        <w:t>Figure S</w:t>
      </w:r>
      <w:r w:rsidR="00650A57" w:rsidRPr="00650A57">
        <w:rPr>
          <w:rFonts w:ascii="Calibri" w:hAnsi="Calibri" w:cs="Calibri"/>
          <w:b/>
          <w:sz w:val="24"/>
          <w:szCs w:val="24"/>
          <w:highlight w:val="yellow"/>
          <w:lang w:bidi="hi-IN"/>
        </w:rPr>
        <w:t>9</w:t>
      </w:r>
      <w:r w:rsidRPr="00E65A91">
        <w:rPr>
          <w:rFonts w:ascii="Calibri" w:hAnsi="Calibri" w:cs="Calibri"/>
          <w:b/>
          <w:sz w:val="24"/>
          <w:szCs w:val="24"/>
          <w:lang w:bidi="hi-IN"/>
        </w:rPr>
        <w:t xml:space="preserve">. The TOC removal of </w:t>
      </w:r>
      <w:proofErr w:type="spellStart"/>
      <w:r w:rsidRPr="00E65A91">
        <w:rPr>
          <w:rFonts w:ascii="Calibri" w:hAnsi="Calibri" w:cs="Calibri"/>
          <w:b/>
          <w:sz w:val="24"/>
          <w:szCs w:val="24"/>
          <w:lang w:bidi="hi-IN"/>
        </w:rPr>
        <w:t>RhB</w:t>
      </w:r>
      <w:proofErr w:type="spellEnd"/>
      <w:r w:rsidRPr="00E65A91">
        <w:rPr>
          <w:rFonts w:ascii="Calibri" w:hAnsi="Calibri" w:cs="Calibri"/>
          <w:b/>
          <w:sz w:val="24"/>
          <w:szCs w:val="24"/>
          <w:lang w:bidi="hi-IN"/>
        </w:rPr>
        <w:t xml:space="preserve"> dye treated by material 1a.</w:t>
      </w:r>
    </w:p>
    <w:p w:rsidR="00EC7B5F" w:rsidRPr="00EC7B5F" w:rsidRDefault="00EC7B5F" w:rsidP="00EC7B5F">
      <w:pPr>
        <w:spacing w:afterLines="50" w:after="156" w:line="360" w:lineRule="auto"/>
        <w:jc w:val="center"/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</w:pPr>
      <w:r w:rsidRPr="00EC7B5F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>
            <wp:extent cx="2702234" cy="4688330"/>
            <wp:effectExtent l="0" t="0" r="3175" b="0"/>
            <wp:docPr id="13" name="图片 13" descr="F:\writing\elamys文章\UV-李楠\uv-p4ta6 and rh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riting\elamys文章\UV-李楠\uv-p4ta6 and rhb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04" cy="4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9A" w:rsidRDefault="00EC7B5F" w:rsidP="00EC7B5F">
      <w:pPr>
        <w:spacing w:afterLines="50" w:after="156" w:line="360" w:lineRule="auto"/>
        <w:rPr>
          <w:rFonts w:ascii="Calibri" w:hAnsi="Calibri" w:cs="Calibri"/>
          <w:b/>
          <w:bCs/>
          <w:sz w:val="24"/>
          <w:szCs w:val="24"/>
          <w:lang w:val="de-DE" w:bidi="hi-IN"/>
        </w:rPr>
      </w:pP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en-GB" w:bidi="hi-IN"/>
        </w:rPr>
        <w:t>Fig</w:t>
      </w:r>
      <w:r w:rsidRPr="00EC7B5F">
        <w:rPr>
          <w:rFonts w:ascii="Calibri" w:hAnsi="Calibri" w:cs="Calibri" w:hint="eastAsia"/>
          <w:b/>
          <w:bCs/>
          <w:sz w:val="24"/>
          <w:szCs w:val="24"/>
          <w:highlight w:val="yellow"/>
          <w:lang w:val="en-GB" w:bidi="hi-IN"/>
        </w:rPr>
        <w:t>ure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S</w:t>
      </w:r>
      <w:r w:rsidR="00650A57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10</w:t>
      </w:r>
      <w:r w:rsidRPr="00EC7B5F">
        <w:rPr>
          <w:rFonts w:ascii="Calibri" w:hAnsi="Calibri" w:cs="Calibri" w:hint="eastAsia"/>
          <w:b/>
          <w:bCs/>
          <w:sz w:val="24"/>
          <w:szCs w:val="24"/>
          <w:highlight w:val="yellow"/>
          <w:lang w:val="de-DE" w:bidi="hi-IN"/>
        </w:rPr>
        <w:t>.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a)</w:t>
      </w:r>
      <w:r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The time-scale UV spectra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 for the solution of compound 1a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; b)</w:t>
      </w:r>
      <w:r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EC7B5F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the UV spectra of compound 1a and RhB mixed solution before and after irradiation.</w:t>
      </w:r>
    </w:p>
    <w:p w:rsidR="00633261" w:rsidRPr="00E65A91" w:rsidRDefault="00633261" w:rsidP="00633261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E65A91">
        <w:rPr>
          <w:rFonts w:ascii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62CEF770" wp14:editId="38F776DA">
            <wp:extent cx="2570167" cy="3269895"/>
            <wp:effectExtent l="0" t="0" r="1905" b="6985"/>
            <wp:docPr id="4" name="图片 4" descr="F:\writing\elamys文章\13-elamys\submit to ESPI\revised submit\esi-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riting\elamys文章\13-elamys\submit to ESPI\revised submit\esi-m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45" cy="32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61" w:rsidRPr="00EC7B5F" w:rsidRDefault="00633261" w:rsidP="00633261">
      <w:pPr>
        <w:spacing w:afterLines="50" w:after="156" w:line="360" w:lineRule="auto"/>
        <w:rPr>
          <w:rFonts w:ascii="Calibri" w:hAnsi="Calibri" w:cs="Calibri"/>
          <w:bCs/>
          <w:sz w:val="24"/>
          <w:szCs w:val="24"/>
          <w:lang w:val="de-DE" w:bidi="hi-IN"/>
        </w:rPr>
      </w:pPr>
      <w:r w:rsidRPr="00693E4C">
        <w:rPr>
          <w:rFonts w:ascii="Calibri" w:hAnsi="Calibri" w:cs="Calibri"/>
          <w:b/>
          <w:sz w:val="24"/>
          <w:szCs w:val="24"/>
          <w:highlight w:val="yellow"/>
          <w:lang w:bidi="hi-IN"/>
        </w:rPr>
        <w:t>Figure S1</w:t>
      </w:r>
      <w:r w:rsidR="00650A57">
        <w:rPr>
          <w:rFonts w:ascii="Calibri" w:hAnsi="Calibri" w:cs="Calibri"/>
          <w:b/>
          <w:sz w:val="24"/>
          <w:szCs w:val="24"/>
          <w:highlight w:val="yellow"/>
          <w:lang w:bidi="hi-IN"/>
        </w:rPr>
        <w:t>1</w:t>
      </w:r>
      <w:r w:rsidRPr="00693E4C">
        <w:rPr>
          <w:rFonts w:ascii="Calibri" w:hAnsi="Calibri" w:cs="Calibri"/>
          <w:b/>
          <w:sz w:val="24"/>
          <w:szCs w:val="24"/>
          <w:highlight w:val="yellow"/>
          <w:lang w:bidi="hi-IN"/>
        </w:rPr>
        <w:t>.</w:t>
      </w:r>
      <w:r w:rsidRPr="00E65A91">
        <w:rPr>
          <w:rFonts w:ascii="Calibri" w:hAnsi="Calibri" w:cs="Calibri"/>
          <w:b/>
          <w:sz w:val="24"/>
          <w:szCs w:val="24"/>
          <w:lang w:bidi="hi-IN"/>
        </w:rPr>
        <w:t xml:space="preserve"> </w:t>
      </w:r>
      <w:bookmarkStart w:id="6" w:name="OLE_LINK37"/>
      <w:bookmarkStart w:id="7" w:name="OLE_LINK49"/>
      <w:r w:rsidRPr="00E65A91">
        <w:rPr>
          <w:rFonts w:ascii="Calibri" w:hAnsi="Calibri" w:cs="Calibri"/>
          <w:b/>
          <w:sz w:val="24"/>
          <w:szCs w:val="24"/>
          <w:lang w:bidi="hi-IN"/>
        </w:rPr>
        <w:t>Negative-ion ESI-MS spectra of cluster anion in compound 1a</w:t>
      </w:r>
      <w:bookmarkEnd w:id="6"/>
      <w:bookmarkEnd w:id="7"/>
      <w:r w:rsidRPr="00E65A91">
        <w:rPr>
          <w:rFonts w:ascii="Calibri" w:hAnsi="Calibri" w:cs="Calibri"/>
          <w:b/>
          <w:sz w:val="24"/>
          <w:szCs w:val="24"/>
          <w:lang w:bidi="hi-IN"/>
        </w:rPr>
        <w:t xml:space="preserve"> during 24 h</w:t>
      </w:r>
      <w:r w:rsidRPr="00E65A91">
        <w:rPr>
          <w:rFonts w:ascii="Calibri" w:hAnsi="Calibri" w:cs="Calibri"/>
          <w:b/>
          <w:sz w:val="24"/>
          <w:szCs w:val="24"/>
          <w:lang w:val="en-GB" w:bidi="hi-IN"/>
        </w:rPr>
        <w:t xml:space="preserve">. </w:t>
      </w:r>
      <w:r w:rsidRPr="00E65A91">
        <w:rPr>
          <w:rFonts w:ascii="Calibri" w:hAnsi="Calibri" w:cs="Calibri"/>
          <w:bCs/>
          <w:sz w:val="24"/>
          <w:szCs w:val="24"/>
          <w:lang w:bidi="hi-IN"/>
        </w:rPr>
        <w:t>To investigate t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he stability of POM cluster presented in this study, ESI-MS </w:t>
      </w:r>
      <w:r w:rsidRPr="00E65A91">
        <w:rPr>
          <w:rFonts w:ascii="Calibri" w:hAnsi="Calibri" w:cs="Calibri"/>
          <w:sz w:val="24"/>
          <w:szCs w:val="24"/>
          <w:lang w:bidi="hi-IN"/>
        </w:rPr>
        <w:t xml:space="preserve">measurement was performed on an </w:t>
      </w:r>
      <w:r w:rsidRPr="00E65A91">
        <w:rPr>
          <w:rFonts w:ascii="Calibri" w:hAnsi="Calibri" w:cs="Calibri"/>
          <w:i/>
          <w:sz w:val="24"/>
          <w:szCs w:val="24"/>
          <w:lang w:bidi="hi-IN"/>
        </w:rPr>
        <w:t>AB SCIEX Triple TOF 4600</w:t>
      </w:r>
      <w:r w:rsidRPr="00E65A91">
        <w:rPr>
          <w:rFonts w:ascii="Calibri" w:hAnsi="Calibri" w:cs="Calibri"/>
          <w:sz w:val="24"/>
          <w:szCs w:val="24"/>
          <w:lang w:bidi="hi-IN"/>
        </w:rPr>
        <w:t xml:space="preserve"> spectrometer operating in negative ion mode and data was analyzed using the </w:t>
      </w:r>
      <w:proofErr w:type="spellStart"/>
      <w:r w:rsidRPr="00E65A91">
        <w:rPr>
          <w:rFonts w:ascii="Calibri" w:hAnsi="Calibri" w:cs="Calibri"/>
          <w:i/>
          <w:sz w:val="24"/>
          <w:szCs w:val="24"/>
          <w:lang w:bidi="hi-IN"/>
        </w:rPr>
        <w:t>Peakview</w:t>
      </w:r>
      <w:proofErr w:type="spellEnd"/>
      <w:r w:rsidRPr="00E65A91">
        <w:rPr>
          <w:rFonts w:ascii="Calibri" w:hAnsi="Calibri" w:cs="Calibri"/>
          <w:i/>
          <w:sz w:val="24"/>
          <w:szCs w:val="24"/>
          <w:lang w:bidi="hi-IN"/>
        </w:rPr>
        <w:t xml:space="preserve"> 2.0</w:t>
      </w:r>
      <w:r w:rsidRPr="00E65A91">
        <w:rPr>
          <w:rFonts w:ascii="Calibri" w:hAnsi="Calibri" w:cs="Calibri"/>
          <w:sz w:val="24"/>
          <w:szCs w:val="24"/>
          <w:lang w:bidi="hi-IN"/>
        </w:rPr>
        <w:t xml:space="preserve"> software provided.</w:t>
      </w:r>
      <w:bookmarkStart w:id="8" w:name="OLE_LINK345"/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 </w:t>
      </w:r>
      <w:bookmarkEnd w:id="8"/>
      <w:r w:rsidRPr="00E65A91">
        <w:rPr>
          <w:rFonts w:ascii="Calibri" w:hAnsi="Calibri" w:cs="Calibri"/>
          <w:sz w:val="24"/>
          <w:szCs w:val="24"/>
          <w:lang w:bidi="hi-IN"/>
        </w:rPr>
        <w:t>ESI-MS sample was prepared by dissolving single crystal in mixed solvent CH</w:t>
      </w:r>
      <w:r w:rsidRPr="00E65A91">
        <w:rPr>
          <w:rFonts w:ascii="Calibri" w:hAnsi="Calibri" w:cs="Calibri"/>
          <w:sz w:val="24"/>
          <w:szCs w:val="24"/>
          <w:vertAlign w:val="subscript"/>
          <w:lang w:bidi="hi-IN"/>
        </w:rPr>
        <w:t>3</w:t>
      </w:r>
      <w:r w:rsidRPr="00E65A91">
        <w:rPr>
          <w:rFonts w:ascii="Calibri" w:hAnsi="Calibri" w:cs="Calibri"/>
          <w:sz w:val="24"/>
          <w:szCs w:val="24"/>
          <w:lang w:bidi="hi-IN"/>
        </w:rPr>
        <w:t>CN-H</w:t>
      </w:r>
      <w:r w:rsidRPr="00E65A91">
        <w:rPr>
          <w:rFonts w:ascii="Calibri" w:hAnsi="Calibri" w:cs="Calibri"/>
          <w:sz w:val="24"/>
          <w:szCs w:val="24"/>
          <w:vertAlign w:val="subscript"/>
          <w:lang w:bidi="hi-IN"/>
        </w:rPr>
        <w:t>2</w:t>
      </w:r>
      <w:r w:rsidRPr="00E65A91">
        <w:rPr>
          <w:rFonts w:ascii="Calibri" w:hAnsi="Calibri" w:cs="Calibri"/>
          <w:sz w:val="24"/>
          <w:szCs w:val="24"/>
          <w:lang w:bidi="hi-IN"/>
        </w:rPr>
        <w:t>O with HPLC grade and diluting to a concentration of ca. 1 x 10</w:t>
      </w:r>
      <w:r w:rsidRPr="00E65A91">
        <w:rPr>
          <w:rFonts w:ascii="Calibri" w:hAnsi="Calibri" w:cs="Calibri"/>
          <w:sz w:val="24"/>
          <w:szCs w:val="24"/>
          <w:vertAlign w:val="superscript"/>
          <w:lang w:bidi="hi-IN"/>
        </w:rPr>
        <w:sym w:font="Symbol" w:char="F02D"/>
      </w:r>
      <w:r w:rsidRPr="00E65A91">
        <w:rPr>
          <w:rFonts w:ascii="Calibri" w:hAnsi="Calibri" w:cs="Calibri"/>
          <w:sz w:val="24"/>
          <w:szCs w:val="24"/>
          <w:vertAlign w:val="superscript"/>
          <w:lang w:bidi="hi-IN"/>
        </w:rPr>
        <w:t>6</w:t>
      </w:r>
      <w:r w:rsidRPr="00E65A91">
        <w:rPr>
          <w:rFonts w:ascii="Calibri" w:hAnsi="Calibri" w:cs="Calibri"/>
          <w:sz w:val="24"/>
          <w:szCs w:val="24"/>
          <w:lang w:bidi="hi-IN"/>
        </w:rPr>
        <w:t xml:space="preserve"> M. 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It can be seen that the main envelope observed at </w:t>
      </w:r>
      <w:r w:rsidRPr="00E65A91">
        <w:rPr>
          <w:rFonts w:ascii="Calibri" w:hAnsi="Calibri" w:cs="Calibri"/>
          <w:bCs/>
          <w:i/>
          <w:sz w:val="24"/>
          <w:szCs w:val="24"/>
          <w:lang w:val="de-DE" w:bidi="hi-IN"/>
        </w:rPr>
        <w:t>m/z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 = 597.5 for </w:t>
      </w:r>
      <w:r w:rsidRPr="00E65A91">
        <w:rPr>
          <w:rFonts w:ascii="Calibri" w:hAnsi="Calibri" w:cs="Calibri"/>
          <w:b/>
          <w:bCs/>
          <w:sz w:val="24"/>
          <w:szCs w:val="24"/>
          <w:lang w:val="de-DE" w:bidi="hi-IN"/>
        </w:rPr>
        <w:t>1a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 could be assigned to the formula</w:t>
      </w:r>
      <w:bookmarkStart w:id="9" w:name="OLE_LINK348"/>
      <w:bookmarkStart w:id="10" w:name="OLE_LINK349"/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 </w:t>
      </w:r>
      <w:bookmarkStart w:id="11" w:name="OLE_LINK11"/>
      <w:bookmarkStart w:id="12" w:name="OLE_LINK44"/>
      <w:bookmarkEnd w:id="9"/>
      <w:bookmarkEnd w:id="10"/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[H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7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{P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4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Ta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6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(O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2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)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6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O</w:t>
      </w:r>
      <w:r w:rsidRPr="00E65A91">
        <w:rPr>
          <w:rFonts w:ascii="Calibri" w:hAnsi="Calibri" w:cs="Calibri"/>
          <w:bCs/>
          <w:sz w:val="24"/>
          <w:szCs w:val="24"/>
          <w:vertAlign w:val="subscript"/>
          <w:lang w:val="de-DE" w:bidi="hi-IN"/>
        </w:rPr>
        <w:t>24</w:t>
      </w:r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}]</w:t>
      </w:r>
      <w:r w:rsidRPr="00E65A91">
        <w:rPr>
          <w:rFonts w:ascii="Calibri" w:hAnsi="Calibri" w:cs="Calibri"/>
          <w:bCs/>
          <w:sz w:val="24"/>
          <w:szCs w:val="24"/>
          <w:vertAlign w:val="superscript"/>
          <w:lang w:val="de-DE" w:bidi="hi-IN"/>
        </w:rPr>
        <w:t>3−</w:t>
      </w:r>
      <w:bookmarkEnd w:id="11"/>
      <w:bookmarkEnd w:id="12"/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 xml:space="preserve">, which </w:t>
      </w:r>
      <w:r w:rsidRPr="00E65A91">
        <w:rPr>
          <w:rFonts w:ascii="Calibri" w:hAnsi="Calibri" w:cs="Calibri"/>
          <w:bCs/>
          <w:sz w:val="24"/>
          <w:szCs w:val="24"/>
          <w:lang w:bidi="hi-IN"/>
        </w:rPr>
        <w:t xml:space="preserve">can be also remained </w:t>
      </w:r>
      <w:bookmarkStart w:id="13" w:name="OLE_LINK89"/>
      <w:r w:rsidRPr="00E65A91">
        <w:rPr>
          <w:rFonts w:ascii="Calibri" w:hAnsi="Calibri" w:cs="Calibri"/>
          <w:bCs/>
          <w:sz w:val="24"/>
          <w:szCs w:val="24"/>
          <w:lang w:bidi="hi-IN"/>
        </w:rPr>
        <w:t>for 24 h</w:t>
      </w:r>
      <w:bookmarkEnd w:id="13"/>
      <w:r w:rsidRPr="00E65A91">
        <w:rPr>
          <w:rFonts w:ascii="Calibri" w:hAnsi="Calibri" w:cs="Calibri"/>
          <w:bCs/>
          <w:sz w:val="24"/>
          <w:szCs w:val="24"/>
          <w:lang w:val="de-DE" w:bidi="hi-IN"/>
        </w:rPr>
        <w:t>.</w:t>
      </w:r>
    </w:p>
    <w:p w:rsidR="00633261" w:rsidRPr="00633261" w:rsidRDefault="00633261" w:rsidP="00EC7B5F">
      <w:pPr>
        <w:spacing w:afterLines="50" w:after="156" w:line="360" w:lineRule="auto"/>
        <w:rPr>
          <w:rFonts w:ascii="Calibri" w:hAnsi="Calibri" w:cs="Calibri"/>
          <w:b/>
          <w:bCs/>
          <w:sz w:val="24"/>
          <w:szCs w:val="24"/>
          <w:lang w:val="de-DE" w:bidi="hi-IN"/>
        </w:rPr>
      </w:pPr>
    </w:p>
    <w:p w:rsidR="004E6BDF" w:rsidRPr="009E1A0D" w:rsidRDefault="009E1A0D" w:rsidP="007114F0">
      <w:pPr>
        <w:spacing w:afterLines="50" w:after="156" w:line="360" w:lineRule="auto"/>
        <w:jc w:val="center"/>
        <w:rPr>
          <w:rFonts w:ascii="Calibri" w:hAnsi="Calibri" w:cs="Calibri"/>
          <w:b/>
          <w:bCs/>
          <w:sz w:val="24"/>
          <w:szCs w:val="24"/>
          <w:lang w:bidi="hi-IN"/>
        </w:rPr>
      </w:pPr>
      <w:r w:rsidRPr="009E1A0D">
        <w:rPr>
          <w:rFonts w:ascii="Calibri" w:hAnsi="Calibri" w:cs="Calibri"/>
          <w:b/>
          <w:bCs/>
          <w:noProof/>
          <w:sz w:val="24"/>
          <w:szCs w:val="24"/>
        </w:rPr>
        <w:lastRenderedPageBreak/>
        <w:drawing>
          <wp:inline distT="0" distB="0" distL="0" distR="0" wp14:anchorId="2FCEB83C" wp14:editId="287E951D">
            <wp:extent cx="3416198" cy="2965475"/>
            <wp:effectExtent l="0" t="0" r="0" b="6350"/>
            <wp:docPr id="15" name="图片 15" descr="F:\writing\elamys文章\UV-IR-李楠\p4ta6-catalysis-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riting\elamys文章\UV-IR-李楠\p4ta6-catalysis-i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30" cy="29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9A" w:rsidRPr="009E1A0D" w:rsidRDefault="009E1A0D" w:rsidP="009E1A0D">
      <w:pPr>
        <w:spacing w:afterLines="50" w:after="156" w:line="360" w:lineRule="auto"/>
        <w:jc w:val="left"/>
        <w:rPr>
          <w:rFonts w:ascii="Calibri" w:hAnsi="Calibri" w:cs="Calibri"/>
          <w:b/>
          <w:bCs/>
          <w:sz w:val="24"/>
          <w:szCs w:val="24"/>
          <w:lang w:val="de-DE" w:bidi="hi-IN"/>
        </w:rPr>
      </w:pP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val="en-GB" w:bidi="hi-IN"/>
        </w:rPr>
        <w:t>Fig</w:t>
      </w:r>
      <w:r w:rsidRPr="009E1A0D">
        <w:rPr>
          <w:rFonts w:ascii="Calibri" w:hAnsi="Calibri" w:cs="Calibri" w:hint="eastAsia"/>
          <w:b/>
          <w:bCs/>
          <w:sz w:val="24"/>
          <w:szCs w:val="24"/>
          <w:highlight w:val="yellow"/>
          <w:lang w:val="en-GB" w:bidi="hi-IN"/>
        </w:rPr>
        <w:t>ure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S1</w:t>
      </w:r>
      <w:r w:rsidR="00650A57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2</w:t>
      </w:r>
      <w:r w:rsidRPr="009E1A0D">
        <w:rPr>
          <w:rFonts w:ascii="Calibri" w:hAnsi="Calibri" w:cs="Calibri" w:hint="eastAsia"/>
          <w:b/>
          <w:bCs/>
          <w:sz w:val="24"/>
          <w:szCs w:val="24"/>
          <w:highlight w:val="yellow"/>
          <w:lang w:val="de-DE" w:bidi="hi-IN"/>
        </w:rPr>
        <w:t>.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9E1A0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IR 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spectra </w:t>
      </w:r>
      <w:r w:rsidRPr="009E1A0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of 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compound </w:t>
      </w:r>
      <w:r w:rsidRPr="009E1A0D">
        <w:rPr>
          <w:rFonts w:ascii="Calibri" w:hAnsi="Calibri" w:cs="Calibri" w:hint="eastAsia"/>
          <w:b/>
          <w:sz w:val="24"/>
          <w:szCs w:val="24"/>
          <w:highlight w:val="yellow"/>
          <w:lang w:bidi="hi-IN"/>
        </w:rPr>
        <w:t>1</w:t>
      </w:r>
      <w:r w:rsidRPr="009E1A0D">
        <w:rPr>
          <w:rFonts w:ascii="Calibri" w:hAnsi="Calibri" w:cs="Calibri"/>
          <w:b/>
          <w:sz w:val="24"/>
          <w:szCs w:val="24"/>
          <w:highlight w:val="yellow"/>
          <w:lang w:bidi="hi-IN"/>
        </w:rPr>
        <w:t>a</w:t>
      </w:r>
      <w:r w:rsidRPr="009E1A0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 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>before and after catalysis, highlight the region between 1250 to 400</w:t>
      </w:r>
      <w:r w:rsidRPr="009E1A0D">
        <w:rPr>
          <w:rFonts w:ascii="Calibri" w:hAnsi="Calibri" w:cs="Calibri"/>
          <w:b/>
          <w:sz w:val="24"/>
          <w:szCs w:val="24"/>
          <w:highlight w:val="yellow"/>
          <w:lang w:bidi="hi-IN"/>
        </w:rPr>
        <w:t xml:space="preserve"> 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>cm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vertAlign w:val="superscript"/>
          <w:lang w:bidi="hi-IN"/>
        </w:rPr>
        <w:t>−1</w:t>
      </w:r>
      <w:r w:rsidRPr="009E1A0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.</w:t>
      </w:r>
    </w:p>
    <w:p w:rsidR="00EC7B5F" w:rsidRPr="00650A57" w:rsidRDefault="00EC7B5F" w:rsidP="00D82FC9">
      <w:pPr>
        <w:spacing w:afterLines="50" w:after="156" w:line="360" w:lineRule="auto"/>
        <w:jc w:val="left"/>
        <w:rPr>
          <w:rFonts w:ascii="Calibri" w:hAnsi="Calibri" w:cs="Calibri"/>
          <w:b/>
          <w:sz w:val="24"/>
          <w:szCs w:val="24"/>
          <w:lang w:val="de-DE" w:bidi="hi-IN"/>
        </w:rPr>
      </w:pPr>
    </w:p>
    <w:p w:rsidR="00766217" w:rsidRPr="00E65A91" w:rsidRDefault="009D2709" w:rsidP="00FB4867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inline distT="0" distB="0" distL="0" distR="0">
            <wp:extent cx="4248429" cy="6428947"/>
            <wp:effectExtent l="0" t="0" r="0" b="0"/>
            <wp:docPr id="10" name="图片 10" descr="F:\writing\elamys文章\13-elamys\submit to ESPI\revised submit\胍盐光降解\光降解-2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riting\elamys文章\13-elamys\submit to ESPI\revised submit\胍盐光降解\光降解-2a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24" cy="64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17" w:rsidRPr="00E65A91" w:rsidRDefault="00766217" w:rsidP="000B6748">
      <w:pPr>
        <w:widowControl/>
        <w:adjustRightInd w:val="0"/>
        <w:snapToGrid w:val="0"/>
        <w:spacing w:afterLines="100" w:after="312" w:line="360" w:lineRule="auto"/>
        <w:jc w:val="left"/>
        <w:rPr>
          <w:rFonts w:ascii="Calibri" w:hAnsi="Calibri" w:cs="Calibri"/>
          <w:b/>
          <w:sz w:val="24"/>
          <w:szCs w:val="24"/>
        </w:rPr>
      </w:pPr>
      <w:r w:rsidRPr="00193C75">
        <w:rPr>
          <w:rFonts w:ascii="Calibri" w:eastAsiaTheme="minorEastAsia" w:hAnsi="Calibri" w:cs="Calibri"/>
          <w:b/>
          <w:sz w:val="24"/>
          <w:szCs w:val="24"/>
          <w:highlight w:val="yellow"/>
        </w:rPr>
        <w:t>Figure S</w:t>
      </w:r>
      <w:r w:rsidR="008230D4" w:rsidRPr="00193C75">
        <w:rPr>
          <w:rFonts w:ascii="Calibri" w:eastAsiaTheme="minorEastAsia" w:hAnsi="Calibri" w:cs="Calibri"/>
          <w:b/>
          <w:sz w:val="24"/>
          <w:szCs w:val="24"/>
          <w:highlight w:val="yellow"/>
        </w:rPr>
        <w:t>1</w:t>
      </w:r>
      <w:r w:rsid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3</w:t>
      </w:r>
      <w:r w:rsidRPr="00193C75">
        <w:rPr>
          <w:rFonts w:ascii="Calibri" w:eastAsiaTheme="minorEastAsia" w:hAnsi="Calibri" w:cs="Calibri"/>
          <w:b/>
          <w:sz w:val="24"/>
          <w:szCs w:val="24"/>
          <w:highlight w:val="yellow"/>
        </w:rPr>
        <w:t>.</w:t>
      </w:r>
      <w:r w:rsidRPr="00E65A91">
        <w:rPr>
          <w:rFonts w:ascii="Calibri" w:hAnsi="Calibri" w:cs="Calibri"/>
          <w:b/>
          <w:sz w:val="24"/>
          <w:szCs w:val="24"/>
        </w:rPr>
        <w:t xml:space="preserve"> Photocatalytic decolorization performance of compound 2a on </w:t>
      </w:r>
      <w:proofErr w:type="spellStart"/>
      <w:r w:rsidRPr="00E65A91">
        <w:rPr>
          <w:rFonts w:ascii="Calibri" w:hAnsi="Calibri" w:cs="Calibri"/>
          <w:b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/>
          <w:sz w:val="24"/>
          <w:szCs w:val="24"/>
        </w:rPr>
        <w:t xml:space="preserve"> dye.</w:t>
      </w:r>
    </w:p>
    <w:p w:rsidR="00FB4867" w:rsidRPr="00E65A91" w:rsidRDefault="00FB4867" w:rsidP="009D2709">
      <w:pPr>
        <w:widowControl/>
        <w:adjustRightInd w:val="0"/>
        <w:snapToGrid w:val="0"/>
        <w:spacing w:afterLines="100" w:after="312" w:line="360" w:lineRule="auto"/>
        <w:rPr>
          <w:rFonts w:ascii="Calibri" w:hAnsi="Calibri" w:cs="Calibri"/>
          <w:b/>
          <w:sz w:val="24"/>
          <w:szCs w:val="24"/>
        </w:rPr>
      </w:pPr>
      <w:r w:rsidRPr="00E65A91">
        <w:rPr>
          <w:rFonts w:ascii="Calibri" w:hAnsi="Calibri" w:cs="Calibri"/>
          <w:bCs/>
          <w:sz w:val="24"/>
          <w:szCs w:val="24"/>
        </w:rPr>
        <w:t xml:space="preserve">For comparison, the photocatalytic performances of different amount </w:t>
      </w:r>
      <w:r w:rsidRPr="00E65A91">
        <w:rPr>
          <w:rFonts w:ascii="Calibri" w:hAnsi="Calibri" w:cs="Calibri"/>
          <w:b/>
          <w:bCs/>
          <w:sz w:val="24"/>
          <w:szCs w:val="24"/>
        </w:rPr>
        <w:t>2a</w:t>
      </w:r>
      <w:r w:rsidRPr="00E65A91">
        <w:rPr>
          <w:rFonts w:ascii="Calibri" w:hAnsi="Calibri" w:cs="Calibri"/>
          <w:bCs/>
          <w:sz w:val="24"/>
          <w:szCs w:val="24"/>
        </w:rPr>
        <w:t xml:space="preserve"> (10, 20, 40, 60 and </w:t>
      </w:r>
      <w:r w:rsidR="009D2709" w:rsidRPr="00E65A91">
        <w:rPr>
          <w:rFonts w:ascii="Calibri" w:hAnsi="Calibri" w:cs="Calibri"/>
          <w:bCs/>
          <w:sz w:val="24"/>
          <w:szCs w:val="24"/>
        </w:rPr>
        <w:t>7</w:t>
      </w:r>
      <w:r w:rsidRPr="00E65A91">
        <w:rPr>
          <w:rFonts w:ascii="Calibri" w:hAnsi="Calibri" w:cs="Calibri"/>
          <w:bCs/>
          <w:sz w:val="24"/>
          <w:szCs w:val="24"/>
        </w:rPr>
        <w:t xml:space="preserve">0 mg) on the </w:t>
      </w:r>
      <w:proofErr w:type="spellStart"/>
      <w:r w:rsidRPr="00E65A91">
        <w:rPr>
          <w:rFonts w:ascii="Calibri" w:hAnsi="Calibri" w:cs="Calibri"/>
          <w:bCs/>
          <w:sz w:val="24"/>
          <w:szCs w:val="24"/>
        </w:rPr>
        <w:t>decolorization</w:t>
      </w:r>
      <w:proofErr w:type="spellEnd"/>
      <w:r w:rsidRPr="00E65A91">
        <w:rPr>
          <w:rFonts w:ascii="Calibri" w:hAnsi="Calibri" w:cs="Calibri"/>
          <w:bCs/>
          <w:sz w:val="24"/>
          <w:szCs w:val="24"/>
        </w:rPr>
        <w:t xml:space="preserve"> of </w:t>
      </w:r>
      <w:proofErr w:type="spellStart"/>
      <w:r w:rsidRPr="00E65A91">
        <w:rPr>
          <w:rFonts w:ascii="Calibri" w:hAnsi="Calibri" w:cs="Calibri"/>
          <w:bCs/>
          <w:sz w:val="24"/>
          <w:szCs w:val="24"/>
        </w:rPr>
        <w:t>RhB</w:t>
      </w:r>
      <w:proofErr w:type="spellEnd"/>
      <w:r w:rsidRPr="00E65A91">
        <w:rPr>
          <w:rFonts w:ascii="Calibri" w:hAnsi="Calibri" w:cs="Calibri"/>
          <w:bCs/>
          <w:sz w:val="24"/>
          <w:szCs w:val="24"/>
        </w:rPr>
        <w:t xml:space="preserve"> dyes have been also investigated. It can be seen that </w:t>
      </w:r>
      <w:proofErr w:type="spellStart"/>
      <w:r w:rsidR="009D2709" w:rsidRPr="00E65A91">
        <w:rPr>
          <w:rFonts w:ascii="Calibri" w:hAnsi="Calibri" w:cs="Calibri"/>
          <w:bCs/>
          <w:sz w:val="24"/>
          <w:szCs w:val="24"/>
        </w:rPr>
        <w:t>RhB</w:t>
      </w:r>
      <w:proofErr w:type="spellEnd"/>
      <w:r w:rsidR="009D2709" w:rsidRPr="00E65A91">
        <w:rPr>
          <w:rFonts w:ascii="Calibri" w:hAnsi="Calibri" w:cs="Calibri"/>
          <w:bCs/>
          <w:sz w:val="24"/>
          <w:szCs w:val="24"/>
        </w:rPr>
        <w:t xml:space="preserve"> dye can be completely decolorized within 5.5 h when the amount</w:t>
      </w:r>
      <w:r w:rsidRPr="00E65A91">
        <w:rPr>
          <w:rFonts w:ascii="Calibri" w:hAnsi="Calibri" w:cs="Calibri"/>
          <w:bCs/>
          <w:sz w:val="24"/>
          <w:szCs w:val="24"/>
        </w:rPr>
        <w:t xml:space="preserve"> of </w:t>
      </w:r>
      <w:r w:rsidR="009D2709" w:rsidRPr="00E65A91">
        <w:rPr>
          <w:rFonts w:ascii="Calibri" w:hAnsi="Calibri" w:cs="Calibri"/>
          <w:bCs/>
          <w:sz w:val="24"/>
          <w:szCs w:val="24"/>
        </w:rPr>
        <w:t xml:space="preserve">compound </w:t>
      </w:r>
      <w:r w:rsidR="009D2709" w:rsidRPr="00E65A91">
        <w:rPr>
          <w:rFonts w:ascii="Calibri" w:hAnsi="Calibri" w:cs="Calibri"/>
          <w:b/>
          <w:bCs/>
          <w:sz w:val="24"/>
          <w:szCs w:val="24"/>
        </w:rPr>
        <w:t>2a</w:t>
      </w:r>
      <w:r w:rsidRPr="00E65A91">
        <w:rPr>
          <w:rFonts w:ascii="Calibri" w:hAnsi="Calibri" w:cs="Calibri"/>
          <w:bCs/>
          <w:sz w:val="24"/>
          <w:szCs w:val="24"/>
        </w:rPr>
        <w:t xml:space="preserve"> is higher than </w:t>
      </w:r>
      <w:r w:rsidR="009D2709" w:rsidRPr="00E65A91">
        <w:rPr>
          <w:rFonts w:ascii="Calibri" w:hAnsi="Calibri" w:cs="Calibri"/>
          <w:bCs/>
          <w:sz w:val="24"/>
          <w:szCs w:val="24"/>
        </w:rPr>
        <w:t>2</w:t>
      </w:r>
      <w:r w:rsidRPr="00E65A91">
        <w:rPr>
          <w:rFonts w:ascii="Calibri" w:hAnsi="Calibri" w:cs="Calibri"/>
          <w:bCs/>
          <w:sz w:val="24"/>
          <w:szCs w:val="24"/>
        </w:rPr>
        <w:t xml:space="preserve">0 mg. This may be attributed the fact that </w:t>
      </w:r>
      <w:r w:rsidRPr="00E65A91">
        <w:rPr>
          <w:rFonts w:ascii="Calibri" w:hAnsi="Calibri" w:cs="Calibri"/>
          <w:b/>
          <w:bCs/>
          <w:sz w:val="24"/>
          <w:szCs w:val="24"/>
        </w:rPr>
        <w:t>1a</w:t>
      </w:r>
      <w:r w:rsidRPr="00E65A91">
        <w:rPr>
          <w:rFonts w:ascii="Calibri" w:hAnsi="Calibri" w:cs="Calibri"/>
          <w:bCs/>
          <w:sz w:val="24"/>
          <w:szCs w:val="24"/>
        </w:rPr>
        <w:t xml:space="preserve"> is a structural analogue of</w:t>
      </w:r>
      <w:r w:rsidRPr="00E65A91">
        <w:rPr>
          <w:rFonts w:ascii="Calibri" w:hAnsi="Calibri" w:cs="Calibri"/>
          <w:b/>
          <w:bCs/>
          <w:sz w:val="24"/>
          <w:szCs w:val="24"/>
        </w:rPr>
        <w:t xml:space="preserve"> 2a</w:t>
      </w:r>
      <w:r w:rsidRPr="00E65A91">
        <w:rPr>
          <w:rFonts w:ascii="Calibri" w:hAnsi="Calibri" w:cs="Calibri"/>
          <w:bCs/>
          <w:sz w:val="24"/>
          <w:szCs w:val="24"/>
        </w:rPr>
        <w:t>.</w:t>
      </w:r>
    </w:p>
    <w:p w:rsidR="00A14E21" w:rsidRPr="00E65A91" w:rsidRDefault="00A14E21" w:rsidP="00A14E21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eastAsiaTheme="minorEastAsia" w:hAnsi="Calibri" w:cs="Calibri"/>
          <w:b/>
          <w:sz w:val="24"/>
          <w:szCs w:val="24"/>
        </w:rPr>
      </w:pPr>
      <w:bookmarkStart w:id="14" w:name="_Hlk531290381"/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3A40B18E" wp14:editId="5EE879AA">
            <wp:extent cx="5267325" cy="429514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94" w:rsidRPr="00E65A91" w:rsidRDefault="00E212A3" w:rsidP="00A73B4C">
      <w:pPr>
        <w:widowControl/>
        <w:adjustRightInd w:val="0"/>
        <w:snapToGrid w:val="0"/>
        <w:spacing w:afterLines="100" w:after="312" w:line="360" w:lineRule="auto"/>
        <w:rPr>
          <w:rFonts w:ascii="Calibri" w:eastAsiaTheme="minorEastAsia" w:hAnsi="Calibri" w:cs="Calibri"/>
          <w:b/>
          <w:bCs/>
          <w:sz w:val="24"/>
          <w:szCs w:val="24"/>
        </w:rPr>
      </w:pPr>
      <w:r w:rsidRPr="00193C75">
        <w:rPr>
          <w:rFonts w:ascii="Calibri" w:eastAsiaTheme="minorEastAsia" w:hAnsi="Calibri" w:cs="Calibri"/>
          <w:b/>
          <w:sz w:val="24"/>
          <w:szCs w:val="24"/>
          <w:highlight w:val="yellow"/>
        </w:rPr>
        <w:t>Figure S</w:t>
      </w:r>
      <w:r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1</w:t>
      </w:r>
      <w:r w:rsidR="00650A57"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4</w:t>
      </w:r>
      <w:r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.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 xml:space="preserve"> </w:t>
      </w:r>
      <w:r w:rsidR="00A73B4C" w:rsidRPr="00E65A91">
        <w:rPr>
          <w:rFonts w:ascii="Calibri" w:eastAsiaTheme="minorEastAsia" w:hAnsi="Calibri" w:cs="Calibri"/>
          <w:b/>
          <w:sz w:val="24"/>
          <w:szCs w:val="24"/>
        </w:rPr>
        <w:t xml:space="preserve">a) 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Absorption spectrum of the MB solution in the absence of compound 1a; </w:t>
      </w:r>
      <w:r w:rsidR="0052324C" w:rsidRPr="00E65A91">
        <w:rPr>
          <w:rFonts w:ascii="Calibri" w:eastAsiaTheme="minorEastAsia" w:hAnsi="Calibri" w:cs="Calibri"/>
          <w:b/>
          <w:sz w:val="24"/>
          <w:szCs w:val="24"/>
        </w:rPr>
        <w:t xml:space="preserve">b) 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Absorption spectrum of the MB solution in the presence of compound 1a </w:t>
      </w:r>
      <w:r w:rsidR="0052324C" w:rsidRPr="00E65A91">
        <w:rPr>
          <w:rFonts w:ascii="Calibri" w:hAnsi="Calibri" w:cs="Calibri"/>
          <w:b/>
          <w:bCs/>
          <w:sz w:val="24"/>
          <w:szCs w:val="24"/>
        </w:rPr>
        <w:t>(40 mg)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; c) plots of the concentration ratios of MB 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t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sym w:font="Symbol" w:char="F07C"/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0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 vs time (h) in the presence of compound 1a under </w:t>
      </w:r>
      <w:proofErr w:type="spellStart"/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>Xe</w:t>
      </w:r>
      <w:proofErr w:type="spellEnd"/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 lamp irradiation; d) The first order linear plot of 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ln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>(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t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sym w:font="Symbol" w:char="F07C"/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52324C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0</w:t>
      </w:r>
      <w:r w:rsidR="0052324C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) vs. time for MB. </w:t>
      </w:r>
    </w:p>
    <w:p w:rsidR="00A73B4C" w:rsidRPr="00E65A91" w:rsidRDefault="0052324C" w:rsidP="00A73B4C">
      <w:pPr>
        <w:widowControl/>
        <w:adjustRightInd w:val="0"/>
        <w:snapToGrid w:val="0"/>
        <w:spacing w:afterLines="100" w:after="312" w:line="360" w:lineRule="auto"/>
        <w:rPr>
          <w:rFonts w:ascii="Univers-CondensedBold" w:hAnsi="Univers-CondensedBold" w:hint="eastAsia"/>
          <w:b/>
          <w:bCs/>
          <w:color w:val="000000"/>
          <w:sz w:val="18"/>
          <w:szCs w:val="18"/>
        </w:rPr>
      </w:pP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It can be clearly seen that the absorbance peaks of MB (598 nm) decreased obviously along with the reaction time in the presence of </w:t>
      </w:r>
      <w:r w:rsidRPr="00E65A91">
        <w:rPr>
          <w:rFonts w:ascii="Calibri" w:eastAsiaTheme="minorEastAsia" w:hAnsi="Calibri" w:cs="Calibri"/>
          <w:b/>
          <w:bCs/>
          <w:sz w:val="24"/>
          <w:szCs w:val="24"/>
        </w:rPr>
        <w:t>1a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>, 60.4% of MB decolor</w:t>
      </w:r>
      <w:r w:rsidR="00475894" w:rsidRPr="00E65A91">
        <w:rPr>
          <w:rFonts w:ascii="Calibri" w:eastAsiaTheme="minorEastAsia" w:hAnsi="Calibri" w:cs="Calibri"/>
          <w:bCs/>
          <w:sz w:val="24"/>
          <w:szCs w:val="24"/>
        </w:rPr>
        <w:t>ized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after </w:t>
      </w:r>
      <w:r w:rsidR="00475894" w:rsidRPr="00E65A91">
        <w:rPr>
          <w:rFonts w:ascii="Calibri" w:eastAsiaTheme="minorEastAsia" w:hAnsi="Calibri" w:cs="Calibri"/>
          <w:bCs/>
          <w:sz w:val="24"/>
          <w:szCs w:val="24"/>
        </w:rPr>
        <w:t>8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</w:t>
      </w:r>
      <w:r w:rsidR="00475894" w:rsidRPr="00E65A91">
        <w:rPr>
          <w:rFonts w:ascii="Calibri" w:eastAsiaTheme="minorEastAsia" w:hAnsi="Calibri" w:cs="Calibri"/>
          <w:bCs/>
          <w:sz w:val="24"/>
          <w:szCs w:val="24"/>
        </w:rPr>
        <w:t>h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of irradiation</w:t>
      </w:r>
      <w:r w:rsidR="00475894" w:rsidRPr="00E65A91">
        <w:rPr>
          <w:rFonts w:ascii="Calibri" w:eastAsiaTheme="minorEastAsia" w:hAnsi="Calibri" w:cs="Calibri"/>
          <w:bCs/>
          <w:sz w:val="24"/>
          <w:szCs w:val="24"/>
        </w:rPr>
        <w:t xml:space="preserve">, which is higher than that of absence of </w:t>
      </w:r>
      <w:r w:rsidR="00475894" w:rsidRPr="00E65A91">
        <w:rPr>
          <w:rFonts w:ascii="Calibri" w:eastAsiaTheme="minorEastAsia" w:hAnsi="Calibri" w:cs="Calibri"/>
          <w:b/>
          <w:bCs/>
          <w:sz w:val="24"/>
          <w:szCs w:val="24"/>
        </w:rPr>
        <w:t>1a</w:t>
      </w:r>
      <w:r w:rsidR="00475894" w:rsidRPr="00E65A91">
        <w:rPr>
          <w:rFonts w:ascii="Calibri" w:eastAsiaTheme="minorEastAsia" w:hAnsi="Calibri" w:cs="Calibri"/>
          <w:bCs/>
          <w:sz w:val="24"/>
          <w:szCs w:val="24"/>
        </w:rPr>
        <w:t xml:space="preserve"> (12.5%). </w:t>
      </w:r>
      <w:r w:rsidR="00A73B4C" w:rsidRPr="00E65A91">
        <w:rPr>
          <w:rFonts w:ascii="Calibri" w:hAnsi="Calibri" w:cs="Calibri"/>
          <w:bCs/>
          <w:sz w:val="24"/>
          <w:szCs w:val="24"/>
        </w:rPr>
        <w:t xml:space="preserve">The catalytic reaction could be considered as a pseudo first order kinetics with regard to the linear fit of the </w:t>
      </w:r>
      <w:r w:rsidR="00A73B4C" w:rsidRPr="00E65A91">
        <w:rPr>
          <w:rFonts w:ascii="Calibri" w:hAnsi="Calibri" w:cs="Calibri"/>
          <w:bCs/>
          <w:i/>
          <w:sz w:val="24"/>
          <w:szCs w:val="24"/>
        </w:rPr>
        <w:t>ln</w:t>
      </w:r>
      <w:r w:rsidR="00A73B4C" w:rsidRPr="00E65A91">
        <w:rPr>
          <w:rFonts w:ascii="Calibri" w:hAnsi="Calibri" w:cs="Calibri"/>
          <w:bCs/>
          <w:sz w:val="24"/>
          <w:szCs w:val="24"/>
        </w:rPr>
        <w:t>(</w:t>
      </w:r>
      <w:r w:rsidR="00A73B4C" w:rsidRPr="00E65A91">
        <w:rPr>
          <w:rFonts w:ascii="Calibri" w:hAnsi="Calibri" w:cs="Calibri"/>
          <w:bCs/>
          <w:i/>
          <w:sz w:val="24"/>
          <w:szCs w:val="24"/>
        </w:rPr>
        <w:t>C</w:t>
      </w:r>
      <w:r w:rsidR="00A73B4C"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t</w:t>
      </w:r>
      <w:r w:rsidR="00A73B4C" w:rsidRPr="00E65A91">
        <w:rPr>
          <w:rFonts w:ascii="Calibri" w:hAnsi="Calibri" w:cs="Calibri"/>
          <w:bCs/>
          <w:sz w:val="24"/>
          <w:szCs w:val="24"/>
        </w:rPr>
        <w:sym w:font="Symbol" w:char="F07C"/>
      </w:r>
      <w:r w:rsidR="00A73B4C" w:rsidRPr="00E65A91">
        <w:rPr>
          <w:rFonts w:ascii="Calibri" w:hAnsi="Calibri" w:cs="Calibri"/>
          <w:bCs/>
          <w:i/>
          <w:sz w:val="24"/>
          <w:szCs w:val="24"/>
        </w:rPr>
        <w:t>C</w:t>
      </w:r>
      <w:r w:rsidR="00A73B4C"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0</w:t>
      </w:r>
      <w:r w:rsidR="00A73B4C" w:rsidRPr="00E65A91">
        <w:rPr>
          <w:rFonts w:ascii="Calibri" w:hAnsi="Calibri" w:cs="Calibri"/>
          <w:bCs/>
          <w:sz w:val="24"/>
          <w:szCs w:val="24"/>
        </w:rPr>
        <w:t xml:space="preserve">) data. The </w:t>
      </w:r>
      <w:r w:rsidR="00475894" w:rsidRPr="00E65A91">
        <w:rPr>
          <w:rFonts w:ascii="Calibri" w:hAnsi="Calibri" w:cs="Calibri"/>
          <w:bCs/>
          <w:sz w:val="24"/>
          <w:szCs w:val="24"/>
        </w:rPr>
        <w:t xml:space="preserve">calculated </w:t>
      </w:r>
      <w:r w:rsidR="00A73B4C" w:rsidRPr="00E65A91">
        <w:rPr>
          <w:rFonts w:ascii="Calibri" w:hAnsi="Calibri" w:cs="Calibri"/>
          <w:bCs/>
          <w:sz w:val="24"/>
          <w:szCs w:val="24"/>
        </w:rPr>
        <w:t>rate constant (</w:t>
      </w:r>
      <w:proofErr w:type="spellStart"/>
      <w:r w:rsidR="00A73B4C" w:rsidRPr="00E65A91">
        <w:rPr>
          <w:rFonts w:ascii="Calibri" w:hAnsi="Calibri" w:cs="Calibri"/>
          <w:bCs/>
          <w:i/>
          <w:sz w:val="24"/>
          <w:szCs w:val="24"/>
        </w:rPr>
        <w:t>k</w:t>
      </w:r>
      <w:r w:rsidR="00A73B4C"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app</w:t>
      </w:r>
      <w:proofErr w:type="spellEnd"/>
      <w:r w:rsidR="00A73B4C" w:rsidRPr="00E65A91">
        <w:rPr>
          <w:rFonts w:ascii="Calibri" w:hAnsi="Calibri" w:cs="Calibri"/>
          <w:bCs/>
          <w:sz w:val="24"/>
          <w:szCs w:val="24"/>
        </w:rPr>
        <w:t>, h</w:t>
      </w:r>
      <w:r w:rsidR="00A73B4C" w:rsidRPr="00E65A91">
        <w:rPr>
          <w:rFonts w:ascii="Calibri" w:hAnsi="Calibri" w:cs="Calibri"/>
          <w:bCs/>
          <w:sz w:val="24"/>
          <w:szCs w:val="24"/>
          <w:vertAlign w:val="superscript"/>
        </w:rPr>
        <w:t>–1</w:t>
      </w:r>
      <w:r w:rsidR="00A73B4C" w:rsidRPr="00E65A91">
        <w:rPr>
          <w:rFonts w:ascii="Calibri" w:hAnsi="Calibri" w:cs="Calibri"/>
          <w:bCs/>
          <w:sz w:val="24"/>
          <w:szCs w:val="24"/>
        </w:rPr>
        <w:t xml:space="preserve">) </w:t>
      </w:r>
      <w:r w:rsidR="00475894" w:rsidRPr="00E65A91">
        <w:rPr>
          <w:rFonts w:ascii="Calibri" w:hAnsi="Calibri" w:cs="Calibri"/>
          <w:bCs/>
          <w:sz w:val="24"/>
          <w:szCs w:val="24"/>
        </w:rPr>
        <w:t xml:space="preserve">for the reduction of MB in the presence of </w:t>
      </w:r>
      <w:r w:rsidR="00475894" w:rsidRPr="00E65A91">
        <w:rPr>
          <w:rFonts w:ascii="Calibri" w:hAnsi="Calibri" w:cs="Calibri"/>
          <w:b/>
          <w:bCs/>
          <w:sz w:val="24"/>
          <w:szCs w:val="24"/>
        </w:rPr>
        <w:t>1a</w:t>
      </w:r>
      <w:r w:rsidR="00475894" w:rsidRPr="00E65A91">
        <w:rPr>
          <w:rFonts w:ascii="Calibri" w:hAnsi="Calibri" w:cs="Calibri"/>
          <w:bCs/>
          <w:sz w:val="24"/>
          <w:szCs w:val="24"/>
        </w:rPr>
        <w:t xml:space="preserve"> is 0.114 h</w:t>
      </w:r>
      <w:r w:rsidR="00475894" w:rsidRPr="00E65A91">
        <w:rPr>
          <w:rFonts w:ascii="Calibri" w:hAnsi="Calibri" w:cs="Calibri"/>
          <w:bCs/>
          <w:sz w:val="24"/>
          <w:szCs w:val="24"/>
          <w:vertAlign w:val="superscript"/>
        </w:rPr>
        <w:t>–1</w:t>
      </w:r>
      <w:r w:rsidR="00475894" w:rsidRPr="00E65A91">
        <w:rPr>
          <w:rFonts w:ascii="Calibri" w:hAnsi="Calibri" w:cs="Calibri"/>
          <w:bCs/>
          <w:sz w:val="24"/>
          <w:szCs w:val="24"/>
        </w:rPr>
        <w:t>.</w:t>
      </w:r>
    </w:p>
    <w:p w:rsidR="00E212A3" w:rsidRPr="00E65A91" w:rsidRDefault="00E212A3" w:rsidP="00E212A3">
      <w:pPr>
        <w:widowControl/>
        <w:adjustRightInd w:val="0"/>
        <w:snapToGrid w:val="0"/>
        <w:spacing w:afterLines="100" w:after="312" w:line="360" w:lineRule="auto"/>
        <w:jc w:val="center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4186555"/>
            <wp:effectExtent l="0" t="0" r="0" b="444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80E" w:rsidRPr="00E65A91" w:rsidRDefault="00E212A3" w:rsidP="00D4380E">
      <w:pPr>
        <w:widowControl/>
        <w:adjustRightInd w:val="0"/>
        <w:snapToGrid w:val="0"/>
        <w:spacing w:afterLines="100" w:after="312" w:line="360" w:lineRule="auto"/>
        <w:rPr>
          <w:rFonts w:ascii="Calibri" w:eastAsiaTheme="minorEastAsia" w:hAnsi="Calibri" w:cs="Calibri"/>
          <w:b/>
          <w:bCs/>
          <w:sz w:val="24"/>
          <w:szCs w:val="24"/>
        </w:rPr>
      </w:pPr>
      <w:r w:rsidRPr="00193C75">
        <w:rPr>
          <w:rFonts w:ascii="Calibri" w:eastAsiaTheme="minorEastAsia" w:hAnsi="Calibri" w:cs="Calibri"/>
          <w:b/>
          <w:sz w:val="24"/>
          <w:szCs w:val="24"/>
          <w:highlight w:val="yellow"/>
        </w:rPr>
        <w:t>Figure S</w:t>
      </w:r>
      <w:r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1</w:t>
      </w:r>
      <w:r w:rsidR="00650A57"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5</w:t>
      </w:r>
      <w:r w:rsidRPr="00650A57">
        <w:rPr>
          <w:rFonts w:ascii="Calibri" w:eastAsiaTheme="minorEastAsia" w:hAnsi="Calibri" w:cs="Calibri"/>
          <w:b/>
          <w:sz w:val="24"/>
          <w:szCs w:val="24"/>
          <w:highlight w:val="yellow"/>
        </w:rPr>
        <w:t>.</w:t>
      </w:r>
      <w:r w:rsidRPr="00E65A91">
        <w:rPr>
          <w:rFonts w:ascii="Calibri" w:eastAsiaTheme="minorEastAsia" w:hAnsi="Calibri" w:cs="Calibri"/>
          <w:b/>
          <w:sz w:val="24"/>
          <w:szCs w:val="24"/>
        </w:rPr>
        <w:t xml:space="preserve"> </w:t>
      </w:r>
      <w:r w:rsidR="00D4380E" w:rsidRPr="00E65A91">
        <w:rPr>
          <w:rFonts w:ascii="Calibri" w:eastAsiaTheme="minorEastAsia" w:hAnsi="Calibri" w:cs="Calibri"/>
          <w:b/>
          <w:sz w:val="24"/>
          <w:szCs w:val="24"/>
        </w:rPr>
        <w:t xml:space="preserve">a) 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Absorption spectrum of the AR1 solution in the absence of compound 1a; </w:t>
      </w:r>
      <w:r w:rsidR="00D4380E" w:rsidRPr="00E65A91">
        <w:rPr>
          <w:rFonts w:ascii="Calibri" w:eastAsiaTheme="minorEastAsia" w:hAnsi="Calibri" w:cs="Calibri"/>
          <w:b/>
          <w:sz w:val="24"/>
          <w:szCs w:val="24"/>
        </w:rPr>
        <w:t xml:space="preserve">b) 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Absorption spectrum of the AR1 solution in the presence of compound 1a </w:t>
      </w:r>
      <w:r w:rsidR="00D4380E" w:rsidRPr="00E65A91">
        <w:rPr>
          <w:rFonts w:ascii="Calibri" w:hAnsi="Calibri" w:cs="Calibri"/>
          <w:b/>
          <w:bCs/>
          <w:sz w:val="24"/>
          <w:szCs w:val="24"/>
        </w:rPr>
        <w:t>(40 mg)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; c) plots of the concentration ratios of AR1 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t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sym w:font="Symbol" w:char="F07C"/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0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 vs time (h) in the presence of compound 1a under </w:t>
      </w:r>
      <w:proofErr w:type="spellStart"/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>Xe</w:t>
      </w:r>
      <w:proofErr w:type="spellEnd"/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 lamp irradiation; d) The first order linear plot of 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ln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>(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t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sym w:font="Symbol" w:char="F07C"/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</w:rPr>
        <w:t>C</w:t>
      </w:r>
      <w:r w:rsidR="00D4380E" w:rsidRPr="00E65A91">
        <w:rPr>
          <w:rFonts w:ascii="Calibri" w:eastAsiaTheme="minorEastAsia" w:hAnsi="Calibri" w:cs="Calibri"/>
          <w:b/>
          <w:bCs/>
          <w:i/>
          <w:sz w:val="24"/>
          <w:szCs w:val="24"/>
          <w:vertAlign w:val="subscript"/>
        </w:rPr>
        <w:t>0</w:t>
      </w:r>
      <w:r w:rsidR="00D4380E" w:rsidRPr="00E65A91">
        <w:rPr>
          <w:rFonts w:ascii="Calibri" w:eastAsiaTheme="minorEastAsia" w:hAnsi="Calibri" w:cs="Calibri"/>
          <w:b/>
          <w:bCs/>
          <w:sz w:val="24"/>
          <w:szCs w:val="24"/>
        </w:rPr>
        <w:t xml:space="preserve">) vs. time for AR1. </w:t>
      </w:r>
    </w:p>
    <w:p w:rsidR="00A14E21" w:rsidRPr="00E65A91" w:rsidRDefault="00D4380E" w:rsidP="00650A57">
      <w:pPr>
        <w:widowControl/>
        <w:adjustRightInd w:val="0"/>
        <w:snapToGrid w:val="0"/>
        <w:spacing w:afterLines="100" w:after="312" w:line="360" w:lineRule="auto"/>
        <w:ind w:firstLineChars="100" w:firstLine="240"/>
        <w:rPr>
          <w:rFonts w:ascii="Calibri" w:eastAsiaTheme="minorEastAsia" w:hAnsi="Calibri" w:cs="Calibri"/>
          <w:b/>
          <w:sz w:val="24"/>
          <w:szCs w:val="24"/>
        </w:rPr>
      </w:pP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It can be clearly seen that the absorbance peaks of AR1 (504 and 530 nm) decreased along with the reaction time in the presence of </w:t>
      </w:r>
      <w:r w:rsidRPr="00E65A91">
        <w:rPr>
          <w:rFonts w:ascii="Calibri" w:eastAsiaTheme="minorEastAsia" w:hAnsi="Calibri" w:cs="Calibri"/>
          <w:b/>
          <w:bCs/>
          <w:sz w:val="24"/>
          <w:szCs w:val="24"/>
        </w:rPr>
        <w:t>1a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, 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 xml:space="preserve">46.4% (504 nm) and 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>42.7%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 xml:space="preserve"> (530 nm)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of 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>AR1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decolorized after 8 h of irradiation, which is 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 xml:space="preserve">obviously 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higher than that of absence of </w:t>
      </w:r>
      <w:r w:rsidRPr="00E65A91">
        <w:rPr>
          <w:rFonts w:ascii="Calibri" w:eastAsiaTheme="minorEastAsia" w:hAnsi="Calibri" w:cs="Calibri"/>
          <w:b/>
          <w:bCs/>
          <w:sz w:val="24"/>
          <w:szCs w:val="24"/>
        </w:rPr>
        <w:t>1a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 (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>almost no decolorization</w:t>
      </w:r>
      <w:r w:rsidRPr="00E65A91">
        <w:rPr>
          <w:rFonts w:ascii="Calibri" w:eastAsiaTheme="minorEastAsia" w:hAnsi="Calibri" w:cs="Calibri"/>
          <w:bCs/>
          <w:sz w:val="24"/>
          <w:szCs w:val="24"/>
        </w:rPr>
        <w:t xml:space="preserve">). </w:t>
      </w:r>
      <w:r w:rsidRPr="00E65A91">
        <w:rPr>
          <w:rFonts w:ascii="Calibri" w:hAnsi="Calibri" w:cs="Calibri"/>
          <w:bCs/>
          <w:sz w:val="24"/>
          <w:szCs w:val="24"/>
        </w:rPr>
        <w:t xml:space="preserve">The catalytic reaction could be considered as a pseudo first order kinetics with regard to the linear fit of the </w:t>
      </w:r>
      <w:r w:rsidRPr="00E65A91">
        <w:rPr>
          <w:rFonts w:ascii="Calibri" w:hAnsi="Calibri" w:cs="Calibri"/>
          <w:bCs/>
          <w:i/>
          <w:sz w:val="24"/>
          <w:szCs w:val="24"/>
        </w:rPr>
        <w:t>ln</w:t>
      </w:r>
      <w:r w:rsidRPr="00E65A91">
        <w:rPr>
          <w:rFonts w:ascii="Calibri" w:hAnsi="Calibri" w:cs="Calibri"/>
          <w:bCs/>
          <w:sz w:val="24"/>
          <w:szCs w:val="24"/>
        </w:rPr>
        <w:t>(</w:t>
      </w:r>
      <w:r w:rsidRPr="00E65A91">
        <w:rPr>
          <w:rFonts w:ascii="Calibri" w:hAnsi="Calibri" w:cs="Calibri"/>
          <w:bCs/>
          <w:i/>
          <w:sz w:val="24"/>
          <w:szCs w:val="24"/>
        </w:rPr>
        <w:t>C</w:t>
      </w:r>
      <w:r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t</w:t>
      </w:r>
      <w:r w:rsidRPr="00E65A91">
        <w:rPr>
          <w:rFonts w:ascii="Calibri" w:hAnsi="Calibri" w:cs="Calibri"/>
          <w:bCs/>
          <w:sz w:val="24"/>
          <w:szCs w:val="24"/>
        </w:rPr>
        <w:sym w:font="Symbol" w:char="F07C"/>
      </w:r>
      <w:r w:rsidRPr="00E65A91">
        <w:rPr>
          <w:rFonts w:ascii="Calibri" w:hAnsi="Calibri" w:cs="Calibri"/>
          <w:bCs/>
          <w:i/>
          <w:sz w:val="24"/>
          <w:szCs w:val="24"/>
        </w:rPr>
        <w:t>C</w:t>
      </w:r>
      <w:r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0</w:t>
      </w:r>
      <w:r w:rsidRPr="00E65A91">
        <w:rPr>
          <w:rFonts w:ascii="Calibri" w:hAnsi="Calibri" w:cs="Calibri"/>
          <w:bCs/>
          <w:sz w:val="24"/>
          <w:szCs w:val="24"/>
        </w:rPr>
        <w:t>) data. The calculated rate constant (</w:t>
      </w:r>
      <w:proofErr w:type="spellStart"/>
      <w:r w:rsidRPr="00E65A91">
        <w:rPr>
          <w:rFonts w:ascii="Calibri" w:hAnsi="Calibri" w:cs="Calibri"/>
          <w:bCs/>
          <w:i/>
          <w:sz w:val="24"/>
          <w:szCs w:val="24"/>
        </w:rPr>
        <w:t>k</w:t>
      </w:r>
      <w:r w:rsidRPr="00E65A91">
        <w:rPr>
          <w:rFonts w:ascii="Calibri" w:hAnsi="Calibri" w:cs="Calibri"/>
          <w:bCs/>
          <w:i/>
          <w:sz w:val="24"/>
          <w:szCs w:val="24"/>
          <w:vertAlign w:val="subscript"/>
        </w:rPr>
        <w:t>app</w:t>
      </w:r>
      <w:proofErr w:type="spellEnd"/>
      <w:r w:rsidRPr="00E65A91">
        <w:rPr>
          <w:rFonts w:ascii="Calibri" w:hAnsi="Calibri" w:cs="Calibri"/>
          <w:bCs/>
          <w:sz w:val="24"/>
          <w:szCs w:val="24"/>
        </w:rPr>
        <w:t>, h</w:t>
      </w:r>
      <w:r w:rsidRPr="00E65A91">
        <w:rPr>
          <w:rFonts w:ascii="Calibri" w:hAnsi="Calibri" w:cs="Calibri"/>
          <w:bCs/>
          <w:sz w:val="24"/>
          <w:szCs w:val="24"/>
          <w:vertAlign w:val="superscript"/>
        </w:rPr>
        <w:t>–1</w:t>
      </w:r>
      <w:r w:rsidRPr="00E65A91">
        <w:rPr>
          <w:rFonts w:ascii="Calibri" w:hAnsi="Calibri" w:cs="Calibri"/>
          <w:bCs/>
          <w:sz w:val="24"/>
          <w:szCs w:val="24"/>
        </w:rPr>
        <w:t xml:space="preserve">) for the reduction of </w:t>
      </w:r>
      <w:r w:rsidR="00D97FC7" w:rsidRPr="00E65A91">
        <w:rPr>
          <w:rFonts w:ascii="Calibri" w:hAnsi="Calibri" w:cs="Calibri"/>
          <w:bCs/>
          <w:sz w:val="24"/>
          <w:szCs w:val="24"/>
        </w:rPr>
        <w:t>AR1</w:t>
      </w:r>
      <w:r w:rsidRPr="00E65A91">
        <w:rPr>
          <w:rFonts w:ascii="Calibri" w:hAnsi="Calibri" w:cs="Calibri"/>
          <w:bCs/>
          <w:sz w:val="24"/>
          <w:szCs w:val="24"/>
        </w:rPr>
        <w:t xml:space="preserve"> in the presence of </w:t>
      </w:r>
      <w:r w:rsidRPr="00E65A91">
        <w:rPr>
          <w:rFonts w:ascii="Calibri" w:hAnsi="Calibri" w:cs="Calibri"/>
          <w:b/>
          <w:bCs/>
          <w:sz w:val="24"/>
          <w:szCs w:val="24"/>
        </w:rPr>
        <w:t>1a</w:t>
      </w:r>
      <w:r w:rsidRPr="00E65A91">
        <w:rPr>
          <w:rFonts w:ascii="Calibri" w:hAnsi="Calibri" w:cs="Calibri"/>
          <w:bCs/>
          <w:sz w:val="24"/>
          <w:szCs w:val="24"/>
        </w:rPr>
        <w:t xml:space="preserve"> is 0.</w:t>
      </w:r>
      <w:r w:rsidR="00D97FC7" w:rsidRPr="00E65A91">
        <w:rPr>
          <w:rFonts w:ascii="Calibri" w:hAnsi="Calibri" w:cs="Calibri"/>
          <w:bCs/>
          <w:sz w:val="24"/>
          <w:szCs w:val="24"/>
        </w:rPr>
        <w:t>078 h</w:t>
      </w:r>
      <w:r w:rsidR="00D97FC7" w:rsidRPr="00E65A91">
        <w:rPr>
          <w:rFonts w:ascii="Calibri" w:hAnsi="Calibri" w:cs="Calibri"/>
          <w:bCs/>
          <w:sz w:val="24"/>
          <w:szCs w:val="24"/>
          <w:vertAlign w:val="superscript"/>
        </w:rPr>
        <w:t>–1</w:t>
      </w:r>
      <w:r w:rsidR="00D97FC7" w:rsidRPr="00E65A91">
        <w:rPr>
          <w:rFonts w:ascii="Calibri" w:hAnsi="Calibri" w:cs="Calibri"/>
          <w:bCs/>
          <w:sz w:val="24"/>
          <w:szCs w:val="24"/>
        </w:rPr>
        <w:t xml:space="preserve"> 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 xml:space="preserve">(504 nm) </w:t>
      </w:r>
      <w:r w:rsidR="00D97FC7" w:rsidRPr="00E65A91">
        <w:rPr>
          <w:rFonts w:ascii="Calibri" w:hAnsi="Calibri" w:cs="Calibri"/>
          <w:bCs/>
          <w:sz w:val="24"/>
          <w:szCs w:val="24"/>
        </w:rPr>
        <w:t>and 0.070</w:t>
      </w:r>
      <w:r w:rsidRPr="00E65A91">
        <w:rPr>
          <w:rFonts w:ascii="Calibri" w:hAnsi="Calibri" w:cs="Calibri"/>
          <w:bCs/>
          <w:sz w:val="24"/>
          <w:szCs w:val="24"/>
        </w:rPr>
        <w:t xml:space="preserve"> h</w:t>
      </w:r>
      <w:r w:rsidRPr="00E65A91">
        <w:rPr>
          <w:rFonts w:ascii="Calibri" w:hAnsi="Calibri" w:cs="Calibri"/>
          <w:bCs/>
          <w:sz w:val="24"/>
          <w:szCs w:val="24"/>
          <w:vertAlign w:val="superscript"/>
        </w:rPr>
        <w:t>–1</w:t>
      </w:r>
      <w:r w:rsidR="00D97FC7" w:rsidRPr="00E65A91">
        <w:rPr>
          <w:rFonts w:ascii="Calibri" w:eastAsiaTheme="minorEastAsia" w:hAnsi="Calibri" w:cs="Calibri"/>
          <w:bCs/>
          <w:sz w:val="24"/>
          <w:szCs w:val="24"/>
        </w:rPr>
        <w:t xml:space="preserve"> (504 nm).</w:t>
      </w:r>
      <w:r w:rsidR="00D97FC7" w:rsidRPr="00E65A91">
        <w:rPr>
          <w:rFonts w:ascii="Calibri" w:eastAsiaTheme="minorEastAsia" w:hAnsi="Calibri" w:cs="Calibri"/>
          <w:b/>
          <w:sz w:val="24"/>
          <w:szCs w:val="24"/>
        </w:rPr>
        <w:t xml:space="preserve"> </w:t>
      </w:r>
    </w:p>
    <w:bookmarkEnd w:id="14"/>
    <w:p w:rsidR="00193C75" w:rsidRPr="007114F0" w:rsidRDefault="00193C75" w:rsidP="00193C75">
      <w:pPr>
        <w:spacing w:beforeLines="100" w:before="312" w:afterLines="50" w:after="156" w:line="360" w:lineRule="auto"/>
        <w:jc w:val="center"/>
        <w:rPr>
          <w:rFonts w:ascii="Calibri" w:hAnsi="Calibri" w:cs="Calibri"/>
          <w:b/>
          <w:sz w:val="24"/>
          <w:szCs w:val="24"/>
          <w:lang w:bidi="hi-IN"/>
        </w:rPr>
      </w:pPr>
      <w:r w:rsidRPr="007114F0">
        <w:rPr>
          <w:rFonts w:ascii="Calibri" w:hAnsi="Calibri" w:cs="Calibri"/>
          <w:b/>
          <w:noProof/>
          <w:sz w:val="24"/>
          <w:szCs w:val="24"/>
        </w:rPr>
        <w:lastRenderedPageBreak/>
        <w:drawing>
          <wp:inline distT="0" distB="0" distL="0" distR="0" wp14:anchorId="7CC301AA" wp14:editId="6023D90E">
            <wp:extent cx="3253786" cy="2516428"/>
            <wp:effectExtent l="0" t="0" r="3810" b="0"/>
            <wp:docPr id="18" name="图片 18" descr="F:\writing\elamys文章\13-elamys\reviesed submit to rsos-201906\光催化\H2 production of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riting\elamys文章\13-elamys\reviesed submit to rsos-201906\光催化\H2 production of 1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34" cy="25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75" w:rsidRPr="007114F0" w:rsidRDefault="00193C75" w:rsidP="00193C75">
      <w:pPr>
        <w:spacing w:afterLines="50" w:after="156" w:line="360" w:lineRule="auto"/>
        <w:rPr>
          <w:rFonts w:ascii="Calibri" w:hAnsi="Calibri" w:cs="Calibri"/>
          <w:b/>
          <w:bCs/>
          <w:sz w:val="24"/>
          <w:szCs w:val="24"/>
          <w:lang w:bidi="hi-IN"/>
        </w:rPr>
      </w:pPr>
      <w:r w:rsidRPr="00BE589D">
        <w:rPr>
          <w:rFonts w:ascii="Calibri" w:hAnsi="Calibri" w:cs="Calibri"/>
          <w:b/>
          <w:sz w:val="24"/>
          <w:szCs w:val="24"/>
          <w:highlight w:val="yellow"/>
          <w:lang w:bidi="hi-IN"/>
        </w:rPr>
        <w:t>Figure S1</w:t>
      </w:r>
      <w:r w:rsidR="00650A57">
        <w:rPr>
          <w:rFonts w:ascii="Calibri" w:hAnsi="Calibri" w:cs="Calibri"/>
          <w:b/>
          <w:sz w:val="24"/>
          <w:szCs w:val="24"/>
          <w:highlight w:val="yellow"/>
          <w:lang w:bidi="hi-IN"/>
        </w:rPr>
        <w:t>6</w:t>
      </w:r>
      <w:r w:rsidRPr="00BE589D">
        <w:rPr>
          <w:rFonts w:ascii="Calibri" w:hAnsi="Calibri" w:cs="Calibri" w:hint="eastAsia"/>
          <w:b/>
          <w:sz w:val="24"/>
          <w:szCs w:val="24"/>
          <w:highlight w:val="yellow"/>
          <w:lang w:bidi="hi-IN"/>
        </w:rPr>
        <w:t>.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 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val="en-GB" w:bidi="hi-IN"/>
        </w:rPr>
        <w:t xml:space="preserve">Time courses of photocatalytic 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H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vertAlign w:val="subscript"/>
          <w:lang w:val="de-DE" w:bidi="hi-IN"/>
        </w:rPr>
        <w:t>2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val="de-DE" w:bidi="hi-IN"/>
        </w:rPr>
        <w:t xml:space="preserve">evolution 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under the presence of compound </w:t>
      </w:r>
      <w:r w:rsidRPr="00BE589D">
        <w:rPr>
          <w:rFonts w:ascii="Calibri" w:hAnsi="Calibri" w:cs="Calibri"/>
          <w:b/>
          <w:sz w:val="24"/>
          <w:szCs w:val="24"/>
          <w:highlight w:val="yellow"/>
          <w:lang w:bidi="hi-IN"/>
        </w:rPr>
        <w:t>1a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 (black) and the absence of compound </w:t>
      </w:r>
      <w:r w:rsidRPr="00BE589D">
        <w:rPr>
          <w:rFonts w:ascii="Calibri" w:hAnsi="Calibri" w:cs="Calibri"/>
          <w:b/>
          <w:sz w:val="24"/>
          <w:szCs w:val="24"/>
          <w:highlight w:val="yellow"/>
          <w:lang w:bidi="hi-IN"/>
        </w:rPr>
        <w:t>1a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val="de-DE" w:bidi="hi-IN"/>
        </w:rPr>
        <w:t xml:space="preserve"> (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>red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val="de-DE" w:bidi="hi-IN"/>
        </w:rPr>
        <w:t>)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val="de-DE" w:bidi="hi-IN"/>
        </w:rPr>
        <w:t xml:space="preserve">. Experiment condition: 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100 mg of </w:t>
      </w:r>
      <w:r w:rsidRPr="00BE589D">
        <w:rPr>
          <w:rFonts w:ascii="Calibri" w:hAnsi="Calibri" w:cs="Calibri"/>
          <w:b/>
          <w:sz w:val="24"/>
          <w:szCs w:val="24"/>
          <w:highlight w:val="yellow"/>
          <w:lang w:bidi="hi-IN"/>
        </w:rPr>
        <w:t>1a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 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>and 0.05 mg of H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vertAlign w:val="subscript"/>
          <w:lang w:bidi="hi-IN"/>
        </w:rPr>
        <w:t>2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>PtCl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vertAlign w:val="subscript"/>
          <w:lang w:bidi="hi-IN"/>
        </w:rPr>
        <w:t>6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 were dissolved in 100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 mL 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of 10% 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>methanol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>, which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 xml:space="preserve"> was</w:t>
      </w:r>
      <w:r w:rsidRPr="00BE589D">
        <w:rPr>
          <w:rFonts w:ascii="Calibri" w:hAnsi="Calibri" w:cs="Calibri" w:hint="eastAsia"/>
          <w:b/>
          <w:bCs/>
          <w:sz w:val="24"/>
          <w:szCs w:val="24"/>
          <w:highlight w:val="yellow"/>
          <w:lang w:bidi="hi-IN"/>
        </w:rPr>
        <w:t xml:space="preserve"> </w:t>
      </w:r>
      <w:r w:rsidRPr="00BE589D">
        <w:rPr>
          <w:rFonts w:ascii="Calibri" w:hAnsi="Calibri" w:cs="Calibri"/>
          <w:b/>
          <w:bCs/>
          <w:sz w:val="24"/>
          <w:szCs w:val="24"/>
          <w:highlight w:val="yellow"/>
          <w:lang w:bidi="hi-IN"/>
        </w:rPr>
        <w:t>irradiated under UV using a 500 W mercury lamp.</w:t>
      </w:r>
    </w:p>
    <w:p w:rsidR="00283697" w:rsidRPr="00283697" w:rsidRDefault="00283697" w:rsidP="00283697">
      <w:pPr>
        <w:widowControl/>
        <w:adjustRightInd w:val="0"/>
        <w:snapToGrid w:val="0"/>
        <w:spacing w:beforeLines="200" w:before="624" w:afterLines="100" w:after="312" w:line="36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283697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54464402" wp14:editId="26ABF5EB">
            <wp:extent cx="5016418" cy="1514246"/>
            <wp:effectExtent l="0" t="0" r="0" b="0"/>
            <wp:docPr id="12" name="图片 12" descr="F:\writing\elamys文章\13-elamys\机理-elam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riting\elamys文章\13-elamys\机理-elamy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51" cy="15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75" w:rsidRPr="00283697" w:rsidRDefault="00283697" w:rsidP="00E212A3">
      <w:pPr>
        <w:widowControl/>
        <w:adjustRightInd w:val="0"/>
        <w:snapToGrid w:val="0"/>
        <w:spacing w:afterLines="100" w:after="312" w:line="360" w:lineRule="auto"/>
        <w:rPr>
          <w:rFonts w:ascii="Calibri" w:hAnsi="Calibri" w:cs="Calibri"/>
          <w:b/>
          <w:sz w:val="24"/>
          <w:szCs w:val="24"/>
        </w:rPr>
      </w:pPr>
      <w:r w:rsidRPr="00283697">
        <w:rPr>
          <w:rFonts w:ascii="Calibri" w:hAnsi="Calibri" w:cs="Calibri"/>
          <w:b/>
          <w:sz w:val="24"/>
          <w:szCs w:val="24"/>
          <w:highlight w:val="yellow"/>
        </w:rPr>
        <w:t>Figure S17</w:t>
      </w:r>
      <w:r w:rsidRPr="00283697">
        <w:rPr>
          <w:rFonts w:ascii="Calibri" w:hAnsi="Calibri" w:cs="Calibri" w:hint="eastAsia"/>
          <w:b/>
          <w:sz w:val="24"/>
          <w:szCs w:val="24"/>
          <w:highlight w:val="yellow"/>
        </w:rPr>
        <w:t>.</w:t>
      </w:r>
      <w:r w:rsidRPr="00283697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Schematic illustration for the photocatalytic mechanism of compound 1a</w:t>
      </w:r>
      <w:r w:rsidRPr="00283697">
        <w:rPr>
          <w:rFonts w:ascii="Calibri" w:hAnsi="Calibri" w:cs="Calibri" w:hint="eastAsia"/>
          <w:b/>
          <w:bCs/>
          <w:sz w:val="24"/>
          <w:szCs w:val="24"/>
          <w:highlight w:val="yellow"/>
        </w:rPr>
        <w:t>.</w:t>
      </w:r>
    </w:p>
    <w:sectPr w:rsidR="00193C75" w:rsidRPr="00283697" w:rsidSect="00F74039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75C" w:rsidRDefault="00C4075C" w:rsidP="00FC648C">
      <w:r>
        <w:separator/>
      </w:r>
    </w:p>
  </w:endnote>
  <w:endnote w:type="continuationSeparator" w:id="0">
    <w:p w:rsidR="00C4075C" w:rsidRDefault="00C4075C" w:rsidP="00FC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-Condensed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75C" w:rsidRDefault="00C4075C" w:rsidP="00FC648C">
      <w:r>
        <w:separator/>
      </w:r>
    </w:p>
  </w:footnote>
  <w:footnote w:type="continuationSeparator" w:id="0">
    <w:p w:rsidR="00C4075C" w:rsidRDefault="00C4075C" w:rsidP="00FC6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B02" w:rsidRDefault="00434B02" w:rsidP="00434B0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1A0E"/>
    <w:multiLevelType w:val="hybridMultilevel"/>
    <w:tmpl w:val="6FEACC0C"/>
    <w:lvl w:ilvl="0" w:tplc="53C05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FE6FFB"/>
    <w:multiLevelType w:val="hybridMultilevel"/>
    <w:tmpl w:val="975C10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712C6F"/>
    <w:multiLevelType w:val="hybridMultilevel"/>
    <w:tmpl w:val="9CF4C678"/>
    <w:lvl w:ilvl="0" w:tplc="E9EEFF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B23F64"/>
    <w:multiLevelType w:val="hybridMultilevel"/>
    <w:tmpl w:val="5BE4A928"/>
    <w:lvl w:ilvl="0" w:tplc="901E6F3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256F503C"/>
    <w:multiLevelType w:val="hybridMultilevel"/>
    <w:tmpl w:val="B88C7374"/>
    <w:lvl w:ilvl="0" w:tplc="6EAA09A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205343D"/>
    <w:multiLevelType w:val="hybridMultilevel"/>
    <w:tmpl w:val="85FA2730"/>
    <w:lvl w:ilvl="0" w:tplc="E9EEFF02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9164BB3"/>
    <w:multiLevelType w:val="hybridMultilevel"/>
    <w:tmpl w:val="B8C4DDD0"/>
    <w:lvl w:ilvl="0" w:tplc="0409000F">
      <w:start w:val="1"/>
      <w:numFmt w:val="decimal"/>
      <w:lvlText w:val="%1."/>
      <w:lvlJc w:val="left"/>
      <w:pPr>
        <w:ind w:left="764" w:hanging="420"/>
      </w:pPr>
    </w:lvl>
    <w:lvl w:ilvl="1" w:tplc="04090019" w:tentative="1">
      <w:start w:val="1"/>
      <w:numFmt w:val="lowerLetter"/>
      <w:lvlText w:val="%2)"/>
      <w:lvlJc w:val="left"/>
      <w:pPr>
        <w:ind w:left="1184" w:hanging="420"/>
      </w:pPr>
    </w:lvl>
    <w:lvl w:ilvl="2" w:tplc="0409001B" w:tentative="1">
      <w:start w:val="1"/>
      <w:numFmt w:val="lowerRoman"/>
      <w:lvlText w:val="%3."/>
      <w:lvlJc w:val="righ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9" w:tentative="1">
      <w:start w:val="1"/>
      <w:numFmt w:val="lowerLetter"/>
      <w:lvlText w:val="%5)"/>
      <w:lvlJc w:val="left"/>
      <w:pPr>
        <w:ind w:left="2444" w:hanging="420"/>
      </w:pPr>
    </w:lvl>
    <w:lvl w:ilvl="5" w:tplc="0409001B" w:tentative="1">
      <w:start w:val="1"/>
      <w:numFmt w:val="lowerRoman"/>
      <w:lvlText w:val="%6."/>
      <w:lvlJc w:val="righ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9" w:tentative="1">
      <w:start w:val="1"/>
      <w:numFmt w:val="lowerLetter"/>
      <w:lvlText w:val="%8)"/>
      <w:lvlJc w:val="left"/>
      <w:pPr>
        <w:ind w:left="3704" w:hanging="420"/>
      </w:pPr>
    </w:lvl>
    <w:lvl w:ilvl="8" w:tplc="0409001B" w:tentative="1">
      <w:start w:val="1"/>
      <w:numFmt w:val="lowerRoman"/>
      <w:lvlText w:val="%9."/>
      <w:lvlJc w:val="right"/>
      <w:pPr>
        <w:ind w:left="4124" w:hanging="420"/>
      </w:pPr>
    </w:lvl>
  </w:abstractNum>
  <w:abstractNum w:abstractNumId="7" w15:restartNumberingAfterBreak="0">
    <w:nsid w:val="3C054D14"/>
    <w:multiLevelType w:val="hybridMultilevel"/>
    <w:tmpl w:val="76787E6A"/>
    <w:lvl w:ilvl="0" w:tplc="6218BD5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C5A30"/>
    <w:multiLevelType w:val="hybridMultilevel"/>
    <w:tmpl w:val="67824D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44481F"/>
    <w:multiLevelType w:val="hybridMultilevel"/>
    <w:tmpl w:val="8DB60FAA"/>
    <w:lvl w:ilvl="0" w:tplc="E9EEFF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75B3F11"/>
    <w:multiLevelType w:val="hybridMultilevel"/>
    <w:tmpl w:val="3FF4D4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A6B22D8"/>
    <w:multiLevelType w:val="hybridMultilevel"/>
    <w:tmpl w:val="CA164DB8"/>
    <w:lvl w:ilvl="0" w:tplc="BEBE32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FA02E1"/>
    <w:multiLevelType w:val="hybridMultilevel"/>
    <w:tmpl w:val="45A8A83C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E7231CE"/>
    <w:multiLevelType w:val="hybridMultilevel"/>
    <w:tmpl w:val="7F1CE3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0E22DB8"/>
    <w:multiLevelType w:val="hybridMultilevel"/>
    <w:tmpl w:val="2CA2B2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3D13B28"/>
    <w:multiLevelType w:val="hybridMultilevel"/>
    <w:tmpl w:val="88C0907A"/>
    <w:lvl w:ilvl="0" w:tplc="E9EEFF0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5F063CAC"/>
    <w:multiLevelType w:val="hybridMultilevel"/>
    <w:tmpl w:val="96DAA0A8"/>
    <w:lvl w:ilvl="0" w:tplc="320C5B8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7" w15:restartNumberingAfterBreak="0">
    <w:nsid w:val="6A7D1C9F"/>
    <w:multiLevelType w:val="hybridMultilevel"/>
    <w:tmpl w:val="88C0907A"/>
    <w:lvl w:ilvl="0" w:tplc="E9EEFF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6CC6375D"/>
    <w:multiLevelType w:val="hybridMultilevel"/>
    <w:tmpl w:val="1246764A"/>
    <w:lvl w:ilvl="0" w:tplc="C42EAA94">
      <w:start w:val="1"/>
      <w:numFmt w:val="decimal"/>
      <w:lvlText w:val="%1."/>
      <w:lvlJc w:val="left"/>
      <w:pPr>
        <w:ind w:left="360" w:hanging="360"/>
      </w:pPr>
      <w:rPr>
        <w:rFonts w:eastAsia="微软雅黑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2672A87"/>
    <w:multiLevelType w:val="hybridMultilevel"/>
    <w:tmpl w:val="6B7AA89C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0" w15:restartNumberingAfterBreak="0">
    <w:nsid w:val="72742CF6"/>
    <w:multiLevelType w:val="hybridMultilevel"/>
    <w:tmpl w:val="6D329EBC"/>
    <w:lvl w:ilvl="0" w:tplc="21CAB9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F535AE8"/>
    <w:multiLevelType w:val="hybridMultilevel"/>
    <w:tmpl w:val="BC409110"/>
    <w:lvl w:ilvl="0" w:tplc="F6D636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8"/>
  </w:num>
  <w:num w:numId="3">
    <w:abstractNumId w:val="1"/>
  </w:num>
  <w:num w:numId="4">
    <w:abstractNumId w:val="6"/>
  </w:num>
  <w:num w:numId="5">
    <w:abstractNumId w:val="12"/>
  </w:num>
  <w:num w:numId="6">
    <w:abstractNumId w:val="15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17"/>
  </w:num>
  <w:num w:numId="12">
    <w:abstractNumId w:val="3"/>
  </w:num>
  <w:num w:numId="13">
    <w:abstractNumId w:val="16"/>
  </w:num>
  <w:num w:numId="14">
    <w:abstractNumId w:val="8"/>
  </w:num>
  <w:num w:numId="15">
    <w:abstractNumId w:val="11"/>
  </w:num>
  <w:num w:numId="16">
    <w:abstractNumId w:val="14"/>
  </w:num>
  <w:num w:numId="17">
    <w:abstractNumId w:val="19"/>
  </w:num>
  <w:num w:numId="18">
    <w:abstractNumId w:val="0"/>
  </w:num>
  <w:num w:numId="19">
    <w:abstractNumId w:val="21"/>
  </w:num>
  <w:num w:numId="20">
    <w:abstractNumId w:val="20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76"/>
    <w:rsid w:val="00003ECF"/>
    <w:rsid w:val="0003032B"/>
    <w:rsid w:val="000305DD"/>
    <w:rsid w:val="00031790"/>
    <w:rsid w:val="000339DA"/>
    <w:rsid w:val="00033F66"/>
    <w:rsid w:val="000350F2"/>
    <w:rsid w:val="000440BD"/>
    <w:rsid w:val="00061C35"/>
    <w:rsid w:val="00072EA4"/>
    <w:rsid w:val="00074560"/>
    <w:rsid w:val="00091C1A"/>
    <w:rsid w:val="00091DBE"/>
    <w:rsid w:val="000973B6"/>
    <w:rsid w:val="000A11AA"/>
    <w:rsid w:val="000A639C"/>
    <w:rsid w:val="000B105E"/>
    <w:rsid w:val="000B335C"/>
    <w:rsid w:val="000B57EF"/>
    <w:rsid w:val="000B6748"/>
    <w:rsid w:val="000C27AA"/>
    <w:rsid w:val="000C5231"/>
    <w:rsid w:val="000C6A9F"/>
    <w:rsid w:val="000D6E58"/>
    <w:rsid w:val="000E41C2"/>
    <w:rsid w:val="000E7AC8"/>
    <w:rsid w:val="000F0174"/>
    <w:rsid w:val="000F2589"/>
    <w:rsid w:val="000F6A83"/>
    <w:rsid w:val="00110694"/>
    <w:rsid w:val="001153DB"/>
    <w:rsid w:val="001215C7"/>
    <w:rsid w:val="00125E50"/>
    <w:rsid w:val="0013097E"/>
    <w:rsid w:val="0016404B"/>
    <w:rsid w:val="001831A2"/>
    <w:rsid w:val="001847AE"/>
    <w:rsid w:val="00193C75"/>
    <w:rsid w:val="0019456F"/>
    <w:rsid w:val="00196081"/>
    <w:rsid w:val="001B0109"/>
    <w:rsid w:val="001B29A0"/>
    <w:rsid w:val="001B3927"/>
    <w:rsid w:val="001C27D0"/>
    <w:rsid w:val="001D3C1A"/>
    <w:rsid w:val="001E42CC"/>
    <w:rsid w:val="001E5B4F"/>
    <w:rsid w:val="001F6776"/>
    <w:rsid w:val="00200636"/>
    <w:rsid w:val="00200C02"/>
    <w:rsid w:val="00201187"/>
    <w:rsid w:val="0020305B"/>
    <w:rsid w:val="002174DA"/>
    <w:rsid w:val="002266A7"/>
    <w:rsid w:val="00236649"/>
    <w:rsid w:val="002406CA"/>
    <w:rsid w:val="002447A2"/>
    <w:rsid w:val="00257204"/>
    <w:rsid w:val="00257873"/>
    <w:rsid w:val="002606EC"/>
    <w:rsid w:val="00283697"/>
    <w:rsid w:val="00283E94"/>
    <w:rsid w:val="00284A2A"/>
    <w:rsid w:val="00286819"/>
    <w:rsid w:val="002A4E9C"/>
    <w:rsid w:val="002A7706"/>
    <w:rsid w:val="002B0BAE"/>
    <w:rsid w:val="002C0E40"/>
    <w:rsid w:val="002C1ADF"/>
    <w:rsid w:val="002C79D7"/>
    <w:rsid w:val="002D3E3A"/>
    <w:rsid w:val="002E1CAC"/>
    <w:rsid w:val="002E3A9D"/>
    <w:rsid w:val="002E404E"/>
    <w:rsid w:val="002E7893"/>
    <w:rsid w:val="002F5CCD"/>
    <w:rsid w:val="00310DDD"/>
    <w:rsid w:val="00333097"/>
    <w:rsid w:val="00341B4C"/>
    <w:rsid w:val="00342552"/>
    <w:rsid w:val="0035208A"/>
    <w:rsid w:val="00363D36"/>
    <w:rsid w:val="00386744"/>
    <w:rsid w:val="00392CB2"/>
    <w:rsid w:val="00395D33"/>
    <w:rsid w:val="003C362F"/>
    <w:rsid w:val="003C3BEC"/>
    <w:rsid w:val="003D763B"/>
    <w:rsid w:val="003F107F"/>
    <w:rsid w:val="003F4B64"/>
    <w:rsid w:val="004051EE"/>
    <w:rsid w:val="00413CF5"/>
    <w:rsid w:val="0042608B"/>
    <w:rsid w:val="0043335C"/>
    <w:rsid w:val="00434B02"/>
    <w:rsid w:val="00445B9B"/>
    <w:rsid w:val="00471143"/>
    <w:rsid w:val="00475894"/>
    <w:rsid w:val="00491FA7"/>
    <w:rsid w:val="004961A3"/>
    <w:rsid w:val="00497FB6"/>
    <w:rsid w:val="004B6EE6"/>
    <w:rsid w:val="004C610B"/>
    <w:rsid w:val="004D3AF0"/>
    <w:rsid w:val="004E27D7"/>
    <w:rsid w:val="004E5C4F"/>
    <w:rsid w:val="004F0607"/>
    <w:rsid w:val="004F1214"/>
    <w:rsid w:val="004F3468"/>
    <w:rsid w:val="004F6086"/>
    <w:rsid w:val="0050469F"/>
    <w:rsid w:val="005069D6"/>
    <w:rsid w:val="0052143F"/>
    <w:rsid w:val="0052324C"/>
    <w:rsid w:val="00526029"/>
    <w:rsid w:val="00530AC8"/>
    <w:rsid w:val="005336E3"/>
    <w:rsid w:val="00534281"/>
    <w:rsid w:val="005358EA"/>
    <w:rsid w:val="00542503"/>
    <w:rsid w:val="0054575C"/>
    <w:rsid w:val="00550068"/>
    <w:rsid w:val="005554AA"/>
    <w:rsid w:val="005560D1"/>
    <w:rsid w:val="00557820"/>
    <w:rsid w:val="00562A00"/>
    <w:rsid w:val="005660DD"/>
    <w:rsid w:val="00583134"/>
    <w:rsid w:val="005879E0"/>
    <w:rsid w:val="00593E50"/>
    <w:rsid w:val="005A027E"/>
    <w:rsid w:val="005A22CA"/>
    <w:rsid w:val="005A60F1"/>
    <w:rsid w:val="005B190A"/>
    <w:rsid w:val="005B7BF8"/>
    <w:rsid w:val="005C4543"/>
    <w:rsid w:val="005E4D1E"/>
    <w:rsid w:val="005E5150"/>
    <w:rsid w:val="005E5D5D"/>
    <w:rsid w:val="005E71CA"/>
    <w:rsid w:val="005F0AEA"/>
    <w:rsid w:val="005F755C"/>
    <w:rsid w:val="0061135B"/>
    <w:rsid w:val="00613E14"/>
    <w:rsid w:val="00622F57"/>
    <w:rsid w:val="00624846"/>
    <w:rsid w:val="006267DB"/>
    <w:rsid w:val="00633261"/>
    <w:rsid w:val="00633E76"/>
    <w:rsid w:val="00636829"/>
    <w:rsid w:val="0063742E"/>
    <w:rsid w:val="00643163"/>
    <w:rsid w:val="00650A57"/>
    <w:rsid w:val="006604CF"/>
    <w:rsid w:val="00660FAD"/>
    <w:rsid w:val="006656C7"/>
    <w:rsid w:val="006679E3"/>
    <w:rsid w:val="0068006D"/>
    <w:rsid w:val="0068184E"/>
    <w:rsid w:val="00693E4C"/>
    <w:rsid w:val="00697CDD"/>
    <w:rsid w:val="006B155F"/>
    <w:rsid w:val="006B3698"/>
    <w:rsid w:val="006C6622"/>
    <w:rsid w:val="006D5667"/>
    <w:rsid w:val="006E2567"/>
    <w:rsid w:val="006F0174"/>
    <w:rsid w:val="006F1DD4"/>
    <w:rsid w:val="006F55EA"/>
    <w:rsid w:val="006F7097"/>
    <w:rsid w:val="007106DF"/>
    <w:rsid w:val="00710EAA"/>
    <w:rsid w:val="007114F0"/>
    <w:rsid w:val="00711F19"/>
    <w:rsid w:val="0071765F"/>
    <w:rsid w:val="00725457"/>
    <w:rsid w:val="0072580F"/>
    <w:rsid w:val="0074283C"/>
    <w:rsid w:val="00744739"/>
    <w:rsid w:val="00766217"/>
    <w:rsid w:val="007700AC"/>
    <w:rsid w:val="00777F28"/>
    <w:rsid w:val="0078317E"/>
    <w:rsid w:val="00785A9D"/>
    <w:rsid w:val="00786CF5"/>
    <w:rsid w:val="007B5CE1"/>
    <w:rsid w:val="007B774F"/>
    <w:rsid w:val="007D4E89"/>
    <w:rsid w:val="007D73F9"/>
    <w:rsid w:val="007E040A"/>
    <w:rsid w:val="007E4BB8"/>
    <w:rsid w:val="007E6465"/>
    <w:rsid w:val="007F767B"/>
    <w:rsid w:val="008000E1"/>
    <w:rsid w:val="00821AED"/>
    <w:rsid w:val="008230D4"/>
    <w:rsid w:val="00823395"/>
    <w:rsid w:val="00831F55"/>
    <w:rsid w:val="00837762"/>
    <w:rsid w:val="008422E6"/>
    <w:rsid w:val="0084286B"/>
    <w:rsid w:val="00843102"/>
    <w:rsid w:val="00853095"/>
    <w:rsid w:val="00860914"/>
    <w:rsid w:val="008609AF"/>
    <w:rsid w:val="00862F01"/>
    <w:rsid w:val="00871A30"/>
    <w:rsid w:val="008805AB"/>
    <w:rsid w:val="00883B7B"/>
    <w:rsid w:val="008A0B5F"/>
    <w:rsid w:val="008B0BBC"/>
    <w:rsid w:val="008B25CD"/>
    <w:rsid w:val="008B2692"/>
    <w:rsid w:val="008B329A"/>
    <w:rsid w:val="008B3BBA"/>
    <w:rsid w:val="008B41BA"/>
    <w:rsid w:val="008C718C"/>
    <w:rsid w:val="008D3580"/>
    <w:rsid w:val="008D3AC9"/>
    <w:rsid w:val="008D695A"/>
    <w:rsid w:val="008E5711"/>
    <w:rsid w:val="00900F55"/>
    <w:rsid w:val="0091145F"/>
    <w:rsid w:val="00911D21"/>
    <w:rsid w:val="00915D45"/>
    <w:rsid w:val="00921EC9"/>
    <w:rsid w:val="00924BF2"/>
    <w:rsid w:val="00924C42"/>
    <w:rsid w:val="00954C99"/>
    <w:rsid w:val="00974FE2"/>
    <w:rsid w:val="00977AAD"/>
    <w:rsid w:val="009811CB"/>
    <w:rsid w:val="009952B3"/>
    <w:rsid w:val="009956FA"/>
    <w:rsid w:val="009A169F"/>
    <w:rsid w:val="009A2B86"/>
    <w:rsid w:val="009B7419"/>
    <w:rsid w:val="009C74E8"/>
    <w:rsid w:val="009D2709"/>
    <w:rsid w:val="009E1A0D"/>
    <w:rsid w:val="009F0F67"/>
    <w:rsid w:val="009F12D6"/>
    <w:rsid w:val="009F13D3"/>
    <w:rsid w:val="009F2F99"/>
    <w:rsid w:val="00A04C32"/>
    <w:rsid w:val="00A04D37"/>
    <w:rsid w:val="00A11283"/>
    <w:rsid w:val="00A14E21"/>
    <w:rsid w:val="00A219B2"/>
    <w:rsid w:val="00A224B4"/>
    <w:rsid w:val="00A24CDB"/>
    <w:rsid w:val="00A42E08"/>
    <w:rsid w:val="00A527AA"/>
    <w:rsid w:val="00A57C36"/>
    <w:rsid w:val="00A66115"/>
    <w:rsid w:val="00A733F4"/>
    <w:rsid w:val="00A73B4C"/>
    <w:rsid w:val="00A77E2F"/>
    <w:rsid w:val="00A802DE"/>
    <w:rsid w:val="00A81392"/>
    <w:rsid w:val="00A84827"/>
    <w:rsid w:val="00A93C3D"/>
    <w:rsid w:val="00AA3DBA"/>
    <w:rsid w:val="00AE041B"/>
    <w:rsid w:val="00AE0972"/>
    <w:rsid w:val="00AE2142"/>
    <w:rsid w:val="00AE3C6E"/>
    <w:rsid w:val="00AE5160"/>
    <w:rsid w:val="00AF3227"/>
    <w:rsid w:val="00AF4E84"/>
    <w:rsid w:val="00B02D02"/>
    <w:rsid w:val="00B03C2A"/>
    <w:rsid w:val="00B109BF"/>
    <w:rsid w:val="00B121F1"/>
    <w:rsid w:val="00B21AFC"/>
    <w:rsid w:val="00B25927"/>
    <w:rsid w:val="00B46D24"/>
    <w:rsid w:val="00B647D9"/>
    <w:rsid w:val="00B714B8"/>
    <w:rsid w:val="00B7460E"/>
    <w:rsid w:val="00B7514D"/>
    <w:rsid w:val="00B76F89"/>
    <w:rsid w:val="00B86A8A"/>
    <w:rsid w:val="00B87FC4"/>
    <w:rsid w:val="00B92B5F"/>
    <w:rsid w:val="00BB0796"/>
    <w:rsid w:val="00BB166A"/>
    <w:rsid w:val="00BC0C9A"/>
    <w:rsid w:val="00BD000B"/>
    <w:rsid w:val="00BD10B9"/>
    <w:rsid w:val="00BD30F3"/>
    <w:rsid w:val="00BD6F0B"/>
    <w:rsid w:val="00BE0BA6"/>
    <w:rsid w:val="00BE501D"/>
    <w:rsid w:val="00BE589D"/>
    <w:rsid w:val="00C034A6"/>
    <w:rsid w:val="00C20DA5"/>
    <w:rsid w:val="00C21869"/>
    <w:rsid w:val="00C31C52"/>
    <w:rsid w:val="00C35B16"/>
    <w:rsid w:val="00C4075C"/>
    <w:rsid w:val="00C43151"/>
    <w:rsid w:val="00C52D58"/>
    <w:rsid w:val="00C64ADB"/>
    <w:rsid w:val="00C75458"/>
    <w:rsid w:val="00C76D7C"/>
    <w:rsid w:val="00C834AB"/>
    <w:rsid w:val="00C843C7"/>
    <w:rsid w:val="00C97411"/>
    <w:rsid w:val="00CB01F3"/>
    <w:rsid w:val="00CC691F"/>
    <w:rsid w:val="00CC6E77"/>
    <w:rsid w:val="00CC707B"/>
    <w:rsid w:val="00CD26C6"/>
    <w:rsid w:val="00CD4945"/>
    <w:rsid w:val="00CD57B6"/>
    <w:rsid w:val="00CD726C"/>
    <w:rsid w:val="00D13553"/>
    <w:rsid w:val="00D14632"/>
    <w:rsid w:val="00D15475"/>
    <w:rsid w:val="00D15C12"/>
    <w:rsid w:val="00D15F30"/>
    <w:rsid w:val="00D166AF"/>
    <w:rsid w:val="00D17CDE"/>
    <w:rsid w:val="00D274D8"/>
    <w:rsid w:val="00D4380E"/>
    <w:rsid w:val="00D50A8E"/>
    <w:rsid w:val="00D64BB6"/>
    <w:rsid w:val="00D82FC9"/>
    <w:rsid w:val="00D87117"/>
    <w:rsid w:val="00D90970"/>
    <w:rsid w:val="00D97FC7"/>
    <w:rsid w:val="00DE2F5B"/>
    <w:rsid w:val="00E01C05"/>
    <w:rsid w:val="00E01CCE"/>
    <w:rsid w:val="00E12BE2"/>
    <w:rsid w:val="00E20EF2"/>
    <w:rsid w:val="00E212A3"/>
    <w:rsid w:val="00E31A2E"/>
    <w:rsid w:val="00E35CD5"/>
    <w:rsid w:val="00E44FE8"/>
    <w:rsid w:val="00E46475"/>
    <w:rsid w:val="00E6268D"/>
    <w:rsid w:val="00E62B02"/>
    <w:rsid w:val="00E65A91"/>
    <w:rsid w:val="00E70CA4"/>
    <w:rsid w:val="00E72C3D"/>
    <w:rsid w:val="00E82D48"/>
    <w:rsid w:val="00E91314"/>
    <w:rsid w:val="00E972D3"/>
    <w:rsid w:val="00EA0E70"/>
    <w:rsid w:val="00EA4906"/>
    <w:rsid w:val="00EB5F56"/>
    <w:rsid w:val="00EC7B5F"/>
    <w:rsid w:val="00ED3500"/>
    <w:rsid w:val="00ED3F52"/>
    <w:rsid w:val="00ED6A84"/>
    <w:rsid w:val="00ED7010"/>
    <w:rsid w:val="00ED793C"/>
    <w:rsid w:val="00ED7E23"/>
    <w:rsid w:val="00EE1294"/>
    <w:rsid w:val="00EE30BD"/>
    <w:rsid w:val="00EE3A44"/>
    <w:rsid w:val="00EE49BD"/>
    <w:rsid w:val="00F210AF"/>
    <w:rsid w:val="00F22BDF"/>
    <w:rsid w:val="00F26B8D"/>
    <w:rsid w:val="00F35765"/>
    <w:rsid w:val="00F46885"/>
    <w:rsid w:val="00F52A8F"/>
    <w:rsid w:val="00F54D79"/>
    <w:rsid w:val="00F632AF"/>
    <w:rsid w:val="00F65A06"/>
    <w:rsid w:val="00F707F1"/>
    <w:rsid w:val="00F74007"/>
    <w:rsid w:val="00F74039"/>
    <w:rsid w:val="00F7737A"/>
    <w:rsid w:val="00F84461"/>
    <w:rsid w:val="00F86A3E"/>
    <w:rsid w:val="00F87094"/>
    <w:rsid w:val="00F9231D"/>
    <w:rsid w:val="00F943F0"/>
    <w:rsid w:val="00FA269C"/>
    <w:rsid w:val="00FB4867"/>
    <w:rsid w:val="00FB4A5A"/>
    <w:rsid w:val="00FC648C"/>
    <w:rsid w:val="00FD67E5"/>
    <w:rsid w:val="00FE10FA"/>
    <w:rsid w:val="00FE1891"/>
    <w:rsid w:val="00FF2D8E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888F3"/>
  <w15:docId w15:val="{71A99387-AA71-4BF0-9EBF-44FBB124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CA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35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4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64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64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648C"/>
    <w:rPr>
      <w:sz w:val="18"/>
      <w:szCs w:val="18"/>
    </w:rPr>
  </w:style>
  <w:style w:type="paragraph" w:styleId="a7">
    <w:name w:val="List Paragraph"/>
    <w:basedOn w:val="a"/>
    <w:uiPriority w:val="34"/>
    <w:qFormat/>
    <w:rsid w:val="00FC648C"/>
    <w:pPr>
      <w:ind w:firstLineChars="200" w:firstLine="420"/>
    </w:pPr>
    <w:rPr>
      <w:rFonts w:ascii="Calibri" w:hAnsi="Calibr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C648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C648C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rsid w:val="00392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92CB2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92CB2"/>
    <w:rPr>
      <w:color w:val="800080"/>
      <w:u w:val="single"/>
    </w:rPr>
  </w:style>
  <w:style w:type="paragraph" w:customStyle="1" w:styleId="xl63">
    <w:name w:val="xl63"/>
    <w:basedOn w:val="a"/>
    <w:rsid w:val="00392CB2"/>
    <w:pPr>
      <w:widowControl/>
      <w:shd w:val="clear" w:color="000000" w:fill="FFFF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SCB02ArticleText">
    <w:name w:val="RSC B02 Article Text"/>
    <w:basedOn w:val="a"/>
    <w:link w:val="RSCB02ArticleTextChar"/>
    <w:qFormat/>
    <w:rsid w:val="00C35B16"/>
    <w:pPr>
      <w:widowControl/>
      <w:tabs>
        <w:tab w:val="left" w:pos="284"/>
      </w:tabs>
      <w:spacing w:line="240" w:lineRule="exact"/>
    </w:pPr>
    <w:rPr>
      <w:rFonts w:asciiTheme="minorHAnsi" w:eastAsiaTheme="minorEastAsia" w:hAnsiTheme="minorHAnsi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C35B16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08ArticleText">
    <w:name w:val="08 Article Text"/>
    <w:basedOn w:val="a"/>
    <w:link w:val="08ArticleTextChar"/>
    <w:qFormat/>
    <w:rsid w:val="00BC0C9A"/>
    <w:pPr>
      <w:widowControl/>
      <w:tabs>
        <w:tab w:val="left" w:pos="284"/>
      </w:tabs>
      <w:spacing w:line="240" w:lineRule="exact"/>
    </w:pPr>
    <w:rPr>
      <w:rFonts w:eastAsia="Calibri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rsid w:val="00BC0C9A"/>
    <w:rPr>
      <w:rFonts w:ascii="Times New Roman" w:eastAsia="Calibri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10">
    <w:name w:val="标题 1 字符"/>
    <w:basedOn w:val="a0"/>
    <w:link w:val="1"/>
    <w:uiPriority w:val="9"/>
    <w:rsid w:val="00D1355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11">
    <w:name w:val="toc 1"/>
    <w:basedOn w:val="a"/>
    <w:next w:val="a"/>
    <w:autoRedefine/>
    <w:uiPriority w:val="39"/>
    <w:unhideWhenUsed/>
    <w:rsid w:val="00D13553"/>
  </w:style>
  <w:style w:type="table" w:styleId="ad">
    <w:name w:val="Light Shading"/>
    <w:basedOn w:val="a1"/>
    <w:uiPriority w:val="60"/>
    <w:rsid w:val="00A733F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Table Simple 1"/>
    <w:basedOn w:val="a1"/>
    <w:rsid w:val="00EB5F5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网格型1"/>
    <w:basedOn w:val="a1"/>
    <w:next w:val="aa"/>
    <w:uiPriority w:val="59"/>
    <w:rsid w:val="00B7514D"/>
    <w:rPr>
      <w:kern w:val="0"/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6BHeadingSub-Section">
    <w:name w:val="RSC B06 B Heading (Sub-Section)"/>
    <w:link w:val="RSCB06BHeadingSub-SectionChar"/>
    <w:qFormat/>
    <w:rsid w:val="0061135B"/>
    <w:pPr>
      <w:spacing w:after="80" w:line="240" w:lineRule="exact"/>
    </w:pPr>
    <w:rPr>
      <w:b/>
      <w:kern w:val="0"/>
      <w:sz w:val="18"/>
      <w:lang w:val="en-GB" w:eastAsia="en-US"/>
    </w:rPr>
  </w:style>
  <w:style w:type="character" w:customStyle="1" w:styleId="RSCB06BHeadingSub-SectionChar">
    <w:name w:val="RSC B06 B Heading (Sub-Section) Char"/>
    <w:basedOn w:val="a0"/>
    <w:link w:val="RSCB06BHeadingSub-Section"/>
    <w:rsid w:val="0061135B"/>
    <w:rPr>
      <w:b/>
      <w:kern w:val="0"/>
      <w:sz w:val="18"/>
      <w:lang w:val="en-GB" w:eastAsia="en-US"/>
    </w:rPr>
  </w:style>
  <w:style w:type="paragraph" w:customStyle="1" w:styleId="RSCB08CHeadingIn-line">
    <w:name w:val="RSC B08 C Heading (In-line)"/>
    <w:link w:val="RSCB08CHeadingIn-lineChar"/>
    <w:qFormat/>
    <w:rsid w:val="0061135B"/>
    <w:pPr>
      <w:spacing w:line="276" w:lineRule="auto"/>
    </w:pPr>
    <w:rPr>
      <w:b/>
      <w:kern w:val="0"/>
      <w:sz w:val="18"/>
      <w:lang w:val="en-GB" w:eastAsia="en-US"/>
    </w:rPr>
  </w:style>
  <w:style w:type="character" w:customStyle="1" w:styleId="RSCB08CHeadingIn-lineChar">
    <w:name w:val="RSC B08 C Heading (In-line) Char"/>
    <w:basedOn w:val="a0"/>
    <w:link w:val="RSCB08CHeadingIn-line"/>
    <w:rsid w:val="0061135B"/>
    <w:rPr>
      <w:b/>
      <w:kern w:val="0"/>
      <w:sz w:val="18"/>
      <w:lang w:val="en-GB" w:eastAsia="en-US"/>
    </w:rPr>
  </w:style>
  <w:style w:type="paragraph" w:styleId="ae">
    <w:name w:val="Bibliography"/>
    <w:basedOn w:val="a"/>
    <w:next w:val="a"/>
    <w:uiPriority w:val="37"/>
    <w:semiHidden/>
    <w:unhideWhenUsed/>
    <w:rsid w:val="00A93C3D"/>
  </w:style>
  <w:style w:type="paragraph" w:customStyle="1" w:styleId="RSCB04AHeadingSection">
    <w:name w:val="RSC B04 A Heading (Section)"/>
    <w:basedOn w:val="a"/>
    <w:link w:val="RSCB04AHeadingSectionChar"/>
    <w:qFormat/>
    <w:rsid w:val="00A93C3D"/>
    <w:pPr>
      <w:widowControl/>
      <w:spacing w:before="400" w:after="80"/>
      <w:jc w:val="left"/>
    </w:pPr>
    <w:rPr>
      <w:rFonts w:asciiTheme="minorHAnsi" w:eastAsiaTheme="minorEastAsia" w:hAnsiTheme="minorHAnsi" w:cstheme="minorBidi"/>
      <w:b/>
      <w:kern w:val="0"/>
      <w:sz w:val="24"/>
      <w:szCs w:val="22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A93C3D"/>
    <w:rPr>
      <w:b/>
      <w:kern w:val="0"/>
      <w:sz w:val="24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491FA7"/>
    <w:pPr>
      <w:widowControl/>
      <w:spacing w:after="120" w:line="240" w:lineRule="exact"/>
      <w:jc w:val="left"/>
    </w:pPr>
    <w:rPr>
      <w:rFonts w:asciiTheme="minorHAnsi" w:eastAsiaTheme="minorEastAsia" w:hAnsiTheme="minorHAnsi"/>
      <w:kern w:val="0"/>
      <w:sz w:val="20"/>
      <w:szCs w:val="22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491FA7"/>
    <w:rPr>
      <w:rFonts w:cs="Times New Roman"/>
      <w:kern w:val="0"/>
      <w:sz w:val="20"/>
      <w:lang w:val="en-GB" w:eastAsia="en-US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491FA7"/>
    <w:pPr>
      <w:widowControl/>
      <w:tabs>
        <w:tab w:val="left" w:pos="284"/>
      </w:tabs>
      <w:spacing w:before="400" w:after="160"/>
      <w:jc w:val="left"/>
    </w:pPr>
    <w:rPr>
      <w:rFonts w:asciiTheme="minorHAnsi" w:eastAsiaTheme="minorEastAsia" w:hAnsiTheme="minorHAnsi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491FA7"/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14">
    <w:name w:val="@他1"/>
    <w:basedOn w:val="a0"/>
    <w:uiPriority w:val="99"/>
    <w:semiHidden/>
    <w:unhideWhenUsed/>
    <w:rsid w:val="00200636"/>
    <w:rPr>
      <w:color w:val="2B579A"/>
      <w:shd w:val="clear" w:color="auto" w:fill="E6E6E6"/>
    </w:rPr>
  </w:style>
  <w:style w:type="character" w:styleId="af">
    <w:name w:val="annotation reference"/>
    <w:basedOn w:val="a0"/>
    <w:uiPriority w:val="99"/>
    <w:semiHidden/>
    <w:unhideWhenUsed/>
    <w:rsid w:val="00F210AF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F210AF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F210AF"/>
    <w:rPr>
      <w:rFonts w:ascii="Times New Roman" w:eastAsia="宋体" w:hAnsi="Times New Roman" w:cs="Times New Roman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210AF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F210AF"/>
    <w:rPr>
      <w:rFonts w:ascii="Times New Roman" w:eastAsia="宋体" w:hAnsi="Times New Roman" w:cs="Times New Roman"/>
      <w:b/>
      <w:bCs/>
      <w:szCs w:val="20"/>
    </w:rPr>
  </w:style>
  <w:style w:type="character" w:customStyle="1" w:styleId="15">
    <w:name w:val="未处理的提及1"/>
    <w:basedOn w:val="a0"/>
    <w:uiPriority w:val="99"/>
    <w:semiHidden/>
    <w:unhideWhenUsed/>
    <w:rsid w:val="00C034A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5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A96C9-DA0E-468D-BF3E-640AAB57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14</Pages>
  <Words>1131</Words>
  <Characters>6452</Characters>
  <Application>Microsoft Office Word</Application>
  <DocSecurity>0</DocSecurity>
  <Lines>53</Lines>
  <Paragraphs>15</Paragraphs>
  <ScaleCrop>false</ScaleCrop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why</dc:creator>
  <cp:lastModifiedBy>DDZHANG</cp:lastModifiedBy>
  <cp:revision>34</cp:revision>
  <dcterms:created xsi:type="dcterms:W3CDTF">2017-09-09T00:02:00Z</dcterms:created>
  <dcterms:modified xsi:type="dcterms:W3CDTF">2019-06-08T11:39:00Z</dcterms:modified>
</cp:coreProperties>
</file>