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8B047" w14:textId="77777777" w:rsidR="00823B89" w:rsidRPr="00893792" w:rsidRDefault="00823B89" w:rsidP="00823B89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893792">
        <w:rPr>
          <w:rFonts w:ascii="Times New Roman" w:hAnsi="Times New Roman" w:cs="Times New Roman"/>
          <w:b/>
          <w:sz w:val="28"/>
        </w:rPr>
        <w:t>S</w:t>
      </w:r>
      <w:r w:rsidR="00BE6339" w:rsidRPr="00BE6339">
        <w:rPr>
          <w:rFonts w:ascii="Times New Roman" w:hAnsi="Times New Roman" w:cs="Times New Roman"/>
          <w:b/>
          <w:sz w:val="28"/>
        </w:rPr>
        <w:t>upplementary information</w:t>
      </w:r>
    </w:p>
    <w:p w14:paraId="42A591FC" w14:textId="77777777" w:rsidR="000B159B" w:rsidRDefault="000B159B" w:rsidP="00AB72F6">
      <w:pPr>
        <w:pStyle w:val="RSCH01PaperTitle"/>
        <w:rPr>
          <w:rFonts w:ascii="Times New Roman" w:eastAsia="新細明體" w:hAnsi="Times New Roman"/>
          <w:bCs/>
          <w:vertAlign w:val="superscript"/>
          <w:lang w:val="en-US"/>
        </w:rPr>
      </w:pPr>
      <w:bookmarkStart w:id="0" w:name="_Hlk5722720"/>
      <w:bookmarkStart w:id="1" w:name="_Hlk5181013"/>
      <w:r w:rsidRPr="000B159B">
        <w:rPr>
          <w:rFonts w:ascii="Times New Roman" w:eastAsia="新細明體" w:hAnsi="Times New Roman"/>
          <w:bCs/>
          <w:lang w:val="en-US"/>
        </w:rPr>
        <w:t>Carbon Dots Functionalized Papers for High-Throughput Sensing of 4-Chloroethcathinone and its analogues in Crime Sites</w:t>
      </w:r>
      <w:bookmarkEnd w:id="0"/>
      <w:bookmarkEnd w:id="1"/>
      <w:r w:rsidRPr="000B159B">
        <w:rPr>
          <w:rFonts w:ascii="Times New Roman" w:eastAsia="新細明體" w:hAnsi="Times New Roman"/>
          <w:bCs/>
          <w:lang w:val="en-US"/>
        </w:rPr>
        <w:t xml:space="preserve"> </w:t>
      </w:r>
      <w:r w:rsidRPr="000B159B">
        <w:rPr>
          <w:rFonts w:ascii="Times New Roman" w:eastAsia="新細明體" w:hAnsi="Times New Roman"/>
          <w:bCs/>
          <w:vertAlign w:val="superscript"/>
          <w:lang w:val="en-US"/>
        </w:rPr>
        <w:t>†</w:t>
      </w:r>
    </w:p>
    <w:p w14:paraId="23B2422A" w14:textId="48F767EA" w:rsidR="00AB72F6" w:rsidRPr="00CA6A55" w:rsidRDefault="00AB72F6" w:rsidP="00AB72F6">
      <w:pPr>
        <w:pStyle w:val="RSCH01PaperTitle"/>
        <w:rPr>
          <w:rFonts w:ascii="Times New Roman" w:hAnsi="Times New Roman"/>
          <w:b w:val="0"/>
          <w:sz w:val="24"/>
          <w:lang w:val="en-US" w:eastAsia="zh-TW"/>
        </w:rPr>
      </w:pPr>
      <w:r w:rsidRPr="00CA6A55">
        <w:rPr>
          <w:rFonts w:ascii="Times New Roman" w:hAnsi="Times New Roman"/>
          <w:b w:val="0"/>
          <w:sz w:val="24"/>
          <w:lang w:val="en-US"/>
        </w:rPr>
        <w:t>Yao-Te Yen</w:t>
      </w:r>
      <w:r w:rsidR="002E0C44">
        <w:rPr>
          <w:rFonts w:ascii="Times New Roman" w:hAnsi="Times New Roman"/>
          <w:b w:val="0"/>
          <w:sz w:val="24"/>
          <w:vertAlign w:val="superscript"/>
          <w:lang w:val="en-US"/>
        </w:rPr>
        <w:t>1,2</w:t>
      </w:r>
      <w:r w:rsidRPr="00CA6A55">
        <w:rPr>
          <w:rFonts w:ascii="Times New Roman" w:hAnsi="Times New Roman"/>
          <w:b w:val="0"/>
          <w:sz w:val="24"/>
          <w:lang w:val="en-US"/>
        </w:rPr>
        <w:t>, Yu-Syuan Lin</w:t>
      </w:r>
      <w:r w:rsidR="002E0C44">
        <w:rPr>
          <w:rFonts w:ascii="Times New Roman" w:hAnsi="Times New Roman"/>
          <w:b w:val="0"/>
          <w:sz w:val="24"/>
          <w:vertAlign w:val="superscript"/>
          <w:lang w:val="en-US"/>
        </w:rPr>
        <w:t>1</w:t>
      </w:r>
      <w:r w:rsidRPr="00CA6A55">
        <w:rPr>
          <w:rFonts w:ascii="Times New Roman" w:hAnsi="Times New Roman"/>
          <w:b w:val="0"/>
          <w:sz w:val="24"/>
          <w:lang w:val="en-US"/>
        </w:rPr>
        <w:t>, Ting-Yueh Chen</w:t>
      </w:r>
      <w:r w:rsidR="002E0C44">
        <w:rPr>
          <w:rFonts w:ascii="Times New Roman" w:hAnsi="Times New Roman"/>
          <w:b w:val="0"/>
          <w:sz w:val="24"/>
          <w:vertAlign w:val="superscript"/>
          <w:lang w:val="en-US"/>
        </w:rPr>
        <w:t>2</w:t>
      </w:r>
      <w:r w:rsidRPr="00CA6A55">
        <w:rPr>
          <w:rFonts w:ascii="Times New Roman" w:hAnsi="Times New Roman"/>
          <w:b w:val="0"/>
          <w:sz w:val="24"/>
          <w:lang w:val="en-US"/>
        </w:rPr>
        <w:t>, San-Chong Chyueh</w:t>
      </w:r>
      <w:r w:rsidR="002E0C44">
        <w:rPr>
          <w:rFonts w:ascii="Times New Roman" w:hAnsi="Times New Roman"/>
          <w:b w:val="0"/>
          <w:sz w:val="24"/>
          <w:vertAlign w:val="superscript"/>
          <w:lang w:val="en-US"/>
        </w:rPr>
        <w:t>2</w:t>
      </w:r>
      <w:r w:rsidRPr="00CA6A55">
        <w:rPr>
          <w:rFonts w:ascii="Times New Roman" w:hAnsi="Times New Roman"/>
          <w:b w:val="0"/>
          <w:sz w:val="24"/>
          <w:lang w:val="en-US"/>
        </w:rPr>
        <w:t>, and Huan-Tsung Chang</w:t>
      </w:r>
      <w:r w:rsidRPr="00CA6A55">
        <w:rPr>
          <w:rFonts w:ascii="Times New Roman" w:hAnsi="Times New Roman"/>
          <w:b w:val="0"/>
          <w:sz w:val="24"/>
          <w:vertAlign w:val="superscript"/>
          <w:lang w:val="en-US"/>
        </w:rPr>
        <w:t xml:space="preserve"> </w:t>
      </w:r>
      <w:r w:rsidR="002E0C44">
        <w:rPr>
          <w:rFonts w:ascii="Times New Roman" w:hAnsi="Times New Roman"/>
          <w:b w:val="0"/>
          <w:sz w:val="24"/>
          <w:vertAlign w:val="superscript"/>
          <w:lang w:val="en-US"/>
        </w:rPr>
        <w:t>2,3</w:t>
      </w:r>
      <w:r w:rsidRPr="00CA6A55">
        <w:rPr>
          <w:rFonts w:ascii="Times New Roman" w:hAnsi="Times New Roman"/>
          <w:b w:val="0"/>
          <w:sz w:val="24"/>
        </w:rPr>
        <w:t>*</w:t>
      </w:r>
    </w:p>
    <w:p w14:paraId="6FE4D715" w14:textId="77777777" w:rsidR="00823B89" w:rsidRPr="00AB72F6" w:rsidRDefault="00823B89" w:rsidP="00823B89">
      <w:pPr>
        <w:jc w:val="both"/>
        <w:rPr>
          <w:rFonts w:ascii="Times New Roman" w:hAnsi="Times New Roman" w:cs="Times New Roman"/>
          <w:szCs w:val="24"/>
          <w:vertAlign w:val="superscript"/>
        </w:rPr>
      </w:pPr>
    </w:p>
    <w:p w14:paraId="391C458D" w14:textId="3D6A617F" w:rsidR="00823B89" w:rsidRDefault="002E0C44" w:rsidP="00823B8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iCs/>
          <w:vertAlign w:val="superscript"/>
        </w:rPr>
        <w:t>1</w:t>
      </w:r>
      <w:r w:rsidR="00823B89" w:rsidRPr="007F314F">
        <w:rPr>
          <w:rFonts w:ascii="Times New Roman" w:hAnsi="Times New Roman" w:cs="Times New Roman"/>
          <w:szCs w:val="24"/>
        </w:rPr>
        <w:t>Department of Chemistry, Nat</w:t>
      </w:r>
      <w:r w:rsidR="009B3B4A">
        <w:rPr>
          <w:rFonts w:ascii="Times New Roman" w:hAnsi="Times New Roman" w:cs="Times New Roman"/>
          <w:szCs w:val="24"/>
        </w:rPr>
        <w:t>ional Taiwan University, Taipei</w:t>
      </w:r>
      <w:r w:rsidR="00823B89" w:rsidRPr="007F314F">
        <w:rPr>
          <w:rFonts w:ascii="Times New Roman" w:hAnsi="Times New Roman" w:cs="Times New Roman"/>
          <w:szCs w:val="24"/>
        </w:rPr>
        <w:t xml:space="preserve"> 10617, </w:t>
      </w:r>
      <w:r w:rsidR="00EF1ED8" w:rsidRPr="00EF1ED8">
        <w:rPr>
          <w:rFonts w:ascii="Times New Roman" w:hAnsi="Times New Roman" w:cs="Times New Roman"/>
          <w:szCs w:val="24"/>
        </w:rPr>
        <w:t>Republic of China (Taiwan)</w:t>
      </w:r>
    </w:p>
    <w:p w14:paraId="0CA5150E" w14:textId="546116B2" w:rsidR="007F314F" w:rsidRPr="007F314F" w:rsidRDefault="002E0C44" w:rsidP="007F314F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iCs/>
          <w:vertAlign w:val="superscript"/>
        </w:rPr>
        <w:t>2</w:t>
      </w:r>
      <w:r w:rsidR="007F314F" w:rsidRPr="007F314F">
        <w:rPr>
          <w:rFonts w:ascii="Times New Roman" w:hAnsi="Times New Roman" w:cs="Times New Roman"/>
          <w:szCs w:val="24"/>
        </w:rPr>
        <w:t xml:space="preserve">Department of Forensic Science, Investigation Bureau, Ministry of Justice, Xindian Dist, New Taipei City 23149, </w:t>
      </w:r>
      <w:r w:rsidR="00EF1ED8" w:rsidRPr="00EF1ED8">
        <w:rPr>
          <w:rFonts w:ascii="Times New Roman" w:hAnsi="Times New Roman" w:cs="Times New Roman"/>
          <w:szCs w:val="24"/>
        </w:rPr>
        <w:t>Republic of China (Taiwan)</w:t>
      </w:r>
    </w:p>
    <w:p w14:paraId="342583F7" w14:textId="2F1FCBCB" w:rsidR="00823B89" w:rsidRPr="007F314F" w:rsidRDefault="002E0C44" w:rsidP="00823B8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vertAlign w:val="superscript"/>
        </w:rPr>
        <w:t>3</w:t>
      </w:r>
      <w:r w:rsidR="00823B89" w:rsidRPr="007F314F">
        <w:rPr>
          <w:rFonts w:ascii="Times New Roman" w:hAnsi="Times New Roman" w:cs="Times New Roman"/>
          <w:szCs w:val="24"/>
        </w:rPr>
        <w:t xml:space="preserve">Department of Chemistry, Chung Yuan Christian University, </w:t>
      </w:r>
      <w:r w:rsidR="007F314F" w:rsidRPr="007F314F">
        <w:rPr>
          <w:rFonts w:ascii="Times New Roman" w:hAnsi="Times New Roman" w:cs="Times New Roman"/>
        </w:rPr>
        <w:t>Chungli District</w:t>
      </w:r>
      <w:r w:rsidR="007F314F">
        <w:rPr>
          <w:rFonts w:ascii="Times New Roman" w:hAnsi="Times New Roman" w:cs="Times New Roman" w:hint="eastAsia"/>
        </w:rPr>
        <w:t>,</w:t>
      </w:r>
      <w:r w:rsidR="007F314F" w:rsidRPr="007F314F">
        <w:rPr>
          <w:rFonts w:ascii="Times New Roman" w:hAnsi="Times New Roman" w:cs="Times New Roman"/>
          <w:szCs w:val="24"/>
        </w:rPr>
        <w:t xml:space="preserve"> </w:t>
      </w:r>
      <w:r w:rsidR="009B3B4A">
        <w:rPr>
          <w:rFonts w:ascii="Times New Roman" w:hAnsi="Times New Roman" w:cs="Times New Roman"/>
          <w:szCs w:val="24"/>
        </w:rPr>
        <w:t>Taoyuan City</w:t>
      </w:r>
      <w:r w:rsidR="00823B89" w:rsidRPr="007F314F">
        <w:rPr>
          <w:rFonts w:ascii="Times New Roman" w:hAnsi="Times New Roman" w:cs="Times New Roman"/>
          <w:szCs w:val="24"/>
        </w:rPr>
        <w:t xml:space="preserve"> 32023, </w:t>
      </w:r>
      <w:r w:rsidR="00EF1ED8" w:rsidRPr="00EF1ED8">
        <w:rPr>
          <w:rFonts w:ascii="Times New Roman" w:hAnsi="Times New Roman" w:cs="Times New Roman"/>
          <w:szCs w:val="24"/>
        </w:rPr>
        <w:t>Republic of China (Taiwan)</w:t>
      </w:r>
    </w:p>
    <w:p w14:paraId="1E447851" w14:textId="77777777" w:rsidR="00823B89" w:rsidRPr="00823B89" w:rsidRDefault="00823B89" w:rsidP="00823B89">
      <w:pPr>
        <w:jc w:val="both"/>
        <w:rPr>
          <w:rFonts w:ascii="Arial" w:hAnsi="Arial" w:cs="Arial"/>
          <w:szCs w:val="24"/>
        </w:rPr>
      </w:pPr>
    </w:p>
    <w:p w14:paraId="43C8903F" w14:textId="77777777" w:rsidR="00823B89" w:rsidRPr="005B7BCD" w:rsidRDefault="00823B89" w:rsidP="00823B89">
      <w:pPr>
        <w:jc w:val="both"/>
        <w:rPr>
          <w:rFonts w:ascii="Arial" w:hAnsi="Arial" w:cs="Arial"/>
        </w:rPr>
      </w:pPr>
    </w:p>
    <w:p w14:paraId="00528C0B" w14:textId="77777777" w:rsidR="00823B89" w:rsidRPr="001F2DE3" w:rsidRDefault="00823B89" w:rsidP="00823B89">
      <w:pPr>
        <w:jc w:val="both"/>
        <w:rPr>
          <w:rFonts w:ascii="Arial" w:hAnsi="Arial" w:cs="Arial"/>
          <w:szCs w:val="24"/>
        </w:rPr>
      </w:pPr>
    </w:p>
    <w:p w14:paraId="79D33C96" w14:textId="77777777" w:rsidR="00823B89" w:rsidRPr="001F2DE3" w:rsidRDefault="00823B89" w:rsidP="00823B89">
      <w:pPr>
        <w:jc w:val="both"/>
        <w:rPr>
          <w:rFonts w:ascii="Arial" w:hAnsi="Arial" w:cs="Arial"/>
          <w:szCs w:val="24"/>
        </w:rPr>
      </w:pPr>
    </w:p>
    <w:p w14:paraId="37C84858" w14:textId="77777777" w:rsidR="00823B89" w:rsidRPr="000E11C0" w:rsidRDefault="00823B89" w:rsidP="00823B89">
      <w:pPr>
        <w:jc w:val="both"/>
        <w:rPr>
          <w:rFonts w:ascii="Arial" w:hAnsi="Arial" w:cs="Arial"/>
          <w:szCs w:val="24"/>
        </w:rPr>
      </w:pPr>
    </w:p>
    <w:p w14:paraId="198C37F4" w14:textId="77777777" w:rsidR="00823B89" w:rsidRPr="007F314F" w:rsidRDefault="00823B89" w:rsidP="00823B89">
      <w:pPr>
        <w:jc w:val="both"/>
        <w:rPr>
          <w:rFonts w:ascii="Times New Roman" w:eastAsia="Arial Unicode MS" w:hAnsi="Times New Roman" w:cs="Times New Roman"/>
          <w:szCs w:val="24"/>
        </w:rPr>
      </w:pPr>
      <w:r w:rsidRPr="007F314F">
        <w:rPr>
          <w:rFonts w:ascii="Times New Roman" w:eastAsia="Arial Unicode MS" w:hAnsi="Times New Roman" w:cs="Times New Roman"/>
          <w:b/>
          <w:color w:val="000000" w:themeColor="text1"/>
        </w:rPr>
        <w:t>Correspondence:</w:t>
      </w:r>
      <w:r w:rsidRPr="007F314F">
        <w:rPr>
          <w:rFonts w:ascii="Times New Roman" w:eastAsia="Arial Unicode MS" w:hAnsi="Times New Roman" w:cs="Times New Roman"/>
          <w:color w:val="000000" w:themeColor="text1"/>
          <w:lang w:eastAsia="en-US"/>
        </w:rPr>
        <w:t xml:space="preserve"> </w:t>
      </w:r>
      <w:r w:rsidRPr="007F314F">
        <w:rPr>
          <w:rFonts w:ascii="Times New Roman" w:eastAsia="Arial Unicode MS" w:hAnsi="Times New Roman" w:cs="Times New Roman"/>
          <w:color w:val="000000" w:themeColor="text1"/>
        </w:rPr>
        <w:t xml:space="preserve">Prof. </w:t>
      </w:r>
      <w:r w:rsidRPr="007F314F">
        <w:rPr>
          <w:rFonts w:ascii="Times New Roman" w:eastAsia="Arial Unicode MS" w:hAnsi="Times New Roman" w:cs="Times New Roman"/>
          <w:color w:val="000000" w:themeColor="text1"/>
          <w:kern w:val="0"/>
          <w:szCs w:val="24"/>
          <w:lang w:eastAsia="en-US"/>
        </w:rPr>
        <w:t>Huan-Tsung Chang, Department of Chemistry, National Taiwan University, 1, Section 4, Roosevelt Road, Taipei 106</w:t>
      </w:r>
      <w:r w:rsidRPr="007F314F">
        <w:rPr>
          <w:rFonts w:ascii="Times New Roman" w:eastAsia="Arial Unicode MS" w:hAnsi="Times New Roman" w:cs="Times New Roman"/>
          <w:color w:val="000000" w:themeColor="text1"/>
          <w:kern w:val="0"/>
          <w:szCs w:val="24"/>
        </w:rPr>
        <w:t>17</w:t>
      </w:r>
      <w:r w:rsidRPr="007F314F">
        <w:rPr>
          <w:rFonts w:ascii="Times New Roman" w:eastAsia="Arial Unicode MS" w:hAnsi="Times New Roman" w:cs="Times New Roman"/>
          <w:color w:val="000000" w:themeColor="text1"/>
          <w:kern w:val="0"/>
          <w:szCs w:val="24"/>
          <w:lang w:eastAsia="en-US"/>
        </w:rPr>
        <w:t>, Taiwan</w:t>
      </w:r>
      <w:r w:rsidRPr="007F314F">
        <w:rPr>
          <w:rFonts w:ascii="Times New Roman" w:eastAsia="Arial Unicode MS" w:hAnsi="Times New Roman" w:cs="Times New Roman"/>
          <w:szCs w:val="24"/>
        </w:rPr>
        <w:t xml:space="preserve">; E-mail: </w:t>
      </w:r>
      <w:hyperlink r:id="rId6" w:history="1">
        <w:r w:rsidRPr="007F314F">
          <w:rPr>
            <w:rFonts w:ascii="Times New Roman" w:eastAsia="Arial Unicode MS" w:hAnsi="Times New Roman" w:cs="Times New Roman"/>
            <w:color w:val="000000" w:themeColor="text1"/>
            <w:kern w:val="0"/>
            <w:szCs w:val="20"/>
            <w:lang w:eastAsia="en-US"/>
          </w:rPr>
          <w:t>changht@ntu.edu.tw</w:t>
        </w:r>
      </w:hyperlink>
      <w:r w:rsidRPr="007F314F">
        <w:rPr>
          <w:rFonts w:ascii="Times New Roman" w:eastAsia="Arial Unicode MS" w:hAnsi="Times New Roman" w:cs="Times New Roman"/>
          <w:color w:val="000000" w:themeColor="text1"/>
          <w:kern w:val="0"/>
          <w:szCs w:val="20"/>
        </w:rPr>
        <w:t>;</w:t>
      </w:r>
      <w:r w:rsidRPr="007F314F">
        <w:rPr>
          <w:rFonts w:ascii="Times New Roman" w:eastAsia="Arial Unicode MS" w:hAnsi="Times New Roman" w:cs="Times New Roman"/>
          <w:szCs w:val="24"/>
        </w:rPr>
        <w:t xml:space="preserve"> Tel: </w:t>
      </w:r>
      <w:r w:rsidRPr="007F314F">
        <w:rPr>
          <w:rFonts w:ascii="Times New Roman" w:eastAsia="Arial Unicode MS" w:hAnsi="Times New Roman" w:cs="Times New Roman"/>
          <w:color w:val="000000" w:themeColor="text1"/>
          <w:kern w:val="0"/>
          <w:szCs w:val="20"/>
          <w:lang w:eastAsia="en-US"/>
        </w:rPr>
        <w:t>011-886-2-3366-1171</w:t>
      </w:r>
    </w:p>
    <w:p w14:paraId="334B5944" w14:textId="77777777" w:rsidR="00823B89" w:rsidRPr="001F2DE3" w:rsidRDefault="00823B89" w:rsidP="00823B89">
      <w:pPr>
        <w:jc w:val="both"/>
        <w:rPr>
          <w:rFonts w:ascii="Arial" w:eastAsia="Arial Unicode MS" w:hAnsi="Arial" w:cs="Arial"/>
          <w:szCs w:val="24"/>
        </w:rPr>
      </w:pPr>
    </w:p>
    <w:p w14:paraId="30C12C72" w14:textId="63016AE3" w:rsidR="00084501" w:rsidRPr="00084501" w:rsidRDefault="00823B89" w:rsidP="00084501">
      <w:pPr>
        <w:pStyle w:val="a9"/>
        <w:rPr>
          <w:rFonts w:ascii="Times New Roman" w:eastAsia="細明體" w:hAnsi="Times New Roman" w:cs="Times New Roman"/>
          <w:kern w:val="0"/>
          <w:szCs w:val="24"/>
        </w:rPr>
      </w:pPr>
      <w:r w:rsidRPr="007F314F">
        <w:rPr>
          <w:rFonts w:ascii="Times New Roman" w:eastAsia="Arial Unicode MS" w:hAnsi="Times New Roman" w:cs="Times New Roman"/>
          <w:b/>
          <w:szCs w:val="24"/>
        </w:rPr>
        <w:t>Keywords:</w:t>
      </w:r>
      <w:r w:rsidR="007F314F" w:rsidRPr="007F314F">
        <w:rPr>
          <w:rFonts w:ascii="Times New Roman" w:eastAsia="Arial Unicode MS" w:hAnsi="Times New Roman" w:cs="Times New Roman"/>
          <w:szCs w:val="24"/>
        </w:rPr>
        <w:t xml:space="preserve"> </w:t>
      </w:r>
      <w:bookmarkStart w:id="2" w:name="_Hlk5280829"/>
      <w:r w:rsidR="00117126" w:rsidRPr="00117126">
        <w:rPr>
          <w:rFonts w:ascii="Times New Roman" w:eastAsia="細明體" w:hAnsi="Times New Roman" w:cs="Times New Roman"/>
          <w:iCs/>
          <w:kern w:val="0"/>
          <w:szCs w:val="24"/>
        </w:rPr>
        <w:t>sensor, carbon dots, abuse drugs, cathinones, cocaine.</w:t>
      </w:r>
    </w:p>
    <w:bookmarkEnd w:id="2"/>
    <w:p w14:paraId="6CAC666F" w14:textId="2BA9EBA0" w:rsidR="00823B89" w:rsidRPr="00084501" w:rsidRDefault="00823B89" w:rsidP="00823B89">
      <w:pPr>
        <w:jc w:val="both"/>
        <w:rPr>
          <w:rFonts w:ascii="Times New Roman" w:eastAsia="Arial Unicode MS" w:hAnsi="Times New Roman" w:cs="Times New Roman"/>
          <w:szCs w:val="24"/>
        </w:rPr>
      </w:pPr>
    </w:p>
    <w:p w14:paraId="2CE29D45" w14:textId="77777777" w:rsidR="00823B89" w:rsidRDefault="00823B89" w:rsidP="00823B89">
      <w:pPr>
        <w:widowControl/>
      </w:pPr>
      <w:r>
        <w:br w:type="page"/>
      </w:r>
    </w:p>
    <w:p w14:paraId="0CB83E1B" w14:textId="7BC826E2" w:rsidR="00E929A5" w:rsidRDefault="00A64DA5" w:rsidP="00823B89">
      <w:pPr>
        <w:jc w:val="center"/>
      </w:pPr>
      <w:r>
        <w:rPr>
          <w:noProof/>
        </w:rPr>
        <w:lastRenderedPageBreak/>
        <w:drawing>
          <wp:inline distT="0" distB="0" distL="0" distR="0" wp14:anchorId="4888B226" wp14:editId="7756996E">
            <wp:extent cx="3936320" cy="3936320"/>
            <wp:effectExtent l="0" t="0" r="762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 HRTEM image of C-dots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181" cy="39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43B7" w14:textId="6B2D399B" w:rsidR="00823B89" w:rsidRDefault="00823B89" w:rsidP="00823B89">
      <w:pPr>
        <w:rPr>
          <w:rFonts w:ascii="Arno Pro" w:eastAsia="新細明體" w:hAnsi="Arno Pro" w:cs="Times New Roman"/>
          <w:szCs w:val="24"/>
        </w:rPr>
      </w:pPr>
      <w:r w:rsidRPr="00E60109">
        <w:rPr>
          <w:rFonts w:ascii="Arno Pro" w:eastAsia="新細明體" w:hAnsi="Arno Pro" w:cs="Times New Roman"/>
          <w:b/>
          <w:szCs w:val="24"/>
        </w:rPr>
        <w:t>Figure S</w:t>
      </w:r>
      <w:r w:rsidRPr="00E60109">
        <w:rPr>
          <w:rFonts w:ascii="Arno Pro" w:eastAsia="新細明體" w:hAnsi="Arno Pro" w:cs="Times New Roman" w:hint="eastAsia"/>
          <w:b/>
          <w:szCs w:val="24"/>
        </w:rPr>
        <w:t>1</w:t>
      </w:r>
      <w:r w:rsidR="00E235E3" w:rsidRPr="00E60109">
        <w:rPr>
          <w:rFonts w:ascii="Arno Pro" w:eastAsia="新細明體" w:hAnsi="Arno Pro" w:cs="Times New Roman" w:hint="eastAsia"/>
          <w:szCs w:val="24"/>
        </w:rPr>
        <w:t>.</w:t>
      </w:r>
      <w:r w:rsidR="005B5D2F" w:rsidRPr="00E60109">
        <w:rPr>
          <w:rFonts w:ascii="Arno Pro" w:eastAsia="新細明體" w:hAnsi="Arno Pro" w:cs="Times New Roman"/>
          <w:szCs w:val="24"/>
        </w:rPr>
        <w:t xml:space="preserve"> </w:t>
      </w:r>
      <w:r w:rsidR="00BF719F" w:rsidRPr="00E60109">
        <w:rPr>
          <w:rFonts w:ascii="Arno Pro" w:eastAsia="新細明體" w:hAnsi="Arno Pro" w:cs="Times New Roman"/>
          <w:szCs w:val="24"/>
        </w:rPr>
        <w:t>HRTEM</w:t>
      </w:r>
      <w:r w:rsidR="005B5D2F" w:rsidRPr="00E60109">
        <w:rPr>
          <w:rFonts w:ascii="Arno Pro" w:eastAsia="新細明體" w:hAnsi="Arno Pro" w:cs="Times New Roman" w:hint="eastAsia"/>
          <w:szCs w:val="24"/>
        </w:rPr>
        <w:t xml:space="preserve"> </w:t>
      </w:r>
      <w:r w:rsidR="005B5D2F" w:rsidRPr="00E60109">
        <w:rPr>
          <w:rFonts w:ascii="Arno Pro" w:eastAsia="新細明體" w:hAnsi="Arno Pro" w:cs="Times New Roman"/>
          <w:szCs w:val="24"/>
        </w:rPr>
        <w:t>image of C-dots.</w:t>
      </w:r>
    </w:p>
    <w:p w14:paraId="4107EAB7" w14:textId="73742C3B" w:rsidR="00C03F7F" w:rsidRDefault="00C03F7F" w:rsidP="00823B89">
      <w:pPr>
        <w:rPr>
          <w:rFonts w:ascii="Arno Pro" w:eastAsia="新細明體" w:hAnsi="Arno Pro" w:cs="Times New Roman"/>
          <w:szCs w:val="24"/>
        </w:rPr>
      </w:pPr>
    </w:p>
    <w:p w14:paraId="48443432" w14:textId="77777777" w:rsidR="00750AC5" w:rsidRDefault="00823B89">
      <w:pPr>
        <w:widowControl/>
        <w:sectPr w:rsidR="00750AC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br w:type="page"/>
      </w:r>
    </w:p>
    <w:p w14:paraId="30B975E9" w14:textId="3D92EABD" w:rsidR="00823B89" w:rsidRDefault="00823B89">
      <w:pPr>
        <w:widowControl/>
      </w:pPr>
    </w:p>
    <w:p w14:paraId="6CBD3402" w14:textId="5FF7E72B" w:rsidR="00823B89" w:rsidRDefault="00A64DA5" w:rsidP="00750AC5">
      <w:pPr>
        <w:jc w:val="center"/>
        <w:rPr>
          <w:rFonts w:ascii="Arno Pro" w:eastAsia="新細明體" w:hAnsi="Arno Pro" w:cs="Times New Roman"/>
          <w:szCs w:val="24"/>
        </w:rPr>
      </w:pPr>
      <w:r>
        <w:rPr>
          <w:rFonts w:ascii="Arno Pro" w:eastAsia="新細明體" w:hAnsi="Arno Pro" w:cs="Times New Roman"/>
          <w:noProof/>
          <w:szCs w:val="24"/>
        </w:rPr>
        <w:drawing>
          <wp:inline distT="0" distB="0" distL="0" distR="0" wp14:anchorId="446C3CE7" wp14:editId="0676A199">
            <wp:extent cx="7740713" cy="238925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 Deconvoluted XPS spectra of C-dots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28" cy="24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C67A" w14:textId="027771CA" w:rsidR="00C03F7F" w:rsidRDefault="00BF719F" w:rsidP="00C03F7F">
      <w:pPr>
        <w:rPr>
          <w:rFonts w:ascii="Arno Pro" w:eastAsia="新細明體" w:hAnsi="Arno Pro" w:cs="Times New Roman"/>
          <w:szCs w:val="24"/>
        </w:rPr>
      </w:pPr>
      <w:r w:rsidRPr="00E60109">
        <w:rPr>
          <w:rFonts w:ascii="Arno Pro" w:eastAsia="新細明體" w:hAnsi="Arno Pro" w:cs="Times New Roman" w:hint="eastAsia"/>
          <w:b/>
          <w:bCs/>
          <w:szCs w:val="24"/>
        </w:rPr>
        <w:t>F</w:t>
      </w:r>
      <w:r w:rsidRPr="00E60109">
        <w:rPr>
          <w:rFonts w:ascii="Arno Pro" w:eastAsia="新細明體" w:hAnsi="Arno Pro" w:cs="Times New Roman"/>
          <w:b/>
          <w:bCs/>
          <w:szCs w:val="24"/>
        </w:rPr>
        <w:t>igure S2</w:t>
      </w:r>
      <w:r w:rsidRPr="00E60109">
        <w:rPr>
          <w:rFonts w:ascii="Arno Pro" w:eastAsia="新細明體" w:hAnsi="Arno Pro" w:cs="Times New Roman"/>
          <w:szCs w:val="24"/>
        </w:rPr>
        <w:t xml:space="preserve">. </w:t>
      </w:r>
      <w:r w:rsidR="007420FC" w:rsidRPr="00E60109">
        <w:rPr>
          <w:rFonts w:ascii="Arno Pro" w:eastAsia="新細明體" w:hAnsi="Arno Pro" w:cs="Times New Roman"/>
          <w:szCs w:val="24"/>
        </w:rPr>
        <w:t>Dec</w:t>
      </w:r>
      <w:r w:rsidR="00C842AA" w:rsidRPr="00E60109">
        <w:rPr>
          <w:rFonts w:ascii="Arno Pro" w:eastAsia="新細明體" w:hAnsi="Arno Pro" w:cs="Times New Roman"/>
          <w:szCs w:val="24"/>
        </w:rPr>
        <w:t>onvoluted (A)</w:t>
      </w:r>
      <w:r w:rsidR="00C842AA" w:rsidRPr="00E60109">
        <w:rPr>
          <w:rFonts w:ascii="Arno Pro" w:eastAsia="新細明體" w:hAnsi="Arno Pro" w:cs="Times New Roman" w:hint="eastAsia"/>
          <w:szCs w:val="24"/>
        </w:rPr>
        <w:t xml:space="preserve"> C</w:t>
      </w:r>
      <w:r w:rsidR="00C842AA" w:rsidRPr="00E60109">
        <w:rPr>
          <w:rFonts w:ascii="Arno Pro" w:eastAsia="新細明體" w:hAnsi="Arno Pro" w:cs="Times New Roman"/>
          <w:szCs w:val="24"/>
        </w:rPr>
        <w:t>1s, (B) N1s, and (C) O1s XPS spectra of C-dots.</w:t>
      </w:r>
    </w:p>
    <w:p w14:paraId="378E748E" w14:textId="6F1A2B92" w:rsidR="00BF719F" w:rsidRDefault="00BF719F" w:rsidP="00BF719F">
      <w:pPr>
        <w:rPr>
          <w:rFonts w:ascii="Arno Pro" w:eastAsia="新細明體" w:hAnsi="Arno Pro" w:cs="Times New Roman"/>
          <w:szCs w:val="24"/>
        </w:rPr>
      </w:pPr>
    </w:p>
    <w:p w14:paraId="5818FF10" w14:textId="77777777" w:rsidR="00750AC5" w:rsidRDefault="00BF719F" w:rsidP="00BF719F">
      <w:pPr>
        <w:rPr>
          <w:rFonts w:ascii="Arno Pro" w:eastAsia="新細明體" w:hAnsi="Arno Pro" w:cs="Times New Roman"/>
          <w:szCs w:val="24"/>
        </w:rPr>
        <w:sectPr w:rsidR="00750AC5" w:rsidSect="00750AC5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  <w:r>
        <w:rPr>
          <w:rFonts w:ascii="Arno Pro" w:eastAsia="新細明體" w:hAnsi="Arno Pro" w:cs="Times New Roman"/>
          <w:szCs w:val="24"/>
        </w:rPr>
        <w:br w:type="page"/>
      </w:r>
    </w:p>
    <w:p w14:paraId="025A0347" w14:textId="7B932C57" w:rsidR="00BF719F" w:rsidRPr="00BF719F" w:rsidRDefault="00BF719F" w:rsidP="00BF719F">
      <w:pPr>
        <w:rPr>
          <w:rFonts w:ascii="Arno Pro" w:eastAsia="新細明體" w:hAnsi="Arno Pro" w:cs="Times New Roman"/>
          <w:szCs w:val="24"/>
        </w:rPr>
      </w:pPr>
    </w:p>
    <w:p w14:paraId="4B0C4927" w14:textId="2DC80E3C" w:rsidR="009F52FB" w:rsidRDefault="00A64DA5" w:rsidP="000C3822">
      <w:pPr>
        <w:widowControl/>
        <w:jc w:val="center"/>
      </w:pPr>
      <w:r>
        <w:rPr>
          <w:noProof/>
        </w:rPr>
        <w:drawing>
          <wp:inline distT="0" distB="0" distL="0" distR="0" wp14:anchorId="6ED6D6EE" wp14:editId="51A147A3">
            <wp:extent cx="4058567" cy="310769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. FTIR spectra of the C-dots and arginin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60" cy="31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C23C" w14:textId="0AE6D6D5" w:rsidR="009F52FB" w:rsidRDefault="009F52FB" w:rsidP="009F52FB">
      <w:pPr>
        <w:jc w:val="both"/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</w:pPr>
      <w:bookmarkStart w:id="3" w:name="_Hlk12960949"/>
      <w:r w:rsidRPr="00E60109">
        <w:rPr>
          <w:rFonts w:ascii="Times New Roman" w:hAnsi="Times New Roman" w:cs="Times New Roman"/>
          <w:b/>
          <w:bCs/>
          <w:noProof/>
          <w:color w:val="333333"/>
          <w:szCs w:val="28"/>
          <w:shd w:val="clear" w:color="auto" w:fill="FFFFFF"/>
        </w:rPr>
        <w:t>Figure S</w:t>
      </w:r>
      <w:r w:rsidR="00BF719F" w:rsidRPr="00E60109">
        <w:rPr>
          <w:rFonts w:ascii="Times New Roman" w:hAnsi="Times New Roman" w:cs="Times New Roman"/>
          <w:b/>
          <w:bCs/>
          <w:noProof/>
          <w:color w:val="333333"/>
          <w:szCs w:val="28"/>
          <w:shd w:val="clear" w:color="auto" w:fill="FFFFFF"/>
        </w:rPr>
        <w:t>3</w:t>
      </w:r>
      <w:r w:rsidRPr="00E60109">
        <w:rPr>
          <w:rFonts w:ascii="Times New Roman" w:hAnsi="Times New Roman" w:cs="Times New Roman"/>
          <w:b/>
          <w:bCs/>
          <w:noProof/>
          <w:color w:val="333333"/>
          <w:szCs w:val="28"/>
          <w:shd w:val="clear" w:color="auto" w:fill="FFFFFF"/>
        </w:rPr>
        <w:t>.</w:t>
      </w:r>
      <w:r w:rsidR="007420FC"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 xml:space="preserve"> </w:t>
      </w:r>
      <w:r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>FTIR sp</w:t>
      </w:r>
      <w:r w:rsidR="007420FC"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>ectra of (A) the C-dots and (B)</w:t>
      </w:r>
      <w:r w:rsidR="0045127F"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 xml:space="preserve"> </w:t>
      </w:r>
      <w:r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>arginine</w:t>
      </w:r>
      <w:bookmarkEnd w:id="3"/>
      <w:r w:rsidRPr="00E60109"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t>.</w:t>
      </w:r>
    </w:p>
    <w:p w14:paraId="54CC7308" w14:textId="4F613FB6" w:rsidR="00A64DA5" w:rsidRDefault="00A64DA5" w:rsidP="009F52FB">
      <w:pPr>
        <w:jc w:val="both"/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Cs w:val="28"/>
          <w:shd w:val="clear" w:color="auto" w:fill="FFFFFF"/>
        </w:rPr>
        <w:br w:type="page"/>
      </w:r>
    </w:p>
    <w:p w14:paraId="60D61C0E" w14:textId="77777777" w:rsidR="00A64DA5" w:rsidRPr="0084790B" w:rsidRDefault="00A64DA5" w:rsidP="009F52FB">
      <w:pPr>
        <w:jc w:val="both"/>
        <w:rPr>
          <w:rFonts w:ascii="Times New Roman" w:hAnsi="Times New Roman" w:cs="Times New Roman"/>
          <w:color w:val="333333"/>
          <w:sz w:val="20"/>
          <w:shd w:val="clear" w:color="auto" w:fill="FFFFFF"/>
        </w:rPr>
      </w:pPr>
    </w:p>
    <w:p w14:paraId="31811595" w14:textId="2976A650" w:rsidR="00823B89" w:rsidRDefault="00A64DA5">
      <w:r>
        <w:rPr>
          <w:noProof/>
        </w:rPr>
        <w:drawing>
          <wp:inline distT="0" distB="0" distL="0" distR="0" wp14:anchorId="47D72055" wp14:editId="7ADF0EC7">
            <wp:extent cx="5274310" cy="530479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4. Structures for some tested abused drug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0A14" w14:textId="4C913BAD" w:rsidR="00B1297B" w:rsidRPr="0084790B" w:rsidRDefault="00823B89" w:rsidP="00823B89">
      <w:pPr>
        <w:rPr>
          <w:rFonts w:ascii="Times New Roman" w:eastAsia="新細明體" w:hAnsi="Times New Roman" w:cs="Times New Roman"/>
          <w:szCs w:val="24"/>
        </w:rPr>
      </w:pPr>
      <w:r w:rsidRPr="0084790B">
        <w:rPr>
          <w:rFonts w:ascii="Times New Roman" w:eastAsia="新細明體" w:hAnsi="Times New Roman" w:cs="Times New Roman"/>
          <w:b/>
          <w:szCs w:val="24"/>
        </w:rPr>
        <w:t>Figure S</w:t>
      </w:r>
      <w:r w:rsidR="00BF719F" w:rsidRPr="0084790B">
        <w:rPr>
          <w:rFonts w:ascii="Times New Roman" w:eastAsia="新細明體" w:hAnsi="Times New Roman" w:cs="Times New Roman"/>
          <w:b/>
          <w:szCs w:val="24"/>
        </w:rPr>
        <w:t>4</w:t>
      </w:r>
      <w:r w:rsidRPr="0084790B">
        <w:rPr>
          <w:rFonts w:ascii="Times New Roman" w:eastAsia="新細明體" w:hAnsi="Times New Roman" w:cs="Times New Roman"/>
          <w:szCs w:val="24"/>
        </w:rPr>
        <w:t>. Structures for some tested abused drugs.</w:t>
      </w:r>
    </w:p>
    <w:p w14:paraId="02967365" w14:textId="42B226DD" w:rsidR="00823B89" w:rsidRDefault="00823B89">
      <w:pPr>
        <w:widowControl/>
      </w:pPr>
      <w:r>
        <w:br w:type="page"/>
      </w:r>
    </w:p>
    <w:p w14:paraId="7F1BDE5F" w14:textId="77777777" w:rsidR="00B1297B" w:rsidRDefault="00B1297B">
      <w:pPr>
        <w:widowControl/>
      </w:pPr>
    </w:p>
    <w:p w14:paraId="60D59A05" w14:textId="4BDD4B28" w:rsidR="00823B89" w:rsidRDefault="00A64DA5" w:rsidP="00823B89">
      <w:pPr>
        <w:jc w:val="center"/>
      </w:pPr>
      <w:r>
        <w:rPr>
          <w:noProof/>
        </w:rPr>
        <w:drawing>
          <wp:inline distT="0" distB="0" distL="0" distR="0" wp14:anchorId="03992E4D" wp14:editId="02309EAA">
            <wp:extent cx="3241141" cy="2487387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5. Stern-Volmer plot of C-dots for 4-chloroethcathinon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85" cy="24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91B9" w14:textId="5E1CEB65" w:rsidR="00823B89" w:rsidRPr="00966C87" w:rsidRDefault="00823B89" w:rsidP="00823B89">
      <w:pPr>
        <w:spacing w:line="480" w:lineRule="auto"/>
        <w:jc w:val="both"/>
        <w:rPr>
          <w:rFonts w:ascii="Arno Pro" w:eastAsia="新細明體" w:hAnsi="Arno Pro" w:cs="Times New Roman"/>
          <w:szCs w:val="24"/>
        </w:rPr>
      </w:pPr>
      <w:r w:rsidRPr="006104E7">
        <w:rPr>
          <w:rFonts w:ascii="Arno Pro" w:eastAsia="新細明體" w:hAnsi="Arno Pro" w:cs="Times New Roman" w:hint="eastAsia"/>
          <w:b/>
          <w:szCs w:val="24"/>
        </w:rPr>
        <w:t xml:space="preserve">Figure </w:t>
      </w:r>
      <w:r w:rsidRPr="006104E7">
        <w:rPr>
          <w:rFonts w:ascii="Arno Pro" w:eastAsia="新細明體" w:hAnsi="Arno Pro" w:cs="Times New Roman"/>
          <w:b/>
          <w:szCs w:val="24"/>
        </w:rPr>
        <w:t>S</w:t>
      </w:r>
      <w:r w:rsidR="00BF719F">
        <w:rPr>
          <w:rFonts w:ascii="Arno Pro" w:eastAsia="新細明體" w:hAnsi="Arno Pro" w:cs="Times New Roman"/>
          <w:b/>
          <w:szCs w:val="24"/>
        </w:rPr>
        <w:t>5</w:t>
      </w:r>
      <w:r>
        <w:rPr>
          <w:rFonts w:ascii="Arno Pro" w:eastAsia="新細明體" w:hAnsi="Arno Pro" w:cs="Times New Roman" w:hint="eastAsia"/>
          <w:szCs w:val="24"/>
        </w:rPr>
        <w:t>.</w:t>
      </w:r>
      <w:r w:rsidRPr="00966C87">
        <w:rPr>
          <w:rFonts w:ascii="Arno Pro" w:eastAsia="新細明體" w:hAnsi="Arno Pro" w:cs="Times New Roman"/>
          <w:szCs w:val="24"/>
        </w:rPr>
        <w:t xml:space="preserve"> Stern-Volmer</w:t>
      </w:r>
      <w:r>
        <w:rPr>
          <w:rFonts w:ascii="Arno Pro" w:eastAsia="新細明體" w:hAnsi="Arno Pro" w:cs="Times New Roman" w:hint="eastAsia"/>
          <w:szCs w:val="24"/>
        </w:rPr>
        <w:t xml:space="preserve"> plot </w:t>
      </w:r>
      <w:r w:rsidRPr="00966C87">
        <w:rPr>
          <w:rFonts w:ascii="Arno Pro" w:eastAsia="新細明體" w:hAnsi="Arno Pro" w:cs="Times New Roman"/>
          <w:szCs w:val="24"/>
        </w:rPr>
        <w:t>of C-dots in</w:t>
      </w:r>
      <w:r w:rsidRPr="003D6929">
        <w:rPr>
          <w:rFonts w:ascii="Arno Pro" w:eastAsia="新細明體" w:hAnsi="Arno Pro" w:cs="Times New Roman"/>
          <w:szCs w:val="24"/>
        </w:rPr>
        <w:t xml:space="preserve"> </w:t>
      </w:r>
      <w:r>
        <w:rPr>
          <w:rFonts w:ascii="Arno Pro" w:eastAsia="新細明體" w:hAnsi="Arno Pro" w:cs="Times New Roman"/>
          <w:szCs w:val="24"/>
        </w:rPr>
        <w:t>sodium phosphate bu</w:t>
      </w:r>
      <w:r>
        <w:rPr>
          <w:rFonts w:ascii="Arno Pro" w:eastAsia="新細明體" w:hAnsi="Arno Pro" w:cs="Times New Roman" w:hint="eastAsia"/>
          <w:szCs w:val="24"/>
        </w:rPr>
        <w:t>ff</w:t>
      </w:r>
      <w:r w:rsidRPr="00986259">
        <w:rPr>
          <w:rFonts w:ascii="Arno Pro" w:eastAsia="新細明體" w:hAnsi="Arno Pro" w:cs="Times New Roman"/>
          <w:szCs w:val="24"/>
        </w:rPr>
        <w:t>er (90 mM, pH 11.0)</w:t>
      </w:r>
      <w:r>
        <w:rPr>
          <w:rFonts w:ascii="Arno Pro" w:eastAsia="新細明體" w:hAnsi="Arno Pro" w:cs="Times New Roman"/>
          <w:szCs w:val="24"/>
        </w:rPr>
        <w:t xml:space="preserve"> </w:t>
      </w:r>
      <w:r>
        <w:rPr>
          <w:rFonts w:ascii="Arno Pro" w:eastAsia="新細明體" w:hAnsi="Arno Pro" w:cs="Times New Roman" w:hint="eastAsia"/>
          <w:szCs w:val="24"/>
        </w:rPr>
        <w:t>for</w:t>
      </w:r>
      <w:r w:rsidRPr="00966C87">
        <w:rPr>
          <w:rFonts w:ascii="Arno Pro" w:eastAsia="新細明體" w:hAnsi="Arno Pro" w:cs="Times New Roman"/>
          <w:szCs w:val="24"/>
        </w:rPr>
        <w:t xml:space="preserve"> </w:t>
      </w:r>
      <w:r>
        <w:rPr>
          <w:rFonts w:ascii="Arno Pro" w:eastAsia="新細明體" w:hAnsi="Arno Pro" w:cs="Times New Roman"/>
          <w:szCs w:val="24"/>
        </w:rPr>
        <w:t>4-chloroethcathinone</w:t>
      </w:r>
      <w:r w:rsidRPr="00966C87">
        <w:rPr>
          <w:rFonts w:ascii="Arno Pro" w:eastAsia="新細明體" w:hAnsi="Arno Pro" w:cs="Times New Roman"/>
          <w:szCs w:val="24"/>
        </w:rPr>
        <w:t>.</w:t>
      </w:r>
      <w:r>
        <w:rPr>
          <w:rFonts w:ascii="Arno Pro" w:eastAsia="新細明體" w:hAnsi="Arno Pro" w:cs="Times New Roman"/>
          <w:szCs w:val="24"/>
        </w:rPr>
        <w:t xml:space="preserve"> </w:t>
      </w:r>
      <w:r w:rsidRPr="00C30152">
        <w:rPr>
          <w:rFonts w:ascii="Arno Pro" w:eastAsia="新細明體" w:hAnsi="Arno Pro" w:cs="Times New Roman"/>
          <w:szCs w:val="24"/>
        </w:rPr>
        <w:t xml:space="preserve">Stern-Volmer </w:t>
      </w:r>
      <w:r>
        <w:rPr>
          <w:rFonts w:ascii="Arno Pro" w:eastAsia="新細明體" w:hAnsi="Arno Pro" w:cs="Times New Roman" w:hint="eastAsia"/>
          <w:szCs w:val="24"/>
        </w:rPr>
        <w:t xml:space="preserve">equation: 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>F</w:t>
      </w:r>
      <w:r w:rsidRPr="00C30152">
        <w:rPr>
          <w:rFonts w:ascii="Times New Roman" w:eastAsia="新細明體" w:hAnsi="Times New Roman" w:cs="Times New Roman"/>
          <w:kern w:val="21"/>
          <w:szCs w:val="24"/>
          <w:vertAlign w:val="subscript"/>
          <w:lang w:eastAsia="en-US"/>
        </w:rPr>
        <w:t>0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 / F = 1 + K</w:t>
      </w:r>
      <w:r w:rsidRPr="00C30152">
        <w:rPr>
          <w:rFonts w:ascii="Times New Roman" w:eastAsia="新細明體" w:hAnsi="Times New Roman" w:cs="Times New Roman"/>
          <w:kern w:val="21"/>
          <w:szCs w:val="24"/>
          <w:vertAlign w:val="subscript"/>
          <w:lang w:eastAsia="en-US"/>
        </w:rPr>
        <w:t xml:space="preserve">SV 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>[Q], where F</w:t>
      </w:r>
      <w:r w:rsidRPr="00C30152">
        <w:rPr>
          <w:rFonts w:ascii="Times New Roman" w:eastAsia="新細明體" w:hAnsi="Times New Roman" w:cs="Times New Roman"/>
          <w:kern w:val="21"/>
          <w:szCs w:val="24"/>
          <w:vertAlign w:val="subscript"/>
          <w:lang w:eastAsia="en-US"/>
        </w:rPr>
        <w:t>0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 and F are the </w:t>
      </w:r>
      <w:r w:rsidRPr="00C30152">
        <w:rPr>
          <w:rFonts w:ascii="Times New Roman" w:eastAsia="新細明體" w:hAnsi="Times New Roman" w:cs="Times New Roman"/>
          <w:kern w:val="21"/>
          <w:szCs w:val="24"/>
        </w:rPr>
        <w:t>PL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 intensit</w:t>
      </w:r>
      <w:r w:rsidRPr="00C30152">
        <w:rPr>
          <w:rFonts w:ascii="Times New Roman" w:eastAsia="新細明體" w:hAnsi="Times New Roman" w:cs="Times New Roman"/>
          <w:kern w:val="21"/>
          <w:szCs w:val="24"/>
        </w:rPr>
        <w:t>ies of C-dots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 in the absence and presence of 4-chloroethcathinone, respectively</w:t>
      </w:r>
      <w:r w:rsidRPr="00C30152">
        <w:rPr>
          <w:rFonts w:ascii="Times New Roman" w:eastAsia="新細明體" w:hAnsi="Times New Roman" w:cs="Times New Roman"/>
          <w:kern w:val="21"/>
          <w:szCs w:val="24"/>
        </w:rPr>
        <w:t>,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 [Q] is the concentration of 4-chloroethcathinone, and K</w:t>
      </w:r>
      <w:r w:rsidRPr="00C30152">
        <w:rPr>
          <w:rFonts w:ascii="Times New Roman" w:eastAsia="新細明體" w:hAnsi="Times New Roman" w:cs="Times New Roman"/>
          <w:kern w:val="21"/>
          <w:szCs w:val="24"/>
          <w:vertAlign w:val="subscript"/>
          <w:lang w:eastAsia="en-US"/>
        </w:rPr>
        <w:t xml:space="preserve">SV 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 xml:space="preserve">is </w:t>
      </w:r>
      <w:r w:rsidR="00C53A24">
        <w:rPr>
          <w:rFonts w:ascii="Times New Roman" w:eastAsia="新細明體" w:hAnsi="Times New Roman" w:cs="Times New Roman" w:hint="eastAsia"/>
          <w:kern w:val="21"/>
          <w:szCs w:val="24"/>
        </w:rPr>
        <w:t>the</w:t>
      </w:r>
      <w:r>
        <w:rPr>
          <w:rFonts w:ascii="Times New Roman" w:eastAsia="新細明體" w:hAnsi="Times New Roman" w:cs="Times New Roman" w:hint="eastAsia"/>
          <w:kern w:val="21"/>
          <w:szCs w:val="24"/>
        </w:rPr>
        <w:t xml:space="preserve"> </w:t>
      </w:r>
      <w:r w:rsidRPr="00C30152">
        <w:rPr>
          <w:rFonts w:ascii="Times New Roman" w:eastAsia="新細明體" w:hAnsi="Times New Roman" w:cs="Times New Roman"/>
          <w:kern w:val="21"/>
          <w:szCs w:val="24"/>
          <w:lang w:eastAsia="en-US"/>
        </w:rPr>
        <w:t>quenching constant for 4-chloroethcathinone</w:t>
      </w:r>
      <w:r w:rsidRPr="00C30152">
        <w:rPr>
          <w:rFonts w:ascii="Times New Roman" w:eastAsia="新細明體" w:hAnsi="Times New Roman" w:cs="Times New Roman" w:hint="eastAsia"/>
          <w:kern w:val="21"/>
          <w:szCs w:val="24"/>
        </w:rPr>
        <w:t>.</w:t>
      </w:r>
    </w:p>
    <w:p w14:paraId="151D6A3C" w14:textId="4A319BAF" w:rsidR="00A4607A" w:rsidRDefault="00A4607A">
      <w:pPr>
        <w:widowControl/>
      </w:pPr>
      <w:r>
        <w:br w:type="page"/>
      </w:r>
    </w:p>
    <w:p w14:paraId="6C2E68EE" w14:textId="3BB26BC3" w:rsidR="006F2822" w:rsidRDefault="00A64DA5">
      <w:pPr>
        <w:widowControl/>
      </w:pPr>
      <w:r>
        <w:rPr>
          <w:noProof/>
        </w:rPr>
        <w:lastRenderedPageBreak/>
        <w:drawing>
          <wp:inline distT="0" distB="0" distL="0" distR="0" wp14:anchorId="46DCFA85" wp14:editId="4AD5E54B">
            <wp:extent cx="5274310" cy="2676525"/>
            <wp:effectExtent l="0" t="0" r="254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6. Fluorescence lifetime decay curves of C-dots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4219" w14:textId="136BB3E7" w:rsidR="00C03F7F" w:rsidRDefault="006F2822" w:rsidP="007420FC">
      <w:pPr>
        <w:widowControl/>
        <w:jc w:val="both"/>
        <w:rPr>
          <w:rFonts w:ascii="Arno Pro" w:eastAsia="新細明體" w:hAnsi="Arno Pro" w:cs="Times New Roman"/>
          <w:szCs w:val="24"/>
        </w:rPr>
      </w:pPr>
      <w:r w:rsidRPr="00E60109">
        <w:rPr>
          <w:rFonts w:ascii="Arno Pro" w:eastAsia="新細明體" w:hAnsi="Arno Pro" w:cs="Times New Roman" w:hint="eastAsia"/>
          <w:b/>
          <w:szCs w:val="24"/>
        </w:rPr>
        <w:t xml:space="preserve">Figure </w:t>
      </w:r>
      <w:r w:rsidRPr="00E60109">
        <w:rPr>
          <w:rFonts w:ascii="Arno Pro" w:eastAsia="新細明體" w:hAnsi="Arno Pro" w:cs="Times New Roman"/>
          <w:b/>
          <w:szCs w:val="24"/>
        </w:rPr>
        <w:t>S</w:t>
      </w:r>
      <w:r w:rsidR="00BF719F" w:rsidRPr="00E60109">
        <w:rPr>
          <w:rFonts w:ascii="Arno Pro" w:eastAsia="新細明體" w:hAnsi="Arno Pro" w:cs="Times New Roman"/>
          <w:b/>
          <w:szCs w:val="24"/>
        </w:rPr>
        <w:t>6</w:t>
      </w:r>
      <w:r w:rsidRPr="00E60109">
        <w:rPr>
          <w:rFonts w:ascii="Arno Pro" w:eastAsia="新細明體" w:hAnsi="Arno Pro" w:cs="Times New Roman"/>
          <w:b/>
          <w:szCs w:val="24"/>
        </w:rPr>
        <w:t xml:space="preserve">. </w:t>
      </w:r>
      <w:r w:rsidR="007420FC" w:rsidRPr="00E60109">
        <w:rPr>
          <w:rFonts w:ascii="Arno Pro" w:eastAsia="新細明體" w:hAnsi="Arno Pro" w:cs="Times New Roman"/>
          <w:bCs/>
          <w:szCs w:val="24"/>
        </w:rPr>
        <w:t xml:space="preserve">Fluorescence lifetime decay curves </w:t>
      </w:r>
      <w:r w:rsidRPr="00E60109">
        <w:rPr>
          <w:rFonts w:ascii="Arno Pro" w:eastAsia="新細明體" w:hAnsi="Arno Pro" w:cs="Times New Roman"/>
          <w:bCs/>
          <w:szCs w:val="24"/>
        </w:rPr>
        <w:t>of C-dots</w:t>
      </w:r>
      <w:r w:rsidR="00CA2DC9" w:rsidRPr="00E60109">
        <w:rPr>
          <w:rFonts w:ascii="Arno Pro" w:eastAsia="新細明體" w:hAnsi="Arno Pro" w:cs="Times New Roman" w:hint="eastAsia"/>
          <w:bCs/>
          <w:szCs w:val="24"/>
        </w:rPr>
        <w:t xml:space="preserve"> (A)</w:t>
      </w:r>
      <w:r w:rsidRPr="00E60109">
        <w:rPr>
          <w:rFonts w:ascii="Arno Pro" w:eastAsia="新細明體" w:hAnsi="Arno Pro" w:cs="Times New Roman"/>
          <w:bCs/>
          <w:szCs w:val="24"/>
        </w:rPr>
        <w:t xml:space="preserve"> without</w:t>
      </w:r>
      <w:r w:rsidR="00275752" w:rsidRPr="00E60109">
        <w:rPr>
          <w:rFonts w:ascii="Arno Pro" w:eastAsia="新細明體" w:hAnsi="Arno Pro" w:cs="Times New Roman"/>
          <w:bCs/>
          <w:szCs w:val="24"/>
        </w:rPr>
        <w:t xml:space="preserve"> and</w:t>
      </w:r>
      <w:r w:rsidRPr="00E60109">
        <w:rPr>
          <w:rFonts w:ascii="Arno Pro" w:eastAsia="新細明體" w:hAnsi="Arno Pro" w:cs="Times New Roman"/>
          <w:bCs/>
          <w:szCs w:val="24"/>
        </w:rPr>
        <w:t xml:space="preserve"> </w:t>
      </w:r>
      <w:r w:rsidR="00CA2DC9" w:rsidRPr="00E60109">
        <w:rPr>
          <w:rFonts w:ascii="Arno Pro" w:eastAsia="新細明體" w:hAnsi="Arno Pro" w:cs="Times New Roman" w:hint="eastAsia"/>
          <w:bCs/>
          <w:szCs w:val="24"/>
        </w:rPr>
        <w:t>(B)</w:t>
      </w:r>
      <w:r w:rsidR="00275752" w:rsidRPr="00E60109">
        <w:rPr>
          <w:rFonts w:ascii="Arno Pro" w:eastAsia="新細明體" w:hAnsi="Arno Pro" w:cs="Times New Roman"/>
          <w:bCs/>
          <w:szCs w:val="24"/>
        </w:rPr>
        <w:t xml:space="preserve"> </w:t>
      </w:r>
      <w:r w:rsidRPr="00E60109">
        <w:rPr>
          <w:rFonts w:ascii="Arno Pro" w:eastAsia="新細明體" w:hAnsi="Arno Pro" w:cs="Times New Roman"/>
          <w:bCs/>
          <w:szCs w:val="24"/>
        </w:rPr>
        <w:t>with containing 4-chloro</w:t>
      </w:r>
      <w:r w:rsidR="007420FC" w:rsidRPr="00E60109">
        <w:rPr>
          <w:rFonts w:ascii="Arno Pro" w:eastAsia="新細明體" w:hAnsi="Arno Pro" w:cs="Times New Roman"/>
          <w:bCs/>
          <w:szCs w:val="24"/>
        </w:rPr>
        <w:t>ethcathine (15 mM) at emission/</w:t>
      </w:r>
      <w:r w:rsidRPr="00E60109">
        <w:rPr>
          <w:rFonts w:ascii="Arno Pro" w:eastAsia="新細明體" w:hAnsi="Arno Pro" w:cs="Times New Roman"/>
          <w:bCs/>
          <w:szCs w:val="24"/>
        </w:rPr>
        <w:t>excitation wavelength of 430/360 nm</w:t>
      </w:r>
      <w:r w:rsidRPr="00E60109">
        <w:t xml:space="preserve">. </w:t>
      </w:r>
    </w:p>
    <w:p w14:paraId="3CFAE83B" w14:textId="00ABF634" w:rsidR="006F2822" w:rsidRDefault="006F2822">
      <w:pPr>
        <w:widowControl/>
      </w:pPr>
    </w:p>
    <w:p w14:paraId="6010E967" w14:textId="1A1E6891" w:rsidR="006F2822" w:rsidRDefault="006F2822">
      <w:pPr>
        <w:widowControl/>
      </w:pPr>
      <w:r>
        <w:br w:type="page"/>
      </w:r>
    </w:p>
    <w:p w14:paraId="76B02ADB" w14:textId="77777777" w:rsidR="006F2822" w:rsidRDefault="006F2822">
      <w:pPr>
        <w:widowControl/>
        <w:sectPr w:rsidR="006F2822" w:rsidSect="00750AC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2481355F" w14:textId="26DE679B" w:rsidR="00823B89" w:rsidRDefault="00A64DA5" w:rsidP="00823B89">
      <w:bookmarkStart w:id="4" w:name="_GoBack"/>
      <w:bookmarkEnd w:id="4"/>
      <w:r>
        <w:rPr>
          <w:noProof/>
        </w:rPr>
        <w:lastRenderedPageBreak/>
        <w:drawing>
          <wp:inline distT="0" distB="0" distL="0" distR="0" wp14:anchorId="3D397F00" wp14:editId="38EBB7FC">
            <wp:extent cx="5274310" cy="129667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7. Absorption spectra of cocaine, 4-chloroethcathinone, and ephedrine.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527C" w14:textId="2BD8F180" w:rsidR="00A4607A" w:rsidRDefault="00A4607A" w:rsidP="00A4607A">
      <w:pPr>
        <w:spacing w:line="480" w:lineRule="auto"/>
        <w:jc w:val="both"/>
        <w:rPr>
          <w:rFonts w:ascii="Arno Pro" w:eastAsia="新細明體" w:hAnsi="Arno Pro" w:cs="Times New Roman"/>
          <w:szCs w:val="24"/>
        </w:rPr>
      </w:pPr>
      <w:r w:rsidRPr="00FC2B68">
        <w:rPr>
          <w:rFonts w:ascii="Arno Pro" w:eastAsia="新細明體" w:hAnsi="Arno Pro" w:cs="Times New Roman" w:hint="eastAsia"/>
          <w:b/>
          <w:szCs w:val="24"/>
        </w:rPr>
        <w:t xml:space="preserve">Figure </w:t>
      </w:r>
      <w:r w:rsidRPr="00FC2B68">
        <w:rPr>
          <w:rFonts w:ascii="Arno Pro" w:eastAsia="新細明體" w:hAnsi="Arno Pro" w:cs="Times New Roman"/>
          <w:b/>
          <w:szCs w:val="24"/>
        </w:rPr>
        <w:t>S</w:t>
      </w:r>
      <w:r w:rsidR="00BF719F">
        <w:rPr>
          <w:rFonts w:ascii="Arno Pro" w:eastAsia="新細明體" w:hAnsi="Arno Pro" w:cs="Times New Roman"/>
          <w:b/>
          <w:szCs w:val="24"/>
        </w:rPr>
        <w:t>7</w:t>
      </w:r>
      <w:r>
        <w:rPr>
          <w:rFonts w:ascii="Arno Pro" w:eastAsia="新細明體" w:hAnsi="Arno Pro" w:cs="Times New Roman" w:hint="eastAsia"/>
          <w:szCs w:val="24"/>
        </w:rPr>
        <w:t>.</w:t>
      </w:r>
      <w:r w:rsidRPr="00FA1006">
        <w:t xml:space="preserve"> </w:t>
      </w:r>
      <w:r w:rsidR="00CF35AB">
        <w:rPr>
          <w:rFonts w:ascii="Arno Pro" w:eastAsia="新細明體" w:hAnsi="Arno Pro" w:cs="Times New Roman" w:hint="eastAsia"/>
          <w:szCs w:val="24"/>
        </w:rPr>
        <w:t xml:space="preserve">Absorption </w:t>
      </w:r>
      <w:r>
        <w:rPr>
          <w:rFonts w:ascii="Arno Pro" w:eastAsia="新細明體" w:hAnsi="Arno Pro" w:cs="Times New Roman"/>
          <w:szCs w:val="24"/>
        </w:rPr>
        <w:t xml:space="preserve">spectra of </w:t>
      </w:r>
      <w:r w:rsidRPr="00FA1006">
        <w:rPr>
          <w:rFonts w:ascii="Arno Pro" w:eastAsia="新細明體" w:hAnsi="Arno Pro" w:cs="Times New Roman"/>
          <w:szCs w:val="24"/>
        </w:rPr>
        <w:t>cocaine</w:t>
      </w:r>
      <w:r>
        <w:rPr>
          <w:rFonts w:ascii="Arno Pro" w:eastAsia="新細明體" w:hAnsi="Arno Pro" w:cs="Times New Roman"/>
          <w:szCs w:val="24"/>
        </w:rPr>
        <w:t>,</w:t>
      </w:r>
      <w:r w:rsidRPr="00FA1006">
        <w:rPr>
          <w:rFonts w:ascii="Arno Pro" w:eastAsia="新細明體" w:hAnsi="Arno Pro" w:cs="Times New Roman"/>
          <w:szCs w:val="24"/>
        </w:rPr>
        <w:t xml:space="preserve"> </w:t>
      </w:r>
      <w:r>
        <w:rPr>
          <w:rFonts w:ascii="Arno Pro" w:eastAsia="新細明體" w:hAnsi="Arno Pro" w:cs="Times New Roman"/>
          <w:szCs w:val="24"/>
        </w:rPr>
        <w:t>4-chloroethcathinone</w:t>
      </w:r>
      <w:r>
        <w:rPr>
          <w:rFonts w:ascii="Arno Pro" w:eastAsia="新細明體" w:hAnsi="Arno Pro" w:cs="Times New Roman" w:hint="eastAsia"/>
          <w:szCs w:val="24"/>
        </w:rPr>
        <w:t>,</w:t>
      </w:r>
      <w:r>
        <w:rPr>
          <w:rFonts w:ascii="Arno Pro" w:eastAsia="新細明體" w:hAnsi="Arno Pro" w:cs="Times New Roman"/>
          <w:szCs w:val="24"/>
        </w:rPr>
        <w:t xml:space="preserve"> and</w:t>
      </w:r>
      <w:r w:rsidRPr="00FA1006">
        <w:rPr>
          <w:rFonts w:ascii="Arno Pro" w:eastAsia="新細明體" w:hAnsi="Arno Pro" w:cs="Times New Roman"/>
          <w:szCs w:val="24"/>
        </w:rPr>
        <w:t xml:space="preserve"> ephedrine</w:t>
      </w:r>
      <w:r>
        <w:rPr>
          <w:rFonts w:ascii="Arno Pro" w:eastAsia="新細明體" w:hAnsi="Arno Pro" w:cs="Times New Roman"/>
          <w:szCs w:val="24"/>
        </w:rPr>
        <w:t>.</w:t>
      </w:r>
    </w:p>
    <w:p w14:paraId="110E11C7" w14:textId="77777777" w:rsidR="00A4607A" w:rsidRPr="00CF35AB" w:rsidRDefault="00A4607A" w:rsidP="007F314F">
      <w:pPr>
        <w:widowControl/>
      </w:pPr>
    </w:p>
    <w:sectPr w:rsidR="00A4607A" w:rsidRPr="00CF35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65FED" w14:textId="77777777" w:rsidR="00B55D32" w:rsidRDefault="00B55D32" w:rsidP="007F314F">
      <w:r>
        <w:separator/>
      </w:r>
    </w:p>
  </w:endnote>
  <w:endnote w:type="continuationSeparator" w:id="0">
    <w:p w14:paraId="4DC2FA30" w14:textId="77777777" w:rsidR="00B55D32" w:rsidRDefault="00B55D32" w:rsidP="007F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95FC4" w14:textId="77777777" w:rsidR="00B55D32" w:rsidRDefault="00B55D32" w:rsidP="007F314F">
      <w:r>
        <w:separator/>
      </w:r>
    </w:p>
  </w:footnote>
  <w:footnote w:type="continuationSeparator" w:id="0">
    <w:p w14:paraId="312957D8" w14:textId="77777777" w:rsidR="00B55D32" w:rsidRDefault="00B55D32" w:rsidP="007F3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3MDE3NDAwBHGMlHSUglOLizPz80AKDGsBiDcMQCwAAAA="/>
  </w:docVars>
  <w:rsids>
    <w:rsidRoot w:val="00823B89"/>
    <w:rsid w:val="00001350"/>
    <w:rsid w:val="00002B3C"/>
    <w:rsid w:val="0004250D"/>
    <w:rsid w:val="0004449A"/>
    <w:rsid w:val="000525D6"/>
    <w:rsid w:val="00084501"/>
    <w:rsid w:val="000B159B"/>
    <w:rsid w:val="000C3822"/>
    <w:rsid w:val="000C3DD8"/>
    <w:rsid w:val="000F61E7"/>
    <w:rsid w:val="00105007"/>
    <w:rsid w:val="0011047B"/>
    <w:rsid w:val="00117126"/>
    <w:rsid w:val="00125656"/>
    <w:rsid w:val="001300CF"/>
    <w:rsid w:val="00153AB2"/>
    <w:rsid w:val="001637D6"/>
    <w:rsid w:val="00192A5A"/>
    <w:rsid w:val="001A4C57"/>
    <w:rsid w:val="001B19FD"/>
    <w:rsid w:val="001D7E42"/>
    <w:rsid w:val="001F7D2C"/>
    <w:rsid w:val="00210337"/>
    <w:rsid w:val="0021049A"/>
    <w:rsid w:val="00215AC4"/>
    <w:rsid w:val="00221A19"/>
    <w:rsid w:val="00256831"/>
    <w:rsid w:val="00275752"/>
    <w:rsid w:val="002A0024"/>
    <w:rsid w:val="002A2A9B"/>
    <w:rsid w:val="002D3B3D"/>
    <w:rsid w:val="002E0C44"/>
    <w:rsid w:val="00302C65"/>
    <w:rsid w:val="0030765C"/>
    <w:rsid w:val="00307EF3"/>
    <w:rsid w:val="00353376"/>
    <w:rsid w:val="00387DD7"/>
    <w:rsid w:val="00397970"/>
    <w:rsid w:val="003D40DD"/>
    <w:rsid w:val="003E49A4"/>
    <w:rsid w:val="003F55AA"/>
    <w:rsid w:val="003F6B97"/>
    <w:rsid w:val="00445354"/>
    <w:rsid w:val="0045127F"/>
    <w:rsid w:val="00453C75"/>
    <w:rsid w:val="00465576"/>
    <w:rsid w:val="00466A44"/>
    <w:rsid w:val="004A0228"/>
    <w:rsid w:val="004A603D"/>
    <w:rsid w:val="004B2FD5"/>
    <w:rsid w:val="004C6466"/>
    <w:rsid w:val="004F7159"/>
    <w:rsid w:val="00500795"/>
    <w:rsid w:val="00525E16"/>
    <w:rsid w:val="00535407"/>
    <w:rsid w:val="005659F4"/>
    <w:rsid w:val="00573EF7"/>
    <w:rsid w:val="005B5D2F"/>
    <w:rsid w:val="005F07B5"/>
    <w:rsid w:val="0062084B"/>
    <w:rsid w:val="00645C49"/>
    <w:rsid w:val="0065733E"/>
    <w:rsid w:val="00681F1D"/>
    <w:rsid w:val="006946E7"/>
    <w:rsid w:val="006A43CD"/>
    <w:rsid w:val="006D6E8D"/>
    <w:rsid w:val="006F2822"/>
    <w:rsid w:val="00726443"/>
    <w:rsid w:val="0073046F"/>
    <w:rsid w:val="007420FC"/>
    <w:rsid w:val="00750AC5"/>
    <w:rsid w:val="00763A89"/>
    <w:rsid w:val="007835EF"/>
    <w:rsid w:val="007A4262"/>
    <w:rsid w:val="007A706E"/>
    <w:rsid w:val="007B6462"/>
    <w:rsid w:val="007C759E"/>
    <w:rsid w:val="007F314F"/>
    <w:rsid w:val="00823B89"/>
    <w:rsid w:val="0084790B"/>
    <w:rsid w:val="00892401"/>
    <w:rsid w:val="00893792"/>
    <w:rsid w:val="008B39B5"/>
    <w:rsid w:val="008F75D0"/>
    <w:rsid w:val="00922F05"/>
    <w:rsid w:val="00985F85"/>
    <w:rsid w:val="00990AE1"/>
    <w:rsid w:val="009960BB"/>
    <w:rsid w:val="009B2EA1"/>
    <w:rsid w:val="009B3B4A"/>
    <w:rsid w:val="009F52FB"/>
    <w:rsid w:val="00A21D46"/>
    <w:rsid w:val="00A44F1B"/>
    <w:rsid w:val="00A4607A"/>
    <w:rsid w:val="00A64DA5"/>
    <w:rsid w:val="00AB72F6"/>
    <w:rsid w:val="00B1297B"/>
    <w:rsid w:val="00B1728D"/>
    <w:rsid w:val="00B55D32"/>
    <w:rsid w:val="00B911D1"/>
    <w:rsid w:val="00B91B79"/>
    <w:rsid w:val="00B9214D"/>
    <w:rsid w:val="00BA59A2"/>
    <w:rsid w:val="00BE6339"/>
    <w:rsid w:val="00BF719F"/>
    <w:rsid w:val="00C03F7F"/>
    <w:rsid w:val="00C1411F"/>
    <w:rsid w:val="00C35A99"/>
    <w:rsid w:val="00C53A24"/>
    <w:rsid w:val="00C842AA"/>
    <w:rsid w:val="00C93354"/>
    <w:rsid w:val="00C97B8B"/>
    <w:rsid w:val="00CA2DC9"/>
    <w:rsid w:val="00CA6A55"/>
    <w:rsid w:val="00CB66EC"/>
    <w:rsid w:val="00CD7377"/>
    <w:rsid w:val="00CF35AB"/>
    <w:rsid w:val="00D5743F"/>
    <w:rsid w:val="00DD66B3"/>
    <w:rsid w:val="00E00218"/>
    <w:rsid w:val="00E050E1"/>
    <w:rsid w:val="00E235E3"/>
    <w:rsid w:val="00E55534"/>
    <w:rsid w:val="00E5692A"/>
    <w:rsid w:val="00E60109"/>
    <w:rsid w:val="00E60514"/>
    <w:rsid w:val="00E641CD"/>
    <w:rsid w:val="00E67607"/>
    <w:rsid w:val="00E929A5"/>
    <w:rsid w:val="00E955B7"/>
    <w:rsid w:val="00EB33FF"/>
    <w:rsid w:val="00EC55D3"/>
    <w:rsid w:val="00EF1ED8"/>
    <w:rsid w:val="00F118C7"/>
    <w:rsid w:val="00F26DBF"/>
    <w:rsid w:val="00F8799F"/>
    <w:rsid w:val="00FC4DBF"/>
    <w:rsid w:val="00FF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7C164"/>
  <w15:docId w15:val="{2EB94844-D329-43D7-A0E0-5FC0BF7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B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AuthorAddress">
    <w:name w:val="BC_Author_Address"/>
    <w:basedOn w:val="a"/>
    <w:next w:val="a"/>
    <w:autoRedefine/>
    <w:rsid w:val="00823B89"/>
    <w:pPr>
      <w:widowControl/>
      <w:spacing w:after="60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styleId="a3">
    <w:name w:val="header"/>
    <w:basedOn w:val="a"/>
    <w:link w:val="a4"/>
    <w:uiPriority w:val="99"/>
    <w:unhideWhenUsed/>
    <w:rsid w:val="007F31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314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31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314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53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53A24"/>
    <w:rPr>
      <w:rFonts w:asciiTheme="majorHAnsi" w:eastAsiaTheme="majorEastAsia" w:hAnsiTheme="majorHAnsi" w:cstheme="majorBidi"/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893792"/>
    <w:pPr>
      <w:widowControl/>
      <w:tabs>
        <w:tab w:val="left" w:pos="284"/>
      </w:tabs>
      <w:spacing w:before="400" w:after="160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893792"/>
    <w:rPr>
      <w:rFonts w:cs="Times New Roman"/>
      <w:b/>
      <w:kern w:val="0"/>
      <w:sz w:val="29"/>
      <w:szCs w:val="32"/>
      <w:lang w:val="en-GB" w:eastAsia="en-US"/>
    </w:rPr>
  </w:style>
  <w:style w:type="paragraph" w:styleId="a9">
    <w:name w:val="No Spacing"/>
    <w:uiPriority w:val="1"/>
    <w:qFormat/>
    <w:rsid w:val="00084501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nght@ntu.edu.tw" TargetMode="Externa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FunFun</dc:creator>
  <cp:lastModifiedBy>USER</cp:lastModifiedBy>
  <cp:revision>4</cp:revision>
  <dcterms:created xsi:type="dcterms:W3CDTF">2019-07-18T08:58:00Z</dcterms:created>
  <dcterms:modified xsi:type="dcterms:W3CDTF">2019-07-19T12:57:00Z</dcterms:modified>
</cp:coreProperties>
</file>