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3CF" w:rsidRDefault="008953CF" w:rsidP="008953CF">
      <w:pPr>
        <w:pStyle w:val="TESupportingInformation"/>
        <w:rPr>
          <w:szCs w:val="24"/>
        </w:rPr>
      </w:pPr>
      <w:r w:rsidRPr="00B82509">
        <w:rPr>
          <w:szCs w:val="24"/>
        </w:rPr>
        <w:t>Supporting information</w:t>
      </w:r>
    </w:p>
    <w:p w:rsidR="00E82378" w:rsidRPr="001C1B3E" w:rsidRDefault="00E82378" w:rsidP="00142CC7">
      <w:pPr>
        <w:pStyle w:val="BATitle"/>
        <w:spacing w:before="0" w:after="0"/>
      </w:pPr>
      <w:r>
        <w:rPr>
          <w:szCs w:val="44"/>
          <w:lang w:val="en-GB"/>
        </w:rPr>
        <w:t xml:space="preserve">Focal Adhesion Clustering Drives Endothelial Cell </w:t>
      </w:r>
      <w:r>
        <w:rPr>
          <w:szCs w:val="44"/>
        </w:rPr>
        <w:t xml:space="preserve">Morphology </w:t>
      </w:r>
      <w:r w:rsidRPr="001C1B3E">
        <w:rPr>
          <w:szCs w:val="44"/>
        </w:rPr>
        <w:t>on Patterned Surfaces</w:t>
      </w:r>
      <w:r w:rsidRPr="001C1B3E">
        <w:rPr>
          <w:sz w:val="28"/>
          <w:szCs w:val="28"/>
        </w:rPr>
        <w:t xml:space="preserve"> </w:t>
      </w:r>
    </w:p>
    <w:p w:rsidR="00E82378" w:rsidRPr="007553B3" w:rsidRDefault="00E82378" w:rsidP="00E82378">
      <w:pPr>
        <w:pStyle w:val="BCAuthorAddress"/>
        <w:rPr>
          <w:vertAlign w:val="superscript"/>
          <w:lang w:val="fr-FR"/>
        </w:rPr>
      </w:pPr>
      <w:r>
        <w:rPr>
          <w:lang w:val="fr-FR"/>
        </w:rPr>
        <w:t>C.F. Natale</w:t>
      </w:r>
      <w:r>
        <w:rPr>
          <w:vertAlign w:val="superscript"/>
          <w:lang w:val="fr-FR"/>
        </w:rPr>
        <w:t>1,2</w:t>
      </w:r>
      <w:r>
        <w:rPr>
          <w:lang w:val="fr-FR"/>
        </w:rPr>
        <w:t>, J. Lafaurie-Janvore</w:t>
      </w:r>
      <w:r>
        <w:rPr>
          <w:vertAlign w:val="superscript"/>
          <w:lang w:val="fr-FR"/>
        </w:rPr>
        <w:t>1</w:t>
      </w:r>
      <w:r>
        <w:rPr>
          <w:lang w:val="fr-FR"/>
        </w:rPr>
        <w:t xml:space="preserve">, M. </w:t>
      </w:r>
      <w:r w:rsidRPr="007553B3">
        <w:rPr>
          <w:lang w:val="fr-FR"/>
        </w:rPr>
        <w:t>Ventre</w:t>
      </w:r>
      <w:r w:rsidRPr="007553B3">
        <w:rPr>
          <w:vertAlign w:val="superscript"/>
          <w:lang w:val="fr-FR"/>
        </w:rPr>
        <w:t>3</w:t>
      </w:r>
      <w:r w:rsidRPr="007553B3">
        <w:rPr>
          <w:lang w:val="fr-FR"/>
        </w:rPr>
        <w:t>, A. Babataheri</w:t>
      </w:r>
      <w:r w:rsidRPr="007553B3">
        <w:rPr>
          <w:vertAlign w:val="superscript"/>
          <w:lang w:val="fr-FR"/>
        </w:rPr>
        <w:t>1</w:t>
      </w:r>
      <w:r w:rsidRPr="007553B3">
        <w:rPr>
          <w:lang w:val="fr-FR"/>
        </w:rPr>
        <w:t>, A.I. Barakat</w:t>
      </w:r>
      <w:r w:rsidRPr="007553B3">
        <w:rPr>
          <w:vertAlign w:val="superscript"/>
          <w:lang w:val="fr-FR"/>
        </w:rPr>
        <w:t>1</w:t>
      </w:r>
    </w:p>
    <w:p w:rsidR="00E82378" w:rsidRPr="007553B3" w:rsidRDefault="00E82378" w:rsidP="00E82378">
      <w:pPr>
        <w:pStyle w:val="BIEmailAddress"/>
        <w:rPr>
          <w:lang w:val="fr-FR"/>
        </w:rPr>
      </w:pPr>
    </w:p>
    <w:p w:rsidR="00E82378" w:rsidRDefault="00E82378" w:rsidP="00E82378">
      <w:pPr>
        <w:pStyle w:val="BCAuthorAddress"/>
        <w:rPr>
          <w:lang w:val="fr-FR"/>
        </w:rPr>
      </w:pPr>
      <w:r>
        <w:rPr>
          <w:vertAlign w:val="superscript"/>
          <w:lang w:val="fr-FR"/>
        </w:rPr>
        <w:t xml:space="preserve">1 </w:t>
      </w:r>
      <w:r>
        <w:rPr>
          <w:lang w:val="fr-FR"/>
        </w:rPr>
        <w:t>Hydrodynamics Laboratory, Ecole Polytechnique, CNRS UMR7646, Palaiseau, France</w:t>
      </w:r>
    </w:p>
    <w:p w:rsidR="00E82378" w:rsidRDefault="00E82378" w:rsidP="00E82378">
      <w:pPr>
        <w:pStyle w:val="BIEmailAddress"/>
        <w:spacing w:line="360" w:lineRule="auto"/>
        <w:jc w:val="center"/>
      </w:pPr>
      <w:r>
        <w:rPr>
          <w:vertAlign w:val="superscript"/>
        </w:rPr>
        <w:t>2</w:t>
      </w:r>
      <w:r>
        <w:t xml:space="preserve"> Inte</w:t>
      </w:r>
      <w:r w:rsidR="00524368">
        <w:t>rdisciplinary Research Center in Biomedical Materials</w:t>
      </w:r>
      <w:r>
        <w:t>, University of Naples Federico II, Naples 80125, Italy</w:t>
      </w:r>
    </w:p>
    <w:p w:rsidR="00E82378" w:rsidRDefault="00E82378" w:rsidP="00E82378">
      <w:pPr>
        <w:pStyle w:val="BCAuthorAddress"/>
        <w:spacing w:line="360" w:lineRule="auto"/>
        <w:rPr>
          <w:lang w:val="en-GB"/>
        </w:rPr>
      </w:pPr>
      <w:r>
        <w:rPr>
          <w:vertAlign w:val="superscript"/>
          <w:lang w:val="en-GB"/>
        </w:rPr>
        <w:t>3</w:t>
      </w:r>
      <w:r>
        <w:rPr>
          <w:lang w:val="en-GB"/>
        </w:rPr>
        <w:t>Department of Chemical, Materials and Industrial Production Engineering and Interdisciplinary Research Centre on Biomaterials , University of Naples Federico II, Italy</w:t>
      </w:r>
    </w:p>
    <w:p w:rsidR="006F24B8" w:rsidRDefault="006F24B8" w:rsidP="00B82509"/>
    <w:p w:rsidR="006F24B8" w:rsidRDefault="006F24B8" w:rsidP="00B82509"/>
    <w:p w:rsidR="006F24B8" w:rsidRDefault="006F24B8" w:rsidP="00B82509"/>
    <w:p w:rsidR="001F20C7" w:rsidRDefault="001F20C7" w:rsidP="00B82509"/>
    <w:p w:rsidR="001F20C7" w:rsidRDefault="001F20C7" w:rsidP="00B82509"/>
    <w:p w:rsidR="001F20C7" w:rsidRDefault="001F20C7" w:rsidP="00B82509"/>
    <w:p w:rsidR="001F20C7" w:rsidRDefault="001F20C7" w:rsidP="00B82509"/>
    <w:p w:rsidR="001F20C7" w:rsidRDefault="001F20C7" w:rsidP="00B82509"/>
    <w:p w:rsidR="001F20C7" w:rsidRDefault="001F20C7" w:rsidP="00B82509"/>
    <w:p w:rsidR="001F20C7" w:rsidRDefault="001F20C7" w:rsidP="00B82509"/>
    <w:p w:rsidR="001F20C7" w:rsidRPr="00B82509" w:rsidRDefault="001F20C7" w:rsidP="00B82509"/>
    <w:p w:rsidR="00B82509" w:rsidRDefault="00B76073" w:rsidP="00B82509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fr-FR" w:eastAsia="fr-FR"/>
        </w:rPr>
        <w:lastRenderedPageBreak/>
        <w:drawing>
          <wp:inline distT="0" distB="0" distL="0" distR="0">
            <wp:extent cx="2927350" cy="4121150"/>
            <wp:effectExtent l="19050" t="0" r="6350" b="0"/>
            <wp:docPr id="7" name="Picture 6" descr="Slide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TIF"/>
                    <pic:cNvPicPr/>
                  </pic:nvPicPr>
                  <pic:blipFill>
                    <a:blip r:embed="rId7" cstate="print"/>
                    <a:srcRect r="50748" b="30662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509" w:rsidRDefault="00B54B62" w:rsidP="00B82509">
      <w:pPr>
        <w:pStyle w:val="TESupportingInformation"/>
      </w:pPr>
      <w:r w:rsidRPr="00F37CAB">
        <w:t>Figure S1</w:t>
      </w:r>
      <w:r w:rsidR="00B82509" w:rsidRPr="00F37CAB">
        <w:t xml:space="preserve">: Spreading of water droplets on </w:t>
      </w:r>
      <w:r w:rsidR="00B76073" w:rsidRPr="00F37CAB">
        <w:t xml:space="preserve">Un (a), </w:t>
      </w:r>
      <w:r w:rsidR="00B82509" w:rsidRPr="00F37CAB">
        <w:t>µP (</w:t>
      </w:r>
      <w:r w:rsidR="00B76073" w:rsidRPr="00F37CAB">
        <w:t>b</w:t>
      </w:r>
      <w:r w:rsidR="00B82509" w:rsidRPr="00F37CAB">
        <w:t>), µG (</w:t>
      </w:r>
      <w:r w:rsidR="00B76073" w:rsidRPr="00F37CAB">
        <w:t>c</w:t>
      </w:r>
      <w:r w:rsidR="00B82509" w:rsidRPr="00F37CAB">
        <w:t xml:space="preserve">), </w:t>
      </w:r>
      <w:r w:rsidR="00B76073" w:rsidRPr="00F37CAB">
        <w:t>Un* (d)</w:t>
      </w:r>
      <w:r w:rsidR="00B82509" w:rsidRPr="00F37CAB">
        <w:t>, µG* (</w:t>
      </w:r>
      <w:r w:rsidR="00B76073" w:rsidRPr="00F37CAB">
        <w:t>e)</w:t>
      </w:r>
      <w:r w:rsidR="00B82509" w:rsidRPr="00F37CAB">
        <w:t xml:space="preserve"> substrates.</w:t>
      </w:r>
      <w:r w:rsidR="00B82509">
        <w:t xml:space="preserve"> </w:t>
      </w:r>
    </w:p>
    <w:p w:rsidR="006F24B8" w:rsidRDefault="006F24B8" w:rsidP="006F24B8"/>
    <w:p w:rsidR="006F24B8" w:rsidRDefault="006F24B8" w:rsidP="006F24B8"/>
    <w:p w:rsidR="006F24B8" w:rsidRDefault="006F24B8" w:rsidP="006F24B8"/>
    <w:p w:rsidR="00312B74" w:rsidRDefault="00312B74" w:rsidP="006F24B8"/>
    <w:p w:rsidR="006F24B8" w:rsidRDefault="006F24B8" w:rsidP="006F24B8"/>
    <w:p w:rsidR="006F24B8" w:rsidRPr="006F24B8" w:rsidRDefault="006F24B8" w:rsidP="006F24B8"/>
    <w:p w:rsidR="00B82509" w:rsidRDefault="00B82509" w:rsidP="00B82509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fr-FR" w:eastAsia="fr-FR"/>
        </w:rPr>
        <w:lastRenderedPageBreak/>
        <w:drawing>
          <wp:inline distT="0" distB="0" distL="0" distR="0">
            <wp:extent cx="2612781" cy="2057400"/>
            <wp:effectExtent l="19050" t="0" r="0" b="0"/>
            <wp:docPr id="2" name="Picture 12" descr="Slide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TIF"/>
                    <pic:cNvPicPr/>
                  </pic:nvPicPr>
                  <pic:blipFill>
                    <a:blip r:embed="rId8" cstate="print"/>
                    <a:srcRect r="54643" b="64293"/>
                    <a:stretch>
                      <a:fillRect/>
                    </a:stretch>
                  </pic:blipFill>
                  <pic:spPr>
                    <a:xfrm>
                      <a:off x="0" y="0"/>
                      <a:ext cx="2612781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509" w:rsidRDefault="00B82509" w:rsidP="00B82509">
      <w:pPr>
        <w:pStyle w:val="VAFigureCaption"/>
      </w:pPr>
      <w:r>
        <w:t>Figure S</w:t>
      </w:r>
      <w:r w:rsidR="00B54B62">
        <w:t>2</w:t>
      </w:r>
      <w:r w:rsidRPr="0012720C">
        <w:t>:</w:t>
      </w:r>
      <w:r>
        <w:t xml:space="preserve"> </w:t>
      </w:r>
      <w:r w:rsidRPr="0012720C">
        <w:t xml:space="preserve">Fabrication of </w:t>
      </w:r>
      <w:r>
        <w:t xml:space="preserve">the µG* substrates. Epifuorescent images of a </w:t>
      </w:r>
      <w:r w:rsidR="00312B74">
        <w:t>µG*</w:t>
      </w:r>
      <w:r>
        <w:t xml:space="preserve"> substrate coated with FITC-PLL-PEG before and after UV irradiation.</w:t>
      </w:r>
    </w:p>
    <w:p w:rsidR="00B82509" w:rsidRDefault="00B82509" w:rsidP="00B82509">
      <w:pPr>
        <w:spacing w:line="360" w:lineRule="auto"/>
        <w:rPr>
          <w:rFonts w:ascii="Times New Roman" w:hAnsi="Times New Roman"/>
        </w:rPr>
      </w:pPr>
    </w:p>
    <w:p w:rsidR="00B82509" w:rsidRDefault="00B82509" w:rsidP="00B82509">
      <w:pPr>
        <w:spacing w:line="360" w:lineRule="auto"/>
        <w:rPr>
          <w:rFonts w:ascii="Times New Roman" w:hAnsi="Times New Roman"/>
        </w:rPr>
      </w:pPr>
    </w:p>
    <w:p w:rsidR="00B82509" w:rsidRDefault="00B82509" w:rsidP="00B82509">
      <w:pPr>
        <w:spacing w:line="360" w:lineRule="auto"/>
        <w:rPr>
          <w:rFonts w:ascii="Times New Roman" w:hAnsi="Times New Roman"/>
        </w:rPr>
      </w:pPr>
    </w:p>
    <w:p w:rsidR="00B82509" w:rsidRDefault="00B82509" w:rsidP="00B82509">
      <w:pPr>
        <w:spacing w:line="360" w:lineRule="auto"/>
        <w:rPr>
          <w:rFonts w:ascii="Times New Roman" w:hAnsi="Times New Roman"/>
        </w:rPr>
      </w:pPr>
    </w:p>
    <w:p w:rsidR="00B82509" w:rsidRDefault="00B82509" w:rsidP="00B82509">
      <w:pPr>
        <w:spacing w:line="360" w:lineRule="auto"/>
        <w:rPr>
          <w:rFonts w:ascii="Times New Roman" w:hAnsi="Times New Roman"/>
        </w:rPr>
      </w:pPr>
    </w:p>
    <w:p w:rsidR="00B82509" w:rsidRDefault="00B82509" w:rsidP="00B82509">
      <w:pPr>
        <w:spacing w:line="360" w:lineRule="auto"/>
        <w:rPr>
          <w:rFonts w:ascii="Times New Roman" w:hAnsi="Times New Roman"/>
        </w:rPr>
      </w:pPr>
    </w:p>
    <w:p w:rsidR="00B82509" w:rsidRDefault="00B82509" w:rsidP="00B82509">
      <w:pPr>
        <w:spacing w:line="360" w:lineRule="auto"/>
        <w:rPr>
          <w:rFonts w:ascii="Times New Roman" w:hAnsi="Times New Roman"/>
        </w:rPr>
      </w:pPr>
    </w:p>
    <w:p w:rsidR="00B82509" w:rsidRDefault="00B82509" w:rsidP="00B82509">
      <w:pPr>
        <w:spacing w:line="360" w:lineRule="auto"/>
        <w:rPr>
          <w:rFonts w:ascii="Times New Roman" w:hAnsi="Times New Roman"/>
        </w:rPr>
      </w:pPr>
    </w:p>
    <w:p w:rsidR="00B82509" w:rsidRDefault="00B82509" w:rsidP="00B82509">
      <w:pPr>
        <w:spacing w:line="360" w:lineRule="auto"/>
        <w:rPr>
          <w:rFonts w:ascii="Times New Roman" w:hAnsi="Times New Roman"/>
        </w:rPr>
      </w:pPr>
    </w:p>
    <w:p w:rsidR="00B82509" w:rsidRDefault="00B82509" w:rsidP="00B82509">
      <w:pPr>
        <w:spacing w:line="360" w:lineRule="auto"/>
        <w:rPr>
          <w:rFonts w:ascii="Times New Roman" w:hAnsi="Times New Roman"/>
        </w:rPr>
      </w:pPr>
    </w:p>
    <w:p w:rsidR="00B82509" w:rsidRDefault="00B82509" w:rsidP="00B82509">
      <w:pPr>
        <w:spacing w:line="360" w:lineRule="auto"/>
        <w:rPr>
          <w:rFonts w:ascii="Times New Roman" w:hAnsi="Times New Roman"/>
        </w:rPr>
      </w:pPr>
    </w:p>
    <w:p w:rsidR="00B82509" w:rsidRDefault="00B82509" w:rsidP="00B82509">
      <w:pPr>
        <w:spacing w:line="360" w:lineRule="auto"/>
        <w:rPr>
          <w:rFonts w:ascii="Times New Roman" w:hAnsi="Times New Roman"/>
        </w:rPr>
      </w:pPr>
    </w:p>
    <w:p w:rsidR="00B82509" w:rsidRDefault="00B82509" w:rsidP="00B82509">
      <w:pPr>
        <w:spacing w:line="360" w:lineRule="auto"/>
        <w:rPr>
          <w:rFonts w:ascii="Times New Roman" w:hAnsi="Times New Roman"/>
        </w:rPr>
      </w:pPr>
    </w:p>
    <w:p w:rsidR="00B54B62" w:rsidRDefault="00B54B62" w:rsidP="00B54B6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fr-FR" w:eastAsia="fr-FR"/>
        </w:rPr>
        <w:lastRenderedPageBreak/>
        <w:drawing>
          <wp:inline distT="0" distB="0" distL="0" distR="0">
            <wp:extent cx="2958611" cy="3012831"/>
            <wp:effectExtent l="19050" t="0" r="0" b="0"/>
            <wp:docPr id="3" name="Picture 17" descr="Slide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TIF"/>
                    <pic:cNvPicPr/>
                  </pic:nvPicPr>
                  <pic:blipFill>
                    <a:blip r:embed="rId9" cstate="print"/>
                    <a:srcRect r="48639" b="47711"/>
                    <a:stretch>
                      <a:fillRect/>
                    </a:stretch>
                  </pic:blipFill>
                  <pic:spPr>
                    <a:xfrm>
                      <a:off x="0" y="0"/>
                      <a:ext cx="2958611" cy="301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B62" w:rsidRDefault="00B54B62" w:rsidP="00B54B62">
      <w:pPr>
        <w:pStyle w:val="VAFigureCaption"/>
      </w:pPr>
      <w:r>
        <w:t xml:space="preserve">Figure S3: </w:t>
      </w:r>
      <w:r w:rsidRPr="00A47FC9">
        <w:t xml:space="preserve">Z-stack projection confocal image </w:t>
      </w:r>
      <w:r>
        <w:t xml:space="preserve">and corresponding </w:t>
      </w:r>
      <w:r w:rsidRPr="00E27F1B">
        <w:t>fluorescence</w:t>
      </w:r>
      <w:r>
        <w:t xml:space="preserve"> intensity distribution profile</w:t>
      </w:r>
      <w:r w:rsidRPr="00E27F1B">
        <w:t xml:space="preserve"> of </w:t>
      </w:r>
      <w:r>
        <w:t xml:space="preserve">a </w:t>
      </w:r>
      <w:r w:rsidRPr="00E27F1B">
        <w:t xml:space="preserve">BAEC </w:t>
      </w:r>
      <w:r>
        <w:t>cultured</w:t>
      </w:r>
      <w:r w:rsidRPr="00E27F1B">
        <w:t xml:space="preserve"> for 24 hrs on </w:t>
      </w:r>
      <w:r w:rsidR="00180003">
        <w:t>µG-0.7µm (a) and µG-</w:t>
      </w:r>
      <w:r>
        <w:t>2µm (b) substrates. FAs (green)</w:t>
      </w:r>
      <w:r w:rsidRPr="00E27F1B">
        <w:t xml:space="preserve"> were visualized with anti-vinculin antibody</w:t>
      </w:r>
      <w:r>
        <w:t xml:space="preserve"> and </w:t>
      </w:r>
      <w:r w:rsidRPr="00A47FC9">
        <w:t>superimposed on</w:t>
      </w:r>
      <w:r>
        <w:t>to</w:t>
      </w:r>
      <w:r w:rsidRPr="00A47FC9">
        <w:t xml:space="preserve"> the transmission image</w:t>
      </w:r>
      <w:r>
        <w:t xml:space="preserve"> (grayscale)</w:t>
      </w:r>
      <w:r w:rsidRPr="00E27F1B">
        <w:t xml:space="preserve">. </w:t>
      </w:r>
      <w:r>
        <w:t>T</w:t>
      </w:r>
      <w:r w:rsidRPr="006D4D58">
        <w:t>he zero position corresponds to the beginning of a ridge</w:t>
      </w:r>
      <w:r>
        <w:t xml:space="preserve">. </w:t>
      </w:r>
      <w:r w:rsidRPr="00E27F1B">
        <w:t xml:space="preserve">Scale bar </w:t>
      </w:r>
      <w:r>
        <w:t>is 4</w:t>
      </w:r>
      <w:r w:rsidRPr="00E27F1B">
        <w:t xml:space="preserve"> µm.</w:t>
      </w:r>
    </w:p>
    <w:p w:rsidR="00B54B62" w:rsidRDefault="00B54B62" w:rsidP="00B82509">
      <w:pPr>
        <w:spacing w:line="360" w:lineRule="auto"/>
        <w:rPr>
          <w:rFonts w:ascii="Times New Roman" w:hAnsi="Times New Roman"/>
        </w:rPr>
      </w:pPr>
    </w:p>
    <w:p w:rsidR="00B54B62" w:rsidRDefault="00B54B62" w:rsidP="00B82509">
      <w:pPr>
        <w:spacing w:line="360" w:lineRule="auto"/>
        <w:rPr>
          <w:rFonts w:ascii="Times New Roman" w:hAnsi="Times New Roman"/>
        </w:rPr>
      </w:pPr>
    </w:p>
    <w:p w:rsidR="00B54B62" w:rsidRDefault="00B54B62" w:rsidP="00B82509">
      <w:pPr>
        <w:spacing w:line="360" w:lineRule="auto"/>
        <w:rPr>
          <w:rFonts w:ascii="Times New Roman" w:hAnsi="Times New Roman"/>
        </w:rPr>
      </w:pPr>
    </w:p>
    <w:p w:rsidR="00B54B62" w:rsidRDefault="00B54B62" w:rsidP="00B82509">
      <w:pPr>
        <w:spacing w:line="360" w:lineRule="auto"/>
        <w:rPr>
          <w:rFonts w:ascii="Times New Roman" w:hAnsi="Times New Roman"/>
        </w:rPr>
      </w:pPr>
    </w:p>
    <w:p w:rsidR="00B54B62" w:rsidRDefault="00B54B62" w:rsidP="00B82509">
      <w:pPr>
        <w:spacing w:line="360" w:lineRule="auto"/>
        <w:rPr>
          <w:rFonts w:ascii="Times New Roman" w:hAnsi="Times New Roman"/>
        </w:rPr>
      </w:pPr>
    </w:p>
    <w:p w:rsidR="00B54B62" w:rsidRDefault="00B54B62" w:rsidP="00B82509">
      <w:pPr>
        <w:spacing w:line="360" w:lineRule="auto"/>
        <w:rPr>
          <w:rFonts w:ascii="Times New Roman" w:hAnsi="Times New Roman"/>
        </w:rPr>
      </w:pPr>
    </w:p>
    <w:p w:rsidR="00B54B62" w:rsidRDefault="00B54B62" w:rsidP="00B82509">
      <w:pPr>
        <w:spacing w:line="360" w:lineRule="auto"/>
        <w:rPr>
          <w:rFonts w:ascii="Times New Roman" w:hAnsi="Times New Roman"/>
        </w:rPr>
      </w:pPr>
    </w:p>
    <w:p w:rsidR="00B82509" w:rsidRDefault="00B82509" w:rsidP="00B82509">
      <w:pPr>
        <w:spacing w:line="360" w:lineRule="auto"/>
      </w:pPr>
      <w:r>
        <w:rPr>
          <w:rFonts w:ascii="Times New Roman" w:hAnsi="Times New Roman"/>
          <w:noProof/>
          <w:lang w:val="fr-FR" w:eastAsia="fr-FR"/>
        </w:rPr>
        <w:lastRenderedPageBreak/>
        <w:drawing>
          <wp:inline distT="0" distB="0" distL="0" distR="0">
            <wp:extent cx="2618642" cy="2608385"/>
            <wp:effectExtent l="19050" t="0" r="0" b="0"/>
            <wp:docPr id="4" name="Picture 13" descr="Slide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TIF"/>
                    <pic:cNvPicPr/>
                  </pic:nvPicPr>
                  <pic:blipFill>
                    <a:blip r:embed="rId10" cstate="print"/>
                    <a:srcRect r="54541" b="54730"/>
                    <a:stretch>
                      <a:fillRect/>
                    </a:stretch>
                  </pic:blipFill>
                  <pic:spPr>
                    <a:xfrm>
                      <a:off x="0" y="0"/>
                      <a:ext cx="2618642" cy="260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509" w:rsidRDefault="00B82509" w:rsidP="00B82509">
      <w:pPr>
        <w:pStyle w:val="VAFigureCaption"/>
      </w:pPr>
      <w:r>
        <w:t xml:space="preserve">Figure S4: </w:t>
      </w:r>
      <w:r w:rsidRPr="00A47FC9">
        <w:t>Z-stack projection confocal image of fibronectin distribution (red) superimposed on the transmission image</w:t>
      </w:r>
      <w:r>
        <w:t xml:space="preserve"> (grayscale)</w:t>
      </w:r>
      <w:r w:rsidRPr="00A47FC9">
        <w:t xml:space="preserve"> of </w:t>
      </w:r>
      <w:r>
        <w:t xml:space="preserve">a </w:t>
      </w:r>
      <w:r w:rsidR="00312B74" w:rsidRPr="006631AF">
        <w:t>µG</w:t>
      </w:r>
      <w:r w:rsidR="00312B74">
        <w:t>-</w:t>
      </w:r>
      <w:r w:rsidR="00312B74" w:rsidRPr="006631AF">
        <w:t>FnR</w:t>
      </w:r>
      <w:r w:rsidRPr="00A47FC9">
        <w:t xml:space="preserve"> substrate</w:t>
      </w:r>
      <w:r>
        <w:t>.</w:t>
      </w:r>
      <w:r w:rsidRPr="00A47FC9">
        <w:t xml:space="preserve"> Scale bar </w:t>
      </w:r>
      <w:r>
        <w:t xml:space="preserve">is </w:t>
      </w:r>
      <w:r w:rsidRPr="00A47FC9">
        <w:t>10 µm</w:t>
      </w:r>
      <w:r>
        <w:t>.</w:t>
      </w:r>
    </w:p>
    <w:p w:rsidR="00B82509" w:rsidRDefault="00B82509" w:rsidP="00B82509">
      <w:pPr>
        <w:pStyle w:val="VAFigureCaption"/>
      </w:pPr>
    </w:p>
    <w:p w:rsidR="001F20C7" w:rsidRDefault="001F20C7" w:rsidP="001F20C7"/>
    <w:p w:rsidR="001F20C7" w:rsidRDefault="001F20C7" w:rsidP="001F20C7"/>
    <w:p w:rsidR="001F20C7" w:rsidRDefault="001F20C7" w:rsidP="001F20C7"/>
    <w:p w:rsidR="001F20C7" w:rsidRDefault="001F20C7" w:rsidP="001F20C7"/>
    <w:p w:rsidR="001F20C7" w:rsidRDefault="001F20C7" w:rsidP="001F20C7"/>
    <w:p w:rsidR="001F20C7" w:rsidRDefault="001F20C7" w:rsidP="001F20C7"/>
    <w:p w:rsidR="001F20C7" w:rsidRDefault="001F20C7" w:rsidP="001F20C7"/>
    <w:p w:rsidR="001F20C7" w:rsidRDefault="001F20C7" w:rsidP="001F20C7"/>
    <w:p w:rsidR="001F20C7" w:rsidRDefault="001F20C7" w:rsidP="001F20C7"/>
    <w:p w:rsidR="001F20C7" w:rsidRDefault="001F20C7" w:rsidP="001F20C7"/>
    <w:p w:rsidR="001F20C7" w:rsidRDefault="001F20C7" w:rsidP="001F20C7"/>
    <w:p w:rsidR="001F20C7" w:rsidRDefault="001F20C7" w:rsidP="001F20C7"/>
    <w:p w:rsidR="001F20C7" w:rsidRDefault="001F20C7" w:rsidP="001F20C7"/>
    <w:p w:rsidR="001F20C7" w:rsidRDefault="00142CC7" w:rsidP="001F20C7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fr-FR" w:eastAsia="fr-FR"/>
        </w:rPr>
        <w:lastRenderedPageBreak/>
        <w:drawing>
          <wp:inline distT="0" distB="0" distL="0" distR="0">
            <wp:extent cx="3864610" cy="1670957"/>
            <wp:effectExtent l="19050" t="0" r="2540" b="0"/>
            <wp:docPr id="6" name="Picture 5" descr="supp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5.tif"/>
                    <pic:cNvPicPr/>
                  </pic:nvPicPr>
                  <pic:blipFill>
                    <a:blip r:embed="rId11" cstate="print"/>
                    <a:srcRect r="35011" b="71886"/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167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CC7" w:rsidRDefault="00142CC7" w:rsidP="001F20C7">
      <w:pPr>
        <w:spacing w:line="360" w:lineRule="auto"/>
        <w:rPr>
          <w:rFonts w:ascii="Times New Roman" w:hAnsi="Times New Roman"/>
        </w:rPr>
      </w:pPr>
    </w:p>
    <w:p w:rsidR="00142CC7" w:rsidRDefault="00142CC7" w:rsidP="001F20C7">
      <w:pPr>
        <w:spacing w:line="360" w:lineRule="auto"/>
        <w:rPr>
          <w:rFonts w:ascii="Times New Roman" w:hAnsi="Times New Roman"/>
        </w:rPr>
      </w:pPr>
    </w:p>
    <w:p w:rsidR="001F20C7" w:rsidRDefault="001F20C7" w:rsidP="001F20C7">
      <w:pPr>
        <w:pStyle w:val="VAFigureCaption"/>
      </w:pPr>
      <w:r>
        <w:t>Figure S5: C</w:t>
      </w:r>
      <w:r w:rsidRPr="00E27F1B">
        <w:t>ell orientation (</w:t>
      </w:r>
      <w:r>
        <w:t xml:space="preserve">a) and </w:t>
      </w:r>
      <w:r w:rsidRPr="00E27F1B">
        <w:t>elongation index (</w:t>
      </w:r>
      <w:r>
        <w:t>b</w:t>
      </w:r>
      <w:r w:rsidRPr="00E27F1B">
        <w:t>)</w:t>
      </w:r>
      <w:r>
        <w:t xml:space="preserve"> for </w:t>
      </w:r>
      <w:r w:rsidRPr="00E27F1B">
        <w:t>BA</w:t>
      </w:r>
      <w:r>
        <w:t>ECs</w:t>
      </w:r>
      <w:r w:rsidRPr="00E27F1B">
        <w:t xml:space="preserve"> (</w:t>
      </w:r>
      <w:r>
        <w:t>n</w:t>
      </w:r>
      <w:r w:rsidRPr="00E27F1B">
        <w:t>=</w:t>
      </w:r>
      <w:r>
        <w:t>23 cells</w:t>
      </w:r>
      <w:r w:rsidRPr="00E27F1B">
        <w:t xml:space="preserve">) </w:t>
      </w:r>
      <w:r>
        <w:t>cultured</w:t>
      </w:r>
      <w:r w:rsidRPr="00E27F1B">
        <w:t xml:space="preserve"> on</w:t>
      </w:r>
      <w:r>
        <w:t xml:space="preserve"> a µG_2 µm surface</w:t>
      </w:r>
      <w:r w:rsidRPr="00E27F1B">
        <w:t xml:space="preserve">. </w:t>
      </w:r>
      <w:r>
        <w:t>Data are mean±SEM</w:t>
      </w:r>
      <w:r w:rsidRPr="00E27F1B">
        <w:t>.</w:t>
      </w:r>
    </w:p>
    <w:p w:rsidR="001F20C7" w:rsidRPr="001F20C7" w:rsidRDefault="001F20C7" w:rsidP="001F20C7"/>
    <w:p w:rsidR="00B82509" w:rsidRDefault="00B82509" w:rsidP="00B82509">
      <w:pPr>
        <w:spacing w:line="360" w:lineRule="auto"/>
        <w:rPr>
          <w:rFonts w:ascii="Times New Roman" w:hAnsi="Times New Roman"/>
        </w:rPr>
      </w:pPr>
      <w:r w:rsidRPr="0092702D">
        <w:rPr>
          <w:rFonts w:ascii="Times New Roman" w:hAnsi="Times New Roman"/>
          <w:noProof/>
          <w:lang w:val="fr-FR" w:eastAsia="fr-FR"/>
        </w:rPr>
        <w:lastRenderedPageBreak/>
        <w:drawing>
          <wp:inline distT="0" distB="0" distL="0" distR="0">
            <wp:extent cx="5760720" cy="5760720"/>
            <wp:effectExtent l="19050" t="0" r="0" b="0"/>
            <wp:docPr id="5" name="Picture 15" descr="Slide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509" w:rsidRDefault="00B82509" w:rsidP="00B82509">
      <w:pPr>
        <w:pStyle w:val="VAFigureCaption"/>
      </w:pPr>
      <w:r w:rsidRPr="007F0A05">
        <w:t>Figure S</w:t>
      </w:r>
      <w:r w:rsidR="001F20C7">
        <w:t>6</w:t>
      </w:r>
      <w:r>
        <w:t xml:space="preserve">: </w:t>
      </w:r>
      <w:r w:rsidRPr="00E27F1B">
        <w:t>Confocal</w:t>
      </w:r>
      <w:r>
        <w:t xml:space="preserve"> z-scan imaging and corresponding </w:t>
      </w:r>
      <w:r w:rsidRPr="00E27F1B">
        <w:t>fluorescence intensity distribution profiles of BAEC</w:t>
      </w:r>
      <w:r>
        <w:t>s</w:t>
      </w:r>
      <w:r w:rsidRPr="00E27F1B">
        <w:t xml:space="preserve"> </w:t>
      </w:r>
      <w:r>
        <w:t>cultured</w:t>
      </w:r>
      <w:r w:rsidRPr="00E27F1B">
        <w:t xml:space="preserve"> for 24 hrs on </w:t>
      </w:r>
      <w:r>
        <w:t>a µG</w:t>
      </w:r>
      <w:r w:rsidRPr="00E27F1B">
        <w:t xml:space="preserve"> substrate</w:t>
      </w:r>
      <w:r>
        <w:t xml:space="preserve"> in the presence of blebbistatin (a=apical plane, d=basal plane).</w:t>
      </w:r>
      <w:r w:rsidRPr="00E27F1B">
        <w:t xml:space="preserve"> </w:t>
      </w:r>
      <w:r>
        <w:t>FAs (green)</w:t>
      </w:r>
      <w:r w:rsidRPr="00E27F1B">
        <w:t xml:space="preserve"> were visualized with </w:t>
      </w:r>
      <w:r>
        <w:t xml:space="preserve">an </w:t>
      </w:r>
      <w:r w:rsidRPr="00E27F1B">
        <w:t>anti-vinculin antibody</w:t>
      </w:r>
      <w:r>
        <w:t xml:space="preserve"> and were </w:t>
      </w:r>
      <w:r w:rsidRPr="00A47FC9">
        <w:t>superimposed on the transmission image</w:t>
      </w:r>
      <w:r>
        <w:t xml:space="preserve"> (grayscale)</w:t>
      </w:r>
      <w:r w:rsidRPr="00E27F1B">
        <w:t xml:space="preserve">. </w:t>
      </w:r>
      <w:r>
        <w:t>T</w:t>
      </w:r>
      <w:r w:rsidRPr="006D4D58">
        <w:t>he zero position corresponds to the beginning of a ridge</w:t>
      </w:r>
      <w:r>
        <w:t xml:space="preserve">. </w:t>
      </w:r>
      <w:r w:rsidRPr="00E27F1B">
        <w:t xml:space="preserve">Scale bar </w:t>
      </w:r>
      <w:r>
        <w:t>is 5</w:t>
      </w:r>
      <w:r w:rsidRPr="00E27F1B">
        <w:t xml:space="preserve"> µm.</w:t>
      </w:r>
    </w:p>
    <w:p w:rsidR="00B82509" w:rsidRDefault="00B82509" w:rsidP="00B82509">
      <w:pPr>
        <w:spacing w:line="360" w:lineRule="auto"/>
      </w:pPr>
    </w:p>
    <w:sectPr w:rsidR="00B82509" w:rsidSect="000B5610">
      <w:footerReference w:type="even" r:id="rId13"/>
      <w:footerReference w:type="default" r:id="rId14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008B" w:rsidRDefault="00EF008B">
      <w:r>
        <w:separator/>
      </w:r>
    </w:p>
  </w:endnote>
  <w:endnote w:type="continuationSeparator" w:id="1">
    <w:p w:rsidR="00EF008B" w:rsidRDefault="00EF00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AF3" w:rsidRDefault="00C14D9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B4AF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B4AF3">
      <w:rPr>
        <w:rStyle w:val="PageNumber"/>
        <w:noProof/>
      </w:rPr>
      <w:t>1</w:t>
    </w:r>
    <w:r>
      <w:rPr>
        <w:rStyle w:val="PageNumber"/>
      </w:rPr>
      <w:fldChar w:fldCharType="end"/>
    </w:r>
  </w:p>
  <w:p w:rsidR="003B4AF3" w:rsidRDefault="003B4AF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AF3" w:rsidRDefault="00C14D9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B4AF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37CAB">
      <w:rPr>
        <w:rStyle w:val="PageNumber"/>
        <w:noProof/>
      </w:rPr>
      <w:t>1</w:t>
    </w:r>
    <w:r>
      <w:rPr>
        <w:rStyle w:val="PageNumber"/>
      </w:rPr>
      <w:fldChar w:fldCharType="end"/>
    </w:r>
  </w:p>
  <w:p w:rsidR="003B4AF3" w:rsidRDefault="003B4AF3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008B" w:rsidRDefault="00EF008B">
      <w:r>
        <w:separator/>
      </w:r>
    </w:p>
  </w:footnote>
  <w:footnote w:type="continuationSeparator" w:id="1">
    <w:p w:rsidR="00EF008B" w:rsidRDefault="00EF00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8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9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1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attachedTemplate r:id="rId1"/>
  <w:stylePaneFormatFilter w:val="3F01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6A4F"/>
    <w:rsid w:val="000002F2"/>
    <w:rsid w:val="0005660F"/>
    <w:rsid w:val="000702AD"/>
    <w:rsid w:val="000B2EEB"/>
    <w:rsid w:val="000B5610"/>
    <w:rsid w:val="000C05CC"/>
    <w:rsid w:val="00142CC7"/>
    <w:rsid w:val="00143695"/>
    <w:rsid w:val="00180003"/>
    <w:rsid w:val="00195ACA"/>
    <w:rsid w:val="001A7A90"/>
    <w:rsid w:val="001C1B3E"/>
    <w:rsid w:val="001F20C7"/>
    <w:rsid w:val="00212B1D"/>
    <w:rsid w:val="00271A02"/>
    <w:rsid w:val="002A7493"/>
    <w:rsid w:val="002C3431"/>
    <w:rsid w:val="002D6295"/>
    <w:rsid w:val="00312B74"/>
    <w:rsid w:val="0031373B"/>
    <w:rsid w:val="00324128"/>
    <w:rsid w:val="003603BB"/>
    <w:rsid w:val="00361E35"/>
    <w:rsid w:val="003664E9"/>
    <w:rsid w:val="003679A1"/>
    <w:rsid w:val="003A42F0"/>
    <w:rsid w:val="003B4AF3"/>
    <w:rsid w:val="003E1F76"/>
    <w:rsid w:val="00406B58"/>
    <w:rsid w:val="00412790"/>
    <w:rsid w:val="00475FD2"/>
    <w:rsid w:val="004E283C"/>
    <w:rsid w:val="004E7185"/>
    <w:rsid w:val="00524368"/>
    <w:rsid w:val="005553EF"/>
    <w:rsid w:val="00567E81"/>
    <w:rsid w:val="00576A4F"/>
    <w:rsid w:val="00591A57"/>
    <w:rsid w:val="00597DA7"/>
    <w:rsid w:val="005B0385"/>
    <w:rsid w:val="005D0C10"/>
    <w:rsid w:val="005E798C"/>
    <w:rsid w:val="006455A5"/>
    <w:rsid w:val="00683131"/>
    <w:rsid w:val="006A3E34"/>
    <w:rsid w:val="006A7D64"/>
    <w:rsid w:val="006B2581"/>
    <w:rsid w:val="006F24B8"/>
    <w:rsid w:val="007000D9"/>
    <w:rsid w:val="00747701"/>
    <w:rsid w:val="007553B3"/>
    <w:rsid w:val="007629D3"/>
    <w:rsid w:val="00772DD6"/>
    <w:rsid w:val="00794616"/>
    <w:rsid w:val="007A11AD"/>
    <w:rsid w:val="008042FF"/>
    <w:rsid w:val="008047DE"/>
    <w:rsid w:val="00846560"/>
    <w:rsid w:val="008633FA"/>
    <w:rsid w:val="008655C0"/>
    <w:rsid w:val="008953CF"/>
    <w:rsid w:val="008D30F9"/>
    <w:rsid w:val="008D53B2"/>
    <w:rsid w:val="008F7F5D"/>
    <w:rsid w:val="00906CB7"/>
    <w:rsid w:val="00912169"/>
    <w:rsid w:val="0092037A"/>
    <w:rsid w:val="009246AD"/>
    <w:rsid w:val="009F2E7E"/>
    <w:rsid w:val="00A02D62"/>
    <w:rsid w:val="00A20EB5"/>
    <w:rsid w:val="00A764EF"/>
    <w:rsid w:val="00AA5BAB"/>
    <w:rsid w:val="00AB1470"/>
    <w:rsid w:val="00AB34C5"/>
    <w:rsid w:val="00AB5F27"/>
    <w:rsid w:val="00AD38C0"/>
    <w:rsid w:val="00AD5248"/>
    <w:rsid w:val="00AF4F6D"/>
    <w:rsid w:val="00AF7F6A"/>
    <w:rsid w:val="00B05A88"/>
    <w:rsid w:val="00B1246B"/>
    <w:rsid w:val="00B44641"/>
    <w:rsid w:val="00B54B62"/>
    <w:rsid w:val="00B76073"/>
    <w:rsid w:val="00B7618D"/>
    <w:rsid w:val="00B82509"/>
    <w:rsid w:val="00BC2B8B"/>
    <w:rsid w:val="00BD2C44"/>
    <w:rsid w:val="00C10EE0"/>
    <w:rsid w:val="00C12556"/>
    <w:rsid w:val="00C14D9C"/>
    <w:rsid w:val="00C165FD"/>
    <w:rsid w:val="00C6170A"/>
    <w:rsid w:val="00D318E5"/>
    <w:rsid w:val="00D32E24"/>
    <w:rsid w:val="00D6645F"/>
    <w:rsid w:val="00D66957"/>
    <w:rsid w:val="00D74ADF"/>
    <w:rsid w:val="00D977F3"/>
    <w:rsid w:val="00DD6DBB"/>
    <w:rsid w:val="00E074F2"/>
    <w:rsid w:val="00E43A8A"/>
    <w:rsid w:val="00E82378"/>
    <w:rsid w:val="00E91482"/>
    <w:rsid w:val="00E96302"/>
    <w:rsid w:val="00EF008B"/>
    <w:rsid w:val="00F134F5"/>
    <w:rsid w:val="00F37CAB"/>
    <w:rsid w:val="00F47B85"/>
    <w:rsid w:val="00F54BDD"/>
    <w:rsid w:val="00F5645C"/>
    <w:rsid w:val="00FE6219"/>
    <w:rsid w:val="00FF2D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B1470"/>
    <w:pPr>
      <w:spacing w:after="200"/>
      <w:jc w:val="both"/>
    </w:pPr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AB1470"/>
    <w:rPr>
      <w:color w:val="800080"/>
      <w:u w:val="single"/>
    </w:rPr>
  </w:style>
  <w:style w:type="paragraph" w:styleId="BodyText">
    <w:name w:val="Body Text"/>
    <w:basedOn w:val="Normal"/>
    <w:rsid w:val="00AB1470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  <w:rsid w:val="00AB1470"/>
  </w:style>
  <w:style w:type="paragraph" w:customStyle="1" w:styleId="TFReferencesSection">
    <w:name w:val="TF_References_Section"/>
    <w:basedOn w:val="Normal"/>
    <w:rsid w:val="00AB1470"/>
    <w:pPr>
      <w:spacing w:line="480" w:lineRule="auto"/>
      <w:ind w:firstLine="187"/>
    </w:pPr>
  </w:style>
  <w:style w:type="paragraph" w:customStyle="1" w:styleId="TAMainText">
    <w:name w:val="TA_Main_Text"/>
    <w:basedOn w:val="Normal"/>
    <w:rsid w:val="00AB1470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rsid w:val="00AB1470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rsid w:val="00AB1470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rsid w:val="00AB1470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rsid w:val="00AB1470"/>
    <w:pPr>
      <w:spacing w:line="480" w:lineRule="auto"/>
    </w:pPr>
  </w:style>
  <w:style w:type="paragraph" w:customStyle="1" w:styleId="AIReceivedDate">
    <w:name w:val="AI_Received_Date"/>
    <w:basedOn w:val="Normal"/>
    <w:next w:val="BDAbstract"/>
    <w:rsid w:val="00AB1470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rsid w:val="00AB1470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rsid w:val="00AB1470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rsid w:val="00AB1470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rsid w:val="00AB1470"/>
    <w:pPr>
      <w:spacing w:line="480" w:lineRule="auto"/>
    </w:pPr>
  </w:style>
  <w:style w:type="paragraph" w:customStyle="1" w:styleId="VDTableTitle">
    <w:name w:val="VD_Table_Title"/>
    <w:basedOn w:val="Normal"/>
    <w:next w:val="Normal"/>
    <w:rsid w:val="00AB1470"/>
    <w:pPr>
      <w:spacing w:line="480" w:lineRule="auto"/>
    </w:pPr>
  </w:style>
  <w:style w:type="paragraph" w:customStyle="1" w:styleId="VAFigureCaption">
    <w:name w:val="VA_Figure_Caption"/>
    <w:basedOn w:val="Normal"/>
    <w:next w:val="Normal"/>
    <w:rsid w:val="00AB1470"/>
    <w:pPr>
      <w:spacing w:line="480" w:lineRule="auto"/>
    </w:pPr>
  </w:style>
  <w:style w:type="paragraph" w:customStyle="1" w:styleId="VBChartTitle">
    <w:name w:val="VB_Chart_Title"/>
    <w:basedOn w:val="Normal"/>
    <w:next w:val="Normal"/>
    <w:rsid w:val="00AB1470"/>
    <w:pPr>
      <w:spacing w:line="480" w:lineRule="auto"/>
    </w:pPr>
  </w:style>
  <w:style w:type="paragraph" w:customStyle="1" w:styleId="FETableFootnote">
    <w:name w:val="FE_Table_Footnote"/>
    <w:basedOn w:val="Normal"/>
    <w:next w:val="Normal"/>
    <w:rsid w:val="00AB1470"/>
    <w:pPr>
      <w:ind w:firstLine="187"/>
    </w:pPr>
  </w:style>
  <w:style w:type="paragraph" w:customStyle="1" w:styleId="FCChartFootnote">
    <w:name w:val="FC_Chart_Footnote"/>
    <w:basedOn w:val="Normal"/>
    <w:next w:val="Normal"/>
    <w:rsid w:val="00AB1470"/>
    <w:pPr>
      <w:ind w:firstLine="187"/>
    </w:pPr>
  </w:style>
  <w:style w:type="paragraph" w:customStyle="1" w:styleId="FDSchemeFootnote">
    <w:name w:val="FD_Scheme_Footnote"/>
    <w:basedOn w:val="Normal"/>
    <w:next w:val="Normal"/>
    <w:rsid w:val="00AB1470"/>
    <w:pPr>
      <w:ind w:firstLine="187"/>
    </w:pPr>
  </w:style>
  <w:style w:type="paragraph" w:customStyle="1" w:styleId="TCTableBody">
    <w:name w:val="TC_Table_Body"/>
    <w:basedOn w:val="Normal"/>
    <w:rsid w:val="00AB1470"/>
  </w:style>
  <w:style w:type="paragraph" w:customStyle="1" w:styleId="AFTitleRunningHead">
    <w:name w:val="AF_Title_Running_Head"/>
    <w:basedOn w:val="Normal"/>
    <w:next w:val="TAMainText"/>
    <w:rsid w:val="00AB1470"/>
    <w:pPr>
      <w:spacing w:line="480" w:lineRule="auto"/>
    </w:pPr>
  </w:style>
  <w:style w:type="paragraph" w:customStyle="1" w:styleId="BEAuthorBiography">
    <w:name w:val="BE_Author_Biography"/>
    <w:basedOn w:val="Normal"/>
    <w:rsid w:val="00AB1470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rsid w:val="00AB1470"/>
    <w:pPr>
      <w:spacing w:line="480" w:lineRule="auto"/>
    </w:pPr>
  </w:style>
  <w:style w:type="paragraph" w:customStyle="1" w:styleId="SNSynopsisTOC">
    <w:name w:val="SN_Synopsis_TOC"/>
    <w:basedOn w:val="Normal"/>
    <w:rsid w:val="00AB1470"/>
    <w:pPr>
      <w:spacing w:line="480" w:lineRule="auto"/>
    </w:pPr>
  </w:style>
  <w:style w:type="character" w:styleId="Hyperlink">
    <w:name w:val="Hyperlink"/>
    <w:rsid w:val="00AB1470"/>
    <w:rPr>
      <w:color w:val="0000FF"/>
      <w:u w:val="single"/>
    </w:rPr>
  </w:style>
  <w:style w:type="paragraph" w:styleId="Footer">
    <w:name w:val="footer"/>
    <w:basedOn w:val="Normal"/>
    <w:rsid w:val="00AB1470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rsid w:val="00AB1470"/>
    <w:pPr>
      <w:spacing w:line="480" w:lineRule="auto"/>
    </w:pPr>
  </w:style>
  <w:style w:type="paragraph" w:customStyle="1" w:styleId="BHBriefs">
    <w:name w:val="BH_Briefs"/>
    <w:basedOn w:val="Normal"/>
    <w:rsid w:val="00AB1470"/>
    <w:pPr>
      <w:spacing w:line="480" w:lineRule="auto"/>
    </w:pPr>
  </w:style>
  <w:style w:type="character" w:styleId="PageNumber">
    <w:name w:val="page number"/>
    <w:basedOn w:val="DefaultParagraphFont"/>
    <w:rsid w:val="00AB1470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fortunato\Desktop\3D%20vs%202D\Submission\Formatted%20ACS%20Sci%20Mat\acstemplate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acstemplate_msw2010.dotx</Template>
  <TotalTime>57</TotalTime>
  <Pages>1</Pages>
  <Words>298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1940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ladhyx</dc:creator>
  <cp:lastModifiedBy>ladhyx</cp:lastModifiedBy>
  <cp:revision>23</cp:revision>
  <cp:lastPrinted>2018-09-03T15:06:00Z</cp:lastPrinted>
  <dcterms:created xsi:type="dcterms:W3CDTF">2018-08-07T21:23:00Z</dcterms:created>
  <dcterms:modified xsi:type="dcterms:W3CDTF">2019-06-21T08:45:00Z</dcterms:modified>
</cp:coreProperties>
</file>