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47AD" w14:textId="2AA2E752" w:rsidR="009B3737" w:rsidRDefault="009B3737" w:rsidP="009B3737">
      <w:pPr>
        <w:spacing w:line="480" w:lineRule="auto"/>
        <w:rPr>
          <w:b/>
          <w:sz w:val="28"/>
          <w:szCs w:val="28"/>
          <w:lang w:val="en-GB"/>
        </w:rPr>
      </w:pPr>
      <w:r w:rsidRPr="00EE6ECF">
        <w:rPr>
          <w:b/>
          <w:sz w:val="28"/>
          <w:szCs w:val="28"/>
          <w:lang w:val="en-GB"/>
        </w:rPr>
        <w:t>Supplementary Material</w:t>
      </w:r>
    </w:p>
    <w:p w14:paraId="46910FC0" w14:textId="46162638" w:rsidR="001B43C4" w:rsidRDefault="001B43C4" w:rsidP="009B3737">
      <w:pPr>
        <w:spacing w:line="480" w:lineRule="auto"/>
        <w:rPr>
          <w:b/>
          <w:sz w:val="28"/>
          <w:szCs w:val="28"/>
          <w:lang w:val="en-GB"/>
        </w:rPr>
      </w:pPr>
    </w:p>
    <w:p w14:paraId="569BFFC9" w14:textId="77777777" w:rsidR="001B43C4" w:rsidRPr="004A64DF" w:rsidRDefault="001B43C4" w:rsidP="001B43C4">
      <w:pPr>
        <w:spacing w:line="480" w:lineRule="auto"/>
        <w:rPr>
          <w:b/>
          <w:sz w:val="36"/>
          <w:szCs w:val="36"/>
          <w:lang w:val="en-GB"/>
        </w:rPr>
      </w:pPr>
      <w:r w:rsidRPr="004A64DF">
        <w:rPr>
          <w:b/>
          <w:sz w:val="36"/>
          <w:szCs w:val="36"/>
          <w:lang w:val="en-GB"/>
        </w:rPr>
        <w:t>Non-reproductive male cane toads (</w:t>
      </w:r>
      <w:proofErr w:type="spellStart"/>
      <w:r w:rsidRPr="004A64DF">
        <w:rPr>
          <w:b/>
          <w:i/>
          <w:sz w:val="36"/>
          <w:szCs w:val="36"/>
          <w:lang w:val="en-GB"/>
        </w:rPr>
        <w:t>Rhinella</w:t>
      </w:r>
      <w:proofErr w:type="spellEnd"/>
      <w:r w:rsidRPr="004A64DF">
        <w:rPr>
          <w:b/>
          <w:i/>
          <w:sz w:val="36"/>
          <w:szCs w:val="36"/>
          <w:lang w:val="en-GB"/>
        </w:rPr>
        <w:t xml:space="preserve"> marina</w:t>
      </w:r>
      <w:r w:rsidRPr="004A64DF">
        <w:rPr>
          <w:b/>
          <w:sz w:val="36"/>
          <w:szCs w:val="36"/>
          <w:lang w:val="en-GB"/>
        </w:rPr>
        <w:t>) withhold sex-identifying information from their rivals</w:t>
      </w:r>
    </w:p>
    <w:p w14:paraId="39B0A5AD" w14:textId="77777777" w:rsidR="001B43C4" w:rsidRPr="004A64DF" w:rsidRDefault="001B43C4" w:rsidP="001B43C4">
      <w:pPr>
        <w:spacing w:line="480" w:lineRule="auto"/>
        <w:rPr>
          <w:b/>
          <w:lang w:val="en-GB"/>
        </w:rPr>
      </w:pPr>
    </w:p>
    <w:p w14:paraId="48D0A7A7" w14:textId="742E4AB5" w:rsidR="001B43C4" w:rsidRPr="004A64DF" w:rsidRDefault="001B43C4" w:rsidP="001B43C4">
      <w:pPr>
        <w:spacing w:line="480" w:lineRule="auto"/>
        <w:rPr>
          <w:b/>
          <w:sz w:val="28"/>
          <w:szCs w:val="28"/>
          <w:lang w:val="en-GB"/>
        </w:rPr>
      </w:pPr>
      <w:r w:rsidRPr="004A64DF">
        <w:rPr>
          <w:b/>
          <w:sz w:val="28"/>
          <w:szCs w:val="28"/>
          <w:lang w:val="en-GB"/>
        </w:rPr>
        <w:t>Crystal Kelehear and Richard Shine</w:t>
      </w:r>
      <w:bookmarkStart w:id="0" w:name="_GoBack"/>
      <w:bookmarkEnd w:id="0"/>
    </w:p>
    <w:p w14:paraId="5AC51AA5" w14:textId="77777777" w:rsidR="001B43C4" w:rsidRPr="004A64DF" w:rsidRDefault="001B43C4" w:rsidP="009B3737">
      <w:pPr>
        <w:spacing w:line="480" w:lineRule="auto"/>
        <w:rPr>
          <w:b/>
          <w:sz w:val="28"/>
          <w:szCs w:val="28"/>
          <w:lang w:val="en-GB"/>
        </w:rPr>
      </w:pPr>
    </w:p>
    <w:p w14:paraId="7C3C882B" w14:textId="77777777" w:rsidR="009B3737" w:rsidRPr="004A64DF" w:rsidRDefault="009B3737" w:rsidP="009B3737">
      <w:pPr>
        <w:spacing w:line="480" w:lineRule="auto"/>
        <w:rPr>
          <w:lang w:val="en-GB"/>
        </w:rPr>
      </w:pPr>
    </w:p>
    <w:p w14:paraId="3940CF09" w14:textId="77777777" w:rsidR="009B3737" w:rsidRPr="004A64DF" w:rsidRDefault="009B3737" w:rsidP="009B3737">
      <w:pPr>
        <w:spacing w:line="480" w:lineRule="auto"/>
        <w:outlineLvl w:val="0"/>
        <w:rPr>
          <w:lang w:val="en-GB"/>
        </w:rPr>
      </w:pPr>
      <w:r w:rsidRPr="004A64DF">
        <w:rPr>
          <w:b/>
          <w:lang w:val="en-GB"/>
        </w:rPr>
        <w:t xml:space="preserve">Supplementary Table 1. </w:t>
      </w:r>
      <w:r w:rsidRPr="004A64DF">
        <w:rPr>
          <w:lang w:val="en-GB"/>
        </w:rPr>
        <w:t>Methodology for scoring secondary sexual characteristics in male cane toads (</w:t>
      </w:r>
      <w:proofErr w:type="spellStart"/>
      <w:r w:rsidRPr="004A64DF">
        <w:rPr>
          <w:i/>
          <w:lang w:val="en-GB"/>
        </w:rPr>
        <w:t>Rhinella</w:t>
      </w:r>
      <w:proofErr w:type="spellEnd"/>
      <w:r w:rsidRPr="004A64DF">
        <w:rPr>
          <w:i/>
          <w:lang w:val="en-GB"/>
        </w:rPr>
        <w:t xml:space="preserve"> marina</w:t>
      </w:r>
      <w:r w:rsidRPr="004A64DF">
        <w:rPr>
          <w:lang w:val="en-GB"/>
        </w:rPr>
        <w:t>).</w:t>
      </w:r>
    </w:p>
    <w:p w14:paraId="06535807" w14:textId="77777777" w:rsidR="009B3737" w:rsidRPr="004A64DF" w:rsidRDefault="009B3737" w:rsidP="009B3737">
      <w:pPr>
        <w:spacing w:line="480" w:lineRule="auto"/>
        <w:rPr>
          <w:lang w:val="en-GB"/>
        </w:rPr>
      </w:pPr>
    </w:p>
    <w:tbl>
      <w:tblPr>
        <w:tblW w:w="9498" w:type="dxa"/>
        <w:jc w:val="center"/>
        <w:tblBorders>
          <w:top w:val="single" w:sz="4" w:space="0" w:color="auto"/>
          <w:bottom w:val="single" w:sz="4" w:space="0" w:color="auto"/>
        </w:tblBorders>
        <w:tblLayout w:type="fixed"/>
        <w:tblLook w:val="01E0" w:firstRow="1" w:lastRow="1" w:firstColumn="1" w:lastColumn="1" w:noHBand="0" w:noVBand="0"/>
      </w:tblPr>
      <w:tblGrid>
        <w:gridCol w:w="2802"/>
        <w:gridCol w:w="2160"/>
        <w:gridCol w:w="1417"/>
        <w:gridCol w:w="1559"/>
        <w:gridCol w:w="1560"/>
      </w:tblGrid>
      <w:tr w:rsidR="009B3737" w:rsidRPr="003566E6" w14:paraId="063DA419" w14:textId="77777777" w:rsidTr="004920BA">
        <w:trPr>
          <w:jc w:val="center"/>
        </w:trPr>
        <w:tc>
          <w:tcPr>
            <w:tcW w:w="2802" w:type="dxa"/>
            <w:tcBorders>
              <w:top w:val="single" w:sz="4" w:space="0" w:color="auto"/>
              <w:bottom w:val="single" w:sz="4" w:space="0" w:color="auto"/>
            </w:tcBorders>
          </w:tcPr>
          <w:p w14:paraId="4664AA28" w14:textId="77777777" w:rsidR="009B3737" w:rsidRPr="003566E6" w:rsidRDefault="009B3737" w:rsidP="004920BA">
            <w:pPr>
              <w:spacing w:line="480" w:lineRule="auto"/>
              <w:rPr>
                <w:b/>
                <w:sz w:val="22"/>
                <w:szCs w:val="22"/>
                <w:lang w:val="en-GB"/>
              </w:rPr>
            </w:pPr>
            <w:r w:rsidRPr="003566E6">
              <w:rPr>
                <w:b/>
                <w:sz w:val="22"/>
                <w:szCs w:val="22"/>
                <w:lang w:val="en-GB"/>
              </w:rPr>
              <w:t>Secondary sexual characteristic</w:t>
            </w:r>
          </w:p>
        </w:tc>
        <w:tc>
          <w:tcPr>
            <w:tcW w:w="2160" w:type="dxa"/>
            <w:tcBorders>
              <w:top w:val="single" w:sz="4" w:space="0" w:color="auto"/>
              <w:bottom w:val="single" w:sz="4" w:space="0" w:color="auto"/>
            </w:tcBorders>
          </w:tcPr>
          <w:p w14:paraId="1EE0A16A" w14:textId="77777777" w:rsidR="009B3737" w:rsidRPr="003566E6" w:rsidRDefault="009B3737" w:rsidP="004920BA">
            <w:pPr>
              <w:spacing w:line="480" w:lineRule="auto"/>
              <w:rPr>
                <w:b/>
                <w:sz w:val="22"/>
                <w:szCs w:val="22"/>
                <w:lang w:val="en-GB"/>
              </w:rPr>
            </w:pPr>
            <w:r w:rsidRPr="003566E6">
              <w:rPr>
                <w:b/>
                <w:sz w:val="22"/>
                <w:szCs w:val="22"/>
                <w:lang w:val="en-GB"/>
              </w:rPr>
              <w:t>Scoring method</w:t>
            </w:r>
          </w:p>
        </w:tc>
        <w:tc>
          <w:tcPr>
            <w:tcW w:w="1417" w:type="dxa"/>
            <w:tcBorders>
              <w:top w:val="single" w:sz="4" w:space="0" w:color="auto"/>
              <w:bottom w:val="single" w:sz="4" w:space="0" w:color="auto"/>
            </w:tcBorders>
          </w:tcPr>
          <w:p w14:paraId="2A9D3407" w14:textId="77777777" w:rsidR="009B3737" w:rsidRPr="003566E6" w:rsidRDefault="009B3737" w:rsidP="004920BA">
            <w:pPr>
              <w:spacing w:line="480" w:lineRule="auto"/>
              <w:rPr>
                <w:b/>
                <w:sz w:val="22"/>
                <w:szCs w:val="22"/>
                <w:lang w:val="en-GB"/>
              </w:rPr>
            </w:pPr>
            <w:r w:rsidRPr="003566E6">
              <w:rPr>
                <w:b/>
                <w:sz w:val="22"/>
                <w:szCs w:val="22"/>
                <w:lang w:val="en-GB"/>
              </w:rPr>
              <w:t>Score</w:t>
            </w:r>
            <w:r>
              <w:rPr>
                <w:b/>
                <w:sz w:val="22"/>
                <w:szCs w:val="22"/>
                <w:lang w:val="en-GB"/>
              </w:rPr>
              <w:t xml:space="preserve"> </w:t>
            </w:r>
            <w:r w:rsidRPr="003566E6">
              <w:rPr>
                <w:b/>
                <w:sz w:val="22"/>
                <w:szCs w:val="22"/>
                <w:lang w:val="en-GB"/>
              </w:rPr>
              <w:t>=</w:t>
            </w:r>
            <w:r>
              <w:rPr>
                <w:b/>
                <w:sz w:val="22"/>
                <w:szCs w:val="22"/>
                <w:lang w:val="en-GB"/>
              </w:rPr>
              <w:t xml:space="preserve"> </w:t>
            </w:r>
            <w:r w:rsidRPr="003566E6">
              <w:rPr>
                <w:b/>
                <w:sz w:val="22"/>
                <w:szCs w:val="22"/>
                <w:lang w:val="en-GB"/>
              </w:rPr>
              <w:t>0</w:t>
            </w:r>
          </w:p>
        </w:tc>
        <w:tc>
          <w:tcPr>
            <w:tcW w:w="1559" w:type="dxa"/>
            <w:tcBorders>
              <w:top w:val="single" w:sz="4" w:space="0" w:color="auto"/>
              <w:bottom w:val="single" w:sz="4" w:space="0" w:color="auto"/>
            </w:tcBorders>
          </w:tcPr>
          <w:p w14:paraId="6BE1C62F" w14:textId="77777777" w:rsidR="009B3737" w:rsidRPr="003566E6" w:rsidRDefault="009B3737" w:rsidP="004920BA">
            <w:pPr>
              <w:spacing w:line="480" w:lineRule="auto"/>
              <w:rPr>
                <w:b/>
                <w:sz w:val="22"/>
                <w:szCs w:val="22"/>
                <w:lang w:val="en-GB"/>
              </w:rPr>
            </w:pPr>
            <w:r w:rsidRPr="003566E6">
              <w:rPr>
                <w:b/>
                <w:sz w:val="22"/>
                <w:szCs w:val="22"/>
                <w:lang w:val="en-GB"/>
              </w:rPr>
              <w:t>Score</w:t>
            </w:r>
            <w:r>
              <w:rPr>
                <w:b/>
                <w:sz w:val="22"/>
                <w:szCs w:val="22"/>
                <w:lang w:val="en-GB"/>
              </w:rPr>
              <w:t xml:space="preserve"> </w:t>
            </w:r>
            <w:r w:rsidRPr="003566E6">
              <w:rPr>
                <w:b/>
                <w:sz w:val="22"/>
                <w:szCs w:val="22"/>
                <w:lang w:val="en-GB"/>
              </w:rPr>
              <w:t>=</w:t>
            </w:r>
            <w:r>
              <w:rPr>
                <w:b/>
                <w:sz w:val="22"/>
                <w:szCs w:val="22"/>
                <w:lang w:val="en-GB"/>
              </w:rPr>
              <w:t xml:space="preserve"> </w:t>
            </w:r>
            <w:r w:rsidRPr="003566E6">
              <w:rPr>
                <w:b/>
                <w:sz w:val="22"/>
                <w:szCs w:val="22"/>
                <w:lang w:val="en-GB"/>
              </w:rPr>
              <w:t>1</w:t>
            </w:r>
          </w:p>
        </w:tc>
        <w:tc>
          <w:tcPr>
            <w:tcW w:w="1560" w:type="dxa"/>
            <w:tcBorders>
              <w:top w:val="single" w:sz="4" w:space="0" w:color="auto"/>
              <w:bottom w:val="single" w:sz="4" w:space="0" w:color="auto"/>
            </w:tcBorders>
          </w:tcPr>
          <w:p w14:paraId="4F7CEA84" w14:textId="77777777" w:rsidR="009B3737" w:rsidRPr="003566E6" w:rsidRDefault="009B3737" w:rsidP="004920BA">
            <w:pPr>
              <w:spacing w:line="480" w:lineRule="auto"/>
              <w:rPr>
                <w:b/>
                <w:sz w:val="22"/>
                <w:szCs w:val="22"/>
                <w:lang w:val="en-GB"/>
              </w:rPr>
            </w:pPr>
            <w:r w:rsidRPr="003566E6">
              <w:rPr>
                <w:b/>
                <w:sz w:val="22"/>
                <w:szCs w:val="22"/>
                <w:lang w:val="en-GB"/>
              </w:rPr>
              <w:t>Score</w:t>
            </w:r>
            <w:r>
              <w:rPr>
                <w:b/>
                <w:sz w:val="22"/>
                <w:szCs w:val="22"/>
                <w:lang w:val="en-GB"/>
              </w:rPr>
              <w:t xml:space="preserve"> </w:t>
            </w:r>
            <w:r w:rsidRPr="003566E6">
              <w:rPr>
                <w:b/>
                <w:sz w:val="22"/>
                <w:szCs w:val="22"/>
                <w:lang w:val="en-GB"/>
              </w:rPr>
              <w:t>=</w:t>
            </w:r>
            <w:r>
              <w:rPr>
                <w:b/>
                <w:sz w:val="22"/>
                <w:szCs w:val="22"/>
                <w:lang w:val="en-GB"/>
              </w:rPr>
              <w:t xml:space="preserve"> </w:t>
            </w:r>
            <w:r w:rsidRPr="003566E6">
              <w:rPr>
                <w:b/>
                <w:sz w:val="22"/>
                <w:szCs w:val="22"/>
                <w:lang w:val="en-GB"/>
              </w:rPr>
              <w:t>2</w:t>
            </w:r>
          </w:p>
        </w:tc>
      </w:tr>
      <w:tr w:rsidR="009B3737" w:rsidRPr="003566E6" w14:paraId="25B6F7B1" w14:textId="77777777" w:rsidTr="004920BA">
        <w:trPr>
          <w:jc w:val="center"/>
        </w:trPr>
        <w:tc>
          <w:tcPr>
            <w:tcW w:w="2802" w:type="dxa"/>
            <w:tcBorders>
              <w:top w:val="single" w:sz="4" w:space="0" w:color="auto"/>
              <w:bottom w:val="single" w:sz="4" w:space="0" w:color="auto"/>
            </w:tcBorders>
          </w:tcPr>
          <w:p w14:paraId="05CCF3E8" w14:textId="77777777" w:rsidR="009B3737" w:rsidRPr="003566E6" w:rsidRDefault="009B3737" w:rsidP="004920BA">
            <w:pPr>
              <w:spacing w:line="480" w:lineRule="auto"/>
              <w:rPr>
                <w:sz w:val="22"/>
                <w:szCs w:val="22"/>
                <w:lang w:val="en-GB"/>
              </w:rPr>
            </w:pPr>
            <w:r w:rsidRPr="003566E6">
              <w:rPr>
                <w:sz w:val="22"/>
                <w:szCs w:val="22"/>
                <w:lang w:val="en-GB"/>
              </w:rPr>
              <w:t>Release call</w:t>
            </w:r>
          </w:p>
        </w:tc>
        <w:tc>
          <w:tcPr>
            <w:tcW w:w="2160" w:type="dxa"/>
            <w:tcBorders>
              <w:top w:val="single" w:sz="4" w:space="0" w:color="auto"/>
              <w:bottom w:val="single" w:sz="4" w:space="0" w:color="auto"/>
            </w:tcBorders>
          </w:tcPr>
          <w:p w14:paraId="22B5ADD3" w14:textId="77777777" w:rsidR="009B3737" w:rsidRPr="003566E6" w:rsidRDefault="009B3737" w:rsidP="004920BA">
            <w:pPr>
              <w:spacing w:line="480" w:lineRule="auto"/>
              <w:rPr>
                <w:sz w:val="22"/>
                <w:szCs w:val="22"/>
                <w:lang w:val="en-GB"/>
              </w:rPr>
            </w:pPr>
            <w:r w:rsidRPr="003566E6">
              <w:rPr>
                <w:sz w:val="22"/>
                <w:szCs w:val="22"/>
                <w:lang w:val="en-GB"/>
              </w:rPr>
              <w:t>Grasp toad under armpits for 5 sec to mimic amplexus</w:t>
            </w:r>
          </w:p>
        </w:tc>
        <w:tc>
          <w:tcPr>
            <w:tcW w:w="1417" w:type="dxa"/>
            <w:tcBorders>
              <w:top w:val="single" w:sz="4" w:space="0" w:color="auto"/>
              <w:bottom w:val="single" w:sz="4" w:space="0" w:color="auto"/>
            </w:tcBorders>
          </w:tcPr>
          <w:p w14:paraId="2EDA4761" w14:textId="77777777" w:rsidR="009B3737" w:rsidRPr="003566E6" w:rsidRDefault="009B3737" w:rsidP="004920BA">
            <w:pPr>
              <w:spacing w:line="480" w:lineRule="auto"/>
              <w:rPr>
                <w:sz w:val="22"/>
                <w:szCs w:val="22"/>
                <w:lang w:val="en-GB"/>
              </w:rPr>
            </w:pPr>
            <w:r w:rsidRPr="003566E6">
              <w:rPr>
                <w:sz w:val="22"/>
                <w:szCs w:val="22"/>
                <w:lang w:val="en-GB"/>
              </w:rPr>
              <w:t>No sound</w:t>
            </w:r>
          </w:p>
        </w:tc>
        <w:tc>
          <w:tcPr>
            <w:tcW w:w="1559" w:type="dxa"/>
            <w:tcBorders>
              <w:top w:val="single" w:sz="4" w:space="0" w:color="auto"/>
              <w:bottom w:val="single" w:sz="4" w:space="0" w:color="auto"/>
            </w:tcBorders>
          </w:tcPr>
          <w:p w14:paraId="06F111E8" w14:textId="77777777" w:rsidR="009B3737" w:rsidRPr="003566E6" w:rsidRDefault="009B3737" w:rsidP="004920BA">
            <w:pPr>
              <w:spacing w:line="480" w:lineRule="auto"/>
              <w:rPr>
                <w:sz w:val="22"/>
                <w:szCs w:val="22"/>
                <w:lang w:val="en-GB"/>
              </w:rPr>
            </w:pPr>
            <w:r w:rsidRPr="003566E6">
              <w:rPr>
                <w:sz w:val="22"/>
                <w:szCs w:val="22"/>
                <w:lang w:val="en-GB"/>
              </w:rPr>
              <w:t>Weak call</w:t>
            </w:r>
          </w:p>
        </w:tc>
        <w:tc>
          <w:tcPr>
            <w:tcW w:w="1560" w:type="dxa"/>
            <w:tcBorders>
              <w:top w:val="single" w:sz="4" w:space="0" w:color="auto"/>
              <w:bottom w:val="single" w:sz="4" w:space="0" w:color="auto"/>
            </w:tcBorders>
          </w:tcPr>
          <w:p w14:paraId="6948B790" w14:textId="77777777" w:rsidR="009B3737" w:rsidRPr="003566E6" w:rsidRDefault="009B3737" w:rsidP="004920BA">
            <w:pPr>
              <w:spacing w:line="480" w:lineRule="auto"/>
              <w:rPr>
                <w:sz w:val="22"/>
                <w:szCs w:val="22"/>
                <w:lang w:val="en-GB"/>
              </w:rPr>
            </w:pPr>
            <w:r w:rsidRPr="003566E6">
              <w:rPr>
                <w:sz w:val="22"/>
                <w:szCs w:val="22"/>
                <w:lang w:val="en-GB"/>
              </w:rPr>
              <w:t>Strong call</w:t>
            </w:r>
          </w:p>
        </w:tc>
      </w:tr>
      <w:tr w:rsidR="009B3737" w:rsidRPr="003566E6" w14:paraId="7B730CD6" w14:textId="77777777" w:rsidTr="004920BA">
        <w:trPr>
          <w:jc w:val="center"/>
        </w:trPr>
        <w:tc>
          <w:tcPr>
            <w:tcW w:w="2802" w:type="dxa"/>
            <w:tcBorders>
              <w:top w:val="single" w:sz="4" w:space="0" w:color="auto"/>
              <w:bottom w:val="single" w:sz="4" w:space="0" w:color="auto"/>
            </w:tcBorders>
          </w:tcPr>
          <w:p w14:paraId="7748F5BF" w14:textId="77777777" w:rsidR="009B3737" w:rsidRPr="003566E6" w:rsidRDefault="009B3737" w:rsidP="004920BA">
            <w:pPr>
              <w:spacing w:line="480" w:lineRule="auto"/>
              <w:rPr>
                <w:sz w:val="22"/>
                <w:szCs w:val="22"/>
                <w:lang w:val="en-GB"/>
              </w:rPr>
            </w:pPr>
            <w:r w:rsidRPr="003566E6">
              <w:rPr>
                <w:sz w:val="22"/>
                <w:szCs w:val="22"/>
                <w:lang w:val="en-GB"/>
              </w:rPr>
              <w:t xml:space="preserve">Blackness of nuptial pads </w:t>
            </w:r>
          </w:p>
          <w:p w14:paraId="4508A649" w14:textId="1DE3770C" w:rsidR="009B3737" w:rsidRPr="003566E6" w:rsidRDefault="009B3737" w:rsidP="004920BA">
            <w:pPr>
              <w:spacing w:line="480" w:lineRule="auto"/>
              <w:rPr>
                <w:sz w:val="22"/>
                <w:szCs w:val="22"/>
                <w:lang w:val="en-GB"/>
              </w:rPr>
            </w:pPr>
            <w:r w:rsidRPr="003566E6">
              <w:rPr>
                <w:sz w:val="22"/>
                <w:szCs w:val="22"/>
                <w:lang w:val="en-GB"/>
              </w:rPr>
              <w:t xml:space="preserve">(see </w:t>
            </w:r>
            <w:r w:rsidRPr="00CA2669">
              <w:rPr>
                <w:sz w:val="22"/>
                <w:szCs w:val="22"/>
                <w:lang w:val="en-GB"/>
              </w:rPr>
              <w:t>figure 1</w:t>
            </w:r>
            <w:r w:rsidR="00CA2669" w:rsidRPr="00CA2669">
              <w:rPr>
                <w:i/>
                <w:sz w:val="22"/>
                <w:szCs w:val="22"/>
                <w:lang w:val="en-GB"/>
              </w:rPr>
              <w:t>a</w:t>
            </w:r>
            <w:r w:rsidRPr="003566E6">
              <w:rPr>
                <w:sz w:val="22"/>
                <w:szCs w:val="22"/>
                <w:lang w:val="en-GB"/>
              </w:rPr>
              <w:t>)</w:t>
            </w:r>
          </w:p>
        </w:tc>
        <w:tc>
          <w:tcPr>
            <w:tcW w:w="2160" w:type="dxa"/>
            <w:tcBorders>
              <w:top w:val="single" w:sz="4" w:space="0" w:color="auto"/>
              <w:bottom w:val="single" w:sz="4" w:space="0" w:color="auto"/>
            </w:tcBorders>
          </w:tcPr>
          <w:p w14:paraId="77E008C5" w14:textId="77777777" w:rsidR="009B3737" w:rsidRPr="003566E6" w:rsidRDefault="009B3737" w:rsidP="004920BA">
            <w:pPr>
              <w:spacing w:line="480" w:lineRule="auto"/>
              <w:rPr>
                <w:sz w:val="22"/>
                <w:szCs w:val="22"/>
                <w:lang w:val="en-GB"/>
              </w:rPr>
            </w:pPr>
            <w:r w:rsidRPr="003566E6">
              <w:rPr>
                <w:sz w:val="22"/>
                <w:szCs w:val="22"/>
                <w:lang w:val="en-GB"/>
              </w:rPr>
              <w:t>Examine thumb and adjacent finger</w:t>
            </w:r>
          </w:p>
        </w:tc>
        <w:tc>
          <w:tcPr>
            <w:tcW w:w="1417" w:type="dxa"/>
            <w:tcBorders>
              <w:top w:val="single" w:sz="4" w:space="0" w:color="auto"/>
              <w:bottom w:val="single" w:sz="4" w:space="0" w:color="auto"/>
            </w:tcBorders>
          </w:tcPr>
          <w:p w14:paraId="68BD6DFE" w14:textId="77777777" w:rsidR="009B3737" w:rsidRPr="003566E6" w:rsidRDefault="009B3737" w:rsidP="004920BA">
            <w:pPr>
              <w:spacing w:line="480" w:lineRule="auto"/>
              <w:rPr>
                <w:sz w:val="22"/>
                <w:szCs w:val="22"/>
                <w:lang w:val="en-GB"/>
              </w:rPr>
            </w:pPr>
            <w:r w:rsidRPr="003566E6">
              <w:rPr>
                <w:sz w:val="22"/>
                <w:szCs w:val="22"/>
                <w:lang w:val="en-GB"/>
              </w:rPr>
              <w:t>No black</w:t>
            </w:r>
          </w:p>
        </w:tc>
        <w:tc>
          <w:tcPr>
            <w:tcW w:w="1559" w:type="dxa"/>
            <w:tcBorders>
              <w:top w:val="single" w:sz="4" w:space="0" w:color="auto"/>
              <w:bottom w:val="single" w:sz="4" w:space="0" w:color="auto"/>
            </w:tcBorders>
          </w:tcPr>
          <w:p w14:paraId="46319000" w14:textId="77777777" w:rsidR="009B3737" w:rsidRPr="003566E6" w:rsidRDefault="009B3737" w:rsidP="004920BA">
            <w:pPr>
              <w:spacing w:line="480" w:lineRule="auto"/>
              <w:rPr>
                <w:sz w:val="22"/>
                <w:szCs w:val="22"/>
                <w:lang w:val="en-GB"/>
              </w:rPr>
            </w:pPr>
            <w:r w:rsidRPr="003566E6">
              <w:rPr>
                <w:sz w:val="22"/>
                <w:szCs w:val="22"/>
                <w:lang w:val="en-GB"/>
              </w:rPr>
              <w:t>Black patch on thumb only</w:t>
            </w:r>
          </w:p>
        </w:tc>
        <w:tc>
          <w:tcPr>
            <w:tcW w:w="1560" w:type="dxa"/>
            <w:tcBorders>
              <w:top w:val="single" w:sz="4" w:space="0" w:color="auto"/>
              <w:bottom w:val="single" w:sz="4" w:space="0" w:color="auto"/>
            </w:tcBorders>
          </w:tcPr>
          <w:p w14:paraId="766E2AF6" w14:textId="77777777" w:rsidR="009B3737" w:rsidRPr="003566E6" w:rsidRDefault="009B3737" w:rsidP="004920BA">
            <w:pPr>
              <w:spacing w:line="480" w:lineRule="auto"/>
              <w:rPr>
                <w:sz w:val="22"/>
                <w:szCs w:val="22"/>
                <w:lang w:val="en-GB"/>
              </w:rPr>
            </w:pPr>
            <w:r w:rsidRPr="003566E6">
              <w:rPr>
                <w:sz w:val="22"/>
                <w:szCs w:val="22"/>
                <w:lang w:val="en-GB"/>
              </w:rPr>
              <w:t xml:space="preserve">Thumb </w:t>
            </w:r>
            <w:r>
              <w:rPr>
                <w:sz w:val="22"/>
                <w:szCs w:val="22"/>
                <w:lang w:val="en-GB"/>
              </w:rPr>
              <w:t>and</w:t>
            </w:r>
            <w:r w:rsidRPr="003566E6">
              <w:rPr>
                <w:sz w:val="22"/>
                <w:szCs w:val="22"/>
                <w:lang w:val="en-GB"/>
              </w:rPr>
              <w:t xml:space="preserve"> adjacent finger both black</w:t>
            </w:r>
          </w:p>
        </w:tc>
      </w:tr>
      <w:tr w:rsidR="009B3737" w:rsidRPr="003566E6" w14:paraId="224BF6AB" w14:textId="77777777" w:rsidTr="004920BA">
        <w:trPr>
          <w:jc w:val="center"/>
        </w:trPr>
        <w:tc>
          <w:tcPr>
            <w:tcW w:w="2802" w:type="dxa"/>
            <w:tcBorders>
              <w:top w:val="single" w:sz="4" w:space="0" w:color="auto"/>
              <w:bottom w:val="single" w:sz="4" w:space="0" w:color="auto"/>
            </w:tcBorders>
          </w:tcPr>
          <w:p w14:paraId="07C0561F" w14:textId="77777777" w:rsidR="009B3737" w:rsidRPr="003566E6" w:rsidRDefault="009B3737" w:rsidP="004920BA">
            <w:pPr>
              <w:spacing w:line="480" w:lineRule="auto"/>
              <w:rPr>
                <w:sz w:val="22"/>
                <w:szCs w:val="22"/>
                <w:lang w:val="en-GB"/>
              </w:rPr>
            </w:pPr>
            <w:r w:rsidRPr="003566E6">
              <w:rPr>
                <w:sz w:val="22"/>
                <w:szCs w:val="22"/>
                <w:lang w:val="en-GB"/>
              </w:rPr>
              <w:t>Skin colo</w:t>
            </w:r>
            <w:r>
              <w:rPr>
                <w:sz w:val="22"/>
                <w:szCs w:val="22"/>
                <w:lang w:val="en-GB"/>
              </w:rPr>
              <w:t>u</w:t>
            </w:r>
            <w:r w:rsidRPr="003566E6">
              <w:rPr>
                <w:sz w:val="22"/>
                <w:szCs w:val="22"/>
                <w:lang w:val="en-GB"/>
              </w:rPr>
              <w:t xml:space="preserve">r </w:t>
            </w:r>
          </w:p>
          <w:p w14:paraId="78B497C9" w14:textId="071409A8" w:rsidR="009B3737" w:rsidRPr="003566E6" w:rsidRDefault="009B3737" w:rsidP="004920BA">
            <w:pPr>
              <w:spacing w:line="480" w:lineRule="auto"/>
              <w:rPr>
                <w:sz w:val="22"/>
                <w:szCs w:val="22"/>
                <w:lang w:val="en-GB"/>
              </w:rPr>
            </w:pPr>
            <w:r w:rsidRPr="003566E6">
              <w:rPr>
                <w:sz w:val="22"/>
                <w:szCs w:val="22"/>
                <w:lang w:val="en-GB"/>
              </w:rPr>
              <w:t xml:space="preserve">(see </w:t>
            </w:r>
            <w:r w:rsidRPr="00CA2669">
              <w:rPr>
                <w:sz w:val="22"/>
                <w:szCs w:val="22"/>
                <w:lang w:val="en-GB"/>
              </w:rPr>
              <w:t xml:space="preserve">figure </w:t>
            </w:r>
            <w:r w:rsidR="00CA2669">
              <w:rPr>
                <w:sz w:val="22"/>
                <w:szCs w:val="22"/>
                <w:lang w:val="en-GB"/>
              </w:rPr>
              <w:t>1</w:t>
            </w:r>
            <w:r w:rsidR="00CA2669" w:rsidRPr="00CA2669">
              <w:rPr>
                <w:i/>
                <w:sz w:val="22"/>
                <w:szCs w:val="22"/>
                <w:lang w:val="en-GB"/>
              </w:rPr>
              <w:t>b</w:t>
            </w:r>
            <w:r w:rsidRPr="003566E6">
              <w:rPr>
                <w:sz w:val="22"/>
                <w:szCs w:val="22"/>
                <w:lang w:val="en-GB"/>
              </w:rPr>
              <w:t>)</w:t>
            </w:r>
          </w:p>
        </w:tc>
        <w:tc>
          <w:tcPr>
            <w:tcW w:w="2160" w:type="dxa"/>
            <w:tcBorders>
              <w:top w:val="single" w:sz="4" w:space="0" w:color="auto"/>
              <w:bottom w:val="single" w:sz="4" w:space="0" w:color="auto"/>
            </w:tcBorders>
          </w:tcPr>
          <w:p w14:paraId="432FE086" w14:textId="77777777" w:rsidR="009B3737" w:rsidRPr="003566E6" w:rsidRDefault="009B3737" w:rsidP="004920BA">
            <w:pPr>
              <w:spacing w:line="480" w:lineRule="auto"/>
              <w:rPr>
                <w:sz w:val="22"/>
                <w:szCs w:val="22"/>
                <w:lang w:val="en-GB"/>
              </w:rPr>
            </w:pPr>
            <w:r w:rsidRPr="003566E6">
              <w:rPr>
                <w:sz w:val="22"/>
                <w:szCs w:val="22"/>
                <w:lang w:val="en-GB"/>
              </w:rPr>
              <w:t>Examine beneath armpits and across shoulders</w:t>
            </w:r>
          </w:p>
        </w:tc>
        <w:tc>
          <w:tcPr>
            <w:tcW w:w="1417" w:type="dxa"/>
            <w:tcBorders>
              <w:top w:val="single" w:sz="4" w:space="0" w:color="auto"/>
              <w:bottom w:val="single" w:sz="4" w:space="0" w:color="auto"/>
            </w:tcBorders>
          </w:tcPr>
          <w:p w14:paraId="1EC53ABD" w14:textId="77777777" w:rsidR="009B3737" w:rsidRPr="003566E6" w:rsidRDefault="009B3737" w:rsidP="004920BA">
            <w:pPr>
              <w:spacing w:line="480" w:lineRule="auto"/>
              <w:rPr>
                <w:sz w:val="22"/>
                <w:szCs w:val="22"/>
                <w:lang w:val="en-GB"/>
              </w:rPr>
            </w:pPr>
            <w:r w:rsidRPr="003566E6">
              <w:rPr>
                <w:sz w:val="22"/>
                <w:szCs w:val="22"/>
                <w:lang w:val="en-GB"/>
              </w:rPr>
              <w:t>No deviation from female colo</w:t>
            </w:r>
            <w:r>
              <w:rPr>
                <w:sz w:val="22"/>
                <w:szCs w:val="22"/>
                <w:lang w:val="en-GB"/>
              </w:rPr>
              <w:t>u</w:t>
            </w:r>
            <w:r w:rsidRPr="003566E6">
              <w:rPr>
                <w:sz w:val="22"/>
                <w:szCs w:val="22"/>
                <w:lang w:val="en-GB"/>
              </w:rPr>
              <w:t>ration</w:t>
            </w:r>
          </w:p>
        </w:tc>
        <w:tc>
          <w:tcPr>
            <w:tcW w:w="1559" w:type="dxa"/>
            <w:tcBorders>
              <w:top w:val="single" w:sz="4" w:space="0" w:color="auto"/>
              <w:bottom w:val="single" w:sz="4" w:space="0" w:color="auto"/>
            </w:tcBorders>
          </w:tcPr>
          <w:p w14:paraId="0F6B3822" w14:textId="77777777" w:rsidR="009B3737" w:rsidRPr="003566E6" w:rsidRDefault="009B3737" w:rsidP="004920BA">
            <w:pPr>
              <w:spacing w:line="480" w:lineRule="auto"/>
              <w:rPr>
                <w:sz w:val="22"/>
                <w:szCs w:val="22"/>
                <w:lang w:val="en-GB"/>
              </w:rPr>
            </w:pPr>
            <w:r w:rsidRPr="003566E6">
              <w:rPr>
                <w:sz w:val="22"/>
                <w:szCs w:val="22"/>
                <w:lang w:val="en-GB"/>
              </w:rPr>
              <w:t>Light yellow</w:t>
            </w:r>
          </w:p>
        </w:tc>
        <w:tc>
          <w:tcPr>
            <w:tcW w:w="1560" w:type="dxa"/>
            <w:tcBorders>
              <w:top w:val="single" w:sz="4" w:space="0" w:color="auto"/>
              <w:bottom w:val="single" w:sz="4" w:space="0" w:color="auto"/>
            </w:tcBorders>
          </w:tcPr>
          <w:p w14:paraId="1F55312B" w14:textId="77777777" w:rsidR="009B3737" w:rsidRPr="003566E6" w:rsidRDefault="009B3737" w:rsidP="004920BA">
            <w:pPr>
              <w:spacing w:line="480" w:lineRule="auto"/>
              <w:rPr>
                <w:sz w:val="22"/>
                <w:szCs w:val="22"/>
                <w:lang w:val="en-GB"/>
              </w:rPr>
            </w:pPr>
            <w:r w:rsidRPr="003566E6">
              <w:rPr>
                <w:sz w:val="22"/>
                <w:szCs w:val="22"/>
                <w:lang w:val="en-GB"/>
              </w:rPr>
              <w:t>Bright yellow</w:t>
            </w:r>
          </w:p>
        </w:tc>
      </w:tr>
      <w:tr w:rsidR="009B3737" w:rsidRPr="003566E6" w14:paraId="40E0C61C" w14:textId="77777777" w:rsidTr="004920BA">
        <w:trPr>
          <w:jc w:val="center"/>
        </w:trPr>
        <w:tc>
          <w:tcPr>
            <w:tcW w:w="2802" w:type="dxa"/>
            <w:tcBorders>
              <w:top w:val="single" w:sz="4" w:space="0" w:color="auto"/>
              <w:bottom w:val="single" w:sz="4" w:space="0" w:color="auto"/>
            </w:tcBorders>
          </w:tcPr>
          <w:p w14:paraId="5742D2DD" w14:textId="77777777" w:rsidR="009B3737" w:rsidRPr="003566E6" w:rsidRDefault="009B3737" w:rsidP="004920BA">
            <w:pPr>
              <w:spacing w:line="480" w:lineRule="auto"/>
              <w:rPr>
                <w:sz w:val="22"/>
                <w:szCs w:val="22"/>
                <w:lang w:val="en-GB"/>
              </w:rPr>
            </w:pPr>
            <w:r w:rsidRPr="003566E6">
              <w:rPr>
                <w:sz w:val="22"/>
                <w:szCs w:val="22"/>
                <w:lang w:val="en-GB"/>
              </w:rPr>
              <w:t>Skin rugosity</w:t>
            </w:r>
          </w:p>
        </w:tc>
        <w:tc>
          <w:tcPr>
            <w:tcW w:w="2160" w:type="dxa"/>
            <w:tcBorders>
              <w:top w:val="single" w:sz="4" w:space="0" w:color="auto"/>
              <w:bottom w:val="single" w:sz="4" w:space="0" w:color="auto"/>
            </w:tcBorders>
          </w:tcPr>
          <w:p w14:paraId="39A052D5" w14:textId="77777777" w:rsidR="009B3737" w:rsidRPr="003566E6" w:rsidRDefault="009B3737" w:rsidP="004920BA">
            <w:pPr>
              <w:spacing w:line="480" w:lineRule="auto"/>
              <w:rPr>
                <w:sz w:val="22"/>
                <w:szCs w:val="22"/>
                <w:lang w:val="en-GB"/>
              </w:rPr>
            </w:pPr>
            <w:r w:rsidRPr="003566E6">
              <w:rPr>
                <w:sz w:val="22"/>
                <w:szCs w:val="22"/>
                <w:lang w:val="en-GB"/>
              </w:rPr>
              <w:t>Feel dorsal skin</w:t>
            </w:r>
          </w:p>
        </w:tc>
        <w:tc>
          <w:tcPr>
            <w:tcW w:w="1417" w:type="dxa"/>
            <w:tcBorders>
              <w:top w:val="single" w:sz="4" w:space="0" w:color="auto"/>
              <w:bottom w:val="single" w:sz="4" w:space="0" w:color="auto"/>
            </w:tcBorders>
          </w:tcPr>
          <w:p w14:paraId="56969A75" w14:textId="77777777" w:rsidR="009B3737" w:rsidRPr="003566E6" w:rsidRDefault="009B3737" w:rsidP="004920BA">
            <w:pPr>
              <w:spacing w:line="480" w:lineRule="auto"/>
              <w:rPr>
                <w:sz w:val="22"/>
                <w:szCs w:val="22"/>
                <w:lang w:val="en-GB"/>
              </w:rPr>
            </w:pPr>
            <w:r w:rsidRPr="003566E6">
              <w:rPr>
                <w:sz w:val="22"/>
                <w:szCs w:val="22"/>
                <w:lang w:val="en-GB"/>
              </w:rPr>
              <w:t>Smooth</w:t>
            </w:r>
          </w:p>
        </w:tc>
        <w:tc>
          <w:tcPr>
            <w:tcW w:w="1559" w:type="dxa"/>
            <w:tcBorders>
              <w:top w:val="single" w:sz="4" w:space="0" w:color="auto"/>
              <w:bottom w:val="single" w:sz="4" w:space="0" w:color="auto"/>
            </w:tcBorders>
          </w:tcPr>
          <w:p w14:paraId="6AB0559D" w14:textId="77777777" w:rsidR="009B3737" w:rsidRPr="003566E6" w:rsidRDefault="009B3737" w:rsidP="004920BA">
            <w:pPr>
              <w:spacing w:line="480" w:lineRule="auto"/>
              <w:rPr>
                <w:sz w:val="22"/>
                <w:szCs w:val="22"/>
                <w:lang w:val="en-GB"/>
              </w:rPr>
            </w:pPr>
            <w:r w:rsidRPr="003566E6">
              <w:rPr>
                <w:sz w:val="22"/>
                <w:szCs w:val="22"/>
                <w:lang w:val="en-GB"/>
              </w:rPr>
              <w:t>Slightly rough</w:t>
            </w:r>
          </w:p>
        </w:tc>
        <w:tc>
          <w:tcPr>
            <w:tcW w:w="1560" w:type="dxa"/>
            <w:tcBorders>
              <w:top w:val="single" w:sz="4" w:space="0" w:color="auto"/>
              <w:bottom w:val="single" w:sz="4" w:space="0" w:color="auto"/>
            </w:tcBorders>
          </w:tcPr>
          <w:p w14:paraId="09D16372" w14:textId="77777777" w:rsidR="009B3737" w:rsidRPr="003566E6" w:rsidRDefault="009B3737" w:rsidP="004920BA">
            <w:pPr>
              <w:spacing w:line="480" w:lineRule="auto"/>
              <w:rPr>
                <w:sz w:val="22"/>
                <w:szCs w:val="22"/>
                <w:lang w:val="en-GB"/>
              </w:rPr>
            </w:pPr>
            <w:r w:rsidRPr="003566E6">
              <w:rPr>
                <w:sz w:val="22"/>
                <w:szCs w:val="22"/>
                <w:lang w:val="en-GB"/>
              </w:rPr>
              <w:t>Very rough</w:t>
            </w:r>
          </w:p>
        </w:tc>
      </w:tr>
    </w:tbl>
    <w:p w14:paraId="0A1CF4C5" w14:textId="77777777" w:rsidR="009B3737" w:rsidRPr="004A64DF" w:rsidRDefault="009B3737" w:rsidP="009B3737">
      <w:pPr>
        <w:spacing w:line="480" w:lineRule="auto"/>
        <w:rPr>
          <w:lang w:val="en-GB"/>
        </w:rPr>
      </w:pPr>
    </w:p>
    <w:p w14:paraId="13E6DFD1" w14:textId="77777777" w:rsidR="009B3737" w:rsidRPr="004A64DF" w:rsidRDefault="009B3737" w:rsidP="009B3737">
      <w:pPr>
        <w:spacing w:line="480" w:lineRule="auto"/>
        <w:rPr>
          <w:lang w:val="en-GB"/>
        </w:rPr>
      </w:pPr>
      <w:r w:rsidRPr="004A64DF">
        <w:rPr>
          <w:lang w:val="en-GB"/>
        </w:rPr>
        <w:br w:type="page"/>
      </w:r>
    </w:p>
    <w:p w14:paraId="1B251BE3" w14:textId="77777777" w:rsidR="009B3737" w:rsidRPr="00BF4551" w:rsidRDefault="009B3737" w:rsidP="009B3737">
      <w:pPr>
        <w:spacing w:line="480" w:lineRule="auto"/>
        <w:rPr>
          <w:lang w:val="en-GB"/>
        </w:rPr>
      </w:pPr>
      <w:r w:rsidRPr="004A64DF">
        <w:rPr>
          <w:b/>
          <w:lang w:val="en-GB"/>
        </w:rPr>
        <w:lastRenderedPageBreak/>
        <w:t xml:space="preserve">Supplementary Table 2. </w:t>
      </w:r>
      <w:r w:rsidRPr="004A64DF">
        <w:rPr>
          <w:lang w:val="en-GB"/>
        </w:rPr>
        <w:t>Morphological and behavioural traits of adult male cane toads collected during four seasons of the year, from sites near Darwin, Northern Territory. The Table shows mean values and associated standard errors. For ease of presentation we have treated ordinal variables (call, skin rugosity, skin colour, nuptial pad development) as if they were continuous variables (ranked scores ranging from 0</w:t>
      </w:r>
      <w:r>
        <w:rPr>
          <w:lang w:val="en-GB"/>
        </w:rPr>
        <w:t>–</w:t>
      </w:r>
      <w:r w:rsidRPr="004A64DF">
        <w:rPr>
          <w:lang w:val="en-GB"/>
        </w:rPr>
        <w:t xml:space="preserve">2). Sample sizes = Build-down 177, Dry 132, Build-up 184, Wet 160. Table shows mean values plus associated </w:t>
      </w:r>
      <w:r>
        <w:rPr>
          <w:lang w:val="en-GB"/>
        </w:rPr>
        <w:t>s</w:t>
      </w:r>
      <w:r w:rsidRPr="004A64DF">
        <w:rPr>
          <w:lang w:val="en-GB"/>
        </w:rPr>
        <w:t xml:space="preserve">tandard </w:t>
      </w:r>
      <w:r>
        <w:rPr>
          <w:lang w:val="en-GB"/>
        </w:rPr>
        <w:t>e</w:t>
      </w:r>
      <w:r w:rsidRPr="004A64DF">
        <w:rPr>
          <w:lang w:val="en-GB"/>
        </w:rPr>
        <w:t>rrors.</w:t>
      </w:r>
    </w:p>
    <w:p w14:paraId="79AB8776" w14:textId="77777777" w:rsidR="009B3737" w:rsidRPr="004A64DF" w:rsidRDefault="009B3737" w:rsidP="009B3737">
      <w:pPr>
        <w:spacing w:line="480" w:lineRule="auto"/>
        <w:rPr>
          <w:lang w:val="en-GB"/>
        </w:rPr>
      </w:pPr>
    </w:p>
    <w:tbl>
      <w:tblPr>
        <w:tblStyle w:val="TableGrid"/>
        <w:tblW w:w="531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610"/>
        <w:gridCol w:w="1677"/>
        <w:gridCol w:w="1614"/>
        <w:gridCol w:w="1903"/>
      </w:tblGrid>
      <w:tr w:rsidR="009B3737" w:rsidRPr="00DA780A" w14:paraId="53AF3799" w14:textId="77777777" w:rsidTr="004920BA">
        <w:trPr>
          <w:jc w:val="center"/>
        </w:trPr>
        <w:tc>
          <w:tcPr>
            <w:tcW w:w="1471" w:type="pct"/>
            <w:tcBorders>
              <w:bottom w:val="single" w:sz="4" w:space="0" w:color="auto"/>
            </w:tcBorders>
            <w:vAlign w:val="bottom"/>
          </w:tcPr>
          <w:p w14:paraId="4478BC51" w14:textId="77777777" w:rsidR="009B3737" w:rsidRPr="00DA780A" w:rsidRDefault="009B3737" w:rsidP="004920BA">
            <w:pPr>
              <w:spacing w:line="480" w:lineRule="auto"/>
              <w:rPr>
                <w:b/>
                <w:sz w:val="22"/>
                <w:szCs w:val="22"/>
              </w:rPr>
            </w:pPr>
          </w:p>
        </w:tc>
        <w:tc>
          <w:tcPr>
            <w:tcW w:w="3529" w:type="pct"/>
            <w:gridSpan w:val="4"/>
            <w:tcBorders>
              <w:top w:val="single" w:sz="4" w:space="0" w:color="auto"/>
              <w:bottom w:val="single" w:sz="4" w:space="0" w:color="auto"/>
            </w:tcBorders>
            <w:vAlign w:val="bottom"/>
          </w:tcPr>
          <w:p w14:paraId="66DD5267" w14:textId="77777777" w:rsidR="009B3737" w:rsidRPr="00DA780A" w:rsidRDefault="009B3737" w:rsidP="004920BA">
            <w:pPr>
              <w:spacing w:line="480" w:lineRule="auto"/>
              <w:jc w:val="center"/>
              <w:rPr>
                <w:b/>
                <w:sz w:val="22"/>
                <w:szCs w:val="22"/>
              </w:rPr>
            </w:pPr>
            <w:r w:rsidRPr="00DA780A">
              <w:rPr>
                <w:b/>
                <w:sz w:val="22"/>
                <w:szCs w:val="22"/>
              </w:rPr>
              <w:t>Season</w:t>
            </w:r>
          </w:p>
        </w:tc>
      </w:tr>
      <w:tr w:rsidR="009B3737" w:rsidRPr="00DA780A" w14:paraId="5F2B949A" w14:textId="77777777" w:rsidTr="004920BA">
        <w:trPr>
          <w:jc w:val="center"/>
        </w:trPr>
        <w:tc>
          <w:tcPr>
            <w:tcW w:w="1471" w:type="pct"/>
            <w:tcBorders>
              <w:top w:val="single" w:sz="4" w:space="0" w:color="auto"/>
              <w:bottom w:val="single" w:sz="4" w:space="0" w:color="auto"/>
            </w:tcBorders>
            <w:vAlign w:val="bottom"/>
          </w:tcPr>
          <w:p w14:paraId="03F4BDEE" w14:textId="77777777" w:rsidR="009B3737" w:rsidRPr="00DA780A" w:rsidRDefault="009B3737" w:rsidP="004920BA">
            <w:pPr>
              <w:spacing w:line="480" w:lineRule="auto"/>
              <w:rPr>
                <w:b/>
                <w:sz w:val="22"/>
                <w:szCs w:val="22"/>
              </w:rPr>
            </w:pPr>
            <w:r w:rsidRPr="00DA780A">
              <w:rPr>
                <w:b/>
                <w:sz w:val="22"/>
                <w:szCs w:val="22"/>
              </w:rPr>
              <w:t>Trait</w:t>
            </w:r>
          </w:p>
        </w:tc>
        <w:tc>
          <w:tcPr>
            <w:tcW w:w="835" w:type="pct"/>
            <w:tcBorders>
              <w:top w:val="single" w:sz="4" w:space="0" w:color="auto"/>
              <w:bottom w:val="single" w:sz="4" w:space="0" w:color="auto"/>
            </w:tcBorders>
            <w:vAlign w:val="bottom"/>
          </w:tcPr>
          <w:p w14:paraId="5F2702AA" w14:textId="77777777" w:rsidR="009B3737" w:rsidRPr="00DA780A" w:rsidRDefault="009B3737" w:rsidP="004920BA">
            <w:pPr>
              <w:spacing w:line="480" w:lineRule="auto"/>
              <w:rPr>
                <w:b/>
                <w:sz w:val="22"/>
                <w:szCs w:val="22"/>
              </w:rPr>
            </w:pPr>
            <w:r w:rsidRPr="00DA780A">
              <w:rPr>
                <w:b/>
                <w:sz w:val="22"/>
                <w:szCs w:val="22"/>
              </w:rPr>
              <w:t>Build-down</w:t>
            </w:r>
          </w:p>
        </w:tc>
        <w:tc>
          <w:tcPr>
            <w:tcW w:w="870" w:type="pct"/>
            <w:tcBorders>
              <w:top w:val="single" w:sz="4" w:space="0" w:color="auto"/>
              <w:bottom w:val="single" w:sz="4" w:space="0" w:color="auto"/>
            </w:tcBorders>
          </w:tcPr>
          <w:p w14:paraId="769E1E3A" w14:textId="77777777" w:rsidR="009B3737" w:rsidRPr="00DA780A" w:rsidRDefault="009B3737" w:rsidP="004920BA">
            <w:pPr>
              <w:spacing w:line="480" w:lineRule="auto"/>
              <w:jc w:val="center"/>
              <w:rPr>
                <w:b/>
                <w:sz w:val="22"/>
                <w:szCs w:val="22"/>
              </w:rPr>
            </w:pPr>
            <w:r w:rsidRPr="00DA780A">
              <w:rPr>
                <w:b/>
                <w:sz w:val="22"/>
                <w:szCs w:val="22"/>
              </w:rPr>
              <w:t>Dry</w:t>
            </w:r>
          </w:p>
        </w:tc>
        <w:tc>
          <w:tcPr>
            <w:tcW w:w="837" w:type="pct"/>
            <w:tcBorders>
              <w:top w:val="single" w:sz="4" w:space="0" w:color="auto"/>
              <w:bottom w:val="single" w:sz="4" w:space="0" w:color="auto"/>
            </w:tcBorders>
            <w:vAlign w:val="bottom"/>
          </w:tcPr>
          <w:p w14:paraId="2AFA9B8C" w14:textId="77777777" w:rsidR="009B3737" w:rsidRPr="00DA780A" w:rsidRDefault="009B3737" w:rsidP="004920BA">
            <w:pPr>
              <w:spacing w:line="480" w:lineRule="auto"/>
              <w:jc w:val="center"/>
              <w:rPr>
                <w:b/>
                <w:sz w:val="22"/>
                <w:szCs w:val="22"/>
              </w:rPr>
            </w:pPr>
            <w:r w:rsidRPr="00DA780A">
              <w:rPr>
                <w:b/>
                <w:sz w:val="22"/>
                <w:szCs w:val="22"/>
              </w:rPr>
              <w:t>Build-up</w:t>
            </w:r>
          </w:p>
        </w:tc>
        <w:tc>
          <w:tcPr>
            <w:tcW w:w="987" w:type="pct"/>
            <w:tcBorders>
              <w:top w:val="single" w:sz="4" w:space="0" w:color="auto"/>
              <w:bottom w:val="single" w:sz="4" w:space="0" w:color="auto"/>
            </w:tcBorders>
            <w:vAlign w:val="bottom"/>
          </w:tcPr>
          <w:p w14:paraId="6B2E02BA" w14:textId="77777777" w:rsidR="009B3737" w:rsidRPr="00DA780A" w:rsidRDefault="009B3737" w:rsidP="004920BA">
            <w:pPr>
              <w:spacing w:line="480" w:lineRule="auto"/>
              <w:jc w:val="center"/>
              <w:rPr>
                <w:b/>
                <w:sz w:val="22"/>
                <w:szCs w:val="22"/>
              </w:rPr>
            </w:pPr>
            <w:r w:rsidRPr="00DA780A">
              <w:rPr>
                <w:b/>
                <w:sz w:val="22"/>
                <w:szCs w:val="22"/>
              </w:rPr>
              <w:t>Wet</w:t>
            </w:r>
          </w:p>
        </w:tc>
      </w:tr>
      <w:tr w:rsidR="009B3737" w:rsidRPr="004A64DF" w14:paraId="7418A7BC" w14:textId="77777777" w:rsidTr="004920BA">
        <w:trPr>
          <w:jc w:val="center"/>
        </w:trPr>
        <w:tc>
          <w:tcPr>
            <w:tcW w:w="1471" w:type="pct"/>
            <w:tcBorders>
              <w:top w:val="single" w:sz="4" w:space="0" w:color="auto"/>
            </w:tcBorders>
            <w:vAlign w:val="bottom"/>
          </w:tcPr>
          <w:p w14:paraId="25F0BBAD" w14:textId="77777777" w:rsidR="009B3737" w:rsidRPr="004A64DF" w:rsidRDefault="009B3737" w:rsidP="004920BA">
            <w:pPr>
              <w:spacing w:line="480" w:lineRule="auto"/>
              <w:rPr>
                <w:sz w:val="22"/>
                <w:szCs w:val="22"/>
              </w:rPr>
            </w:pPr>
            <w:r w:rsidRPr="004A64DF">
              <w:rPr>
                <w:sz w:val="22"/>
                <w:szCs w:val="22"/>
              </w:rPr>
              <w:t>Body mass (g)</w:t>
            </w:r>
          </w:p>
        </w:tc>
        <w:tc>
          <w:tcPr>
            <w:tcW w:w="835" w:type="pct"/>
            <w:tcBorders>
              <w:top w:val="single" w:sz="4" w:space="0" w:color="auto"/>
            </w:tcBorders>
            <w:vAlign w:val="bottom"/>
          </w:tcPr>
          <w:p w14:paraId="1F5CAC9F" w14:textId="77777777" w:rsidR="009B3737" w:rsidRPr="004A64DF" w:rsidRDefault="009B3737" w:rsidP="004920BA">
            <w:pPr>
              <w:spacing w:line="480" w:lineRule="auto"/>
              <w:rPr>
                <w:sz w:val="22"/>
                <w:szCs w:val="22"/>
              </w:rPr>
            </w:pPr>
            <w:r w:rsidRPr="004A64DF">
              <w:rPr>
                <w:sz w:val="22"/>
                <w:szCs w:val="22"/>
              </w:rPr>
              <w:t>128.69</w:t>
            </w:r>
            <w:r>
              <w:rPr>
                <w:sz w:val="22"/>
                <w:szCs w:val="22"/>
              </w:rPr>
              <w:t xml:space="preserve"> </w:t>
            </w:r>
            <w:r w:rsidRPr="004A64DF">
              <w:rPr>
                <w:sz w:val="22"/>
                <w:szCs w:val="22"/>
              </w:rPr>
              <w:t>±</w:t>
            </w:r>
            <w:r>
              <w:rPr>
                <w:sz w:val="22"/>
                <w:szCs w:val="22"/>
              </w:rPr>
              <w:t xml:space="preserve"> </w:t>
            </w:r>
            <w:r w:rsidRPr="004A64DF">
              <w:rPr>
                <w:sz w:val="22"/>
                <w:szCs w:val="22"/>
              </w:rPr>
              <w:t>3.25</w:t>
            </w:r>
          </w:p>
        </w:tc>
        <w:tc>
          <w:tcPr>
            <w:tcW w:w="870" w:type="pct"/>
            <w:tcBorders>
              <w:top w:val="single" w:sz="4" w:space="0" w:color="auto"/>
            </w:tcBorders>
          </w:tcPr>
          <w:p w14:paraId="41572242" w14:textId="77777777" w:rsidR="009B3737" w:rsidRPr="004A64DF" w:rsidRDefault="009B3737" w:rsidP="004920BA">
            <w:pPr>
              <w:spacing w:line="480" w:lineRule="auto"/>
              <w:jc w:val="center"/>
              <w:rPr>
                <w:sz w:val="22"/>
                <w:szCs w:val="22"/>
              </w:rPr>
            </w:pPr>
            <w:r w:rsidRPr="004A64DF">
              <w:rPr>
                <w:sz w:val="22"/>
                <w:szCs w:val="22"/>
              </w:rPr>
              <w:t>119.75</w:t>
            </w:r>
            <w:r>
              <w:rPr>
                <w:sz w:val="22"/>
                <w:szCs w:val="22"/>
              </w:rPr>
              <w:t xml:space="preserve"> </w:t>
            </w:r>
            <w:r w:rsidRPr="004A64DF">
              <w:rPr>
                <w:sz w:val="22"/>
                <w:szCs w:val="22"/>
              </w:rPr>
              <w:t>±</w:t>
            </w:r>
            <w:r>
              <w:rPr>
                <w:sz w:val="22"/>
                <w:szCs w:val="22"/>
              </w:rPr>
              <w:t xml:space="preserve"> </w:t>
            </w:r>
            <w:r w:rsidRPr="004A64DF">
              <w:rPr>
                <w:sz w:val="22"/>
                <w:szCs w:val="22"/>
              </w:rPr>
              <w:t>4.06</w:t>
            </w:r>
          </w:p>
        </w:tc>
        <w:tc>
          <w:tcPr>
            <w:tcW w:w="837" w:type="pct"/>
            <w:tcBorders>
              <w:top w:val="single" w:sz="4" w:space="0" w:color="auto"/>
            </w:tcBorders>
            <w:vAlign w:val="bottom"/>
          </w:tcPr>
          <w:p w14:paraId="46CA174A" w14:textId="77777777" w:rsidR="009B3737" w:rsidRPr="004A64DF" w:rsidRDefault="009B3737" w:rsidP="004920BA">
            <w:pPr>
              <w:spacing w:line="480" w:lineRule="auto"/>
              <w:jc w:val="center"/>
              <w:rPr>
                <w:sz w:val="22"/>
                <w:szCs w:val="22"/>
              </w:rPr>
            </w:pPr>
            <w:r w:rsidRPr="004A64DF">
              <w:rPr>
                <w:sz w:val="22"/>
                <w:szCs w:val="22"/>
              </w:rPr>
              <w:t>112.75</w:t>
            </w:r>
            <w:r>
              <w:rPr>
                <w:sz w:val="22"/>
                <w:szCs w:val="22"/>
              </w:rPr>
              <w:t xml:space="preserve"> </w:t>
            </w:r>
            <w:r w:rsidRPr="004A64DF">
              <w:rPr>
                <w:sz w:val="22"/>
                <w:szCs w:val="22"/>
              </w:rPr>
              <w:t>±</w:t>
            </w:r>
            <w:r>
              <w:rPr>
                <w:sz w:val="22"/>
                <w:szCs w:val="22"/>
              </w:rPr>
              <w:t xml:space="preserve"> </w:t>
            </w:r>
            <w:r w:rsidRPr="004A64DF">
              <w:rPr>
                <w:sz w:val="22"/>
                <w:szCs w:val="22"/>
              </w:rPr>
              <w:t>3.03</w:t>
            </w:r>
          </w:p>
        </w:tc>
        <w:tc>
          <w:tcPr>
            <w:tcW w:w="987" w:type="pct"/>
            <w:tcBorders>
              <w:top w:val="single" w:sz="4" w:space="0" w:color="auto"/>
            </w:tcBorders>
            <w:vAlign w:val="bottom"/>
          </w:tcPr>
          <w:p w14:paraId="51EC5F81" w14:textId="77777777" w:rsidR="009B3737" w:rsidRPr="004A64DF" w:rsidRDefault="009B3737" w:rsidP="004920BA">
            <w:pPr>
              <w:spacing w:line="480" w:lineRule="auto"/>
              <w:jc w:val="center"/>
              <w:rPr>
                <w:sz w:val="22"/>
                <w:szCs w:val="22"/>
              </w:rPr>
            </w:pPr>
            <w:r w:rsidRPr="004A64DF">
              <w:rPr>
                <w:sz w:val="22"/>
                <w:szCs w:val="22"/>
              </w:rPr>
              <w:t>135.08</w:t>
            </w:r>
            <w:r>
              <w:rPr>
                <w:sz w:val="22"/>
                <w:szCs w:val="22"/>
              </w:rPr>
              <w:t xml:space="preserve"> </w:t>
            </w:r>
            <w:r w:rsidRPr="004A64DF">
              <w:rPr>
                <w:sz w:val="22"/>
                <w:szCs w:val="22"/>
              </w:rPr>
              <w:t>±</w:t>
            </w:r>
            <w:r>
              <w:rPr>
                <w:sz w:val="22"/>
                <w:szCs w:val="22"/>
              </w:rPr>
              <w:t xml:space="preserve"> </w:t>
            </w:r>
            <w:r w:rsidRPr="004A64DF">
              <w:rPr>
                <w:sz w:val="22"/>
                <w:szCs w:val="22"/>
              </w:rPr>
              <w:t>3.38</w:t>
            </w:r>
          </w:p>
        </w:tc>
      </w:tr>
      <w:tr w:rsidR="009B3737" w:rsidRPr="004A64DF" w14:paraId="6D47F5DA" w14:textId="77777777" w:rsidTr="004920BA">
        <w:trPr>
          <w:jc w:val="center"/>
        </w:trPr>
        <w:tc>
          <w:tcPr>
            <w:tcW w:w="1471" w:type="pct"/>
            <w:vAlign w:val="bottom"/>
          </w:tcPr>
          <w:p w14:paraId="70E7C943" w14:textId="77777777" w:rsidR="009B3737" w:rsidRPr="004A64DF" w:rsidRDefault="009B3737" w:rsidP="004920BA">
            <w:pPr>
              <w:spacing w:line="480" w:lineRule="auto"/>
              <w:rPr>
                <w:sz w:val="22"/>
                <w:szCs w:val="22"/>
              </w:rPr>
            </w:pPr>
            <w:r w:rsidRPr="004A64DF">
              <w:rPr>
                <w:sz w:val="22"/>
                <w:szCs w:val="22"/>
              </w:rPr>
              <w:t>Snout-</w:t>
            </w:r>
            <w:proofErr w:type="spellStart"/>
            <w:r w:rsidRPr="004A64DF">
              <w:rPr>
                <w:sz w:val="22"/>
                <w:szCs w:val="22"/>
              </w:rPr>
              <w:t>urostyle</w:t>
            </w:r>
            <w:proofErr w:type="spellEnd"/>
            <w:r w:rsidRPr="004A64DF">
              <w:rPr>
                <w:sz w:val="22"/>
                <w:szCs w:val="22"/>
              </w:rPr>
              <w:t xml:space="preserve"> length (mm)</w:t>
            </w:r>
          </w:p>
        </w:tc>
        <w:tc>
          <w:tcPr>
            <w:tcW w:w="835" w:type="pct"/>
            <w:vAlign w:val="bottom"/>
          </w:tcPr>
          <w:p w14:paraId="0720F3D3" w14:textId="77777777" w:rsidR="009B3737" w:rsidRPr="004A64DF" w:rsidRDefault="009B3737" w:rsidP="004920BA">
            <w:pPr>
              <w:spacing w:line="480" w:lineRule="auto"/>
              <w:rPr>
                <w:sz w:val="22"/>
                <w:szCs w:val="22"/>
              </w:rPr>
            </w:pPr>
            <w:r w:rsidRPr="004A64DF">
              <w:rPr>
                <w:sz w:val="22"/>
                <w:szCs w:val="22"/>
              </w:rPr>
              <w:t>100.95</w:t>
            </w:r>
            <w:r>
              <w:rPr>
                <w:sz w:val="22"/>
                <w:szCs w:val="22"/>
              </w:rPr>
              <w:t xml:space="preserve"> </w:t>
            </w:r>
            <w:r w:rsidRPr="004A64DF">
              <w:rPr>
                <w:sz w:val="22"/>
                <w:szCs w:val="22"/>
              </w:rPr>
              <w:t>±</w:t>
            </w:r>
            <w:r>
              <w:rPr>
                <w:sz w:val="22"/>
                <w:szCs w:val="22"/>
              </w:rPr>
              <w:t xml:space="preserve"> </w:t>
            </w:r>
            <w:r w:rsidRPr="004A64DF">
              <w:rPr>
                <w:sz w:val="22"/>
                <w:szCs w:val="22"/>
              </w:rPr>
              <w:t>0.85</w:t>
            </w:r>
          </w:p>
        </w:tc>
        <w:tc>
          <w:tcPr>
            <w:tcW w:w="870" w:type="pct"/>
          </w:tcPr>
          <w:p w14:paraId="16368919" w14:textId="77777777" w:rsidR="009B3737" w:rsidRPr="004A64DF" w:rsidRDefault="009B3737" w:rsidP="004920BA">
            <w:pPr>
              <w:spacing w:line="480" w:lineRule="auto"/>
              <w:jc w:val="center"/>
              <w:rPr>
                <w:sz w:val="22"/>
                <w:szCs w:val="22"/>
              </w:rPr>
            </w:pPr>
            <w:r w:rsidRPr="004A64DF">
              <w:rPr>
                <w:sz w:val="22"/>
                <w:szCs w:val="22"/>
              </w:rPr>
              <w:t>100.67</w:t>
            </w:r>
            <w:r>
              <w:rPr>
                <w:sz w:val="22"/>
                <w:szCs w:val="22"/>
              </w:rPr>
              <w:t xml:space="preserve"> </w:t>
            </w:r>
            <w:r w:rsidRPr="004A64DF">
              <w:rPr>
                <w:sz w:val="22"/>
                <w:szCs w:val="22"/>
              </w:rPr>
              <w:t>±</w:t>
            </w:r>
            <w:r>
              <w:rPr>
                <w:sz w:val="22"/>
                <w:szCs w:val="22"/>
              </w:rPr>
              <w:t xml:space="preserve"> </w:t>
            </w:r>
            <w:r w:rsidRPr="004A64DF">
              <w:rPr>
                <w:sz w:val="22"/>
                <w:szCs w:val="22"/>
              </w:rPr>
              <w:t>0.94</w:t>
            </w:r>
          </w:p>
        </w:tc>
        <w:tc>
          <w:tcPr>
            <w:tcW w:w="837" w:type="pct"/>
            <w:vAlign w:val="bottom"/>
          </w:tcPr>
          <w:p w14:paraId="45363456" w14:textId="77777777" w:rsidR="009B3737" w:rsidRPr="004A64DF" w:rsidRDefault="009B3737" w:rsidP="004920BA">
            <w:pPr>
              <w:spacing w:line="480" w:lineRule="auto"/>
              <w:jc w:val="center"/>
              <w:rPr>
                <w:sz w:val="22"/>
                <w:szCs w:val="22"/>
              </w:rPr>
            </w:pPr>
            <w:r w:rsidRPr="004A64DF">
              <w:rPr>
                <w:sz w:val="22"/>
                <w:szCs w:val="22"/>
              </w:rPr>
              <w:t>99.57</w:t>
            </w:r>
            <w:r>
              <w:rPr>
                <w:sz w:val="22"/>
                <w:szCs w:val="22"/>
              </w:rPr>
              <w:t xml:space="preserve"> </w:t>
            </w:r>
            <w:r w:rsidRPr="004A64DF">
              <w:rPr>
                <w:sz w:val="22"/>
                <w:szCs w:val="22"/>
              </w:rPr>
              <w:t>±</w:t>
            </w:r>
            <w:r>
              <w:rPr>
                <w:sz w:val="22"/>
                <w:szCs w:val="22"/>
              </w:rPr>
              <w:t xml:space="preserve"> </w:t>
            </w:r>
            <w:r w:rsidRPr="004A64DF">
              <w:rPr>
                <w:sz w:val="22"/>
                <w:szCs w:val="22"/>
              </w:rPr>
              <w:t>0.82</w:t>
            </w:r>
          </w:p>
        </w:tc>
        <w:tc>
          <w:tcPr>
            <w:tcW w:w="987" w:type="pct"/>
            <w:vAlign w:val="bottom"/>
          </w:tcPr>
          <w:p w14:paraId="4B82A02F" w14:textId="77777777" w:rsidR="009B3737" w:rsidRPr="004A64DF" w:rsidRDefault="009B3737" w:rsidP="004920BA">
            <w:pPr>
              <w:spacing w:line="480" w:lineRule="auto"/>
              <w:jc w:val="center"/>
              <w:rPr>
                <w:sz w:val="22"/>
                <w:szCs w:val="22"/>
              </w:rPr>
            </w:pPr>
            <w:r w:rsidRPr="004A64DF">
              <w:rPr>
                <w:sz w:val="22"/>
                <w:szCs w:val="22"/>
              </w:rPr>
              <w:t>102.27</w:t>
            </w:r>
            <w:r>
              <w:rPr>
                <w:sz w:val="22"/>
                <w:szCs w:val="22"/>
              </w:rPr>
              <w:t xml:space="preserve"> </w:t>
            </w:r>
            <w:r w:rsidRPr="004A64DF">
              <w:rPr>
                <w:sz w:val="22"/>
                <w:szCs w:val="22"/>
              </w:rPr>
              <w:t>±</w:t>
            </w:r>
            <w:r>
              <w:rPr>
                <w:sz w:val="22"/>
                <w:szCs w:val="22"/>
              </w:rPr>
              <w:t xml:space="preserve"> </w:t>
            </w:r>
            <w:r w:rsidRPr="004A64DF">
              <w:rPr>
                <w:sz w:val="22"/>
                <w:szCs w:val="22"/>
              </w:rPr>
              <w:t>0.85</w:t>
            </w:r>
          </w:p>
        </w:tc>
      </w:tr>
      <w:tr w:rsidR="009B3737" w:rsidRPr="004A64DF" w14:paraId="36545584" w14:textId="77777777" w:rsidTr="004920BA">
        <w:trPr>
          <w:jc w:val="center"/>
        </w:trPr>
        <w:tc>
          <w:tcPr>
            <w:tcW w:w="1471" w:type="pct"/>
            <w:vAlign w:val="bottom"/>
          </w:tcPr>
          <w:p w14:paraId="7CAF90AC" w14:textId="77777777" w:rsidR="009B3737" w:rsidRPr="004A64DF" w:rsidRDefault="009B3737" w:rsidP="004920BA">
            <w:pPr>
              <w:spacing w:line="480" w:lineRule="auto"/>
              <w:rPr>
                <w:sz w:val="22"/>
                <w:szCs w:val="22"/>
              </w:rPr>
            </w:pPr>
            <w:r w:rsidRPr="004A64DF">
              <w:rPr>
                <w:sz w:val="22"/>
                <w:szCs w:val="22"/>
              </w:rPr>
              <w:t>Testis mass (g)</w:t>
            </w:r>
          </w:p>
        </w:tc>
        <w:tc>
          <w:tcPr>
            <w:tcW w:w="835" w:type="pct"/>
            <w:vAlign w:val="bottom"/>
          </w:tcPr>
          <w:p w14:paraId="764E06A6" w14:textId="77777777" w:rsidR="009B3737" w:rsidRPr="004A64DF" w:rsidRDefault="009B3737" w:rsidP="004920BA">
            <w:pPr>
              <w:spacing w:line="480" w:lineRule="auto"/>
              <w:rPr>
                <w:sz w:val="22"/>
                <w:szCs w:val="22"/>
              </w:rPr>
            </w:pPr>
            <w:r w:rsidRPr="004A64DF">
              <w:rPr>
                <w:sz w:val="22"/>
                <w:szCs w:val="22"/>
              </w:rPr>
              <w:t>0.21</w:t>
            </w:r>
            <w:r>
              <w:rPr>
                <w:sz w:val="22"/>
                <w:szCs w:val="22"/>
              </w:rPr>
              <w:t xml:space="preserve"> </w:t>
            </w:r>
            <w:r w:rsidRPr="004A64DF">
              <w:rPr>
                <w:sz w:val="22"/>
                <w:szCs w:val="22"/>
              </w:rPr>
              <w:t>±</w:t>
            </w:r>
            <w:r>
              <w:rPr>
                <w:sz w:val="22"/>
                <w:szCs w:val="22"/>
              </w:rPr>
              <w:t xml:space="preserve"> </w:t>
            </w:r>
            <w:r w:rsidRPr="004A64DF">
              <w:rPr>
                <w:sz w:val="22"/>
                <w:szCs w:val="22"/>
              </w:rPr>
              <w:t>0.01</w:t>
            </w:r>
          </w:p>
        </w:tc>
        <w:tc>
          <w:tcPr>
            <w:tcW w:w="870" w:type="pct"/>
          </w:tcPr>
          <w:p w14:paraId="2A620B5D" w14:textId="77777777" w:rsidR="009B3737" w:rsidRPr="004A64DF" w:rsidRDefault="009B3737" w:rsidP="004920BA">
            <w:pPr>
              <w:spacing w:line="480" w:lineRule="auto"/>
              <w:jc w:val="center"/>
              <w:rPr>
                <w:sz w:val="22"/>
                <w:szCs w:val="22"/>
              </w:rPr>
            </w:pPr>
            <w:r w:rsidRPr="004A64DF">
              <w:rPr>
                <w:sz w:val="22"/>
                <w:szCs w:val="22"/>
              </w:rPr>
              <w:t>0.22</w:t>
            </w:r>
            <w:r>
              <w:rPr>
                <w:sz w:val="22"/>
                <w:szCs w:val="22"/>
              </w:rPr>
              <w:t xml:space="preserve"> </w:t>
            </w:r>
            <w:r w:rsidRPr="004A64DF">
              <w:rPr>
                <w:sz w:val="22"/>
                <w:szCs w:val="22"/>
              </w:rPr>
              <w:t>±</w:t>
            </w:r>
            <w:r>
              <w:rPr>
                <w:sz w:val="22"/>
                <w:szCs w:val="22"/>
              </w:rPr>
              <w:t xml:space="preserve"> </w:t>
            </w:r>
            <w:r w:rsidRPr="004A64DF">
              <w:rPr>
                <w:sz w:val="22"/>
                <w:szCs w:val="22"/>
              </w:rPr>
              <w:t>0.01</w:t>
            </w:r>
          </w:p>
        </w:tc>
        <w:tc>
          <w:tcPr>
            <w:tcW w:w="837" w:type="pct"/>
            <w:vAlign w:val="bottom"/>
          </w:tcPr>
          <w:p w14:paraId="0E5AA869" w14:textId="77777777" w:rsidR="009B3737" w:rsidRPr="004A64DF" w:rsidRDefault="009B3737" w:rsidP="004920BA">
            <w:pPr>
              <w:spacing w:line="480" w:lineRule="auto"/>
              <w:jc w:val="center"/>
              <w:rPr>
                <w:sz w:val="22"/>
                <w:szCs w:val="22"/>
              </w:rPr>
            </w:pPr>
            <w:r w:rsidRPr="004A64DF">
              <w:rPr>
                <w:sz w:val="22"/>
                <w:szCs w:val="22"/>
              </w:rPr>
              <w:t>0.23</w:t>
            </w:r>
            <w:r>
              <w:rPr>
                <w:sz w:val="22"/>
                <w:szCs w:val="22"/>
              </w:rPr>
              <w:t xml:space="preserve"> </w:t>
            </w:r>
            <w:r w:rsidRPr="004A64DF">
              <w:rPr>
                <w:sz w:val="22"/>
                <w:szCs w:val="22"/>
              </w:rPr>
              <w:t>±</w:t>
            </w:r>
            <w:r>
              <w:rPr>
                <w:sz w:val="22"/>
                <w:szCs w:val="22"/>
              </w:rPr>
              <w:t xml:space="preserve"> </w:t>
            </w:r>
            <w:r w:rsidRPr="004A64DF">
              <w:rPr>
                <w:sz w:val="22"/>
                <w:szCs w:val="22"/>
              </w:rPr>
              <w:t>0.01</w:t>
            </w:r>
          </w:p>
        </w:tc>
        <w:tc>
          <w:tcPr>
            <w:tcW w:w="987" w:type="pct"/>
            <w:vAlign w:val="bottom"/>
          </w:tcPr>
          <w:p w14:paraId="46FB6B68" w14:textId="77777777" w:rsidR="009B3737" w:rsidRPr="004A64DF" w:rsidRDefault="009B3737" w:rsidP="004920BA">
            <w:pPr>
              <w:spacing w:line="480" w:lineRule="auto"/>
              <w:jc w:val="center"/>
              <w:rPr>
                <w:sz w:val="22"/>
                <w:szCs w:val="22"/>
              </w:rPr>
            </w:pPr>
            <w:r w:rsidRPr="004A64DF">
              <w:rPr>
                <w:sz w:val="22"/>
                <w:szCs w:val="22"/>
              </w:rPr>
              <w:t>0.23</w:t>
            </w:r>
            <w:r>
              <w:rPr>
                <w:sz w:val="22"/>
                <w:szCs w:val="22"/>
              </w:rPr>
              <w:t xml:space="preserve"> </w:t>
            </w:r>
            <w:r w:rsidRPr="004A64DF">
              <w:rPr>
                <w:sz w:val="22"/>
                <w:szCs w:val="22"/>
              </w:rPr>
              <w:t>±</w:t>
            </w:r>
            <w:r>
              <w:rPr>
                <w:sz w:val="22"/>
                <w:szCs w:val="22"/>
              </w:rPr>
              <w:t xml:space="preserve"> </w:t>
            </w:r>
            <w:r w:rsidRPr="004A64DF">
              <w:rPr>
                <w:sz w:val="22"/>
                <w:szCs w:val="22"/>
              </w:rPr>
              <w:t>0.01</w:t>
            </w:r>
          </w:p>
        </w:tc>
      </w:tr>
      <w:tr w:rsidR="009B3737" w:rsidRPr="004A64DF" w14:paraId="41FFF3FC" w14:textId="77777777" w:rsidTr="004920BA">
        <w:trPr>
          <w:jc w:val="center"/>
        </w:trPr>
        <w:tc>
          <w:tcPr>
            <w:tcW w:w="1471" w:type="pct"/>
            <w:vAlign w:val="center"/>
          </w:tcPr>
          <w:p w14:paraId="5C616F89" w14:textId="77777777" w:rsidR="009B3737" w:rsidRPr="004A64DF" w:rsidRDefault="009B3737" w:rsidP="004920BA">
            <w:pPr>
              <w:spacing w:line="480" w:lineRule="auto"/>
              <w:rPr>
                <w:sz w:val="22"/>
                <w:szCs w:val="22"/>
              </w:rPr>
            </w:pPr>
            <w:r w:rsidRPr="004A64DF">
              <w:rPr>
                <w:sz w:val="22"/>
                <w:szCs w:val="22"/>
              </w:rPr>
              <w:t>Release call</w:t>
            </w:r>
          </w:p>
        </w:tc>
        <w:tc>
          <w:tcPr>
            <w:tcW w:w="835" w:type="pct"/>
            <w:vAlign w:val="bottom"/>
          </w:tcPr>
          <w:p w14:paraId="2100B8A8" w14:textId="77777777" w:rsidR="009B3737" w:rsidRPr="004A64DF" w:rsidRDefault="009B3737" w:rsidP="004920BA">
            <w:pPr>
              <w:spacing w:line="480" w:lineRule="auto"/>
              <w:rPr>
                <w:sz w:val="22"/>
                <w:szCs w:val="22"/>
              </w:rPr>
            </w:pPr>
            <w:r w:rsidRPr="004A64DF">
              <w:rPr>
                <w:sz w:val="22"/>
                <w:szCs w:val="22"/>
              </w:rPr>
              <w:t>1.20</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870" w:type="pct"/>
          </w:tcPr>
          <w:p w14:paraId="33B8CF5C" w14:textId="77777777" w:rsidR="009B3737" w:rsidRPr="004A64DF" w:rsidRDefault="009B3737" w:rsidP="004920BA">
            <w:pPr>
              <w:spacing w:line="480" w:lineRule="auto"/>
              <w:jc w:val="center"/>
              <w:rPr>
                <w:sz w:val="22"/>
                <w:szCs w:val="22"/>
              </w:rPr>
            </w:pPr>
            <w:r w:rsidRPr="004A64DF">
              <w:rPr>
                <w:sz w:val="22"/>
                <w:szCs w:val="22"/>
              </w:rPr>
              <w:t>1.14</w:t>
            </w:r>
            <w:r>
              <w:rPr>
                <w:sz w:val="22"/>
                <w:szCs w:val="22"/>
              </w:rPr>
              <w:t xml:space="preserve"> </w:t>
            </w:r>
            <w:r w:rsidRPr="004A64DF">
              <w:rPr>
                <w:sz w:val="22"/>
                <w:szCs w:val="22"/>
              </w:rPr>
              <w:t>±</w:t>
            </w:r>
            <w:r>
              <w:rPr>
                <w:sz w:val="22"/>
                <w:szCs w:val="22"/>
              </w:rPr>
              <w:t xml:space="preserve"> </w:t>
            </w:r>
            <w:r w:rsidRPr="004A64DF">
              <w:rPr>
                <w:sz w:val="22"/>
                <w:szCs w:val="22"/>
              </w:rPr>
              <w:t>0.08</w:t>
            </w:r>
          </w:p>
        </w:tc>
        <w:tc>
          <w:tcPr>
            <w:tcW w:w="837" w:type="pct"/>
            <w:vAlign w:val="center"/>
          </w:tcPr>
          <w:p w14:paraId="53F7DD74" w14:textId="77777777" w:rsidR="009B3737" w:rsidRPr="004A64DF" w:rsidRDefault="009B3737" w:rsidP="004920BA">
            <w:pPr>
              <w:spacing w:line="480" w:lineRule="auto"/>
              <w:jc w:val="center"/>
              <w:rPr>
                <w:sz w:val="22"/>
                <w:szCs w:val="22"/>
              </w:rPr>
            </w:pPr>
            <w:r w:rsidRPr="004A64DF">
              <w:rPr>
                <w:sz w:val="22"/>
                <w:szCs w:val="22"/>
              </w:rPr>
              <w:t>1.19</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987" w:type="pct"/>
            <w:vAlign w:val="center"/>
          </w:tcPr>
          <w:p w14:paraId="66F78D98" w14:textId="77777777" w:rsidR="009B3737" w:rsidRPr="004A64DF" w:rsidRDefault="009B3737" w:rsidP="004920BA">
            <w:pPr>
              <w:spacing w:line="480" w:lineRule="auto"/>
              <w:jc w:val="center"/>
              <w:rPr>
                <w:sz w:val="22"/>
                <w:szCs w:val="22"/>
              </w:rPr>
            </w:pPr>
            <w:r w:rsidRPr="004A64DF">
              <w:rPr>
                <w:sz w:val="22"/>
                <w:szCs w:val="22"/>
              </w:rPr>
              <w:t>1.10</w:t>
            </w:r>
            <w:r>
              <w:rPr>
                <w:sz w:val="22"/>
                <w:szCs w:val="22"/>
              </w:rPr>
              <w:t xml:space="preserve"> </w:t>
            </w:r>
            <w:r w:rsidRPr="004A64DF">
              <w:rPr>
                <w:sz w:val="22"/>
                <w:szCs w:val="22"/>
              </w:rPr>
              <w:t>±</w:t>
            </w:r>
            <w:r>
              <w:rPr>
                <w:sz w:val="22"/>
                <w:szCs w:val="22"/>
              </w:rPr>
              <w:t xml:space="preserve"> </w:t>
            </w:r>
            <w:r w:rsidRPr="004A64DF">
              <w:rPr>
                <w:sz w:val="22"/>
                <w:szCs w:val="22"/>
              </w:rPr>
              <w:t>0.07</w:t>
            </w:r>
          </w:p>
        </w:tc>
      </w:tr>
      <w:tr w:rsidR="009B3737" w:rsidRPr="004A64DF" w14:paraId="16D23928" w14:textId="77777777" w:rsidTr="004920BA">
        <w:trPr>
          <w:jc w:val="center"/>
        </w:trPr>
        <w:tc>
          <w:tcPr>
            <w:tcW w:w="1471" w:type="pct"/>
            <w:vAlign w:val="center"/>
          </w:tcPr>
          <w:p w14:paraId="133FD661" w14:textId="77777777" w:rsidR="009B3737" w:rsidRPr="004A64DF" w:rsidRDefault="009B3737" w:rsidP="004920BA">
            <w:pPr>
              <w:spacing w:line="480" w:lineRule="auto"/>
              <w:rPr>
                <w:sz w:val="22"/>
                <w:szCs w:val="22"/>
              </w:rPr>
            </w:pPr>
            <w:r w:rsidRPr="004A64DF">
              <w:rPr>
                <w:sz w:val="22"/>
                <w:szCs w:val="22"/>
              </w:rPr>
              <w:t>Nuptial pads</w:t>
            </w:r>
          </w:p>
        </w:tc>
        <w:tc>
          <w:tcPr>
            <w:tcW w:w="835" w:type="pct"/>
            <w:vAlign w:val="bottom"/>
          </w:tcPr>
          <w:p w14:paraId="130FF3D3" w14:textId="77777777" w:rsidR="009B3737" w:rsidRPr="004A64DF" w:rsidRDefault="009B3737" w:rsidP="004920BA">
            <w:pPr>
              <w:spacing w:line="480" w:lineRule="auto"/>
              <w:rPr>
                <w:sz w:val="22"/>
                <w:szCs w:val="22"/>
              </w:rPr>
            </w:pPr>
            <w:r w:rsidRPr="004A64DF">
              <w:rPr>
                <w:sz w:val="22"/>
                <w:szCs w:val="22"/>
              </w:rPr>
              <w:t>1.40</w:t>
            </w:r>
            <w:r>
              <w:rPr>
                <w:sz w:val="22"/>
                <w:szCs w:val="22"/>
              </w:rPr>
              <w:t xml:space="preserve"> </w:t>
            </w:r>
            <w:r w:rsidRPr="004A64DF">
              <w:rPr>
                <w:sz w:val="22"/>
                <w:szCs w:val="22"/>
              </w:rPr>
              <w:t>±</w:t>
            </w:r>
            <w:r>
              <w:rPr>
                <w:sz w:val="22"/>
                <w:szCs w:val="22"/>
              </w:rPr>
              <w:t xml:space="preserve"> </w:t>
            </w:r>
            <w:r w:rsidRPr="004A64DF">
              <w:rPr>
                <w:sz w:val="22"/>
                <w:szCs w:val="22"/>
              </w:rPr>
              <w:t>0.06</w:t>
            </w:r>
          </w:p>
        </w:tc>
        <w:tc>
          <w:tcPr>
            <w:tcW w:w="870" w:type="pct"/>
          </w:tcPr>
          <w:p w14:paraId="66099C0C" w14:textId="77777777" w:rsidR="009B3737" w:rsidRPr="004A64DF" w:rsidRDefault="009B3737" w:rsidP="004920BA">
            <w:pPr>
              <w:spacing w:line="480" w:lineRule="auto"/>
              <w:jc w:val="center"/>
              <w:rPr>
                <w:sz w:val="22"/>
                <w:szCs w:val="22"/>
              </w:rPr>
            </w:pPr>
            <w:r w:rsidRPr="004A64DF">
              <w:rPr>
                <w:sz w:val="22"/>
                <w:szCs w:val="22"/>
              </w:rPr>
              <w:t>1.36</w:t>
            </w:r>
            <w:r>
              <w:rPr>
                <w:sz w:val="22"/>
                <w:szCs w:val="22"/>
              </w:rPr>
              <w:t xml:space="preserve"> </w:t>
            </w:r>
            <w:r w:rsidRPr="004A64DF">
              <w:rPr>
                <w:sz w:val="22"/>
                <w:szCs w:val="22"/>
              </w:rPr>
              <w:t>±</w:t>
            </w:r>
            <w:r>
              <w:rPr>
                <w:sz w:val="22"/>
                <w:szCs w:val="22"/>
              </w:rPr>
              <w:t xml:space="preserve"> </w:t>
            </w:r>
            <w:r w:rsidRPr="004A64DF">
              <w:rPr>
                <w:sz w:val="22"/>
                <w:szCs w:val="22"/>
              </w:rPr>
              <w:t>0.08</w:t>
            </w:r>
          </w:p>
        </w:tc>
        <w:tc>
          <w:tcPr>
            <w:tcW w:w="837" w:type="pct"/>
            <w:vAlign w:val="center"/>
          </w:tcPr>
          <w:p w14:paraId="19B4739E" w14:textId="77777777" w:rsidR="009B3737" w:rsidRPr="004A64DF" w:rsidRDefault="009B3737" w:rsidP="004920BA">
            <w:pPr>
              <w:spacing w:line="480" w:lineRule="auto"/>
              <w:jc w:val="center"/>
              <w:rPr>
                <w:sz w:val="22"/>
                <w:szCs w:val="22"/>
              </w:rPr>
            </w:pPr>
            <w:r w:rsidRPr="004A64DF">
              <w:rPr>
                <w:sz w:val="22"/>
                <w:szCs w:val="22"/>
              </w:rPr>
              <w:t>1.28</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987" w:type="pct"/>
            <w:vAlign w:val="center"/>
          </w:tcPr>
          <w:p w14:paraId="3AC44685" w14:textId="77777777" w:rsidR="009B3737" w:rsidRPr="004A64DF" w:rsidRDefault="009B3737" w:rsidP="004920BA">
            <w:pPr>
              <w:spacing w:line="480" w:lineRule="auto"/>
              <w:jc w:val="center"/>
              <w:rPr>
                <w:sz w:val="22"/>
                <w:szCs w:val="22"/>
              </w:rPr>
            </w:pPr>
            <w:r w:rsidRPr="004A64DF">
              <w:rPr>
                <w:sz w:val="22"/>
                <w:szCs w:val="22"/>
              </w:rPr>
              <w:t>1.56</w:t>
            </w:r>
            <w:r>
              <w:rPr>
                <w:sz w:val="22"/>
                <w:szCs w:val="22"/>
              </w:rPr>
              <w:t xml:space="preserve"> </w:t>
            </w:r>
            <w:r w:rsidRPr="004A64DF">
              <w:rPr>
                <w:sz w:val="22"/>
                <w:szCs w:val="22"/>
              </w:rPr>
              <w:t>±</w:t>
            </w:r>
            <w:r>
              <w:rPr>
                <w:sz w:val="22"/>
                <w:szCs w:val="22"/>
              </w:rPr>
              <w:t xml:space="preserve"> </w:t>
            </w:r>
            <w:r w:rsidRPr="004A64DF">
              <w:rPr>
                <w:sz w:val="22"/>
                <w:szCs w:val="22"/>
              </w:rPr>
              <w:t>0.06</w:t>
            </w:r>
          </w:p>
        </w:tc>
      </w:tr>
      <w:tr w:rsidR="009B3737" w:rsidRPr="004A64DF" w14:paraId="7060D87A" w14:textId="77777777" w:rsidTr="004920BA">
        <w:trPr>
          <w:jc w:val="center"/>
        </w:trPr>
        <w:tc>
          <w:tcPr>
            <w:tcW w:w="1471" w:type="pct"/>
            <w:vAlign w:val="center"/>
          </w:tcPr>
          <w:p w14:paraId="19E76908" w14:textId="77777777" w:rsidR="009B3737" w:rsidRPr="004A64DF" w:rsidRDefault="009B3737" w:rsidP="004920BA">
            <w:pPr>
              <w:spacing w:line="480" w:lineRule="auto"/>
              <w:rPr>
                <w:sz w:val="22"/>
                <w:szCs w:val="22"/>
              </w:rPr>
            </w:pPr>
            <w:r w:rsidRPr="004A64DF">
              <w:rPr>
                <w:sz w:val="22"/>
                <w:szCs w:val="22"/>
              </w:rPr>
              <w:t>Skin colour</w:t>
            </w:r>
          </w:p>
        </w:tc>
        <w:tc>
          <w:tcPr>
            <w:tcW w:w="835" w:type="pct"/>
            <w:vAlign w:val="bottom"/>
          </w:tcPr>
          <w:p w14:paraId="5DB525E8" w14:textId="77777777" w:rsidR="009B3737" w:rsidRPr="004A64DF" w:rsidRDefault="009B3737" w:rsidP="004920BA">
            <w:pPr>
              <w:spacing w:line="480" w:lineRule="auto"/>
              <w:rPr>
                <w:sz w:val="22"/>
                <w:szCs w:val="22"/>
              </w:rPr>
            </w:pPr>
            <w:r w:rsidRPr="004A64DF">
              <w:rPr>
                <w:sz w:val="22"/>
                <w:szCs w:val="22"/>
              </w:rPr>
              <w:t>1.03</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870" w:type="pct"/>
          </w:tcPr>
          <w:p w14:paraId="097C127F" w14:textId="77777777" w:rsidR="009B3737" w:rsidRPr="004A64DF" w:rsidRDefault="009B3737" w:rsidP="004920BA">
            <w:pPr>
              <w:spacing w:line="480" w:lineRule="auto"/>
              <w:jc w:val="center"/>
              <w:rPr>
                <w:sz w:val="22"/>
                <w:szCs w:val="22"/>
              </w:rPr>
            </w:pPr>
            <w:r w:rsidRPr="004A64DF">
              <w:rPr>
                <w:sz w:val="22"/>
                <w:szCs w:val="22"/>
              </w:rPr>
              <w:t>1.27</w:t>
            </w:r>
            <w:r>
              <w:rPr>
                <w:sz w:val="22"/>
                <w:szCs w:val="22"/>
              </w:rPr>
              <w:t xml:space="preserve"> </w:t>
            </w:r>
            <w:r w:rsidRPr="004A64DF">
              <w:rPr>
                <w:sz w:val="22"/>
                <w:szCs w:val="22"/>
              </w:rPr>
              <w:t>±</w:t>
            </w:r>
            <w:r>
              <w:rPr>
                <w:sz w:val="22"/>
                <w:szCs w:val="22"/>
              </w:rPr>
              <w:t xml:space="preserve"> </w:t>
            </w:r>
            <w:r w:rsidRPr="004A64DF">
              <w:rPr>
                <w:sz w:val="22"/>
                <w:szCs w:val="22"/>
              </w:rPr>
              <w:t>0.08</w:t>
            </w:r>
          </w:p>
        </w:tc>
        <w:tc>
          <w:tcPr>
            <w:tcW w:w="837" w:type="pct"/>
            <w:vAlign w:val="center"/>
          </w:tcPr>
          <w:p w14:paraId="77DE441C" w14:textId="77777777" w:rsidR="009B3737" w:rsidRPr="004A64DF" w:rsidRDefault="009B3737" w:rsidP="004920BA">
            <w:pPr>
              <w:spacing w:line="480" w:lineRule="auto"/>
              <w:jc w:val="center"/>
              <w:rPr>
                <w:sz w:val="22"/>
                <w:szCs w:val="22"/>
              </w:rPr>
            </w:pPr>
            <w:r w:rsidRPr="004A64DF">
              <w:rPr>
                <w:sz w:val="22"/>
                <w:szCs w:val="22"/>
              </w:rPr>
              <w:t>1.18</w:t>
            </w:r>
            <w:r>
              <w:rPr>
                <w:sz w:val="22"/>
                <w:szCs w:val="22"/>
              </w:rPr>
              <w:t xml:space="preserve"> </w:t>
            </w:r>
            <w:r w:rsidRPr="004A64DF">
              <w:rPr>
                <w:sz w:val="22"/>
                <w:szCs w:val="22"/>
              </w:rPr>
              <w:t>±</w:t>
            </w:r>
            <w:r>
              <w:rPr>
                <w:sz w:val="22"/>
                <w:szCs w:val="22"/>
              </w:rPr>
              <w:t xml:space="preserve"> </w:t>
            </w:r>
            <w:r w:rsidRPr="004A64DF">
              <w:rPr>
                <w:sz w:val="22"/>
                <w:szCs w:val="22"/>
              </w:rPr>
              <w:t>0.06</w:t>
            </w:r>
          </w:p>
        </w:tc>
        <w:tc>
          <w:tcPr>
            <w:tcW w:w="987" w:type="pct"/>
            <w:vAlign w:val="center"/>
          </w:tcPr>
          <w:p w14:paraId="24E7EC4C" w14:textId="77777777" w:rsidR="009B3737" w:rsidRPr="004A64DF" w:rsidRDefault="009B3737" w:rsidP="004920BA">
            <w:pPr>
              <w:spacing w:line="480" w:lineRule="auto"/>
              <w:jc w:val="center"/>
              <w:rPr>
                <w:sz w:val="22"/>
                <w:szCs w:val="22"/>
              </w:rPr>
            </w:pPr>
            <w:r w:rsidRPr="004A64DF">
              <w:rPr>
                <w:sz w:val="22"/>
                <w:szCs w:val="22"/>
              </w:rPr>
              <w:t>1.19</w:t>
            </w:r>
            <w:r>
              <w:rPr>
                <w:sz w:val="22"/>
                <w:szCs w:val="22"/>
              </w:rPr>
              <w:t xml:space="preserve"> </w:t>
            </w:r>
            <w:r w:rsidRPr="004A64DF">
              <w:rPr>
                <w:sz w:val="22"/>
                <w:szCs w:val="22"/>
              </w:rPr>
              <w:t>±</w:t>
            </w:r>
            <w:r>
              <w:rPr>
                <w:sz w:val="22"/>
                <w:szCs w:val="22"/>
              </w:rPr>
              <w:t xml:space="preserve"> </w:t>
            </w:r>
            <w:r w:rsidRPr="004A64DF">
              <w:rPr>
                <w:sz w:val="22"/>
                <w:szCs w:val="22"/>
              </w:rPr>
              <w:t>0.06</w:t>
            </w:r>
          </w:p>
        </w:tc>
      </w:tr>
      <w:tr w:rsidR="009B3737" w:rsidRPr="004A64DF" w14:paraId="0ADC130A" w14:textId="77777777" w:rsidTr="004920BA">
        <w:trPr>
          <w:jc w:val="center"/>
        </w:trPr>
        <w:tc>
          <w:tcPr>
            <w:tcW w:w="1471" w:type="pct"/>
            <w:tcBorders>
              <w:bottom w:val="single" w:sz="4" w:space="0" w:color="auto"/>
            </w:tcBorders>
            <w:vAlign w:val="center"/>
          </w:tcPr>
          <w:p w14:paraId="4E5DBB5A" w14:textId="77777777" w:rsidR="009B3737" w:rsidRPr="004A64DF" w:rsidRDefault="009B3737" w:rsidP="004920BA">
            <w:pPr>
              <w:spacing w:line="480" w:lineRule="auto"/>
              <w:rPr>
                <w:sz w:val="22"/>
                <w:szCs w:val="22"/>
              </w:rPr>
            </w:pPr>
            <w:r w:rsidRPr="004A64DF">
              <w:rPr>
                <w:sz w:val="22"/>
                <w:szCs w:val="22"/>
              </w:rPr>
              <w:t>Skin rugosity</w:t>
            </w:r>
          </w:p>
        </w:tc>
        <w:tc>
          <w:tcPr>
            <w:tcW w:w="835" w:type="pct"/>
            <w:tcBorders>
              <w:bottom w:val="single" w:sz="4" w:space="0" w:color="auto"/>
            </w:tcBorders>
            <w:vAlign w:val="bottom"/>
          </w:tcPr>
          <w:p w14:paraId="7CE94F6C" w14:textId="77777777" w:rsidR="009B3737" w:rsidRPr="004A64DF" w:rsidRDefault="009B3737" w:rsidP="004920BA">
            <w:pPr>
              <w:spacing w:line="480" w:lineRule="auto"/>
              <w:rPr>
                <w:sz w:val="22"/>
                <w:szCs w:val="22"/>
              </w:rPr>
            </w:pPr>
            <w:r w:rsidRPr="004A64DF">
              <w:rPr>
                <w:sz w:val="22"/>
                <w:szCs w:val="22"/>
              </w:rPr>
              <w:t>1.30</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870" w:type="pct"/>
            <w:tcBorders>
              <w:bottom w:val="single" w:sz="4" w:space="0" w:color="auto"/>
            </w:tcBorders>
          </w:tcPr>
          <w:p w14:paraId="1D98D95F" w14:textId="77777777" w:rsidR="009B3737" w:rsidRPr="004A64DF" w:rsidRDefault="009B3737" w:rsidP="004920BA">
            <w:pPr>
              <w:spacing w:line="480" w:lineRule="auto"/>
              <w:jc w:val="center"/>
              <w:rPr>
                <w:sz w:val="22"/>
                <w:szCs w:val="22"/>
              </w:rPr>
            </w:pPr>
            <w:r w:rsidRPr="004A64DF">
              <w:rPr>
                <w:sz w:val="22"/>
                <w:szCs w:val="22"/>
              </w:rPr>
              <w:t>1.27</w:t>
            </w:r>
            <w:r>
              <w:rPr>
                <w:sz w:val="22"/>
                <w:szCs w:val="22"/>
              </w:rPr>
              <w:t xml:space="preserve"> </w:t>
            </w:r>
            <w:r w:rsidRPr="004A64DF">
              <w:rPr>
                <w:sz w:val="22"/>
                <w:szCs w:val="22"/>
              </w:rPr>
              <w:t>±</w:t>
            </w:r>
            <w:r>
              <w:rPr>
                <w:sz w:val="22"/>
                <w:szCs w:val="22"/>
              </w:rPr>
              <w:t xml:space="preserve"> </w:t>
            </w:r>
            <w:r w:rsidRPr="004A64DF">
              <w:rPr>
                <w:sz w:val="22"/>
                <w:szCs w:val="22"/>
              </w:rPr>
              <w:t>0.08</w:t>
            </w:r>
          </w:p>
        </w:tc>
        <w:tc>
          <w:tcPr>
            <w:tcW w:w="837" w:type="pct"/>
            <w:tcBorders>
              <w:bottom w:val="single" w:sz="4" w:space="0" w:color="auto"/>
            </w:tcBorders>
            <w:vAlign w:val="center"/>
          </w:tcPr>
          <w:p w14:paraId="0BD7E429" w14:textId="77777777" w:rsidR="009B3737" w:rsidRPr="004A64DF" w:rsidRDefault="009B3737" w:rsidP="004920BA">
            <w:pPr>
              <w:spacing w:line="480" w:lineRule="auto"/>
              <w:jc w:val="center"/>
              <w:rPr>
                <w:sz w:val="22"/>
                <w:szCs w:val="22"/>
              </w:rPr>
            </w:pPr>
            <w:r w:rsidRPr="004A64DF">
              <w:rPr>
                <w:sz w:val="22"/>
                <w:szCs w:val="22"/>
              </w:rPr>
              <w:t>1.23</w:t>
            </w:r>
            <w:r>
              <w:rPr>
                <w:sz w:val="22"/>
                <w:szCs w:val="22"/>
              </w:rPr>
              <w:t xml:space="preserve"> </w:t>
            </w:r>
            <w:r w:rsidRPr="004A64DF">
              <w:rPr>
                <w:sz w:val="22"/>
                <w:szCs w:val="22"/>
              </w:rPr>
              <w:t>±</w:t>
            </w:r>
            <w:r>
              <w:rPr>
                <w:sz w:val="22"/>
                <w:szCs w:val="22"/>
              </w:rPr>
              <w:t xml:space="preserve"> </w:t>
            </w:r>
            <w:r w:rsidRPr="004A64DF">
              <w:rPr>
                <w:sz w:val="22"/>
                <w:szCs w:val="22"/>
              </w:rPr>
              <w:t>0.07</w:t>
            </w:r>
          </w:p>
        </w:tc>
        <w:tc>
          <w:tcPr>
            <w:tcW w:w="987" w:type="pct"/>
            <w:tcBorders>
              <w:bottom w:val="single" w:sz="4" w:space="0" w:color="auto"/>
            </w:tcBorders>
            <w:vAlign w:val="center"/>
          </w:tcPr>
          <w:p w14:paraId="7458B9C8" w14:textId="77777777" w:rsidR="009B3737" w:rsidRPr="004A64DF" w:rsidRDefault="009B3737" w:rsidP="004920BA">
            <w:pPr>
              <w:spacing w:line="480" w:lineRule="auto"/>
              <w:jc w:val="center"/>
              <w:rPr>
                <w:sz w:val="22"/>
                <w:szCs w:val="22"/>
              </w:rPr>
            </w:pPr>
            <w:r w:rsidRPr="004A64DF">
              <w:rPr>
                <w:sz w:val="22"/>
                <w:szCs w:val="22"/>
              </w:rPr>
              <w:t>1.37</w:t>
            </w:r>
            <w:r>
              <w:rPr>
                <w:sz w:val="22"/>
                <w:szCs w:val="22"/>
              </w:rPr>
              <w:t xml:space="preserve"> </w:t>
            </w:r>
            <w:r w:rsidRPr="004A64DF">
              <w:rPr>
                <w:sz w:val="22"/>
                <w:szCs w:val="22"/>
              </w:rPr>
              <w:t>±</w:t>
            </w:r>
            <w:r>
              <w:rPr>
                <w:sz w:val="22"/>
                <w:szCs w:val="22"/>
              </w:rPr>
              <w:t xml:space="preserve"> </w:t>
            </w:r>
            <w:r w:rsidRPr="004A64DF">
              <w:rPr>
                <w:sz w:val="22"/>
                <w:szCs w:val="22"/>
              </w:rPr>
              <w:t>0.07</w:t>
            </w:r>
          </w:p>
        </w:tc>
      </w:tr>
    </w:tbl>
    <w:p w14:paraId="37D310F8" w14:textId="77777777" w:rsidR="009B3737" w:rsidRPr="004A64DF" w:rsidRDefault="009B3737" w:rsidP="009B3737">
      <w:pPr>
        <w:spacing w:line="480" w:lineRule="auto"/>
        <w:rPr>
          <w:lang w:val="en-GB"/>
        </w:rPr>
      </w:pPr>
    </w:p>
    <w:p w14:paraId="373EC59F" w14:textId="77777777" w:rsidR="009B3737" w:rsidRPr="004A64DF" w:rsidRDefault="009B3737" w:rsidP="009B3737">
      <w:pPr>
        <w:spacing w:line="480" w:lineRule="auto"/>
        <w:rPr>
          <w:lang w:val="en-GB"/>
        </w:rPr>
      </w:pPr>
    </w:p>
    <w:p w14:paraId="6C78605A" w14:textId="77777777" w:rsidR="00E31229" w:rsidRDefault="00E31229"/>
    <w:sectPr w:rsidR="00E31229" w:rsidSect="00C37FD0">
      <w:headerReference w:type="even" r:id="rId6"/>
      <w:headerReference w:type="default" r:id="rId7"/>
      <w:footerReference w:type="even" r:id="rId8"/>
      <w:footerReference w:type="default" r:id="rId9"/>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60672" w14:textId="77777777" w:rsidR="00B55218" w:rsidRDefault="00B55218">
      <w:r>
        <w:separator/>
      </w:r>
    </w:p>
  </w:endnote>
  <w:endnote w:type="continuationSeparator" w:id="0">
    <w:p w14:paraId="4D187CB3" w14:textId="77777777" w:rsidR="00B55218" w:rsidRDefault="00B5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876881"/>
      <w:docPartObj>
        <w:docPartGallery w:val="Page Numbers (Bottom of Page)"/>
        <w:docPartUnique/>
      </w:docPartObj>
    </w:sdtPr>
    <w:sdtEndPr>
      <w:rPr>
        <w:rStyle w:val="PageNumber"/>
      </w:rPr>
    </w:sdtEndPr>
    <w:sdtContent>
      <w:p w14:paraId="6D1DAF16" w14:textId="77777777" w:rsidR="00183F36" w:rsidRDefault="00EE6ECF" w:rsidP="00DD4006">
        <w:pPr>
          <w:pStyle w:val="Footer"/>
          <w:framePr w:wrap="none" w:vAnchor="text" w:hAnchor="margin" w:xAlign="right" w:y="1"/>
          <w:rPr>
            <w:rStyle w:val="PageNumber"/>
            <w:rFonts w:ascii="Times New Roman" w:hAnsi="Times New Roman" w:cs="Times New Roman"/>
            <w:lang w:val="en-AU"/>
          </w:rPr>
        </w:pPr>
        <w:r>
          <w:rPr>
            <w:rStyle w:val="PageNumber"/>
          </w:rPr>
          <w:fldChar w:fldCharType="begin"/>
        </w:r>
        <w:r>
          <w:rPr>
            <w:rStyle w:val="PageNumber"/>
          </w:rPr>
          <w:instrText xml:space="preserve"> PAGE </w:instrText>
        </w:r>
        <w:r>
          <w:rPr>
            <w:rStyle w:val="PageNumber"/>
          </w:rPr>
          <w:fldChar w:fldCharType="end"/>
        </w:r>
      </w:p>
    </w:sdtContent>
  </w:sdt>
  <w:p w14:paraId="26D2D275" w14:textId="77777777" w:rsidR="00183F36" w:rsidRDefault="00B55218" w:rsidP="00666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4397" w14:textId="77777777" w:rsidR="00183F36" w:rsidRDefault="00B55218" w:rsidP="006667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6002" w14:textId="77777777" w:rsidR="00B55218" w:rsidRDefault="00B55218">
      <w:r>
        <w:separator/>
      </w:r>
    </w:p>
  </w:footnote>
  <w:footnote w:type="continuationSeparator" w:id="0">
    <w:p w14:paraId="53486345" w14:textId="77777777" w:rsidR="00B55218" w:rsidRDefault="00B5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2863388"/>
      <w:docPartObj>
        <w:docPartGallery w:val="Page Numbers (Top of Page)"/>
        <w:docPartUnique/>
      </w:docPartObj>
    </w:sdtPr>
    <w:sdtEndPr>
      <w:rPr>
        <w:rStyle w:val="PageNumber"/>
      </w:rPr>
    </w:sdtEndPr>
    <w:sdtContent>
      <w:p w14:paraId="7E304232" w14:textId="77777777" w:rsidR="00183F36" w:rsidRDefault="00EE6ECF" w:rsidP="00183F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86569" w14:textId="77777777" w:rsidR="00183F36" w:rsidRDefault="00B55218" w:rsidP="00C37F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102028"/>
      <w:docPartObj>
        <w:docPartGallery w:val="Page Numbers (Top of Page)"/>
        <w:docPartUnique/>
      </w:docPartObj>
    </w:sdtPr>
    <w:sdtEndPr>
      <w:rPr>
        <w:rStyle w:val="PageNumber"/>
      </w:rPr>
    </w:sdtEndPr>
    <w:sdtContent>
      <w:p w14:paraId="6D498E14" w14:textId="77777777" w:rsidR="00183F36" w:rsidRDefault="00EE6ECF" w:rsidP="00183F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C9611" w14:textId="77777777" w:rsidR="00183F36" w:rsidRDefault="00B55218" w:rsidP="00C37F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37"/>
    <w:rsid w:val="00061ABD"/>
    <w:rsid w:val="001B43C4"/>
    <w:rsid w:val="00570EFE"/>
    <w:rsid w:val="007B16FF"/>
    <w:rsid w:val="008B02B5"/>
    <w:rsid w:val="009B3737"/>
    <w:rsid w:val="00B55218"/>
    <w:rsid w:val="00CA2669"/>
    <w:rsid w:val="00CA3AB5"/>
    <w:rsid w:val="00CE3EBC"/>
    <w:rsid w:val="00D562D2"/>
    <w:rsid w:val="00DA780A"/>
    <w:rsid w:val="00E31229"/>
    <w:rsid w:val="00EE6ECF"/>
    <w:rsid w:val="00F35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B7220D"/>
  <w15:chartTrackingRefBased/>
  <w15:docId w15:val="{09BDACFB-3CBA-884E-89FD-3F97A2E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737"/>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9B3737"/>
    <w:rPr>
      <w:lang w:val="en-GB"/>
    </w:rPr>
  </w:style>
  <w:style w:type="character" w:styleId="PageNumber">
    <w:name w:val="page number"/>
    <w:basedOn w:val="DefaultParagraphFont"/>
    <w:uiPriority w:val="99"/>
    <w:semiHidden/>
    <w:unhideWhenUsed/>
    <w:rsid w:val="009B3737"/>
  </w:style>
  <w:style w:type="table" w:styleId="TableGrid">
    <w:name w:val="Table Grid"/>
    <w:basedOn w:val="TableNormal"/>
    <w:uiPriority w:val="39"/>
    <w:rsid w:val="009B373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3737"/>
    <w:pPr>
      <w:tabs>
        <w:tab w:val="center" w:pos="4680"/>
        <w:tab w:val="right" w:pos="9360"/>
      </w:tabs>
    </w:pPr>
  </w:style>
  <w:style w:type="character" w:customStyle="1" w:styleId="HeaderChar">
    <w:name w:val="Header Char"/>
    <w:basedOn w:val="DefaultParagraphFont"/>
    <w:link w:val="Header"/>
    <w:rsid w:val="009B3737"/>
    <w:rPr>
      <w:rFonts w:ascii="Times New Roman" w:eastAsia="Times New Roman" w:hAnsi="Times New Roman" w:cs="Times New Roman"/>
    </w:rPr>
  </w:style>
  <w:style w:type="character" w:styleId="LineNumber">
    <w:name w:val="line number"/>
    <w:basedOn w:val="DefaultParagraphFont"/>
    <w:uiPriority w:val="99"/>
    <w:semiHidden/>
    <w:unhideWhenUsed/>
    <w:rsid w:val="009B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Elphick</dc:creator>
  <cp:keywords/>
  <dc:description/>
  <cp:lastModifiedBy>Richard Shine</cp:lastModifiedBy>
  <cp:revision>4</cp:revision>
  <dcterms:created xsi:type="dcterms:W3CDTF">2019-06-11T01:55:00Z</dcterms:created>
  <dcterms:modified xsi:type="dcterms:W3CDTF">2019-07-16T10:31:00Z</dcterms:modified>
</cp:coreProperties>
</file>