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6FF23" w14:textId="2DA26E90" w:rsidR="00C90533" w:rsidRPr="004705EE" w:rsidRDefault="00EE3D98" w:rsidP="007D3045">
      <w:pPr>
        <w:suppressLineNumbers/>
        <w:outlineLvl w:val="0"/>
        <w:rPr>
          <w:rFonts w:ascii="Arial" w:hAnsi="Arial" w:cs="Arial"/>
          <w:sz w:val="20"/>
          <w:szCs w:val="20"/>
        </w:rPr>
      </w:pPr>
      <w:r w:rsidRPr="00EA48E8">
        <w:rPr>
          <w:rFonts w:ascii="Arial" w:hAnsi="Arial" w:cs="Arial"/>
          <w:b/>
          <w:sz w:val="20"/>
          <w:szCs w:val="20"/>
        </w:rPr>
        <w:t>Title</w:t>
      </w:r>
      <w:r w:rsidRPr="00EA48E8">
        <w:rPr>
          <w:rFonts w:ascii="Arial" w:hAnsi="Arial" w:cs="Arial"/>
          <w:sz w:val="20"/>
          <w:szCs w:val="20"/>
        </w:rPr>
        <w:t xml:space="preserve">: </w:t>
      </w:r>
      <w:r w:rsidR="00EA48E8" w:rsidRPr="00EA48E8">
        <w:rPr>
          <w:rFonts w:ascii="Arial" w:hAnsi="Arial" w:cs="Arial"/>
          <w:sz w:val="20"/>
          <w:szCs w:val="20"/>
        </w:rPr>
        <w:t>Local habitat, not phylogenetic relatedness, predicts gut microbiota better</w:t>
      </w:r>
      <w:r w:rsidR="00EA48E8">
        <w:rPr>
          <w:rFonts w:ascii="Arial" w:hAnsi="Arial" w:cs="Arial"/>
          <w:sz w:val="20"/>
          <w:szCs w:val="20"/>
        </w:rPr>
        <w:t xml:space="preserve"> </w:t>
      </w:r>
      <w:r w:rsidR="00EA48E8" w:rsidRPr="00EA48E8">
        <w:rPr>
          <w:rFonts w:ascii="Arial" w:hAnsi="Arial" w:cs="Arial"/>
          <w:sz w:val="20"/>
          <w:szCs w:val="20"/>
        </w:rPr>
        <w:t>within folivorous than frugivorous lemur lineages</w:t>
      </w:r>
    </w:p>
    <w:p w14:paraId="0424F5A8" w14:textId="77777777" w:rsidR="00E75AF0" w:rsidRDefault="00E75AF0" w:rsidP="00EE3D98">
      <w:pPr>
        <w:suppressLineNumbers/>
        <w:rPr>
          <w:rFonts w:ascii="Arial" w:hAnsi="Arial" w:cs="Arial"/>
          <w:b/>
          <w:sz w:val="20"/>
          <w:szCs w:val="20"/>
        </w:rPr>
      </w:pPr>
    </w:p>
    <w:p w14:paraId="4B975843" w14:textId="13B11603" w:rsidR="00EE3D98" w:rsidRPr="00EE3D98" w:rsidRDefault="00EE3D98" w:rsidP="00EE3D98">
      <w:pPr>
        <w:suppressLineNumbers/>
        <w:rPr>
          <w:rFonts w:ascii="Arial" w:hAnsi="Arial" w:cs="Arial"/>
          <w:b/>
          <w:sz w:val="20"/>
          <w:szCs w:val="20"/>
        </w:rPr>
      </w:pPr>
      <w:r w:rsidRPr="00EE3D98">
        <w:rPr>
          <w:rFonts w:ascii="Arial" w:hAnsi="Arial" w:cs="Arial"/>
          <w:b/>
          <w:sz w:val="20"/>
          <w:szCs w:val="20"/>
        </w:rPr>
        <w:t xml:space="preserve">Authors: </w:t>
      </w:r>
      <w:r w:rsidRPr="00EE3D98">
        <w:rPr>
          <w:rFonts w:ascii="Arial" w:hAnsi="Arial" w:cs="Arial"/>
          <w:sz w:val="20"/>
          <w:szCs w:val="20"/>
        </w:rPr>
        <w:t>Lydia K. Greene, Jonathan B. Clayton, Ryan S. Rothman, Brandon P. Semel, Meredith A. Semel, Thomas R. Gillespie, Patricia C. Wright, Christine M. Drea</w:t>
      </w:r>
    </w:p>
    <w:p w14:paraId="20F516C8" w14:textId="77777777" w:rsidR="000D5B7F" w:rsidRDefault="000D5B7F">
      <w:pPr>
        <w:rPr>
          <w:rFonts w:ascii="Arial" w:hAnsi="Arial" w:cs="Arial"/>
          <w:b/>
          <w:sz w:val="20"/>
          <w:szCs w:val="20"/>
        </w:rPr>
      </w:pPr>
    </w:p>
    <w:p w14:paraId="09B46903" w14:textId="2FD70864" w:rsidR="004705EE" w:rsidRDefault="004705EE" w:rsidP="004705EE">
      <w:pPr>
        <w:rPr>
          <w:rFonts w:ascii="Arial" w:hAnsi="Arial" w:cs="Arial"/>
          <w:b/>
          <w:sz w:val="20"/>
          <w:szCs w:val="20"/>
        </w:rPr>
      </w:pPr>
      <w:r>
        <w:rPr>
          <w:rFonts w:ascii="Arial" w:hAnsi="Arial" w:cs="Arial"/>
          <w:b/>
          <w:sz w:val="20"/>
          <w:szCs w:val="20"/>
        </w:rPr>
        <w:t xml:space="preserve">S1. Storage condition via hierarchical clustering </w:t>
      </w:r>
    </w:p>
    <w:p w14:paraId="692D52D5" w14:textId="61D29E6E" w:rsidR="004705EE" w:rsidRDefault="004705EE" w:rsidP="004705EE">
      <w:pPr>
        <w:rPr>
          <w:rFonts w:ascii="Arial" w:hAnsi="Arial" w:cs="Arial"/>
          <w:sz w:val="20"/>
          <w:szCs w:val="20"/>
        </w:rPr>
      </w:pPr>
      <w:r>
        <w:rPr>
          <w:rFonts w:ascii="Arial" w:hAnsi="Arial" w:cs="Arial"/>
          <w:sz w:val="20"/>
          <w:szCs w:val="20"/>
        </w:rPr>
        <w:t xml:space="preserve">To demonstrate that the principle source of variation in our GMB dataset did not derive from variation in sampling condition, i.e., the use of OMNIgene.GUT buffer, ethanol, and direct freezing, we performed a hierarchical clustering analysis on our unweighted UniFrac distance matrix via the hclust() function in Rstudio. We present the resulting dendrogram, with the shape and color scheme adopted from our main figures. The dendrogram shows that the predominate source of variation in our data is host genus, with the first node splitting the brown lemurs and the sifakas. Within the sifakas, the next nodes separate rainforest from dry-forest inhabitants, and three nodes within each lineage split the six species. Within the brown lemurs, the rainforest and dry-forest inhabitants show considerable overlap. The storage conditions are sprinkled throughout the dendrogram. </w:t>
      </w:r>
    </w:p>
    <w:p w14:paraId="0ACF9ECE" w14:textId="77777777" w:rsidR="004705EE" w:rsidRDefault="004705EE" w:rsidP="004705EE">
      <w:pPr>
        <w:rPr>
          <w:rFonts w:ascii="Arial" w:hAnsi="Arial" w:cs="Arial"/>
          <w:sz w:val="20"/>
          <w:szCs w:val="20"/>
        </w:rPr>
      </w:pPr>
      <w:r>
        <w:rPr>
          <w:rFonts w:ascii="Arial" w:eastAsia="Times New Roman" w:hAnsi="Arial" w:cs="Arial"/>
          <w:noProof/>
          <w:color w:val="0000FF"/>
        </w:rPr>
        <w:drawing>
          <wp:anchor distT="0" distB="0" distL="114300" distR="114300" simplePos="0" relativeHeight="251672576" behindDoc="0" locked="0" layoutInCell="1" allowOverlap="1" wp14:anchorId="0D47F1DF" wp14:editId="0B419767">
            <wp:simplePos x="0" y="0"/>
            <wp:positionH relativeFrom="margin">
              <wp:align>left</wp:align>
            </wp:positionH>
            <wp:positionV relativeFrom="margin">
              <wp:align>bottom</wp:align>
            </wp:positionV>
            <wp:extent cx="4114800" cy="5942671"/>
            <wp:effectExtent l="0" t="0" r="0" b="1270"/>
            <wp:wrapSquare wrapText="bothSides"/>
            <wp:docPr id="4" name="Picture 4" descr="Macintosh HD:Users:LKGreene:Desktop:Habitat:manuscript:Revisions3:HC_analysi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KGreene:Desktop:Habitat:manuscript:Revisions3:HC_analysis.ai"/>
                    <pic:cNvPicPr>
                      <a:picLocks noChangeAspect="1" noChangeArrowheads="1"/>
                    </pic:cNvPicPr>
                  </pic:nvPicPr>
                  <pic:blipFill rotWithShape="1">
                    <a:blip r:embed="rId9">
                      <a:extLst>
                        <a:ext uri="{28A0092B-C50C-407E-A947-70E740481C1C}">
                          <a14:useLocalDpi xmlns:a14="http://schemas.microsoft.com/office/drawing/2010/main" val="0"/>
                        </a:ext>
                      </a:extLst>
                    </a:blip>
                    <a:srcRect l="5769" t="1819" r="8547" b="2467"/>
                    <a:stretch/>
                  </pic:blipFill>
                  <pic:spPr bwMode="auto">
                    <a:xfrm>
                      <a:off x="0" y="0"/>
                      <a:ext cx="4114800" cy="59426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CA8F6A" w14:textId="77777777" w:rsidR="00E75AF0" w:rsidRDefault="00E75AF0" w:rsidP="004705EE">
      <w:pPr>
        <w:rPr>
          <w:rFonts w:ascii="Arial" w:hAnsi="Arial" w:cs="Arial"/>
          <w:sz w:val="20"/>
          <w:szCs w:val="20"/>
        </w:rPr>
      </w:pPr>
    </w:p>
    <w:p w14:paraId="5A0C0E1D" w14:textId="7ECBB543" w:rsidR="004705EE" w:rsidRPr="00E75AF0" w:rsidRDefault="004705EE" w:rsidP="004705EE">
      <w:pPr>
        <w:rPr>
          <w:rFonts w:ascii="Arial" w:hAnsi="Arial" w:cs="Arial"/>
          <w:sz w:val="20"/>
          <w:szCs w:val="20"/>
        </w:rPr>
      </w:pPr>
      <w:r>
        <w:rPr>
          <w:rFonts w:ascii="Arial" w:hAnsi="Arial" w:cs="Arial"/>
          <w:sz w:val="20"/>
          <w:szCs w:val="20"/>
        </w:rPr>
        <w:t>S</w:t>
      </w:r>
      <w:r w:rsidR="00E75AF0">
        <w:rPr>
          <w:rFonts w:ascii="Arial" w:hAnsi="Arial" w:cs="Arial"/>
          <w:sz w:val="20"/>
          <w:szCs w:val="20"/>
        </w:rPr>
        <w:t>1</w:t>
      </w:r>
      <w:r>
        <w:rPr>
          <w:rFonts w:ascii="Arial" w:hAnsi="Arial" w:cs="Arial"/>
          <w:sz w:val="20"/>
          <w:szCs w:val="20"/>
        </w:rPr>
        <w:t>.1. Dendrogram of unweighted UniFrac distances for all subjects. Brown lemurs and sifakas are denoted by orange and green, respectively</w:t>
      </w:r>
      <w:r w:rsidR="00E75AF0">
        <w:rPr>
          <w:rFonts w:ascii="Arial" w:hAnsi="Arial" w:cs="Arial"/>
          <w:sz w:val="20"/>
          <w:szCs w:val="20"/>
        </w:rPr>
        <w:t>.</w:t>
      </w:r>
      <w:r>
        <w:rPr>
          <w:rFonts w:ascii="Arial" w:hAnsi="Arial" w:cs="Arial"/>
          <w:sz w:val="20"/>
          <w:szCs w:val="20"/>
        </w:rPr>
        <w:t xml:space="preserve"> </w:t>
      </w:r>
      <w:r w:rsidR="00E75AF0">
        <w:rPr>
          <w:rFonts w:ascii="Arial" w:hAnsi="Arial" w:cs="Arial"/>
          <w:sz w:val="20"/>
          <w:szCs w:val="20"/>
        </w:rPr>
        <w:t>P</w:t>
      </w:r>
      <w:r>
        <w:rPr>
          <w:rFonts w:ascii="Arial" w:hAnsi="Arial" w:cs="Arial"/>
          <w:sz w:val="20"/>
          <w:szCs w:val="20"/>
        </w:rPr>
        <w:t xml:space="preserve">ale </w:t>
      </w:r>
      <w:r w:rsidR="00E75AF0">
        <w:rPr>
          <w:rFonts w:ascii="Arial" w:hAnsi="Arial" w:cs="Arial"/>
          <w:sz w:val="20"/>
          <w:szCs w:val="20"/>
        </w:rPr>
        <w:t>shades</w:t>
      </w:r>
      <w:r>
        <w:rPr>
          <w:rFonts w:ascii="Arial" w:hAnsi="Arial" w:cs="Arial"/>
          <w:sz w:val="20"/>
          <w:szCs w:val="20"/>
        </w:rPr>
        <w:t xml:space="preserve"> reflect</w:t>
      </w:r>
      <w:r w:rsidR="00E75AF0">
        <w:rPr>
          <w:rFonts w:ascii="Arial" w:hAnsi="Arial" w:cs="Arial"/>
          <w:sz w:val="20"/>
          <w:szCs w:val="20"/>
        </w:rPr>
        <w:t xml:space="preserve"> </w:t>
      </w:r>
      <w:r>
        <w:rPr>
          <w:rFonts w:ascii="Arial" w:hAnsi="Arial" w:cs="Arial"/>
          <w:sz w:val="20"/>
          <w:szCs w:val="20"/>
        </w:rPr>
        <w:t xml:space="preserve">dry-forest inhabitants and dark </w:t>
      </w:r>
      <w:r w:rsidR="00E75AF0">
        <w:rPr>
          <w:rFonts w:ascii="Arial" w:hAnsi="Arial" w:cs="Arial"/>
          <w:sz w:val="20"/>
          <w:szCs w:val="20"/>
        </w:rPr>
        <w:t>shades reflect</w:t>
      </w:r>
      <w:r>
        <w:rPr>
          <w:rFonts w:ascii="Arial" w:hAnsi="Arial" w:cs="Arial"/>
          <w:sz w:val="20"/>
          <w:szCs w:val="20"/>
        </w:rPr>
        <w:t xml:space="preserve"> rainforest inhabitants. </w:t>
      </w:r>
      <w:r w:rsidR="00E75AF0">
        <w:rPr>
          <w:rFonts w:ascii="Arial" w:hAnsi="Arial" w:cs="Arial"/>
          <w:sz w:val="20"/>
          <w:szCs w:val="20"/>
        </w:rPr>
        <w:t>Circles refer to host genera, other shapes refer to individual host species.</w:t>
      </w:r>
      <w:r>
        <w:rPr>
          <w:rFonts w:ascii="Arial" w:hAnsi="Arial" w:cs="Arial"/>
          <w:sz w:val="20"/>
          <w:szCs w:val="20"/>
        </w:rPr>
        <w:t xml:space="preserve"> </w:t>
      </w:r>
      <w:r w:rsidR="00CF4B6B">
        <w:rPr>
          <w:rFonts w:ascii="Arial" w:hAnsi="Arial" w:cs="Arial"/>
          <w:sz w:val="20"/>
          <w:szCs w:val="20"/>
        </w:rPr>
        <w:t xml:space="preserve">Information about the storage </w:t>
      </w:r>
      <w:r w:rsidR="00E75AF0">
        <w:rPr>
          <w:rFonts w:ascii="Arial" w:hAnsi="Arial" w:cs="Arial"/>
          <w:sz w:val="20"/>
          <w:szCs w:val="20"/>
        </w:rPr>
        <w:t>condition</w:t>
      </w:r>
      <w:r w:rsidR="00CF4B6B">
        <w:rPr>
          <w:rFonts w:ascii="Arial" w:hAnsi="Arial" w:cs="Arial"/>
          <w:sz w:val="20"/>
          <w:szCs w:val="20"/>
        </w:rPr>
        <w:t>, along with host species and sampling site,</w:t>
      </w:r>
      <w:r w:rsidR="00E75AF0">
        <w:rPr>
          <w:rFonts w:ascii="Arial" w:hAnsi="Arial" w:cs="Arial"/>
          <w:sz w:val="20"/>
          <w:szCs w:val="20"/>
        </w:rPr>
        <w:t xml:space="preserve"> is provided in the </w:t>
      </w:r>
      <w:r w:rsidR="00CF4B6B">
        <w:rPr>
          <w:rFonts w:ascii="Arial" w:hAnsi="Arial" w:cs="Arial"/>
          <w:sz w:val="20"/>
          <w:szCs w:val="20"/>
        </w:rPr>
        <w:t>annotations</w:t>
      </w:r>
      <w:r w:rsidR="005C0A79">
        <w:rPr>
          <w:rFonts w:ascii="Arial" w:hAnsi="Arial" w:cs="Arial"/>
          <w:sz w:val="20"/>
          <w:szCs w:val="20"/>
        </w:rPr>
        <w:t xml:space="preserve">. </w:t>
      </w:r>
    </w:p>
    <w:p w14:paraId="16633254" w14:textId="50F8C0AE" w:rsidR="00E75AF0" w:rsidRDefault="004705EE" w:rsidP="00E75AF0">
      <w:pPr>
        <w:rPr>
          <w:rFonts w:ascii="Arial" w:hAnsi="Arial" w:cs="Arial"/>
          <w:b/>
          <w:sz w:val="20"/>
          <w:szCs w:val="20"/>
        </w:rPr>
      </w:pPr>
      <w:r>
        <w:rPr>
          <w:rFonts w:ascii="Arial" w:eastAsia="Times New Roman" w:hAnsi="Arial" w:cs="Arial"/>
          <w:color w:val="0000FF"/>
        </w:rPr>
        <w:br w:type="page"/>
      </w:r>
      <w:r w:rsidR="00E75AF0" w:rsidRPr="004374F6">
        <w:rPr>
          <w:rFonts w:ascii="Arial" w:hAnsi="Arial" w:cs="Arial"/>
          <w:b/>
          <w:sz w:val="20"/>
          <w:szCs w:val="20"/>
        </w:rPr>
        <w:lastRenderedPageBreak/>
        <w:t>S</w:t>
      </w:r>
      <w:r w:rsidR="00E75AF0">
        <w:rPr>
          <w:rFonts w:ascii="Arial" w:hAnsi="Arial" w:cs="Arial"/>
          <w:b/>
          <w:sz w:val="20"/>
          <w:szCs w:val="20"/>
        </w:rPr>
        <w:t>2</w:t>
      </w:r>
      <w:r w:rsidR="00E75AF0" w:rsidRPr="004374F6">
        <w:rPr>
          <w:rFonts w:ascii="Arial" w:hAnsi="Arial" w:cs="Arial"/>
          <w:b/>
          <w:sz w:val="20"/>
          <w:szCs w:val="20"/>
        </w:rPr>
        <w:t xml:space="preserve">. </w:t>
      </w:r>
      <w:r w:rsidR="00E75AF0">
        <w:rPr>
          <w:rFonts w:ascii="Arial" w:hAnsi="Arial" w:cs="Arial"/>
          <w:b/>
          <w:sz w:val="20"/>
          <w:szCs w:val="20"/>
        </w:rPr>
        <w:t>Rarefaction analyses</w:t>
      </w:r>
    </w:p>
    <w:p w14:paraId="768E7CC1" w14:textId="77777777" w:rsidR="00E75AF0" w:rsidRDefault="00E75AF0" w:rsidP="00E75AF0">
      <w:pPr>
        <w:rPr>
          <w:rFonts w:ascii="Arial" w:hAnsi="Arial" w:cs="Arial"/>
          <w:b/>
          <w:sz w:val="20"/>
          <w:szCs w:val="20"/>
        </w:rPr>
      </w:pPr>
    </w:p>
    <w:p w14:paraId="5354F9D0" w14:textId="198E3EA7" w:rsidR="00E75AF0" w:rsidRDefault="00E75AF0" w:rsidP="00E75AF0">
      <w:pPr>
        <w:rPr>
          <w:rFonts w:ascii="Arial" w:hAnsi="Arial" w:cs="Arial"/>
          <w:sz w:val="20"/>
          <w:szCs w:val="20"/>
        </w:rPr>
      </w:pPr>
      <w:r>
        <w:rPr>
          <w:rFonts w:ascii="Arial" w:hAnsi="Arial" w:cs="Arial"/>
          <w:sz w:val="20"/>
          <w:szCs w:val="20"/>
        </w:rPr>
        <w:t>In our main text, we retained all sequences from samples represented by &gt; 10,000 reads and did not rarefy. We used sequence depth (# of reads) as an explanatory variable in our multivariate analyses</w:t>
      </w:r>
      <w:r w:rsidR="00CF4B6B">
        <w:rPr>
          <w:rFonts w:ascii="Arial" w:hAnsi="Arial" w:cs="Arial"/>
          <w:sz w:val="20"/>
          <w:szCs w:val="20"/>
        </w:rPr>
        <w:t xml:space="preserve">. By repeating our analyses on a subset of rarefied data, </w:t>
      </w:r>
      <w:r>
        <w:rPr>
          <w:rFonts w:ascii="Arial" w:hAnsi="Arial" w:cs="Arial"/>
          <w:sz w:val="20"/>
          <w:szCs w:val="20"/>
        </w:rPr>
        <w:t xml:space="preserve">we further confirmed that additional data normalization would not change our results. Specifically, we used the default commands in QIIME to rarefy all samples to a depth of 11,646, the number of sequences represented by our lowest-covered sample. We then used the </w:t>
      </w:r>
      <w:r w:rsidR="005C0A79">
        <w:rPr>
          <w:rFonts w:ascii="Arial" w:hAnsi="Arial" w:cs="Arial"/>
          <w:sz w:val="20"/>
          <w:szCs w:val="20"/>
        </w:rPr>
        <w:t>rarefied</w:t>
      </w:r>
      <w:r>
        <w:rPr>
          <w:rFonts w:ascii="Arial" w:hAnsi="Arial" w:cs="Arial"/>
          <w:sz w:val="20"/>
          <w:szCs w:val="20"/>
        </w:rPr>
        <w:t xml:space="preserve"> .biom table to re</w:t>
      </w:r>
      <w:r w:rsidR="005C0A79">
        <w:rPr>
          <w:rFonts w:ascii="Arial" w:hAnsi="Arial" w:cs="Arial"/>
          <w:sz w:val="20"/>
          <w:szCs w:val="20"/>
        </w:rPr>
        <w:t>-</w:t>
      </w:r>
      <w:r>
        <w:rPr>
          <w:rFonts w:ascii="Arial" w:hAnsi="Arial" w:cs="Arial"/>
          <w:sz w:val="20"/>
          <w:szCs w:val="20"/>
        </w:rPr>
        <w:t xml:space="preserve">compute metrics of alpha and beta diversity, and repeated our analyses of </w:t>
      </w:r>
      <w:r w:rsidR="00242B6F">
        <w:rPr>
          <w:rFonts w:ascii="Arial" w:hAnsi="Arial" w:cs="Arial"/>
          <w:sz w:val="20"/>
          <w:szCs w:val="20"/>
        </w:rPr>
        <w:t>alpha diversity</w:t>
      </w:r>
      <w:r>
        <w:rPr>
          <w:rFonts w:ascii="Arial" w:hAnsi="Arial" w:cs="Arial"/>
          <w:sz w:val="20"/>
          <w:szCs w:val="20"/>
        </w:rPr>
        <w:t xml:space="preserve"> across all samples via Linear Mixed Model</w:t>
      </w:r>
      <w:r w:rsidR="005C0A79">
        <w:rPr>
          <w:rFonts w:ascii="Arial" w:hAnsi="Arial" w:cs="Arial"/>
          <w:sz w:val="20"/>
          <w:szCs w:val="20"/>
        </w:rPr>
        <w:t>s</w:t>
      </w:r>
      <w:r>
        <w:rPr>
          <w:rFonts w:ascii="Arial" w:hAnsi="Arial" w:cs="Arial"/>
          <w:sz w:val="20"/>
          <w:szCs w:val="20"/>
        </w:rPr>
        <w:t xml:space="preserve"> and</w:t>
      </w:r>
      <w:r w:rsidR="00242B6F">
        <w:rPr>
          <w:rFonts w:ascii="Arial" w:hAnsi="Arial" w:cs="Arial"/>
          <w:sz w:val="20"/>
          <w:szCs w:val="20"/>
        </w:rPr>
        <w:t xml:space="preserve"> repeated our analyses of</w:t>
      </w:r>
      <w:r>
        <w:rPr>
          <w:rFonts w:ascii="Arial" w:hAnsi="Arial" w:cs="Arial"/>
          <w:sz w:val="20"/>
          <w:szCs w:val="20"/>
        </w:rPr>
        <w:t xml:space="preserve"> </w:t>
      </w:r>
      <w:r w:rsidR="00242B6F">
        <w:rPr>
          <w:rFonts w:ascii="Arial" w:hAnsi="Arial" w:cs="Arial"/>
          <w:sz w:val="20"/>
          <w:szCs w:val="20"/>
        </w:rPr>
        <w:t>beta diversity</w:t>
      </w:r>
      <w:r>
        <w:rPr>
          <w:rFonts w:ascii="Arial" w:hAnsi="Arial" w:cs="Arial"/>
          <w:sz w:val="20"/>
          <w:szCs w:val="20"/>
        </w:rPr>
        <w:t xml:space="preserve"> across all samples via permutational analyses of variance using distance (‘adonis) in Rstudio. We used the identical set of explanatory and random terms</w:t>
      </w:r>
      <w:r w:rsidR="005C0A79">
        <w:rPr>
          <w:rFonts w:ascii="Arial" w:hAnsi="Arial" w:cs="Arial"/>
          <w:sz w:val="20"/>
          <w:szCs w:val="20"/>
        </w:rPr>
        <w:t xml:space="preserve"> on these rarefied data</w:t>
      </w:r>
      <w:r>
        <w:rPr>
          <w:rFonts w:ascii="Arial" w:hAnsi="Arial" w:cs="Arial"/>
          <w:sz w:val="20"/>
          <w:szCs w:val="20"/>
        </w:rPr>
        <w:t xml:space="preserve">, except that we no longer used sequence depth as a factor. </w:t>
      </w:r>
    </w:p>
    <w:p w14:paraId="7E008A95" w14:textId="77777777" w:rsidR="00E75AF0" w:rsidRDefault="00E75AF0" w:rsidP="00E75AF0">
      <w:pPr>
        <w:rPr>
          <w:rFonts w:ascii="Arial" w:hAnsi="Arial" w:cs="Arial"/>
          <w:sz w:val="20"/>
          <w:szCs w:val="20"/>
        </w:rPr>
      </w:pPr>
    </w:p>
    <w:p w14:paraId="75D17727" w14:textId="681C9A02" w:rsidR="00E75AF0" w:rsidRDefault="00E75AF0" w:rsidP="00E75AF0">
      <w:pPr>
        <w:rPr>
          <w:rFonts w:ascii="Arial" w:hAnsi="Arial" w:cs="Arial"/>
          <w:sz w:val="20"/>
          <w:szCs w:val="20"/>
        </w:rPr>
      </w:pPr>
      <w:r>
        <w:rPr>
          <w:rFonts w:ascii="Arial" w:hAnsi="Arial" w:cs="Arial"/>
          <w:sz w:val="20"/>
          <w:szCs w:val="20"/>
        </w:rPr>
        <w:t>Rarefying sequence data and re-computing analyses did not change our results with regard to host traits</w:t>
      </w:r>
      <w:r w:rsidR="005C0A79">
        <w:rPr>
          <w:rFonts w:ascii="Arial" w:hAnsi="Arial" w:cs="Arial"/>
          <w:sz w:val="20"/>
          <w:szCs w:val="20"/>
        </w:rPr>
        <w:t xml:space="preserve"> (see electronic supplementary material, S3)</w:t>
      </w:r>
      <w:r>
        <w:rPr>
          <w:rFonts w:ascii="Arial" w:hAnsi="Arial" w:cs="Arial"/>
          <w:sz w:val="20"/>
          <w:szCs w:val="20"/>
        </w:rPr>
        <w:t xml:space="preserve">. Notably, for alpha diversity, the effect of host genus </w:t>
      </w:r>
      <w:r w:rsidR="00242B6F">
        <w:rPr>
          <w:rFonts w:ascii="Arial" w:hAnsi="Arial" w:cs="Arial"/>
          <w:sz w:val="20"/>
          <w:szCs w:val="20"/>
        </w:rPr>
        <w:t>remained</w:t>
      </w:r>
      <w:r>
        <w:rPr>
          <w:rFonts w:ascii="Arial" w:hAnsi="Arial" w:cs="Arial"/>
          <w:sz w:val="20"/>
          <w:szCs w:val="20"/>
        </w:rPr>
        <w:t xml:space="preserve"> significant, with the GMBs of brown lemurs having greater Shannon and phylogenetic diversity scores (Table S</w:t>
      </w:r>
      <w:r w:rsidR="005C0A79">
        <w:rPr>
          <w:rFonts w:ascii="Arial" w:hAnsi="Arial" w:cs="Arial"/>
          <w:sz w:val="20"/>
          <w:szCs w:val="20"/>
        </w:rPr>
        <w:t>2</w:t>
      </w:r>
      <w:r>
        <w:rPr>
          <w:rFonts w:ascii="Arial" w:hAnsi="Arial" w:cs="Arial"/>
          <w:sz w:val="20"/>
          <w:szCs w:val="20"/>
        </w:rPr>
        <w:t>.1). For beta diversity, overall effects of host genus and habitat</w:t>
      </w:r>
      <w:r w:rsidR="00242B6F">
        <w:rPr>
          <w:rFonts w:ascii="Arial" w:hAnsi="Arial" w:cs="Arial"/>
          <w:sz w:val="20"/>
          <w:szCs w:val="20"/>
        </w:rPr>
        <w:t xml:space="preserve"> also remained</w:t>
      </w:r>
      <w:r>
        <w:rPr>
          <w:rFonts w:ascii="Arial" w:hAnsi="Arial" w:cs="Arial"/>
          <w:sz w:val="20"/>
          <w:szCs w:val="20"/>
        </w:rPr>
        <w:t xml:space="preserve"> (Table S</w:t>
      </w:r>
      <w:r w:rsidR="005C0A79">
        <w:rPr>
          <w:rFonts w:ascii="Arial" w:hAnsi="Arial" w:cs="Arial"/>
          <w:sz w:val="20"/>
          <w:szCs w:val="20"/>
        </w:rPr>
        <w:t>2</w:t>
      </w:r>
      <w:r>
        <w:rPr>
          <w:rFonts w:ascii="Arial" w:hAnsi="Arial" w:cs="Arial"/>
          <w:sz w:val="20"/>
          <w:szCs w:val="20"/>
        </w:rPr>
        <w:t>.2) and plotting unweighted UniFrac distances in Principle Coordinate space showed nearly identical patterns to those depicted in figure 1 in the main text (figure S</w:t>
      </w:r>
      <w:r w:rsidR="005C0A79">
        <w:rPr>
          <w:rFonts w:ascii="Arial" w:hAnsi="Arial" w:cs="Arial"/>
          <w:sz w:val="20"/>
          <w:szCs w:val="20"/>
        </w:rPr>
        <w:t>2</w:t>
      </w:r>
      <w:r>
        <w:rPr>
          <w:rFonts w:ascii="Arial" w:hAnsi="Arial" w:cs="Arial"/>
          <w:sz w:val="20"/>
          <w:szCs w:val="20"/>
        </w:rPr>
        <w:t xml:space="preserve">.1). </w:t>
      </w:r>
    </w:p>
    <w:p w14:paraId="0AA9DAD0" w14:textId="77777777" w:rsidR="005C0A79" w:rsidRDefault="005C0A79" w:rsidP="00E75AF0">
      <w:pPr>
        <w:rPr>
          <w:rFonts w:ascii="Arial" w:hAnsi="Arial" w:cs="Arial"/>
          <w:sz w:val="20"/>
          <w:szCs w:val="20"/>
        </w:rPr>
      </w:pPr>
    </w:p>
    <w:p w14:paraId="4C9D1938" w14:textId="058D2D48" w:rsidR="00E75AF0" w:rsidRDefault="00E75AF0" w:rsidP="00E75AF0">
      <w:pPr>
        <w:rPr>
          <w:rFonts w:ascii="Arial" w:hAnsi="Arial" w:cs="Arial"/>
          <w:sz w:val="20"/>
          <w:szCs w:val="20"/>
        </w:rPr>
      </w:pPr>
      <w:r>
        <w:rPr>
          <w:rFonts w:ascii="Arial" w:hAnsi="Arial" w:cs="Arial"/>
          <w:sz w:val="20"/>
          <w:szCs w:val="20"/>
        </w:rPr>
        <w:t>Table S</w:t>
      </w:r>
      <w:r w:rsidR="005C0A79">
        <w:rPr>
          <w:rFonts w:ascii="Arial" w:hAnsi="Arial" w:cs="Arial"/>
          <w:sz w:val="20"/>
          <w:szCs w:val="20"/>
        </w:rPr>
        <w:t>2</w:t>
      </w:r>
      <w:r>
        <w:rPr>
          <w:rFonts w:ascii="Arial" w:hAnsi="Arial" w:cs="Arial"/>
          <w:sz w:val="20"/>
          <w:szCs w:val="20"/>
        </w:rPr>
        <w:t xml:space="preserve">.1. Results of Linear Mixed Models of alpha diversity stemming from rarefied data. </w:t>
      </w:r>
    </w:p>
    <w:tbl>
      <w:tblPr>
        <w:tblStyle w:val="TableGrid"/>
        <w:tblW w:w="9900" w:type="dxa"/>
        <w:tblInd w:w="108" w:type="dxa"/>
        <w:tblLayout w:type="fixed"/>
        <w:tblLook w:val="04A0" w:firstRow="1" w:lastRow="0" w:firstColumn="1" w:lastColumn="0" w:noHBand="0" w:noVBand="1"/>
      </w:tblPr>
      <w:tblGrid>
        <w:gridCol w:w="1980"/>
        <w:gridCol w:w="2610"/>
        <w:gridCol w:w="1170"/>
        <w:gridCol w:w="1260"/>
        <w:gridCol w:w="1080"/>
        <w:gridCol w:w="1800"/>
      </w:tblGrid>
      <w:tr w:rsidR="00E75AF0" w:rsidRPr="00C674CB" w14:paraId="16C324A4" w14:textId="77777777" w:rsidTr="00E75AF0">
        <w:trPr>
          <w:trHeight w:val="74"/>
        </w:trPr>
        <w:tc>
          <w:tcPr>
            <w:tcW w:w="1980" w:type="dxa"/>
            <w:vMerge w:val="restart"/>
            <w:tcBorders>
              <w:left w:val="nil"/>
              <w:right w:val="nil"/>
            </w:tcBorders>
          </w:tcPr>
          <w:p w14:paraId="41DD4852" w14:textId="77777777" w:rsidR="00E75AF0" w:rsidRPr="00C674CB" w:rsidRDefault="00E75AF0" w:rsidP="00E75AF0">
            <w:pPr>
              <w:rPr>
                <w:rFonts w:ascii="Arial" w:hAnsi="Arial" w:cs="Arial"/>
                <w:b/>
                <w:sz w:val="20"/>
                <w:szCs w:val="20"/>
              </w:rPr>
            </w:pPr>
            <w:r w:rsidRPr="00C674CB">
              <w:rPr>
                <w:rFonts w:ascii="Arial" w:hAnsi="Arial" w:cs="Arial"/>
                <w:b/>
                <w:sz w:val="20"/>
                <w:szCs w:val="20"/>
              </w:rPr>
              <w:t>Effect</w:t>
            </w:r>
          </w:p>
        </w:tc>
        <w:tc>
          <w:tcPr>
            <w:tcW w:w="2610" w:type="dxa"/>
            <w:vMerge w:val="restart"/>
            <w:tcBorders>
              <w:left w:val="nil"/>
              <w:right w:val="nil"/>
            </w:tcBorders>
          </w:tcPr>
          <w:p w14:paraId="612C367F" w14:textId="77777777" w:rsidR="00E75AF0" w:rsidRPr="00C674CB" w:rsidRDefault="00E75AF0" w:rsidP="00E75AF0">
            <w:pPr>
              <w:rPr>
                <w:rFonts w:ascii="Arial" w:hAnsi="Arial" w:cs="Arial"/>
                <w:b/>
                <w:sz w:val="20"/>
                <w:szCs w:val="20"/>
              </w:rPr>
            </w:pPr>
            <w:r w:rsidRPr="00C674CB">
              <w:rPr>
                <w:rFonts w:ascii="Arial" w:hAnsi="Arial" w:cs="Arial"/>
                <w:b/>
                <w:sz w:val="20"/>
                <w:szCs w:val="20"/>
              </w:rPr>
              <w:t>Trend</w:t>
            </w:r>
          </w:p>
        </w:tc>
        <w:tc>
          <w:tcPr>
            <w:tcW w:w="2430" w:type="dxa"/>
            <w:gridSpan w:val="2"/>
            <w:tcBorders>
              <w:left w:val="nil"/>
              <w:bottom w:val="nil"/>
              <w:right w:val="nil"/>
            </w:tcBorders>
          </w:tcPr>
          <w:p w14:paraId="783395A0" w14:textId="77777777" w:rsidR="00E75AF0" w:rsidRPr="00C674CB" w:rsidRDefault="00E75AF0" w:rsidP="00E75AF0">
            <w:pPr>
              <w:jc w:val="center"/>
              <w:rPr>
                <w:rFonts w:ascii="Arial" w:hAnsi="Arial" w:cs="Arial"/>
                <w:b/>
                <w:sz w:val="20"/>
                <w:szCs w:val="20"/>
              </w:rPr>
            </w:pPr>
            <w:r w:rsidRPr="00C674CB">
              <w:rPr>
                <w:rFonts w:ascii="Arial" w:hAnsi="Arial" w:cs="Arial"/>
                <w:b/>
                <w:sz w:val="20"/>
                <w:szCs w:val="20"/>
              </w:rPr>
              <w:t>Shannon index</w:t>
            </w:r>
          </w:p>
        </w:tc>
        <w:tc>
          <w:tcPr>
            <w:tcW w:w="2880" w:type="dxa"/>
            <w:gridSpan w:val="2"/>
            <w:tcBorders>
              <w:left w:val="nil"/>
              <w:bottom w:val="nil"/>
              <w:right w:val="nil"/>
            </w:tcBorders>
          </w:tcPr>
          <w:p w14:paraId="6E00261D" w14:textId="371E42D4" w:rsidR="00E75AF0" w:rsidRPr="00C674CB" w:rsidRDefault="005C0A79" w:rsidP="00E75AF0">
            <w:pPr>
              <w:jc w:val="center"/>
              <w:rPr>
                <w:rFonts w:ascii="Arial" w:hAnsi="Arial" w:cs="Arial"/>
                <w:b/>
                <w:sz w:val="20"/>
                <w:szCs w:val="20"/>
              </w:rPr>
            </w:pPr>
            <w:r>
              <w:rPr>
                <w:rFonts w:ascii="Arial" w:hAnsi="Arial" w:cs="Arial"/>
                <w:b/>
                <w:sz w:val="20"/>
                <w:szCs w:val="20"/>
              </w:rPr>
              <w:t>p</w:t>
            </w:r>
            <w:r w:rsidR="00E75AF0" w:rsidRPr="00C674CB">
              <w:rPr>
                <w:rFonts w:ascii="Arial" w:hAnsi="Arial" w:cs="Arial"/>
                <w:b/>
                <w:sz w:val="20"/>
                <w:szCs w:val="20"/>
              </w:rPr>
              <w:t>hylogenetic diversity</w:t>
            </w:r>
          </w:p>
        </w:tc>
      </w:tr>
      <w:tr w:rsidR="00E75AF0" w:rsidRPr="00C674CB" w14:paraId="59C76416" w14:textId="77777777" w:rsidTr="00E75AF0">
        <w:trPr>
          <w:trHeight w:val="74"/>
        </w:trPr>
        <w:tc>
          <w:tcPr>
            <w:tcW w:w="1980" w:type="dxa"/>
            <w:vMerge/>
            <w:tcBorders>
              <w:left w:val="nil"/>
              <w:right w:val="nil"/>
            </w:tcBorders>
          </w:tcPr>
          <w:p w14:paraId="57617607" w14:textId="77777777" w:rsidR="00E75AF0" w:rsidRPr="00C674CB" w:rsidRDefault="00E75AF0" w:rsidP="00E75AF0">
            <w:pPr>
              <w:rPr>
                <w:rFonts w:ascii="Arial" w:hAnsi="Arial" w:cs="Arial"/>
                <w:sz w:val="20"/>
                <w:szCs w:val="20"/>
              </w:rPr>
            </w:pPr>
          </w:p>
        </w:tc>
        <w:tc>
          <w:tcPr>
            <w:tcW w:w="2610" w:type="dxa"/>
            <w:vMerge/>
            <w:tcBorders>
              <w:left w:val="nil"/>
              <w:right w:val="nil"/>
            </w:tcBorders>
          </w:tcPr>
          <w:p w14:paraId="50F9CB33" w14:textId="77777777" w:rsidR="00E75AF0" w:rsidRPr="00C674CB" w:rsidRDefault="00E75AF0" w:rsidP="00E75AF0">
            <w:pPr>
              <w:rPr>
                <w:rFonts w:ascii="Arial" w:hAnsi="Arial" w:cs="Arial"/>
                <w:sz w:val="20"/>
                <w:szCs w:val="20"/>
              </w:rPr>
            </w:pPr>
          </w:p>
        </w:tc>
        <w:tc>
          <w:tcPr>
            <w:tcW w:w="1170" w:type="dxa"/>
            <w:tcBorders>
              <w:top w:val="nil"/>
              <w:left w:val="nil"/>
              <w:right w:val="nil"/>
            </w:tcBorders>
          </w:tcPr>
          <w:p w14:paraId="19F54982"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z</w:t>
            </w:r>
          </w:p>
        </w:tc>
        <w:tc>
          <w:tcPr>
            <w:tcW w:w="1260" w:type="dxa"/>
            <w:tcBorders>
              <w:top w:val="nil"/>
              <w:left w:val="nil"/>
              <w:right w:val="single" w:sz="2" w:space="0" w:color="auto"/>
            </w:tcBorders>
          </w:tcPr>
          <w:p w14:paraId="7211BBDE" w14:textId="77777777" w:rsidR="00E75AF0" w:rsidRPr="00C674CB" w:rsidRDefault="00E75AF0" w:rsidP="00E75AF0">
            <w:pPr>
              <w:jc w:val="center"/>
              <w:rPr>
                <w:rFonts w:ascii="Arial" w:hAnsi="Arial" w:cs="Arial"/>
                <w:i/>
                <w:sz w:val="20"/>
                <w:szCs w:val="20"/>
              </w:rPr>
            </w:pPr>
            <w:r w:rsidRPr="00C674CB">
              <w:rPr>
                <w:rFonts w:ascii="Arial" w:hAnsi="Arial" w:cs="Arial"/>
                <w:i/>
                <w:sz w:val="20"/>
                <w:szCs w:val="20"/>
              </w:rPr>
              <w:t>p</w:t>
            </w:r>
          </w:p>
        </w:tc>
        <w:tc>
          <w:tcPr>
            <w:tcW w:w="1080" w:type="dxa"/>
            <w:tcBorders>
              <w:top w:val="nil"/>
              <w:left w:val="single" w:sz="2" w:space="0" w:color="auto"/>
              <w:right w:val="nil"/>
            </w:tcBorders>
          </w:tcPr>
          <w:p w14:paraId="2D6123F8"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z</w:t>
            </w:r>
          </w:p>
        </w:tc>
        <w:tc>
          <w:tcPr>
            <w:tcW w:w="1800" w:type="dxa"/>
            <w:tcBorders>
              <w:top w:val="nil"/>
              <w:left w:val="nil"/>
              <w:right w:val="nil"/>
            </w:tcBorders>
          </w:tcPr>
          <w:p w14:paraId="02AD9F5D" w14:textId="77777777" w:rsidR="00E75AF0" w:rsidRPr="00C674CB" w:rsidRDefault="00E75AF0" w:rsidP="00E75AF0">
            <w:pPr>
              <w:jc w:val="center"/>
              <w:rPr>
                <w:rFonts w:ascii="Arial" w:hAnsi="Arial" w:cs="Arial"/>
                <w:i/>
                <w:sz w:val="20"/>
                <w:szCs w:val="20"/>
              </w:rPr>
            </w:pPr>
            <w:r w:rsidRPr="00C674CB">
              <w:rPr>
                <w:rFonts w:ascii="Arial" w:hAnsi="Arial" w:cs="Arial"/>
                <w:i/>
                <w:sz w:val="20"/>
                <w:szCs w:val="20"/>
              </w:rPr>
              <w:t>p</w:t>
            </w:r>
          </w:p>
        </w:tc>
      </w:tr>
      <w:tr w:rsidR="00E75AF0" w:rsidRPr="00C674CB" w14:paraId="5C7C4D4C" w14:textId="77777777" w:rsidTr="00E75AF0">
        <w:trPr>
          <w:trHeight w:val="74"/>
        </w:trPr>
        <w:tc>
          <w:tcPr>
            <w:tcW w:w="1980" w:type="dxa"/>
            <w:tcBorders>
              <w:left w:val="nil"/>
              <w:bottom w:val="nil"/>
              <w:right w:val="nil"/>
            </w:tcBorders>
          </w:tcPr>
          <w:p w14:paraId="51578DC4" w14:textId="77777777" w:rsidR="00E75AF0" w:rsidRPr="00C674CB" w:rsidRDefault="00E75AF0" w:rsidP="00E75AF0">
            <w:pPr>
              <w:rPr>
                <w:rFonts w:ascii="Arial" w:hAnsi="Arial" w:cs="Arial"/>
                <w:sz w:val="20"/>
                <w:szCs w:val="20"/>
              </w:rPr>
            </w:pPr>
            <w:r w:rsidRPr="00C674CB">
              <w:rPr>
                <w:rFonts w:ascii="Arial" w:hAnsi="Arial" w:cs="Arial"/>
                <w:sz w:val="20"/>
                <w:szCs w:val="20"/>
              </w:rPr>
              <w:t>host genus</w:t>
            </w:r>
          </w:p>
        </w:tc>
        <w:tc>
          <w:tcPr>
            <w:tcW w:w="2610" w:type="dxa"/>
            <w:tcBorders>
              <w:left w:val="nil"/>
              <w:bottom w:val="nil"/>
              <w:right w:val="nil"/>
            </w:tcBorders>
          </w:tcPr>
          <w:p w14:paraId="26E666A8" w14:textId="77777777" w:rsidR="00E75AF0" w:rsidRPr="00C674CB" w:rsidRDefault="00E75AF0" w:rsidP="00E75AF0">
            <w:pPr>
              <w:rPr>
                <w:rFonts w:ascii="Arial" w:hAnsi="Arial" w:cs="Arial"/>
                <w:sz w:val="20"/>
                <w:szCs w:val="20"/>
              </w:rPr>
            </w:pPr>
            <w:r w:rsidRPr="00C674CB">
              <w:rPr>
                <w:rFonts w:ascii="Arial" w:hAnsi="Arial" w:cs="Arial"/>
                <w:sz w:val="20"/>
                <w:szCs w:val="20"/>
              </w:rPr>
              <w:t>brown lemurs &gt; sifakas</w:t>
            </w:r>
          </w:p>
        </w:tc>
        <w:tc>
          <w:tcPr>
            <w:tcW w:w="1170" w:type="dxa"/>
            <w:tcBorders>
              <w:left w:val="nil"/>
              <w:bottom w:val="nil"/>
              <w:right w:val="nil"/>
            </w:tcBorders>
          </w:tcPr>
          <w:p w14:paraId="6FFCF553" w14:textId="77777777" w:rsidR="00E75AF0" w:rsidRPr="00C674CB" w:rsidRDefault="00E75AF0" w:rsidP="00E75AF0">
            <w:pPr>
              <w:jc w:val="center"/>
              <w:rPr>
                <w:rFonts w:ascii="Arial" w:hAnsi="Arial" w:cs="Arial"/>
                <w:b/>
                <w:sz w:val="20"/>
                <w:szCs w:val="20"/>
              </w:rPr>
            </w:pPr>
            <w:r>
              <w:rPr>
                <w:rFonts w:ascii="Arial" w:hAnsi="Arial" w:cs="Arial"/>
                <w:b/>
                <w:sz w:val="20"/>
                <w:szCs w:val="20"/>
              </w:rPr>
              <w:t>3.09</w:t>
            </w:r>
          </w:p>
        </w:tc>
        <w:tc>
          <w:tcPr>
            <w:tcW w:w="1260" w:type="dxa"/>
            <w:tcBorders>
              <w:left w:val="nil"/>
              <w:bottom w:val="nil"/>
              <w:right w:val="single" w:sz="2" w:space="0" w:color="auto"/>
            </w:tcBorders>
          </w:tcPr>
          <w:p w14:paraId="565C5721" w14:textId="77777777" w:rsidR="00E75AF0" w:rsidRPr="00C674CB" w:rsidRDefault="00E75AF0" w:rsidP="00E75AF0">
            <w:pPr>
              <w:jc w:val="center"/>
              <w:rPr>
                <w:rFonts w:ascii="Arial" w:hAnsi="Arial" w:cs="Arial"/>
                <w:b/>
                <w:sz w:val="20"/>
                <w:szCs w:val="20"/>
              </w:rPr>
            </w:pPr>
            <w:r w:rsidRPr="00C674CB">
              <w:rPr>
                <w:rFonts w:ascii="Arial" w:hAnsi="Arial" w:cs="Arial"/>
                <w:b/>
                <w:sz w:val="20"/>
                <w:szCs w:val="20"/>
              </w:rPr>
              <w:t>0.00</w:t>
            </w:r>
            <w:r>
              <w:rPr>
                <w:rFonts w:ascii="Arial" w:hAnsi="Arial" w:cs="Arial"/>
                <w:b/>
                <w:sz w:val="20"/>
                <w:szCs w:val="20"/>
              </w:rPr>
              <w:t>2</w:t>
            </w:r>
          </w:p>
        </w:tc>
        <w:tc>
          <w:tcPr>
            <w:tcW w:w="1080" w:type="dxa"/>
            <w:tcBorders>
              <w:left w:val="single" w:sz="2" w:space="0" w:color="auto"/>
              <w:bottom w:val="nil"/>
              <w:right w:val="nil"/>
            </w:tcBorders>
          </w:tcPr>
          <w:p w14:paraId="2F876F12" w14:textId="77777777" w:rsidR="00E75AF0" w:rsidRPr="00C674CB" w:rsidRDefault="00E75AF0" w:rsidP="00E75AF0">
            <w:pPr>
              <w:jc w:val="center"/>
              <w:rPr>
                <w:rFonts w:ascii="Arial" w:hAnsi="Arial" w:cs="Arial"/>
                <w:b/>
                <w:sz w:val="20"/>
                <w:szCs w:val="20"/>
              </w:rPr>
            </w:pPr>
            <w:r>
              <w:rPr>
                <w:rFonts w:ascii="Arial" w:hAnsi="Arial" w:cs="Arial"/>
                <w:b/>
                <w:sz w:val="20"/>
                <w:szCs w:val="20"/>
              </w:rPr>
              <w:t>4.76</w:t>
            </w:r>
          </w:p>
        </w:tc>
        <w:tc>
          <w:tcPr>
            <w:tcW w:w="1800" w:type="dxa"/>
            <w:tcBorders>
              <w:left w:val="nil"/>
              <w:bottom w:val="nil"/>
              <w:right w:val="nil"/>
            </w:tcBorders>
          </w:tcPr>
          <w:p w14:paraId="79BCD675" w14:textId="77777777" w:rsidR="00E75AF0" w:rsidRPr="00C674CB" w:rsidRDefault="00E75AF0" w:rsidP="00E75AF0">
            <w:pPr>
              <w:jc w:val="center"/>
              <w:rPr>
                <w:rFonts w:ascii="Arial" w:hAnsi="Arial" w:cs="Arial"/>
                <w:b/>
                <w:sz w:val="20"/>
                <w:szCs w:val="20"/>
              </w:rPr>
            </w:pPr>
            <w:r>
              <w:rPr>
                <w:rFonts w:ascii="Arial" w:hAnsi="Arial" w:cs="Arial"/>
                <w:b/>
                <w:sz w:val="20"/>
                <w:szCs w:val="20"/>
              </w:rPr>
              <w:t>&lt; 0.001</w:t>
            </w:r>
          </w:p>
        </w:tc>
      </w:tr>
      <w:tr w:rsidR="00E75AF0" w:rsidRPr="00C674CB" w14:paraId="69EC06A4" w14:textId="77777777" w:rsidTr="00E75AF0">
        <w:trPr>
          <w:trHeight w:val="84"/>
        </w:trPr>
        <w:tc>
          <w:tcPr>
            <w:tcW w:w="1980" w:type="dxa"/>
            <w:tcBorders>
              <w:top w:val="nil"/>
              <w:left w:val="nil"/>
              <w:bottom w:val="nil"/>
              <w:right w:val="nil"/>
            </w:tcBorders>
          </w:tcPr>
          <w:p w14:paraId="27AE541F" w14:textId="77777777" w:rsidR="00E75AF0" w:rsidRPr="00C674CB" w:rsidRDefault="00E75AF0" w:rsidP="00E75AF0">
            <w:pPr>
              <w:rPr>
                <w:rFonts w:ascii="Arial" w:hAnsi="Arial" w:cs="Arial"/>
                <w:sz w:val="20"/>
                <w:szCs w:val="20"/>
              </w:rPr>
            </w:pPr>
            <w:r>
              <w:rPr>
                <w:rFonts w:ascii="Arial" w:hAnsi="Arial" w:cs="Arial"/>
                <w:sz w:val="20"/>
                <w:szCs w:val="20"/>
              </w:rPr>
              <w:t>habitat</w:t>
            </w:r>
            <w:r w:rsidRPr="00C674CB">
              <w:rPr>
                <w:rFonts w:ascii="Arial" w:hAnsi="Arial" w:cs="Arial"/>
                <w:sz w:val="20"/>
                <w:szCs w:val="20"/>
              </w:rPr>
              <w:t xml:space="preserve"> type</w:t>
            </w:r>
          </w:p>
        </w:tc>
        <w:tc>
          <w:tcPr>
            <w:tcW w:w="2610" w:type="dxa"/>
            <w:tcBorders>
              <w:top w:val="nil"/>
              <w:left w:val="nil"/>
              <w:bottom w:val="nil"/>
              <w:right w:val="nil"/>
            </w:tcBorders>
          </w:tcPr>
          <w:p w14:paraId="65DDF83C" w14:textId="77777777" w:rsidR="00E75AF0" w:rsidRPr="00C674CB" w:rsidRDefault="00E75AF0" w:rsidP="00E75AF0">
            <w:pPr>
              <w:rPr>
                <w:rFonts w:ascii="Arial" w:hAnsi="Arial" w:cs="Arial"/>
                <w:sz w:val="20"/>
                <w:szCs w:val="20"/>
              </w:rPr>
            </w:pPr>
            <w:r w:rsidRPr="00C674CB">
              <w:rPr>
                <w:rFonts w:ascii="Arial" w:hAnsi="Arial" w:cs="Arial"/>
                <w:sz w:val="20"/>
                <w:szCs w:val="20"/>
              </w:rPr>
              <w:t>dry forest = rainforest</w:t>
            </w:r>
          </w:p>
        </w:tc>
        <w:tc>
          <w:tcPr>
            <w:tcW w:w="1170" w:type="dxa"/>
            <w:tcBorders>
              <w:top w:val="nil"/>
              <w:left w:val="nil"/>
              <w:bottom w:val="nil"/>
              <w:right w:val="nil"/>
            </w:tcBorders>
          </w:tcPr>
          <w:p w14:paraId="0F8900DF" w14:textId="77777777" w:rsidR="00E75AF0" w:rsidRPr="00C674CB" w:rsidRDefault="00E75AF0" w:rsidP="00E75AF0">
            <w:pPr>
              <w:jc w:val="center"/>
              <w:rPr>
                <w:rFonts w:ascii="Arial" w:hAnsi="Arial" w:cs="Arial"/>
                <w:sz w:val="20"/>
                <w:szCs w:val="20"/>
              </w:rPr>
            </w:pPr>
            <w:r>
              <w:rPr>
                <w:rFonts w:ascii="Arial" w:hAnsi="Arial" w:cs="Arial"/>
                <w:sz w:val="20"/>
                <w:szCs w:val="20"/>
              </w:rPr>
              <w:t>-</w:t>
            </w:r>
            <w:r w:rsidRPr="00C674CB">
              <w:rPr>
                <w:rFonts w:ascii="Arial" w:hAnsi="Arial" w:cs="Arial"/>
                <w:sz w:val="20"/>
                <w:szCs w:val="20"/>
              </w:rPr>
              <w:t>1.</w:t>
            </w:r>
            <w:r>
              <w:rPr>
                <w:rFonts w:ascii="Arial" w:hAnsi="Arial" w:cs="Arial"/>
                <w:sz w:val="20"/>
                <w:szCs w:val="20"/>
              </w:rPr>
              <w:t>46</w:t>
            </w:r>
          </w:p>
        </w:tc>
        <w:tc>
          <w:tcPr>
            <w:tcW w:w="1260" w:type="dxa"/>
            <w:tcBorders>
              <w:top w:val="nil"/>
              <w:left w:val="nil"/>
              <w:bottom w:val="nil"/>
              <w:right w:val="single" w:sz="2" w:space="0" w:color="auto"/>
            </w:tcBorders>
          </w:tcPr>
          <w:p w14:paraId="15F33425" w14:textId="77777777" w:rsidR="00E75AF0" w:rsidRPr="00C674CB" w:rsidRDefault="00E75AF0" w:rsidP="00E75AF0">
            <w:pPr>
              <w:jc w:val="center"/>
              <w:rPr>
                <w:rFonts w:ascii="Arial" w:hAnsi="Arial" w:cs="Arial"/>
                <w:sz w:val="20"/>
                <w:szCs w:val="20"/>
              </w:rPr>
            </w:pPr>
            <w:r>
              <w:rPr>
                <w:rFonts w:ascii="Arial" w:hAnsi="Arial" w:cs="Arial"/>
                <w:sz w:val="20"/>
                <w:szCs w:val="20"/>
              </w:rPr>
              <w:t>0.145</w:t>
            </w:r>
          </w:p>
        </w:tc>
        <w:tc>
          <w:tcPr>
            <w:tcW w:w="1080" w:type="dxa"/>
            <w:tcBorders>
              <w:top w:val="nil"/>
              <w:left w:val="single" w:sz="2" w:space="0" w:color="auto"/>
              <w:bottom w:val="nil"/>
              <w:right w:val="nil"/>
            </w:tcBorders>
          </w:tcPr>
          <w:p w14:paraId="2E242DB5"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0.</w:t>
            </w:r>
            <w:r>
              <w:rPr>
                <w:rFonts w:ascii="Arial" w:hAnsi="Arial" w:cs="Arial"/>
                <w:sz w:val="20"/>
                <w:szCs w:val="20"/>
              </w:rPr>
              <w:t>48</w:t>
            </w:r>
          </w:p>
        </w:tc>
        <w:tc>
          <w:tcPr>
            <w:tcW w:w="1800" w:type="dxa"/>
            <w:tcBorders>
              <w:top w:val="nil"/>
              <w:left w:val="nil"/>
              <w:bottom w:val="nil"/>
              <w:right w:val="nil"/>
            </w:tcBorders>
          </w:tcPr>
          <w:p w14:paraId="3CFA506C"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0.</w:t>
            </w:r>
            <w:r>
              <w:rPr>
                <w:rFonts w:ascii="Arial" w:hAnsi="Arial" w:cs="Arial"/>
                <w:sz w:val="20"/>
                <w:szCs w:val="20"/>
              </w:rPr>
              <w:t>63</w:t>
            </w:r>
          </w:p>
        </w:tc>
      </w:tr>
      <w:tr w:rsidR="00E75AF0" w:rsidRPr="00C674CB" w14:paraId="60138E49" w14:textId="77777777" w:rsidTr="00E75AF0">
        <w:trPr>
          <w:trHeight w:val="84"/>
        </w:trPr>
        <w:tc>
          <w:tcPr>
            <w:tcW w:w="1980" w:type="dxa"/>
            <w:vMerge w:val="restart"/>
            <w:tcBorders>
              <w:top w:val="nil"/>
              <w:left w:val="nil"/>
              <w:right w:val="nil"/>
            </w:tcBorders>
          </w:tcPr>
          <w:p w14:paraId="1EC79F64" w14:textId="77777777" w:rsidR="00E75AF0" w:rsidRPr="00C674CB" w:rsidRDefault="00E75AF0" w:rsidP="00E75AF0">
            <w:pPr>
              <w:rPr>
                <w:rFonts w:ascii="Arial" w:hAnsi="Arial" w:cs="Arial"/>
                <w:sz w:val="20"/>
                <w:szCs w:val="20"/>
              </w:rPr>
            </w:pPr>
            <w:r w:rsidRPr="00C674CB">
              <w:rPr>
                <w:rFonts w:ascii="Arial" w:hAnsi="Arial" w:cs="Arial"/>
                <w:sz w:val="20"/>
                <w:szCs w:val="20"/>
              </w:rPr>
              <w:t>storage condition</w:t>
            </w:r>
          </w:p>
        </w:tc>
        <w:tc>
          <w:tcPr>
            <w:tcW w:w="2610" w:type="dxa"/>
            <w:tcBorders>
              <w:top w:val="nil"/>
              <w:left w:val="nil"/>
              <w:bottom w:val="nil"/>
              <w:right w:val="nil"/>
            </w:tcBorders>
          </w:tcPr>
          <w:p w14:paraId="6B3A82B0" w14:textId="77777777" w:rsidR="00E75AF0" w:rsidRPr="00C674CB" w:rsidRDefault="00E75AF0" w:rsidP="00E75AF0">
            <w:pPr>
              <w:rPr>
                <w:rFonts w:ascii="Arial" w:hAnsi="Arial" w:cs="Arial"/>
                <w:sz w:val="20"/>
                <w:szCs w:val="20"/>
              </w:rPr>
            </w:pPr>
            <w:r w:rsidRPr="00C674CB">
              <w:rPr>
                <w:rFonts w:ascii="Arial" w:hAnsi="Arial" w:cs="Arial"/>
                <w:sz w:val="20"/>
                <w:szCs w:val="20"/>
              </w:rPr>
              <w:t>frozen &gt; ethanol</w:t>
            </w:r>
          </w:p>
        </w:tc>
        <w:tc>
          <w:tcPr>
            <w:tcW w:w="1170" w:type="dxa"/>
            <w:tcBorders>
              <w:top w:val="nil"/>
              <w:left w:val="nil"/>
              <w:bottom w:val="nil"/>
              <w:right w:val="nil"/>
            </w:tcBorders>
          </w:tcPr>
          <w:p w14:paraId="3EB47F17" w14:textId="77777777" w:rsidR="00E75AF0" w:rsidRPr="00232497" w:rsidRDefault="00E75AF0" w:rsidP="00E75AF0">
            <w:pPr>
              <w:jc w:val="center"/>
              <w:rPr>
                <w:rFonts w:ascii="Arial" w:hAnsi="Arial" w:cs="Arial"/>
                <w:i/>
                <w:sz w:val="20"/>
                <w:szCs w:val="20"/>
              </w:rPr>
            </w:pPr>
            <w:r w:rsidRPr="00232497">
              <w:rPr>
                <w:rFonts w:ascii="Arial" w:hAnsi="Arial" w:cs="Arial"/>
                <w:i/>
                <w:sz w:val="20"/>
                <w:szCs w:val="20"/>
              </w:rPr>
              <w:t>1.84</w:t>
            </w:r>
          </w:p>
        </w:tc>
        <w:tc>
          <w:tcPr>
            <w:tcW w:w="1260" w:type="dxa"/>
            <w:tcBorders>
              <w:top w:val="nil"/>
              <w:left w:val="nil"/>
              <w:bottom w:val="nil"/>
              <w:right w:val="single" w:sz="2" w:space="0" w:color="auto"/>
            </w:tcBorders>
          </w:tcPr>
          <w:p w14:paraId="2D7C7797" w14:textId="77777777" w:rsidR="00E75AF0" w:rsidRPr="00232497" w:rsidRDefault="00E75AF0" w:rsidP="00E75AF0">
            <w:pPr>
              <w:jc w:val="center"/>
              <w:rPr>
                <w:rFonts w:ascii="Arial" w:hAnsi="Arial" w:cs="Arial"/>
                <w:i/>
                <w:sz w:val="20"/>
                <w:szCs w:val="20"/>
              </w:rPr>
            </w:pPr>
            <w:r w:rsidRPr="00232497">
              <w:rPr>
                <w:rFonts w:ascii="Arial" w:hAnsi="Arial" w:cs="Arial"/>
                <w:i/>
                <w:sz w:val="20"/>
                <w:szCs w:val="20"/>
              </w:rPr>
              <w:t>0.065</w:t>
            </w:r>
          </w:p>
        </w:tc>
        <w:tc>
          <w:tcPr>
            <w:tcW w:w="1080" w:type="dxa"/>
            <w:tcBorders>
              <w:top w:val="nil"/>
              <w:left w:val="single" w:sz="2" w:space="0" w:color="auto"/>
              <w:bottom w:val="nil"/>
              <w:right w:val="nil"/>
            </w:tcBorders>
          </w:tcPr>
          <w:p w14:paraId="1B04945B" w14:textId="77777777" w:rsidR="00E75AF0" w:rsidRPr="00E10BE2" w:rsidRDefault="00E75AF0" w:rsidP="00E75AF0">
            <w:pPr>
              <w:jc w:val="center"/>
              <w:rPr>
                <w:rFonts w:ascii="Arial" w:hAnsi="Arial" w:cs="Arial"/>
                <w:sz w:val="20"/>
                <w:szCs w:val="20"/>
              </w:rPr>
            </w:pPr>
            <w:r>
              <w:rPr>
                <w:rFonts w:ascii="Arial" w:hAnsi="Arial" w:cs="Arial"/>
                <w:sz w:val="20"/>
                <w:szCs w:val="20"/>
              </w:rPr>
              <w:t>0.88</w:t>
            </w:r>
          </w:p>
        </w:tc>
        <w:tc>
          <w:tcPr>
            <w:tcW w:w="1800" w:type="dxa"/>
            <w:tcBorders>
              <w:top w:val="nil"/>
              <w:left w:val="nil"/>
              <w:bottom w:val="nil"/>
              <w:right w:val="nil"/>
            </w:tcBorders>
          </w:tcPr>
          <w:p w14:paraId="19BC18E3" w14:textId="77777777" w:rsidR="00E75AF0" w:rsidRPr="00E10BE2" w:rsidRDefault="00E75AF0" w:rsidP="00E75AF0">
            <w:pPr>
              <w:jc w:val="center"/>
              <w:rPr>
                <w:rFonts w:ascii="Arial" w:hAnsi="Arial" w:cs="Arial"/>
                <w:sz w:val="20"/>
                <w:szCs w:val="20"/>
              </w:rPr>
            </w:pPr>
            <w:r w:rsidRPr="00E10BE2">
              <w:rPr>
                <w:rFonts w:ascii="Arial" w:hAnsi="Arial" w:cs="Arial"/>
                <w:sz w:val="20"/>
                <w:szCs w:val="20"/>
              </w:rPr>
              <w:t>0.</w:t>
            </w:r>
            <w:r>
              <w:rPr>
                <w:rFonts w:ascii="Arial" w:hAnsi="Arial" w:cs="Arial"/>
                <w:sz w:val="20"/>
                <w:szCs w:val="20"/>
              </w:rPr>
              <w:t>39</w:t>
            </w:r>
          </w:p>
        </w:tc>
      </w:tr>
      <w:tr w:rsidR="00E75AF0" w:rsidRPr="00C674CB" w14:paraId="0C632CE8" w14:textId="77777777" w:rsidTr="00E75AF0">
        <w:trPr>
          <w:trHeight w:val="74"/>
        </w:trPr>
        <w:tc>
          <w:tcPr>
            <w:tcW w:w="1980" w:type="dxa"/>
            <w:vMerge/>
            <w:tcBorders>
              <w:left w:val="nil"/>
              <w:bottom w:val="single" w:sz="4" w:space="0" w:color="auto"/>
              <w:right w:val="nil"/>
            </w:tcBorders>
          </w:tcPr>
          <w:p w14:paraId="69466DD8" w14:textId="77777777" w:rsidR="00E75AF0" w:rsidRPr="00C674CB" w:rsidRDefault="00E75AF0" w:rsidP="00E75AF0">
            <w:pPr>
              <w:rPr>
                <w:rFonts w:ascii="Arial" w:hAnsi="Arial" w:cs="Arial"/>
                <w:sz w:val="20"/>
                <w:szCs w:val="20"/>
              </w:rPr>
            </w:pPr>
          </w:p>
        </w:tc>
        <w:tc>
          <w:tcPr>
            <w:tcW w:w="2610" w:type="dxa"/>
            <w:tcBorders>
              <w:top w:val="nil"/>
              <w:left w:val="nil"/>
              <w:bottom w:val="single" w:sz="4" w:space="0" w:color="auto"/>
              <w:right w:val="nil"/>
            </w:tcBorders>
          </w:tcPr>
          <w:p w14:paraId="4DF0E3D1" w14:textId="77777777" w:rsidR="00E75AF0" w:rsidRPr="00C674CB" w:rsidRDefault="00E75AF0" w:rsidP="00E75AF0">
            <w:pPr>
              <w:rPr>
                <w:rFonts w:ascii="Arial" w:hAnsi="Arial" w:cs="Arial"/>
                <w:sz w:val="20"/>
                <w:szCs w:val="20"/>
              </w:rPr>
            </w:pPr>
            <w:r w:rsidRPr="00C674CB">
              <w:rPr>
                <w:rFonts w:ascii="Arial" w:hAnsi="Arial" w:cs="Arial"/>
                <w:sz w:val="20"/>
                <w:szCs w:val="20"/>
              </w:rPr>
              <w:t xml:space="preserve">omnigene </w:t>
            </w:r>
            <w:r>
              <w:rPr>
                <w:rFonts w:ascii="Arial" w:hAnsi="Arial" w:cs="Arial"/>
                <w:sz w:val="20"/>
                <w:szCs w:val="20"/>
              </w:rPr>
              <w:t>=</w:t>
            </w:r>
            <w:r w:rsidRPr="00C674CB">
              <w:rPr>
                <w:rFonts w:ascii="Arial" w:hAnsi="Arial" w:cs="Arial"/>
                <w:sz w:val="20"/>
                <w:szCs w:val="20"/>
              </w:rPr>
              <w:t xml:space="preserve"> ethanol</w:t>
            </w:r>
          </w:p>
        </w:tc>
        <w:tc>
          <w:tcPr>
            <w:tcW w:w="1170" w:type="dxa"/>
            <w:tcBorders>
              <w:top w:val="nil"/>
              <w:left w:val="nil"/>
              <w:bottom w:val="single" w:sz="4" w:space="0" w:color="auto"/>
              <w:right w:val="nil"/>
            </w:tcBorders>
          </w:tcPr>
          <w:p w14:paraId="2D60956E"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0.</w:t>
            </w:r>
            <w:r>
              <w:rPr>
                <w:rFonts w:ascii="Arial" w:hAnsi="Arial" w:cs="Arial"/>
                <w:sz w:val="20"/>
                <w:szCs w:val="20"/>
              </w:rPr>
              <w:t>86</w:t>
            </w:r>
          </w:p>
        </w:tc>
        <w:tc>
          <w:tcPr>
            <w:tcW w:w="1260" w:type="dxa"/>
            <w:tcBorders>
              <w:top w:val="nil"/>
              <w:left w:val="nil"/>
              <w:bottom w:val="single" w:sz="4" w:space="0" w:color="auto"/>
              <w:right w:val="single" w:sz="2" w:space="0" w:color="auto"/>
            </w:tcBorders>
          </w:tcPr>
          <w:p w14:paraId="6D5161E4" w14:textId="77777777" w:rsidR="00E75AF0" w:rsidRPr="00C674CB" w:rsidRDefault="00E75AF0" w:rsidP="00E75AF0">
            <w:pPr>
              <w:jc w:val="center"/>
              <w:rPr>
                <w:rFonts w:ascii="Arial" w:hAnsi="Arial" w:cs="Arial"/>
                <w:sz w:val="20"/>
                <w:szCs w:val="20"/>
              </w:rPr>
            </w:pPr>
            <w:r>
              <w:rPr>
                <w:rFonts w:ascii="Arial" w:hAnsi="Arial" w:cs="Arial"/>
                <w:sz w:val="20"/>
                <w:szCs w:val="20"/>
              </w:rPr>
              <w:t>0.388</w:t>
            </w:r>
          </w:p>
        </w:tc>
        <w:tc>
          <w:tcPr>
            <w:tcW w:w="1080" w:type="dxa"/>
            <w:tcBorders>
              <w:top w:val="nil"/>
              <w:left w:val="single" w:sz="2" w:space="0" w:color="auto"/>
              <w:bottom w:val="single" w:sz="4" w:space="0" w:color="auto"/>
              <w:right w:val="nil"/>
            </w:tcBorders>
          </w:tcPr>
          <w:p w14:paraId="66256C39" w14:textId="77777777" w:rsidR="00E75AF0" w:rsidRPr="00C674CB" w:rsidRDefault="00E75AF0" w:rsidP="00E75AF0">
            <w:pPr>
              <w:jc w:val="center"/>
              <w:rPr>
                <w:rFonts w:ascii="Arial" w:hAnsi="Arial" w:cs="Arial"/>
                <w:sz w:val="20"/>
                <w:szCs w:val="20"/>
              </w:rPr>
            </w:pPr>
            <w:r>
              <w:rPr>
                <w:rFonts w:ascii="Arial" w:hAnsi="Arial" w:cs="Arial"/>
                <w:sz w:val="20"/>
                <w:szCs w:val="20"/>
              </w:rPr>
              <w:t>1.33</w:t>
            </w:r>
          </w:p>
        </w:tc>
        <w:tc>
          <w:tcPr>
            <w:tcW w:w="1800" w:type="dxa"/>
            <w:tcBorders>
              <w:top w:val="nil"/>
              <w:left w:val="nil"/>
              <w:bottom w:val="single" w:sz="4" w:space="0" w:color="auto"/>
              <w:right w:val="nil"/>
            </w:tcBorders>
          </w:tcPr>
          <w:p w14:paraId="44B5C569"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0.</w:t>
            </w:r>
            <w:r>
              <w:rPr>
                <w:rFonts w:ascii="Arial" w:hAnsi="Arial" w:cs="Arial"/>
                <w:sz w:val="20"/>
                <w:szCs w:val="20"/>
              </w:rPr>
              <w:t>18</w:t>
            </w:r>
          </w:p>
        </w:tc>
      </w:tr>
    </w:tbl>
    <w:p w14:paraId="4D34E218" w14:textId="2C4D284E" w:rsidR="00E75AF0" w:rsidRPr="005C0A79" w:rsidRDefault="00E75AF0" w:rsidP="00E75AF0">
      <w:pPr>
        <w:rPr>
          <w:rFonts w:ascii="Arial" w:hAnsi="Arial" w:cs="Arial"/>
          <w:i/>
          <w:sz w:val="20"/>
          <w:szCs w:val="20"/>
        </w:rPr>
      </w:pPr>
      <w:r>
        <w:rPr>
          <w:rFonts w:ascii="Arial" w:hAnsi="Arial" w:cs="Arial"/>
          <w:sz w:val="20"/>
          <w:szCs w:val="20"/>
        </w:rPr>
        <w:t xml:space="preserve">Note. Significant effects are </w:t>
      </w:r>
      <w:r w:rsidRPr="00EA48E8">
        <w:rPr>
          <w:rFonts w:ascii="Arial" w:hAnsi="Arial" w:cs="Arial"/>
          <w:sz w:val="20"/>
          <w:szCs w:val="20"/>
        </w:rPr>
        <w:t>bolded</w:t>
      </w:r>
      <w:r w:rsidR="00242B6F" w:rsidRPr="00EA48E8">
        <w:rPr>
          <w:rFonts w:ascii="Arial" w:hAnsi="Arial" w:cs="Arial"/>
          <w:b/>
          <w:sz w:val="20"/>
          <w:szCs w:val="20"/>
        </w:rPr>
        <w:t>;</w:t>
      </w:r>
      <w:r>
        <w:rPr>
          <w:rFonts w:ascii="Arial" w:hAnsi="Arial" w:cs="Arial"/>
          <w:b/>
          <w:i/>
          <w:sz w:val="20"/>
          <w:szCs w:val="20"/>
        </w:rPr>
        <w:t xml:space="preserve"> </w:t>
      </w:r>
      <w:r>
        <w:rPr>
          <w:rFonts w:ascii="Arial" w:hAnsi="Arial" w:cs="Arial"/>
          <w:sz w:val="20"/>
          <w:szCs w:val="20"/>
        </w:rPr>
        <w:t xml:space="preserve">trends are </w:t>
      </w:r>
      <w:r w:rsidRPr="00EA48E8">
        <w:rPr>
          <w:rFonts w:ascii="Arial" w:hAnsi="Arial" w:cs="Arial"/>
          <w:sz w:val="20"/>
          <w:szCs w:val="20"/>
        </w:rPr>
        <w:t>italicized</w:t>
      </w:r>
      <w:r>
        <w:rPr>
          <w:rFonts w:ascii="Arial" w:hAnsi="Arial" w:cs="Arial"/>
          <w:i/>
          <w:sz w:val="20"/>
          <w:szCs w:val="20"/>
        </w:rPr>
        <w:t xml:space="preserve">. </w:t>
      </w:r>
    </w:p>
    <w:p w14:paraId="00D29E8B" w14:textId="77777777" w:rsidR="00E75AF0" w:rsidRDefault="00E75AF0" w:rsidP="00E75AF0">
      <w:pPr>
        <w:rPr>
          <w:rFonts w:ascii="Arial" w:hAnsi="Arial" w:cs="Arial"/>
          <w:sz w:val="20"/>
          <w:szCs w:val="20"/>
        </w:rPr>
      </w:pPr>
    </w:p>
    <w:p w14:paraId="313C07D3" w14:textId="77777777" w:rsidR="005C0A79" w:rsidRDefault="005C0A79" w:rsidP="00E75AF0">
      <w:pPr>
        <w:rPr>
          <w:rFonts w:ascii="Arial" w:hAnsi="Arial" w:cs="Arial"/>
          <w:sz w:val="20"/>
          <w:szCs w:val="20"/>
        </w:rPr>
      </w:pPr>
    </w:p>
    <w:p w14:paraId="2B18FC96" w14:textId="1AF8F7BF" w:rsidR="00E75AF0" w:rsidRDefault="00E75AF0" w:rsidP="00E75AF0">
      <w:pPr>
        <w:rPr>
          <w:rFonts w:ascii="Arial" w:hAnsi="Arial" w:cs="Arial"/>
          <w:sz w:val="20"/>
          <w:szCs w:val="20"/>
        </w:rPr>
      </w:pPr>
      <w:r>
        <w:rPr>
          <w:rFonts w:ascii="Arial" w:hAnsi="Arial" w:cs="Arial"/>
          <w:sz w:val="20"/>
          <w:szCs w:val="20"/>
        </w:rPr>
        <w:t>Table S</w:t>
      </w:r>
      <w:r w:rsidR="005C0A79">
        <w:rPr>
          <w:rFonts w:ascii="Arial" w:hAnsi="Arial" w:cs="Arial"/>
          <w:sz w:val="20"/>
          <w:szCs w:val="20"/>
        </w:rPr>
        <w:t>2</w:t>
      </w:r>
      <w:r>
        <w:rPr>
          <w:rFonts w:ascii="Arial" w:hAnsi="Arial" w:cs="Arial"/>
          <w:sz w:val="20"/>
          <w:szCs w:val="20"/>
        </w:rPr>
        <w:t xml:space="preserve">.2. Results of permutational ‘adonis’ analyses of beta diversity from rarefied data. </w:t>
      </w:r>
    </w:p>
    <w:tbl>
      <w:tblPr>
        <w:tblStyle w:val="TableGrid"/>
        <w:tblW w:w="9798" w:type="dxa"/>
        <w:tblInd w:w="108" w:type="dxa"/>
        <w:tblLayout w:type="fixed"/>
        <w:tblLook w:val="04A0" w:firstRow="1" w:lastRow="0" w:firstColumn="1" w:lastColumn="0" w:noHBand="0" w:noVBand="1"/>
      </w:tblPr>
      <w:tblGrid>
        <w:gridCol w:w="1998"/>
        <w:gridCol w:w="1020"/>
        <w:gridCol w:w="1020"/>
        <w:gridCol w:w="1020"/>
        <w:gridCol w:w="1020"/>
        <w:gridCol w:w="930"/>
        <w:gridCol w:w="930"/>
        <w:gridCol w:w="930"/>
        <w:gridCol w:w="930"/>
      </w:tblGrid>
      <w:tr w:rsidR="00E75AF0" w:rsidRPr="00C674CB" w14:paraId="16CBC12B" w14:textId="77777777" w:rsidTr="00E75AF0">
        <w:trPr>
          <w:trHeight w:val="74"/>
        </w:trPr>
        <w:tc>
          <w:tcPr>
            <w:tcW w:w="1998" w:type="dxa"/>
            <w:vMerge w:val="restart"/>
            <w:tcBorders>
              <w:left w:val="nil"/>
              <w:bottom w:val="nil"/>
              <w:right w:val="nil"/>
            </w:tcBorders>
          </w:tcPr>
          <w:p w14:paraId="789EC1E9" w14:textId="77777777" w:rsidR="00E75AF0" w:rsidRPr="00C674CB" w:rsidRDefault="00E75AF0" w:rsidP="00E75AF0">
            <w:pPr>
              <w:rPr>
                <w:rFonts w:ascii="Arial" w:hAnsi="Arial" w:cs="Arial"/>
                <w:b/>
                <w:sz w:val="20"/>
                <w:szCs w:val="20"/>
              </w:rPr>
            </w:pPr>
            <w:r w:rsidRPr="00C674CB">
              <w:rPr>
                <w:rFonts w:ascii="Arial" w:hAnsi="Arial" w:cs="Arial"/>
                <w:b/>
                <w:sz w:val="20"/>
                <w:szCs w:val="20"/>
              </w:rPr>
              <w:t>Effect</w:t>
            </w:r>
          </w:p>
        </w:tc>
        <w:tc>
          <w:tcPr>
            <w:tcW w:w="4080" w:type="dxa"/>
            <w:gridSpan w:val="4"/>
            <w:tcBorders>
              <w:left w:val="nil"/>
              <w:bottom w:val="nil"/>
              <w:right w:val="nil"/>
            </w:tcBorders>
          </w:tcPr>
          <w:p w14:paraId="7D81EE8E" w14:textId="77777777" w:rsidR="00E75AF0" w:rsidRPr="00C674CB" w:rsidRDefault="00E75AF0" w:rsidP="00E75AF0">
            <w:pPr>
              <w:rPr>
                <w:rFonts w:ascii="Arial" w:hAnsi="Arial" w:cs="Arial"/>
                <w:b/>
                <w:sz w:val="20"/>
                <w:szCs w:val="20"/>
              </w:rPr>
            </w:pPr>
            <w:r w:rsidRPr="00C674CB">
              <w:rPr>
                <w:rFonts w:ascii="Arial" w:hAnsi="Arial" w:cs="Arial"/>
                <w:b/>
                <w:sz w:val="20"/>
                <w:szCs w:val="20"/>
              </w:rPr>
              <w:t>Unweighted UniFrac distance</w:t>
            </w:r>
          </w:p>
        </w:tc>
        <w:tc>
          <w:tcPr>
            <w:tcW w:w="3720" w:type="dxa"/>
            <w:gridSpan w:val="4"/>
            <w:tcBorders>
              <w:left w:val="nil"/>
              <w:bottom w:val="nil"/>
              <w:right w:val="nil"/>
            </w:tcBorders>
          </w:tcPr>
          <w:p w14:paraId="7CA9BD2F" w14:textId="77777777" w:rsidR="00E75AF0" w:rsidRPr="00C674CB" w:rsidRDefault="00E75AF0" w:rsidP="00E75AF0">
            <w:pPr>
              <w:rPr>
                <w:rFonts w:ascii="Arial" w:hAnsi="Arial" w:cs="Arial"/>
                <w:b/>
                <w:sz w:val="20"/>
                <w:szCs w:val="20"/>
              </w:rPr>
            </w:pPr>
            <w:r w:rsidRPr="00C674CB">
              <w:rPr>
                <w:rFonts w:ascii="Arial" w:hAnsi="Arial" w:cs="Arial"/>
                <w:b/>
                <w:sz w:val="20"/>
                <w:szCs w:val="20"/>
              </w:rPr>
              <w:t>Weighted UniFrac distance</w:t>
            </w:r>
          </w:p>
        </w:tc>
      </w:tr>
      <w:tr w:rsidR="00E75AF0" w:rsidRPr="00C674CB" w14:paraId="5E741D5B" w14:textId="77777777" w:rsidTr="00E75AF0">
        <w:trPr>
          <w:trHeight w:val="74"/>
        </w:trPr>
        <w:tc>
          <w:tcPr>
            <w:tcW w:w="1998" w:type="dxa"/>
            <w:vMerge/>
            <w:tcBorders>
              <w:left w:val="nil"/>
              <w:right w:val="nil"/>
            </w:tcBorders>
          </w:tcPr>
          <w:p w14:paraId="21BE434C" w14:textId="77777777" w:rsidR="00E75AF0" w:rsidRPr="00C674CB" w:rsidRDefault="00E75AF0" w:rsidP="00E75AF0">
            <w:pPr>
              <w:rPr>
                <w:rFonts w:ascii="Arial" w:hAnsi="Arial" w:cs="Arial"/>
                <w:sz w:val="20"/>
                <w:szCs w:val="20"/>
              </w:rPr>
            </w:pPr>
          </w:p>
        </w:tc>
        <w:tc>
          <w:tcPr>
            <w:tcW w:w="1020" w:type="dxa"/>
            <w:tcBorders>
              <w:top w:val="nil"/>
              <w:left w:val="nil"/>
              <w:right w:val="nil"/>
            </w:tcBorders>
          </w:tcPr>
          <w:p w14:paraId="1B2888B0"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R</w:t>
            </w:r>
            <w:r w:rsidRPr="00C674CB">
              <w:rPr>
                <w:rFonts w:ascii="Arial" w:hAnsi="Arial" w:cs="Arial"/>
                <w:sz w:val="20"/>
                <w:szCs w:val="20"/>
                <w:vertAlign w:val="superscript"/>
              </w:rPr>
              <w:t>2</w:t>
            </w:r>
          </w:p>
        </w:tc>
        <w:tc>
          <w:tcPr>
            <w:tcW w:w="1020" w:type="dxa"/>
            <w:tcBorders>
              <w:top w:val="nil"/>
              <w:left w:val="nil"/>
              <w:right w:val="nil"/>
            </w:tcBorders>
          </w:tcPr>
          <w:p w14:paraId="7D1085C0" w14:textId="77777777" w:rsidR="00E75AF0" w:rsidRPr="00C674CB" w:rsidRDefault="00E75AF0" w:rsidP="00E75AF0">
            <w:pPr>
              <w:jc w:val="center"/>
              <w:rPr>
                <w:rFonts w:ascii="Arial" w:hAnsi="Arial" w:cs="Arial"/>
                <w:sz w:val="20"/>
                <w:szCs w:val="20"/>
              </w:rPr>
            </w:pPr>
            <w:r>
              <w:rPr>
                <w:rFonts w:ascii="Arial" w:hAnsi="Arial" w:cs="Arial"/>
                <w:sz w:val="20"/>
                <w:szCs w:val="20"/>
              </w:rPr>
              <w:t>F</w:t>
            </w:r>
          </w:p>
        </w:tc>
        <w:tc>
          <w:tcPr>
            <w:tcW w:w="1020" w:type="dxa"/>
            <w:tcBorders>
              <w:top w:val="nil"/>
              <w:left w:val="nil"/>
              <w:right w:val="nil"/>
            </w:tcBorders>
          </w:tcPr>
          <w:p w14:paraId="7DE81154"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Df</w:t>
            </w:r>
          </w:p>
        </w:tc>
        <w:tc>
          <w:tcPr>
            <w:tcW w:w="1020" w:type="dxa"/>
            <w:tcBorders>
              <w:top w:val="nil"/>
              <w:left w:val="nil"/>
            </w:tcBorders>
          </w:tcPr>
          <w:p w14:paraId="4AEDCA03" w14:textId="77777777" w:rsidR="00E75AF0" w:rsidRPr="00C674CB" w:rsidRDefault="00E75AF0" w:rsidP="00E75AF0">
            <w:pPr>
              <w:jc w:val="center"/>
              <w:rPr>
                <w:rFonts w:ascii="Arial" w:hAnsi="Arial" w:cs="Arial"/>
                <w:i/>
                <w:sz w:val="20"/>
                <w:szCs w:val="20"/>
              </w:rPr>
            </w:pPr>
            <w:r w:rsidRPr="00C674CB">
              <w:rPr>
                <w:rFonts w:ascii="Arial" w:hAnsi="Arial" w:cs="Arial"/>
                <w:i/>
                <w:sz w:val="20"/>
                <w:szCs w:val="20"/>
              </w:rPr>
              <w:t>p</w:t>
            </w:r>
          </w:p>
        </w:tc>
        <w:tc>
          <w:tcPr>
            <w:tcW w:w="930" w:type="dxa"/>
            <w:tcBorders>
              <w:top w:val="nil"/>
              <w:right w:val="nil"/>
            </w:tcBorders>
          </w:tcPr>
          <w:p w14:paraId="1F6BB0BB"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R</w:t>
            </w:r>
            <w:r w:rsidRPr="00C674CB">
              <w:rPr>
                <w:rFonts w:ascii="Arial" w:hAnsi="Arial" w:cs="Arial"/>
                <w:sz w:val="20"/>
                <w:szCs w:val="20"/>
                <w:vertAlign w:val="superscript"/>
              </w:rPr>
              <w:t>2</w:t>
            </w:r>
          </w:p>
        </w:tc>
        <w:tc>
          <w:tcPr>
            <w:tcW w:w="930" w:type="dxa"/>
            <w:tcBorders>
              <w:top w:val="nil"/>
              <w:left w:val="nil"/>
              <w:right w:val="nil"/>
            </w:tcBorders>
          </w:tcPr>
          <w:p w14:paraId="0167AF08" w14:textId="77777777" w:rsidR="00E75AF0" w:rsidRPr="00C674CB" w:rsidRDefault="00E75AF0" w:rsidP="00E75AF0">
            <w:pPr>
              <w:jc w:val="center"/>
              <w:rPr>
                <w:rFonts w:ascii="Arial" w:hAnsi="Arial" w:cs="Arial"/>
                <w:sz w:val="20"/>
                <w:szCs w:val="20"/>
              </w:rPr>
            </w:pPr>
            <w:r>
              <w:rPr>
                <w:rFonts w:ascii="Arial" w:hAnsi="Arial" w:cs="Arial"/>
                <w:sz w:val="20"/>
                <w:szCs w:val="20"/>
              </w:rPr>
              <w:t>F</w:t>
            </w:r>
          </w:p>
        </w:tc>
        <w:tc>
          <w:tcPr>
            <w:tcW w:w="930" w:type="dxa"/>
            <w:tcBorders>
              <w:top w:val="nil"/>
              <w:left w:val="nil"/>
              <w:right w:val="nil"/>
            </w:tcBorders>
          </w:tcPr>
          <w:p w14:paraId="01B2891F" w14:textId="77777777" w:rsidR="00E75AF0" w:rsidRPr="00C674CB" w:rsidRDefault="00E75AF0" w:rsidP="00E75AF0">
            <w:pPr>
              <w:jc w:val="center"/>
              <w:rPr>
                <w:rFonts w:ascii="Arial" w:hAnsi="Arial" w:cs="Arial"/>
                <w:sz w:val="20"/>
                <w:szCs w:val="20"/>
              </w:rPr>
            </w:pPr>
            <w:r w:rsidRPr="00C674CB">
              <w:rPr>
                <w:rFonts w:ascii="Arial" w:hAnsi="Arial" w:cs="Arial"/>
                <w:sz w:val="20"/>
                <w:szCs w:val="20"/>
              </w:rPr>
              <w:t>Df</w:t>
            </w:r>
          </w:p>
        </w:tc>
        <w:tc>
          <w:tcPr>
            <w:tcW w:w="930" w:type="dxa"/>
            <w:tcBorders>
              <w:top w:val="nil"/>
              <w:left w:val="nil"/>
              <w:right w:val="nil"/>
            </w:tcBorders>
          </w:tcPr>
          <w:p w14:paraId="39431B1E" w14:textId="77777777" w:rsidR="00E75AF0" w:rsidRPr="00C674CB" w:rsidRDefault="00E75AF0" w:rsidP="00E75AF0">
            <w:pPr>
              <w:jc w:val="center"/>
              <w:rPr>
                <w:rFonts w:ascii="Arial" w:hAnsi="Arial" w:cs="Arial"/>
                <w:sz w:val="20"/>
                <w:szCs w:val="20"/>
              </w:rPr>
            </w:pPr>
            <w:r w:rsidRPr="00C674CB">
              <w:rPr>
                <w:rFonts w:ascii="Arial" w:hAnsi="Arial" w:cs="Arial"/>
                <w:i/>
                <w:sz w:val="20"/>
                <w:szCs w:val="20"/>
              </w:rPr>
              <w:t>p</w:t>
            </w:r>
          </w:p>
        </w:tc>
      </w:tr>
      <w:tr w:rsidR="00E75AF0" w:rsidRPr="00C674CB" w14:paraId="0DFA18A3" w14:textId="77777777" w:rsidTr="00E75AF0">
        <w:trPr>
          <w:trHeight w:val="74"/>
        </w:trPr>
        <w:tc>
          <w:tcPr>
            <w:tcW w:w="1998" w:type="dxa"/>
            <w:tcBorders>
              <w:left w:val="nil"/>
              <w:bottom w:val="nil"/>
              <w:right w:val="nil"/>
            </w:tcBorders>
          </w:tcPr>
          <w:p w14:paraId="27971A48" w14:textId="77777777" w:rsidR="00E75AF0" w:rsidRPr="00C674CB" w:rsidRDefault="00E75AF0" w:rsidP="00E75AF0">
            <w:pPr>
              <w:rPr>
                <w:rFonts w:ascii="Arial" w:hAnsi="Arial" w:cs="Arial"/>
                <w:sz w:val="20"/>
                <w:szCs w:val="20"/>
              </w:rPr>
            </w:pPr>
            <w:r w:rsidRPr="00C674CB">
              <w:rPr>
                <w:rFonts w:ascii="Arial" w:hAnsi="Arial" w:cs="Arial"/>
                <w:sz w:val="20"/>
                <w:szCs w:val="20"/>
              </w:rPr>
              <w:t>host genus</w:t>
            </w:r>
          </w:p>
        </w:tc>
        <w:tc>
          <w:tcPr>
            <w:tcW w:w="1020" w:type="dxa"/>
            <w:tcBorders>
              <w:left w:val="nil"/>
              <w:bottom w:val="nil"/>
              <w:right w:val="nil"/>
            </w:tcBorders>
          </w:tcPr>
          <w:p w14:paraId="6AD7F70C" w14:textId="77777777" w:rsidR="00E75AF0" w:rsidRPr="001468B0" w:rsidRDefault="00E75AF0" w:rsidP="00E75AF0">
            <w:pPr>
              <w:jc w:val="center"/>
              <w:rPr>
                <w:rFonts w:ascii="Arial" w:hAnsi="Arial" w:cs="Arial"/>
                <w:b/>
                <w:sz w:val="20"/>
                <w:szCs w:val="20"/>
              </w:rPr>
            </w:pPr>
            <w:r w:rsidRPr="001468B0">
              <w:rPr>
                <w:rFonts w:ascii="Arial" w:hAnsi="Arial" w:cs="Arial"/>
                <w:b/>
                <w:sz w:val="20"/>
                <w:szCs w:val="20"/>
              </w:rPr>
              <w:t>0.01</w:t>
            </w:r>
            <w:r>
              <w:rPr>
                <w:rFonts w:ascii="Arial" w:hAnsi="Arial" w:cs="Arial"/>
                <w:b/>
                <w:sz w:val="20"/>
                <w:szCs w:val="20"/>
              </w:rPr>
              <w:t>4</w:t>
            </w:r>
          </w:p>
        </w:tc>
        <w:tc>
          <w:tcPr>
            <w:tcW w:w="1020" w:type="dxa"/>
            <w:tcBorders>
              <w:left w:val="nil"/>
              <w:bottom w:val="nil"/>
              <w:right w:val="nil"/>
            </w:tcBorders>
          </w:tcPr>
          <w:p w14:paraId="7A2D7EB8" w14:textId="77777777" w:rsidR="00E75AF0" w:rsidRPr="001468B0" w:rsidRDefault="00E75AF0" w:rsidP="00E75AF0">
            <w:pPr>
              <w:jc w:val="center"/>
              <w:rPr>
                <w:rFonts w:ascii="Arial" w:hAnsi="Arial" w:cs="Arial"/>
                <w:b/>
                <w:sz w:val="20"/>
                <w:szCs w:val="20"/>
              </w:rPr>
            </w:pPr>
            <w:r>
              <w:rPr>
                <w:rFonts w:ascii="Arial" w:hAnsi="Arial" w:cs="Arial"/>
                <w:b/>
                <w:sz w:val="20"/>
                <w:szCs w:val="20"/>
              </w:rPr>
              <w:t>2.01</w:t>
            </w:r>
          </w:p>
        </w:tc>
        <w:tc>
          <w:tcPr>
            <w:tcW w:w="1020" w:type="dxa"/>
            <w:tcBorders>
              <w:left w:val="nil"/>
              <w:bottom w:val="nil"/>
              <w:right w:val="nil"/>
            </w:tcBorders>
          </w:tcPr>
          <w:p w14:paraId="3E634052" w14:textId="77777777" w:rsidR="00E75AF0" w:rsidRPr="001468B0" w:rsidRDefault="00E75AF0" w:rsidP="00E75AF0">
            <w:pPr>
              <w:jc w:val="center"/>
              <w:rPr>
                <w:rFonts w:ascii="Arial" w:hAnsi="Arial" w:cs="Arial"/>
                <w:b/>
                <w:sz w:val="20"/>
                <w:szCs w:val="20"/>
              </w:rPr>
            </w:pPr>
            <w:r w:rsidRPr="001468B0">
              <w:rPr>
                <w:rFonts w:ascii="Arial" w:hAnsi="Arial" w:cs="Arial"/>
                <w:b/>
                <w:sz w:val="20"/>
                <w:szCs w:val="20"/>
              </w:rPr>
              <w:t>1</w:t>
            </w:r>
          </w:p>
        </w:tc>
        <w:tc>
          <w:tcPr>
            <w:tcW w:w="1020" w:type="dxa"/>
            <w:tcBorders>
              <w:left w:val="nil"/>
              <w:bottom w:val="nil"/>
            </w:tcBorders>
          </w:tcPr>
          <w:p w14:paraId="00A75DCA" w14:textId="77777777" w:rsidR="00E75AF0" w:rsidRPr="001468B0" w:rsidRDefault="00E75AF0" w:rsidP="00E75AF0">
            <w:pPr>
              <w:jc w:val="center"/>
              <w:rPr>
                <w:rFonts w:ascii="Arial" w:hAnsi="Arial" w:cs="Arial"/>
                <w:b/>
                <w:sz w:val="20"/>
                <w:szCs w:val="20"/>
              </w:rPr>
            </w:pPr>
            <w:r>
              <w:rPr>
                <w:rFonts w:ascii="Arial" w:hAnsi="Arial" w:cs="Arial"/>
                <w:b/>
                <w:sz w:val="20"/>
                <w:szCs w:val="20"/>
              </w:rPr>
              <w:t>0.031</w:t>
            </w:r>
          </w:p>
        </w:tc>
        <w:tc>
          <w:tcPr>
            <w:tcW w:w="930" w:type="dxa"/>
            <w:tcBorders>
              <w:bottom w:val="nil"/>
              <w:right w:val="nil"/>
            </w:tcBorders>
          </w:tcPr>
          <w:p w14:paraId="2FC5B340" w14:textId="77777777" w:rsidR="00E75AF0" w:rsidRPr="001468B0" w:rsidRDefault="00E75AF0" w:rsidP="00E75AF0">
            <w:pPr>
              <w:jc w:val="center"/>
              <w:rPr>
                <w:rFonts w:ascii="Arial" w:hAnsi="Arial" w:cs="Arial"/>
                <w:b/>
                <w:sz w:val="20"/>
                <w:szCs w:val="20"/>
              </w:rPr>
            </w:pPr>
            <w:r>
              <w:rPr>
                <w:rFonts w:ascii="Arial" w:hAnsi="Arial" w:cs="Arial"/>
                <w:b/>
                <w:sz w:val="20"/>
                <w:szCs w:val="20"/>
              </w:rPr>
              <w:t>0.025</w:t>
            </w:r>
          </w:p>
        </w:tc>
        <w:tc>
          <w:tcPr>
            <w:tcW w:w="930" w:type="dxa"/>
            <w:tcBorders>
              <w:left w:val="nil"/>
              <w:bottom w:val="nil"/>
              <w:right w:val="nil"/>
            </w:tcBorders>
          </w:tcPr>
          <w:p w14:paraId="4E7A5FD0" w14:textId="77777777" w:rsidR="00E75AF0" w:rsidRPr="001468B0" w:rsidRDefault="00E75AF0" w:rsidP="00E75AF0">
            <w:pPr>
              <w:jc w:val="center"/>
              <w:rPr>
                <w:rFonts w:ascii="Arial" w:hAnsi="Arial" w:cs="Arial"/>
                <w:b/>
                <w:sz w:val="20"/>
                <w:szCs w:val="20"/>
              </w:rPr>
            </w:pPr>
            <w:r>
              <w:rPr>
                <w:rFonts w:ascii="Arial" w:hAnsi="Arial" w:cs="Arial"/>
                <w:b/>
                <w:sz w:val="20"/>
                <w:szCs w:val="20"/>
              </w:rPr>
              <w:t>4.01</w:t>
            </w:r>
          </w:p>
        </w:tc>
        <w:tc>
          <w:tcPr>
            <w:tcW w:w="930" w:type="dxa"/>
            <w:tcBorders>
              <w:left w:val="nil"/>
              <w:bottom w:val="nil"/>
              <w:right w:val="nil"/>
            </w:tcBorders>
          </w:tcPr>
          <w:p w14:paraId="47BA916E" w14:textId="77777777" w:rsidR="00E75AF0" w:rsidRPr="001468B0" w:rsidRDefault="00E75AF0" w:rsidP="00E75AF0">
            <w:pPr>
              <w:jc w:val="center"/>
              <w:rPr>
                <w:rFonts w:ascii="Arial" w:hAnsi="Arial" w:cs="Arial"/>
                <w:b/>
                <w:sz w:val="20"/>
                <w:szCs w:val="20"/>
              </w:rPr>
            </w:pPr>
            <w:r w:rsidRPr="001468B0">
              <w:rPr>
                <w:rFonts w:ascii="Arial" w:hAnsi="Arial" w:cs="Arial"/>
                <w:b/>
                <w:sz w:val="20"/>
                <w:szCs w:val="20"/>
              </w:rPr>
              <w:t>1</w:t>
            </w:r>
          </w:p>
        </w:tc>
        <w:tc>
          <w:tcPr>
            <w:tcW w:w="930" w:type="dxa"/>
            <w:tcBorders>
              <w:left w:val="nil"/>
              <w:bottom w:val="nil"/>
              <w:right w:val="nil"/>
            </w:tcBorders>
          </w:tcPr>
          <w:p w14:paraId="5B6A0978" w14:textId="77777777" w:rsidR="00E75AF0" w:rsidRPr="001468B0" w:rsidRDefault="00E75AF0" w:rsidP="00E75AF0">
            <w:pPr>
              <w:jc w:val="center"/>
              <w:rPr>
                <w:rFonts w:ascii="Arial" w:hAnsi="Arial" w:cs="Arial"/>
                <w:b/>
                <w:sz w:val="20"/>
                <w:szCs w:val="20"/>
              </w:rPr>
            </w:pPr>
            <w:r w:rsidRPr="001468B0">
              <w:rPr>
                <w:rFonts w:ascii="Arial" w:hAnsi="Arial" w:cs="Arial"/>
                <w:b/>
                <w:sz w:val="20"/>
                <w:szCs w:val="20"/>
              </w:rPr>
              <w:t>0.01</w:t>
            </w:r>
            <w:r>
              <w:rPr>
                <w:rFonts w:ascii="Arial" w:hAnsi="Arial" w:cs="Arial"/>
                <w:b/>
                <w:sz w:val="20"/>
                <w:szCs w:val="20"/>
              </w:rPr>
              <w:t>7</w:t>
            </w:r>
          </w:p>
        </w:tc>
      </w:tr>
      <w:tr w:rsidR="00E75AF0" w:rsidRPr="00C674CB" w14:paraId="36AA3B03" w14:textId="77777777" w:rsidTr="00E75AF0">
        <w:trPr>
          <w:trHeight w:val="84"/>
        </w:trPr>
        <w:tc>
          <w:tcPr>
            <w:tcW w:w="1998" w:type="dxa"/>
            <w:tcBorders>
              <w:top w:val="nil"/>
              <w:left w:val="nil"/>
              <w:bottom w:val="nil"/>
              <w:right w:val="nil"/>
            </w:tcBorders>
          </w:tcPr>
          <w:p w14:paraId="4E8FE919" w14:textId="77777777" w:rsidR="00E75AF0" w:rsidRPr="00C674CB" w:rsidRDefault="00E75AF0" w:rsidP="00E75AF0">
            <w:pPr>
              <w:rPr>
                <w:rFonts w:ascii="Arial" w:hAnsi="Arial" w:cs="Arial"/>
                <w:sz w:val="20"/>
                <w:szCs w:val="20"/>
              </w:rPr>
            </w:pPr>
            <w:r>
              <w:rPr>
                <w:rFonts w:ascii="Arial" w:hAnsi="Arial" w:cs="Arial"/>
                <w:sz w:val="20"/>
                <w:szCs w:val="20"/>
              </w:rPr>
              <w:t>habitat</w:t>
            </w:r>
            <w:r w:rsidRPr="00C674CB">
              <w:rPr>
                <w:rFonts w:ascii="Arial" w:hAnsi="Arial" w:cs="Arial"/>
                <w:sz w:val="20"/>
                <w:szCs w:val="20"/>
              </w:rPr>
              <w:t xml:space="preserve"> type</w:t>
            </w:r>
          </w:p>
        </w:tc>
        <w:tc>
          <w:tcPr>
            <w:tcW w:w="1020" w:type="dxa"/>
            <w:tcBorders>
              <w:top w:val="nil"/>
              <w:left w:val="nil"/>
              <w:bottom w:val="nil"/>
              <w:right w:val="nil"/>
            </w:tcBorders>
          </w:tcPr>
          <w:p w14:paraId="01EE53A8" w14:textId="77777777" w:rsidR="00E75AF0" w:rsidRPr="001468B0" w:rsidRDefault="00E75AF0" w:rsidP="00E75AF0">
            <w:pPr>
              <w:jc w:val="center"/>
              <w:rPr>
                <w:rFonts w:ascii="Arial" w:hAnsi="Arial" w:cs="Arial"/>
                <w:b/>
                <w:sz w:val="20"/>
                <w:szCs w:val="20"/>
              </w:rPr>
            </w:pPr>
            <w:r>
              <w:rPr>
                <w:rFonts w:ascii="Arial" w:hAnsi="Arial" w:cs="Arial"/>
                <w:b/>
                <w:sz w:val="20"/>
                <w:szCs w:val="20"/>
              </w:rPr>
              <w:t>0.077</w:t>
            </w:r>
          </w:p>
        </w:tc>
        <w:tc>
          <w:tcPr>
            <w:tcW w:w="1020" w:type="dxa"/>
            <w:tcBorders>
              <w:top w:val="nil"/>
              <w:left w:val="nil"/>
              <w:bottom w:val="nil"/>
              <w:right w:val="nil"/>
            </w:tcBorders>
          </w:tcPr>
          <w:p w14:paraId="2F0BF2E7" w14:textId="77777777" w:rsidR="00E75AF0" w:rsidRPr="001468B0" w:rsidRDefault="00E75AF0" w:rsidP="00E75AF0">
            <w:pPr>
              <w:jc w:val="center"/>
              <w:rPr>
                <w:rFonts w:ascii="Arial" w:hAnsi="Arial" w:cs="Arial"/>
                <w:b/>
                <w:sz w:val="20"/>
                <w:szCs w:val="20"/>
              </w:rPr>
            </w:pPr>
            <w:r>
              <w:rPr>
                <w:rFonts w:ascii="Arial" w:hAnsi="Arial" w:cs="Arial"/>
                <w:b/>
                <w:sz w:val="20"/>
                <w:szCs w:val="20"/>
              </w:rPr>
              <w:t>10.74</w:t>
            </w:r>
          </w:p>
        </w:tc>
        <w:tc>
          <w:tcPr>
            <w:tcW w:w="1020" w:type="dxa"/>
            <w:tcBorders>
              <w:top w:val="nil"/>
              <w:left w:val="nil"/>
              <w:bottom w:val="nil"/>
              <w:right w:val="nil"/>
            </w:tcBorders>
          </w:tcPr>
          <w:p w14:paraId="78725B76" w14:textId="77777777" w:rsidR="00E75AF0" w:rsidRPr="001468B0" w:rsidRDefault="00E75AF0" w:rsidP="00E75AF0">
            <w:pPr>
              <w:jc w:val="center"/>
              <w:rPr>
                <w:rFonts w:ascii="Arial" w:hAnsi="Arial" w:cs="Arial"/>
                <w:b/>
                <w:sz w:val="20"/>
                <w:szCs w:val="20"/>
              </w:rPr>
            </w:pPr>
            <w:r w:rsidRPr="001468B0">
              <w:rPr>
                <w:rFonts w:ascii="Arial" w:hAnsi="Arial" w:cs="Arial"/>
                <w:b/>
                <w:sz w:val="20"/>
                <w:szCs w:val="20"/>
              </w:rPr>
              <w:t>1</w:t>
            </w:r>
          </w:p>
        </w:tc>
        <w:tc>
          <w:tcPr>
            <w:tcW w:w="1020" w:type="dxa"/>
            <w:tcBorders>
              <w:top w:val="nil"/>
              <w:left w:val="nil"/>
              <w:bottom w:val="nil"/>
            </w:tcBorders>
          </w:tcPr>
          <w:p w14:paraId="562BC304" w14:textId="77777777" w:rsidR="00E75AF0" w:rsidRPr="001468B0" w:rsidRDefault="00E75AF0" w:rsidP="00E75AF0">
            <w:pPr>
              <w:jc w:val="center"/>
              <w:rPr>
                <w:rFonts w:ascii="Arial" w:hAnsi="Arial" w:cs="Arial"/>
                <w:b/>
                <w:sz w:val="20"/>
                <w:szCs w:val="20"/>
              </w:rPr>
            </w:pPr>
            <w:r w:rsidRPr="001468B0">
              <w:rPr>
                <w:rFonts w:ascii="Arial" w:hAnsi="Arial" w:cs="Arial"/>
                <w:b/>
                <w:sz w:val="20"/>
                <w:szCs w:val="20"/>
              </w:rPr>
              <w:t>0.001</w:t>
            </w:r>
          </w:p>
        </w:tc>
        <w:tc>
          <w:tcPr>
            <w:tcW w:w="930" w:type="dxa"/>
            <w:tcBorders>
              <w:top w:val="nil"/>
              <w:bottom w:val="nil"/>
              <w:right w:val="nil"/>
            </w:tcBorders>
          </w:tcPr>
          <w:p w14:paraId="67E541C0" w14:textId="77777777" w:rsidR="00E75AF0" w:rsidRPr="001468B0" w:rsidRDefault="00E75AF0" w:rsidP="00E75AF0">
            <w:pPr>
              <w:jc w:val="center"/>
              <w:rPr>
                <w:rFonts w:ascii="Arial" w:hAnsi="Arial" w:cs="Arial"/>
                <w:b/>
                <w:sz w:val="20"/>
                <w:szCs w:val="20"/>
              </w:rPr>
            </w:pPr>
            <w:r w:rsidRPr="001468B0">
              <w:rPr>
                <w:rFonts w:ascii="Arial" w:hAnsi="Arial" w:cs="Arial"/>
                <w:b/>
                <w:sz w:val="20"/>
                <w:szCs w:val="20"/>
              </w:rPr>
              <w:t>0.170</w:t>
            </w:r>
          </w:p>
        </w:tc>
        <w:tc>
          <w:tcPr>
            <w:tcW w:w="930" w:type="dxa"/>
            <w:tcBorders>
              <w:top w:val="nil"/>
              <w:left w:val="nil"/>
              <w:bottom w:val="nil"/>
              <w:right w:val="nil"/>
            </w:tcBorders>
          </w:tcPr>
          <w:p w14:paraId="61183FA9" w14:textId="77777777" w:rsidR="00E75AF0" w:rsidRPr="001468B0" w:rsidRDefault="00E75AF0" w:rsidP="00E75AF0">
            <w:pPr>
              <w:jc w:val="center"/>
              <w:rPr>
                <w:rFonts w:ascii="Arial" w:hAnsi="Arial" w:cs="Arial"/>
                <w:b/>
                <w:sz w:val="20"/>
                <w:szCs w:val="20"/>
              </w:rPr>
            </w:pPr>
            <w:r>
              <w:rPr>
                <w:rFonts w:ascii="Arial" w:hAnsi="Arial" w:cs="Arial"/>
                <w:b/>
                <w:sz w:val="20"/>
                <w:szCs w:val="20"/>
              </w:rPr>
              <w:t>27.16</w:t>
            </w:r>
          </w:p>
        </w:tc>
        <w:tc>
          <w:tcPr>
            <w:tcW w:w="930" w:type="dxa"/>
            <w:tcBorders>
              <w:top w:val="nil"/>
              <w:left w:val="nil"/>
              <w:bottom w:val="nil"/>
              <w:right w:val="nil"/>
            </w:tcBorders>
          </w:tcPr>
          <w:p w14:paraId="7A4F1939" w14:textId="77777777" w:rsidR="00E75AF0" w:rsidRPr="001468B0" w:rsidRDefault="00E75AF0" w:rsidP="00E75AF0">
            <w:pPr>
              <w:jc w:val="center"/>
              <w:rPr>
                <w:rFonts w:ascii="Arial" w:hAnsi="Arial" w:cs="Arial"/>
                <w:b/>
                <w:sz w:val="20"/>
                <w:szCs w:val="20"/>
              </w:rPr>
            </w:pPr>
            <w:r w:rsidRPr="001468B0">
              <w:rPr>
                <w:rFonts w:ascii="Arial" w:hAnsi="Arial" w:cs="Arial"/>
                <w:b/>
                <w:sz w:val="20"/>
                <w:szCs w:val="20"/>
              </w:rPr>
              <w:t>1</w:t>
            </w:r>
          </w:p>
        </w:tc>
        <w:tc>
          <w:tcPr>
            <w:tcW w:w="930" w:type="dxa"/>
            <w:tcBorders>
              <w:top w:val="nil"/>
              <w:left w:val="nil"/>
              <w:bottom w:val="nil"/>
              <w:right w:val="nil"/>
            </w:tcBorders>
          </w:tcPr>
          <w:p w14:paraId="47878FF3" w14:textId="77777777" w:rsidR="00E75AF0" w:rsidRPr="001468B0" w:rsidRDefault="00E75AF0" w:rsidP="00E75AF0">
            <w:pPr>
              <w:jc w:val="center"/>
              <w:rPr>
                <w:rFonts w:ascii="Arial" w:hAnsi="Arial" w:cs="Arial"/>
                <w:b/>
                <w:sz w:val="20"/>
                <w:szCs w:val="20"/>
              </w:rPr>
            </w:pPr>
            <w:r w:rsidRPr="001468B0">
              <w:rPr>
                <w:rFonts w:ascii="Arial" w:hAnsi="Arial" w:cs="Arial"/>
                <w:b/>
                <w:sz w:val="20"/>
                <w:szCs w:val="20"/>
              </w:rPr>
              <w:t>0.001</w:t>
            </w:r>
          </w:p>
        </w:tc>
      </w:tr>
      <w:tr w:rsidR="00E75AF0" w:rsidRPr="00C674CB" w14:paraId="7D065454" w14:textId="77777777" w:rsidTr="00E75AF0">
        <w:trPr>
          <w:trHeight w:val="84"/>
        </w:trPr>
        <w:tc>
          <w:tcPr>
            <w:tcW w:w="1998" w:type="dxa"/>
            <w:tcBorders>
              <w:top w:val="nil"/>
              <w:left w:val="nil"/>
              <w:bottom w:val="nil"/>
              <w:right w:val="nil"/>
            </w:tcBorders>
          </w:tcPr>
          <w:p w14:paraId="3BA6C4D9" w14:textId="77777777" w:rsidR="00E75AF0" w:rsidRPr="00C674CB" w:rsidRDefault="00E75AF0" w:rsidP="00E75AF0">
            <w:pPr>
              <w:rPr>
                <w:rFonts w:ascii="Arial" w:hAnsi="Arial" w:cs="Arial"/>
                <w:sz w:val="20"/>
                <w:szCs w:val="20"/>
              </w:rPr>
            </w:pPr>
            <w:r w:rsidRPr="00C674CB">
              <w:rPr>
                <w:rFonts w:ascii="Arial" w:hAnsi="Arial" w:cs="Arial"/>
                <w:sz w:val="20"/>
                <w:szCs w:val="20"/>
              </w:rPr>
              <w:t>storage condition</w:t>
            </w:r>
          </w:p>
        </w:tc>
        <w:tc>
          <w:tcPr>
            <w:tcW w:w="1020" w:type="dxa"/>
            <w:tcBorders>
              <w:top w:val="nil"/>
              <w:left w:val="nil"/>
              <w:bottom w:val="nil"/>
              <w:right w:val="nil"/>
            </w:tcBorders>
          </w:tcPr>
          <w:p w14:paraId="07DA7BBF" w14:textId="77777777" w:rsidR="00E75AF0" w:rsidRPr="00CF0814" w:rsidRDefault="00E75AF0" w:rsidP="00E75AF0">
            <w:pPr>
              <w:jc w:val="center"/>
              <w:rPr>
                <w:rFonts w:ascii="Arial" w:hAnsi="Arial" w:cs="Arial"/>
                <w:b/>
                <w:sz w:val="20"/>
                <w:szCs w:val="20"/>
              </w:rPr>
            </w:pPr>
            <w:r w:rsidRPr="00CF0814">
              <w:rPr>
                <w:rFonts w:ascii="Arial" w:hAnsi="Arial" w:cs="Arial"/>
                <w:b/>
                <w:sz w:val="20"/>
                <w:szCs w:val="20"/>
              </w:rPr>
              <w:t>0.026</w:t>
            </w:r>
          </w:p>
        </w:tc>
        <w:tc>
          <w:tcPr>
            <w:tcW w:w="1020" w:type="dxa"/>
            <w:tcBorders>
              <w:top w:val="nil"/>
              <w:left w:val="nil"/>
              <w:bottom w:val="nil"/>
              <w:right w:val="nil"/>
            </w:tcBorders>
          </w:tcPr>
          <w:p w14:paraId="63CA09BA" w14:textId="77777777" w:rsidR="00E75AF0" w:rsidRPr="00CF0814" w:rsidRDefault="00E75AF0" w:rsidP="00E75AF0">
            <w:pPr>
              <w:jc w:val="center"/>
              <w:rPr>
                <w:rFonts w:ascii="Arial" w:hAnsi="Arial" w:cs="Arial"/>
                <w:b/>
                <w:sz w:val="20"/>
                <w:szCs w:val="20"/>
              </w:rPr>
            </w:pPr>
            <w:r w:rsidRPr="00CF0814">
              <w:rPr>
                <w:rFonts w:ascii="Arial" w:hAnsi="Arial" w:cs="Arial"/>
                <w:b/>
                <w:sz w:val="20"/>
                <w:szCs w:val="20"/>
              </w:rPr>
              <w:t>1.82</w:t>
            </w:r>
          </w:p>
        </w:tc>
        <w:tc>
          <w:tcPr>
            <w:tcW w:w="1020" w:type="dxa"/>
            <w:tcBorders>
              <w:top w:val="nil"/>
              <w:left w:val="nil"/>
              <w:bottom w:val="nil"/>
              <w:right w:val="nil"/>
            </w:tcBorders>
          </w:tcPr>
          <w:p w14:paraId="58E41F60" w14:textId="77777777" w:rsidR="00E75AF0" w:rsidRPr="00CF0814" w:rsidRDefault="00E75AF0" w:rsidP="00E75AF0">
            <w:pPr>
              <w:jc w:val="center"/>
              <w:rPr>
                <w:rFonts w:ascii="Arial" w:hAnsi="Arial" w:cs="Arial"/>
                <w:b/>
                <w:sz w:val="20"/>
                <w:szCs w:val="20"/>
              </w:rPr>
            </w:pPr>
            <w:r w:rsidRPr="00CF0814">
              <w:rPr>
                <w:rFonts w:ascii="Arial" w:hAnsi="Arial" w:cs="Arial"/>
                <w:b/>
                <w:sz w:val="20"/>
                <w:szCs w:val="20"/>
              </w:rPr>
              <w:t>2</w:t>
            </w:r>
          </w:p>
        </w:tc>
        <w:tc>
          <w:tcPr>
            <w:tcW w:w="1020" w:type="dxa"/>
            <w:tcBorders>
              <w:top w:val="nil"/>
              <w:left w:val="nil"/>
              <w:bottom w:val="nil"/>
            </w:tcBorders>
          </w:tcPr>
          <w:p w14:paraId="42949AEA" w14:textId="77777777" w:rsidR="00E75AF0" w:rsidRPr="00CF0814" w:rsidRDefault="00E75AF0" w:rsidP="00E75AF0">
            <w:pPr>
              <w:jc w:val="center"/>
              <w:rPr>
                <w:rFonts w:ascii="Arial" w:hAnsi="Arial" w:cs="Arial"/>
                <w:b/>
                <w:sz w:val="20"/>
                <w:szCs w:val="20"/>
              </w:rPr>
            </w:pPr>
            <w:r w:rsidRPr="00CF0814">
              <w:rPr>
                <w:rFonts w:ascii="Arial" w:hAnsi="Arial" w:cs="Arial"/>
                <w:b/>
                <w:sz w:val="20"/>
                <w:szCs w:val="20"/>
              </w:rPr>
              <w:t>0.010</w:t>
            </w:r>
          </w:p>
        </w:tc>
        <w:tc>
          <w:tcPr>
            <w:tcW w:w="930" w:type="dxa"/>
            <w:tcBorders>
              <w:top w:val="nil"/>
              <w:bottom w:val="nil"/>
              <w:right w:val="nil"/>
            </w:tcBorders>
          </w:tcPr>
          <w:p w14:paraId="5A07D235" w14:textId="77777777" w:rsidR="00E75AF0" w:rsidRPr="00EA30B4" w:rsidRDefault="00E75AF0" w:rsidP="00E75AF0">
            <w:pPr>
              <w:jc w:val="center"/>
              <w:rPr>
                <w:rFonts w:ascii="Arial" w:hAnsi="Arial" w:cs="Arial"/>
                <w:b/>
                <w:sz w:val="20"/>
                <w:szCs w:val="20"/>
              </w:rPr>
            </w:pPr>
            <w:r w:rsidRPr="00EA30B4">
              <w:rPr>
                <w:rFonts w:ascii="Arial" w:hAnsi="Arial" w:cs="Arial"/>
                <w:b/>
                <w:sz w:val="20"/>
                <w:szCs w:val="20"/>
              </w:rPr>
              <w:t>0.038</w:t>
            </w:r>
          </w:p>
        </w:tc>
        <w:tc>
          <w:tcPr>
            <w:tcW w:w="930" w:type="dxa"/>
            <w:tcBorders>
              <w:top w:val="nil"/>
              <w:left w:val="nil"/>
              <w:bottom w:val="nil"/>
              <w:right w:val="nil"/>
            </w:tcBorders>
          </w:tcPr>
          <w:p w14:paraId="791814DD" w14:textId="77777777" w:rsidR="00E75AF0" w:rsidRPr="00EA30B4" w:rsidRDefault="00E75AF0" w:rsidP="00E75AF0">
            <w:pPr>
              <w:jc w:val="center"/>
              <w:rPr>
                <w:rFonts w:ascii="Arial" w:hAnsi="Arial" w:cs="Arial"/>
                <w:b/>
                <w:sz w:val="20"/>
                <w:szCs w:val="20"/>
              </w:rPr>
            </w:pPr>
            <w:r w:rsidRPr="00EA30B4">
              <w:rPr>
                <w:rFonts w:ascii="Arial" w:hAnsi="Arial" w:cs="Arial"/>
                <w:b/>
                <w:sz w:val="20"/>
                <w:szCs w:val="20"/>
              </w:rPr>
              <w:t>3.11</w:t>
            </w:r>
          </w:p>
        </w:tc>
        <w:tc>
          <w:tcPr>
            <w:tcW w:w="930" w:type="dxa"/>
            <w:tcBorders>
              <w:top w:val="nil"/>
              <w:left w:val="nil"/>
              <w:bottom w:val="nil"/>
              <w:right w:val="nil"/>
            </w:tcBorders>
          </w:tcPr>
          <w:p w14:paraId="2BE56BC8" w14:textId="77777777" w:rsidR="00E75AF0" w:rsidRPr="00EA30B4" w:rsidRDefault="00E75AF0" w:rsidP="00E75AF0">
            <w:pPr>
              <w:jc w:val="center"/>
              <w:rPr>
                <w:rFonts w:ascii="Arial" w:hAnsi="Arial" w:cs="Arial"/>
                <w:b/>
                <w:sz w:val="20"/>
                <w:szCs w:val="20"/>
              </w:rPr>
            </w:pPr>
            <w:r w:rsidRPr="00EA30B4">
              <w:rPr>
                <w:rFonts w:ascii="Arial" w:hAnsi="Arial" w:cs="Arial"/>
                <w:b/>
                <w:sz w:val="20"/>
                <w:szCs w:val="20"/>
              </w:rPr>
              <w:t>2</w:t>
            </w:r>
          </w:p>
        </w:tc>
        <w:tc>
          <w:tcPr>
            <w:tcW w:w="930" w:type="dxa"/>
            <w:tcBorders>
              <w:top w:val="nil"/>
              <w:left w:val="nil"/>
              <w:bottom w:val="nil"/>
              <w:right w:val="nil"/>
            </w:tcBorders>
          </w:tcPr>
          <w:p w14:paraId="1B649720" w14:textId="77777777" w:rsidR="00E75AF0" w:rsidRPr="00EA30B4" w:rsidRDefault="00E75AF0" w:rsidP="00E75AF0">
            <w:pPr>
              <w:jc w:val="center"/>
              <w:rPr>
                <w:rFonts w:ascii="Arial" w:hAnsi="Arial" w:cs="Arial"/>
                <w:b/>
                <w:sz w:val="20"/>
                <w:szCs w:val="20"/>
              </w:rPr>
            </w:pPr>
            <w:r w:rsidRPr="00EA30B4">
              <w:rPr>
                <w:rFonts w:ascii="Arial" w:hAnsi="Arial" w:cs="Arial"/>
                <w:b/>
                <w:sz w:val="20"/>
                <w:szCs w:val="20"/>
              </w:rPr>
              <w:t>0.006</w:t>
            </w:r>
          </w:p>
        </w:tc>
      </w:tr>
      <w:tr w:rsidR="00E75AF0" w:rsidRPr="00C674CB" w14:paraId="60D0921E" w14:textId="77777777" w:rsidTr="00E75AF0">
        <w:trPr>
          <w:trHeight w:val="84"/>
        </w:trPr>
        <w:tc>
          <w:tcPr>
            <w:tcW w:w="1998" w:type="dxa"/>
            <w:tcBorders>
              <w:top w:val="nil"/>
              <w:left w:val="nil"/>
              <w:right w:val="nil"/>
            </w:tcBorders>
          </w:tcPr>
          <w:p w14:paraId="76DE1312" w14:textId="77777777" w:rsidR="00E75AF0" w:rsidRPr="00C674CB" w:rsidRDefault="00E75AF0" w:rsidP="00E75AF0">
            <w:pPr>
              <w:rPr>
                <w:rFonts w:ascii="Arial" w:hAnsi="Arial" w:cs="Arial"/>
                <w:sz w:val="20"/>
                <w:szCs w:val="20"/>
              </w:rPr>
            </w:pPr>
            <w:r w:rsidRPr="00C674CB">
              <w:rPr>
                <w:rFonts w:ascii="Arial" w:hAnsi="Arial" w:cs="Arial"/>
                <w:sz w:val="20"/>
                <w:szCs w:val="20"/>
              </w:rPr>
              <w:t>host genus/species</w:t>
            </w:r>
          </w:p>
        </w:tc>
        <w:tc>
          <w:tcPr>
            <w:tcW w:w="1020" w:type="dxa"/>
            <w:tcBorders>
              <w:top w:val="nil"/>
              <w:left w:val="nil"/>
              <w:right w:val="nil"/>
            </w:tcBorders>
          </w:tcPr>
          <w:p w14:paraId="408EA3C8" w14:textId="77777777" w:rsidR="00E75AF0" w:rsidRPr="00EA30B4" w:rsidRDefault="00E75AF0" w:rsidP="00E75AF0">
            <w:pPr>
              <w:jc w:val="center"/>
              <w:rPr>
                <w:rFonts w:ascii="Arial" w:hAnsi="Arial" w:cs="Arial"/>
                <w:i/>
                <w:sz w:val="20"/>
                <w:szCs w:val="20"/>
              </w:rPr>
            </w:pPr>
            <w:r w:rsidRPr="00EA30B4">
              <w:rPr>
                <w:rFonts w:ascii="Arial" w:hAnsi="Arial" w:cs="Arial"/>
                <w:i/>
                <w:sz w:val="20"/>
                <w:szCs w:val="20"/>
              </w:rPr>
              <w:t>0.067</w:t>
            </w:r>
          </w:p>
        </w:tc>
        <w:tc>
          <w:tcPr>
            <w:tcW w:w="1020" w:type="dxa"/>
            <w:tcBorders>
              <w:top w:val="nil"/>
              <w:left w:val="nil"/>
              <w:right w:val="nil"/>
            </w:tcBorders>
          </w:tcPr>
          <w:p w14:paraId="3B2E0E71" w14:textId="77777777" w:rsidR="00E75AF0" w:rsidRPr="00EA30B4" w:rsidRDefault="00E75AF0" w:rsidP="00E75AF0">
            <w:pPr>
              <w:jc w:val="center"/>
              <w:rPr>
                <w:rFonts w:ascii="Arial" w:hAnsi="Arial" w:cs="Arial"/>
                <w:i/>
                <w:sz w:val="20"/>
                <w:szCs w:val="20"/>
              </w:rPr>
            </w:pPr>
            <w:r w:rsidRPr="00EA30B4">
              <w:rPr>
                <w:rFonts w:ascii="Arial" w:hAnsi="Arial" w:cs="Arial"/>
                <w:i/>
                <w:sz w:val="20"/>
                <w:szCs w:val="20"/>
              </w:rPr>
              <w:t>1.17</w:t>
            </w:r>
          </w:p>
        </w:tc>
        <w:tc>
          <w:tcPr>
            <w:tcW w:w="1020" w:type="dxa"/>
            <w:tcBorders>
              <w:top w:val="nil"/>
              <w:left w:val="nil"/>
              <w:right w:val="nil"/>
            </w:tcBorders>
          </w:tcPr>
          <w:p w14:paraId="70ECD645" w14:textId="77777777" w:rsidR="00E75AF0" w:rsidRPr="00EA30B4" w:rsidRDefault="00E75AF0" w:rsidP="00E75AF0">
            <w:pPr>
              <w:jc w:val="center"/>
              <w:rPr>
                <w:rFonts w:ascii="Arial" w:hAnsi="Arial" w:cs="Arial"/>
                <w:i/>
                <w:sz w:val="20"/>
                <w:szCs w:val="20"/>
              </w:rPr>
            </w:pPr>
            <w:r w:rsidRPr="00EA30B4">
              <w:rPr>
                <w:rFonts w:ascii="Arial" w:hAnsi="Arial" w:cs="Arial"/>
                <w:i/>
                <w:sz w:val="20"/>
                <w:szCs w:val="20"/>
              </w:rPr>
              <w:t>8</w:t>
            </w:r>
          </w:p>
        </w:tc>
        <w:tc>
          <w:tcPr>
            <w:tcW w:w="1020" w:type="dxa"/>
            <w:tcBorders>
              <w:top w:val="nil"/>
              <w:left w:val="nil"/>
            </w:tcBorders>
          </w:tcPr>
          <w:p w14:paraId="48E5115F" w14:textId="77777777" w:rsidR="00E75AF0" w:rsidRPr="00EA30B4" w:rsidRDefault="00E75AF0" w:rsidP="00E75AF0">
            <w:pPr>
              <w:jc w:val="center"/>
              <w:rPr>
                <w:rFonts w:ascii="Arial" w:hAnsi="Arial" w:cs="Arial"/>
                <w:i/>
                <w:sz w:val="20"/>
                <w:szCs w:val="20"/>
              </w:rPr>
            </w:pPr>
            <w:r w:rsidRPr="00EA30B4">
              <w:rPr>
                <w:rFonts w:ascii="Arial" w:hAnsi="Arial" w:cs="Arial"/>
                <w:i/>
                <w:sz w:val="20"/>
                <w:szCs w:val="20"/>
              </w:rPr>
              <w:t>0.095</w:t>
            </w:r>
          </w:p>
        </w:tc>
        <w:tc>
          <w:tcPr>
            <w:tcW w:w="930" w:type="dxa"/>
            <w:tcBorders>
              <w:top w:val="nil"/>
              <w:right w:val="nil"/>
            </w:tcBorders>
          </w:tcPr>
          <w:p w14:paraId="16D8508A" w14:textId="77777777" w:rsidR="00E75AF0" w:rsidRPr="00EA30B4" w:rsidRDefault="00E75AF0" w:rsidP="00E75AF0">
            <w:pPr>
              <w:jc w:val="center"/>
              <w:rPr>
                <w:rFonts w:ascii="Arial" w:hAnsi="Arial" w:cs="Arial"/>
                <w:i/>
                <w:sz w:val="20"/>
                <w:szCs w:val="20"/>
              </w:rPr>
            </w:pPr>
            <w:r w:rsidRPr="00EA30B4">
              <w:rPr>
                <w:rFonts w:ascii="Arial" w:hAnsi="Arial" w:cs="Arial"/>
                <w:i/>
                <w:sz w:val="20"/>
                <w:szCs w:val="20"/>
              </w:rPr>
              <w:t>0.072</w:t>
            </w:r>
          </w:p>
        </w:tc>
        <w:tc>
          <w:tcPr>
            <w:tcW w:w="930" w:type="dxa"/>
            <w:tcBorders>
              <w:top w:val="nil"/>
              <w:left w:val="nil"/>
              <w:right w:val="nil"/>
            </w:tcBorders>
          </w:tcPr>
          <w:p w14:paraId="03968E9C" w14:textId="77777777" w:rsidR="00E75AF0" w:rsidRPr="00EA30B4" w:rsidRDefault="00E75AF0" w:rsidP="00E75AF0">
            <w:pPr>
              <w:jc w:val="center"/>
              <w:rPr>
                <w:rFonts w:ascii="Arial" w:hAnsi="Arial" w:cs="Arial"/>
                <w:i/>
                <w:sz w:val="20"/>
                <w:szCs w:val="20"/>
              </w:rPr>
            </w:pPr>
            <w:r w:rsidRPr="00EA30B4">
              <w:rPr>
                <w:rFonts w:ascii="Arial" w:hAnsi="Arial" w:cs="Arial"/>
                <w:i/>
                <w:sz w:val="20"/>
                <w:szCs w:val="20"/>
              </w:rPr>
              <w:t>1.47</w:t>
            </w:r>
          </w:p>
        </w:tc>
        <w:tc>
          <w:tcPr>
            <w:tcW w:w="930" w:type="dxa"/>
            <w:tcBorders>
              <w:top w:val="nil"/>
              <w:left w:val="nil"/>
              <w:right w:val="nil"/>
            </w:tcBorders>
          </w:tcPr>
          <w:p w14:paraId="41E9AD4B" w14:textId="77777777" w:rsidR="00E75AF0" w:rsidRPr="00EA30B4" w:rsidRDefault="00E75AF0" w:rsidP="00E75AF0">
            <w:pPr>
              <w:jc w:val="center"/>
              <w:rPr>
                <w:rFonts w:ascii="Arial" w:hAnsi="Arial" w:cs="Arial"/>
                <w:i/>
                <w:sz w:val="20"/>
                <w:szCs w:val="20"/>
              </w:rPr>
            </w:pPr>
            <w:r w:rsidRPr="00EA30B4">
              <w:rPr>
                <w:rFonts w:ascii="Arial" w:hAnsi="Arial" w:cs="Arial"/>
                <w:i/>
                <w:sz w:val="20"/>
                <w:szCs w:val="20"/>
              </w:rPr>
              <w:t>8</w:t>
            </w:r>
          </w:p>
        </w:tc>
        <w:tc>
          <w:tcPr>
            <w:tcW w:w="930" w:type="dxa"/>
            <w:tcBorders>
              <w:top w:val="nil"/>
              <w:left w:val="nil"/>
              <w:right w:val="nil"/>
            </w:tcBorders>
          </w:tcPr>
          <w:p w14:paraId="3CAA000C" w14:textId="77777777" w:rsidR="00E75AF0" w:rsidRPr="00EA30B4" w:rsidRDefault="00E75AF0" w:rsidP="00E75AF0">
            <w:pPr>
              <w:jc w:val="center"/>
              <w:rPr>
                <w:rFonts w:ascii="Arial" w:hAnsi="Arial" w:cs="Arial"/>
                <w:i/>
                <w:sz w:val="20"/>
                <w:szCs w:val="20"/>
              </w:rPr>
            </w:pPr>
            <w:r w:rsidRPr="00EA30B4">
              <w:rPr>
                <w:rFonts w:ascii="Arial" w:hAnsi="Arial" w:cs="Arial"/>
                <w:i/>
                <w:sz w:val="20"/>
                <w:szCs w:val="20"/>
              </w:rPr>
              <w:t>0.070</w:t>
            </w:r>
          </w:p>
        </w:tc>
      </w:tr>
    </w:tbl>
    <w:p w14:paraId="3C8266DC" w14:textId="2A298CFA" w:rsidR="00E75AF0" w:rsidRPr="006C1B12" w:rsidRDefault="00E75AF0" w:rsidP="00E75AF0">
      <w:pPr>
        <w:rPr>
          <w:rFonts w:ascii="Arial" w:hAnsi="Arial" w:cs="Arial"/>
          <w:i/>
          <w:sz w:val="20"/>
          <w:szCs w:val="20"/>
        </w:rPr>
      </w:pPr>
      <w:r>
        <w:rPr>
          <w:rFonts w:ascii="Arial" w:hAnsi="Arial" w:cs="Arial"/>
          <w:sz w:val="20"/>
          <w:szCs w:val="20"/>
        </w:rPr>
        <w:t xml:space="preserve">Note. Significant effects are </w:t>
      </w:r>
      <w:r w:rsidRPr="00EA48E8">
        <w:rPr>
          <w:rFonts w:ascii="Arial" w:hAnsi="Arial" w:cs="Arial"/>
          <w:sz w:val="20"/>
          <w:szCs w:val="20"/>
        </w:rPr>
        <w:t>bolded</w:t>
      </w:r>
      <w:r w:rsidR="00242B6F">
        <w:rPr>
          <w:rFonts w:ascii="Arial" w:hAnsi="Arial" w:cs="Arial"/>
          <w:b/>
          <w:sz w:val="20"/>
          <w:szCs w:val="20"/>
        </w:rPr>
        <w:t>;</w:t>
      </w:r>
      <w:r w:rsidR="00242B6F">
        <w:rPr>
          <w:rFonts w:ascii="Arial" w:hAnsi="Arial" w:cs="Arial"/>
          <w:b/>
          <w:i/>
          <w:sz w:val="20"/>
          <w:szCs w:val="20"/>
        </w:rPr>
        <w:t xml:space="preserve"> </w:t>
      </w:r>
      <w:r>
        <w:rPr>
          <w:rFonts w:ascii="Arial" w:hAnsi="Arial" w:cs="Arial"/>
          <w:sz w:val="20"/>
          <w:szCs w:val="20"/>
        </w:rPr>
        <w:t xml:space="preserve">trends are </w:t>
      </w:r>
      <w:r w:rsidRPr="00EA48E8">
        <w:rPr>
          <w:rFonts w:ascii="Arial" w:hAnsi="Arial" w:cs="Arial"/>
          <w:sz w:val="20"/>
          <w:szCs w:val="20"/>
        </w:rPr>
        <w:t>italicized</w:t>
      </w:r>
      <w:r>
        <w:rPr>
          <w:rFonts w:ascii="Arial" w:hAnsi="Arial" w:cs="Arial"/>
          <w:i/>
          <w:sz w:val="20"/>
          <w:szCs w:val="20"/>
        </w:rPr>
        <w:t xml:space="preserve">. </w:t>
      </w:r>
    </w:p>
    <w:p w14:paraId="71B0D737" w14:textId="77777777" w:rsidR="00E75AF0" w:rsidRDefault="00E75AF0" w:rsidP="00E75AF0">
      <w:pPr>
        <w:rPr>
          <w:rFonts w:ascii="Arial" w:hAnsi="Arial" w:cs="Arial"/>
          <w:sz w:val="20"/>
          <w:szCs w:val="20"/>
        </w:rPr>
      </w:pPr>
    </w:p>
    <w:p w14:paraId="283D5C42" w14:textId="77777777" w:rsidR="00E75AF0" w:rsidRDefault="00E75AF0" w:rsidP="00E75AF0">
      <w:pPr>
        <w:rPr>
          <w:rFonts w:ascii="Arial" w:hAnsi="Arial" w:cs="Arial"/>
          <w:sz w:val="20"/>
          <w:szCs w:val="20"/>
        </w:rPr>
      </w:pPr>
    </w:p>
    <w:p w14:paraId="6A287B1D" w14:textId="1712124A" w:rsidR="00E75AF0" w:rsidRDefault="00E75AF0" w:rsidP="00E75AF0">
      <w:pPr>
        <w:rPr>
          <w:rFonts w:ascii="Arial" w:eastAsia="Times New Roman" w:hAnsi="Arial" w:cs="Arial"/>
          <w:color w:val="0000FF"/>
        </w:rPr>
      </w:pPr>
      <w:r>
        <w:rPr>
          <w:rFonts w:ascii="Arial" w:eastAsia="Times New Roman" w:hAnsi="Arial" w:cs="Arial"/>
          <w:noProof/>
          <w:color w:val="0000FF"/>
          <w:shd w:val="clear" w:color="auto" w:fill="FFFFFF"/>
        </w:rPr>
        <w:drawing>
          <wp:anchor distT="0" distB="0" distL="114300" distR="114300" simplePos="0" relativeHeight="251674624" behindDoc="0" locked="0" layoutInCell="1" allowOverlap="1" wp14:anchorId="572F3B4B" wp14:editId="4A0289D5">
            <wp:simplePos x="0" y="0"/>
            <wp:positionH relativeFrom="column">
              <wp:posOffset>0</wp:posOffset>
            </wp:positionH>
            <wp:positionV relativeFrom="paragraph">
              <wp:posOffset>-90170</wp:posOffset>
            </wp:positionV>
            <wp:extent cx="3937000" cy="2165985"/>
            <wp:effectExtent l="0" t="0" r="0" b="0"/>
            <wp:wrapSquare wrapText="bothSides"/>
            <wp:docPr id="5" name="Picture 5" descr="Macintosh HD:Users:LKGreene:Desktop:Screen Shot 2019-04-04 at 8.46.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KGreene:Desktop:Screen Shot 2019-04-04 at 8.46.46 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04" t="5263" b="3508"/>
                    <a:stretch/>
                  </pic:blipFill>
                  <pic:spPr bwMode="auto">
                    <a:xfrm>
                      <a:off x="0" y="0"/>
                      <a:ext cx="3937000" cy="216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Figure S</w:t>
      </w:r>
      <w:r w:rsidR="005C0A79">
        <w:rPr>
          <w:rFonts w:ascii="Arial" w:hAnsi="Arial" w:cs="Arial"/>
          <w:sz w:val="20"/>
          <w:szCs w:val="20"/>
        </w:rPr>
        <w:t>2</w:t>
      </w:r>
      <w:r>
        <w:rPr>
          <w:rFonts w:ascii="Arial" w:hAnsi="Arial" w:cs="Arial"/>
          <w:sz w:val="20"/>
          <w:szCs w:val="20"/>
        </w:rPr>
        <w:t>.1. QIIME</w:t>
      </w:r>
      <w:r w:rsidR="00242B6F">
        <w:rPr>
          <w:rFonts w:ascii="Arial" w:hAnsi="Arial" w:cs="Arial"/>
          <w:sz w:val="20"/>
          <w:szCs w:val="20"/>
        </w:rPr>
        <w:t>-</w:t>
      </w:r>
      <w:r>
        <w:rPr>
          <w:rFonts w:ascii="Arial" w:hAnsi="Arial" w:cs="Arial"/>
          <w:sz w:val="20"/>
          <w:szCs w:val="20"/>
        </w:rPr>
        <w:t>generated Principle Coordinate Plot of unweighted UniFrac distances calculated from rarefied OTUs. Colo</w:t>
      </w:r>
      <w:r w:rsidR="00242B6F">
        <w:rPr>
          <w:rFonts w:ascii="Arial" w:hAnsi="Arial" w:cs="Arial"/>
          <w:sz w:val="20"/>
          <w:szCs w:val="20"/>
        </w:rPr>
        <w:t>u</w:t>
      </w:r>
      <w:r>
        <w:rPr>
          <w:rFonts w:ascii="Arial" w:hAnsi="Arial" w:cs="Arial"/>
          <w:sz w:val="20"/>
          <w:szCs w:val="20"/>
        </w:rPr>
        <w:t>r families refer to lemur genera, pale shades refer to dry-forest inhabitants, dark shades refer to rainforest inhabitants, and unique colo</w:t>
      </w:r>
      <w:r w:rsidR="00242B6F">
        <w:rPr>
          <w:rFonts w:ascii="Arial" w:hAnsi="Arial" w:cs="Arial"/>
          <w:sz w:val="20"/>
          <w:szCs w:val="20"/>
        </w:rPr>
        <w:t>u</w:t>
      </w:r>
      <w:r>
        <w:rPr>
          <w:rFonts w:ascii="Arial" w:hAnsi="Arial" w:cs="Arial"/>
          <w:sz w:val="20"/>
          <w:szCs w:val="20"/>
        </w:rPr>
        <w:t>rs refer to distinct host species</w:t>
      </w:r>
      <w:r w:rsidR="005C0A79">
        <w:rPr>
          <w:rFonts w:ascii="Arial" w:hAnsi="Arial" w:cs="Arial"/>
          <w:sz w:val="20"/>
          <w:szCs w:val="20"/>
        </w:rPr>
        <w:t xml:space="preserve">. </w:t>
      </w:r>
      <w:r>
        <w:rPr>
          <w:rFonts w:ascii="Arial" w:eastAsia="Times New Roman" w:hAnsi="Arial" w:cs="Arial"/>
          <w:color w:val="0000FF"/>
        </w:rPr>
        <w:t xml:space="preserve"> </w:t>
      </w:r>
      <w:r>
        <w:rPr>
          <w:rFonts w:ascii="Arial" w:eastAsia="Times New Roman" w:hAnsi="Arial" w:cs="Arial"/>
          <w:color w:val="0000FF"/>
        </w:rPr>
        <w:br w:type="page"/>
      </w:r>
    </w:p>
    <w:p w14:paraId="75C98710" w14:textId="6686D608" w:rsidR="00670B2A" w:rsidRPr="00FE7594" w:rsidRDefault="004556ED" w:rsidP="00670B2A">
      <w:pPr>
        <w:rPr>
          <w:rFonts w:ascii="Arial" w:hAnsi="Arial" w:cs="Arial"/>
          <w:b/>
          <w:sz w:val="20"/>
          <w:szCs w:val="20"/>
        </w:rPr>
      </w:pPr>
      <w:r>
        <w:rPr>
          <w:rFonts w:ascii="Arial" w:hAnsi="Arial" w:cs="Arial"/>
          <w:b/>
          <w:sz w:val="20"/>
          <w:szCs w:val="20"/>
        </w:rPr>
        <w:lastRenderedPageBreak/>
        <w:t>S</w:t>
      </w:r>
      <w:r w:rsidR="00E75AF0">
        <w:rPr>
          <w:rFonts w:ascii="Arial" w:hAnsi="Arial" w:cs="Arial"/>
          <w:b/>
          <w:sz w:val="20"/>
          <w:szCs w:val="20"/>
        </w:rPr>
        <w:t>3</w:t>
      </w:r>
      <w:r w:rsidR="00C674CB">
        <w:rPr>
          <w:rFonts w:ascii="Arial" w:hAnsi="Arial" w:cs="Arial"/>
          <w:b/>
          <w:sz w:val="20"/>
          <w:szCs w:val="20"/>
        </w:rPr>
        <w:t xml:space="preserve">. </w:t>
      </w:r>
      <w:r w:rsidR="00C86A99">
        <w:rPr>
          <w:rFonts w:ascii="Arial" w:hAnsi="Arial" w:cs="Arial"/>
          <w:b/>
          <w:sz w:val="20"/>
          <w:szCs w:val="20"/>
        </w:rPr>
        <w:t>R</w:t>
      </w:r>
      <w:r w:rsidR="00670B2A">
        <w:rPr>
          <w:rFonts w:ascii="Arial" w:hAnsi="Arial" w:cs="Arial"/>
          <w:b/>
          <w:sz w:val="20"/>
          <w:szCs w:val="20"/>
        </w:rPr>
        <w:t>esults from</w:t>
      </w:r>
      <w:r w:rsidR="00C86A99">
        <w:rPr>
          <w:rFonts w:ascii="Arial" w:hAnsi="Arial" w:cs="Arial"/>
          <w:b/>
          <w:sz w:val="20"/>
          <w:szCs w:val="20"/>
        </w:rPr>
        <w:t xml:space="preserve"> all </w:t>
      </w:r>
      <w:r w:rsidR="00393584">
        <w:rPr>
          <w:rFonts w:ascii="Arial" w:hAnsi="Arial" w:cs="Arial"/>
          <w:b/>
          <w:sz w:val="20"/>
          <w:szCs w:val="20"/>
        </w:rPr>
        <w:t>s</w:t>
      </w:r>
      <w:r w:rsidR="00670B2A">
        <w:rPr>
          <w:rFonts w:ascii="Arial" w:hAnsi="Arial" w:cs="Arial"/>
          <w:b/>
          <w:sz w:val="20"/>
          <w:szCs w:val="20"/>
        </w:rPr>
        <w:t>tatistical</w:t>
      </w:r>
      <w:r w:rsidR="00C86A99">
        <w:rPr>
          <w:rFonts w:ascii="Arial" w:hAnsi="Arial" w:cs="Arial"/>
          <w:b/>
          <w:sz w:val="20"/>
          <w:szCs w:val="20"/>
        </w:rPr>
        <w:t xml:space="preserve"> </w:t>
      </w:r>
      <w:r w:rsidR="00393584">
        <w:rPr>
          <w:rFonts w:ascii="Arial" w:hAnsi="Arial" w:cs="Arial"/>
          <w:b/>
          <w:sz w:val="20"/>
          <w:szCs w:val="20"/>
        </w:rPr>
        <w:t>m</w:t>
      </w:r>
      <w:r w:rsidR="00C86A99">
        <w:rPr>
          <w:rFonts w:ascii="Arial" w:hAnsi="Arial" w:cs="Arial"/>
          <w:b/>
          <w:sz w:val="20"/>
          <w:szCs w:val="20"/>
        </w:rPr>
        <w:t>odels and</w:t>
      </w:r>
      <w:r w:rsidR="00670B2A">
        <w:rPr>
          <w:rFonts w:ascii="Arial" w:hAnsi="Arial" w:cs="Arial"/>
          <w:b/>
          <w:sz w:val="20"/>
          <w:szCs w:val="20"/>
        </w:rPr>
        <w:t xml:space="preserve"> </w:t>
      </w:r>
      <w:r w:rsidR="00393584">
        <w:rPr>
          <w:rFonts w:ascii="Arial" w:hAnsi="Arial" w:cs="Arial"/>
          <w:b/>
          <w:sz w:val="20"/>
          <w:szCs w:val="20"/>
        </w:rPr>
        <w:t>a</w:t>
      </w:r>
      <w:r w:rsidR="00670B2A">
        <w:rPr>
          <w:rFonts w:ascii="Arial" w:hAnsi="Arial" w:cs="Arial"/>
          <w:b/>
          <w:sz w:val="20"/>
          <w:szCs w:val="20"/>
        </w:rPr>
        <w:t>nalyses</w:t>
      </w:r>
      <w:r w:rsidR="00C86A99">
        <w:rPr>
          <w:rFonts w:ascii="Arial" w:hAnsi="Arial" w:cs="Arial"/>
          <w:b/>
          <w:sz w:val="20"/>
          <w:szCs w:val="20"/>
        </w:rPr>
        <w:t xml:space="preserve"> </w:t>
      </w:r>
      <w:r w:rsidR="00393584">
        <w:rPr>
          <w:rFonts w:ascii="Arial" w:hAnsi="Arial" w:cs="Arial"/>
          <w:b/>
          <w:sz w:val="20"/>
          <w:szCs w:val="20"/>
        </w:rPr>
        <w:t>p</w:t>
      </w:r>
      <w:r w:rsidR="00C86A99">
        <w:rPr>
          <w:rFonts w:ascii="Arial" w:hAnsi="Arial" w:cs="Arial"/>
          <w:b/>
          <w:sz w:val="20"/>
          <w:szCs w:val="20"/>
        </w:rPr>
        <w:t xml:space="preserve">resented in the </w:t>
      </w:r>
      <w:r w:rsidR="00393584">
        <w:rPr>
          <w:rFonts w:ascii="Arial" w:hAnsi="Arial" w:cs="Arial"/>
          <w:b/>
          <w:sz w:val="20"/>
          <w:szCs w:val="20"/>
        </w:rPr>
        <w:t>m</w:t>
      </w:r>
      <w:r w:rsidR="00C86A99">
        <w:rPr>
          <w:rFonts w:ascii="Arial" w:hAnsi="Arial" w:cs="Arial"/>
          <w:b/>
          <w:sz w:val="20"/>
          <w:szCs w:val="20"/>
        </w:rPr>
        <w:t xml:space="preserve">ain </w:t>
      </w:r>
      <w:r w:rsidR="00393584">
        <w:rPr>
          <w:rFonts w:ascii="Arial" w:hAnsi="Arial" w:cs="Arial"/>
          <w:b/>
          <w:sz w:val="20"/>
          <w:szCs w:val="20"/>
        </w:rPr>
        <w:t>t</w:t>
      </w:r>
      <w:r w:rsidR="00C86A99">
        <w:rPr>
          <w:rFonts w:ascii="Arial" w:hAnsi="Arial" w:cs="Arial"/>
          <w:b/>
          <w:sz w:val="20"/>
          <w:szCs w:val="20"/>
        </w:rPr>
        <w:t>ext</w:t>
      </w:r>
    </w:p>
    <w:p w14:paraId="433E1899" w14:textId="5F537FF5" w:rsidR="00EA07D0" w:rsidRPr="00670B2A" w:rsidRDefault="00670B2A" w:rsidP="00F97535">
      <w:pPr>
        <w:rPr>
          <w:rFonts w:ascii="Arial" w:hAnsi="Arial" w:cs="Arial"/>
          <w:sz w:val="20"/>
          <w:szCs w:val="20"/>
        </w:rPr>
      </w:pPr>
      <w:r>
        <w:rPr>
          <w:rFonts w:ascii="Arial" w:hAnsi="Arial" w:cs="Arial"/>
          <w:sz w:val="20"/>
          <w:szCs w:val="20"/>
        </w:rPr>
        <w:t>The r</w:t>
      </w:r>
      <w:r w:rsidRPr="00670B2A">
        <w:rPr>
          <w:rFonts w:ascii="Arial" w:hAnsi="Arial" w:cs="Arial"/>
          <w:sz w:val="20"/>
          <w:szCs w:val="20"/>
        </w:rPr>
        <w:t xml:space="preserve">esults of </w:t>
      </w:r>
      <w:r w:rsidR="00EA07D0" w:rsidRPr="00670B2A">
        <w:rPr>
          <w:rFonts w:ascii="Arial" w:hAnsi="Arial" w:cs="Arial"/>
          <w:sz w:val="20"/>
          <w:szCs w:val="20"/>
        </w:rPr>
        <w:t xml:space="preserve">Linear </w:t>
      </w:r>
      <w:r w:rsidRPr="00670B2A">
        <w:rPr>
          <w:rFonts w:ascii="Arial" w:hAnsi="Arial" w:cs="Arial"/>
          <w:sz w:val="20"/>
          <w:szCs w:val="20"/>
        </w:rPr>
        <w:t xml:space="preserve">Mixed Models </w:t>
      </w:r>
      <w:r>
        <w:rPr>
          <w:rFonts w:ascii="Arial" w:hAnsi="Arial" w:cs="Arial"/>
          <w:sz w:val="20"/>
          <w:szCs w:val="20"/>
        </w:rPr>
        <w:t xml:space="preserve">(LMM) </w:t>
      </w:r>
      <w:r w:rsidRPr="00670B2A">
        <w:rPr>
          <w:rFonts w:ascii="Arial" w:hAnsi="Arial" w:cs="Arial"/>
          <w:sz w:val="20"/>
          <w:szCs w:val="20"/>
        </w:rPr>
        <w:t>of alpha diversity</w:t>
      </w:r>
      <w:r>
        <w:rPr>
          <w:rFonts w:ascii="Arial" w:hAnsi="Arial" w:cs="Arial"/>
          <w:sz w:val="20"/>
          <w:szCs w:val="20"/>
        </w:rPr>
        <w:t xml:space="preserve"> </w:t>
      </w:r>
      <w:r w:rsidR="005C0A79">
        <w:rPr>
          <w:rFonts w:ascii="Arial" w:hAnsi="Arial" w:cs="Arial"/>
          <w:sz w:val="20"/>
          <w:szCs w:val="20"/>
        </w:rPr>
        <w:t xml:space="preserve">on our full dataset (i.e., </w:t>
      </w:r>
      <w:r w:rsidR="00242B6F">
        <w:rPr>
          <w:rFonts w:ascii="Arial" w:hAnsi="Arial" w:cs="Arial"/>
          <w:sz w:val="20"/>
          <w:szCs w:val="20"/>
        </w:rPr>
        <w:t>non-</w:t>
      </w:r>
      <w:r w:rsidR="005C0A79">
        <w:rPr>
          <w:rFonts w:ascii="Arial" w:hAnsi="Arial" w:cs="Arial"/>
          <w:sz w:val="20"/>
          <w:szCs w:val="20"/>
        </w:rPr>
        <w:t xml:space="preserve">rarefied dataset) </w:t>
      </w:r>
      <w:r>
        <w:rPr>
          <w:rFonts w:ascii="Arial" w:hAnsi="Arial" w:cs="Arial"/>
          <w:sz w:val="20"/>
          <w:szCs w:val="20"/>
        </w:rPr>
        <w:t>are presented</w:t>
      </w:r>
      <w:r w:rsidR="00F00E6A">
        <w:rPr>
          <w:rFonts w:ascii="Arial" w:hAnsi="Arial" w:cs="Arial"/>
          <w:sz w:val="20"/>
          <w:szCs w:val="20"/>
        </w:rPr>
        <w:t xml:space="preserve"> in the table below (Table S</w:t>
      </w:r>
      <w:r w:rsidR="005C0A79">
        <w:rPr>
          <w:rFonts w:ascii="Arial" w:hAnsi="Arial" w:cs="Arial"/>
          <w:sz w:val="20"/>
          <w:szCs w:val="20"/>
        </w:rPr>
        <w:t>3</w:t>
      </w:r>
      <w:r w:rsidR="00F00E6A">
        <w:rPr>
          <w:rFonts w:ascii="Arial" w:hAnsi="Arial" w:cs="Arial"/>
          <w:sz w:val="20"/>
          <w:szCs w:val="20"/>
        </w:rPr>
        <w:t>.1</w:t>
      </w:r>
      <w:r>
        <w:rPr>
          <w:rFonts w:ascii="Arial" w:hAnsi="Arial" w:cs="Arial"/>
          <w:sz w:val="20"/>
          <w:szCs w:val="20"/>
        </w:rPr>
        <w:t>)</w:t>
      </w:r>
      <w:r w:rsidRPr="00670B2A">
        <w:rPr>
          <w:rFonts w:ascii="Arial" w:hAnsi="Arial" w:cs="Arial"/>
          <w:sz w:val="20"/>
          <w:szCs w:val="20"/>
        </w:rPr>
        <w:t xml:space="preserve">. </w:t>
      </w:r>
      <w:r w:rsidR="00E10BE2">
        <w:rPr>
          <w:rFonts w:ascii="Arial" w:hAnsi="Arial" w:cs="Arial"/>
          <w:sz w:val="20"/>
          <w:szCs w:val="20"/>
        </w:rPr>
        <w:t xml:space="preserve">The </w:t>
      </w:r>
      <w:r w:rsidR="005C0A79">
        <w:rPr>
          <w:rFonts w:ascii="Arial" w:hAnsi="Arial" w:cs="Arial"/>
          <w:sz w:val="20"/>
          <w:szCs w:val="20"/>
        </w:rPr>
        <w:t>LMMs</w:t>
      </w:r>
      <w:r>
        <w:rPr>
          <w:rFonts w:ascii="Arial" w:hAnsi="Arial" w:cs="Arial"/>
          <w:sz w:val="20"/>
          <w:szCs w:val="20"/>
        </w:rPr>
        <w:t xml:space="preserve"> were imple</w:t>
      </w:r>
      <w:r w:rsidR="00F60256">
        <w:rPr>
          <w:rFonts w:ascii="Arial" w:hAnsi="Arial" w:cs="Arial"/>
          <w:sz w:val="20"/>
          <w:szCs w:val="20"/>
        </w:rPr>
        <w:t>mented via the glmmADMB package</w:t>
      </w:r>
      <w:r>
        <w:rPr>
          <w:rFonts w:ascii="Arial" w:hAnsi="Arial" w:cs="Arial"/>
          <w:sz w:val="20"/>
          <w:szCs w:val="20"/>
        </w:rPr>
        <w:t xml:space="preserve"> in Rstudio. We entered data from each </w:t>
      </w:r>
      <w:r w:rsidR="00EA07D0" w:rsidRPr="00670B2A">
        <w:rPr>
          <w:rFonts w:ascii="Arial" w:hAnsi="Arial" w:cs="Arial"/>
          <w:sz w:val="20"/>
          <w:szCs w:val="20"/>
        </w:rPr>
        <w:t xml:space="preserve">sample </w:t>
      </w:r>
      <w:r>
        <w:rPr>
          <w:rFonts w:ascii="Arial" w:hAnsi="Arial" w:cs="Arial"/>
          <w:sz w:val="20"/>
          <w:szCs w:val="20"/>
        </w:rPr>
        <w:t>individually</w:t>
      </w:r>
      <w:r w:rsidRPr="00670B2A">
        <w:rPr>
          <w:rFonts w:ascii="Arial" w:hAnsi="Arial" w:cs="Arial"/>
          <w:sz w:val="20"/>
          <w:szCs w:val="20"/>
        </w:rPr>
        <w:t xml:space="preserve">, </w:t>
      </w:r>
      <w:r>
        <w:rPr>
          <w:rFonts w:ascii="Arial" w:hAnsi="Arial" w:cs="Arial"/>
          <w:sz w:val="20"/>
          <w:szCs w:val="20"/>
        </w:rPr>
        <w:t xml:space="preserve">and used </w:t>
      </w:r>
      <w:r w:rsidRPr="00670B2A">
        <w:rPr>
          <w:rFonts w:ascii="Arial" w:hAnsi="Arial" w:cs="Arial"/>
          <w:sz w:val="20"/>
          <w:szCs w:val="20"/>
        </w:rPr>
        <w:t>host genus, habitat type, storage condition</w:t>
      </w:r>
      <w:r w:rsidR="00E10BE2">
        <w:rPr>
          <w:rFonts w:ascii="Arial" w:hAnsi="Arial" w:cs="Arial"/>
          <w:sz w:val="20"/>
          <w:szCs w:val="20"/>
        </w:rPr>
        <w:t xml:space="preserve">, and sequence </w:t>
      </w:r>
      <w:r w:rsidR="00F00E6A">
        <w:rPr>
          <w:rFonts w:ascii="Arial" w:hAnsi="Arial" w:cs="Arial"/>
          <w:sz w:val="20"/>
          <w:szCs w:val="20"/>
        </w:rPr>
        <w:t>depth</w:t>
      </w:r>
      <w:r w:rsidRPr="00670B2A">
        <w:rPr>
          <w:rFonts w:ascii="Arial" w:hAnsi="Arial" w:cs="Arial"/>
          <w:sz w:val="20"/>
          <w:szCs w:val="20"/>
        </w:rPr>
        <w:t xml:space="preserve"> as explanatory variables, and species as a </w:t>
      </w:r>
      <w:r>
        <w:rPr>
          <w:rFonts w:ascii="Arial" w:hAnsi="Arial" w:cs="Arial"/>
          <w:sz w:val="20"/>
          <w:szCs w:val="20"/>
        </w:rPr>
        <w:t xml:space="preserve">random term. </w:t>
      </w:r>
      <w:r w:rsidRPr="00670B2A">
        <w:rPr>
          <w:rFonts w:ascii="Arial" w:hAnsi="Arial" w:cs="Arial"/>
          <w:sz w:val="20"/>
          <w:szCs w:val="20"/>
        </w:rPr>
        <w:t xml:space="preserve"> </w:t>
      </w:r>
    </w:p>
    <w:p w14:paraId="0EC541BA" w14:textId="77777777" w:rsidR="00670B2A" w:rsidRDefault="00670B2A" w:rsidP="00670B2A">
      <w:pPr>
        <w:rPr>
          <w:rFonts w:ascii="Arial" w:hAnsi="Arial" w:cs="Arial"/>
          <w:sz w:val="20"/>
          <w:szCs w:val="20"/>
        </w:rPr>
      </w:pPr>
    </w:p>
    <w:p w14:paraId="35A3CE66" w14:textId="5AC67C7D" w:rsidR="00670B2A" w:rsidRPr="00C674CB" w:rsidRDefault="00F00E6A" w:rsidP="00670B2A">
      <w:pPr>
        <w:rPr>
          <w:rFonts w:ascii="Arial" w:hAnsi="Arial" w:cs="Arial"/>
          <w:sz w:val="20"/>
          <w:szCs w:val="20"/>
        </w:rPr>
      </w:pPr>
      <w:r>
        <w:rPr>
          <w:rFonts w:ascii="Arial" w:hAnsi="Arial" w:cs="Arial"/>
          <w:sz w:val="20"/>
          <w:szCs w:val="20"/>
        </w:rPr>
        <w:t>Table S</w:t>
      </w:r>
      <w:r w:rsidR="00552618">
        <w:rPr>
          <w:rFonts w:ascii="Arial" w:hAnsi="Arial" w:cs="Arial"/>
          <w:sz w:val="20"/>
          <w:szCs w:val="20"/>
        </w:rPr>
        <w:t>3</w:t>
      </w:r>
      <w:r>
        <w:rPr>
          <w:rFonts w:ascii="Arial" w:hAnsi="Arial" w:cs="Arial"/>
          <w:sz w:val="20"/>
          <w:szCs w:val="20"/>
        </w:rPr>
        <w:t>.1.</w:t>
      </w:r>
      <w:r w:rsidR="00670B2A" w:rsidRPr="00C674CB">
        <w:rPr>
          <w:rFonts w:ascii="Arial" w:hAnsi="Arial" w:cs="Arial"/>
          <w:sz w:val="20"/>
          <w:szCs w:val="20"/>
        </w:rPr>
        <w:t xml:space="preserve"> Results from Linear Mixed Models of alpha-diversity metrics</w:t>
      </w:r>
      <w:r w:rsidR="004F5C44">
        <w:rPr>
          <w:rFonts w:ascii="Arial" w:hAnsi="Arial" w:cs="Arial"/>
          <w:sz w:val="20"/>
          <w:szCs w:val="20"/>
        </w:rPr>
        <w:t xml:space="preserve"> </w:t>
      </w:r>
    </w:p>
    <w:tbl>
      <w:tblPr>
        <w:tblStyle w:val="TableGrid"/>
        <w:tblW w:w="9900" w:type="dxa"/>
        <w:tblInd w:w="108" w:type="dxa"/>
        <w:tblLayout w:type="fixed"/>
        <w:tblLook w:val="04A0" w:firstRow="1" w:lastRow="0" w:firstColumn="1" w:lastColumn="0" w:noHBand="0" w:noVBand="1"/>
      </w:tblPr>
      <w:tblGrid>
        <w:gridCol w:w="1980"/>
        <w:gridCol w:w="2610"/>
        <w:gridCol w:w="1170"/>
        <w:gridCol w:w="1260"/>
        <w:gridCol w:w="1080"/>
        <w:gridCol w:w="1800"/>
      </w:tblGrid>
      <w:tr w:rsidR="00E10BE2" w:rsidRPr="00C674CB" w14:paraId="1F353B5D" w14:textId="77777777" w:rsidTr="00E10BE2">
        <w:trPr>
          <w:trHeight w:val="74"/>
        </w:trPr>
        <w:tc>
          <w:tcPr>
            <w:tcW w:w="1980" w:type="dxa"/>
            <w:vMerge w:val="restart"/>
            <w:tcBorders>
              <w:left w:val="nil"/>
              <w:right w:val="nil"/>
            </w:tcBorders>
          </w:tcPr>
          <w:p w14:paraId="6831E3E9" w14:textId="77777777" w:rsidR="00E10BE2" w:rsidRPr="00C674CB" w:rsidRDefault="00E10BE2" w:rsidP="00F97535">
            <w:pPr>
              <w:rPr>
                <w:rFonts w:ascii="Arial" w:hAnsi="Arial" w:cs="Arial"/>
                <w:b/>
                <w:sz w:val="20"/>
                <w:szCs w:val="20"/>
              </w:rPr>
            </w:pPr>
            <w:r w:rsidRPr="00C674CB">
              <w:rPr>
                <w:rFonts w:ascii="Arial" w:hAnsi="Arial" w:cs="Arial"/>
                <w:b/>
                <w:sz w:val="20"/>
                <w:szCs w:val="20"/>
              </w:rPr>
              <w:t>Effect</w:t>
            </w:r>
          </w:p>
        </w:tc>
        <w:tc>
          <w:tcPr>
            <w:tcW w:w="2610" w:type="dxa"/>
            <w:vMerge w:val="restart"/>
            <w:tcBorders>
              <w:left w:val="nil"/>
              <w:right w:val="nil"/>
            </w:tcBorders>
          </w:tcPr>
          <w:p w14:paraId="5D015F13" w14:textId="77777777" w:rsidR="00E10BE2" w:rsidRPr="00C674CB" w:rsidRDefault="00E10BE2" w:rsidP="00F97535">
            <w:pPr>
              <w:rPr>
                <w:rFonts w:ascii="Arial" w:hAnsi="Arial" w:cs="Arial"/>
                <w:b/>
                <w:sz w:val="20"/>
                <w:szCs w:val="20"/>
              </w:rPr>
            </w:pPr>
            <w:r w:rsidRPr="00C674CB">
              <w:rPr>
                <w:rFonts w:ascii="Arial" w:hAnsi="Arial" w:cs="Arial"/>
                <w:b/>
                <w:sz w:val="20"/>
                <w:szCs w:val="20"/>
              </w:rPr>
              <w:t>Trend</w:t>
            </w:r>
          </w:p>
        </w:tc>
        <w:tc>
          <w:tcPr>
            <w:tcW w:w="2430" w:type="dxa"/>
            <w:gridSpan w:val="2"/>
            <w:tcBorders>
              <w:left w:val="nil"/>
              <w:bottom w:val="nil"/>
              <w:right w:val="nil"/>
            </w:tcBorders>
          </w:tcPr>
          <w:p w14:paraId="2EE1474D" w14:textId="77777777" w:rsidR="00E10BE2" w:rsidRPr="00C674CB" w:rsidRDefault="00E10BE2" w:rsidP="00F97535">
            <w:pPr>
              <w:jc w:val="center"/>
              <w:rPr>
                <w:rFonts w:ascii="Arial" w:hAnsi="Arial" w:cs="Arial"/>
                <w:b/>
                <w:sz w:val="20"/>
                <w:szCs w:val="20"/>
              </w:rPr>
            </w:pPr>
            <w:r w:rsidRPr="00C674CB">
              <w:rPr>
                <w:rFonts w:ascii="Arial" w:hAnsi="Arial" w:cs="Arial"/>
                <w:b/>
                <w:sz w:val="20"/>
                <w:szCs w:val="20"/>
              </w:rPr>
              <w:t>Shannon index</w:t>
            </w:r>
          </w:p>
        </w:tc>
        <w:tc>
          <w:tcPr>
            <w:tcW w:w="2880" w:type="dxa"/>
            <w:gridSpan w:val="2"/>
            <w:tcBorders>
              <w:left w:val="nil"/>
              <w:bottom w:val="nil"/>
              <w:right w:val="nil"/>
            </w:tcBorders>
          </w:tcPr>
          <w:p w14:paraId="13791557" w14:textId="2CA93207" w:rsidR="00E10BE2" w:rsidRPr="00C674CB" w:rsidRDefault="00A538B0" w:rsidP="00F97535">
            <w:pPr>
              <w:jc w:val="center"/>
              <w:rPr>
                <w:rFonts w:ascii="Arial" w:hAnsi="Arial" w:cs="Arial"/>
                <w:b/>
                <w:sz w:val="20"/>
                <w:szCs w:val="20"/>
              </w:rPr>
            </w:pPr>
            <w:r>
              <w:rPr>
                <w:rFonts w:ascii="Arial" w:hAnsi="Arial" w:cs="Arial"/>
                <w:b/>
                <w:sz w:val="20"/>
                <w:szCs w:val="20"/>
              </w:rPr>
              <w:t>p</w:t>
            </w:r>
            <w:bookmarkStart w:id="0" w:name="_GoBack"/>
            <w:bookmarkEnd w:id="0"/>
            <w:r w:rsidR="00E10BE2" w:rsidRPr="00C674CB">
              <w:rPr>
                <w:rFonts w:ascii="Arial" w:hAnsi="Arial" w:cs="Arial"/>
                <w:b/>
                <w:sz w:val="20"/>
                <w:szCs w:val="20"/>
              </w:rPr>
              <w:t>hylogenetic diversity</w:t>
            </w:r>
          </w:p>
        </w:tc>
      </w:tr>
      <w:tr w:rsidR="00E10BE2" w:rsidRPr="00C674CB" w14:paraId="3CAFE565" w14:textId="77777777" w:rsidTr="00C415E3">
        <w:trPr>
          <w:trHeight w:val="74"/>
        </w:trPr>
        <w:tc>
          <w:tcPr>
            <w:tcW w:w="1980" w:type="dxa"/>
            <w:vMerge/>
            <w:tcBorders>
              <w:left w:val="nil"/>
              <w:right w:val="nil"/>
            </w:tcBorders>
          </w:tcPr>
          <w:p w14:paraId="583320B9" w14:textId="77777777" w:rsidR="00E10BE2" w:rsidRPr="00C674CB" w:rsidRDefault="00E10BE2" w:rsidP="00F97535">
            <w:pPr>
              <w:rPr>
                <w:rFonts w:ascii="Arial" w:hAnsi="Arial" w:cs="Arial"/>
                <w:sz w:val="20"/>
                <w:szCs w:val="20"/>
              </w:rPr>
            </w:pPr>
          </w:p>
        </w:tc>
        <w:tc>
          <w:tcPr>
            <w:tcW w:w="2610" w:type="dxa"/>
            <w:vMerge/>
            <w:tcBorders>
              <w:left w:val="nil"/>
              <w:right w:val="nil"/>
            </w:tcBorders>
          </w:tcPr>
          <w:p w14:paraId="3C7B2D0D" w14:textId="77777777" w:rsidR="00E10BE2" w:rsidRPr="00C674CB" w:rsidRDefault="00E10BE2" w:rsidP="00F97535">
            <w:pPr>
              <w:rPr>
                <w:rFonts w:ascii="Arial" w:hAnsi="Arial" w:cs="Arial"/>
                <w:sz w:val="20"/>
                <w:szCs w:val="20"/>
              </w:rPr>
            </w:pPr>
          </w:p>
        </w:tc>
        <w:tc>
          <w:tcPr>
            <w:tcW w:w="1170" w:type="dxa"/>
            <w:tcBorders>
              <w:top w:val="nil"/>
              <w:left w:val="nil"/>
              <w:right w:val="nil"/>
            </w:tcBorders>
          </w:tcPr>
          <w:p w14:paraId="5F818A9D" w14:textId="77777777" w:rsidR="00E10BE2" w:rsidRPr="00C674CB" w:rsidRDefault="00E10BE2" w:rsidP="00F97535">
            <w:pPr>
              <w:jc w:val="center"/>
              <w:rPr>
                <w:rFonts w:ascii="Arial" w:hAnsi="Arial" w:cs="Arial"/>
                <w:sz w:val="20"/>
                <w:szCs w:val="20"/>
              </w:rPr>
            </w:pPr>
            <w:r w:rsidRPr="00C674CB">
              <w:rPr>
                <w:rFonts w:ascii="Arial" w:hAnsi="Arial" w:cs="Arial"/>
                <w:sz w:val="20"/>
                <w:szCs w:val="20"/>
              </w:rPr>
              <w:t>z</w:t>
            </w:r>
          </w:p>
        </w:tc>
        <w:tc>
          <w:tcPr>
            <w:tcW w:w="1260" w:type="dxa"/>
            <w:tcBorders>
              <w:top w:val="nil"/>
              <w:left w:val="nil"/>
              <w:right w:val="single" w:sz="2" w:space="0" w:color="auto"/>
            </w:tcBorders>
          </w:tcPr>
          <w:p w14:paraId="07AF81FB" w14:textId="77777777" w:rsidR="00E10BE2" w:rsidRPr="00C674CB" w:rsidRDefault="00E10BE2" w:rsidP="00F97535">
            <w:pPr>
              <w:jc w:val="center"/>
              <w:rPr>
                <w:rFonts w:ascii="Arial" w:hAnsi="Arial" w:cs="Arial"/>
                <w:i/>
                <w:sz w:val="20"/>
                <w:szCs w:val="20"/>
              </w:rPr>
            </w:pPr>
            <w:r w:rsidRPr="00C674CB">
              <w:rPr>
                <w:rFonts w:ascii="Arial" w:hAnsi="Arial" w:cs="Arial"/>
                <w:i/>
                <w:sz w:val="20"/>
                <w:szCs w:val="20"/>
              </w:rPr>
              <w:t>p</w:t>
            </w:r>
          </w:p>
        </w:tc>
        <w:tc>
          <w:tcPr>
            <w:tcW w:w="1080" w:type="dxa"/>
            <w:tcBorders>
              <w:top w:val="nil"/>
              <w:left w:val="single" w:sz="2" w:space="0" w:color="auto"/>
              <w:right w:val="nil"/>
            </w:tcBorders>
          </w:tcPr>
          <w:p w14:paraId="731A1E99" w14:textId="77777777" w:rsidR="00E10BE2" w:rsidRPr="00C674CB" w:rsidRDefault="00E10BE2" w:rsidP="00F97535">
            <w:pPr>
              <w:jc w:val="center"/>
              <w:rPr>
                <w:rFonts w:ascii="Arial" w:hAnsi="Arial" w:cs="Arial"/>
                <w:sz w:val="20"/>
                <w:szCs w:val="20"/>
              </w:rPr>
            </w:pPr>
            <w:r w:rsidRPr="00C674CB">
              <w:rPr>
                <w:rFonts w:ascii="Arial" w:hAnsi="Arial" w:cs="Arial"/>
                <w:sz w:val="20"/>
                <w:szCs w:val="20"/>
              </w:rPr>
              <w:t>z</w:t>
            </w:r>
          </w:p>
        </w:tc>
        <w:tc>
          <w:tcPr>
            <w:tcW w:w="1800" w:type="dxa"/>
            <w:tcBorders>
              <w:top w:val="nil"/>
              <w:left w:val="nil"/>
              <w:right w:val="nil"/>
            </w:tcBorders>
          </w:tcPr>
          <w:p w14:paraId="4C14B80F" w14:textId="77777777" w:rsidR="00E10BE2" w:rsidRPr="00C674CB" w:rsidRDefault="00E10BE2" w:rsidP="00F97535">
            <w:pPr>
              <w:jc w:val="center"/>
              <w:rPr>
                <w:rFonts w:ascii="Arial" w:hAnsi="Arial" w:cs="Arial"/>
                <w:i/>
                <w:sz w:val="20"/>
                <w:szCs w:val="20"/>
              </w:rPr>
            </w:pPr>
            <w:r w:rsidRPr="00C674CB">
              <w:rPr>
                <w:rFonts w:ascii="Arial" w:hAnsi="Arial" w:cs="Arial"/>
                <w:i/>
                <w:sz w:val="20"/>
                <w:szCs w:val="20"/>
              </w:rPr>
              <w:t>p</w:t>
            </w:r>
          </w:p>
        </w:tc>
      </w:tr>
      <w:tr w:rsidR="00E10BE2" w:rsidRPr="00C674CB" w14:paraId="2BEAC681" w14:textId="77777777" w:rsidTr="00C415E3">
        <w:trPr>
          <w:trHeight w:val="74"/>
        </w:trPr>
        <w:tc>
          <w:tcPr>
            <w:tcW w:w="1980" w:type="dxa"/>
            <w:tcBorders>
              <w:left w:val="nil"/>
              <w:bottom w:val="nil"/>
              <w:right w:val="nil"/>
            </w:tcBorders>
          </w:tcPr>
          <w:p w14:paraId="43001E79" w14:textId="77777777" w:rsidR="00E10BE2" w:rsidRPr="00C674CB" w:rsidRDefault="00E10BE2" w:rsidP="00F97535">
            <w:pPr>
              <w:rPr>
                <w:rFonts w:ascii="Arial" w:hAnsi="Arial" w:cs="Arial"/>
                <w:sz w:val="20"/>
                <w:szCs w:val="20"/>
              </w:rPr>
            </w:pPr>
            <w:r w:rsidRPr="00C674CB">
              <w:rPr>
                <w:rFonts w:ascii="Arial" w:hAnsi="Arial" w:cs="Arial"/>
                <w:sz w:val="20"/>
                <w:szCs w:val="20"/>
              </w:rPr>
              <w:t>host genus</w:t>
            </w:r>
          </w:p>
        </w:tc>
        <w:tc>
          <w:tcPr>
            <w:tcW w:w="2610" w:type="dxa"/>
            <w:tcBorders>
              <w:left w:val="nil"/>
              <w:bottom w:val="nil"/>
              <w:right w:val="nil"/>
            </w:tcBorders>
          </w:tcPr>
          <w:p w14:paraId="769DD189" w14:textId="77777777" w:rsidR="00E10BE2" w:rsidRPr="00C674CB" w:rsidRDefault="00E10BE2" w:rsidP="00F97535">
            <w:pPr>
              <w:rPr>
                <w:rFonts w:ascii="Arial" w:hAnsi="Arial" w:cs="Arial"/>
                <w:sz w:val="20"/>
                <w:szCs w:val="20"/>
              </w:rPr>
            </w:pPr>
            <w:r w:rsidRPr="00C674CB">
              <w:rPr>
                <w:rFonts w:ascii="Arial" w:hAnsi="Arial" w:cs="Arial"/>
                <w:sz w:val="20"/>
                <w:szCs w:val="20"/>
              </w:rPr>
              <w:t>brown lemurs &gt; sifakas</w:t>
            </w:r>
          </w:p>
        </w:tc>
        <w:tc>
          <w:tcPr>
            <w:tcW w:w="1170" w:type="dxa"/>
            <w:tcBorders>
              <w:left w:val="nil"/>
              <w:bottom w:val="nil"/>
              <w:right w:val="nil"/>
            </w:tcBorders>
          </w:tcPr>
          <w:p w14:paraId="5F20E874" w14:textId="0F1D0E6F" w:rsidR="00E10BE2" w:rsidRPr="00C674CB" w:rsidRDefault="00E10BE2" w:rsidP="00E10BE2">
            <w:pPr>
              <w:jc w:val="center"/>
              <w:rPr>
                <w:rFonts w:ascii="Arial" w:hAnsi="Arial" w:cs="Arial"/>
                <w:b/>
                <w:sz w:val="20"/>
                <w:szCs w:val="20"/>
              </w:rPr>
            </w:pPr>
            <w:r>
              <w:rPr>
                <w:rFonts w:ascii="Arial" w:hAnsi="Arial" w:cs="Arial"/>
                <w:b/>
                <w:sz w:val="20"/>
                <w:szCs w:val="20"/>
              </w:rPr>
              <w:t>2.81</w:t>
            </w:r>
          </w:p>
        </w:tc>
        <w:tc>
          <w:tcPr>
            <w:tcW w:w="1260" w:type="dxa"/>
            <w:tcBorders>
              <w:left w:val="nil"/>
              <w:bottom w:val="nil"/>
              <w:right w:val="single" w:sz="2" w:space="0" w:color="auto"/>
            </w:tcBorders>
          </w:tcPr>
          <w:p w14:paraId="0C829511" w14:textId="3FC4D446" w:rsidR="00E10BE2" w:rsidRPr="00C674CB" w:rsidRDefault="00E10BE2" w:rsidP="00F97535">
            <w:pPr>
              <w:jc w:val="center"/>
              <w:rPr>
                <w:rFonts w:ascii="Arial" w:hAnsi="Arial" w:cs="Arial"/>
                <w:b/>
                <w:sz w:val="20"/>
                <w:szCs w:val="20"/>
              </w:rPr>
            </w:pPr>
            <w:r w:rsidRPr="00C674CB">
              <w:rPr>
                <w:rFonts w:ascii="Arial" w:hAnsi="Arial" w:cs="Arial"/>
                <w:b/>
                <w:sz w:val="20"/>
                <w:szCs w:val="20"/>
              </w:rPr>
              <w:t>0.00</w:t>
            </w:r>
            <w:r>
              <w:rPr>
                <w:rFonts w:ascii="Arial" w:hAnsi="Arial" w:cs="Arial"/>
                <w:b/>
                <w:sz w:val="20"/>
                <w:szCs w:val="20"/>
              </w:rPr>
              <w:t>3</w:t>
            </w:r>
          </w:p>
        </w:tc>
        <w:tc>
          <w:tcPr>
            <w:tcW w:w="1080" w:type="dxa"/>
            <w:tcBorders>
              <w:left w:val="single" w:sz="2" w:space="0" w:color="auto"/>
              <w:bottom w:val="nil"/>
              <w:right w:val="nil"/>
            </w:tcBorders>
          </w:tcPr>
          <w:p w14:paraId="089D73D6" w14:textId="5AAF9E3E" w:rsidR="00E10BE2" w:rsidRPr="00C674CB" w:rsidRDefault="00E10BE2" w:rsidP="00F97535">
            <w:pPr>
              <w:jc w:val="center"/>
              <w:rPr>
                <w:rFonts w:ascii="Arial" w:hAnsi="Arial" w:cs="Arial"/>
                <w:b/>
                <w:sz w:val="20"/>
                <w:szCs w:val="20"/>
              </w:rPr>
            </w:pPr>
            <w:r>
              <w:rPr>
                <w:rFonts w:ascii="Arial" w:hAnsi="Arial" w:cs="Arial"/>
                <w:b/>
                <w:sz w:val="20"/>
                <w:szCs w:val="20"/>
              </w:rPr>
              <w:t>4.00</w:t>
            </w:r>
          </w:p>
        </w:tc>
        <w:tc>
          <w:tcPr>
            <w:tcW w:w="1800" w:type="dxa"/>
            <w:tcBorders>
              <w:left w:val="nil"/>
              <w:bottom w:val="nil"/>
              <w:right w:val="nil"/>
            </w:tcBorders>
          </w:tcPr>
          <w:p w14:paraId="1B71973C" w14:textId="7A711329" w:rsidR="00E10BE2" w:rsidRPr="00C674CB" w:rsidRDefault="00E10BE2" w:rsidP="00F97535">
            <w:pPr>
              <w:jc w:val="center"/>
              <w:rPr>
                <w:rFonts w:ascii="Arial" w:hAnsi="Arial" w:cs="Arial"/>
                <w:b/>
                <w:sz w:val="20"/>
                <w:szCs w:val="20"/>
              </w:rPr>
            </w:pPr>
            <w:r>
              <w:rPr>
                <w:rFonts w:ascii="Arial" w:hAnsi="Arial" w:cs="Arial"/>
                <w:b/>
                <w:sz w:val="20"/>
                <w:szCs w:val="20"/>
              </w:rPr>
              <w:t>&lt; 0.001</w:t>
            </w:r>
          </w:p>
        </w:tc>
      </w:tr>
      <w:tr w:rsidR="00E10BE2" w:rsidRPr="00C674CB" w14:paraId="2DDD58B3" w14:textId="77777777" w:rsidTr="00C415E3">
        <w:trPr>
          <w:trHeight w:val="84"/>
        </w:trPr>
        <w:tc>
          <w:tcPr>
            <w:tcW w:w="1980" w:type="dxa"/>
            <w:tcBorders>
              <w:top w:val="nil"/>
              <w:left w:val="nil"/>
              <w:bottom w:val="nil"/>
              <w:right w:val="nil"/>
            </w:tcBorders>
          </w:tcPr>
          <w:p w14:paraId="68CDFBA8" w14:textId="77777777" w:rsidR="00E10BE2" w:rsidRPr="00C674CB" w:rsidRDefault="00E10BE2" w:rsidP="00F97535">
            <w:pPr>
              <w:rPr>
                <w:rFonts w:ascii="Arial" w:hAnsi="Arial" w:cs="Arial"/>
                <w:sz w:val="20"/>
                <w:szCs w:val="20"/>
              </w:rPr>
            </w:pPr>
            <w:r>
              <w:rPr>
                <w:rFonts w:ascii="Arial" w:hAnsi="Arial" w:cs="Arial"/>
                <w:sz w:val="20"/>
                <w:szCs w:val="20"/>
              </w:rPr>
              <w:t>habitat</w:t>
            </w:r>
            <w:r w:rsidRPr="00C674CB">
              <w:rPr>
                <w:rFonts w:ascii="Arial" w:hAnsi="Arial" w:cs="Arial"/>
                <w:sz w:val="20"/>
                <w:szCs w:val="20"/>
              </w:rPr>
              <w:t xml:space="preserve"> type</w:t>
            </w:r>
          </w:p>
        </w:tc>
        <w:tc>
          <w:tcPr>
            <w:tcW w:w="2610" w:type="dxa"/>
            <w:tcBorders>
              <w:top w:val="nil"/>
              <w:left w:val="nil"/>
              <w:bottom w:val="nil"/>
              <w:right w:val="nil"/>
            </w:tcBorders>
          </w:tcPr>
          <w:p w14:paraId="413C5018" w14:textId="77777777" w:rsidR="00E10BE2" w:rsidRPr="00C674CB" w:rsidRDefault="00E10BE2" w:rsidP="00F97535">
            <w:pPr>
              <w:rPr>
                <w:rFonts w:ascii="Arial" w:hAnsi="Arial" w:cs="Arial"/>
                <w:sz w:val="20"/>
                <w:szCs w:val="20"/>
              </w:rPr>
            </w:pPr>
            <w:r w:rsidRPr="00C674CB">
              <w:rPr>
                <w:rFonts w:ascii="Arial" w:hAnsi="Arial" w:cs="Arial"/>
                <w:sz w:val="20"/>
                <w:szCs w:val="20"/>
              </w:rPr>
              <w:t>dry forest = rainforest</w:t>
            </w:r>
          </w:p>
        </w:tc>
        <w:tc>
          <w:tcPr>
            <w:tcW w:w="1170" w:type="dxa"/>
            <w:tcBorders>
              <w:top w:val="nil"/>
              <w:left w:val="nil"/>
              <w:bottom w:val="nil"/>
              <w:right w:val="nil"/>
            </w:tcBorders>
          </w:tcPr>
          <w:p w14:paraId="039327EE" w14:textId="4D9BB643" w:rsidR="00E10BE2" w:rsidRPr="00C674CB" w:rsidRDefault="00E10BE2" w:rsidP="00E10BE2">
            <w:pPr>
              <w:jc w:val="center"/>
              <w:rPr>
                <w:rFonts w:ascii="Arial" w:hAnsi="Arial" w:cs="Arial"/>
                <w:sz w:val="20"/>
                <w:szCs w:val="20"/>
              </w:rPr>
            </w:pPr>
            <w:r>
              <w:rPr>
                <w:rFonts w:ascii="Arial" w:hAnsi="Arial" w:cs="Arial"/>
                <w:sz w:val="20"/>
                <w:szCs w:val="20"/>
              </w:rPr>
              <w:t>-</w:t>
            </w:r>
            <w:r w:rsidRPr="00C674CB">
              <w:rPr>
                <w:rFonts w:ascii="Arial" w:hAnsi="Arial" w:cs="Arial"/>
                <w:sz w:val="20"/>
                <w:szCs w:val="20"/>
              </w:rPr>
              <w:t>1.2</w:t>
            </w:r>
            <w:r>
              <w:rPr>
                <w:rFonts w:ascii="Arial" w:hAnsi="Arial" w:cs="Arial"/>
                <w:sz w:val="20"/>
                <w:szCs w:val="20"/>
              </w:rPr>
              <w:t>0</w:t>
            </w:r>
          </w:p>
        </w:tc>
        <w:tc>
          <w:tcPr>
            <w:tcW w:w="1260" w:type="dxa"/>
            <w:tcBorders>
              <w:top w:val="nil"/>
              <w:left w:val="nil"/>
              <w:bottom w:val="nil"/>
              <w:right w:val="single" w:sz="2" w:space="0" w:color="auto"/>
            </w:tcBorders>
          </w:tcPr>
          <w:p w14:paraId="3F6F75E8" w14:textId="048AE24D" w:rsidR="00E10BE2" w:rsidRPr="00C674CB" w:rsidRDefault="00E10BE2" w:rsidP="00F97535">
            <w:pPr>
              <w:jc w:val="center"/>
              <w:rPr>
                <w:rFonts w:ascii="Arial" w:hAnsi="Arial" w:cs="Arial"/>
                <w:sz w:val="20"/>
                <w:szCs w:val="20"/>
              </w:rPr>
            </w:pPr>
            <w:r w:rsidRPr="00C674CB">
              <w:rPr>
                <w:rFonts w:ascii="Arial" w:hAnsi="Arial" w:cs="Arial"/>
                <w:sz w:val="20"/>
                <w:szCs w:val="20"/>
              </w:rPr>
              <w:t>0.2</w:t>
            </w:r>
            <w:r>
              <w:rPr>
                <w:rFonts w:ascii="Arial" w:hAnsi="Arial" w:cs="Arial"/>
                <w:sz w:val="20"/>
                <w:szCs w:val="20"/>
              </w:rPr>
              <w:t>314</w:t>
            </w:r>
          </w:p>
        </w:tc>
        <w:tc>
          <w:tcPr>
            <w:tcW w:w="1080" w:type="dxa"/>
            <w:tcBorders>
              <w:top w:val="nil"/>
              <w:left w:val="single" w:sz="2" w:space="0" w:color="auto"/>
              <w:bottom w:val="nil"/>
              <w:right w:val="nil"/>
            </w:tcBorders>
          </w:tcPr>
          <w:p w14:paraId="320B11B6" w14:textId="2BF38FFD" w:rsidR="00E10BE2" w:rsidRPr="00C674CB" w:rsidRDefault="00E10BE2" w:rsidP="00F97535">
            <w:pPr>
              <w:jc w:val="center"/>
              <w:rPr>
                <w:rFonts w:ascii="Arial" w:hAnsi="Arial" w:cs="Arial"/>
                <w:sz w:val="20"/>
                <w:szCs w:val="20"/>
              </w:rPr>
            </w:pPr>
            <w:r w:rsidRPr="00C674CB">
              <w:rPr>
                <w:rFonts w:ascii="Arial" w:hAnsi="Arial" w:cs="Arial"/>
                <w:sz w:val="20"/>
                <w:szCs w:val="20"/>
              </w:rPr>
              <w:t>0.</w:t>
            </w:r>
            <w:r>
              <w:rPr>
                <w:rFonts w:ascii="Arial" w:hAnsi="Arial" w:cs="Arial"/>
                <w:sz w:val="20"/>
                <w:szCs w:val="20"/>
              </w:rPr>
              <w:t>44</w:t>
            </w:r>
          </w:p>
        </w:tc>
        <w:tc>
          <w:tcPr>
            <w:tcW w:w="1800" w:type="dxa"/>
            <w:tcBorders>
              <w:top w:val="nil"/>
              <w:left w:val="nil"/>
              <w:bottom w:val="nil"/>
              <w:right w:val="nil"/>
            </w:tcBorders>
          </w:tcPr>
          <w:p w14:paraId="6DB33115" w14:textId="2AAA9E59" w:rsidR="00E10BE2" w:rsidRPr="00C674CB" w:rsidRDefault="00E10BE2" w:rsidP="00F97535">
            <w:pPr>
              <w:jc w:val="center"/>
              <w:rPr>
                <w:rFonts w:ascii="Arial" w:hAnsi="Arial" w:cs="Arial"/>
                <w:sz w:val="20"/>
                <w:szCs w:val="20"/>
              </w:rPr>
            </w:pPr>
            <w:r w:rsidRPr="00C674CB">
              <w:rPr>
                <w:rFonts w:ascii="Arial" w:hAnsi="Arial" w:cs="Arial"/>
                <w:sz w:val="20"/>
                <w:szCs w:val="20"/>
              </w:rPr>
              <w:t>0.</w:t>
            </w:r>
            <w:r>
              <w:rPr>
                <w:rFonts w:ascii="Arial" w:hAnsi="Arial" w:cs="Arial"/>
                <w:sz w:val="20"/>
                <w:szCs w:val="20"/>
              </w:rPr>
              <w:t>66</w:t>
            </w:r>
          </w:p>
        </w:tc>
      </w:tr>
      <w:tr w:rsidR="00E10BE2" w:rsidRPr="00C674CB" w14:paraId="2F75C17A" w14:textId="77777777" w:rsidTr="00C415E3">
        <w:trPr>
          <w:trHeight w:val="84"/>
        </w:trPr>
        <w:tc>
          <w:tcPr>
            <w:tcW w:w="1980" w:type="dxa"/>
            <w:vMerge w:val="restart"/>
            <w:tcBorders>
              <w:top w:val="nil"/>
              <w:left w:val="nil"/>
              <w:right w:val="nil"/>
            </w:tcBorders>
          </w:tcPr>
          <w:p w14:paraId="1FA0943C" w14:textId="77777777" w:rsidR="00E10BE2" w:rsidRPr="00C674CB" w:rsidRDefault="00E10BE2" w:rsidP="00F97535">
            <w:pPr>
              <w:rPr>
                <w:rFonts w:ascii="Arial" w:hAnsi="Arial" w:cs="Arial"/>
                <w:sz w:val="20"/>
                <w:szCs w:val="20"/>
              </w:rPr>
            </w:pPr>
            <w:r w:rsidRPr="00C674CB">
              <w:rPr>
                <w:rFonts w:ascii="Arial" w:hAnsi="Arial" w:cs="Arial"/>
                <w:sz w:val="20"/>
                <w:szCs w:val="20"/>
              </w:rPr>
              <w:t>storage condition</w:t>
            </w:r>
          </w:p>
        </w:tc>
        <w:tc>
          <w:tcPr>
            <w:tcW w:w="2610" w:type="dxa"/>
            <w:tcBorders>
              <w:top w:val="nil"/>
              <w:left w:val="nil"/>
              <w:bottom w:val="nil"/>
              <w:right w:val="nil"/>
            </w:tcBorders>
          </w:tcPr>
          <w:p w14:paraId="6E638707" w14:textId="79FC5028" w:rsidR="00E10BE2" w:rsidRPr="00C674CB" w:rsidRDefault="00E10BE2" w:rsidP="00876CB9">
            <w:pPr>
              <w:rPr>
                <w:rFonts w:ascii="Arial" w:hAnsi="Arial" w:cs="Arial"/>
                <w:sz w:val="20"/>
                <w:szCs w:val="20"/>
              </w:rPr>
            </w:pPr>
            <w:r w:rsidRPr="00C674CB">
              <w:rPr>
                <w:rFonts w:ascii="Arial" w:hAnsi="Arial" w:cs="Arial"/>
                <w:sz w:val="20"/>
                <w:szCs w:val="20"/>
              </w:rPr>
              <w:t xml:space="preserve">frozen </w:t>
            </w:r>
            <w:r w:rsidR="00876CB9">
              <w:rPr>
                <w:rFonts w:ascii="Arial" w:hAnsi="Arial" w:cs="Arial"/>
                <w:sz w:val="20"/>
                <w:szCs w:val="20"/>
              </w:rPr>
              <w:t>=</w:t>
            </w:r>
            <w:r w:rsidRPr="00C674CB">
              <w:rPr>
                <w:rFonts w:ascii="Arial" w:hAnsi="Arial" w:cs="Arial"/>
                <w:sz w:val="20"/>
                <w:szCs w:val="20"/>
              </w:rPr>
              <w:t xml:space="preserve"> ethanol</w:t>
            </w:r>
          </w:p>
        </w:tc>
        <w:tc>
          <w:tcPr>
            <w:tcW w:w="1170" w:type="dxa"/>
            <w:tcBorders>
              <w:top w:val="nil"/>
              <w:left w:val="nil"/>
              <w:bottom w:val="nil"/>
              <w:right w:val="nil"/>
            </w:tcBorders>
          </w:tcPr>
          <w:p w14:paraId="301855F8" w14:textId="62CCC019" w:rsidR="00E10BE2" w:rsidRPr="00C674CB" w:rsidRDefault="00E10BE2" w:rsidP="00F97535">
            <w:pPr>
              <w:jc w:val="center"/>
              <w:rPr>
                <w:rFonts w:ascii="Arial" w:hAnsi="Arial" w:cs="Arial"/>
                <w:sz w:val="20"/>
                <w:szCs w:val="20"/>
              </w:rPr>
            </w:pPr>
            <w:r>
              <w:rPr>
                <w:rFonts w:ascii="Arial" w:hAnsi="Arial" w:cs="Arial"/>
                <w:sz w:val="20"/>
                <w:szCs w:val="20"/>
              </w:rPr>
              <w:t>1.56</w:t>
            </w:r>
          </w:p>
        </w:tc>
        <w:tc>
          <w:tcPr>
            <w:tcW w:w="1260" w:type="dxa"/>
            <w:tcBorders>
              <w:top w:val="nil"/>
              <w:left w:val="nil"/>
              <w:bottom w:val="nil"/>
              <w:right w:val="single" w:sz="2" w:space="0" w:color="auto"/>
            </w:tcBorders>
          </w:tcPr>
          <w:p w14:paraId="30A6E310" w14:textId="22553BD4" w:rsidR="00E10BE2" w:rsidRPr="00C674CB" w:rsidRDefault="00E10BE2" w:rsidP="00F97535">
            <w:pPr>
              <w:jc w:val="center"/>
              <w:rPr>
                <w:rFonts w:ascii="Arial" w:hAnsi="Arial" w:cs="Arial"/>
                <w:sz w:val="20"/>
                <w:szCs w:val="20"/>
              </w:rPr>
            </w:pPr>
            <w:r>
              <w:rPr>
                <w:rFonts w:ascii="Arial" w:hAnsi="Arial" w:cs="Arial"/>
                <w:sz w:val="20"/>
                <w:szCs w:val="20"/>
              </w:rPr>
              <w:t>0.1186</w:t>
            </w:r>
          </w:p>
        </w:tc>
        <w:tc>
          <w:tcPr>
            <w:tcW w:w="1080" w:type="dxa"/>
            <w:tcBorders>
              <w:top w:val="nil"/>
              <w:left w:val="single" w:sz="2" w:space="0" w:color="auto"/>
              <w:bottom w:val="nil"/>
              <w:right w:val="nil"/>
            </w:tcBorders>
          </w:tcPr>
          <w:p w14:paraId="0D6199BC" w14:textId="18DC464A" w:rsidR="00E10BE2" w:rsidRPr="00E10BE2" w:rsidRDefault="00E10BE2" w:rsidP="00F97535">
            <w:pPr>
              <w:jc w:val="center"/>
              <w:rPr>
                <w:rFonts w:ascii="Arial" w:hAnsi="Arial" w:cs="Arial"/>
                <w:sz w:val="20"/>
                <w:szCs w:val="20"/>
              </w:rPr>
            </w:pPr>
            <w:r w:rsidRPr="00E10BE2">
              <w:rPr>
                <w:rFonts w:ascii="Arial" w:hAnsi="Arial" w:cs="Arial"/>
                <w:sz w:val="20"/>
                <w:szCs w:val="20"/>
              </w:rPr>
              <w:t>0.62</w:t>
            </w:r>
          </w:p>
        </w:tc>
        <w:tc>
          <w:tcPr>
            <w:tcW w:w="1800" w:type="dxa"/>
            <w:tcBorders>
              <w:top w:val="nil"/>
              <w:left w:val="nil"/>
              <w:bottom w:val="nil"/>
              <w:right w:val="nil"/>
            </w:tcBorders>
          </w:tcPr>
          <w:p w14:paraId="74536842" w14:textId="25251C46" w:rsidR="00E10BE2" w:rsidRPr="00E10BE2" w:rsidRDefault="00E10BE2" w:rsidP="00F97535">
            <w:pPr>
              <w:jc w:val="center"/>
              <w:rPr>
                <w:rFonts w:ascii="Arial" w:hAnsi="Arial" w:cs="Arial"/>
                <w:sz w:val="20"/>
                <w:szCs w:val="20"/>
              </w:rPr>
            </w:pPr>
            <w:r w:rsidRPr="00E10BE2">
              <w:rPr>
                <w:rFonts w:ascii="Arial" w:hAnsi="Arial" w:cs="Arial"/>
                <w:sz w:val="20"/>
                <w:szCs w:val="20"/>
              </w:rPr>
              <w:t>0.</w:t>
            </w:r>
            <w:r>
              <w:rPr>
                <w:rFonts w:ascii="Arial" w:hAnsi="Arial" w:cs="Arial"/>
                <w:sz w:val="20"/>
                <w:szCs w:val="20"/>
              </w:rPr>
              <w:t>54</w:t>
            </w:r>
          </w:p>
        </w:tc>
      </w:tr>
      <w:tr w:rsidR="00E10BE2" w:rsidRPr="00C674CB" w14:paraId="3BA04312" w14:textId="77777777" w:rsidTr="00C415E3">
        <w:trPr>
          <w:trHeight w:val="74"/>
        </w:trPr>
        <w:tc>
          <w:tcPr>
            <w:tcW w:w="1980" w:type="dxa"/>
            <w:vMerge/>
            <w:tcBorders>
              <w:left w:val="nil"/>
              <w:bottom w:val="nil"/>
              <w:right w:val="nil"/>
            </w:tcBorders>
          </w:tcPr>
          <w:p w14:paraId="538C399D" w14:textId="77777777" w:rsidR="00E10BE2" w:rsidRPr="00C674CB" w:rsidRDefault="00E10BE2" w:rsidP="00F97535">
            <w:pPr>
              <w:rPr>
                <w:rFonts w:ascii="Arial" w:hAnsi="Arial" w:cs="Arial"/>
                <w:sz w:val="20"/>
                <w:szCs w:val="20"/>
              </w:rPr>
            </w:pPr>
          </w:p>
        </w:tc>
        <w:tc>
          <w:tcPr>
            <w:tcW w:w="2610" w:type="dxa"/>
            <w:tcBorders>
              <w:top w:val="nil"/>
              <w:left w:val="nil"/>
              <w:bottom w:val="nil"/>
              <w:right w:val="nil"/>
            </w:tcBorders>
          </w:tcPr>
          <w:p w14:paraId="458B2323" w14:textId="7E395348" w:rsidR="00E10BE2" w:rsidRPr="00C674CB" w:rsidRDefault="00E10BE2" w:rsidP="00876CB9">
            <w:pPr>
              <w:rPr>
                <w:rFonts w:ascii="Arial" w:hAnsi="Arial" w:cs="Arial"/>
                <w:sz w:val="20"/>
                <w:szCs w:val="20"/>
              </w:rPr>
            </w:pPr>
            <w:r w:rsidRPr="00C674CB">
              <w:rPr>
                <w:rFonts w:ascii="Arial" w:hAnsi="Arial" w:cs="Arial"/>
                <w:sz w:val="20"/>
                <w:szCs w:val="20"/>
              </w:rPr>
              <w:t xml:space="preserve">omnigene </w:t>
            </w:r>
            <w:r w:rsidR="00876CB9">
              <w:rPr>
                <w:rFonts w:ascii="Arial" w:hAnsi="Arial" w:cs="Arial"/>
                <w:sz w:val="20"/>
                <w:szCs w:val="20"/>
              </w:rPr>
              <w:t>=</w:t>
            </w:r>
            <w:r w:rsidRPr="00C674CB">
              <w:rPr>
                <w:rFonts w:ascii="Arial" w:hAnsi="Arial" w:cs="Arial"/>
                <w:sz w:val="20"/>
                <w:szCs w:val="20"/>
              </w:rPr>
              <w:t xml:space="preserve"> ethanol</w:t>
            </w:r>
          </w:p>
        </w:tc>
        <w:tc>
          <w:tcPr>
            <w:tcW w:w="1170" w:type="dxa"/>
            <w:tcBorders>
              <w:top w:val="nil"/>
              <w:left w:val="nil"/>
              <w:bottom w:val="nil"/>
              <w:right w:val="nil"/>
            </w:tcBorders>
          </w:tcPr>
          <w:p w14:paraId="2A5F1CDE" w14:textId="15D407F8" w:rsidR="00E10BE2" w:rsidRPr="00C674CB" w:rsidRDefault="00E10BE2" w:rsidP="00F97535">
            <w:pPr>
              <w:jc w:val="center"/>
              <w:rPr>
                <w:rFonts w:ascii="Arial" w:hAnsi="Arial" w:cs="Arial"/>
                <w:sz w:val="20"/>
                <w:szCs w:val="20"/>
              </w:rPr>
            </w:pPr>
            <w:r w:rsidRPr="00C674CB">
              <w:rPr>
                <w:rFonts w:ascii="Arial" w:hAnsi="Arial" w:cs="Arial"/>
                <w:sz w:val="20"/>
                <w:szCs w:val="20"/>
              </w:rPr>
              <w:t>0.</w:t>
            </w:r>
            <w:r>
              <w:rPr>
                <w:rFonts w:ascii="Arial" w:hAnsi="Arial" w:cs="Arial"/>
                <w:sz w:val="20"/>
                <w:szCs w:val="20"/>
              </w:rPr>
              <w:t>87</w:t>
            </w:r>
          </w:p>
        </w:tc>
        <w:tc>
          <w:tcPr>
            <w:tcW w:w="1260" w:type="dxa"/>
            <w:tcBorders>
              <w:top w:val="nil"/>
              <w:left w:val="nil"/>
              <w:bottom w:val="nil"/>
              <w:right w:val="single" w:sz="2" w:space="0" w:color="auto"/>
            </w:tcBorders>
          </w:tcPr>
          <w:p w14:paraId="1DE332E3" w14:textId="4EB57623" w:rsidR="00E10BE2" w:rsidRPr="00C674CB" w:rsidRDefault="00E10BE2" w:rsidP="00F97535">
            <w:pPr>
              <w:jc w:val="center"/>
              <w:rPr>
                <w:rFonts w:ascii="Arial" w:hAnsi="Arial" w:cs="Arial"/>
                <w:sz w:val="20"/>
                <w:szCs w:val="20"/>
              </w:rPr>
            </w:pPr>
            <w:r>
              <w:rPr>
                <w:rFonts w:ascii="Arial" w:hAnsi="Arial" w:cs="Arial"/>
                <w:sz w:val="20"/>
                <w:szCs w:val="20"/>
              </w:rPr>
              <w:t>0.3817</w:t>
            </w:r>
          </w:p>
        </w:tc>
        <w:tc>
          <w:tcPr>
            <w:tcW w:w="1080" w:type="dxa"/>
            <w:tcBorders>
              <w:top w:val="nil"/>
              <w:left w:val="single" w:sz="2" w:space="0" w:color="auto"/>
              <w:bottom w:val="nil"/>
              <w:right w:val="nil"/>
            </w:tcBorders>
          </w:tcPr>
          <w:p w14:paraId="3023F7D2" w14:textId="2F847175" w:rsidR="00E10BE2" w:rsidRPr="00C674CB" w:rsidRDefault="00E10BE2" w:rsidP="00F97535">
            <w:pPr>
              <w:jc w:val="center"/>
              <w:rPr>
                <w:rFonts w:ascii="Arial" w:hAnsi="Arial" w:cs="Arial"/>
                <w:sz w:val="20"/>
                <w:szCs w:val="20"/>
              </w:rPr>
            </w:pPr>
            <w:r>
              <w:rPr>
                <w:rFonts w:ascii="Arial" w:hAnsi="Arial" w:cs="Arial"/>
                <w:sz w:val="20"/>
                <w:szCs w:val="20"/>
              </w:rPr>
              <w:t>1.48</w:t>
            </w:r>
          </w:p>
        </w:tc>
        <w:tc>
          <w:tcPr>
            <w:tcW w:w="1800" w:type="dxa"/>
            <w:tcBorders>
              <w:top w:val="nil"/>
              <w:left w:val="nil"/>
              <w:bottom w:val="nil"/>
              <w:right w:val="nil"/>
            </w:tcBorders>
          </w:tcPr>
          <w:p w14:paraId="6EE70675" w14:textId="411B14DB" w:rsidR="00E10BE2" w:rsidRPr="00C674CB" w:rsidRDefault="00E10BE2" w:rsidP="00F97535">
            <w:pPr>
              <w:jc w:val="center"/>
              <w:rPr>
                <w:rFonts w:ascii="Arial" w:hAnsi="Arial" w:cs="Arial"/>
                <w:sz w:val="20"/>
                <w:szCs w:val="20"/>
              </w:rPr>
            </w:pPr>
            <w:r w:rsidRPr="00C674CB">
              <w:rPr>
                <w:rFonts w:ascii="Arial" w:hAnsi="Arial" w:cs="Arial"/>
                <w:sz w:val="20"/>
                <w:szCs w:val="20"/>
              </w:rPr>
              <w:t>0.</w:t>
            </w:r>
            <w:r>
              <w:rPr>
                <w:rFonts w:ascii="Arial" w:hAnsi="Arial" w:cs="Arial"/>
                <w:sz w:val="20"/>
                <w:szCs w:val="20"/>
              </w:rPr>
              <w:t>14</w:t>
            </w:r>
          </w:p>
        </w:tc>
      </w:tr>
      <w:tr w:rsidR="00E10BE2" w:rsidRPr="00C674CB" w14:paraId="36FBFA36" w14:textId="77777777" w:rsidTr="00C415E3">
        <w:trPr>
          <w:trHeight w:val="74"/>
        </w:trPr>
        <w:tc>
          <w:tcPr>
            <w:tcW w:w="1980" w:type="dxa"/>
            <w:tcBorders>
              <w:top w:val="nil"/>
              <w:left w:val="nil"/>
              <w:right w:val="nil"/>
            </w:tcBorders>
          </w:tcPr>
          <w:p w14:paraId="190D5B2E" w14:textId="6DDD0492" w:rsidR="00E10BE2" w:rsidRPr="00C674CB" w:rsidRDefault="00E10BE2" w:rsidP="00912B36">
            <w:pPr>
              <w:rPr>
                <w:rFonts w:ascii="Arial" w:hAnsi="Arial" w:cs="Arial"/>
                <w:sz w:val="20"/>
                <w:szCs w:val="20"/>
              </w:rPr>
            </w:pPr>
            <w:r>
              <w:rPr>
                <w:rFonts w:ascii="Arial" w:hAnsi="Arial" w:cs="Arial"/>
                <w:sz w:val="20"/>
                <w:szCs w:val="20"/>
              </w:rPr>
              <w:t xml:space="preserve">sequence </w:t>
            </w:r>
            <w:r w:rsidR="00912B36">
              <w:rPr>
                <w:rFonts w:ascii="Arial" w:hAnsi="Arial" w:cs="Arial"/>
                <w:sz w:val="20"/>
                <w:szCs w:val="20"/>
              </w:rPr>
              <w:t>depth</w:t>
            </w:r>
          </w:p>
        </w:tc>
        <w:tc>
          <w:tcPr>
            <w:tcW w:w="2610" w:type="dxa"/>
            <w:tcBorders>
              <w:top w:val="nil"/>
              <w:left w:val="nil"/>
              <w:right w:val="nil"/>
            </w:tcBorders>
          </w:tcPr>
          <w:p w14:paraId="306FA6AA" w14:textId="22428B13" w:rsidR="00E10BE2" w:rsidRPr="00C674CB" w:rsidRDefault="00E10BE2" w:rsidP="00F97535">
            <w:pPr>
              <w:rPr>
                <w:rFonts w:ascii="Arial" w:hAnsi="Arial" w:cs="Arial"/>
                <w:sz w:val="20"/>
                <w:szCs w:val="20"/>
              </w:rPr>
            </w:pPr>
          </w:p>
        </w:tc>
        <w:tc>
          <w:tcPr>
            <w:tcW w:w="1170" w:type="dxa"/>
            <w:tcBorders>
              <w:top w:val="nil"/>
              <w:left w:val="nil"/>
              <w:right w:val="nil"/>
            </w:tcBorders>
          </w:tcPr>
          <w:p w14:paraId="7872CE1D" w14:textId="6DDE2B5F" w:rsidR="00E10BE2" w:rsidRPr="00E10BE2" w:rsidRDefault="00E10BE2" w:rsidP="00F97535">
            <w:pPr>
              <w:jc w:val="center"/>
              <w:rPr>
                <w:rFonts w:ascii="Arial" w:hAnsi="Arial" w:cs="Arial"/>
                <w:b/>
                <w:sz w:val="20"/>
                <w:szCs w:val="20"/>
              </w:rPr>
            </w:pPr>
            <w:r w:rsidRPr="00E10BE2">
              <w:rPr>
                <w:rFonts w:ascii="Arial" w:hAnsi="Arial" w:cs="Arial"/>
                <w:b/>
                <w:sz w:val="20"/>
                <w:szCs w:val="20"/>
              </w:rPr>
              <w:t>3.48</w:t>
            </w:r>
          </w:p>
        </w:tc>
        <w:tc>
          <w:tcPr>
            <w:tcW w:w="1260" w:type="dxa"/>
            <w:tcBorders>
              <w:top w:val="nil"/>
              <w:left w:val="nil"/>
              <w:right w:val="single" w:sz="2" w:space="0" w:color="auto"/>
            </w:tcBorders>
          </w:tcPr>
          <w:p w14:paraId="675A3960" w14:textId="7F32C2AF" w:rsidR="00E10BE2" w:rsidRPr="00E10BE2" w:rsidRDefault="00E10BE2" w:rsidP="00F97535">
            <w:pPr>
              <w:jc w:val="center"/>
              <w:rPr>
                <w:rFonts w:ascii="Arial" w:hAnsi="Arial" w:cs="Arial"/>
                <w:b/>
                <w:sz w:val="20"/>
                <w:szCs w:val="20"/>
              </w:rPr>
            </w:pPr>
            <w:r w:rsidRPr="00E10BE2">
              <w:rPr>
                <w:rFonts w:ascii="Arial" w:hAnsi="Arial" w:cs="Arial"/>
                <w:b/>
                <w:sz w:val="20"/>
                <w:szCs w:val="20"/>
              </w:rPr>
              <w:t>0.005</w:t>
            </w:r>
          </w:p>
        </w:tc>
        <w:tc>
          <w:tcPr>
            <w:tcW w:w="1080" w:type="dxa"/>
            <w:tcBorders>
              <w:top w:val="nil"/>
              <w:left w:val="single" w:sz="2" w:space="0" w:color="auto"/>
              <w:right w:val="nil"/>
            </w:tcBorders>
          </w:tcPr>
          <w:p w14:paraId="0B58080C" w14:textId="46FBDA1E" w:rsidR="00E10BE2" w:rsidRPr="00E10BE2" w:rsidRDefault="00E10BE2" w:rsidP="00F97535">
            <w:pPr>
              <w:jc w:val="center"/>
              <w:rPr>
                <w:rFonts w:ascii="Arial" w:hAnsi="Arial" w:cs="Arial"/>
                <w:b/>
                <w:sz w:val="20"/>
                <w:szCs w:val="20"/>
              </w:rPr>
            </w:pPr>
            <w:r w:rsidRPr="00E10BE2">
              <w:rPr>
                <w:rFonts w:ascii="Arial" w:hAnsi="Arial" w:cs="Arial"/>
                <w:b/>
                <w:sz w:val="20"/>
                <w:szCs w:val="20"/>
              </w:rPr>
              <w:t>19.74</w:t>
            </w:r>
          </w:p>
        </w:tc>
        <w:tc>
          <w:tcPr>
            <w:tcW w:w="1800" w:type="dxa"/>
            <w:tcBorders>
              <w:top w:val="nil"/>
              <w:left w:val="nil"/>
              <w:right w:val="nil"/>
            </w:tcBorders>
          </w:tcPr>
          <w:p w14:paraId="4B39649D" w14:textId="46EB9274" w:rsidR="00E10BE2" w:rsidRPr="00E10BE2" w:rsidRDefault="00E10BE2" w:rsidP="00F97535">
            <w:pPr>
              <w:jc w:val="center"/>
              <w:rPr>
                <w:rFonts w:ascii="Arial" w:hAnsi="Arial" w:cs="Arial"/>
                <w:b/>
                <w:sz w:val="20"/>
                <w:szCs w:val="20"/>
              </w:rPr>
            </w:pPr>
            <w:r w:rsidRPr="00E10BE2">
              <w:rPr>
                <w:rFonts w:ascii="Arial" w:hAnsi="Arial" w:cs="Arial"/>
                <w:b/>
                <w:sz w:val="20"/>
                <w:szCs w:val="20"/>
              </w:rPr>
              <w:t>&lt; 0.001</w:t>
            </w:r>
          </w:p>
        </w:tc>
      </w:tr>
    </w:tbl>
    <w:p w14:paraId="126A6E45" w14:textId="7C52C48D" w:rsidR="00F97535" w:rsidRPr="00FE7594" w:rsidRDefault="00670B2A" w:rsidP="00670B2A">
      <w:pPr>
        <w:rPr>
          <w:rFonts w:ascii="Arial" w:hAnsi="Arial" w:cs="Arial"/>
          <w:b/>
          <w:sz w:val="20"/>
          <w:szCs w:val="20"/>
        </w:rPr>
      </w:pPr>
      <w:r w:rsidRPr="00C674CB">
        <w:rPr>
          <w:rFonts w:ascii="Arial" w:hAnsi="Arial" w:cs="Arial"/>
          <w:sz w:val="20"/>
          <w:szCs w:val="20"/>
        </w:rPr>
        <w:t xml:space="preserve">Note: Significant findings are </w:t>
      </w:r>
      <w:r w:rsidRPr="00393584">
        <w:rPr>
          <w:rFonts w:ascii="Arial" w:hAnsi="Arial" w:cs="Arial"/>
          <w:sz w:val="20"/>
          <w:szCs w:val="20"/>
        </w:rPr>
        <w:t>bolded</w:t>
      </w:r>
      <w:r w:rsidR="00242B6F">
        <w:rPr>
          <w:rFonts w:ascii="Arial" w:hAnsi="Arial" w:cs="Arial"/>
          <w:sz w:val="20"/>
          <w:szCs w:val="20"/>
        </w:rPr>
        <w:t>.</w:t>
      </w:r>
    </w:p>
    <w:p w14:paraId="0A6ECC78" w14:textId="77777777" w:rsidR="00E10BE2" w:rsidRDefault="00E10BE2" w:rsidP="00F97535">
      <w:pPr>
        <w:rPr>
          <w:rFonts w:ascii="Arial" w:hAnsi="Arial" w:cs="Arial"/>
          <w:b/>
          <w:sz w:val="20"/>
          <w:szCs w:val="20"/>
        </w:rPr>
      </w:pPr>
    </w:p>
    <w:p w14:paraId="1FBCEBA4" w14:textId="77777777" w:rsidR="00D01648" w:rsidRDefault="00D01648" w:rsidP="00F97535">
      <w:pPr>
        <w:rPr>
          <w:rFonts w:ascii="Arial" w:hAnsi="Arial" w:cs="Arial"/>
          <w:b/>
          <w:sz w:val="20"/>
          <w:szCs w:val="20"/>
        </w:rPr>
      </w:pPr>
    </w:p>
    <w:p w14:paraId="459E89C8" w14:textId="27F73F57" w:rsidR="00F97535" w:rsidRPr="00F97535" w:rsidRDefault="00F97535" w:rsidP="00F97535">
      <w:pPr>
        <w:rPr>
          <w:rFonts w:ascii="Arial" w:hAnsi="Arial" w:cs="Arial"/>
          <w:sz w:val="20"/>
          <w:szCs w:val="20"/>
        </w:rPr>
      </w:pPr>
      <w:r>
        <w:rPr>
          <w:rFonts w:ascii="Arial" w:hAnsi="Arial" w:cs="Arial"/>
          <w:sz w:val="20"/>
          <w:szCs w:val="20"/>
        </w:rPr>
        <w:t xml:space="preserve">The full results from </w:t>
      </w:r>
      <w:r w:rsidR="00EA07D0" w:rsidRPr="00F97535">
        <w:rPr>
          <w:rFonts w:ascii="Arial" w:hAnsi="Arial" w:cs="Arial"/>
          <w:sz w:val="20"/>
          <w:szCs w:val="20"/>
        </w:rPr>
        <w:t>permutational multivariate analyses of distance (</w:t>
      </w:r>
      <w:r w:rsidR="000E7D2F">
        <w:rPr>
          <w:rFonts w:ascii="Arial" w:hAnsi="Arial" w:cs="Arial"/>
          <w:sz w:val="20"/>
          <w:szCs w:val="20"/>
        </w:rPr>
        <w:t>‘</w:t>
      </w:r>
      <w:r w:rsidR="00EA07D0" w:rsidRPr="00F97535">
        <w:rPr>
          <w:rFonts w:ascii="Arial" w:hAnsi="Arial" w:cs="Arial"/>
          <w:sz w:val="20"/>
          <w:szCs w:val="20"/>
        </w:rPr>
        <w:t>adon</w:t>
      </w:r>
      <w:r w:rsidR="00F522BF" w:rsidRPr="00F97535">
        <w:rPr>
          <w:rFonts w:ascii="Arial" w:hAnsi="Arial" w:cs="Arial"/>
          <w:sz w:val="20"/>
          <w:szCs w:val="20"/>
        </w:rPr>
        <w:t>is</w:t>
      </w:r>
      <w:r w:rsidR="000E7D2F">
        <w:rPr>
          <w:rFonts w:ascii="Arial" w:hAnsi="Arial" w:cs="Arial"/>
          <w:sz w:val="20"/>
          <w:szCs w:val="20"/>
        </w:rPr>
        <w:t>’</w:t>
      </w:r>
      <w:r w:rsidR="00F522BF" w:rsidRPr="00F97535">
        <w:rPr>
          <w:rFonts w:ascii="Arial" w:hAnsi="Arial" w:cs="Arial"/>
          <w:sz w:val="20"/>
          <w:szCs w:val="20"/>
        </w:rPr>
        <w:t xml:space="preserve">) applied to </w:t>
      </w:r>
      <w:r w:rsidR="00FD7961">
        <w:rPr>
          <w:rFonts w:ascii="Arial" w:hAnsi="Arial" w:cs="Arial"/>
          <w:sz w:val="20"/>
          <w:szCs w:val="20"/>
        </w:rPr>
        <w:t xml:space="preserve">unweighted </w:t>
      </w:r>
      <w:r>
        <w:rPr>
          <w:rFonts w:ascii="Arial" w:hAnsi="Arial" w:cs="Arial"/>
          <w:sz w:val="20"/>
          <w:szCs w:val="20"/>
        </w:rPr>
        <w:t xml:space="preserve">and weighted </w:t>
      </w:r>
      <w:r w:rsidR="00F522BF" w:rsidRPr="00F97535">
        <w:rPr>
          <w:rFonts w:ascii="Arial" w:hAnsi="Arial" w:cs="Arial"/>
          <w:sz w:val="20"/>
          <w:szCs w:val="20"/>
        </w:rPr>
        <w:t>UniFrac distance</w:t>
      </w:r>
      <w:r w:rsidR="00FE7594">
        <w:rPr>
          <w:rFonts w:ascii="Arial" w:hAnsi="Arial" w:cs="Arial"/>
          <w:sz w:val="20"/>
          <w:szCs w:val="20"/>
        </w:rPr>
        <w:t>s</w:t>
      </w:r>
      <w:r w:rsidR="00EA07D0" w:rsidRPr="00F97535">
        <w:rPr>
          <w:rFonts w:ascii="Arial" w:hAnsi="Arial" w:cs="Arial"/>
          <w:sz w:val="20"/>
          <w:szCs w:val="20"/>
        </w:rPr>
        <w:t xml:space="preserve"> </w:t>
      </w:r>
      <w:r>
        <w:rPr>
          <w:rFonts w:ascii="Arial" w:hAnsi="Arial" w:cs="Arial"/>
          <w:sz w:val="20"/>
          <w:szCs w:val="20"/>
        </w:rPr>
        <w:t>are presented</w:t>
      </w:r>
      <w:r w:rsidR="00F00E6A">
        <w:rPr>
          <w:rFonts w:ascii="Arial" w:hAnsi="Arial" w:cs="Arial"/>
          <w:sz w:val="20"/>
          <w:szCs w:val="20"/>
        </w:rPr>
        <w:t xml:space="preserve"> in the table below (Table S</w:t>
      </w:r>
      <w:r w:rsidR="00552618">
        <w:rPr>
          <w:rFonts w:ascii="Arial" w:hAnsi="Arial" w:cs="Arial"/>
          <w:sz w:val="20"/>
          <w:szCs w:val="20"/>
        </w:rPr>
        <w:t>3</w:t>
      </w:r>
      <w:r w:rsidR="00F00E6A">
        <w:rPr>
          <w:rFonts w:ascii="Arial" w:hAnsi="Arial" w:cs="Arial"/>
          <w:sz w:val="20"/>
          <w:szCs w:val="20"/>
        </w:rPr>
        <w:t>.2</w:t>
      </w:r>
      <w:r>
        <w:rPr>
          <w:rFonts w:ascii="Arial" w:hAnsi="Arial" w:cs="Arial"/>
          <w:sz w:val="20"/>
          <w:szCs w:val="20"/>
        </w:rPr>
        <w:t>). In these analysis,</w:t>
      </w:r>
      <w:r w:rsidR="00FD7961">
        <w:rPr>
          <w:rFonts w:ascii="Arial" w:hAnsi="Arial" w:cs="Arial"/>
          <w:sz w:val="20"/>
          <w:szCs w:val="20"/>
        </w:rPr>
        <w:t xml:space="preserve"> implemented via the vegan package in Rstudio,</w:t>
      </w:r>
      <w:r>
        <w:rPr>
          <w:rFonts w:ascii="Arial" w:hAnsi="Arial" w:cs="Arial"/>
          <w:sz w:val="20"/>
          <w:szCs w:val="20"/>
        </w:rPr>
        <w:t xml:space="preserve"> we included each sample as its own data point, and used host genus, h</w:t>
      </w:r>
      <w:r w:rsidR="00E10BE2">
        <w:rPr>
          <w:rFonts w:ascii="Arial" w:hAnsi="Arial" w:cs="Arial"/>
          <w:sz w:val="20"/>
          <w:szCs w:val="20"/>
        </w:rPr>
        <w:t xml:space="preserve">abitat type, storage condition, sequence coverage, </w:t>
      </w:r>
      <w:r>
        <w:rPr>
          <w:rFonts w:ascii="Arial" w:hAnsi="Arial" w:cs="Arial"/>
          <w:sz w:val="20"/>
          <w:szCs w:val="20"/>
        </w:rPr>
        <w:t>and species nested within its g</w:t>
      </w:r>
      <w:r w:rsidR="000E7D2F">
        <w:rPr>
          <w:rFonts w:ascii="Arial" w:hAnsi="Arial" w:cs="Arial"/>
          <w:sz w:val="20"/>
          <w:szCs w:val="20"/>
        </w:rPr>
        <w:t>enus as explanatory variables.</w:t>
      </w:r>
      <w:r>
        <w:rPr>
          <w:rFonts w:ascii="Arial" w:hAnsi="Arial" w:cs="Arial"/>
          <w:sz w:val="20"/>
          <w:szCs w:val="20"/>
        </w:rPr>
        <w:t xml:space="preserve"> </w:t>
      </w:r>
    </w:p>
    <w:p w14:paraId="2DA8AF0C" w14:textId="77777777" w:rsidR="00D01648" w:rsidRDefault="00D01648" w:rsidP="00F97535">
      <w:pPr>
        <w:rPr>
          <w:rFonts w:ascii="Arial" w:hAnsi="Arial" w:cs="Arial"/>
          <w:sz w:val="20"/>
          <w:szCs w:val="20"/>
        </w:rPr>
      </w:pPr>
    </w:p>
    <w:p w14:paraId="3BDE0AA2" w14:textId="14074166" w:rsidR="00F97535" w:rsidRPr="00C674CB" w:rsidRDefault="00E10BE2" w:rsidP="00F97535">
      <w:pPr>
        <w:rPr>
          <w:rFonts w:ascii="Arial" w:hAnsi="Arial" w:cs="Arial"/>
          <w:sz w:val="20"/>
          <w:szCs w:val="20"/>
        </w:rPr>
      </w:pPr>
      <w:r>
        <w:rPr>
          <w:rFonts w:ascii="Arial" w:hAnsi="Arial" w:cs="Arial"/>
          <w:sz w:val="20"/>
          <w:szCs w:val="20"/>
        </w:rPr>
        <w:t>Table S</w:t>
      </w:r>
      <w:r w:rsidR="00552618">
        <w:rPr>
          <w:rFonts w:ascii="Arial" w:hAnsi="Arial" w:cs="Arial"/>
          <w:sz w:val="20"/>
          <w:szCs w:val="20"/>
        </w:rPr>
        <w:t>3</w:t>
      </w:r>
      <w:r w:rsidR="00F00E6A">
        <w:rPr>
          <w:rFonts w:ascii="Arial" w:hAnsi="Arial" w:cs="Arial"/>
          <w:sz w:val="20"/>
          <w:szCs w:val="20"/>
        </w:rPr>
        <w:t>.2</w:t>
      </w:r>
      <w:r w:rsidR="00F97535" w:rsidRPr="00C674CB">
        <w:rPr>
          <w:rFonts w:ascii="Arial" w:hAnsi="Arial" w:cs="Arial"/>
          <w:sz w:val="20"/>
          <w:szCs w:val="20"/>
        </w:rPr>
        <w:t xml:space="preserve">. Results from </w:t>
      </w:r>
      <w:r w:rsidR="00552618">
        <w:rPr>
          <w:rFonts w:ascii="Arial" w:hAnsi="Arial" w:cs="Arial"/>
          <w:sz w:val="20"/>
          <w:szCs w:val="20"/>
        </w:rPr>
        <w:t>permutational ‘</w:t>
      </w:r>
      <w:r w:rsidR="00F97535" w:rsidRPr="00C674CB">
        <w:rPr>
          <w:rFonts w:ascii="Arial" w:hAnsi="Arial" w:cs="Arial"/>
          <w:sz w:val="20"/>
          <w:szCs w:val="20"/>
        </w:rPr>
        <w:t>adonis</w:t>
      </w:r>
      <w:r w:rsidR="00552618">
        <w:rPr>
          <w:rFonts w:ascii="Arial" w:hAnsi="Arial" w:cs="Arial"/>
          <w:sz w:val="20"/>
          <w:szCs w:val="20"/>
        </w:rPr>
        <w:t>’</w:t>
      </w:r>
      <w:r w:rsidR="00F97535" w:rsidRPr="00C674CB">
        <w:rPr>
          <w:rFonts w:ascii="Arial" w:hAnsi="Arial" w:cs="Arial"/>
          <w:sz w:val="20"/>
          <w:szCs w:val="20"/>
        </w:rPr>
        <w:t xml:space="preserve"> analysis of beta-diversity metrics</w:t>
      </w:r>
    </w:p>
    <w:tbl>
      <w:tblPr>
        <w:tblStyle w:val="TableGrid"/>
        <w:tblW w:w="9798" w:type="dxa"/>
        <w:tblInd w:w="108" w:type="dxa"/>
        <w:tblLayout w:type="fixed"/>
        <w:tblLook w:val="04A0" w:firstRow="1" w:lastRow="0" w:firstColumn="1" w:lastColumn="0" w:noHBand="0" w:noVBand="1"/>
      </w:tblPr>
      <w:tblGrid>
        <w:gridCol w:w="1998"/>
        <w:gridCol w:w="1020"/>
        <w:gridCol w:w="1020"/>
        <w:gridCol w:w="1020"/>
        <w:gridCol w:w="1020"/>
        <w:gridCol w:w="930"/>
        <w:gridCol w:w="930"/>
        <w:gridCol w:w="930"/>
        <w:gridCol w:w="930"/>
      </w:tblGrid>
      <w:tr w:rsidR="00C415E3" w:rsidRPr="00C674CB" w14:paraId="25B4C337" w14:textId="77777777" w:rsidTr="00DC3121">
        <w:trPr>
          <w:trHeight w:val="74"/>
        </w:trPr>
        <w:tc>
          <w:tcPr>
            <w:tcW w:w="1998" w:type="dxa"/>
            <w:vMerge w:val="restart"/>
            <w:tcBorders>
              <w:left w:val="nil"/>
              <w:bottom w:val="nil"/>
              <w:right w:val="nil"/>
            </w:tcBorders>
          </w:tcPr>
          <w:p w14:paraId="504AABD6" w14:textId="77777777" w:rsidR="00C415E3" w:rsidRPr="00C674CB" w:rsidRDefault="00C415E3" w:rsidP="00F97535">
            <w:pPr>
              <w:rPr>
                <w:rFonts w:ascii="Arial" w:hAnsi="Arial" w:cs="Arial"/>
                <w:b/>
                <w:sz w:val="20"/>
                <w:szCs w:val="20"/>
              </w:rPr>
            </w:pPr>
            <w:r w:rsidRPr="00C674CB">
              <w:rPr>
                <w:rFonts w:ascii="Arial" w:hAnsi="Arial" w:cs="Arial"/>
                <w:b/>
                <w:sz w:val="20"/>
                <w:szCs w:val="20"/>
              </w:rPr>
              <w:t>Effect</w:t>
            </w:r>
          </w:p>
        </w:tc>
        <w:tc>
          <w:tcPr>
            <w:tcW w:w="4080" w:type="dxa"/>
            <w:gridSpan w:val="4"/>
            <w:tcBorders>
              <w:left w:val="nil"/>
              <w:bottom w:val="nil"/>
              <w:right w:val="nil"/>
            </w:tcBorders>
          </w:tcPr>
          <w:p w14:paraId="5BAF196A" w14:textId="028520EC" w:rsidR="00C415E3" w:rsidRPr="00C674CB" w:rsidRDefault="00C415E3" w:rsidP="00F97535">
            <w:pPr>
              <w:rPr>
                <w:rFonts w:ascii="Arial" w:hAnsi="Arial" w:cs="Arial"/>
                <w:b/>
                <w:sz w:val="20"/>
                <w:szCs w:val="20"/>
              </w:rPr>
            </w:pPr>
            <w:r w:rsidRPr="00C674CB">
              <w:rPr>
                <w:rFonts w:ascii="Arial" w:hAnsi="Arial" w:cs="Arial"/>
                <w:b/>
                <w:sz w:val="20"/>
                <w:szCs w:val="20"/>
              </w:rPr>
              <w:t>Unweighted UniFrac distance</w:t>
            </w:r>
          </w:p>
        </w:tc>
        <w:tc>
          <w:tcPr>
            <w:tcW w:w="3720" w:type="dxa"/>
            <w:gridSpan w:val="4"/>
            <w:tcBorders>
              <w:left w:val="nil"/>
              <w:bottom w:val="nil"/>
              <w:right w:val="nil"/>
            </w:tcBorders>
          </w:tcPr>
          <w:p w14:paraId="676EEE31" w14:textId="4AED06F1" w:rsidR="00C415E3" w:rsidRPr="00C674CB" w:rsidRDefault="00C415E3" w:rsidP="00F97535">
            <w:pPr>
              <w:rPr>
                <w:rFonts w:ascii="Arial" w:hAnsi="Arial" w:cs="Arial"/>
                <w:b/>
                <w:sz w:val="20"/>
                <w:szCs w:val="20"/>
              </w:rPr>
            </w:pPr>
            <w:r w:rsidRPr="00C674CB">
              <w:rPr>
                <w:rFonts w:ascii="Arial" w:hAnsi="Arial" w:cs="Arial"/>
                <w:b/>
                <w:sz w:val="20"/>
                <w:szCs w:val="20"/>
              </w:rPr>
              <w:t>Weighted UniFrac distance</w:t>
            </w:r>
          </w:p>
        </w:tc>
      </w:tr>
      <w:tr w:rsidR="00C415E3" w:rsidRPr="00C674CB" w14:paraId="3BA8E82B" w14:textId="77777777" w:rsidTr="00DC3121">
        <w:trPr>
          <w:trHeight w:val="74"/>
        </w:trPr>
        <w:tc>
          <w:tcPr>
            <w:tcW w:w="1998" w:type="dxa"/>
            <w:vMerge/>
            <w:tcBorders>
              <w:left w:val="nil"/>
              <w:right w:val="nil"/>
            </w:tcBorders>
          </w:tcPr>
          <w:p w14:paraId="22B1E0A9" w14:textId="77777777" w:rsidR="00C415E3" w:rsidRPr="00C674CB" w:rsidRDefault="00C415E3" w:rsidP="00F97535">
            <w:pPr>
              <w:rPr>
                <w:rFonts w:ascii="Arial" w:hAnsi="Arial" w:cs="Arial"/>
                <w:sz w:val="20"/>
                <w:szCs w:val="20"/>
              </w:rPr>
            </w:pPr>
          </w:p>
        </w:tc>
        <w:tc>
          <w:tcPr>
            <w:tcW w:w="1020" w:type="dxa"/>
            <w:tcBorders>
              <w:top w:val="nil"/>
              <w:left w:val="nil"/>
              <w:right w:val="nil"/>
            </w:tcBorders>
          </w:tcPr>
          <w:p w14:paraId="1D047868" w14:textId="77777777" w:rsidR="00C415E3" w:rsidRPr="00C674CB" w:rsidRDefault="00C415E3" w:rsidP="00F97535">
            <w:pPr>
              <w:jc w:val="center"/>
              <w:rPr>
                <w:rFonts w:ascii="Arial" w:hAnsi="Arial" w:cs="Arial"/>
                <w:sz w:val="20"/>
                <w:szCs w:val="20"/>
              </w:rPr>
            </w:pPr>
            <w:r w:rsidRPr="00C674CB">
              <w:rPr>
                <w:rFonts w:ascii="Arial" w:hAnsi="Arial" w:cs="Arial"/>
                <w:sz w:val="20"/>
                <w:szCs w:val="20"/>
              </w:rPr>
              <w:t>R</w:t>
            </w:r>
            <w:r w:rsidRPr="00C674CB">
              <w:rPr>
                <w:rFonts w:ascii="Arial" w:hAnsi="Arial" w:cs="Arial"/>
                <w:sz w:val="20"/>
                <w:szCs w:val="20"/>
                <w:vertAlign w:val="superscript"/>
              </w:rPr>
              <w:t>2</w:t>
            </w:r>
          </w:p>
        </w:tc>
        <w:tc>
          <w:tcPr>
            <w:tcW w:w="1020" w:type="dxa"/>
            <w:tcBorders>
              <w:top w:val="nil"/>
              <w:left w:val="nil"/>
              <w:right w:val="nil"/>
            </w:tcBorders>
          </w:tcPr>
          <w:p w14:paraId="4B03E41E" w14:textId="1302657C" w:rsidR="00C415E3" w:rsidRPr="00C674CB" w:rsidRDefault="00C415E3" w:rsidP="00F97535">
            <w:pPr>
              <w:jc w:val="center"/>
              <w:rPr>
                <w:rFonts w:ascii="Arial" w:hAnsi="Arial" w:cs="Arial"/>
                <w:sz w:val="20"/>
                <w:szCs w:val="20"/>
              </w:rPr>
            </w:pPr>
            <w:r>
              <w:rPr>
                <w:rFonts w:ascii="Arial" w:hAnsi="Arial" w:cs="Arial"/>
                <w:sz w:val="20"/>
                <w:szCs w:val="20"/>
              </w:rPr>
              <w:t>F</w:t>
            </w:r>
          </w:p>
        </w:tc>
        <w:tc>
          <w:tcPr>
            <w:tcW w:w="1020" w:type="dxa"/>
            <w:tcBorders>
              <w:top w:val="nil"/>
              <w:left w:val="nil"/>
              <w:right w:val="nil"/>
            </w:tcBorders>
          </w:tcPr>
          <w:p w14:paraId="4F8BEC6C" w14:textId="40EC79A7" w:rsidR="00C415E3" w:rsidRPr="00C674CB" w:rsidRDefault="00C415E3" w:rsidP="00F97535">
            <w:pPr>
              <w:jc w:val="center"/>
              <w:rPr>
                <w:rFonts w:ascii="Arial" w:hAnsi="Arial" w:cs="Arial"/>
                <w:sz w:val="20"/>
                <w:szCs w:val="20"/>
              </w:rPr>
            </w:pPr>
            <w:r w:rsidRPr="00C674CB">
              <w:rPr>
                <w:rFonts w:ascii="Arial" w:hAnsi="Arial" w:cs="Arial"/>
                <w:sz w:val="20"/>
                <w:szCs w:val="20"/>
              </w:rPr>
              <w:t>Df</w:t>
            </w:r>
          </w:p>
        </w:tc>
        <w:tc>
          <w:tcPr>
            <w:tcW w:w="1020" w:type="dxa"/>
            <w:tcBorders>
              <w:top w:val="nil"/>
              <w:left w:val="nil"/>
            </w:tcBorders>
          </w:tcPr>
          <w:p w14:paraId="45F9BF61" w14:textId="77777777" w:rsidR="00C415E3" w:rsidRPr="00C674CB" w:rsidRDefault="00C415E3" w:rsidP="00F97535">
            <w:pPr>
              <w:jc w:val="center"/>
              <w:rPr>
                <w:rFonts w:ascii="Arial" w:hAnsi="Arial" w:cs="Arial"/>
                <w:i/>
                <w:sz w:val="20"/>
                <w:szCs w:val="20"/>
              </w:rPr>
            </w:pPr>
            <w:r w:rsidRPr="00C674CB">
              <w:rPr>
                <w:rFonts w:ascii="Arial" w:hAnsi="Arial" w:cs="Arial"/>
                <w:i/>
                <w:sz w:val="20"/>
                <w:szCs w:val="20"/>
              </w:rPr>
              <w:t>p</w:t>
            </w:r>
          </w:p>
        </w:tc>
        <w:tc>
          <w:tcPr>
            <w:tcW w:w="930" w:type="dxa"/>
            <w:tcBorders>
              <w:top w:val="nil"/>
              <w:right w:val="nil"/>
            </w:tcBorders>
          </w:tcPr>
          <w:p w14:paraId="192FC568" w14:textId="77777777" w:rsidR="00C415E3" w:rsidRPr="00C674CB" w:rsidRDefault="00C415E3" w:rsidP="00F97535">
            <w:pPr>
              <w:jc w:val="center"/>
              <w:rPr>
                <w:rFonts w:ascii="Arial" w:hAnsi="Arial" w:cs="Arial"/>
                <w:sz w:val="20"/>
                <w:szCs w:val="20"/>
              </w:rPr>
            </w:pPr>
            <w:r w:rsidRPr="00C674CB">
              <w:rPr>
                <w:rFonts w:ascii="Arial" w:hAnsi="Arial" w:cs="Arial"/>
                <w:sz w:val="20"/>
                <w:szCs w:val="20"/>
              </w:rPr>
              <w:t>R</w:t>
            </w:r>
            <w:r w:rsidRPr="00C674CB">
              <w:rPr>
                <w:rFonts w:ascii="Arial" w:hAnsi="Arial" w:cs="Arial"/>
                <w:sz w:val="20"/>
                <w:szCs w:val="20"/>
                <w:vertAlign w:val="superscript"/>
              </w:rPr>
              <w:t>2</w:t>
            </w:r>
          </w:p>
        </w:tc>
        <w:tc>
          <w:tcPr>
            <w:tcW w:w="930" w:type="dxa"/>
            <w:tcBorders>
              <w:top w:val="nil"/>
              <w:left w:val="nil"/>
              <w:right w:val="nil"/>
            </w:tcBorders>
          </w:tcPr>
          <w:p w14:paraId="4EE91BBF" w14:textId="5DFBFE8B" w:rsidR="00C415E3" w:rsidRPr="00C674CB" w:rsidRDefault="00C415E3" w:rsidP="00F97535">
            <w:pPr>
              <w:jc w:val="center"/>
              <w:rPr>
                <w:rFonts w:ascii="Arial" w:hAnsi="Arial" w:cs="Arial"/>
                <w:sz w:val="20"/>
                <w:szCs w:val="20"/>
              </w:rPr>
            </w:pPr>
            <w:r>
              <w:rPr>
                <w:rFonts w:ascii="Arial" w:hAnsi="Arial" w:cs="Arial"/>
                <w:sz w:val="20"/>
                <w:szCs w:val="20"/>
              </w:rPr>
              <w:t>F</w:t>
            </w:r>
          </w:p>
        </w:tc>
        <w:tc>
          <w:tcPr>
            <w:tcW w:w="930" w:type="dxa"/>
            <w:tcBorders>
              <w:top w:val="nil"/>
              <w:left w:val="nil"/>
              <w:right w:val="nil"/>
            </w:tcBorders>
          </w:tcPr>
          <w:p w14:paraId="58B4E01A" w14:textId="0F085D1F" w:rsidR="00C415E3" w:rsidRPr="00C674CB" w:rsidRDefault="00C415E3" w:rsidP="00F97535">
            <w:pPr>
              <w:jc w:val="center"/>
              <w:rPr>
                <w:rFonts w:ascii="Arial" w:hAnsi="Arial" w:cs="Arial"/>
                <w:sz w:val="20"/>
                <w:szCs w:val="20"/>
              </w:rPr>
            </w:pPr>
            <w:r w:rsidRPr="00C674CB">
              <w:rPr>
                <w:rFonts w:ascii="Arial" w:hAnsi="Arial" w:cs="Arial"/>
                <w:sz w:val="20"/>
                <w:szCs w:val="20"/>
              </w:rPr>
              <w:t>Df</w:t>
            </w:r>
          </w:p>
        </w:tc>
        <w:tc>
          <w:tcPr>
            <w:tcW w:w="930" w:type="dxa"/>
            <w:tcBorders>
              <w:top w:val="nil"/>
              <w:left w:val="nil"/>
              <w:right w:val="nil"/>
            </w:tcBorders>
          </w:tcPr>
          <w:p w14:paraId="2E061D90" w14:textId="77777777" w:rsidR="00C415E3" w:rsidRPr="00C674CB" w:rsidRDefault="00C415E3" w:rsidP="00F97535">
            <w:pPr>
              <w:jc w:val="center"/>
              <w:rPr>
                <w:rFonts w:ascii="Arial" w:hAnsi="Arial" w:cs="Arial"/>
                <w:sz w:val="20"/>
                <w:szCs w:val="20"/>
              </w:rPr>
            </w:pPr>
            <w:r w:rsidRPr="00C674CB">
              <w:rPr>
                <w:rFonts w:ascii="Arial" w:hAnsi="Arial" w:cs="Arial"/>
                <w:i/>
                <w:sz w:val="20"/>
                <w:szCs w:val="20"/>
              </w:rPr>
              <w:t>p</w:t>
            </w:r>
          </w:p>
        </w:tc>
      </w:tr>
      <w:tr w:rsidR="00C415E3" w:rsidRPr="00C674CB" w14:paraId="241EFB98" w14:textId="77777777" w:rsidTr="00DC3121">
        <w:trPr>
          <w:trHeight w:val="74"/>
        </w:trPr>
        <w:tc>
          <w:tcPr>
            <w:tcW w:w="1998" w:type="dxa"/>
            <w:tcBorders>
              <w:left w:val="nil"/>
              <w:bottom w:val="nil"/>
              <w:right w:val="nil"/>
            </w:tcBorders>
          </w:tcPr>
          <w:p w14:paraId="59DF7EB4" w14:textId="77777777" w:rsidR="00C415E3" w:rsidRPr="00C674CB" w:rsidRDefault="00C415E3" w:rsidP="00F97535">
            <w:pPr>
              <w:rPr>
                <w:rFonts w:ascii="Arial" w:hAnsi="Arial" w:cs="Arial"/>
                <w:sz w:val="20"/>
                <w:szCs w:val="20"/>
              </w:rPr>
            </w:pPr>
            <w:r w:rsidRPr="00C674CB">
              <w:rPr>
                <w:rFonts w:ascii="Arial" w:hAnsi="Arial" w:cs="Arial"/>
                <w:sz w:val="20"/>
                <w:szCs w:val="20"/>
              </w:rPr>
              <w:t>host genus</w:t>
            </w:r>
          </w:p>
        </w:tc>
        <w:tc>
          <w:tcPr>
            <w:tcW w:w="1020" w:type="dxa"/>
            <w:tcBorders>
              <w:left w:val="nil"/>
              <w:bottom w:val="nil"/>
              <w:right w:val="nil"/>
            </w:tcBorders>
          </w:tcPr>
          <w:p w14:paraId="6E0CAB5C" w14:textId="77777777" w:rsidR="00C415E3" w:rsidRPr="001468B0" w:rsidRDefault="00C415E3" w:rsidP="00F97535">
            <w:pPr>
              <w:jc w:val="center"/>
              <w:rPr>
                <w:rFonts w:ascii="Arial" w:hAnsi="Arial" w:cs="Arial"/>
                <w:b/>
                <w:sz w:val="20"/>
                <w:szCs w:val="20"/>
              </w:rPr>
            </w:pPr>
            <w:r w:rsidRPr="001468B0">
              <w:rPr>
                <w:rFonts w:ascii="Arial" w:hAnsi="Arial" w:cs="Arial"/>
                <w:b/>
                <w:sz w:val="20"/>
                <w:szCs w:val="20"/>
              </w:rPr>
              <w:t>0.013</w:t>
            </w:r>
          </w:p>
        </w:tc>
        <w:tc>
          <w:tcPr>
            <w:tcW w:w="1020" w:type="dxa"/>
            <w:tcBorders>
              <w:left w:val="nil"/>
              <w:bottom w:val="nil"/>
              <w:right w:val="nil"/>
            </w:tcBorders>
          </w:tcPr>
          <w:p w14:paraId="6618D29F" w14:textId="37BF0423" w:rsidR="00C415E3" w:rsidRPr="001468B0" w:rsidRDefault="00C415E3" w:rsidP="00F97535">
            <w:pPr>
              <w:jc w:val="center"/>
              <w:rPr>
                <w:rFonts w:ascii="Arial" w:hAnsi="Arial" w:cs="Arial"/>
                <w:b/>
                <w:sz w:val="20"/>
                <w:szCs w:val="20"/>
              </w:rPr>
            </w:pPr>
            <w:r>
              <w:rPr>
                <w:rFonts w:ascii="Arial" w:hAnsi="Arial" w:cs="Arial"/>
                <w:b/>
                <w:sz w:val="20"/>
                <w:szCs w:val="20"/>
              </w:rPr>
              <w:t>1.82</w:t>
            </w:r>
          </w:p>
        </w:tc>
        <w:tc>
          <w:tcPr>
            <w:tcW w:w="1020" w:type="dxa"/>
            <w:tcBorders>
              <w:left w:val="nil"/>
              <w:bottom w:val="nil"/>
              <w:right w:val="nil"/>
            </w:tcBorders>
          </w:tcPr>
          <w:p w14:paraId="7716DECE" w14:textId="6F5334AD" w:rsidR="00C415E3" w:rsidRPr="001468B0" w:rsidRDefault="00C415E3" w:rsidP="00F97535">
            <w:pPr>
              <w:jc w:val="center"/>
              <w:rPr>
                <w:rFonts w:ascii="Arial" w:hAnsi="Arial" w:cs="Arial"/>
                <w:b/>
                <w:sz w:val="20"/>
                <w:szCs w:val="20"/>
              </w:rPr>
            </w:pPr>
            <w:r w:rsidRPr="001468B0">
              <w:rPr>
                <w:rFonts w:ascii="Arial" w:hAnsi="Arial" w:cs="Arial"/>
                <w:b/>
                <w:sz w:val="20"/>
                <w:szCs w:val="20"/>
              </w:rPr>
              <w:t>1</w:t>
            </w:r>
          </w:p>
        </w:tc>
        <w:tc>
          <w:tcPr>
            <w:tcW w:w="1020" w:type="dxa"/>
            <w:tcBorders>
              <w:left w:val="nil"/>
              <w:bottom w:val="nil"/>
            </w:tcBorders>
          </w:tcPr>
          <w:p w14:paraId="436E84BD" w14:textId="29D70141" w:rsidR="00C415E3" w:rsidRPr="001468B0" w:rsidRDefault="00C415E3" w:rsidP="00F97535">
            <w:pPr>
              <w:jc w:val="center"/>
              <w:rPr>
                <w:rFonts w:ascii="Arial" w:hAnsi="Arial" w:cs="Arial"/>
                <w:b/>
                <w:sz w:val="20"/>
                <w:szCs w:val="20"/>
              </w:rPr>
            </w:pPr>
            <w:r w:rsidRPr="001468B0">
              <w:rPr>
                <w:rFonts w:ascii="Arial" w:hAnsi="Arial" w:cs="Arial"/>
                <w:b/>
                <w:sz w:val="20"/>
                <w:szCs w:val="20"/>
              </w:rPr>
              <w:t>0.024</w:t>
            </w:r>
          </w:p>
        </w:tc>
        <w:tc>
          <w:tcPr>
            <w:tcW w:w="930" w:type="dxa"/>
            <w:tcBorders>
              <w:bottom w:val="nil"/>
              <w:right w:val="nil"/>
            </w:tcBorders>
          </w:tcPr>
          <w:p w14:paraId="01E722E7" w14:textId="2A941926" w:rsidR="00C415E3" w:rsidRPr="001468B0" w:rsidRDefault="00C415E3" w:rsidP="00F97535">
            <w:pPr>
              <w:jc w:val="center"/>
              <w:rPr>
                <w:rFonts w:ascii="Arial" w:hAnsi="Arial" w:cs="Arial"/>
                <w:b/>
                <w:sz w:val="20"/>
                <w:szCs w:val="20"/>
              </w:rPr>
            </w:pPr>
            <w:r w:rsidRPr="001468B0">
              <w:rPr>
                <w:rFonts w:ascii="Arial" w:hAnsi="Arial" w:cs="Arial"/>
                <w:b/>
                <w:sz w:val="20"/>
                <w:szCs w:val="20"/>
              </w:rPr>
              <w:t>0.024</w:t>
            </w:r>
          </w:p>
        </w:tc>
        <w:tc>
          <w:tcPr>
            <w:tcW w:w="930" w:type="dxa"/>
            <w:tcBorders>
              <w:left w:val="nil"/>
              <w:bottom w:val="nil"/>
              <w:right w:val="nil"/>
            </w:tcBorders>
          </w:tcPr>
          <w:p w14:paraId="533CF450" w14:textId="5730BDBA" w:rsidR="00C415E3" w:rsidRPr="001468B0" w:rsidRDefault="00C415E3" w:rsidP="00F97535">
            <w:pPr>
              <w:jc w:val="center"/>
              <w:rPr>
                <w:rFonts w:ascii="Arial" w:hAnsi="Arial" w:cs="Arial"/>
                <w:b/>
                <w:sz w:val="20"/>
                <w:szCs w:val="20"/>
              </w:rPr>
            </w:pPr>
            <w:r>
              <w:rPr>
                <w:rFonts w:ascii="Arial" w:hAnsi="Arial" w:cs="Arial"/>
                <w:b/>
                <w:sz w:val="20"/>
                <w:szCs w:val="20"/>
              </w:rPr>
              <w:t>3.99</w:t>
            </w:r>
          </w:p>
        </w:tc>
        <w:tc>
          <w:tcPr>
            <w:tcW w:w="930" w:type="dxa"/>
            <w:tcBorders>
              <w:left w:val="nil"/>
              <w:bottom w:val="nil"/>
              <w:right w:val="nil"/>
            </w:tcBorders>
          </w:tcPr>
          <w:p w14:paraId="1B329C09" w14:textId="5FDA42AE" w:rsidR="00C415E3" w:rsidRPr="001468B0" w:rsidRDefault="00C415E3" w:rsidP="00F97535">
            <w:pPr>
              <w:jc w:val="center"/>
              <w:rPr>
                <w:rFonts w:ascii="Arial" w:hAnsi="Arial" w:cs="Arial"/>
                <w:b/>
                <w:sz w:val="20"/>
                <w:szCs w:val="20"/>
              </w:rPr>
            </w:pPr>
            <w:r w:rsidRPr="001468B0">
              <w:rPr>
                <w:rFonts w:ascii="Arial" w:hAnsi="Arial" w:cs="Arial"/>
                <w:b/>
                <w:sz w:val="20"/>
                <w:szCs w:val="20"/>
              </w:rPr>
              <w:t>1</w:t>
            </w:r>
          </w:p>
        </w:tc>
        <w:tc>
          <w:tcPr>
            <w:tcW w:w="930" w:type="dxa"/>
            <w:tcBorders>
              <w:left w:val="nil"/>
              <w:bottom w:val="nil"/>
              <w:right w:val="nil"/>
            </w:tcBorders>
          </w:tcPr>
          <w:p w14:paraId="7F98CDE0" w14:textId="37798B1A" w:rsidR="00C415E3" w:rsidRPr="001468B0" w:rsidRDefault="00C415E3" w:rsidP="00F97535">
            <w:pPr>
              <w:jc w:val="center"/>
              <w:rPr>
                <w:rFonts w:ascii="Arial" w:hAnsi="Arial" w:cs="Arial"/>
                <w:b/>
                <w:sz w:val="20"/>
                <w:szCs w:val="20"/>
              </w:rPr>
            </w:pPr>
            <w:r w:rsidRPr="001468B0">
              <w:rPr>
                <w:rFonts w:ascii="Arial" w:hAnsi="Arial" w:cs="Arial"/>
                <w:b/>
                <w:sz w:val="20"/>
                <w:szCs w:val="20"/>
              </w:rPr>
              <w:t>0.018</w:t>
            </w:r>
          </w:p>
        </w:tc>
      </w:tr>
      <w:tr w:rsidR="00C415E3" w:rsidRPr="00C674CB" w14:paraId="20B3DAE7" w14:textId="77777777" w:rsidTr="00DC3121">
        <w:trPr>
          <w:trHeight w:val="84"/>
        </w:trPr>
        <w:tc>
          <w:tcPr>
            <w:tcW w:w="1998" w:type="dxa"/>
            <w:tcBorders>
              <w:top w:val="nil"/>
              <w:left w:val="nil"/>
              <w:bottom w:val="nil"/>
              <w:right w:val="nil"/>
            </w:tcBorders>
          </w:tcPr>
          <w:p w14:paraId="53A6BB60" w14:textId="77777777" w:rsidR="00C415E3" w:rsidRPr="00C674CB" w:rsidRDefault="00C415E3" w:rsidP="00F97535">
            <w:pPr>
              <w:rPr>
                <w:rFonts w:ascii="Arial" w:hAnsi="Arial" w:cs="Arial"/>
                <w:sz w:val="20"/>
                <w:szCs w:val="20"/>
              </w:rPr>
            </w:pPr>
            <w:r>
              <w:rPr>
                <w:rFonts w:ascii="Arial" w:hAnsi="Arial" w:cs="Arial"/>
                <w:sz w:val="20"/>
                <w:szCs w:val="20"/>
              </w:rPr>
              <w:t>habitat</w:t>
            </w:r>
            <w:r w:rsidRPr="00C674CB">
              <w:rPr>
                <w:rFonts w:ascii="Arial" w:hAnsi="Arial" w:cs="Arial"/>
                <w:sz w:val="20"/>
                <w:szCs w:val="20"/>
              </w:rPr>
              <w:t xml:space="preserve"> type</w:t>
            </w:r>
          </w:p>
        </w:tc>
        <w:tc>
          <w:tcPr>
            <w:tcW w:w="1020" w:type="dxa"/>
            <w:tcBorders>
              <w:top w:val="nil"/>
              <w:left w:val="nil"/>
              <w:bottom w:val="nil"/>
              <w:right w:val="nil"/>
            </w:tcBorders>
          </w:tcPr>
          <w:p w14:paraId="3E6F44D1" w14:textId="77777777" w:rsidR="00C415E3" w:rsidRPr="001468B0" w:rsidRDefault="00C415E3" w:rsidP="00F97535">
            <w:pPr>
              <w:jc w:val="center"/>
              <w:rPr>
                <w:rFonts w:ascii="Arial" w:hAnsi="Arial" w:cs="Arial"/>
                <w:b/>
                <w:sz w:val="20"/>
                <w:szCs w:val="20"/>
              </w:rPr>
            </w:pPr>
            <w:r w:rsidRPr="001468B0">
              <w:rPr>
                <w:rFonts w:ascii="Arial" w:hAnsi="Arial" w:cs="Arial"/>
                <w:b/>
                <w:sz w:val="20"/>
                <w:szCs w:val="20"/>
              </w:rPr>
              <w:t>0.065</w:t>
            </w:r>
          </w:p>
        </w:tc>
        <w:tc>
          <w:tcPr>
            <w:tcW w:w="1020" w:type="dxa"/>
            <w:tcBorders>
              <w:top w:val="nil"/>
              <w:left w:val="nil"/>
              <w:bottom w:val="nil"/>
              <w:right w:val="nil"/>
            </w:tcBorders>
          </w:tcPr>
          <w:p w14:paraId="1720F8CA" w14:textId="360E770D" w:rsidR="00C415E3" w:rsidRPr="001468B0" w:rsidRDefault="00C415E3" w:rsidP="00F97535">
            <w:pPr>
              <w:jc w:val="center"/>
              <w:rPr>
                <w:rFonts w:ascii="Arial" w:hAnsi="Arial" w:cs="Arial"/>
                <w:b/>
                <w:sz w:val="20"/>
                <w:szCs w:val="20"/>
              </w:rPr>
            </w:pPr>
            <w:r>
              <w:rPr>
                <w:rFonts w:ascii="Arial" w:hAnsi="Arial" w:cs="Arial"/>
                <w:b/>
                <w:sz w:val="20"/>
                <w:szCs w:val="20"/>
              </w:rPr>
              <w:t>9.06</w:t>
            </w:r>
          </w:p>
        </w:tc>
        <w:tc>
          <w:tcPr>
            <w:tcW w:w="1020" w:type="dxa"/>
            <w:tcBorders>
              <w:top w:val="nil"/>
              <w:left w:val="nil"/>
              <w:bottom w:val="nil"/>
              <w:right w:val="nil"/>
            </w:tcBorders>
          </w:tcPr>
          <w:p w14:paraId="4DAFD1D4" w14:textId="61550EAD" w:rsidR="00C415E3" w:rsidRPr="001468B0" w:rsidRDefault="00C415E3" w:rsidP="00F97535">
            <w:pPr>
              <w:jc w:val="center"/>
              <w:rPr>
                <w:rFonts w:ascii="Arial" w:hAnsi="Arial" w:cs="Arial"/>
                <w:b/>
                <w:sz w:val="20"/>
                <w:szCs w:val="20"/>
              </w:rPr>
            </w:pPr>
            <w:r w:rsidRPr="001468B0">
              <w:rPr>
                <w:rFonts w:ascii="Arial" w:hAnsi="Arial" w:cs="Arial"/>
                <w:b/>
                <w:sz w:val="20"/>
                <w:szCs w:val="20"/>
              </w:rPr>
              <w:t>1</w:t>
            </w:r>
          </w:p>
        </w:tc>
        <w:tc>
          <w:tcPr>
            <w:tcW w:w="1020" w:type="dxa"/>
            <w:tcBorders>
              <w:top w:val="nil"/>
              <w:left w:val="nil"/>
              <w:bottom w:val="nil"/>
            </w:tcBorders>
          </w:tcPr>
          <w:p w14:paraId="6D118BED" w14:textId="77777777" w:rsidR="00C415E3" w:rsidRPr="001468B0" w:rsidRDefault="00C415E3" w:rsidP="00F97535">
            <w:pPr>
              <w:jc w:val="center"/>
              <w:rPr>
                <w:rFonts w:ascii="Arial" w:hAnsi="Arial" w:cs="Arial"/>
                <w:b/>
                <w:sz w:val="20"/>
                <w:szCs w:val="20"/>
              </w:rPr>
            </w:pPr>
            <w:r w:rsidRPr="001468B0">
              <w:rPr>
                <w:rFonts w:ascii="Arial" w:hAnsi="Arial" w:cs="Arial"/>
                <w:b/>
                <w:sz w:val="20"/>
                <w:szCs w:val="20"/>
              </w:rPr>
              <w:t>0.001</w:t>
            </w:r>
          </w:p>
        </w:tc>
        <w:tc>
          <w:tcPr>
            <w:tcW w:w="930" w:type="dxa"/>
            <w:tcBorders>
              <w:top w:val="nil"/>
              <w:bottom w:val="nil"/>
              <w:right w:val="nil"/>
            </w:tcBorders>
          </w:tcPr>
          <w:p w14:paraId="5532021A" w14:textId="3A7D6FA3" w:rsidR="00C415E3" w:rsidRPr="001468B0" w:rsidRDefault="00C415E3" w:rsidP="00F97535">
            <w:pPr>
              <w:jc w:val="center"/>
              <w:rPr>
                <w:rFonts w:ascii="Arial" w:hAnsi="Arial" w:cs="Arial"/>
                <w:b/>
                <w:sz w:val="20"/>
                <w:szCs w:val="20"/>
              </w:rPr>
            </w:pPr>
            <w:r w:rsidRPr="001468B0">
              <w:rPr>
                <w:rFonts w:ascii="Arial" w:hAnsi="Arial" w:cs="Arial"/>
                <w:b/>
                <w:sz w:val="20"/>
                <w:szCs w:val="20"/>
              </w:rPr>
              <w:t>0.170</w:t>
            </w:r>
          </w:p>
        </w:tc>
        <w:tc>
          <w:tcPr>
            <w:tcW w:w="930" w:type="dxa"/>
            <w:tcBorders>
              <w:top w:val="nil"/>
              <w:left w:val="nil"/>
              <w:bottom w:val="nil"/>
              <w:right w:val="nil"/>
            </w:tcBorders>
          </w:tcPr>
          <w:p w14:paraId="099CC5BB" w14:textId="03EB5A52" w:rsidR="00C415E3" w:rsidRPr="001468B0" w:rsidRDefault="00C415E3" w:rsidP="00F97535">
            <w:pPr>
              <w:jc w:val="center"/>
              <w:rPr>
                <w:rFonts w:ascii="Arial" w:hAnsi="Arial" w:cs="Arial"/>
                <w:b/>
                <w:sz w:val="20"/>
                <w:szCs w:val="20"/>
              </w:rPr>
            </w:pPr>
            <w:r>
              <w:rPr>
                <w:rFonts w:ascii="Arial" w:hAnsi="Arial" w:cs="Arial"/>
                <w:b/>
                <w:sz w:val="20"/>
                <w:szCs w:val="20"/>
              </w:rPr>
              <w:t>26.60</w:t>
            </w:r>
          </w:p>
        </w:tc>
        <w:tc>
          <w:tcPr>
            <w:tcW w:w="930" w:type="dxa"/>
            <w:tcBorders>
              <w:top w:val="nil"/>
              <w:left w:val="nil"/>
              <w:bottom w:val="nil"/>
              <w:right w:val="nil"/>
            </w:tcBorders>
          </w:tcPr>
          <w:p w14:paraId="7A8774C9" w14:textId="64757880" w:rsidR="00C415E3" w:rsidRPr="001468B0" w:rsidRDefault="00C415E3" w:rsidP="00F97535">
            <w:pPr>
              <w:jc w:val="center"/>
              <w:rPr>
                <w:rFonts w:ascii="Arial" w:hAnsi="Arial" w:cs="Arial"/>
                <w:b/>
                <w:sz w:val="20"/>
                <w:szCs w:val="20"/>
              </w:rPr>
            </w:pPr>
            <w:r w:rsidRPr="001468B0">
              <w:rPr>
                <w:rFonts w:ascii="Arial" w:hAnsi="Arial" w:cs="Arial"/>
                <w:b/>
                <w:sz w:val="20"/>
                <w:szCs w:val="20"/>
              </w:rPr>
              <w:t>1</w:t>
            </w:r>
          </w:p>
        </w:tc>
        <w:tc>
          <w:tcPr>
            <w:tcW w:w="930" w:type="dxa"/>
            <w:tcBorders>
              <w:top w:val="nil"/>
              <w:left w:val="nil"/>
              <w:bottom w:val="nil"/>
              <w:right w:val="nil"/>
            </w:tcBorders>
          </w:tcPr>
          <w:p w14:paraId="39983EF4" w14:textId="77777777" w:rsidR="00C415E3" w:rsidRPr="001468B0" w:rsidRDefault="00C415E3" w:rsidP="00F97535">
            <w:pPr>
              <w:jc w:val="center"/>
              <w:rPr>
                <w:rFonts w:ascii="Arial" w:hAnsi="Arial" w:cs="Arial"/>
                <w:b/>
                <w:sz w:val="20"/>
                <w:szCs w:val="20"/>
              </w:rPr>
            </w:pPr>
            <w:r w:rsidRPr="001468B0">
              <w:rPr>
                <w:rFonts w:ascii="Arial" w:hAnsi="Arial" w:cs="Arial"/>
                <w:b/>
                <w:sz w:val="20"/>
                <w:szCs w:val="20"/>
              </w:rPr>
              <w:t>0.001</w:t>
            </w:r>
          </w:p>
        </w:tc>
      </w:tr>
      <w:tr w:rsidR="00C415E3" w:rsidRPr="00C674CB" w14:paraId="695D4401" w14:textId="77777777" w:rsidTr="00DC3121">
        <w:trPr>
          <w:trHeight w:val="84"/>
        </w:trPr>
        <w:tc>
          <w:tcPr>
            <w:tcW w:w="1998" w:type="dxa"/>
            <w:tcBorders>
              <w:top w:val="nil"/>
              <w:left w:val="nil"/>
              <w:bottom w:val="nil"/>
              <w:right w:val="nil"/>
            </w:tcBorders>
          </w:tcPr>
          <w:p w14:paraId="2EE1959A" w14:textId="77777777" w:rsidR="00C415E3" w:rsidRPr="00C674CB" w:rsidRDefault="00C415E3" w:rsidP="00F97535">
            <w:pPr>
              <w:rPr>
                <w:rFonts w:ascii="Arial" w:hAnsi="Arial" w:cs="Arial"/>
                <w:sz w:val="20"/>
                <w:szCs w:val="20"/>
              </w:rPr>
            </w:pPr>
            <w:r w:rsidRPr="00C674CB">
              <w:rPr>
                <w:rFonts w:ascii="Arial" w:hAnsi="Arial" w:cs="Arial"/>
                <w:sz w:val="20"/>
                <w:szCs w:val="20"/>
              </w:rPr>
              <w:t>storage condition</w:t>
            </w:r>
          </w:p>
        </w:tc>
        <w:tc>
          <w:tcPr>
            <w:tcW w:w="1020" w:type="dxa"/>
            <w:tcBorders>
              <w:top w:val="nil"/>
              <w:left w:val="nil"/>
              <w:bottom w:val="nil"/>
              <w:right w:val="nil"/>
            </w:tcBorders>
          </w:tcPr>
          <w:p w14:paraId="1F350BF0" w14:textId="77777777" w:rsidR="00C415E3" w:rsidRPr="001468B0" w:rsidRDefault="00C415E3" w:rsidP="00F97535">
            <w:pPr>
              <w:jc w:val="center"/>
              <w:rPr>
                <w:rFonts w:ascii="Arial" w:hAnsi="Arial" w:cs="Arial"/>
                <w:b/>
                <w:sz w:val="20"/>
                <w:szCs w:val="20"/>
              </w:rPr>
            </w:pPr>
            <w:r w:rsidRPr="001468B0">
              <w:rPr>
                <w:rFonts w:ascii="Arial" w:hAnsi="Arial" w:cs="Arial"/>
                <w:b/>
                <w:sz w:val="20"/>
                <w:szCs w:val="20"/>
              </w:rPr>
              <w:t>0.024</w:t>
            </w:r>
          </w:p>
        </w:tc>
        <w:tc>
          <w:tcPr>
            <w:tcW w:w="1020" w:type="dxa"/>
            <w:tcBorders>
              <w:top w:val="nil"/>
              <w:left w:val="nil"/>
              <w:bottom w:val="nil"/>
              <w:right w:val="nil"/>
            </w:tcBorders>
          </w:tcPr>
          <w:p w14:paraId="6204E00F" w14:textId="63F9FA5F" w:rsidR="00C415E3" w:rsidRPr="001468B0" w:rsidRDefault="00C415E3" w:rsidP="00F97535">
            <w:pPr>
              <w:jc w:val="center"/>
              <w:rPr>
                <w:rFonts w:ascii="Arial" w:hAnsi="Arial" w:cs="Arial"/>
                <w:b/>
                <w:sz w:val="20"/>
                <w:szCs w:val="20"/>
              </w:rPr>
            </w:pPr>
            <w:r>
              <w:rPr>
                <w:rFonts w:ascii="Arial" w:hAnsi="Arial" w:cs="Arial"/>
                <w:b/>
                <w:sz w:val="20"/>
                <w:szCs w:val="20"/>
              </w:rPr>
              <w:t>1.70</w:t>
            </w:r>
          </w:p>
        </w:tc>
        <w:tc>
          <w:tcPr>
            <w:tcW w:w="1020" w:type="dxa"/>
            <w:tcBorders>
              <w:top w:val="nil"/>
              <w:left w:val="nil"/>
              <w:bottom w:val="nil"/>
              <w:right w:val="nil"/>
            </w:tcBorders>
          </w:tcPr>
          <w:p w14:paraId="5117CB9B" w14:textId="66F50D1C" w:rsidR="00C415E3" w:rsidRPr="001468B0" w:rsidRDefault="00C415E3" w:rsidP="00F97535">
            <w:pPr>
              <w:jc w:val="center"/>
              <w:rPr>
                <w:rFonts w:ascii="Arial" w:hAnsi="Arial" w:cs="Arial"/>
                <w:b/>
                <w:sz w:val="20"/>
                <w:szCs w:val="20"/>
              </w:rPr>
            </w:pPr>
            <w:r w:rsidRPr="001468B0">
              <w:rPr>
                <w:rFonts w:ascii="Arial" w:hAnsi="Arial" w:cs="Arial"/>
                <w:b/>
                <w:sz w:val="20"/>
                <w:szCs w:val="20"/>
              </w:rPr>
              <w:t>2</w:t>
            </w:r>
          </w:p>
        </w:tc>
        <w:tc>
          <w:tcPr>
            <w:tcW w:w="1020" w:type="dxa"/>
            <w:tcBorders>
              <w:top w:val="nil"/>
              <w:left w:val="nil"/>
              <w:bottom w:val="nil"/>
            </w:tcBorders>
          </w:tcPr>
          <w:p w14:paraId="18EAD5D9" w14:textId="4CF1471E" w:rsidR="00C415E3" w:rsidRPr="001468B0" w:rsidRDefault="00C415E3" w:rsidP="00F97535">
            <w:pPr>
              <w:jc w:val="center"/>
              <w:rPr>
                <w:rFonts w:ascii="Arial" w:hAnsi="Arial" w:cs="Arial"/>
                <w:b/>
                <w:sz w:val="20"/>
                <w:szCs w:val="20"/>
              </w:rPr>
            </w:pPr>
            <w:r w:rsidRPr="001468B0">
              <w:rPr>
                <w:rFonts w:ascii="Arial" w:hAnsi="Arial" w:cs="Arial"/>
                <w:b/>
                <w:sz w:val="20"/>
                <w:szCs w:val="20"/>
              </w:rPr>
              <w:t>0.010</w:t>
            </w:r>
          </w:p>
        </w:tc>
        <w:tc>
          <w:tcPr>
            <w:tcW w:w="930" w:type="dxa"/>
            <w:tcBorders>
              <w:top w:val="nil"/>
              <w:bottom w:val="nil"/>
              <w:right w:val="nil"/>
            </w:tcBorders>
          </w:tcPr>
          <w:p w14:paraId="041AA5D3" w14:textId="4CDA44E1" w:rsidR="00C415E3" w:rsidRPr="001468B0" w:rsidRDefault="00C415E3" w:rsidP="00F97535">
            <w:pPr>
              <w:jc w:val="center"/>
              <w:rPr>
                <w:rFonts w:ascii="Arial" w:hAnsi="Arial" w:cs="Arial"/>
                <w:b/>
                <w:sz w:val="20"/>
                <w:szCs w:val="20"/>
              </w:rPr>
            </w:pPr>
            <w:r w:rsidRPr="001468B0">
              <w:rPr>
                <w:rFonts w:ascii="Arial" w:hAnsi="Arial" w:cs="Arial"/>
                <w:b/>
                <w:sz w:val="20"/>
                <w:szCs w:val="20"/>
              </w:rPr>
              <w:t>0.036</w:t>
            </w:r>
          </w:p>
        </w:tc>
        <w:tc>
          <w:tcPr>
            <w:tcW w:w="930" w:type="dxa"/>
            <w:tcBorders>
              <w:top w:val="nil"/>
              <w:left w:val="nil"/>
              <w:bottom w:val="nil"/>
              <w:right w:val="nil"/>
            </w:tcBorders>
          </w:tcPr>
          <w:p w14:paraId="4B58139F" w14:textId="76F4B5C8" w:rsidR="00C415E3" w:rsidRPr="001468B0" w:rsidRDefault="00C415E3" w:rsidP="00F97535">
            <w:pPr>
              <w:jc w:val="center"/>
              <w:rPr>
                <w:rFonts w:ascii="Arial" w:hAnsi="Arial" w:cs="Arial"/>
                <w:b/>
                <w:sz w:val="20"/>
                <w:szCs w:val="20"/>
              </w:rPr>
            </w:pPr>
            <w:r>
              <w:rPr>
                <w:rFonts w:ascii="Arial" w:hAnsi="Arial" w:cs="Arial"/>
                <w:b/>
                <w:sz w:val="20"/>
                <w:szCs w:val="20"/>
              </w:rPr>
              <w:t>3.06</w:t>
            </w:r>
          </w:p>
        </w:tc>
        <w:tc>
          <w:tcPr>
            <w:tcW w:w="930" w:type="dxa"/>
            <w:tcBorders>
              <w:top w:val="nil"/>
              <w:left w:val="nil"/>
              <w:bottom w:val="nil"/>
              <w:right w:val="nil"/>
            </w:tcBorders>
          </w:tcPr>
          <w:p w14:paraId="0D5847C7" w14:textId="5E5A5ABE" w:rsidR="00C415E3" w:rsidRPr="001468B0" w:rsidRDefault="00C415E3" w:rsidP="00F97535">
            <w:pPr>
              <w:jc w:val="center"/>
              <w:rPr>
                <w:rFonts w:ascii="Arial" w:hAnsi="Arial" w:cs="Arial"/>
                <w:b/>
                <w:sz w:val="20"/>
                <w:szCs w:val="20"/>
              </w:rPr>
            </w:pPr>
            <w:r w:rsidRPr="001468B0">
              <w:rPr>
                <w:rFonts w:ascii="Arial" w:hAnsi="Arial" w:cs="Arial"/>
                <w:b/>
                <w:sz w:val="20"/>
                <w:szCs w:val="20"/>
              </w:rPr>
              <w:t>2</w:t>
            </w:r>
          </w:p>
        </w:tc>
        <w:tc>
          <w:tcPr>
            <w:tcW w:w="930" w:type="dxa"/>
            <w:tcBorders>
              <w:top w:val="nil"/>
              <w:left w:val="nil"/>
              <w:bottom w:val="nil"/>
              <w:right w:val="nil"/>
            </w:tcBorders>
          </w:tcPr>
          <w:p w14:paraId="0EC652A5" w14:textId="19BCF418" w:rsidR="00C415E3" w:rsidRPr="001468B0" w:rsidRDefault="00C415E3" w:rsidP="00F97535">
            <w:pPr>
              <w:jc w:val="center"/>
              <w:rPr>
                <w:rFonts w:ascii="Arial" w:hAnsi="Arial" w:cs="Arial"/>
                <w:b/>
                <w:sz w:val="20"/>
                <w:szCs w:val="20"/>
              </w:rPr>
            </w:pPr>
            <w:r w:rsidRPr="001468B0">
              <w:rPr>
                <w:rFonts w:ascii="Arial" w:hAnsi="Arial" w:cs="Arial"/>
                <w:b/>
                <w:sz w:val="20"/>
                <w:szCs w:val="20"/>
              </w:rPr>
              <w:t>0.008</w:t>
            </w:r>
          </w:p>
        </w:tc>
      </w:tr>
      <w:tr w:rsidR="00C415E3" w:rsidRPr="00C674CB" w14:paraId="0E96B4C1" w14:textId="77777777" w:rsidTr="00DC3121">
        <w:trPr>
          <w:trHeight w:val="84"/>
        </w:trPr>
        <w:tc>
          <w:tcPr>
            <w:tcW w:w="1998" w:type="dxa"/>
            <w:tcBorders>
              <w:top w:val="nil"/>
              <w:left w:val="nil"/>
              <w:bottom w:val="nil"/>
              <w:right w:val="nil"/>
            </w:tcBorders>
          </w:tcPr>
          <w:p w14:paraId="3A06BFD1" w14:textId="0F19D7E5" w:rsidR="00C415E3" w:rsidRPr="00C674CB" w:rsidRDefault="00C415E3" w:rsidP="00912B36">
            <w:pPr>
              <w:rPr>
                <w:rFonts w:ascii="Arial" w:hAnsi="Arial" w:cs="Arial"/>
                <w:sz w:val="20"/>
                <w:szCs w:val="20"/>
              </w:rPr>
            </w:pPr>
            <w:r>
              <w:rPr>
                <w:rFonts w:ascii="Arial" w:hAnsi="Arial" w:cs="Arial"/>
                <w:sz w:val="20"/>
                <w:szCs w:val="20"/>
              </w:rPr>
              <w:t xml:space="preserve">sequence </w:t>
            </w:r>
            <w:r w:rsidR="00912B36">
              <w:rPr>
                <w:rFonts w:ascii="Arial" w:hAnsi="Arial" w:cs="Arial"/>
                <w:sz w:val="20"/>
                <w:szCs w:val="20"/>
              </w:rPr>
              <w:t>depth</w:t>
            </w:r>
          </w:p>
        </w:tc>
        <w:tc>
          <w:tcPr>
            <w:tcW w:w="1020" w:type="dxa"/>
            <w:tcBorders>
              <w:top w:val="nil"/>
              <w:left w:val="nil"/>
              <w:bottom w:val="nil"/>
              <w:right w:val="nil"/>
            </w:tcBorders>
          </w:tcPr>
          <w:p w14:paraId="2FF98C85" w14:textId="5F42265C" w:rsidR="00C415E3" w:rsidRPr="00C674CB" w:rsidRDefault="00C415E3" w:rsidP="00F97535">
            <w:pPr>
              <w:jc w:val="center"/>
              <w:rPr>
                <w:rFonts w:ascii="Arial" w:hAnsi="Arial" w:cs="Arial"/>
                <w:sz w:val="20"/>
                <w:szCs w:val="20"/>
              </w:rPr>
            </w:pPr>
            <w:r>
              <w:rPr>
                <w:rFonts w:ascii="Arial" w:hAnsi="Arial" w:cs="Arial"/>
                <w:sz w:val="20"/>
                <w:szCs w:val="20"/>
              </w:rPr>
              <w:t>0.008</w:t>
            </w:r>
          </w:p>
        </w:tc>
        <w:tc>
          <w:tcPr>
            <w:tcW w:w="1020" w:type="dxa"/>
            <w:tcBorders>
              <w:top w:val="nil"/>
              <w:left w:val="nil"/>
              <w:bottom w:val="nil"/>
              <w:right w:val="nil"/>
            </w:tcBorders>
          </w:tcPr>
          <w:p w14:paraId="5E8EC5C2" w14:textId="080707C0" w:rsidR="00C415E3" w:rsidRDefault="00C415E3" w:rsidP="00F97535">
            <w:pPr>
              <w:jc w:val="center"/>
              <w:rPr>
                <w:rFonts w:ascii="Arial" w:hAnsi="Arial" w:cs="Arial"/>
                <w:sz w:val="20"/>
                <w:szCs w:val="20"/>
              </w:rPr>
            </w:pPr>
            <w:r>
              <w:rPr>
                <w:rFonts w:ascii="Arial" w:hAnsi="Arial" w:cs="Arial"/>
                <w:sz w:val="20"/>
                <w:szCs w:val="20"/>
              </w:rPr>
              <w:t>1.12</w:t>
            </w:r>
          </w:p>
        </w:tc>
        <w:tc>
          <w:tcPr>
            <w:tcW w:w="1020" w:type="dxa"/>
            <w:tcBorders>
              <w:top w:val="nil"/>
              <w:left w:val="nil"/>
              <w:bottom w:val="nil"/>
              <w:right w:val="nil"/>
            </w:tcBorders>
          </w:tcPr>
          <w:p w14:paraId="13908AC2" w14:textId="70148713" w:rsidR="00C415E3" w:rsidRPr="00C674CB" w:rsidRDefault="00C415E3" w:rsidP="00F97535">
            <w:pPr>
              <w:jc w:val="center"/>
              <w:rPr>
                <w:rFonts w:ascii="Arial" w:hAnsi="Arial" w:cs="Arial"/>
                <w:sz w:val="20"/>
                <w:szCs w:val="20"/>
              </w:rPr>
            </w:pPr>
            <w:r>
              <w:rPr>
                <w:rFonts w:ascii="Arial" w:hAnsi="Arial" w:cs="Arial"/>
                <w:sz w:val="20"/>
                <w:szCs w:val="20"/>
              </w:rPr>
              <w:t>1</w:t>
            </w:r>
          </w:p>
        </w:tc>
        <w:tc>
          <w:tcPr>
            <w:tcW w:w="1020" w:type="dxa"/>
            <w:tcBorders>
              <w:top w:val="nil"/>
              <w:left w:val="nil"/>
              <w:bottom w:val="nil"/>
            </w:tcBorders>
          </w:tcPr>
          <w:p w14:paraId="2B27F00C" w14:textId="63C89F71" w:rsidR="00C415E3" w:rsidRPr="00C674CB" w:rsidRDefault="00C415E3" w:rsidP="00F97535">
            <w:pPr>
              <w:jc w:val="center"/>
              <w:rPr>
                <w:rFonts w:ascii="Arial" w:hAnsi="Arial" w:cs="Arial"/>
                <w:sz w:val="20"/>
                <w:szCs w:val="20"/>
              </w:rPr>
            </w:pPr>
            <w:r>
              <w:rPr>
                <w:rFonts w:ascii="Arial" w:hAnsi="Arial" w:cs="Arial"/>
                <w:sz w:val="20"/>
                <w:szCs w:val="20"/>
              </w:rPr>
              <w:t>0.213</w:t>
            </w:r>
          </w:p>
        </w:tc>
        <w:tc>
          <w:tcPr>
            <w:tcW w:w="930" w:type="dxa"/>
            <w:tcBorders>
              <w:top w:val="nil"/>
              <w:bottom w:val="nil"/>
              <w:right w:val="nil"/>
            </w:tcBorders>
          </w:tcPr>
          <w:p w14:paraId="3630BF59" w14:textId="00ED07A7" w:rsidR="00C415E3" w:rsidRPr="00C674CB" w:rsidRDefault="00C415E3" w:rsidP="00F97535">
            <w:pPr>
              <w:jc w:val="center"/>
              <w:rPr>
                <w:rFonts w:ascii="Arial" w:hAnsi="Arial" w:cs="Arial"/>
                <w:sz w:val="20"/>
                <w:szCs w:val="20"/>
              </w:rPr>
            </w:pPr>
            <w:r>
              <w:rPr>
                <w:rFonts w:ascii="Arial" w:hAnsi="Arial" w:cs="Arial"/>
                <w:sz w:val="20"/>
                <w:szCs w:val="20"/>
              </w:rPr>
              <w:t>0.007</w:t>
            </w:r>
          </w:p>
        </w:tc>
        <w:tc>
          <w:tcPr>
            <w:tcW w:w="930" w:type="dxa"/>
            <w:tcBorders>
              <w:top w:val="nil"/>
              <w:left w:val="nil"/>
              <w:bottom w:val="nil"/>
              <w:right w:val="nil"/>
            </w:tcBorders>
          </w:tcPr>
          <w:p w14:paraId="479A03DB" w14:textId="24EEAA20" w:rsidR="00C415E3" w:rsidRDefault="00C415E3" w:rsidP="00F97535">
            <w:pPr>
              <w:jc w:val="center"/>
              <w:rPr>
                <w:rFonts w:ascii="Arial" w:hAnsi="Arial" w:cs="Arial"/>
                <w:sz w:val="20"/>
                <w:szCs w:val="20"/>
              </w:rPr>
            </w:pPr>
            <w:r>
              <w:rPr>
                <w:rFonts w:ascii="Arial" w:hAnsi="Arial" w:cs="Arial"/>
                <w:sz w:val="20"/>
                <w:szCs w:val="20"/>
              </w:rPr>
              <w:t>1.25</w:t>
            </w:r>
          </w:p>
        </w:tc>
        <w:tc>
          <w:tcPr>
            <w:tcW w:w="930" w:type="dxa"/>
            <w:tcBorders>
              <w:top w:val="nil"/>
              <w:left w:val="nil"/>
              <w:bottom w:val="nil"/>
              <w:right w:val="nil"/>
            </w:tcBorders>
          </w:tcPr>
          <w:p w14:paraId="07297BA6" w14:textId="0CF5AA7C" w:rsidR="00C415E3" w:rsidRPr="00C674CB" w:rsidRDefault="00C415E3" w:rsidP="00F97535">
            <w:pPr>
              <w:jc w:val="center"/>
              <w:rPr>
                <w:rFonts w:ascii="Arial" w:hAnsi="Arial" w:cs="Arial"/>
                <w:sz w:val="20"/>
                <w:szCs w:val="20"/>
              </w:rPr>
            </w:pPr>
            <w:r>
              <w:rPr>
                <w:rFonts w:ascii="Arial" w:hAnsi="Arial" w:cs="Arial"/>
                <w:sz w:val="20"/>
                <w:szCs w:val="20"/>
              </w:rPr>
              <w:t>1</w:t>
            </w:r>
          </w:p>
        </w:tc>
        <w:tc>
          <w:tcPr>
            <w:tcW w:w="930" w:type="dxa"/>
            <w:tcBorders>
              <w:top w:val="nil"/>
              <w:left w:val="nil"/>
              <w:bottom w:val="nil"/>
              <w:right w:val="nil"/>
            </w:tcBorders>
          </w:tcPr>
          <w:p w14:paraId="5D793943" w14:textId="009785EA" w:rsidR="00C415E3" w:rsidRPr="00C674CB" w:rsidRDefault="00C415E3" w:rsidP="00F97535">
            <w:pPr>
              <w:jc w:val="center"/>
              <w:rPr>
                <w:rFonts w:ascii="Arial" w:hAnsi="Arial" w:cs="Arial"/>
                <w:sz w:val="20"/>
                <w:szCs w:val="20"/>
              </w:rPr>
            </w:pPr>
            <w:r>
              <w:rPr>
                <w:rFonts w:ascii="Arial" w:hAnsi="Arial" w:cs="Arial"/>
                <w:sz w:val="20"/>
                <w:szCs w:val="20"/>
              </w:rPr>
              <w:t>0.224</w:t>
            </w:r>
          </w:p>
        </w:tc>
      </w:tr>
      <w:tr w:rsidR="00C415E3" w:rsidRPr="00C674CB" w14:paraId="0799E11B" w14:textId="77777777" w:rsidTr="00DC3121">
        <w:trPr>
          <w:trHeight w:val="84"/>
        </w:trPr>
        <w:tc>
          <w:tcPr>
            <w:tcW w:w="1998" w:type="dxa"/>
            <w:tcBorders>
              <w:top w:val="nil"/>
              <w:left w:val="nil"/>
              <w:right w:val="nil"/>
            </w:tcBorders>
          </w:tcPr>
          <w:p w14:paraId="6C8BF1EC" w14:textId="11AD4FF4" w:rsidR="00C415E3" w:rsidRPr="00C674CB" w:rsidRDefault="004F108A" w:rsidP="00F97535">
            <w:pPr>
              <w:rPr>
                <w:rFonts w:ascii="Arial" w:hAnsi="Arial" w:cs="Arial"/>
                <w:sz w:val="20"/>
                <w:szCs w:val="20"/>
              </w:rPr>
            </w:pPr>
            <w:r>
              <w:rPr>
                <w:rFonts w:ascii="Arial" w:hAnsi="Arial" w:cs="Arial"/>
                <w:sz w:val="20"/>
                <w:szCs w:val="20"/>
              </w:rPr>
              <w:t>host genus:</w:t>
            </w:r>
            <w:r w:rsidR="00C415E3" w:rsidRPr="00C674CB">
              <w:rPr>
                <w:rFonts w:ascii="Arial" w:hAnsi="Arial" w:cs="Arial"/>
                <w:sz w:val="20"/>
                <w:szCs w:val="20"/>
              </w:rPr>
              <w:t>species</w:t>
            </w:r>
          </w:p>
        </w:tc>
        <w:tc>
          <w:tcPr>
            <w:tcW w:w="1020" w:type="dxa"/>
            <w:tcBorders>
              <w:top w:val="nil"/>
              <w:left w:val="nil"/>
              <w:right w:val="nil"/>
            </w:tcBorders>
          </w:tcPr>
          <w:p w14:paraId="4FCCD91A" w14:textId="77D1F8E9" w:rsidR="00C415E3" w:rsidRPr="001468B0" w:rsidRDefault="00C415E3" w:rsidP="00F97535">
            <w:pPr>
              <w:jc w:val="center"/>
              <w:rPr>
                <w:rFonts w:ascii="Arial" w:hAnsi="Arial" w:cs="Arial"/>
                <w:b/>
                <w:sz w:val="20"/>
                <w:szCs w:val="20"/>
              </w:rPr>
            </w:pPr>
            <w:r w:rsidRPr="001468B0">
              <w:rPr>
                <w:rFonts w:ascii="Arial" w:hAnsi="Arial" w:cs="Arial"/>
                <w:b/>
                <w:sz w:val="20"/>
                <w:szCs w:val="20"/>
              </w:rPr>
              <w:t>0.072</w:t>
            </w:r>
          </w:p>
        </w:tc>
        <w:tc>
          <w:tcPr>
            <w:tcW w:w="1020" w:type="dxa"/>
            <w:tcBorders>
              <w:top w:val="nil"/>
              <w:left w:val="nil"/>
              <w:right w:val="nil"/>
            </w:tcBorders>
          </w:tcPr>
          <w:p w14:paraId="5432CF18" w14:textId="10C1002F" w:rsidR="00C415E3" w:rsidRPr="001468B0" w:rsidRDefault="00C415E3" w:rsidP="00F97535">
            <w:pPr>
              <w:jc w:val="center"/>
              <w:rPr>
                <w:rFonts w:ascii="Arial" w:hAnsi="Arial" w:cs="Arial"/>
                <w:b/>
                <w:sz w:val="20"/>
                <w:szCs w:val="20"/>
              </w:rPr>
            </w:pPr>
            <w:r>
              <w:rPr>
                <w:rFonts w:ascii="Arial" w:hAnsi="Arial" w:cs="Arial"/>
                <w:b/>
                <w:sz w:val="20"/>
                <w:szCs w:val="20"/>
              </w:rPr>
              <w:t>1.26</w:t>
            </w:r>
          </w:p>
        </w:tc>
        <w:tc>
          <w:tcPr>
            <w:tcW w:w="1020" w:type="dxa"/>
            <w:tcBorders>
              <w:top w:val="nil"/>
              <w:left w:val="nil"/>
              <w:right w:val="nil"/>
            </w:tcBorders>
          </w:tcPr>
          <w:p w14:paraId="00B1A9B8" w14:textId="26458602" w:rsidR="00C415E3" w:rsidRPr="001468B0" w:rsidRDefault="00C415E3" w:rsidP="00F97535">
            <w:pPr>
              <w:jc w:val="center"/>
              <w:rPr>
                <w:rFonts w:ascii="Arial" w:hAnsi="Arial" w:cs="Arial"/>
                <w:b/>
                <w:sz w:val="20"/>
                <w:szCs w:val="20"/>
              </w:rPr>
            </w:pPr>
            <w:r w:rsidRPr="001468B0">
              <w:rPr>
                <w:rFonts w:ascii="Arial" w:hAnsi="Arial" w:cs="Arial"/>
                <w:b/>
                <w:sz w:val="20"/>
                <w:szCs w:val="20"/>
              </w:rPr>
              <w:t>8</w:t>
            </w:r>
          </w:p>
        </w:tc>
        <w:tc>
          <w:tcPr>
            <w:tcW w:w="1020" w:type="dxa"/>
            <w:tcBorders>
              <w:top w:val="nil"/>
              <w:left w:val="nil"/>
            </w:tcBorders>
          </w:tcPr>
          <w:p w14:paraId="3AC8A134" w14:textId="37595B2F" w:rsidR="00C415E3" w:rsidRPr="001468B0" w:rsidRDefault="00C415E3" w:rsidP="00F97535">
            <w:pPr>
              <w:jc w:val="center"/>
              <w:rPr>
                <w:rFonts w:ascii="Arial" w:hAnsi="Arial" w:cs="Arial"/>
                <w:b/>
                <w:sz w:val="20"/>
                <w:szCs w:val="20"/>
              </w:rPr>
            </w:pPr>
            <w:r w:rsidRPr="001468B0">
              <w:rPr>
                <w:rFonts w:ascii="Arial" w:hAnsi="Arial" w:cs="Arial"/>
                <w:b/>
                <w:sz w:val="20"/>
                <w:szCs w:val="20"/>
              </w:rPr>
              <w:t>0.017</w:t>
            </w:r>
          </w:p>
        </w:tc>
        <w:tc>
          <w:tcPr>
            <w:tcW w:w="930" w:type="dxa"/>
            <w:tcBorders>
              <w:top w:val="nil"/>
              <w:right w:val="nil"/>
            </w:tcBorders>
          </w:tcPr>
          <w:p w14:paraId="3DDD2BEC" w14:textId="515762BA" w:rsidR="00C415E3" w:rsidRPr="001468B0" w:rsidRDefault="00C415E3" w:rsidP="00F97535">
            <w:pPr>
              <w:jc w:val="center"/>
              <w:rPr>
                <w:rFonts w:ascii="Arial" w:hAnsi="Arial" w:cs="Arial"/>
                <w:b/>
                <w:sz w:val="20"/>
                <w:szCs w:val="20"/>
              </w:rPr>
            </w:pPr>
            <w:r w:rsidRPr="001468B0">
              <w:rPr>
                <w:rFonts w:ascii="Arial" w:hAnsi="Arial" w:cs="Arial"/>
                <w:b/>
                <w:sz w:val="20"/>
                <w:szCs w:val="20"/>
              </w:rPr>
              <w:t>0.086</w:t>
            </w:r>
          </w:p>
        </w:tc>
        <w:tc>
          <w:tcPr>
            <w:tcW w:w="930" w:type="dxa"/>
            <w:tcBorders>
              <w:top w:val="nil"/>
              <w:left w:val="nil"/>
              <w:right w:val="nil"/>
            </w:tcBorders>
          </w:tcPr>
          <w:p w14:paraId="690AEDD0" w14:textId="730159D3" w:rsidR="00C415E3" w:rsidRPr="001468B0" w:rsidRDefault="00C415E3" w:rsidP="00F97535">
            <w:pPr>
              <w:jc w:val="center"/>
              <w:rPr>
                <w:rFonts w:ascii="Arial" w:hAnsi="Arial" w:cs="Arial"/>
                <w:b/>
                <w:sz w:val="20"/>
                <w:szCs w:val="20"/>
              </w:rPr>
            </w:pPr>
            <w:r>
              <w:rPr>
                <w:rFonts w:ascii="Arial" w:hAnsi="Arial" w:cs="Arial"/>
                <w:b/>
                <w:sz w:val="20"/>
                <w:szCs w:val="20"/>
              </w:rPr>
              <w:t>1.82</w:t>
            </w:r>
          </w:p>
        </w:tc>
        <w:tc>
          <w:tcPr>
            <w:tcW w:w="930" w:type="dxa"/>
            <w:tcBorders>
              <w:top w:val="nil"/>
              <w:left w:val="nil"/>
              <w:right w:val="nil"/>
            </w:tcBorders>
          </w:tcPr>
          <w:p w14:paraId="68EACE7B" w14:textId="7A92B3DC" w:rsidR="00C415E3" w:rsidRPr="001468B0" w:rsidRDefault="00C415E3" w:rsidP="00F97535">
            <w:pPr>
              <w:jc w:val="center"/>
              <w:rPr>
                <w:rFonts w:ascii="Arial" w:hAnsi="Arial" w:cs="Arial"/>
                <w:b/>
                <w:sz w:val="20"/>
                <w:szCs w:val="20"/>
              </w:rPr>
            </w:pPr>
            <w:r w:rsidRPr="001468B0">
              <w:rPr>
                <w:rFonts w:ascii="Arial" w:hAnsi="Arial" w:cs="Arial"/>
                <w:b/>
                <w:sz w:val="20"/>
                <w:szCs w:val="20"/>
              </w:rPr>
              <w:t>8</w:t>
            </w:r>
          </w:p>
        </w:tc>
        <w:tc>
          <w:tcPr>
            <w:tcW w:w="930" w:type="dxa"/>
            <w:tcBorders>
              <w:top w:val="nil"/>
              <w:left w:val="nil"/>
              <w:right w:val="nil"/>
            </w:tcBorders>
          </w:tcPr>
          <w:p w14:paraId="1300250B" w14:textId="05535DCD" w:rsidR="00C415E3" w:rsidRPr="001468B0" w:rsidRDefault="00C415E3" w:rsidP="00F97535">
            <w:pPr>
              <w:jc w:val="center"/>
              <w:rPr>
                <w:rFonts w:ascii="Arial" w:hAnsi="Arial" w:cs="Arial"/>
                <w:b/>
                <w:sz w:val="20"/>
                <w:szCs w:val="20"/>
              </w:rPr>
            </w:pPr>
            <w:r w:rsidRPr="001468B0">
              <w:rPr>
                <w:rFonts w:ascii="Arial" w:hAnsi="Arial" w:cs="Arial"/>
                <w:b/>
                <w:sz w:val="20"/>
                <w:szCs w:val="20"/>
              </w:rPr>
              <w:t>0.008</w:t>
            </w:r>
          </w:p>
        </w:tc>
      </w:tr>
    </w:tbl>
    <w:p w14:paraId="20B1725E" w14:textId="0E4B58F3" w:rsidR="00DA7699" w:rsidRPr="001468B0" w:rsidRDefault="00EA07D0" w:rsidP="00F97535">
      <w:pPr>
        <w:rPr>
          <w:rFonts w:ascii="Arial" w:hAnsi="Arial" w:cs="Arial"/>
          <w:b/>
          <w:sz w:val="20"/>
          <w:szCs w:val="20"/>
        </w:rPr>
      </w:pPr>
      <w:r w:rsidRPr="00F97535">
        <w:rPr>
          <w:rFonts w:ascii="Arial" w:hAnsi="Arial" w:cs="Arial"/>
          <w:sz w:val="20"/>
          <w:szCs w:val="20"/>
        </w:rPr>
        <w:t xml:space="preserve"> </w:t>
      </w:r>
      <w:r w:rsidR="001468B0" w:rsidRPr="00C674CB">
        <w:rPr>
          <w:rFonts w:ascii="Arial" w:hAnsi="Arial" w:cs="Arial"/>
          <w:sz w:val="20"/>
          <w:szCs w:val="20"/>
        </w:rPr>
        <w:t xml:space="preserve">Note: Significant findings are </w:t>
      </w:r>
      <w:r w:rsidR="001468B0" w:rsidRPr="00393584">
        <w:rPr>
          <w:rFonts w:ascii="Arial" w:hAnsi="Arial" w:cs="Arial"/>
          <w:sz w:val="20"/>
          <w:szCs w:val="20"/>
        </w:rPr>
        <w:t>bolded</w:t>
      </w:r>
      <w:r w:rsidR="00242B6F">
        <w:rPr>
          <w:rFonts w:ascii="Arial" w:hAnsi="Arial" w:cs="Arial"/>
          <w:sz w:val="20"/>
          <w:szCs w:val="20"/>
        </w:rPr>
        <w:t>.</w:t>
      </w:r>
    </w:p>
    <w:p w14:paraId="30608228" w14:textId="77777777" w:rsidR="001468B0" w:rsidRDefault="001468B0" w:rsidP="00F97535">
      <w:pPr>
        <w:rPr>
          <w:rFonts w:ascii="Arial" w:hAnsi="Arial" w:cs="Arial"/>
          <w:sz w:val="20"/>
          <w:szCs w:val="20"/>
        </w:rPr>
      </w:pPr>
    </w:p>
    <w:p w14:paraId="3B50293D" w14:textId="77777777" w:rsidR="00D01648" w:rsidRDefault="00D01648" w:rsidP="00F97535">
      <w:pPr>
        <w:rPr>
          <w:rFonts w:ascii="Arial" w:hAnsi="Arial" w:cs="Arial"/>
          <w:sz w:val="20"/>
          <w:szCs w:val="20"/>
        </w:rPr>
      </w:pPr>
    </w:p>
    <w:p w14:paraId="58AA17A5" w14:textId="050164EE" w:rsidR="000E7D2F" w:rsidRDefault="000E7D2F" w:rsidP="00F97535">
      <w:pPr>
        <w:rPr>
          <w:rFonts w:ascii="Arial" w:hAnsi="Arial" w:cs="Arial"/>
          <w:sz w:val="20"/>
          <w:szCs w:val="20"/>
        </w:rPr>
      </w:pPr>
      <w:r>
        <w:rPr>
          <w:rFonts w:ascii="Arial" w:hAnsi="Arial" w:cs="Arial"/>
          <w:sz w:val="20"/>
          <w:szCs w:val="20"/>
        </w:rPr>
        <w:t xml:space="preserve">We repeated </w:t>
      </w:r>
      <w:r w:rsidR="00552618">
        <w:rPr>
          <w:rFonts w:ascii="Arial" w:hAnsi="Arial" w:cs="Arial"/>
          <w:sz w:val="20"/>
          <w:szCs w:val="20"/>
        </w:rPr>
        <w:t>‘</w:t>
      </w:r>
      <w:r>
        <w:rPr>
          <w:rFonts w:ascii="Arial" w:hAnsi="Arial" w:cs="Arial"/>
          <w:sz w:val="20"/>
          <w:szCs w:val="20"/>
        </w:rPr>
        <w:t>adonis</w:t>
      </w:r>
      <w:r w:rsidR="00552618">
        <w:rPr>
          <w:rFonts w:ascii="Arial" w:hAnsi="Arial" w:cs="Arial"/>
          <w:sz w:val="20"/>
          <w:szCs w:val="20"/>
        </w:rPr>
        <w:t>’</w:t>
      </w:r>
      <w:r>
        <w:rPr>
          <w:rFonts w:ascii="Arial" w:hAnsi="Arial" w:cs="Arial"/>
          <w:sz w:val="20"/>
          <w:szCs w:val="20"/>
        </w:rPr>
        <w:t xml:space="preserve"> analyses within the brown lemurs and sifakas separately, to test if habitat was a significant predictor </w:t>
      </w:r>
      <w:r w:rsidR="00393584">
        <w:rPr>
          <w:rFonts w:ascii="Arial" w:hAnsi="Arial" w:cs="Arial"/>
          <w:sz w:val="20"/>
          <w:szCs w:val="20"/>
        </w:rPr>
        <w:t xml:space="preserve">of GMB phylogenetic divergence </w:t>
      </w:r>
      <w:r>
        <w:rPr>
          <w:rFonts w:ascii="Arial" w:hAnsi="Arial" w:cs="Arial"/>
          <w:sz w:val="20"/>
          <w:szCs w:val="20"/>
        </w:rPr>
        <w:t xml:space="preserve">within each genus. </w:t>
      </w:r>
      <w:r w:rsidR="00552618">
        <w:rPr>
          <w:rFonts w:ascii="Arial" w:hAnsi="Arial" w:cs="Arial"/>
          <w:sz w:val="20"/>
          <w:szCs w:val="20"/>
        </w:rPr>
        <w:t xml:space="preserve">The results are presented below (Table S3.3). </w:t>
      </w:r>
      <w:r>
        <w:rPr>
          <w:rFonts w:ascii="Arial" w:hAnsi="Arial" w:cs="Arial"/>
          <w:sz w:val="20"/>
          <w:szCs w:val="20"/>
        </w:rPr>
        <w:t xml:space="preserve">In these analyses, habitat type, </w:t>
      </w:r>
      <w:r w:rsidR="00D01648">
        <w:rPr>
          <w:rFonts w:ascii="Arial" w:hAnsi="Arial" w:cs="Arial"/>
          <w:sz w:val="20"/>
          <w:szCs w:val="20"/>
        </w:rPr>
        <w:t xml:space="preserve">storage condition, </w:t>
      </w:r>
      <w:r w:rsidR="004B0E40">
        <w:rPr>
          <w:rFonts w:ascii="Arial" w:hAnsi="Arial" w:cs="Arial"/>
          <w:sz w:val="20"/>
          <w:szCs w:val="20"/>
        </w:rPr>
        <w:t xml:space="preserve">sequence </w:t>
      </w:r>
      <w:r w:rsidR="00552618">
        <w:rPr>
          <w:rFonts w:ascii="Arial" w:hAnsi="Arial" w:cs="Arial"/>
          <w:sz w:val="20"/>
          <w:szCs w:val="20"/>
        </w:rPr>
        <w:t>depth</w:t>
      </w:r>
      <w:r w:rsidR="00D01648">
        <w:rPr>
          <w:rFonts w:ascii="Arial" w:hAnsi="Arial" w:cs="Arial"/>
          <w:sz w:val="20"/>
          <w:szCs w:val="20"/>
        </w:rPr>
        <w:t>, and species nested within habitat type</w:t>
      </w:r>
      <w:r w:rsidR="004B0E40">
        <w:rPr>
          <w:rFonts w:ascii="Arial" w:hAnsi="Arial" w:cs="Arial"/>
          <w:sz w:val="20"/>
          <w:szCs w:val="20"/>
        </w:rPr>
        <w:t xml:space="preserve"> were entered as explanatory variables. </w:t>
      </w:r>
    </w:p>
    <w:p w14:paraId="61CFB3C9" w14:textId="77777777" w:rsidR="004B0E40" w:rsidRDefault="004B0E40" w:rsidP="00F97535">
      <w:pPr>
        <w:rPr>
          <w:rFonts w:ascii="Arial" w:hAnsi="Arial" w:cs="Arial"/>
          <w:sz w:val="20"/>
          <w:szCs w:val="20"/>
        </w:rPr>
      </w:pPr>
    </w:p>
    <w:p w14:paraId="0CB7365C" w14:textId="67DADE79" w:rsidR="004B0E40" w:rsidRPr="00C674CB" w:rsidRDefault="004B0E40" w:rsidP="004B0E40">
      <w:pPr>
        <w:rPr>
          <w:rFonts w:ascii="Arial" w:hAnsi="Arial" w:cs="Arial"/>
          <w:sz w:val="20"/>
          <w:szCs w:val="20"/>
        </w:rPr>
      </w:pPr>
      <w:r>
        <w:rPr>
          <w:rFonts w:ascii="Arial" w:hAnsi="Arial" w:cs="Arial"/>
          <w:sz w:val="20"/>
          <w:szCs w:val="20"/>
        </w:rPr>
        <w:t xml:space="preserve">Table </w:t>
      </w:r>
      <w:r w:rsidR="00552618">
        <w:rPr>
          <w:rFonts w:ascii="Arial" w:hAnsi="Arial" w:cs="Arial"/>
          <w:sz w:val="20"/>
          <w:szCs w:val="20"/>
        </w:rPr>
        <w:t>S3</w:t>
      </w:r>
      <w:r w:rsidR="00F00E6A">
        <w:rPr>
          <w:rFonts w:ascii="Arial" w:hAnsi="Arial" w:cs="Arial"/>
          <w:sz w:val="20"/>
          <w:szCs w:val="20"/>
        </w:rPr>
        <w:t>.3</w:t>
      </w:r>
      <w:r w:rsidRPr="00C674CB">
        <w:rPr>
          <w:rFonts w:ascii="Arial" w:hAnsi="Arial" w:cs="Arial"/>
          <w:sz w:val="20"/>
          <w:szCs w:val="20"/>
        </w:rPr>
        <w:t xml:space="preserve">. Results from </w:t>
      </w:r>
      <w:r w:rsidR="00552618">
        <w:rPr>
          <w:rFonts w:ascii="Arial" w:hAnsi="Arial" w:cs="Arial"/>
          <w:sz w:val="20"/>
          <w:szCs w:val="20"/>
        </w:rPr>
        <w:t>permutational ‘</w:t>
      </w:r>
      <w:r w:rsidRPr="00C674CB">
        <w:rPr>
          <w:rFonts w:ascii="Arial" w:hAnsi="Arial" w:cs="Arial"/>
          <w:sz w:val="20"/>
          <w:szCs w:val="20"/>
        </w:rPr>
        <w:t>adonis</w:t>
      </w:r>
      <w:r w:rsidR="00552618">
        <w:rPr>
          <w:rFonts w:ascii="Arial" w:hAnsi="Arial" w:cs="Arial"/>
          <w:sz w:val="20"/>
          <w:szCs w:val="20"/>
        </w:rPr>
        <w:t>’</w:t>
      </w:r>
      <w:r w:rsidRPr="00C674CB">
        <w:rPr>
          <w:rFonts w:ascii="Arial" w:hAnsi="Arial" w:cs="Arial"/>
          <w:sz w:val="20"/>
          <w:szCs w:val="20"/>
        </w:rPr>
        <w:t xml:space="preserve"> analysis of beta-diversity metrics</w:t>
      </w:r>
      <w:r>
        <w:rPr>
          <w:rFonts w:ascii="Arial" w:hAnsi="Arial" w:cs="Arial"/>
          <w:sz w:val="20"/>
          <w:szCs w:val="20"/>
        </w:rPr>
        <w:t xml:space="preserve"> within genera</w:t>
      </w:r>
    </w:p>
    <w:tbl>
      <w:tblPr>
        <w:tblStyle w:val="TableGrid"/>
        <w:tblW w:w="9798" w:type="dxa"/>
        <w:tblInd w:w="108" w:type="dxa"/>
        <w:tblLayout w:type="fixed"/>
        <w:tblLook w:val="04A0" w:firstRow="1" w:lastRow="0" w:firstColumn="1" w:lastColumn="0" w:noHBand="0" w:noVBand="1"/>
      </w:tblPr>
      <w:tblGrid>
        <w:gridCol w:w="1530"/>
        <w:gridCol w:w="1980"/>
        <w:gridCol w:w="810"/>
        <w:gridCol w:w="900"/>
        <w:gridCol w:w="630"/>
        <w:gridCol w:w="900"/>
        <w:gridCol w:w="990"/>
        <w:gridCol w:w="810"/>
        <w:gridCol w:w="450"/>
        <w:gridCol w:w="798"/>
      </w:tblGrid>
      <w:tr w:rsidR="004B0E40" w:rsidRPr="00C674CB" w14:paraId="2A6EEA89" w14:textId="77777777" w:rsidTr="004B0E40">
        <w:trPr>
          <w:trHeight w:val="74"/>
        </w:trPr>
        <w:tc>
          <w:tcPr>
            <w:tcW w:w="1530" w:type="dxa"/>
            <w:vMerge w:val="restart"/>
            <w:tcBorders>
              <w:left w:val="nil"/>
              <w:right w:val="nil"/>
            </w:tcBorders>
          </w:tcPr>
          <w:p w14:paraId="75CD7D94" w14:textId="5503ED22" w:rsidR="004B0E40" w:rsidRPr="00C674CB" w:rsidRDefault="004B0E40" w:rsidP="00037636">
            <w:pPr>
              <w:rPr>
                <w:rFonts w:ascii="Arial" w:hAnsi="Arial" w:cs="Arial"/>
                <w:b/>
                <w:sz w:val="20"/>
                <w:szCs w:val="20"/>
              </w:rPr>
            </w:pPr>
            <w:r>
              <w:rPr>
                <w:rFonts w:ascii="Arial" w:hAnsi="Arial" w:cs="Arial"/>
                <w:b/>
                <w:sz w:val="20"/>
                <w:szCs w:val="20"/>
              </w:rPr>
              <w:t>Host genus</w:t>
            </w:r>
          </w:p>
        </w:tc>
        <w:tc>
          <w:tcPr>
            <w:tcW w:w="1980" w:type="dxa"/>
            <w:vMerge w:val="restart"/>
            <w:tcBorders>
              <w:left w:val="nil"/>
              <w:right w:val="nil"/>
            </w:tcBorders>
          </w:tcPr>
          <w:p w14:paraId="6BAD1833" w14:textId="3B2FE3A4" w:rsidR="004B0E40" w:rsidRPr="00C674CB" w:rsidRDefault="004B0E40" w:rsidP="00037636">
            <w:pPr>
              <w:rPr>
                <w:rFonts w:ascii="Arial" w:hAnsi="Arial" w:cs="Arial"/>
                <w:b/>
                <w:sz w:val="20"/>
                <w:szCs w:val="20"/>
              </w:rPr>
            </w:pPr>
            <w:r w:rsidRPr="00C674CB">
              <w:rPr>
                <w:rFonts w:ascii="Arial" w:hAnsi="Arial" w:cs="Arial"/>
                <w:b/>
                <w:sz w:val="20"/>
                <w:szCs w:val="20"/>
              </w:rPr>
              <w:t>Effect</w:t>
            </w:r>
          </w:p>
        </w:tc>
        <w:tc>
          <w:tcPr>
            <w:tcW w:w="3240" w:type="dxa"/>
            <w:gridSpan w:val="4"/>
            <w:tcBorders>
              <w:left w:val="nil"/>
              <w:bottom w:val="nil"/>
              <w:right w:val="nil"/>
            </w:tcBorders>
          </w:tcPr>
          <w:p w14:paraId="6A863FE1" w14:textId="77777777" w:rsidR="004B0E40" w:rsidRPr="00C674CB" w:rsidRDefault="004B0E40" w:rsidP="00037636">
            <w:pPr>
              <w:rPr>
                <w:rFonts w:ascii="Arial" w:hAnsi="Arial" w:cs="Arial"/>
                <w:b/>
                <w:sz w:val="20"/>
                <w:szCs w:val="20"/>
              </w:rPr>
            </w:pPr>
            <w:r w:rsidRPr="00C674CB">
              <w:rPr>
                <w:rFonts w:ascii="Arial" w:hAnsi="Arial" w:cs="Arial"/>
                <w:b/>
                <w:sz w:val="20"/>
                <w:szCs w:val="20"/>
              </w:rPr>
              <w:t>Unweighted UniFrac distance</w:t>
            </w:r>
          </w:p>
        </w:tc>
        <w:tc>
          <w:tcPr>
            <w:tcW w:w="3048" w:type="dxa"/>
            <w:gridSpan w:val="4"/>
            <w:tcBorders>
              <w:left w:val="nil"/>
              <w:bottom w:val="nil"/>
              <w:right w:val="nil"/>
            </w:tcBorders>
          </w:tcPr>
          <w:p w14:paraId="3B4D958C" w14:textId="77777777" w:rsidR="004B0E40" w:rsidRPr="00C674CB" w:rsidRDefault="004B0E40" w:rsidP="00037636">
            <w:pPr>
              <w:rPr>
                <w:rFonts w:ascii="Arial" w:hAnsi="Arial" w:cs="Arial"/>
                <w:b/>
                <w:sz w:val="20"/>
                <w:szCs w:val="20"/>
              </w:rPr>
            </w:pPr>
            <w:r w:rsidRPr="00C674CB">
              <w:rPr>
                <w:rFonts w:ascii="Arial" w:hAnsi="Arial" w:cs="Arial"/>
                <w:b/>
                <w:sz w:val="20"/>
                <w:szCs w:val="20"/>
              </w:rPr>
              <w:t>Weighted UniFrac distance</w:t>
            </w:r>
          </w:p>
        </w:tc>
      </w:tr>
      <w:tr w:rsidR="004B0E40" w:rsidRPr="00C674CB" w14:paraId="1DC42C58" w14:textId="77777777" w:rsidTr="004B0E40">
        <w:trPr>
          <w:trHeight w:val="74"/>
        </w:trPr>
        <w:tc>
          <w:tcPr>
            <w:tcW w:w="1530" w:type="dxa"/>
            <w:vMerge/>
            <w:tcBorders>
              <w:left w:val="nil"/>
              <w:right w:val="nil"/>
            </w:tcBorders>
          </w:tcPr>
          <w:p w14:paraId="081DA9BF" w14:textId="77777777" w:rsidR="004B0E40" w:rsidRPr="00C674CB" w:rsidRDefault="004B0E40" w:rsidP="00037636">
            <w:pPr>
              <w:rPr>
                <w:rFonts w:ascii="Arial" w:hAnsi="Arial" w:cs="Arial"/>
                <w:sz w:val="20"/>
                <w:szCs w:val="20"/>
              </w:rPr>
            </w:pPr>
          </w:p>
        </w:tc>
        <w:tc>
          <w:tcPr>
            <w:tcW w:w="1980" w:type="dxa"/>
            <w:vMerge/>
            <w:tcBorders>
              <w:left w:val="nil"/>
              <w:right w:val="nil"/>
            </w:tcBorders>
          </w:tcPr>
          <w:p w14:paraId="7C2858F7" w14:textId="6E889088" w:rsidR="004B0E40" w:rsidRPr="00C674CB" w:rsidRDefault="004B0E40" w:rsidP="00037636">
            <w:pPr>
              <w:rPr>
                <w:rFonts w:ascii="Arial" w:hAnsi="Arial" w:cs="Arial"/>
                <w:sz w:val="20"/>
                <w:szCs w:val="20"/>
              </w:rPr>
            </w:pPr>
          </w:p>
        </w:tc>
        <w:tc>
          <w:tcPr>
            <w:tcW w:w="810" w:type="dxa"/>
            <w:tcBorders>
              <w:top w:val="nil"/>
              <w:left w:val="nil"/>
              <w:right w:val="nil"/>
            </w:tcBorders>
          </w:tcPr>
          <w:p w14:paraId="32E9FBB6" w14:textId="77777777" w:rsidR="004B0E40" w:rsidRPr="00C674CB" w:rsidRDefault="004B0E40" w:rsidP="00037636">
            <w:pPr>
              <w:jc w:val="center"/>
              <w:rPr>
                <w:rFonts w:ascii="Arial" w:hAnsi="Arial" w:cs="Arial"/>
                <w:sz w:val="20"/>
                <w:szCs w:val="20"/>
              </w:rPr>
            </w:pPr>
            <w:r w:rsidRPr="00C674CB">
              <w:rPr>
                <w:rFonts w:ascii="Arial" w:hAnsi="Arial" w:cs="Arial"/>
                <w:sz w:val="20"/>
                <w:szCs w:val="20"/>
              </w:rPr>
              <w:t>R</w:t>
            </w:r>
            <w:r w:rsidRPr="00C674CB">
              <w:rPr>
                <w:rFonts w:ascii="Arial" w:hAnsi="Arial" w:cs="Arial"/>
                <w:sz w:val="20"/>
                <w:szCs w:val="20"/>
                <w:vertAlign w:val="superscript"/>
              </w:rPr>
              <w:t>2</w:t>
            </w:r>
          </w:p>
        </w:tc>
        <w:tc>
          <w:tcPr>
            <w:tcW w:w="900" w:type="dxa"/>
            <w:tcBorders>
              <w:top w:val="nil"/>
              <w:left w:val="nil"/>
              <w:right w:val="nil"/>
            </w:tcBorders>
          </w:tcPr>
          <w:p w14:paraId="556A31E2" w14:textId="77777777" w:rsidR="004B0E40" w:rsidRPr="00C674CB" w:rsidRDefault="004B0E40" w:rsidP="00037636">
            <w:pPr>
              <w:jc w:val="center"/>
              <w:rPr>
                <w:rFonts w:ascii="Arial" w:hAnsi="Arial" w:cs="Arial"/>
                <w:sz w:val="20"/>
                <w:szCs w:val="20"/>
              </w:rPr>
            </w:pPr>
            <w:r>
              <w:rPr>
                <w:rFonts w:ascii="Arial" w:hAnsi="Arial" w:cs="Arial"/>
                <w:sz w:val="20"/>
                <w:szCs w:val="20"/>
              </w:rPr>
              <w:t>F</w:t>
            </w:r>
          </w:p>
        </w:tc>
        <w:tc>
          <w:tcPr>
            <w:tcW w:w="630" w:type="dxa"/>
            <w:tcBorders>
              <w:top w:val="nil"/>
              <w:left w:val="nil"/>
              <w:right w:val="nil"/>
            </w:tcBorders>
          </w:tcPr>
          <w:p w14:paraId="660890DA" w14:textId="77777777" w:rsidR="004B0E40" w:rsidRPr="00C674CB" w:rsidRDefault="004B0E40" w:rsidP="00037636">
            <w:pPr>
              <w:jc w:val="center"/>
              <w:rPr>
                <w:rFonts w:ascii="Arial" w:hAnsi="Arial" w:cs="Arial"/>
                <w:sz w:val="20"/>
                <w:szCs w:val="20"/>
              </w:rPr>
            </w:pPr>
            <w:r w:rsidRPr="00C674CB">
              <w:rPr>
                <w:rFonts w:ascii="Arial" w:hAnsi="Arial" w:cs="Arial"/>
                <w:sz w:val="20"/>
                <w:szCs w:val="20"/>
              </w:rPr>
              <w:t>Df</w:t>
            </w:r>
          </w:p>
        </w:tc>
        <w:tc>
          <w:tcPr>
            <w:tcW w:w="900" w:type="dxa"/>
            <w:tcBorders>
              <w:top w:val="nil"/>
              <w:left w:val="nil"/>
            </w:tcBorders>
          </w:tcPr>
          <w:p w14:paraId="71A9EEA8" w14:textId="77777777" w:rsidR="004B0E40" w:rsidRPr="00C674CB" w:rsidRDefault="004B0E40" w:rsidP="00037636">
            <w:pPr>
              <w:jc w:val="center"/>
              <w:rPr>
                <w:rFonts w:ascii="Arial" w:hAnsi="Arial" w:cs="Arial"/>
                <w:i/>
                <w:sz w:val="20"/>
                <w:szCs w:val="20"/>
              </w:rPr>
            </w:pPr>
            <w:r w:rsidRPr="00C674CB">
              <w:rPr>
                <w:rFonts w:ascii="Arial" w:hAnsi="Arial" w:cs="Arial"/>
                <w:i/>
                <w:sz w:val="20"/>
                <w:szCs w:val="20"/>
              </w:rPr>
              <w:t>p</w:t>
            </w:r>
          </w:p>
        </w:tc>
        <w:tc>
          <w:tcPr>
            <w:tcW w:w="990" w:type="dxa"/>
            <w:tcBorders>
              <w:top w:val="nil"/>
              <w:right w:val="nil"/>
            </w:tcBorders>
          </w:tcPr>
          <w:p w14:paraId="1F359FB7" w14:textId="77777777" w:rsidR="004B0E40" w:rsidRPr="00C674CB" w:rsidRDefault="004B0E40" w:rsidP="00037636">
            <w:pPr>
              <w:jc w:val="center"/>
              <w:rPr>
                <w:rFonts w:ascii="Arial" w:hAnsi="Arial" w:cs="Arial"/>
                <w:sz w:val="20"/>
                <w:szCs w:val="20"/>
              </w:rPr>
            </w:pPr>
            <w:r w:rsidRPr="00C674CB">
              <w:rPr>
                <w:rFonts w:ascii="Arial" w:hAnsi="Arial" w:cs="Arial"/>
                <w:sz w:val="20"/>
                <w:szCs w:val="20"/>
              </w:rPr>
              <w:t>R</w:t>
            </w:r>
            <w:r w:rsidRPr="00C674CB">
              <w:rPr>
                <w:rFonts w:ascii="Arial" w:hAnsi="Arial" w:cs="Arial"/>
                <w:sz w:val="20"/>
                <w:szCs w:val="20"/>
                <w:vertAlign w:val="superscript"/>
              </w:rPr>
              <w:t>2</w:t>
            </w:r>
          </w:p>
        </w:tc>
        <w:tc>
          <w:tcPr>
            <w:tcW w:w="810" w:type="dxa"/>
            <w:tcBorders>
              <w:top w:val="nil"/>
              <w:left w:val="nil"/>
              <w:right w:val="nil"/>
            </w:tcBorders>
          </w:tcPr>
          <w:p w14:paraId="673CEC8C" w14:textId="77777777" w:rsidR="004B0E40" w:rsidRPr="00C674CB" w:rsidRDefault="004B0E40" w:rsidP="00037636">
            <w:pPr>
              <w:jc w:val="center"/>
              <w:rPr>
                <w:rFonts w:ascii="Arial" w:hAnsi="Arial" w:cs="Arial"/>
                <w:sz w:val="20"/>
                <w:szCs w:val="20"/>
              </w:rPr>
            </w:pPr>
            <w:r>
              <w:rPr>
                <w:rFonts w:ascii="Arial" w:hAnsi="Arial" w:cs="Arial"/>
                <w:sz w:val="20"/>
                <w:szCs w:val="20"/>
              </w:rPr>
              <w:t>F</w:t>
            </w:r>
          </w:p>
        </w:tc>
        <w:tc>
          <w:tcPr>
            <w:tcW w:w="450" w:type="dxa"/>
            <w:tcBorders>
              <w:top w:val="nil"/>
              <w:left w:val="nil"/>
              <w:right w:val="nil"/>
            </w:tcBorders>
          </w:tcPr>
          <w:p w14:paraId="274B9220" w14:textId="77777777" w:rsidR="004B0E40" w:rsidRPr="00C674CB" w:rsidRDefault="004B0E40" w:rsidP="00037636">
            <w:pPr>
              <w:jc w:val="center"/>
              <w:rPr>
                <w:rFonts w:ascii="Arial" w:hAnsi="Arial" w:cs="Arial"/>
                <w:sz w:val="20"/>
                <w:szCs w:val="20"/>
              </w:rPr>
            </w:pPr>
            <w:r w:rsidRPr="00C674CB">
              <w:rPr>
                <w:rFonts w:ascii="Arial" w:hAnsi="Arial" w:cs="Arial"/>
                <w:sz w:val="20"/>
                <w:szCs w:val="20"/>
              </w:rPr>
              <w:t>Df</w:t>
            </w:r>
          </w:p>
        </w:tc>
        <w:tc>
          <w:tcPr>
            <w:tcW w:w="798" w:type="dxa"/>
            <w:tcBorders>
              <w:top w:val="nil"/>
              <w:left w:val="nil"/>
              <w:right w:val="nil"/>
            </w:tcBorders>
          </w:tcPr>
          <w:p w14:paraId="1931923F" w14:textId="77777777" w:rsidR="004B0E40" w:rsidRPr="00C674CB" w:rsidRDefault="004B0E40" w:rsidP="00037636">
            <w:pPr>
              <w:jc w:val="center"/>
              <w:rPr>
                <w:rFonts w:ascii="Arial" w:hAnsi="Arial" w:cs="Arial"/>
                <w:sz w:val="20"/>
                <w:szCs w:val="20"/>
              </w:rPr>
            </w:pPr>
            <w:r w:rsidRPr="00C674CB">
              <w:rPr>
                <w:rFonts w:ascii="Arial" w:hAnsi="Arial" w:cs="Arial"/>
                <w:i/>
                <w:sz w:val="20"/>
                <w:szCs w:val="20"/>
              </w:rPr>
              <w:t>p</w:t>
            </w:r>
          </w:p>
        </w:tc>
      </w:tr>
      <w:tr w:rsidR="004B0E40" w:rsidRPr="00C674CB" w14:paraId="2CE87302" w14:textId="77777777" w:rsidTr="004B0E40">
        <w:trPr>
          <w:trHeight w:val="84"/>
        </w:trPr>
        <w:tc>
          <w:tcPr>
            <w:tcW w:w="1530" w:type="dxa"/>
            <w:tcBorders>
              <w:top w:val="nil"/>
              <w:left w:val="nil"/>
              <w:bottom w:val="nil"/>
              <w:right w:val="nil"/>
            </w:tcBorders>
          </w:tcPr>
          <w:p w14:paraId="3ABE2A19" w14:textId="46504C48" w:rsidR="004B0E40" w:rsidRPr="00C674CB" w:rsidRDefault="004B0E40" w:rsidP="00037636">
            <w:pPr>
              <w:rPr>
                <w:rFonts w:ascii="Arial" w:hAnsi="Arial" w:cs="Arial"/>
                <w:sz w:val="20"/>
                <w:szCs w:val="20"/>
              </w:rPr>
            </w:pPr>
            <w:r>
              <w:rPr>
                <w:rFonts w:ascii="Arial" w:hAnsi="Arial" w:cs="Arial"/>
                <w:sz w:val="20"/>
                <w:szCs w:val="20"/>
              </w:rPr>
              <w:t>brown lemurs</w:t>
            </w:r>
          </w:p>
        </w:tc>
        <w:tc>
          <w:tcPr>
            <w:tcW w:w="1980" w:type="dxa"/>
            <w:tcBorders>
              <w:top w:val="nil"/>
              <w:left w:val="nil"/>
              <w:bottom w:val="nil"/>
              <w:right w:val="nil"/>
            </w:tcBorders>
          </w:tcPr>
          <w:p w14:paraId="027DAC9F" w14:textId="5D4EE1AE" w:rsidR="004B0E40" w:rsidRPr="00C674CB" w:rsidRDefault="004B0E40" w:rsidP="00037636">
            <w:pPr>
              <w:rPr>
                <w:rFonts w:ascii="Arial" w:hAnsi="Arial" w:cs="Arial"/>
                <w:sz w:val="20"/>
                <w:szCs w:val="20"/>
              </w:rPr>
            </w:pPr>
            <w:r>
              <w:rPr>
                <w:rFonts w:ascii="Arial" w:hAnsi="Arial" w:cs="Arial"/>
                <w:sz w:val="20"/>
                <w:szCs w:val="20"/>
              </w:rPr>
              <w:t>habitat</w:t>
            </w:r>
            <w:r w:rsidRPr="00C674CB">
              <w:rPr>
                <w:rFonts w:ascii="Arial" w:hAnsi="Arial" w:cs="Arial"/>
                <w:sz w:val="20"/>
                <w:szCs w:val="20"/>
              </w:rPr>
              <w:t xml:space="preserve"> type</w:t>
            </w:r>
          </w:p>
        </w:tc>
        <w:tc>
          <w:tcPr>
            <w:tcW w:w="810" w:type="dxa"/>
            <w:tcBorders>
              <w:top w:val="nil"/>
              <w:left w:val="nil"/>
              <w:bottom w:val="nil"/>
              <w:right w:val="nil"/>
            </w:tcBorders>
          </w:tcPr>
          <w:p w14:paraId="2A53F5E7" w14:textId="1D791A1E" w:rsidR="004B0E40" w:rsidRPr="00037636" w:rsidRDefault="00037636" w:rsidP="00037636">
            <w:pPr>
              <w:jc w:val="center"/>
              <w:rPr>
                <w:rFonts w:ascii="Arial" w:hAnsi="Arial" w:cs="Arial"/>
                <w:sz w:val="20"/>
                <w:szCs w:val="20"/>
              </w:rPr>
            </w:pPr>
            <w:r>
              <w:rPr>
                <w:rFonts w:ascii="Arial" w:hAnsi="Arial" w:cs="Arial"/>
                <w:sz w:val="20"/>
                <w:szCs w:val="20"/>
              </w:rPr>
              <w:t>0.018</w:t>
            </w:r>
          </w:p>
        </w:tc>
        <w:tc>
          <w:tcPr>
            <w:tcW w:w="900" w:type="dxa"/>
            <w:tcBorders>
              <w:top w:val="nil"/>
              <w:left w:val="nil"/>
              <w:bottom w:val="nil"/>
              <w:right w:val="nil"/>
            </w:tcBorders>
          </w:tcPr>
          <w:p w14:paraId="720D63DA" w14:textId="49EBC38B" w:rsidR="004B0E40" w:rsidRPr="00037636" w:rsidRDefault="00037636" w:rsidP="00037636">
            <w:pPr>
              <w:jc w:val="center"/>
              <w:rPr>
                <w:rFonts w:ascii="Arial" w:hAnsi="Arial" w:cs="Arial"/>
                <w:sz w:val="20"/>
                <w:szCs w:val="20"/>
              </w:rPr>
            </w:pPr>
            <w:r>
              <w:rPr>
                <w:rFonts w:ascii="Arial" w:hAnsi="Arial" w:cs="Arial"/>
                <w:sz w:val="20"/>
                <w:szCs w:val="20"/>
              </w:rPr>
              <w:t>1.02</w:t>
            </w:r>
          </w:p>
        </w:tc>
        <w:tc>
          <w:tcPr>
            <w:tcW w:w="630" w:type="dxa"/>
            <w:tcBorders>
              <w:top w:val="nil"/>
              <w:left w:val="nil"/>
              <w:bottom w:val="nil"/>
              <w:right w:val="nil"/>
            </w:tcBorders>
          </w:tcPr>
          <w:p w14:paraId="06BC973D" w14:textId="77777777" w:rsidR="004B0E40" w:rsidRPr="00037636" w:rsidRDefault="004B0E40" w:rsidP="00037636">
            <w:pPr>
              <w:jc w:val="center"/>
              <w:rPr>
                <w:rFonts w:ascii="Arial" w:hAnsi="Arial" w:cs="Arial"/>
                <w:sz w:val="20"/>
                <w:szCs w:val="20"/>
              </w:rPr>
            </w:pPr>
            <w:r w:rsidRPr="00037636">
              <w:rPr>
                <w:rFonts w:ascii="Arial" w:hAnsi="Arial" w:cs="Arial"/>
                <w:sz w:val="20"/>
                <w:szCs w:val="20"/>
              </w:rPr>
              <w:t>1</w:t>
            </w:r>
          </w:p>
        </w:tc>
        <w:tc>
          <w:tcPr>
            <w:tcW w:w="900" w:type="dxa"/>
            <w:tcBorders>
              <w:top w:val="nil"/>
              <w:left w:val="nil"/>
              <w:bottom w:val="nil"/>
            </w:tcBorders>
          </w:tcPr>
          <w:p w14:paraId="0C02A826" w14:textId="74B992BF" w:rsidR="004B0E40" w:rsidRPr="00037636" w:rsidRDefault="00037636" w:rsidP="00037636">
            <w:pPr>
              <w:jc w:val="center"/>
              <w:rPr>
                <w:rFonts w:ascii="Arial" w:hAnsi="Arial" w:cs="Arial"/>
                <w:sz w:val="20"/>
                <w:szCs w:val="20"/>
              </w:rPr>
            </w:pPr>
            <w:r>
              <w:rPr>
                <w:rFonts w:ascii="Arial" w:hAnsi="Arial" w:cs="Arial"/>
                <w:sz w:val="20"/>
                <w:szCs w:val="20"/>
              </w:rPr>
              <w:t>0.346</w:t>
            </w:r>
          </w:p>
        </w:tc>
        <w:tc>
          <w:tcPr>
            <w:tcW w:w="990" w:type="dxa"/>
            <w:tcBorders>
              <w:top w:val="nil"/>
              <w:bottom w:val="nil"/>
              <w:right w:val="nil"/>
            </w:tcBorders>
          </w:tcPr>
          <w:p w14:paraId="5CF97AFE" w14:textId="29C4C828" w:rsidR="004B0E40" w:rsidRPr="006F2C02" w:rsidRDefault="006F2C02" w:rsidP="00037636">
            <w:pPr>
              <w:jc w:val="center"/>
              <w:rPr>
                <w:rFonts w:ascii="Arial" w:hAnsi="Arial" w:cs="Arial"/>
                <w:sz w:val="20"/>
                <w:szCs w:val="20"/>
              </w:rPr>
            </w:pPr>
            <w:r>
              <w:rPr>
                <w:rFonts w:ascii="Arial" w:hAnsi="Arial" w:cs="Arial"/>
                <w:sz w:val="20"/>
                <w:szCs w:val="20"/>
              </w:rPr>
              <w:t>0.013</w:t>
            </w:r>
          </w:p>
        </w:tc>
        <w:tc>
          <w:tcPr>
            <w:tcW w:w="810" w:type="dxa"/>
            <w:tcBorders>
              <w:top w:val="nil"/>
              <w:left w:val="nil"/>
              <w:bottom w:val="nil"/>
              <w:right w:val="nil"/>
            </w:tcBorders>
          </w:tcPr>
          <w:p w14:paraId="69F03D29" w14:textId="7D3F7CB2" w:rsidR="004B0E40" w:rsidRPr="006F2C02" w:rsidRDefault="006F2C02" w:rsidP="00037636">
            <w:pPr>
              <w:jc w:val="center"/>
              <w:rPr>
                <w:rFonts w:ascii="Arial" w:hAnsi="Arial" w:cs="Arial"/>
                <w:sz w:val="20"/>
                <w:szCs w:val="20"/>
              </w:rPr>
            </w:pPr>
            <w:r>
              <w:rPr>
                <w:rFonts w:ascii="Arial" w:hAnsi="Arial" w:cs="Arial"/>
                <w:sz w:val="20"/>
                <w:szCs w:val="20"/>
              </w:rPr>
              <w:t>0.73</w:t>
            </w:r>
          </w:p>
        </w:tc>
        <w:tc>
          <w:tcPr>
            <w:tcW w:w="450" w:type="dxa"/>
            <w:tcBorders>
              <w:top w:val="nil"/>
              <w:left w:val="nil"/>
              <w:bottom w:val="nil"/>
              <w:right w:val="nil"/>
            </w:tcBorders>
          </w:tcPr>
          <w:p w14:paraId="40673466" w14:textId="77777777" w:rsidR="004B0E40" w:rsidRPr="006F2C02" w:rsidRDefault="004B0E40" w:rsidP="00037636">
            <w:pPr>
              <w:jc w:val="center"/>
              <w:rPr>
                <w:rFonts w:ascii="Arial" w:hAnsi="Arial" w:cs="Arial"/>
                <w:sz w:val="20"/>
                <w:szCs w:val="20"/>
              </w:rPr>
            </w:pPr>
            <w:r w:rsidRPr="006F2C02">
              <w:rPr>
                <w:rFonts w:ascii="Arial" w:hAnsi="Arial" w:cs="Arial"/>
                <w:sz w:val="20"/>
                <w:szCs w:val="20"/>
              </w:rPr>
              <w:t>1</w:t>
            </w:r>
          </w:p>
        </w:tc>
        <w:tc>
          <w:tcPr>
            <w:tcW w:w="798" w:type="dxa"/>
            <w:tcBorders>
              <w:top w:val="nil"/>
              <w:left w:val="nil"/>
              <w:bottom w:val="nil"/>
              <w:right w:val="nil"/>
            </w:tcBorders>
          </w:tcPr>
          <w:p w14:paraId="5251F31D" w14:textId="14DD35E6" w:rsidR="004B0E40" w:rsidRPr="006F2C02" w:rsidRDefault="006F2C02" w:rsidP="00037636">
            <w:pPr>
              <w:jc w:val="center"/>
              <w:rPr>
                <w:rFonts w:ascii="Arial" w:hAnsi="Arial" w:cs="Arial"/>
                <w:sz w:val="20"/>
                <w:szCs w:val="20"/>
              </w:rPr>
            </w:pPr>
            <w:r>
              <w:rPr>
                <w:rFonts w:ascii="Arial" w:hAnsi="Arial" w:cs="Arial"/>
                <w:sz w:val="20"/>
                <w:szCs w:val="20"/>
              </w:rPr>
              <w:t>0.747</w:t>
            </w:r>
          </w:p>
        </w:tc>
      </w:tr>
      <w:tr w:rsidR="004B0E40" w:rsidRPr="00C674CB" w14:paraId="2A13CD56" w14:textId="77777777" w:rsidTr="004B0E40">
        <w:trPr>
          <w:trHeight w:val="84"/>
        </w:trPr>
        <w:tc>
          <w:tcPr>
            <w:tcW w:w="1530" w:type="dxa"/>
            <w:tcBorders>
              <w:top w:val="nil"/>
              <w:left w:val="nil"/>
              <w:bottom w:val="nil"/>
              <w:right w:val="nil"/>
            </w:tcBorders>
          </w:tcPr>
          <w:p w14:paraId="17D46B25" w14:textId="675D0259" w:rsidR="004B0E40" w:rsidRPr="00C674CB" w:rsidRDefault="004B0E40" w:rsidP="00037636">
            <w:pPr>
              <w:rPr>
                <w:rFonts w:ascii="Arial" w:hAnsi="Arial" w:cs="Arial"/>
                <w:sz w:val="20"/>
                <w:szCs w:val="20"/>
              </w:rPr>
            </w:pPr>
          </w:p>
        </w:tc>
        <w:tc>
          <w:tcPr>
            <w:tcW w:w="1980" w:type="dxa"/>
            <w:tcBorders>
              <w:top w:val="nil"/>
              <w:left w:val="nil"/>
              <w:bottom w:val="nil"/>
              <w:right w:val="nil"/>
            </w:tcBorders>
          </w:tcPr>
          <w:p w14:paraId="6C90D48A" w14:textId="097E8012" w:rsidR="004B0E40" w:rsidRPr="00C674CB" w:rsidRDefault="004B0E40" w:rsidP="00037636">
            <w:pPr>
              <w:rPr>
                <w:rFonts w:ascii="Arial" w:hAnsi="Arial" w:cs="Arial"/>
                <w:sz w:val="20"/>
                <w:szCs w:val="20"/>
              </w:rPr>
            </w:pPr>
            <w:r w:rsidRPr="00C674CB">
              <w:rPr>
                <w:rFonts w:ascii="Arial" w:hAnsi="Arial" w:cs="Arial"/>
                <w:sz w:val="20"/>
                <w:szCs w:val="20"/>
              </w:rPr>
              <w:t>storage condition</w:t>
            </w:r>
          </w:p>
        </w:tc>
        <w:tc>
          <w:tcPr>
            <w:tcW w:w="810" w:type="dxa"/>
            <w:tcBorders>
              <w:top w:val="nil"/>
              <w:left w:val="nil"/>
              <w:bottom w:val="nil"/>
              <w:right w:val="nil"/>
            </w:tcBorders>
          </w:tcPr>
          <w:p w14:paraId="0B36908C" w14:textId="0E3F8EC5" w:rsidR="004B0E40" w:rsidRPr="00037636" w:rsidRDefault="00037636" w:rsidP="00037636">
            <w:pPr>
              <w:jc w:val="center"/>
              <w:rPr>
                <w:rFonts w:ascii="Arial" w:hAnsi="Arial" w:cs="Arial"/>
                <w:b/>
                <w:sz w:val="20"/>
                <w:szCs w:val="20"/>
              </w:rPr>
            </w:pPr>
            <w:r w:rsidRPr="00037636">
              <w:rPr>
                <w:rFonts w:ascii="Arial" w:hAnsi="Arial" w:cs="Arial"/>
                <w:b/>
                <w:sz w:val="20"/>
                <w:szCs w:val="20"/>
              </w:rPr>
              <w:t>0.023</w:t>
            </w:r>
          </w:p>
        </w:tc>
        <w:tc>
          <w:tcPr>
            <w:tcW w:w="900" w:type="dxa"/>
            <w:tcBorders>
              <w:top w:val="nil"/>
              <w:left w:val="nil"/>
              <w:bottom w:val="nil"/>
              <w:right w:val="nil"/>
            </w:tcBorders>
          </w:tcPr>
          <w:p w14:paraId="4753F93D" w14:textId="3754C5E7" w:rsidR="004B0E40" w:rsidRPr="00037636" w:rsidRDefault="00037636" w:rsidP="00037636">
            <w:pPr>
              <w:jc w:val="center"/>
              <w:rPr>
                <w:rFonts w:ascii="Arial" w:hAnsi="Arial" w:cs="Arial"/>
                <w:b/>
                <w:sz w:val="20"/>
                <w:szCs w:val="20"/>
              </w:rPr>
            </w:pPr>
            <w:r w:rsidRPr="00037636">
              <w:rPr>
                <w:rFonts w:ascii="Arial" w:hAnsi="Arial" w:cs="Arial"/>
                <w:b/>
                <w:sz w:val="20"/>
                <w:szCs w:val="20"/>
              </w:rPr>
              <w:t>1.31</w:t>
            </w:r>
          </w:p>
        </w:tc>
        <w:tc>
          <w:tcPr>
            <w:tcW w:w="630" w:type="dxa"/>
            <w:tcBorders>
              <w:top w:val="nil"/>
              <w:left w:val="nil"/>
              <w:bottom w:val="nil"/>
              <w:right w:val="nil"/>
            </w:tcBorders>
          </w:tcPr>
          <w:p w14:paraId="7B8D83B4" w14:textId="3AA14C1A" w:rsidR="004B0E40" w:rsidRPr="00037636" w:rsidRDefault="006F2C02" w:rsidP="00037636">
            <w:pPr>
              <w:jc w:val="center"/>
              <w:rPr>
                <w:rFonts w:ascii="Arial" w:hAnsi="Arial" w:cs="Arial"/>
                <w:b/>
                <w:sz w:val="20"/>
                <w:szCs w:val="20"/>
              </w:rPr>
            </w:pPr>
            <w:r>
              <w:rPr>
                <w:rFonts w:ascii="Arial" w:hAnsi="Arial" w:cs="Arial"/>
                <w:b/>
                <w:sz w:val="20"/>
                <w:szCs w:val="20"/>
              </w:rPr>
              <w:t>1</w:t>
            </w:r>
          </w:p>
        </w:tc>
        <w:tc>
          <w:tcPr>
            <w:tcW w:w="900" w:type="dxa"/>
            <w:tcBorders>
              <w:top w:val="nil"/>
              <w:left w:val="nil"/>
              <w:bottom w:val="nil"/>
            </w:tcBorders>
          </w:tcPr>
          <w:p w14:paraId="7F029BD4" w14:textId="4A38FA72" w:rsidR="004B0E40" w:rsidRPr="00037636" w:rsidRDefault="00037636" w:rsidP="00037636">
            <w:pPr>
              <w:jc w:val="center"/>
              <w:rPr>
                <w:rFonts w:ascii="Arial" w:hAnsi="Arial" w:cs="Arial"/>
                <w:b/>
                <w:sz w:val="20"/>
                <w:szCs w:val="20"/>
              </w:rPr>
            </w:pPr>
            <w:r w:rsidRPr="00037636">
              <w:rPr>
                <w:rFonts w:ascii="Arial" w:hAnsi="Arial" w:cs="Arial"/>
                <w:b/>
                <w:sz w:val="20"/>
                <w:szCs w:val="20"/>
              </w:rPr>
              <w:t>0.002</w:t>
            </w:r>
          </w:p>
        </w:tc>
        <w:tc>
          <w:tcPr>
            <w:tcW w:w="990" w:type="dxa"/>
            <w:tcBorders>
              <w:top w:val="nil"/>
              <w:bottom w:val="nil"/>
              <w:right w:val="nil"/>
            </w:tcBorders>
          </w:tcPr>
          <w:p w14:paraId="22211592" w14:textId="05697B65" w:rsidR="004B0E40" w:rsidRPr="006F2C02" w:rsidRDefault="006F2C02" w:rsidP="004B0E40">
            <w:pPr>
              <w:jc w:val="center"/>
              <w:rPr>
                <w:rFonts w:ascii="Arial" w:hAnsi="Arial" w:cs="Arial"/>
                <w:b/>
                <w:sz w:val="20"/>
                <w:szCs w:val="20"/>
              </w:rPr>
            </w:pPr>
            <w:r w:rsidRPr="006F2C02">
              <w:rPr>
                <w:rFonts w:ascii="Arial" w:hAnsi="Arial" w:cs="Arial"/>
                <w:b/>
                <w:sz w:val="20"/>
                <w:szCs w:val="20"/>
              </w:rPr>
              <w:t>0.031</w:t>
            </w:r>
          </w:p>
        </w:tc>
        <w:tc>
          <w:tcPr>
            <w:tcW w:w="810" w:type="dxa"/>
            <w:tcBorders>
              <w:top w:val="nil"/>
              <w:left w:val="nil"/>
              <w:bottom w:val="nil"/>
              <w:right w:val="nil"/>
            </w:tcBorders>
          </w:tcPr>
          <w:p w14:paraId="6A4537C3" w14:textId="3AAF8611" w:rsidR="004B0E40" w:rsidRPr="006F2C02" w:rsidRDefault="006F2C02" w:rsidP="00037636">
            <w:pPr>
              <w:jc w:val="center"/>
              <w:rPr>
                <w:rFonts w:ascii="Arial" w:hAnsi="Arial" w:cs="Arial"/>
                <w:b/>
                <w:sz w:val="20"/>
                <w:szCs w:val="20"/>
              </w:rPr>
            </w:pPr>
            <w:r w:rsidRPr="006F2C02">
              <w:rPr>
                <w:rFonts w:ascii="Arial" w:hAnsi="Arial" w:cs="Arial"/>
                <w:b/>
                <w:sz w:val="20"/>
                <w:szCs w:val="20"/>
              </w:rPr>
              <w:t>1.83</w:t>
            </w:r>
          </w:p>
        </w:tc>
        <w:tc>
          <w:tcPr>
            <w:tcW w:w="450" w:type="dxa"/>
            <w:tcBorders>
              <w:top w:val="nil"/>
              <w:left w:val="nil"/>
              <w:bottom w:val="nil"/>
              <w:right w:val="nil"/>
            </w:tcBorders>
          </w:tcPr>
          <w:p w14:paraId="7C7916BE" w14:textId="5C56D152" w:rsidR="004B0E40" w:rsidRPr="006F2C02" w:rsidRDefault="006F2C02" w:rsidP="00037636">
            <w:pPr>
              <w:jc w:val="center"/>
              <w:rPr>
                <w:rFonts w:ascii="Arial" w:hAnsi="Arial" w:cs="Arial"/>
                <w:b/>
                <w:sz w:val="20"/>
                <w:szCs w:val="20"/>
              </w:rPr>
            </w:pPr>
            <w:r w:rsidRPr="006F2C02">
              <w:rPr>
                <w:rFonts w:ascii="Arial" w:hAnsi="Arial" w:cs="Arial"/>
                <w:b/>
                <w:sz w:val="20"/>
                <w:szCs w:val="20"/>
              </w:rPr>
              <w:t>1</w:t>
            </w:r>
          </w:p>
        </w:tc>
        <w:tc>
          <w:tcPr>
            <w:tcW w:w="798" w:type="dxa"/>
            <w:tcBorders>
              <w:top w:val="nil"/>
              <w:left w:val="nil"/>
              <w:bottom w:val="nil"/>
              <w:right w:val="nil"/>
            </w:tcBorders>
          </w:tcPr>
          <w:p w14:paraId="4C6A6E3C" w14:textId="58F15E94" w:rsidR="004B0E40" w:rsidRPr="006F2C02" w:rsidRDefault="006F2C02" w:rsidP="004B0E40">
            <w:pPr>
              <w:jc w:val="center"/>
              <w:rPr>
                <w:rFonts w:ascii="Arial" w:hAnsi="Arial" w:cs="Arial"/>
                <w:b/>
                <w:sz w:val="20"/>
                <w:szCs w:val="20"/>
              </w:rPr>
            </w:pPr>
            <w:r w:rsidRPr="006F2C02">
              <w:rPr>
                <w:rFonts w:ascii="Arial" w:hAnsi="Arial" w:cs="Arial"/>
                <w:b/>
                <w:sz w:val="20"/>
                <w:szCs w:val="20"/>
              </w:rPr>
              <w:t>0.042</w:t>
            </w:r>
          </w:p>
        </w:tc>
      </w:tr>
      <w:tr w:rsidR="004B0E40" w:rsidRPr="00C674CB" w14:paraId="6BEEF7D1" w14:textId="77777777" w:rsidTr="004B0E40">
        <w:trPr>
          <w:trHeight w:val="84"/>
        </w:trPr>
        <w:tc>
          <w:tcPr>
            <w:tcW w:w="1530" w:type="dxa"/>
            <w:tcBorders>
              <w:top w:val="nil"/>
              <w:left w:val="nil"/>
              <w:bottom w:val="nil"/>
              <w:right w:val="nil"/>
            </w:tcBorders>
          </w:tcPr>
          <w:p w14:paraId="00DF0D50" w14:textId="2D6F13BC" w:rsidR="004B0E40" w:rsidRPr="00C674CB" w:rsidRDefault="004B0E40" w:rsidP="00037636">
            <w:pPr>
              <w:rPr>
                <w:rFonts w:ascii="Arial" w:hAnsi="Arial" w:cs="Arial"/>
                <w:sz w:val="20"/>
                <w:szCs w:val="20"/>
              </w:rPr>
            </w:pPr>
          </w:p>
        </w:tc>
        <w:tc>
          <w:tcPr>
            <w:tcW w:w="1980" w:type="dxa"/>
            <w:tcBorders>
              <w:top w:val="nil"/>
              <w:left w:val="nil"/>
              <w:bottom w:val="nil"/>
              <w:right w:val="nil"/>
            </w:tcBorders>
          </w:tcPr>
          <w:p w14:paraId="54B93867" w14:textId="51332E20" w:rsidR="004B0E40" w:rsidRPr="00C674CB" w:rsidRDefault="004B0E40" w:rsidP="00912B36">
            <w:pPr>
              <w:rPr>
                <w:rFonts w:ascii="Arial" w:hAnsi="Arial" w:cs="Arial"/>
                <w:sz w:val="20"/>
                <w:szCs w:val="20"/>
              </w:rPr>
            </w:pPr>
            <w:r>
              <w:rPr>
                <w:rFonts w:ascii="Arial" w:hAnsi="Arial" w:cs="Arial"/>
                <w:sz w:val="20"/>
                <w:szCs w:val="20"/>
              </w:rPr>
              <w:t xml:space="preserve">sequence </w:t>
            </w:r>
            <w:r w:rsidR="00912B36">
              <w:rPr>
                <w:rFonts w:ascii="Arial" w:hAnsi="Arial" w:cs="Arial"/>
                <w:sz w:val="20"/>
                <w:szCs w:val="20"/>
              </w:rPr>
              <w:t>depth</w:t>
            </w:r>
          </w:p>
        </w:tc>
        <w:tc>
          <w:tcPr>
            <w:tcW w:w="810" w:type="dxa"/>
            <w:tcBorders>
              <w:top w:val="nil"/>
              <w:left w:val="nil"/>
              <w:bottom w:val="nil"/>
              <w:right w:val="nil"/>
            </w:tcBorders>
          </w:tcPr>
          <w:p w14:paraId="60B5B14A" w14:textId="06ECC4DA" w:rsidR="004B0E40" w:rsidRPr="00037636" w:rsidRDefault="00037636" w:rsidP="00037636">
            <w:pPr>
              <w:jc w:val="center"/>
              <w:rPr>
                <w:rFonts w:ascii="Arial" w:hAnsi="Arial" w:cs="Arial"/>
                <w:sz w:val="20"/>
                <w:szCs w:val="20"/>
              </w:rPr>
            </w:pPr>
            <w:r>
              <w:rPr>
                <w:rFonts w:ascii="Arial" w:hAnsi="Arial" w:cs="Arial"/>
                <w:sz w:val="20"/>
                <w:szCs w:val="20"/>
              </w:rPr>
              <w:t>0.019</w:t>
            </w:r>
          </w:p>
        </w:tc>
        <w:tc>
          <w:tcPr>
            <w:tcW w:w="900" w:type="dxa"/>
            <w:tcBorders>
              <w:top w:val="nil"/>
              <w:left w:val="nil"/>
              <w:bottom w:val="nil"/>
              <w:right w:val="nil"/>
            </w:tcBorders>
          </w:tcPr>
          <w:p w14:paraId="355F56F9" w14:textId="4448A614" w:rsidR="004B0E40" w:rsidRPr="00037636" w:rsidRDefault="00037636" w:rsidP="00037636">
            <w:pPr>
              <w:jc w:val="center"/>
              <w:rPr>
                <w:rFonts w:ascii="Arial" w:hAnsi="Arial" w:cs="Arial"/>
                <w:sz w:val="20"/>
                <w:szCs w:val="20"/>
              </w:rPr>
            </w:pPr>
            <w:r>
              <w:rPr>
                <w:rFonts w:ascii="Arial" w:hAnsi="Arial" w:cs="Arial"/>
                <w:sz w:val="20"/>
                <w:szCs w:val="20"/>
              </w:rPr>
              <w:t>1.05</w:t>
            </w:r>
          </w:p>
        </w:tc>
        <w:tc>
          <w:tcPr>
            <w:tcW w:w="630" w:type="dxa"/>
            <w:tcBorders>
              <w:top w:val="nil"/>
              <w:left w:val="nil"/>
              <w:bottom w:val="nil"/>
              <w:right w:val="nil"/>
            </w:tcBorders>
          </w:tcPr>
          <w:p w14:paraId="2598684C" w14:textId="77777777" w:rsidR="004B0E40" w:rsidRPr="00037636" w:rsidRDefault="004B0E40" w:rsidP="00037636">
            <w:pPr>
              <w:jc w:val="center"/>
              <w:rPr>
                <w:rFonts w:ascii="Arial" w:hAnsi="Arial" w:cs="Arial"/>
                <w:sz w:val="20"/>
                <w:szCs w:val="20"/>
              </w:rPr>
            </w:pPr>
            <w:r w:rsidRPr="00037636">
              <w:rPr>
                <w:rFonts w:ascii="Arial" w:hAnsi="Arial" w:cs="Arial"/>
                <w:sz w:val="20"/>
                <w:szCs w:val="20"/>
              </w:rPr>
              <w:t>1</w:t>
            </w:r>
          </w:p>
        </w:tc>
        <w:tc>
          <w:tcPr>
            <w:tcW w:w="900" w:type="dxa"/>
            <w:tcBorders>
              <w:top w:val="nil"/>
              <w:left w:val="nil"/>
              <w:bottom w:val="nil"/>
            </w:tcBorders>
          </w:tcPr>
          <w:p w14:paraId="62E5FD48" w14:textId="321820A9" w:rsidR="004B0E40" w:rsidRPr="00037636" w:rsidRDefault="00037636" w:rsidP="00037636">
            <w:pPr>
              <w:jc w:val="center"/>
              <w:rPr>
                <w:rFonts w:ascii="Arial" w:hAnsi="Arial" w:cs="Arial"/>
                <w:sz w:val="20"/>
                <w:szCs w:val="20"/>
              </w:rPr>
            </w:pPr>
            <w:r>
              <w:rPr>
                <w:rFonts w:ascii="Arial" w:hAnsi="Arial" w:cs="Arial"/>
                <w:sz w:val="20"/>
                <w:szCs w:val="20"/>
              </w:rPr>
              <w:t>0.189</w:t>
            </w:r>
          </w:p>
        </w:tc>
        <w:tc>
          <w:tcPr>
            <w:tcW w:w="990" w:type="dxa"/>
            <w:tcBorders>
              <w:top w:val="nil"/>
              <w:bottom w:val="nil"/>
              <w:right w:val="nil"/>
            </w:tcBorders>
          </w:tcPr>
          <w:p w14:paraId="2C328C8C" w14:textId="3EC64B80" w:rsidR="004B0E40" w:rsidRPr="006F2C02" w:rsidRDefault="006F2C02" w:rsidP="00037636">
            <w:pPr>
              <w:jc w:val="center"/>
              <w:rPr>
                <w:rFonts w:ascii="Arial" w:hAnsi="Arial" w:cs="Arial"/>
                <w:sz w:val="20"/>
                <w:szCs w:val="20"/>
              </w:rPr>
            </w:pPr>
            <w:r>
              <w:rPr>
                <w:rFonts w:ascii="Arial" w:hAnsi="Arial" w:cs="Arial"/>
                <w:sz w:val="20"/>
                <w:szCs w:val="20"/>
              </w:rPr>
              <w:t>0.02</w:t>
            </w:r>
          </w:p>
        </w:tc>
        <w:tc>
          <w:tcPr>
            <w:tcW w:w="810" w:type="dxa"/>
            <w:tcBorders>
              <w:top w:val="nil"/>
              <w:left w:val="nil"/>
              <w:bottom w:val="nil"/>
              <w:right w:val="nil"/>
            </w:tcBorders>
          </w:tcPr>
          <w:p w14:paraId="2A46A516" w14:textId="584B5161" w:rsidR="004B0E40" w:rsidRPr="006F2C02" w:rsidRDefault="006F2C02" w:rsidP="00037636">
            <w:pPr>
              <w:jc w:val="center"/>
              <w:rPr>
                <w:rFonts w:ascii="Arial" w:hAnsi="Arial" w:cs="Arial"/>
                <w:sz w:val="20"/>
                <w:szCs w:val="20"/>
              </w:rPr>
            </w:pPr>
            <w:r>
              <w:rPr>
                <w:rFonts w:ascii="Arial" w:hAnsi="Arial" w:cs="Arial"/>
                <w:sz w:val="20"/>
                <w:szCs w:val="20"/>
              </w:rPr>
              <w:t>1.18</w:t>
            </w:r>
          </w:p>
        </w:tc>
        <w:tc>
          <w:tcPr>
            <w:tcW w:w="450" w:type="dxa"/>
            <w:tcBorders>
              <w:top w:val="nil"/>
              <w:left w:val="nil"/>
              <w:bottom w:val="nil"/>
              <w:right w:val="nil"/>
            </w:tcBorders>
          </w:tcPr>
          <w:p w14:paraId="733808BE" w14:textId="77777777" w:rsidR="004B0E40" w:rsidRPr="006F2C02" w:rsidRDefault="004B0E40" w:rsidP="00037636">
            <w:pPr>
              <w:jc w:val="center"/>
              <w:rPr>
                <w:rFonts w:ascii="Arial" w:hAnsi="Arial" w:cs="Arial"/>
                <w:sz w:val="20"/>
                <w:szCs w:val="20"/>
              </w:rPr>
            </w:pPr>
            <w:r w:rsidRPr="006F2C02">
              <w:rPr>
                <w:rFonts w:ascii="Arial" w:hAnsi="Arial" w:cs="Arial"/>
                <w:sz w:val="20"/>
                <w:szCs w:val="20"/>
              </w:rPr>
              <w:t>1</w:t>
            </w:r>
          </w:p>
        </w:tc>
        <w:tc>
          <w:tcPr>
            <w:tcW w:w="798" w:type="dxa"/>
            <w:tcBorders>
              <w:top w:val="nil"/>
              <w:left w:val="nil"/>
              <w:bottom w:val="nil"/>
              <w:right w:val="nil"/>
            </w:tcBorders>
          </w:tcPr>
          <w:p w14:paraId="47B4535D" w14:textId="625F3888" w:rsidR="004B0E40" w:rsidRPr="006F2C02" w:rsidRDefault="006F2C02" w:rsidP="00037636">
            <w:pPr>
              <w:jc w:val="center"/>
              <w:rPr>
                <w:rFonts w:ascii="Arial" w:hAnsi="Arial" w:cs="Arial"/>
                <w:sz w:val="20"/>
                <w:szCs w:val="20"/>
              </w:rPr>
            </w:pPr>
            <w:r>
              <w:rPr>
                <w:rFonts w:ascii="Arial" w:hAnsi="Arial" w:cs="Arial"/>
                <w:sz w:val="20"/>
                <w:szCs w:val="20"/>
              </w:rPr>
              <w:t>0.260</w:t>
            </w:r>
          </w:p>
        </w:tc>
      </w:tr>
      <w:tr w:rsidR="004B0E40" w:rsidRPr="00C674CB" w14:paraId="093088F6" w14:textId="77777777" w:rsidTr="004B0E40">
        <w:trPr>
          <w:trHeight w:val="84"/>
        </w:trPr>
        <w:tc>
          <w:tcPr>
            <w:tcW w:w="1530" w:type="dxa"/>
            <w:tcBorders>
              <w:top w:val="nil"/>
              <w:left w:val="nil"/>
              <w:bottom w:val="nil"/>
              <w:right w:val="nil"/>
            </w:tcBorders>
          </w:tcPr>
          <w:p w14:paraId="0A2C451F" w14:textId="00355044" w:rsidR="004B0E40" w:rsidRPr="00C674CB" w:rsidRDefault="004B0E40" w:rsidP="004B0E40">
            <w:pPr>
              <w:rPr>
                <w:rFonts w:ascii="Arial" w:hAnsi="Arial" w:cs="Arial"/>
                <w:sz w:val="20"/>
                <w:szCs w:val="20"/>
              </w:rPr>
            </w:pPr>
          </w:p>
        </w:tc>
        <w:tc>
          <w:tcPr>
            <w:tcW w:w="1980" w:type="dxa"/>
            <w:tcBorders>
              <w:top w:val="nil"/>
              <w:left w:val="nil"/>
              <w:bottom w:val="nil"/>
              <w:right w:val="nil"/>
            </w:tcBorders>
          </w:tcPr>
          <w:p w14:paraId="49A5EF62" w14:textId="113E6E08" w:rsidR="004B0E40" w:rsidRPr="00C674CB" w:rsidRDefault="004B0E40" w:rsidP="004B0E40">
            <w:pPr>
              <w:rPr>
                <w:rFonts w:ascii="Arial" w:hAnsi="Arial" w:cs="Arial"/>
                <w:sz w:val="20"/>
                <w:szCs w:val="20"/>
              </w:rPr>
            </w:pPr>
            <w:r>
              <w:rPr>
                <w:rFonts w:ascii="Arial" w:hAnsi="Arial" w:cs="Arial"/>
                <w:sz w:val="20"/>
                <w:szCs w:val="20"/>
              </w:rPr>
              <w:t>habitat</w:t>
            </w:r>
            <w:r w:rsidR="004F108A">
              <w:rPr>
                <w:rFonts w:ascii="Arial" w:hAnsi="Arial" w:cs="Arial"/>
                <w:sz w:val="20"/>
                <w:szCs w:val="20"/>
              </w:rPr>
              <w:t>:</w:t>
            </w:r>
            <w:r w:rsidRPr="00C674CB">
              <w:rPr>
                <w:rFonts w:ascii="Arial" w:hAnsi="Arial" w:cs="Arial"/>
                <w:sz w:val="20"/>
                <w:szCs w:val="20"/>
              </w:rPr>
              <w:t>species</w:t>
            </w:r>
          </w:p>
        </w:tc>
        <w:tc>
          <w:tcPr>
            <w:tcW w:w="810" w:type="dxa"/>
            <w:tcBorders>
              <w:top w:val="nil"/>
              <w:left w:val="nil"/>
              <w:bottom w:val="nil"/>
              <w:right w:val="nil"/>
            </w:tcBorders>
          </w:tcPr>
          <w:p w14:paraId="7DDD5026" w14:textId="62A9D39A" w:rsidR="004B0E40" w:rsidRPr="00037636" w:rsidRDefault="00037636" w:rsidP="00037636">
            <w:pPr>
              <w:jc w:val="center"/>
              <w:rPr>
                <w:rFonts w:ascii="Arial" w:hAnsi="Arial" w:cs="Arial"/>
                <w:i/>
                <w:sz w:val="20"/>
                <w:szCs w:val="20"/>
              </w:rPr>
            </w:pPr>
            <w:r w:rsidRPr="00037636">
              <w:rPr>
                <w:rFonts w:ascii="Arial" w:hAnsi="Arial" w:cs="Arial"/>
                <w:i/>
                <w:sz w:val="20"/>
                <w:szCs w:val="20"/>
              </w:rPr>
              <w:t>0.075</w:t>
            </w:r>
          </w:p>
        </w:tc>
        <w:tc>
          <w:tcPr>
            <w:tcW w:w="900" w:type="dxa"/>
            <w:tcBorders>
              <w:top w:val="nil"/>
              <w:left w:val="nil"/>
              <w:bottom w:val="nil"/>
              <w:right w:val="nil"/>
            </w:tcBorders>
          </w:tcPr>
          <w:p w14:paraId="2E58C1EF" w14:textId="28279D7A" w:rsidR="004B0E40" w:rsidRPr="00037636" w:rsidRDefault="00037636" w:rsidP="00037636">
            <w:pPr>
              <w:jc w:val="center"/>
              <w:rPr>
                <w:rFonts w:ascii="Arial" w:hAnsi="Arial" w:cs="Arial"/>
                <w:i/>
                <w:sz w:val="20"/>
                <w:szCs w:val="20"/>
              </w:rPr>
            </w:pPr>
            <w:r w:rsidRPr="00037636">
              <w:rPr>
                <w:rFonts w:ascii="Arial" w:hAnsi="Arial" w:cs="Arial"/>
                <w:i/>
                <w:sz w:val="20"/>
                <w:szCs w:val="20"/>
              </w:rPr>
              <w:t>1.06</w:t>
            </w:r>
          </w:p>
        </w:tc>
        <w:tc>
          <w:tcPr>
            <w:tcW w:w="630" w:type="dxa"/>
            <w:tcBorders>
              <w:top w:val="nil"/>
              <w:left w:val="nil"/>
              <w:bottom w:val="nil"/>
              <w:right w:val="nil"/>
            </w:tcBorders>
          </w:tcPr>
          <w:p w14:paraId="1E14B8AE" w14:textId="12D125B1" w:rsidR="004B0E40" w:rsidRPr="00037636" w:rsidRDefault="00037636" w:rsidP="00037636">
            <w:pPr>
              <w:jc w:val="center"/>
              <w:rPr>
                <w:rFonts w:ascii="Arial" w:hAnsi="Arial" w:cs="Arial"/>
                <w:i/>
                <w:sz w:val="20"/>
                <w:szCs w:val="20"/>
              </w:rPr>
            </w:pPr>
            <w:r w:rsidRPr="00037636">
              <w:rPr>
                <w:rFonts w:ascii="Arial" w:hAnsi="Arial" w:cs="Arial"/>
                <w:i/>
                <w:sz w:val="20"/>
                <w:szCs w:val="20"/>
              </w:rPr>
              <w:t>4</w:t>
            </w:r>
          </w:p>
        </w:tc>
        <w:tc>
          <w:tcPr>
            <w:tcW w:w="900" w:type="dxa"/>
            <w:tcBorders>
              <w:top w:val="nil"/>
              <w:left w:val="nil"/>
              <w:bottom w:val="nil"/>
            </w:tcBorders>
          </w:tcPr>
          <w:p w14:paraId="1BFDB04C" w14:textId="7C9FBF01" w:rsidR="004B0E40" w:rsidRPr="00037636" w:rsidRDefault="00037636" w:rsidP="004B0E40">
            <w:pPr>
              <w:jc w:val="center"/>
              <w:rPr>
                <w:rFonts w:ascii="Arial" w:hAnsi="Arial" w:cs="Arial"/>
                <w:i/>
                <w:sz w:val="20"/>
                <w:szCs w:val="20"/>
              </w:rPr>
            </w:pPr>
            <w:r w:rsidRPr="00037636">
              <w:rPr>
                <w:rFonts w:ascii="Arial" w:hAnsi="Arial" w:cs="Arial"/>
                <w:i/>
                <w:sz w:val="20"/>
                <w:szCs w:val="20"/>
              </w:rPr>
              <w:t>0.051</w:t>
            </w:r>
          </w:p>
        </w:tc>
        <w:tc>
          <w:tcPr>
            <w:tcW w:w="990" w:type="dxa"/>
            <w:tcBorders>
              <w:top w:val="nil"/>
              <w:bottom w:val="nil"/>
              <w:right w:val="nil"/>
            </w:tcBorders>
          </w:tcPr>
          <w:p w14:paraId="6E611937" w14:textId="7A089378" w:rsidR="004B0E40" w:rsidRPr="006F2C02" w:rsidRDefault="006F2C02" w:rsidP="00037636">
            <w:pPr>
              <w:jc w:val="center"/>
              <w:rPr>
                <w:rFonts w:ascii="Arial" w:hAnsi="Arial" w:cs="Arial"/>
                <w:b/>
                <w:sz w:val="20"/>
                <w:szCs w:val="20"/>
              </w:rPr>
            </w:pPr>
            <w:r w:rsidRPr="006F2C02">
              <w:rPr>
                <w:rFonts w:ascii="Arial" w:hAnsi="Arial" w:cs="Arial"/>
                <w:b/>
                <w:sz w:val="20"/>
                <w:szCs w:val="20"/>
              </w:rPr>
              <w:t>0.094</w:t>
            </w:r>
          </w:p>
        </w:tc>
        <w:tc>
          <w:tcPr>
            <w:tcW w:w="810" w:type="dxa"/>
            <w:tcBorders>
              <w:top w:val="nil"/>
              <w:left w:val="nil"/>
              <w:bottom w:val="nil"/>
              <w:right w:val="nil"/>
            </w:tcBorders>
          </w:tcPr>
          <w:p w14:paraId="1E11495F" w14:textId="360E492C" w:rsidR="004B0E40" w:rsidRPr="006F2C02" w:rsidRDefault="006F2C02" w:rsidP="00037636">
            <w:pPr>
              <w:jc w:val="center"/>
              <w:rPr>
                <w:rFonts w:ascii="Arial" w:hAnsi="Arial" w:cs="Arial"/>
                <w:b/>
                <w:sz w:val="20"/>
                <w:szCs w:val="20"/>
              </w:rPr>
            </w:pPr>
            <w:r w:rsidRPr="006F2C02">
              <w:rPr>
                <w:rFonts w:ascii="Arial" w:hAnsi="Arial" w:cs="Arial"/>
                <w:b/>
                <w:sz w:val="20"/>
                <w:szCs w:val="20"/>
              </w:rPr>
              <w:t>1.37</w:t>
            </w:r>
          </w:p>
        </w:tc>
        <w:tc>
          <w:tcPr>
            <w:tcW w:w="450" w:type="dxa"/>
            <w:tcBorders>
              <w:top w:val="nil"/>
              <w:left w:val="nil"/>
              <w:bottom w:val="nil"/>
              <w:right w:val="nil"/>
            </w:tcBorders>
          </w:tcPr>
          <w:p w14:paraId="183874B1" w14:textId="5D19EA16" w:rsidR="004B0E40" w:rsidRPr="006F2C02" w:rsidRDefault="006F2C02" w:rsidP="00037636">
            <w:pPr>
              <w:jc w:val="center"/>
              <w:rPr>
                <w:rFonts w:ascii="Arial" w:hAnsi="Arial" w:cs="Arial"/>
                <w:b/>
                <w:sz w:val="20"/>
                <w:szCs w:val="20"/>
              </w:rPr>
            </w:pPr>
            <w:r w:rsidRPr="006F2C02">
              <w:rPr>
                <w:rFonts w:ascii="Arial" w:hAnsi="Arial" w:cs="Arial"/>
                <w:b/>
                <w:sz w:val="20"/>
                <w:szCs w:val="20"/>
              </w:rPr>
              <w:t>4</w:t>
            </w:r>
          </w:p>
        </w:tc>
        <w:tc>
          <w:tcPr>
            <w:tcW w:w="798" w:type="dxa"/>
            <w:tcBorders>
              <w:top w:val="nil"/>
              <w:left w:val="nil"/>
              <w:bottom w:val="nil"/>
              <w:right w:val="nil"/>
            </w:tcBorders>
          </w:tcPr>
          <w:p w14:paraId="48E16019" w14:textId="4636244F" w:rsidR="004B0E40" w:rsidRPr="006F2C02" w:rsidRDefault="006F2C02" w:rsidP="004B0E40">
            <w:pPr>
              <w:jc w:val="center"/>
              <w:rPr>
                <w:rFonts w:ascii="Arial" w:hAnsi="Arial" w:cs="Arial"/>
                <w:b/>
                <w:sz w:val="20"/>
                <w:szCs w:val="20"/>
              </w:rPr>
            </w:pPr>
            <w:r w:rsidRPr="006F2C02">
              <w:rPr>
                <w:rFonts w:ascii="Arial" w:hAnsi="Arial" w:cs="Arial"/>
                <w:b/>
                <w:sz w:val="20"/>
                <w:szCs w:val="20"/>
              </w:rPr>
              <w:t>0.047</w:t>
            </w:r>
          </w:p>
        </w:tc>
      </w:tr>
      <w:tr w:rsidR="004B0E40" w:rsidRPr="00C674CB" w14:paraId="4D3830CB" w14:textId="77777777" w:rsidTr="004B0E40">
        <w:trPr>
          <w:trHeight w:val="84"/>
        </w:trPr>
        <w:tc>
          <w:tcPr>
            <w:tcW w:w="1530" w:type="dxa"/>
            <w:tcBorders>
              <w:top w:val="nil"/>
              <w:left w:val="nil"/>
              <w:bottom w:val="nil"/>
              <w:right w:val="nil"/>
            </w:tcBorders>
          </w:tcPr>
          <w:p w14:paraId="4887309C" w14:textId="0E430966" w:rsidR="004B0E40" w:rsidRPr="00C674CB" w:rsidRDefault="004B0E40" w:rsidP="004B0E40">
            <w:pPr>
              <w:rPr>
                <w:rFonts w:ascii="Arial" w:hAnsi="Arial" w:cs="Arial"/>
                <w:sz w:val="20"/>
                <w:szCs w:val="20"/>
              </w:rPr>
            </w:pPr>
            <w:r>
              <w:rPr>
                <w:rFonts w:ascii="Arial" w:hAnsi="Arial" w:cs="Arial"/>
                <w:sz w:val="20"/>
                <w:szCs w:val="20"/>
              </w:rPr>
              <w:t>sifakas</w:t>
            </w:r>
          </w:p>
        </w:tc>
        <w:tc>
          <w:tcPr>
            <w:tcW w:w="1980" w:type="dxa"/>
            <w:tcBorders>
              <w:top w:val="nil"/>
              <w:left w:val="nil"/>
              <w:bottom w:val="nil"/>
              <w:right w:val="nil"/>
            </w:tcBorders>
          </w:tcPr>
          <w:p w14:paraId="0560B5E7" w14:textId="40B3294D" w:rsidR="004B0E40" w:rsidRDefault="004B0E40" w:rsidP="004B0E40">
            <w:pPr>
              <w:rPr>
                <w:rFonts w:ascii="Arial" w:hAnsi="Arial" w:cs="Arial"/>
                <w:sz w:val="20"/>
                <w:szCs w:val="20"/>
              </w:rPr>
            </w:pPr>
            <w:r>
              <w:rPr>
                <w:rFonts w:ascii="Arial" w:hAnsi="Arial" w:cs="Arial"/>
                <w:sz w:val="20"/>
                <w:szCs w:val="20"/>
              </w:rPr>
              <w:t>habitat</w:t>
            </w:r>
            <w:r w:rsidRPr="00C674CB">
              <w:rPr>
                <w:rFonts w:ascii="Arial" w:hAnsi="Arial" w:cs="Arial"/>
                <w:sz w:val="20"/>
                <w:szCs w:val="20"/>
              </w:rPr>
              <w:t xml:space="preserve"> type</w:t>
            </w:r>
          </w:p>
        </w:tc>
        <w:tc>
          <w:tcPr>
            <w:tcW w:w="810" w:type="dxa"/>
            <w:tcBorders>
              <w:top w:val="nil"/>
              <w:left w:val="nil"/>
              <w:bottom w:val="nil"/>
              <w:right w:val="nil"/>
            </w:tcBorders>
          </w:tcPr>
          <w:p w14:paraId="6A2F219A" w14:textId="125C0B05" w:rsidR="004B0E40" w:rsidRPr="001468B0" w:rsidRDefault="00037636" w:rsidP="00037636">
            <w:pPr>
              <w:jc w:val="center"/>
              <w:rPr>
                <w:rFonts w:ascii="Arial" w:hAnsi="Arial" w:cs="Arial"/>
                <w:b/>
                <w:sz w:val="20"/>
                <w:szCs w:val="20"/>
              </w:rPr>
            </w:pPr>
            <w:r>
              <w:rPr>
                <w:rFonts w:ascii="Arial" w:hAnsi="Arial" w:cs="Arial"/>
                <w:b/>
                <w:sz w:val="20"/>
                <w:szCs w:val="20"/>
              </w:rPr>
              <w:t>0.033</w:t>
            </w:r>
          </w:p>
        </w:tc>
        <w:tc>
          <w:tcPr>
            <w:tcW w:w="900" w:type="dxa"/>
            <w:tcBorders>
              <w:top w:val="nil"/>
              <w:left w:val="nil"/>
              <w:bottom w:val="nil"/>
              <w:right w:val="nil"/>
            </w:tcBorders>
          </w:tcPr>
          <w:p w14:paraId="2D29041D" w14:textId="701F852C" w:rsidR="004B0E40" w:rsidRDefault="00037636" w:rsidP="00037636">
            <w:pPr>
              <w:jc w:val="center"/>
              <w:rPr>
                <w:rFonts w:ascii="Arial" w:hAnsi="Arial" w:cs="Arial"/>
                <w:b/>
                <w:sz w:val="20"/>
                <w:szCs w:val="20"/>
              </w:rPr>
            </w:pPr>
            <w:r>
              <w:rPr>
                <w:rFonts w:ascii="Arial" w:hAnsi="Arial" w:cs="Arial"/>
                <w:b/>
                <w:sz w:val="20"/>
                <w:szCs w:val="20"/>
              </w:rPr>
              <w:t>2.41</w:t>
            </w:r>
          </w:p>
        </w:tc>
        <w:tc>
          <w:tcPr>
            <w:tcW w:w="630" w:type="dxa"/>
            <w:tcBorders>
              <w:top w:val="nil"/>
              <w:left w:val="nil"/>
              <w:bottom w:val="nil"/>
              <w:right w:val="nil"/>
            </w:tcBorders>
          </w:tcPr>
          <w:p w14:paraId="198F86FB" w14:textId="0444D855" w:rsidR="004B0E40" w:rsidRPr="001468B0" w:rsidRDefault="00037636" w:rsidP="00037636">
            <w:pPr>
              <w:jc w:val="center"/>
              <w:rPr>
                <w:rFonts w:ascii="Arial" w:hAnsi="Arial" w:cs="Arial"/>
                <w:b/>
                <w:sz w:val="20"/>
                <w:szCs w:val="20"/>
              </w:rPr>
            </w:pPr>
            <w:r>
              <w:rPr>
                <w:rFonts w:ascii="Arial" w:hAnsi="Arial" w:cs="Arial"/>
                <w:b/>
                <w:sz w:val="20"/>
                <w:szCs w:val="20"/>
              </w:rPr>
              <w:t>1</w:t>
            </w:r>
          </w:p>
        </w:tc>
        <w:tc>
          <w:tcPr>
            <w:tcW w:w="900" w:type="dxa"/>
            <w:tcBorders>
              <w:top w:val="nil"/>
              <w:left w:val="nil"/>
              <w:bottom w:val="nil"/>
            </w:tcBorders>
          </w:tcPr>
          <w:p w14:paraId="323A18BC" w14:textId="602BE55B" w:rsidR="004B0E40" w:rsidRPr="00037636" w:rsidRDefault="00037636" w:rsidP="00037636">
            <w:pPr>
              <w:jc w:val="center"/>
              <w:rPr>
                <w:rFonts w:ascii="Arial" w:hAnsi="Arial" w:cs="Arial"/>
                <w:b/>
                <w:sz w:val="20"/>
                <w:szCs w:val="20"/>
              </w:rPr>
            </w:pPr>
            <w:r>
              <w:rPr>
                <w:rFonts w:ascii="Arial" w:hAnsi="Arial" w:cs="Arial"/>
                <w:b/>
                <w:sz w:val="20"/>
                <w:szCs w:val="20"/>
              </w:rPr>
              <w:t>0.001</w:t>
            </w:r>
          </w:p>
        </w:tc>
        <w:tc>
          <w:tcPr>
            <w:tcW w:w="990" w:type="dxa"/>
            <w:tcBorders>
              <w:top w:val="nil"/>
              <w:bottom w:val="nil"/>
              <w:right w:val="nil"/>
            </w:tcBorders>
          </w:tcPr>
          <w:p w14:paraId="79D3BE0F" w14:textId="1338A03D" w:rsidR="004B0E40" w:rsidRPr="001468B0" w:rsidRDefault="006F2C02" w:rsidP="00037636">
            <w:pPr>
              <w:jc w:val="center"/>
              <w:rPr>
                <w:rFonts w:ascii="Arial" w:hAnsi="Arial" w:cs="Arial"/>
                <w:b/>
                <w:sz w:val="20"/>
                <w:szCs w:val="20"/>
              </w:rPr>
            </w:pPr>
            <w:r>
              <w:rPr>
                <w:rFonts w:ascii="Arial" w:hAnsi="Arial" w:cs="Arial"/>
                <w:b/>
                <w:sz w:val="20"/>
                <w:szCs w:val="20"/>
              </w:rPr>
              <w:t>0.073</w:t>
            </w:r>
          </w:p>
        </w:tc>
        <w:tc>
          <w:tcPr>
            <w:tcW w:w="810" w:type="dxa"/>
            <w:tcBorders>
              <w:top w:val="nil"/>
              <w:left w:val="nil"/>
              <w:bottom w:val="nil"/>
              <w:right w:val="nil"/>
            </w:tcBorders>
          </w:tcPr>
          <w:p w14:paraId="4B2F3684" w14:textId="7E67F1CA" w:rsidR="004B0E40" w:rsidRDefault="006F2C02" w:rsidP="00037636">
            <w:pPr>
              <w:jc w:val="center"/>
              <w:rPr>
                <w:rFonts w:ascii="Arial" w:hAnsi="Arial" w:cs="Arial"/>
                <w:b/>
                <w:sz w:val="20"/>
                <w:szCs w:val="20"/>
              </w:rPr>
            </w:pPr>
            <w:r>
              <w:rPr>
                <w:rFonts w:ascii="Arial" w:hAnsi="Arial" w:cs="Arial"/>
                <w:b/>
                <w:sz w:val="20"/>
                <w:szCs w:val="20"/>
              </w:rPr>
              <w:t>5.91</w:t>
            </w:r>
          </w:p>
        </w:tc>
        <w:tc>
          <w:tcPr>
            <w:tcW w:w="450" w:type="dxa"/>
            <w:tcBorders>
              <w:top w:val="nil"/>
              <w:left w:val="nil"/>
              <w:bottom w:val="nil"/>
              <w:right w:val="nil"/>
            </w:tcBorders>
          </w:tcPr>
          <w:p w14:paraId="6D4B4389" w14:textId="74B3C3F9" w:rsidR="004B0E40" w:rsidRPr="001468B0" w:rsidRDefault="006F2C02" w:rsidP="00037636">
            <w:pPr>
              <w:jc w:val="center"/>
              <w:rPr>
                <w:rFonts w:ascii="Arial" w:hAnsi="Arial" w:cs="Arial"/>
                <w:b/>
                <w:sz w:val="20"/>
                <w:szCs w:val="20"/>
              </w:rPr>
            </w:pPr>
            <w:r>
              <w:rPr>
                <w:rFonts w:ascii="Arial" w:hAnsi="Arial" w:cs="Arial"/>
                <w:b/>
                <w:sz w:val="20"/>
                <w:szCs w:val="20"/>
              </w:rPr>
              <w:t>1</w:t>
            </w:r>
          </w:p>
        </w:tc>
        <w:tc>
          <w:tcPr>
            <w:tcW w:w="798" w:type="dxa"/>
            <w:tcBorders>
              <w:top w:val="nil"/>
              <w:left w:val="nil"/>
              <w:bottom w:val="nil"/>
              <w:right w:val="nil"/>
            </w:tcBorders>
          </w:tcPr>
          <w:p w14:paraId="7B6AD9F3" w14:textId="2F720F62" w:rsidR="004B0E40" w:rsidRPr="001468B0" w:rsidRDefault="006F2C02" w:rsidP="00037636">
            <w:pPr>
              <w:jc w:val="center"/>
              <w:rPr>
                <w:rFonts w:ascii="Arial" w:hAnsi="Arial" w:cs="Arial"/>
                <w:b/>
                <w:sz w:val="20"/>
                <w:szCs w:val="20"/>
              </w:rPr>
            </w:pPr>
            <w:r>
              <w:rPr>
                <w:rFonts w:ascii="Arial" w:hAnsi="Arial" w:cs="Arial"/>
                <w:b/>
                <w:sz w:val="20"/>
                <w:szCs w:val="20"/>
              </w:rPr>
              <w:t>0.001</w:t>
            </w:r>
          </w:p>
        </w:tc>
      </w:tr>
      <w:tr w:rsidR="004B0E40" w:rsidRPr="00C674CB" w14:paraId="60192478" w14:textId="77777777" w:rsidTr="004B0E40">
        <w:trPr>
          <w:trHeight w:val="84"/>
        </w:trPr>
        <w:tc>
          <w:tcPr>
            <w:tcW w:w="1530" w:type="dxa"/>
            <w:tcBorders>
              <w:top w:val="nil"/>
              <w:left w:val="nil"/>
              <w:bottom w:val="nil"/>
              <w:right w:val="nil"/>
            </w:tcBorders>
          </w:tcPr>
          <w:p w14:paraId="077DBE07" w14:textId="77777777" w:rsidR="004B0E40" w:rsidRPr="00C674CB" w:rsidRDefault="004B0E40" w:rsidP="004B0E40">
            <w:pPr>
              <w:rPr>
                <w:rFonts w:ascii="Arial" w:hAnsi="Arial" w:cs="Arial"/>
                <w:sz w:val="20"/>
                <w:szCs w:val="20"/>
              </w:rPr>
            </w:pPr>
          </w:p>
        </w:tc>
        <w:tc>
          <w:tcPr>
            <w:tcW w:w="1980" w:type="dxa"/>
            <w:tcBorders>
              <w:top w:val="nil"/>
              <w:left w:val="nil"/>
              <w:bottom w:val="nil"/>
              <w:right w:val="nil"/>
            </w:tcBorders>
          </w:tcPr>
          <w:p w14:paraId="7DEFC5DE" w14:textId="34444358" w:rsidR="004B0E40" w:rsidRDefault="004B0E40" w:rsidP="004B0E40">
            <w:pPr>
              <w:rPr>
                <w:rFonts w:ascii="Arial" w:hAnsi="Arial" w:cs="Arial"/>
                <w:sz w:val="20"/>
                <w:szCs w:val="20"/>
              </w:rPr>
            </w:pPr>
            <w:r w:rsidRPr="00C674CB">
              <w:rPr>
                <w:rFonts w:ascii="Arial" w:hAnsi="Arial" w:cs="Arial"/>
                <w:sz w:val="20"/>
                <w:szCs w:val="20"/>
              </w:rPr>
              <w:t>storage condition</w:t>
            </w:r>
          </w:p>
        </w:tc>
        <w:tc>
          <w:tcPr>
            <w:tcW w:w="810" w:type="dxa"/>
            <w:tcBorders>
              <w:top w:val="nil"/>
              <w:left w:val="nil"/>
              <w:bottom w:val="nil"/>
              <w:right w:val="nil"/>
            </w:tcBorders>
          </w:tcPr>
          <w:p w14:paraId="7286BFBE" w14:textId="0F0AC1E8" w:rsidR="004B0E40" w:rsidRPr="001468B0" w:rsidRDefault="00037636" w:rsidP="00037636">
            <w:pPr>
              <w:jc w:val="center"/>
              <w:rPr>
                <w:rFonts w:ascii="Arial" w:hAnsi="Arial" w:cs="Arial"/>
                <w:b/>
                <w:sz w:val="20"/>
                <w:szCs w:val="20"/>
              </w:rPr>
            </w:pPr>
            <w:r>
              <w:rPr>
                <w:rFonts w:ascii="Arial" w:hAnsi="Arial" w:cs="Arial"/>
                <w:b/>
                <w:sz w:val="20"/>
                <w:szCs w:val="20"/>
              </w:rPr>
              <w:t>0.040</w:t>
            </w:r>
          </w:p>
        </w:tc>
        <w:tc>
          <w:tcPr>
            <w:tcW w:w="900" w:type="dxa"/>
            <w:tcBorders>
              <w:top w:val="nil"/>
              <w:left w:val="nil"/>
              <w:bottom w:val="nil"/>
              <w:right w:val="nil"/>
            </w:tcBorders>
          </w:tcPr>
          <w:p w14:paraId="3676E405" w14:textId="2ABD9FB3" w:rsidR="004B0E40" w:rsidRDefault="00037636" w:rsidP="00037636">
            <w:pPr>
              <w:jc w:val="center"/>
              <w:rPr>
                <w:rFonts w:ascii="Arial" w:hAnsi="Arial" w:cs="Arial"/>
                <w:b/>
                <w:sz w:val="20"/>
                <w:szCs w:val="20"/>
              </w:rPr>
            </w:pPr>
            <w:r>
              <w:rPr>
                <w:rFonts w:ascii="Arial" w:hAnsi="Arial" w:cs="Arial"/>
                <w:b/>
                <w:sz w:val="20"/>
                <w:szCs w:val="20"/>
              </w:rPr>
              <w:t>1.42</w:t>
            </w:r>
          </w:p>
        </w:tc>
        <w:tc>
          <w:tcPr>
            <w:tcW w:w="630" w:type="dxa"/>
            <w:tcBorders>
              <w:top w:val="nil"/>
              <w:left w:val="nil"/>
              <w:bottom w:val="nil"/>
              <w:right w:val="nil"/>
            </w:tcBorders>
          </w:tcPr>
          <w:p w14:paraId="0A16615F" w14:textId="47A45544" w:rsidR="004B0E40" w:rsidRPr="001468B0" w:rsidRDefault="00037636" w:rsidP="00037636">
            <w:pPr>
              <w:jc w:val="center"/>
              <w:rPr>
                <w:rFonts w:ascii="Arial" w:hAnsi="Arial" w:cs="Arial"/>
                <w:b/>
                <w:sz w:val="20"/>
                <w:szCs w:val="20"/>
              </w:rPr>
            </w:pPr>
            <w:r>
              <w:rPr>
                <w:rFonts w:ascii="Arial" w:hAnsi="Arial" w:cs="Arial"/>
                <w:b/>
                <w:sz w:val="20"/>
                <w:szCs w:val="20"/>
              </w:rPr>
              <w:t>2</w:t>
            </w:r>
          </w:p>
        </w:tc>
        <w:tc>
          <w:tcPr>
            <w:tcW w:w="900" w:type="dxa"/>
            <w:tcBorders>
              <w:top w:val="nil"/>
              <w:left w:val="nil"/>
              <w:bottom w:val="nil"/>
            </w:tcBorders>
          </w:tcPr>
          <w:p w14:paraId="17A22CEA" w14:textId="0667F73C" w:rsidR="004B0E40" w:rsidRPr="001468B0" w:rsidRDefault="00037636" w:rsidP="00037636">
            <w:pPr>
              <w:jc w:val="center"/>
              <w:rPr>
                <w:rFonts w:ascii="Arial" w:hAnsi="Arial" w:cs="Arial"/>
                <w:b/>
                <w:sz w:val="20"/>
                <w:szCs w:val="20"/>
              </w:rPr>
            </w:pPr>
            <w:r>
              <w:rPr>
                <w:rFonts w:ascii="Arial" w:hAnsi="Arial" w:cs="Arial"/>
                <w:b/>
                <w:sz w:val="20"/>
                <w:szCs w:val="20"/>
              </w:rPr>
              <w:t>0.001</w:t>
            </w:r>
          </w:p>
        </w:tc>
        <w:tc>
          <w:tcPr>
            <w:tcW w:w="990" w:type="dxa"/>
            <w:tcBorders>
              <w:top w:val="nil"/>
              <w:bottom w:val="nil"/>
              <w:right w:val="nil"/>
            </w:tcBorders>
          </w:tcPr>
          <w:p w14:paraId="43A1D7B6" w14:textId="45C4FA0B" w:rsidR="004B0E40" w:rsidRPr="001468B0" w:rsidRDefault="006F2C02" w:rsidP="00037636">
            <w:pPr>
              <w:jc w:val="center"/>
              <w:rPr>
                <w:rFonts w:ascii="Arial" w:hAnsi="Arial" w:cs="Arial"/>
                <w:b/>
                <w:sz w:val="20"/>
                <w:szCs w:val="20"/>
              </w:rPr>
            </w:pPr>
            <w:r>
              <w:rPr>
                <w:rFonts w:ascii="Arial" w:hAnsi="Arial" w:cs="Arial"/>
                <w:b/>
                <w:sz w:val="20"/>
                <w:szCs w:val="20"/>
              </w:rPr>
              <w:t>0.067</w:t>
            </w:r>
          </w:p>
        </w:tc>
        <w:tc>
          <w:tcPr>
            <w:tcW w:w="810" w:type="dxa"/>
            <w:tcBorders>
              <w:top w:val="nil"/>
              <w:left w:val="nil"/>
              <w:bottom w:val="nil"/>
              <w:right w:val="nil"/>
            </w:tcBorders>
          </w:tcPr>
          <w:p w14:paraId="32DD3EA1" w14:textId="079FB486" w:rsidR="004B0E40" w:rsidRDefault="006F2C02" w:rsidP="00037636">
            <w:pPr>
              <w:jc w:val="center"/>
              <w:rPr>
                <w:rFonts w:ascii="Arial" w:hAnsi="Arial" w:cs="Arial"/>
                <w:b/>
                <w:sz w:val="20"/>
                <w:szCs w:val="20"/>
              </w:rPr>
            </w:pPr>
            <w:r>
              <w:rPr>
                <w:rFonts w:ascii="Arial" w:hAnsi="Arial" w:cs="Arial"/>
                <w:b/>
                <w:sz w:val="20"/>
                <w:szCs w:val="20"/>
              </w:rPr>
              <w:t>2.72</w:t>
            </w:r>
          </w:p>
        </w:tc>
        <w:tc>
          <w:tcPr>
            <w:tcW w:w="450" w:type="dxa"/>
            <w:tcBorders>
              <w:top w:val="nil"/>
              <w:left w:val="nil"/>
              <w:bottom w:val="nil"/>
              <w:right w:val="nil"/>
            </w:tcBorders>
          </w:tcPr>
          <w:p w14:paraId="6CB87456" w14:textId="505FF218" w:rsidR="004B0E40" w:rsidRPr="001468B0" w:rsidRDefault="006F2C02" w:rsidP="00037636">
            <w:pPr>
              <w:jc w:val="center"/>
              <w:rPr>
                <w:rFonts w:ascii="Arial" w:hAnsi="Arial" w:cs="Arial"/>
                <w:b/>
                <w:sz w:val="20"/>
                <w:szCs w:val="20"/>
              </w:rPr>
            </w:pPr>
            <w:r>
              <w:rPr>
                <w:rFonts w:ascii="Arial" w:hAnsi="Arial" w:cs="Arial"/>
                <w:b/>
                <w:sz w:val="20"/>
                <w:szCs w:val="20"/>
              </w:rPr>
              <w:t>2</w:t>
            </w:r>
          </w:p>
        </w:tc>
        <w:tc>
          <w:tcPr>
            <w:tcW w:w="798" w:type="dxa"/>
            <w:tcBorders>
              <w:top w:val="nil"/>
              <w:left w:val="nil"/>
              <w:bottom w:val="nil"/>
              <w:right w:val="nil"/>
            </w:tcBorders>
          </w:tcPr>
          <w:p w14:paraId="7B53FCE0" w14:textId="0BD76B52" w:rsidR="004B0E40" w:rsidRPr="001468B0" w:rsidRDefault="006F2C02" w:rsidP="00037636">
            <w:pPr>
              <w:jc w:val="center"/>
              <w:rPr>
                <w:rFonts w:ascii="Arial" w:hAnsi="Arial" w:cs="Arial"/>
                <w:b/>
                <w:sz w:val="20"/>
                <w:szCs w:val="20"/>
              </w:rPr>
            </w:pPr>
            <w:r>
              <w:rPr>
                <w:rFonts w:ascii="Arial" w:hAnsi="Arial" w:cs="Arial"/>
                <w:b/>
                <w:sz w:val="20"/>
                <w:szCs w:val="20"/>
              </w:rPr>
              <w:t>0.001</w:t>
            </w:r>
          </w:p>
        </w:tc>
      </w:tr>
      <w:tr w:rsidR="004B0E40" w:rsidRPr="00C674CB" w14:paraId="7AC0A1E1" w14:textId="77777777" w:rsidTr="004B0E40">
        <w:trPr>
          <w:trHeight w:val="84"/>
        </w:trPr>
        <w:tc>
          <w:tcPr>
            <w:tcW w:w="1530" w:type="dxa"/>
            <w:tcBorders>
              <w:top w:val="nil"/>
              <w:left w:val="nil"/>
              <w:bottom w:val="nil"/>
              <w:right w:val="nil"/>
            </w:tcBorders>
          </w:tcPr>
          <w:p w14:paraId="70C2A5AE" w14:textId="77777777" w:rsidR="004B0E40" w:rsidRPr="00C674CB" w:rsidRDefault="004B0E40" w:rsidP="004B0E40">
            <w:pPr>
              <w:rPr>
                <w:rFonts w:ascii="Arial" w:hAnsi="Arial" w:cs="Arial"/>
                <w:sz w:val="20"/>
                <w:szCs w:val="20"/>
              </w:rPr>
            </w:pPr>
          </w:p>
        </w:tc>
        <w:tc>
          <w:tcPr>
            <w:tcW w:w="1980" w:type="dxa"/>
            <w:tcBorders>
              <w:top w:val="nil"/>
              <w:left w:val="nil"/>
              <w:bottom w:val="nil"/>
              <w:right w:val="nil"/>
            </w:tcBorders>
          </w:tcPr>
          <w:p w14:paraId="765AEB76" w14:textId="6A6CFE70" w:rsidR="004B0E40" w:rsidRDefault="004B0E40" w:rsidP="00912B36">
            <w:pPr>
              <w:rPr>
                <w:rFonts w:ascii="Arial" w:hAnsi="Arial" w:cs="Arial"/>
                <w:sz w:val="20"/>
                <w:szCs w:val="20"/>
              </w:rPr>
            </w:pPr>
            <w:r>
              <w:rPr>
                <w:rFonts w:ascii="Arial" w:hAnsi="Arial" w:cs="Arial"/>
                <w:sz w:val="20"/>
                <w:szCs w:val="20"/>
              </w:rPr>
              <w:t xml:space="preserve">sequence </w:t>
            </w:r>
            <w:r w:rsidR="00912B36">
              <w:rPr>
                <w:rFonts w:ascii="Arial" w:hAnsi="Arial" w:cs="Arial"/>
                <w:sz w:val="20"/>
                <w:szCs w:val="20"/>
              </w:rPr>
              <w:t>depth</w:t>
            </w:r>
          </w:p>
        </w:tc>
        <w:tc>
          <w:tcPr>
            <w:tcW w:w="810" w:type="dxa"/>
            <w:tcBorders>
              <w:top w:val="nil"/>
              <w:left w:val="nil"/>
              <w:bottom w:val="nil"/>
              <w:right w:val="nil"/>
            </w:tcBorders>
          </w:tcPr>
          <w:p w14:paraId="1907F366" w14:textId="3CEFA2F4" w:rsidR="004B0E40" w:rsidRPr="00037636" w:rsidRDefault="00037636" w:rsidP="00037636">
            <w:pPr>
              <w:jc w:val="center"/>
              <w:rPr>
                <w:rFonts w:ascii="Arial" w:hAnsi="Arial" w:cs="Arial"/>
                <w:sz w:val="20"/>
                <w:szCs w:val="20"/>
              </w:rPr>
            </w:pPr>
            <w:r w:rsidRPr="00037636">
              <w:rPr>
                <w:rFonts w:ascii="Arial" w:hAnsi="Arial" w:cs="Arial"/>
                <w:sz w:val="20"/>
                <w:szCs w:val="20"/>
              </w:rPr>
              <w:t>0.013</w:t>
            </w:r>
          </w:p>
        </w:tc>
        <w:tc>
          <w:tcPr>
            <w:tcW w:w="900" w:type="dxa"/>
            <w:tcBorders>
              <w:top w:val="nil"/>
              <w:left w:val="nil"/>
              <w:bottom w:val="nil"/>
              <w:right w:val="nil"/>
            </w:tcBorders>
          </w:tcPr>
          <w:p w14:paraId="61114853" w14:textId="504B4CF2" w:rsidR="004B0E40" w:rsidRPr="00037636" w:rsidRDefault="00037636" w:rsidP="00037636">
            <w:pPr>
              <w:jc w:val="center"/>
              <w:rPr>
                <w:rFonts w:ascii="Arial" w:hAnsi="Arial" w:cs="Arial"/>
                <w:sz w:val="20"/>
                <w:szCs w:val="20"/>
              </w:rPr>
            </w:pPr>
            <w:r w:rsidRPr="00037636">
              <w:rPr>
                <w:rFonts w:ascii="Arial" w:hAnsi="Arial" w:cs="Arial"/>
                <w:sz w:val="20"/>
                <w:szCs w:val="20"/>
              </w:rPr>
              <w:t>1.01</w:t>
            </w:r>
          </w:p>
        </w:tc>
        <w:tc>
          <w:tcPr>
            <w:tcW w:w="630" w:type="dxa"/>
            <w:tcBorders>
              <w:top w:val="nil"/>
              <w:left w:val="nil"/>
              <w:bottom w:val="nil"/>
              <w:right w:val="nil"/>
            </w:tcBorders>
          </w:tcPr>
          <w:p w14:paraId="6F1081CC" w14:textId="5D8470FE" w:rsidR="004B0E40" w:rsidRPr="00037636" w:rsidRDefault="00037636" w:rsidP="00037636">
            <w:pPr>
              <w:jc w:val="center"/>
              <w:rPr>
                <w:rFonts w:ascii="Arial" w:hAnsi="Arial" w:cs="Arial"/>
                <w:sz w:val="20"/>
                <w:szCs w:val="20"/>
              </w:rPr>
            </w:pPr>
            <w:r w:rsidRPr="00037636">
              <w:rPr>
                <w:rFonts w:ascii="Arial" w:hAnsi="Arial" w:cs="Arial"/>
                <w:sz w:val="20"/>
                <w:szCs w:val="20"/>
              </w:rPr>
              <w:t>1</w:t>
            </w:r>
          </w:p>
        </w:tc>
        <w:tc>
          <w:tcPr>
            <w:tcW w:w="900" w:type="dxa"/>
            <w:tcBorders>
              <w:top w:val="nil"/>
              <w:left w:val="nil"/>
              <w:bottom w:val="nil"/>
            </w:tcBorders>
          </w:tcPr>
          <w:p w14:paraId="675073A8" w14:textId="73D3C5BD" w:rsidR="004B0E40" w:rsidRPr="00037636" w:rsidRDefault="00037636" w:rsidP="00037636">
            <w:pPr>
              <w:jc w:val="center"/>
              <w:rPr>
                <w:rFonts w:ascii="Arial" w:hAnsi="Arial" w:cs="Arial"/>
                <w:sz w:val="20"/>
                <w:szCs w:val="20"/>
              </w:rPr>
            </w:pPr>
            <w:r w:rsidRPr="00037636">
              <w:rPr>
                <w:rFonts w:ascii="Arial" w:hAnsi="Arial" w:cs="Arial"/>
                <w:sz w:val="20"/>
                <w:szCs w:val="20"/>
              </w:rPr>
              <w:t>0.375</w:t>
            </w:r>
          </w:p>
        </w:tc>
        <w:tc>
          <w:tcPr>
            <w:tcW w:w="990" w:type="dxa"/>
            <w:tcBorders>
              <w:top w:val="nil"/>
              <w:bottom w:val="nil"/>
              <w:right w:val="nil"/>
            </w:tcBorders>
          </w:tcPr>
          <w:p w14:paraId="1471DA50" w14:textId="623CF224" w:rsidR="004B0E40" w:rsidRPr="006F2C02" w:rsidRDefault="006F2C02" w:rsidP="00037636">
            <w:pPr>
              <w:jc w:val="center"/>
              <w:rPr>
                <w:rFonts w:ascii="Arial" w:hAnsi="Arial" w:cs="Arial"/>
                <w:i/>
                <w:sz w:val="20"/>
                <w:szCs w:val="20"/>
              </w:rPr>
            </w:pPr>
            <w:r w:rsidRPr="006F2C02">
              <w:rPr>
                <w:rFonts w:ascii="Arial" w:hAnsi="Arial" w:cs="Arial"/>
                <w:i/>
                <w:sz w:val="20"/>
                <w:szCs w:val="20"/>
              </w:rPr>
              <w:t>0.023</w:t>
            </w:r>
          </w:p>
        </w:tc>
        <w:tc>
          <w:tcPr>
            <w:tcW w:w="810" w:type="dxa"/>
            <w:tcBorders>
              <w:top w:val="nil"/>
              <w:left w:val="nil"/>
              <w:bottom w:val="nil"/>
              <w:right w:val="nil"/>
            </w:tcBorders>
          </w:tcPr>
          <w:p w14:paraId="6ED0E037" w14:textId="5722489C" w:rsidR="004B0E40" w:rsidRPr="006F2C02" w:rsidRDefault="006F2C02" w:rsidP="00037636">
            <w:pPr>
              <w:jc w:val="center"/>
              <w:rPr>
                <w:rFonts w:ascii="Arial" w:hAnsi="Arial" w:cs="Arial"/>
                <w:i/>
                <w:sz w:val="20"/>
                <w:szCs w:val="20"/>
              </w:rPr>
            </w:pPr>
            <w:r w:rsidRPr="006F2C02">
              <w:rPr>
                <w:rFonts w:ascii="Arial" w:hAnsi="Arial" w:cs="Arial"/>
                <w:i/>
                <w:sz w:val="20"/>
                <w:szCs w:val="20"/>
              </w:rPr>
              <w:t>1.82</w:t>
            </w:r>
          </w:p>
        </w:tc>
        <w:tc>
          <w:tcPr>
            <w:tcW w:w="450" w:type="dxa"/>
            <w:tcBorders>
              <w:top w:val="nil"/>
              <w:left w:val="nil"/>
              <w:bottom w:val="nil"/>
              <w:right w:val="nil"/>
            </w:tcBorders>
          </w:tcPr>
          <w:p w14:paraId="5E367DD0" w14:textId="59487A56" w:rsidR="004B0E40" w:rsidRPr="006F2C02" w:rsidRDefault="006F2C02" w:rsidP="00037636">
            <w:pPr>
              <w:jc w:val="center"/>
              <w:rPr>
                <w:rFonts w:ascii="Arial" w:hAnsi="Arial" w:cs="Arial"/>
                <w:i/>
                <w:sz w:val="20"/>
                <w:szCs w:val="20"/>
              </w:rPr>
            </w:pPr>
            <w:r w:rsidRPr="006F2C02">
              <w:rPr>
                <w:rFonts w:ascii="Arial" w:hAnsi="Arial" w:cs="Arial"/>
                <w:i/>
                <w:sz w:val="20"/>
                <w:szCs w:val="20"/>
              </w:rPr>
              <w:t>1</w:t>
            </w:r>
          </w:p>
        </w:tc>
        <w:tc>
          <w:tcPr>
            <w:tcW w:w="798" w:type="dxa"/>
            <w:tcBorders>
              <w:top w:val="nil"/>
              <w:left w:val="nil"/>
              <w:bottom w:val="nil"/>
              <w:right w:val="nil"/>
            </w:tcBorders>
          </w:tcPr>
          <w:p w14:paraId="6B857AB0" w14:textId="4C8A2423" w:rsidR="004B0E40" w:rsidRPr="006F2C02" w:rsidRDefault="006F2C02" w:rsidP="00037636">
            <w:pPr>
              <w:jc w:val="center"/>
              <w:rPr>
                <w:rFonts w:ascii="Arial" w:hAnsi="Arial" w:cs="Arial"/>
                <w:i/>
                <w:sz w:val="20"/>
                <w:szCs w:val="20"/>
              </w:rPr>
            </w:pPr>
            <w:r w:rsidRPr="006F2C02">
              <w:rPr>
                <w:rFonts w:ascii="Arial" w:hAnsi="Arial" w:cs="Arial"/>
                <w:i/>
                <w:sz w:val="20"/>
                <w:szCs w:val="20"/>
              </w:rPr>
              <w:t>0.078</w:t>
            </w:r>
          </w:p>
        </w:tc>
      </w:tr>
      <w:tr w:rsidR="004B0E40" w:rsidRPr="00C674CB" w14:paraId="549465E6" w14:textId="77777777" w:rsidTr="004B0E40">
        <w:trPr>
          <w:trHeight w:val="84"/>
        </w:trPr>
        <w:tc>
          <w:tcPr>
            <w:tcW w:w="1530" w:type="dxa"/>
            <w:tcBorders>
              <w:top w:val="nil"/>
              <w:left w:val="nil"/>
              <w:right w:val="nil"/>
            </w:tcBorders>
          </w:tcPr>
          <w:p w14:paraId="7589066E" w14:textId="77777777" w:rsidR="004B0E40" w:rsidRPr="00C674CB" w:rsidRDefault="004B0E40" w:rsidP="004B0E40">
            <w:pPr>
              <w:rPr>
                <w:rFonts w:ascii="Arial" w:hAnsi="Arial" w:cs="Arial"/>
                <w:sz w:val="20"/>
                <w:szCs w:val="20"/>
              </w:rPr>
            </w:pPr>
          </w:p>
        </w:tc>
        <w:tc>
          <w:tcPr>
            <w:tcW w:w="1980" w:type="dxa"/>
            <w:tcBorders>
              <w:top w:val="nil"/>
              <w:left w:val="nil"/>
              <w:right w:val="nil"/>
            </w:tcBorders>
          </w:tcPr>
          <w:p w14:paraId="24C8AD76" w14:textId="34C0EEEB" w:rsidR="004B0E40" w:rsidRDefault="004B0E40" w:rsidP="004B0E40">
            <w:pPr>
              <w:rPr>
                <w:rFonts w:ascii="Arial" w:hAnsi="Arial" w:cs="Arial"/>
                <w:sz w:val="20"/>
                <w:szCs w:val="20"/>
              </w:rPr>
            </w:pPr>
            <w:r>
              <w:rPr>
                <w:rFonts w:ascii="Arial" w:hAnsi="Arial" w:cs="Arial"/>
                <w:sz w:val="20"/>
                <w:szCs w:val="20"/>
              </w:rPr>
              <w:t>habitat</w:t>
            </w:r>
            <w:r w:rsidR="004F108A">
              <w:rPr>
                <w:rFonts w:ascii="Arial" w:hAnsi="Arial" w:cs="Arial"/>
                <w:sz w:val="20"/>
                <w:szCs w:val="20"/>
              </w:rPr>
              <w:t>:</w:t>
            </w:r>
            <w:r w:rsidRPr="00C674CB">
              <w:rPr>
                <w:rFonts w:ascii="Arial" w:hAnsi="Arial" w:cs="Arial"/>
                <w:sz w:val="20"/>
                <w:szCs w:val="20"/>
              </w:rPr>
              <w:t>species</w:t>
            </w:r>
          </w:p>
        </w:tc>
        <w:tc>
          <w:tcPr>
            <w:tcW w:w="810" w:type="dxa"/>
            <w:tcBorders>
              <w:top w:val="nil"/>
              <w:left w:val="nil"/>
              <w:right w:val="nil"/>
            </w:tcBorders>
          </w:tcPr>
          <w:p w14:paraId="41B35951" w14:textId="1E55DE18" w:rsidR="004B0E40" w:rsidRPr="00037636" w:rsidRDefault="00037636" w:rsidP="00037636">
            <w:pPr>
              <w:jc w:val="center"/>
              <w:rPr>
                <w:rFonts w:ascii="Arial" w:hAnsi="Arial" w:cs="Arial"/>
                <w:sz w:val="20"/>
                <w:szCs w:val="20"/>
              </w:rPr>
            </w:pPr>
            <w:r w:rsidRPr="00037636">
              <w:rPr>
                <w:rFonts w:ascii="Arial" w:hAnsi="Arial" w:cs="Arial"/>
                <w:sz w:val="20"/>
                <w:szCs w:val="20"/>
              </w:rPr>
              <w:t>0.030</w:t>
            </w:r>
          </w:p>
        </w:tc>
        <w:tc>
          <w:tcPr>
            <w:tcW w:w="900" w:type="dxa"/>
            <w:tcBorders>
              <w:top w:val="nil"/>
              <w:left w:val="nil"/>
              <w:right w:val="nil"/>
            </w:tcBorders>
          </w:tcPr>
          <w:p w14:paraId="18763CEA" w14:textId="5F361110" w:rsidR="004B0E40" w:rsidRPr="00037636" w:rsidRDefault="00037636" w:rsidP="00037636">
            <w:pPr>
              <w:jc w:val="center"/>
              <w:rPr>
                <w:rFonts w:ascii="Arial" w:hAnsi="Arial" w:cs="Arial"/>
                <w:sz w:val="20"/>
                <w:szCs w:val="20"/>
              </w:rPr>
            </w:pPr>
            <w:r>
              <w:rPr>
                <w:rFonts w:ascii="Arial" w:hAnsi="Arial" w:cs="Arial"/>
                <w:sz w:val="20"/>
                <w:szCs w:val="20"/>
              </w:rPr>
              <w:t>1.09</w:t>
            </w:r>
          </w:p>
        </w:tc>
        <w:tc>
          <w:tcPr>
            <w:tcW w:w="630" w:type="dxa"/>
            <w:tcBorders>
              <w:top w:val="nil"/>
              <w:left w:val="nil"/>
              <w:right w:val="nil"/>
            </w:tcBorders>
          </w:tcPr>
          <w:p w14:paraId="0B0B913D" w14:textId="3839848E" w:rsidR="004B0E40" w:rsidRPr="00037636" w:rsidRDefault="00037636" w:rsidP="00037636">
            <w:pPr>
              <w:jc w:val="center"/>
              <w:rPr>
                <w:rFonts w:ascii="Arial" w:hAnsi="Arial" w:cs="Arial"/>
                <w:sz w:val="20"/>
                <w:szCs w:val="20"/>
              </w:rPr>
            </w:pPr>
            <w:r>
              <w:rPr>
                <w:rFonts w:ascii="Arial" w:hAnsi="Arial" w:cs="Arial"/>
                <w:sz w:val="20"/>
                <w:szCs w:val="20"/>
              </w:rPr>
              <w:t>2</w:t>
            </w:r>
          </w:p>
        </w:tc>
        <w:tc>
          <w:tcPr>
            <w:tcW w:w="900" w:type="dxa"/>
            <w:tcBorders>
              <w:top w:val="nil"/>
              <w:left w:val="nil"/>
            </w:tcBorders>
          </w:tcPr>
          <w:p w14:paraId="55CF756D" w14:textId="119F0B17" w:rsidR="004B0E40" w:rsidRPr="00037636" w:rsidRDefault="00037636" w:rsidP="00037636">
            <w:pPr>
              <w:jc w:val="center"/>
              <w:rPr>
                <w:rFonts w:ascii="Arial" w:hAnsi="Arial" w:cs="Arial"/>
                <w:sz w:val="20"/>
                <w:szCs w:val="20"/>
              </w:rPr>
            </w:pPr>
            <w:r>
              <w:rPr>
                <w:rFonts w:ascii="Arial" w:hAnsi="Arial" w:cs="Arial"/>
                <w:sz w:val="20"/>
                <w:szCs w:val="20"/>
              </w:rPr>
              <w:t>0.131</w:t>
            </w:r>
          </w:p>
        </w:tc>
        <w:tc>
          <w:tcPr>
            <w:tcW w:w="990" w:type="dxa"/>
            <w:tcBorders>
              <w:top w:val="nil"/>
              <w:right w:val="nil"/>
            </w:tcBorders>
          </w:tcPr>
          <w:p w14:paraId="12D8AD25" w14:textId="6A9925F5" w:rsidR="004B0E40" w:rsidRPr="001468B0" w:rsidRDefault="006F2C02" w:rsidP="00037636">
            <w:pPr>
              <w:jc w:val="center"/>
              <w:rPr>
                <w:rFonts w:ascii="Arial" w:hAnsi="Arial" w:cs="Arial"/>
                <w:b/>
                <w:sz w:val="20"/>
                <w:szCs w:val="20"/>
              </w:rPr>
            </w:pPr>
            <w:r>
              <w:rPr>
                <w:rFonts w:ascii="Arial" w:hAnsi="Arial" w:cs="Arial"/>
                <w:b/>
                <w:sz w:val="20"/>
                <w:szCs w:val="20"/>
              </w:rPr>
              <w:t>0.046</w:t>
            </w:r>
          </w:p>
        </w:tc>
        <w:tc>
          <w:tcPr>
            <w:tcW w:w="810" w:type="dxa"/>
            <w:tcBorders>
              <w:top w:val="nil"/>
              <w:left w:val="nil"/>
              <w:right w:val="nil"/>
            </w:tcBorders>
          </w:tcPr>
          <w:p w14:paraId="1D77100D" w14:textId="105220A4" w:rsidR="004B0E40" w:rsidRDefault="006F2C02" w:rsidP="00037636">
            <w:pPr>
              <w:jc w:val="center"/>
              <w:rPr>
                <w:rFonts w:ascii="Arial" w:hAnsi="Arial" w:cs="Arial"/>
                <w:b/>
                <w:sz w:val="20"/>
                <w:szCs w:val="20"/>
              </w:rPr>
            </w:pPr>
            <w:r>
              <w:rPr>
                <w:rFonts w:ascii="Arial" w:hAnsi="Arial" w:cs="Arial"/>
                <w:b/>
                <w:sz w:val="20"/>
                <w:szCs w:val="20"/>
              </w:rPr>
              <w:t>1.85</w:t>
            </w:r>
          </w:p>
        </w:tc>
        <w:tc>
          <w:tcPr>
            <w:tcW w:w="450" w:type="dxa"/>
            <w:tcBorders>
              <w:top w:val="nil"/>
              <w:left w:val="nil"/>
              <w:right w:val="nil"/>
            </w:tcBorders>
          </w:tcPr>
          <w:p w14:paraId="7BAF919E" w14:textId="39BAF7FD" w:rsidR="004B0E40" w:rsidRPr="001468B0" w:rsidRDefault="006F2C02" w:rsidP="00037636">
            <w:pPr>
              <w:jc w:val="center"/>
              <w:rPr>
                <w:rFonts w:ascii="Arial" w:hAnsi="Arial" w:cs="Arial"/>
                <w:b/>
                <w:sz w:val="20"/>
                <w:szCs w:val="20"/>
              </w:rPr>
            </w:pPr>
            <w:r>
              <w:rPr>
                <w:rFonts w:ascii="Arial" w:hAnsi="Arial" w:cs="Arial"/>
                <w:b/>
                <w:sz w:val="20"/>
                <w:szCs w:val="20"/>
              </w:rPr>
              <w:t>2</w:t>
            </w:r>
          </w:p>
        </w:tc>
        <w:tc>
          <w:tcPr>
            <w:tcW w:w="798" w:type="dxa"/>
            <w:tcBorders>
              <w:top w:val="nil"/>
              <w:left w:val="nil"/>
              <w:right w:val="nil"/>
            </w:tcBorders>
          </w:tcPr>
          <w:p w14:paraId="197264DE" w14:textId="54C87887" w:rsidR="004B0E40" w:rsidRPr="001468B0" w:rsidRDefault="006F2C02" w:rsidP="00037636">
            <w:pPr>
              <w:jc w:val="center"/>
              <w:rPr>
                <w:rFonts w:ascii="Arial" w:hAnsi="Arial" w:cs="Arial"/>
                <w:b/>
                <w:sz w:val="20"/>
                <w:szCs w:val="20"/>
              </w:rPr>
            </w:pPr>
            <w:r>
              <w:rPr>
                <w:rFonts w:ascii="Arial" w:hAnsi="Arial" w:cs="Arial"/>
                <w:b/>
                <w:sz w:val="20"/>
                <w:szCs w:val="20"/>
              </w:rPr>
              <w:t>0.026</w:t>
            </w:r>
          </w:p>
        </w:tc>
      </w:tr>
    </w:tbl>
    <w:p w14:paraId="0BDCE0B3" w14:textId="2A4284FE" w:rsidR="004B0E40" w:rsidRPr="006F2C02" w:rsidRDefault="006F2C02" w:rsidP="00F97535">
      <w:pPr>
        <w:rPr>
          <w:rFonts w:ascii="Arial" w:hAnsi="Arial" w:cs="Arial"/>
          <w:sz w:val="20"/>
          <w:szCs w:val="20"/>
        </w:rPr>
      </w:pPr>
      <w:r>
        <w:rPr>
          <w:rFonts w:ascii="Arial" w:hAnsi="Arial" w:cs="Arial"/>
          <w:sz w:val="20"/>
          <w:szCs w:val="20"/>
        </w:rPr>
        <w:t xml:space="preserve">Note: </w:t>
      </w:r>
      <w:r w:rsidRPr="00C674CB">
        <w:rPr>
          <w:rFonts w:ascii="Arial" w:hAnsi="Arial" w:cs="Arial"/>
          <w:sz w:val="20"/>
          <w:szCs w:val="20"/>
        </w:rPr>
        <w:t xml:space="preserve">Significant findings are </w:t>
      </w:r>
      <w:r w:rsidRPr="00393584">
        <w:rPr>
          <w:rFonts w:ascii="Arial" w:hAnsi="Arial" w:cs="Arial"/>
          <w:sz w:val="20"/>
          <w:szCs w:val="20"/>
        </w:rPr>
        <w:t>bolded</w:t>
      </w:r>
      <w:r w:rsidR="00242B6F">
        <w:rPr>
          <w:rFonts w:ascii="Arial" w:hAnsi="Arial" w:cs="Arial"/>
          <w:b/>
          <w:sz w:val="20"/>
          <w:szCs w:val="20"/>
        </w:rPr>
        <w:t>;</w:t>
      </w:r>
      <w:r>
        <w:rPr>
          <w:rFonts w:ascii="Arial" w:hAnsi="Arial" w:cs="Arial"/>
          <w:b/>
          <w:sz w:val="20"/>
          <w:szCs w:val="20"/>
        </w:rPr>
        <w:t xml:space="preserve"> </w:t>
      </w:r>
      <w:r w:rsidR="00242B6F">
        <w:rPr>
          <w:rFonts w:ascii="Arial" w:hAnsi="Arial" w:cs="Arial"/>
          <w:sz w:val="20"/>
          <w:szCs w:val="20"/>
        </w:rPr>
        <w:t xml:space="preserve">trends </w:t>
      </w:r>
      <w:r>
        <w:rPr>
          <w:rFonts w:ascii="Arial" w:hAnsi="Arial" w:cs="Arial"/>
          <w:sz w:val="20"/>
          <w:szCs w:val="20"/>
        </w:rPr>
        <w:t xml:space="preserve">are </w:t>
      </w:r>
      <w:r w:rsidRPr="00393584">
        <w:rPr>
          <w:rFonts w:ascii="Arial" w:hAnsi="Arial" w:cs="Arial"/>
          <w:sz w:val="20"/>
          <w:szCs w:val="20"/>
        </w:rPr>
        <w:t>italicized</w:t>
      </w:r>
      <w:r w:rsidR="00242B6F">
        <w:rPr>
          <w:rFonts w:ascii="Arial" w:hAnsi="Arial" w:cs="Arial"/>
          <w:sz w:val="20"/>
          <w:szCs w:val="20"/>
        </w:rPr>
        <w:t>.</w:t>
      </w:r>
    </w:p>
    <w:p w14:paraId="1059FAFF" w14:textId="77777777" w:rsidR="000E7D2F" w:rsidRDefault="000E7D2F" w:rsidP="00F97535">
      <w:pPr>
        <w:rPr>
          <w:rFonts w:ascii="Arial" w:hAnsi="Arial" w:cs="Arial"/>
          <w:b/>
          <w:sz w:val="20"/>
          <w:szCs w:val="20"/>
        </w:rPr>
      </w:pPr>
    </w:p>
    <w:p w14:paraId="5E3BD920" w14:textId="77777777" w:rsidR="000E7D2F" w:rsidRDefault="000E7D2F" w:rsidP="00F97535">
      <w:pPr>
        <w:rPr>
          <w:rFonts w:ascii="Arial" w:hAnsi="Arial" w:cs="Arial"/>
          <w:b/>
          <w:sz w:val="20"/>
          <w:szCs w:val="20"/>
        </w:rPr>
      </w:pPr>
    </w:p>
    <w:p w14:paraId="2CCE281B" w14:textId="77777777" w:rsidR="004705EE" w:rsidRDefault="004705EE">
      <w:pPr>
        <w:rPr>
          <w:rFonts w:ascii="Arial" w:hAnsi="Arial" w:cs="Arial"/>
          <w:sz w:val="20"/>
          <w:szCs w:val="20"/>
        </w:rPr>
      </w:pPr>
      <w:r>
        <w:rPr>
          <w:rFonts w:ascii="Arial" w:hAnsi="Arial" w:cs="Arial"/>
          <w:sz w:val="20"/>
          <w:szCs w:val="20"/>
        </w:rPr>
        <w:br w:type="page"/>
      </w:r>
    </w:p>
    <w:p w14:paraId="4E44F966" w14:textId="54F4C3D0" w:rsidR="00EA07D0" w:rsidRDefault="00F97535" w:rsidP="00F97535">
      <w:pPr>
        <w:rPr>
          <w:rFonts w:ascii="Arial" w:hAnsi="Arial" w:cs="Arial"/>
          <w:sz w:val="20"/>
          <w:szCs w:val="20"/>
        </w:rPr>
      </w:pPr>
      <w:r>
        <w:rPr>
          <w:rFonts w:ascii="Arial" w:hAnsi="Arial" w:cs="Arial"/>
          <w:sz w:val="20"/>
          <w:szCs w:val="20"/>
        </w:rPr>
        <w:lastRenderedPageBreak/>
        <w:t xml:space="preserve">The full results from </w:t>
      </w:r>
      <w:r w:rsidR="00EA07D0" w:rsidRPr="00C674CB">
        <w:rPr>
          <w:rFonts w:ascii="Arial" w:hAnsi="Arial" w:cs="Arial"/>
          <w:sz w:val="20"/>
          <w:szCs w:val="20"/>
        </w:rPr>
        <w:t xml:space="preserve">Wilcoxon tests of </w:t>
      </w:r>
      <w:r>
        <w:rPr>
          <w:rFonts w:ascii="Arial" w:hAnsi="Arial" w:cs="Arial"/>
          <w:sz w:val="20"/>
          <w:szCs w:val="20"/>
        </w:rPr>
        <w:t xml:space="preserve">unweighted and weighted </w:t>
      </w:r>
      <w:r w:rsidR="00EA07D0" w:rsidRPr="00C674CB">
        <w:rPr>
          <w:rFonts w:ascii="Arial" w:hAnsi="Arial" w:cs="Arial"/>
          <w:sz w:val="20"/>
          <w:szCs w:val="20"/>
        </w:rPr>
        <w:t>UniFrac distances</w:t>
      </w:r>
      <w:r>
        <w:rPr>
          <w:rFonts w:ascii="Arial" w:hAnsi="Arial" w:cs="Arial"/>
          <w:sz w:val="20"/>
          <w:szCs w:val="20"/>
        </w:rPr>
        <w:t xml:space="preserve"> are presented i</w:t>
      </w:r>
      <w:r w:rsidR="00F00E6A">
        <w:rPr>
          <w:rFonts w:ascii="Arial" w:hAnsi="Arial" w:cs="Arial"/>
          <w:sz w:val="20"/>
          <w:szCs w:val="20"/>
        </w:rPr>
        <w:t>n the table below (Table S</w:t>
      </w:r>
      <w:r w:rsidR="009A7012">
        <w:rPr>
          <w:rFonts w:ascii="Arial" w:hAnsi="Arial" w:cs="Arial"/>
          <w:sz w:val="20"/>
          <w:szCs w:val="20"/>
        </w:rPr>
        <w:t>3</w:t>
      </w:r>
      <w:r w:rsidR="00F00E6A">
        <w:rPr>
          <w:rFonts w:ascii="Arial" w:hAnsi="Arial" w:cs="Arial"/>
          <w:sz w:val="20"/>
          <w:szCs w:val="20"/>
        </w:rPr>
        <w:t>.4</w:t>
      </w:r>
      <w:r>
        <w:rPr>
          <w:rFonts w:ascii="Arial" w:hAnsi="Arial" w:cs="Arial"/>
          <w:sz w:val="20"/>
          <w:szCs w:val="20"/>
        </w:rPr>
        <w:t xml:space="preserve">). In these tests, </w:t>
      </w:r>
      <w:r w:rsidR="00EF1591">
        <w:rPr>
          <w:rFonts w:ascii="Arial" w:hAnsi="Arial" w:cs="Arial"/>
          <w:sz w:val="20"/>
          <w:szCs w:val="20"/>
        </w:rPr>
        <w:t xml:space="preserve">implemented in Rstudio, </w:t>
      </w:r>
      <w:r w:rsidR="00EA07D0" w:rsidRPr="00C674CB">
        <w:rPr>
          <w:rFonts w:ascii="Arial" w:hAnsi="Arial" w:cs="Arial"/>
          <w:sz w:val="20"/>
          <w:szCs w:val="20"/>
        </w:rPr>
        <w:t xml:space="preserve">we </w:t>
      </w:r>
      <w:r>
        <w:rPr>
          <w:rFonts w:ascii="Arial" w:hAnsi="Arial" w:cs="Arial"/>
          <w:sz w:val="20"/>
          <w:szCs w:val="20"/>
        </w:rPr>
        <w:t xml:space="preserve">used one value </w:t>
      </w:r>
      <w:r w:rsidR="00242B6F">
        <w:rPr>
          <w:rFonts w:ascii="Arial" w:hAnsi="Arial" w:cs="Arial"/>
          <w:sz w:val="20"/>
          <w:szCs w:val="20"/>
        </w:rPr>
        <w:t>per</w:t>
      </w:r>
      <w:r>
        <w:rPr>
          <w:rFonts w:ascii="Arial" w:hAnsi="Arial" w:cs="Arial"/>
          <w:sz w:val="20"/>
          <w:szCs w:val="20"/>
        </w:rPr>
        <w:t xml:space="preserve"> species comparison by averaging across each lemur pair. We then computed </w:t>
      </w:r>
      <w:r w:rsidR="00242B6F">
        <w:rPr>
          <w:rFonts w:ascii="Arial" w:hAnsi="Arial" w:cs="Arial"/>
          <w:sz w:val="20"/>
          <w:szCs w:val="20"/>
        </w:rPr>
        <w:t xml:space="preserve">a </w:t>
      </w:r>
      <w:r>
        <w:rPr>
          <w:rFonts w:ascii="Arial" w:hAnsi="Arial" w:cs="Arial"/>
          <w:sz w:val="20"/>
          <w:szCs w:val="20"/>
        </w:rPr>
        <w:t xml:space="preserve">Wilcoxon test within and between host genera and habitats. </w:t>
      </w:r>
    </w:p>
    <w:p w14:paraId="2E9C25E9" w14:textId="77777777" w:rsidR="00F97535" w:rsidRDefault="00F97535" w:rsidP="00F97535">
      <w:pPr>
        <w:rPr>
          <w:rFonts w:ascii="Arial" w:hAnsi="Arial" w:cs="Arial"/>
          <w:sz w:val="20"/>
          <w:szCs w:val="20"/>
        </w:rPr>
      </w:pPr>
    </w:p>
    <w:p w14:paraId="243EA8A8" w14:textId="0B5C30D6" w:rsidR="00F97535" w:rsidRPr="00C674CB" w:rsidRDefault="00F97535" w:rsidP="00F97535">
      <w:pPr>
        <w:rPr>
          <w:rFonts w:ascii="Arial" w:hAnsi="Arial" w:cs="Arial"/>
          <w:sz w:val="20"/>
          <w:szCs w:val="20"/>
        </w:rPr>
      </w:pPr>
      <w:r w:rsidRPr="00C674CB">
        <w:rPr>
          <w:rFonts w:ascii="Arial" w:hAnsi="Arial" w:cs="Arial"/>
          <w:sz w:val="20"/>
          <w:szCs w:val="20"/>
        </w:rPr>
        <w:t>Table S</w:t>
      </w:r>
      <w:r w:rsidR="009A7012">
        <w:rPr>
          <w:rFonts w:ascii="Arial" w:hAnsi="Arial" w:cs="Arial"/>
          <w:sz w:val="20"/>
          <w:szCs w:val="20"/>
        </w:rPr>
        <w:t>3</w:t>
      </w:r>
      <w:r w:rsidR="00F00E6A">
        <w:rPr>
          <w:rFonts w:ascii="Arial" w:hAnsi="Arial" w:cs="Arial"/>
          <w:sz w:val="20"/>
          <w:szCs w:val="20"/>
        </w:rPr>
        <w:t>.4</w:t>
      </w:r>
      <w:r>
        <w:rPr>
          <w:rFonts w:ascii="Arial" w:hAnsi="Arial" w:cs="Arial"/>
          <w:sz w:val="20"/>
          <w:szCs w:val="20"/>
        </w:rPr>
        <w:t>.</w:t>
      </w:r>
      <w:r w:rsidRPr="00C674CB">
        <w:rPr>
          <w:rFonts w:ascii="Arial" w:hAnsi="Arial" w:cs="Arial"/>
          <w:sz w:val="20"/>
          <w:szCs w:val="20"/>
        </w:rPr>
        <w:t xml:space="preserve"> Results from </w:t>
      </w:r>
      <w:r>
        <w:rPr>
          <w:rFonts w:ascii="Arial" w:hAnsi="Arial" w:cs="Arial"/>
          <w:sz w:val="20"/>
          <w:szCs w:val="20"/>
        </w:rPr>
        <w:t>Wilcoxon tests of UniFrac distances</w:t>
      </w:r>
    </w:p>
    <w:tbl>
      <w:tblPr>
        <w:tblStyle w:val="TableGrid"/>
        <w:tblW w:w="9468" w:type="dxa"/>
        <w:tblInd w:w="108" w:type="dxa"/>
        <w:tblLayout w:type="fixed"/>
        <w:tblLook w:val="04A0" w:firstRow="1" w:lastRow="0" w:firstColumn="1" w:lastColumn="0" w:noHBand="0" w:noVBand="1"/>
      </w:tblPr>
      <w:tblGrid>
        <w:gridCol w:w="1098"/>
        <w:gridCol w:w="3870"/>
        <w:gridCol w:w="450"/>
        <w:gridCol w:w="900"/>
        <w:gridCol w:w="900"/>
        <w:gridCol w:w="450"/>
        <w:gridCol w:w="900"/>
        <w:gridCol w:w="900"/>
      </w:tblGrid>
      <w:tr w:rsidR="00F97535" w:rsidRPr="00C674CB" w14:paraId="4A366ED5" w14:textId="77777777" w:rsidTr="00F97535">
        <w:trPr>
          <w:trHeight w:val="74"/>
        </w:trPr>
        <w:tc>
          <w:tcPr>
            <w:tcW w:w="1098" w:type="dxa"/>
            <w:vMerge w:val="restart"/>
            <w:tcBorders>
              <w:left w:val="nil"/>
              <w:right w:val="nil"/>
            </w:tcBorders>
          </w:tcPr>
          <w:p w14:paraId="12D8E883" w14:textId="77777777" w:rsidR="00F97535" w:rsidRPr="00C674CB" w:rsidRDefault="00F97535" w:rsidP="00F97535">
            <w:pPr>
              <w:rPr>
                <w:rFonts w:ascii="Arial" w:hAnsi="Arial" w:cs="Arial"/>
                <w:b/>
                <w:sz w:val="20"/>
                <w:szCs w:val="20"/>
              </w:rPr>
            </w:pPr>
            <w:r w:rsidRPr="00C674CB">
              <w:rPr>
                <w:rFonts w:ascii="Arial" w:hAnsi="Arial" w:cs="Arial"/>
                <w:b/>
                <w:sz w:val="20"/>
                <w:szCs w:val="20"/>
              </w:rPr>
              <w:t>Category</w:t>
            </w:r>
          </w:p>
        </w:tc>
        <w:tc>
          <w:tcPr>
            <w:tcW w:w="3870" w:type="dxa"/>
            <w:vMerge w:val="restart"/>
            <w:tcBorders>
              <w:left w:val="nil"/>
              <w:right w:val="nil"/>
            </w:tcBorders>
          </w:tcPr>
          <w:p w14:paraId="265C94E6" w14:textId="77777777" w:rsidR="00F97535" w:rsidRPr="00C674CB" w:rsidRDefault="00F97535" w:rsidP="00F97535">
            <w:pPr>
              <w:rPr>
                <w:rFonts w:ascii="Arial" w:hAnsi="Arial" w:cs="Arial"/>
                <w:b/>
                <w:sz w:val="20"/>
                <w:szCs w:val="20"/>
              </w:rPr>
            </w:pPr>
            <w:r w:rsidRPr="00C674CB">
              <w:rPr>
                <w:rFonts w:ascii="Arial" w:hAnsi="Arial" w:cs="Arial"/>
                <w:b/>
                <w:sz w:val="20"/>
                <w:szCs w:val="20"/>
              </w:rPr>
              <w:t>Comparison</w:t>
            </w:r>
          </w:p>
        </w:tc>
        <w:tc>
          <w:tcPr>
            <w:tcW w:w="2250" w:type="dxa"/>
            <w:gridSpan w:val="3"/>
            <w:tcBorders>
              <w:left w:val="nil"/>
              <w:bottom w:val="nil"/>
              <w:right w:val="nil"/>
            </w:tcBorders>
          </w:tcPr>
          <w:p w14:paraId="48C914F2"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Unweighted UniFrac</w:t>
            </w:r>
          </w:p>
        </w:tc>
        <w:tc>
          <w:tcPr>
            <w:tcW w:w="2250" w:type="dxa"/>
            <w:gridSpan w:val="3"/>
            <w:tcBorders>
              <w:left w:val="nil"/>
              <w:bottom w:val="nil"/>
              <w:right w:val="nil"/>
            </w:tcBorders>
          </w:tcPr>
          <w:p w14:paraId="65355623"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Weighted UniFrac</w:t>
            </w:r>
          </w:p>
        </w:tc>
      </w:tr>
      <w:tr w:rsidR="00F97535" w:rsidRPr="00C674CB" w14:paraId="3F1CFBCE" w14:textId="77777777" w:rsidTr="00F97535">
        <w:trPr>
          <w:trHeight w:val="74"/>
        </w:trPr>
        <w:tc>
          <w:tcPr>
            <w:tcW w:w="1098" w:type="dxa"/>
            <w:vMerge/>
            <w:tcBorders>
              <w:left w:val="nil"/>
              <w:right w:val="nil"/>
            </w:tcBorders>
          </w:tcPr>
          <w:p w14:paraId="2546AD5C" w14:textId="77777777" w:rsidR="00F97535" w:rsidRPr="00C674CB" w:rsidRDefault="00F97535" w:rsidP="00F97535">
            <w:pPr>
              <w:rPr>
                <w:rFonts w:ascii="Arial" w:hAnsi="Arial" w:cs="Arial"/>
                <w:b/>
                <w:sz w:val="20"/>
                <w:szCs w:val="20"/>
              </w:rPr>
            </w:pPr>
          </w:p>
        </w:tc>
        <w:tc>
          <w:tcPr>
            <w:tcW w:w="3870" w:type="dxa"/>
            <w:vMerge/>
            <w:tcBorders>
              <w:left w:val="nil"/>
              <w:right w:val="nil"/>
            </w:tcBorders>
          </w:tcPr>
          <w:p w14:paraId="23755CF1" w14:textId="77777777" w:rsidR="00F97535" w:rsidRPr="00C674CB" w:rsidRDefault="00F97535" w:rsidP="00F97535">
            <w:pPr>
              <w:rPr>
                <w:rFonts w:ascii="Arial" w:hAnsi="Arial" w:cs="Arial"/>
                <w:b/>
                <w:sz w:val="20"/>
                <w:szCs w:val="20"/>
              </w:rPr>
            </w:pPr>
          </w:p>
        </w:tc>
        <w:tc>
          <w:tcPr>
            <w:tcW w:w="450" w:type="dxa"/>
            <w:tcBorders>
              <w:top w:val="nil"/>
              <w:left w:val="nil"/>
              <w:right w:val="nil"/>
            </w:tcBorders>
          </w:tcPr>
          <w:p w14:paraId="687B5E11"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W</w:t>
            </w:r>
          </w:p>
        </w:tc>
        <w:tc>
          <w:tcPr>
            <w:tcW w:w="900" w:type="dxa"/>
            <w:tcBorders>
              <w:top w:val="nil"/>
              <w:left w:val="nil"/>
              <w:right w:val="nil"/>
            </w:tcBorders>
          </w:tcPr>
          <w:p w14:paraId="5FD4AE2E"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z</w:t>
            </w:r>
          </w:p>
        </w:tc>
        <w:tc>
          <w:tcPr>
            <w:tcW w:w="900" w:type="dxa"/>
            <w:tcBorders>
              <w:top w:val="nil"/>
              <w:left w:val="nil"/>
            </w:tcBorders>
          </w:tcPr>
          <w:p w14:paraId="7D2B0C26" w14:textId="77777777" w:rsidR="00F97535" w:rsidRPr="00C674CB" w:rsidRDefault="00F97535" w:rsidP="00F97535">
            <w:pPr>
              <w:jc w:val="center"/>
              <w:rPr>
                <w:rFonts w:ascii="Arial" w:hAnsi="Arial" w:cs="Arial"/>
                <w:i/>
                <w:sz w:val="20"/>
                <w:szCs w:val="20"/>
              </w:rPr>
            </w:pPr>
            <w:r w:rsidRPr="00C674CB">
              <w:rPr>
                <w:rFonts w:ascii="Arial" w:hAnsi="Arial" w:cs="Arial"/>
                <w:i/>
                <w:sz w:val="20"/>
                <w:szCs w:val="20"/>
              </w:rPr>
              <w:t>p</w:t>
            </w:r>
          </w:p>
        </w:tc>
        <w:tc>
          <w:tcPr>
            <w:tcW w:w="450" w:type="dxa"/>
            <w:tcBorders>
              <w:top w:val="nil"/>
              <w:right w:val="nil"/>
            </w:tcBorders>
          </w:tcPr>
          <w:p w14:paraId="777E0E27"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W</w:t>
            </w:r>
          </w:p>
        </w:tc>
        <w:tc>
          <w:tcPr>
            <w:tcW w:w="900" w:type="dxa"/>
            <w:tcBorders>
              <w:top w:val="nil"/>
              <w:left w:val="nil"/>
              <w:right w:val="nil"/>
            </w:tcBorders>
          </w:tcPr>
          <w:p w14:paraId="39F1F437"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z</w:t>
            </w:r>
          </w:p>
        </w:tc>
        <w:tc>
          <w:tcPr>
            <w:tcW w:w="900" w:type="dxa"/>
            <w:tcBorders>
              <w:top w:val="nil"/>
              <w:left w:val="nil"/>
              <w:right w:val="nil"/>
            </w:tcBorders>
          </w:tcPr>
          <w:p w14:paraId="1232BA2D" w14:textId="77777777" w:rsidR="00F97535" w:rsidRPr="00C674CB" w:rsidRDefault="00F97535" w:rsidP="00F97535">
            <w:pPr>
              <w:jc w:val="center"/>
              <w:rPr>
                <w:rFonts w:ascii="Arial" w:hAnsi="Arial" w:cs="Arial"/>
                <w:sz w:val="20"/>
                <w:szCs w:val="20"/>
              </w:rPr>
            </w:pPr>
            <w:r w:rsidRPr="00C674CB">
              <w:rPr>
                <w:rFonts w:ascii="Arial" w:hAnsi="Arial" w:cs="Arial"/>
                <w:i/>
                <w:sz w:val="20"/>
                <w:szCs w:val="20"/>
              </w:rPr>
              <w:t>p</w:t>
            </w:r>
          </w:p>
        </w:tc>
      </w:tr>
      <w:tr w:rsidR="00F97535" w:rsidRPr="00C674CB" w14:paraId="400103D6" w14:textId="77777777" w:rsidTr="00F97535">
        <w:trPr>
          <w:trHeight w:val="74"/>
        </w:trPr>
        <w:tc>
          <w:tcPr>
            <w:tcW w:w="1098" w:type="dxa"/>
            <w:vMerge w:val="restart"/>
            <w:tcBorders>
              <w:left w:val="nil"/>
              <w:right w:val="nil"/>
            </w:tcBorders>
          </w:tcPr>
          <w:p w14:paraId="55F4F529" w14:textId="77777777" w:rsidR="00F97535" w:rsidRPr="00C674CB" w:rsidRDefault="00F97535" w:rsidP="00F97535">
            <w:pPr>
              <w:rPr>
                <w:rFonts w:ascii="Arial" w:hAnsi="Arial" w:cs="Arial"/>
                <w:sz w:val="20"/>
                <w:szCs w:val="20"/>
              </w:rPr>
            </w:pPr>
            <w:r w:rsidRPr="00C674CB">
              <w:rPr>
                <w:rFonts w:ascii="Arial" w:hAnsi="Arial" w:cs="Arial"/>
                <w:sz w:val="20"/>
                <w:szCs w:val="20"/>
              </w:rPr>
              <w:t>host genus</w:t>
            </w:r>
          </w:p>
        </w:tc>
        <w:tc>
          <w:tcPr>
            <w:tcW w:w="3870" w:type="dxa"/>
            <w:tcBorders>
              <w:left w:val="nil"/>
              <w:bottom w:val="nil"/>
              <w:right w:val="nil"/>
            </w:tcBorders>
          </w:tcPr>
          <w:p w14:paraId="316E123E" w14:textId="77777777" w:rsidR="00F97535" w:rsidRPr="00C674CB" w:rsidRDefault="00F97535" w:rsidP="00F97535">
            <w:pPr>
              <w:rPr>
                <w:rFonts w:ascii="Arial" w:hAnsi="Arial" w:cs="Arial"/>
                <w:sz w:val="20"/>
                <w:szCs w:val="20"/>
              </w:rPr>
            </w:pPr>
            <w:r w:rsidRPr="00C674CB">
              <w:rPr>
                <w:rFonts w:ascii="Arial" w:hAnsi="Arial" w:cs="Arial"/>
                <w:sz w:val="20"/>
                <w:szCs w:val="20"/>
              </w:rPr>
              <w:t>sifaka-sifaka &gt; brown-brown lemur</w:t>
            </w:r>
          </w:p>
        </w:tc>
        <w:tc>
          <w:tcPr>
            <w:tcW w:w="450" w:type="dxa"/>
            <w:tcBorders>
              <w:left w:val="nil"/>
              <w:bottom w:val="nil"/>
              <w:right w:val="nil"/>
            </w:tcBorders>
          </w:tcPr>
          <w:p w14:paraId="66BEA106"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0</w:t>
            </w:r>
          </w:p>
        </w:tc>
        <w:tc>
          <w:tcPr>
            <w:tcW w:w="900" w:type="dxa"/>
            <w:tcBorders>
              <w:left w:val="nil"/>
              <w:bottom w:val="nil"/>
              <w:right w:val="nil"/>
            </w:tcBorders>
          </w:tcPr>
          <w:p w14:paraId="3A344E7A"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5.688</w:t>
            </w:r>
          </w:p>
        </w:tc>
        <w:tc>
          <w:tcPr>
            <w:tcW w:w="900" w:type="dxa"/>
            <w:tcBorders>
              <w:left w:val="nil"/>
              <w:bottom w:val="nil"/>
            </w:tcBorders>
          </w:tcPr>
          <w:p w14:paraId="03B37C5C"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&lt; 0.001</w:t>
            </w:r>
          </w:p>
        </w:tc>
        <w:tc>
          <w:tcPr>
            <w:tcW w:w="450" w:type="dxa"/>
            <w:tcBorders>
              <w:bottom w:val="nil"/>
              <w:right w:val="nil"/>
            </w:tcBorders>
          </w:tcPr>
          <w:p w14:paraId="17B68754"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10</w:t>
            </w:r>
          </w:p>
        </w:tc>
        <w:tc>
          <w:tcPr>
            <w:tcW w:w="900" w:type="dxa"/>
            <w:tcBorders>
              <w:left w:val="nil"/>
              <w:bottom w:val="nil"/>
              <w:right w:val="nil"/>
            </w:tcBorders>
          </w:tcPr>
          <w:p w14:paraId="507253F1"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4.776</w:t>
            </w:r>
          </w:p>
        </w:tc>
        <w:tc>
          <w:tcPr>
            <w:tcW w:w="900" w:type="dxa"/>
            <w:tcBorders>
              <w:left w:val="nil"/>
              <w:bottom w:val="nil"/>
              <w:right w:val="nil"/>
            </w:tcBorders>
          </w:tcPr>
          <w:p w14:paraId="4D0B27C1"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&lt; 0.001</w:t>
            </w:r>
          </w:p>
        </w:tc>
      </w:tr>
      <w:tr w:rsidR="00F97535" w:rsidRPr="00C674CB" w14:paraId="02205FE7" w14:textId="77777777" w:rsidTr="00F97535">
        <w:trPr>
          <w:trHeight w:val="74"/>
        </w:trPr>
        <w:tc>
          <w:tcPr>
            <w:tcW w:w="1098" w:type="dxa"/>
            <w:vMerge/>
            <w:tcBorders>
              <w:left w:val="nil"/>
              <w:right w:val="nil"/>
            </w:tcBorders>
          </w:tcPr>
          <w:p w14:paraId="01FCF1BA" w14:textId="77777777" w:rsidR="00F97535" w:rsidRPr="00C674CB" w:rsidRDefault="00F97535" w:rsidP="00F97535">
            <w:pPr>
              <w:rPr>
                <w:rFonts w:ascii="Arial" w:hAnsi="Arial" w:cs="Arial"/>
                <w:b/>
                <w:sz w:val="20"/>
                <w:szCs w:val="20"/>
              </w:rPr>
            </w:pPr>
          </w:p>
        </w:tc>
        <w:tc>
          <w:tcPr>
            <w:tcW w:w="3870" w:type="dxa"/>
            <w:tcBorders>
              <w:top w:val="nil"/>
              <w:left w:val="nil"/>
              <w:bottom w:val="nil"/>
              <w:right w:val="nil"/>
            </w:tcBorders>
          </w:tcPr>
          <w:p w14:paraId="5FD21CE6" w14:textId="77777777" w:rsidR="00F97535" w:rsidRPr="00C674CB" w:rsidRDefault="00F97535" w:rsidP="00F97535">
            <w:pPr>
              <w:rPr>
                <w:rFonts w:ascii="Arial" w:hAnsi="Arial" w:cs="Arial"/>
                <w:sz w:val="20"/>
                <w:szCs w:val="20"/>
              </w:rPr>
            </w:pPr>
            <w:r w:rsidRPr="00C674CB">
              <w:rPr>
                <w:rFonts w:ascii="Arial" w:hAnsi="Arial" w:cs="Arial"/>
                <w:sz w:val="20"/>
                <w:szCs w:val="20"/>
              </w:rPr>
              <w:t xml:space="preserve">brown-brown lemur &lt; brown lemur-sifaka </w:t>
            </w:r>
          </w:p>
        </w:tc>
        <w:tc>
          <w:tcPr>
            <w:tcW w:w="450" w:type="dxa"/>
            <w:tcBorders>
              <w:top w:val="nil"/>
              <w:left w:val="nil"/>
              <w:bottom w:val="nil"/>
              <w:right w:val="nil"/>
            </w:tcBorders>
          </w:tcPr>
          <w:p w14:paraId="1AAB8378"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0</w:t>
            </w:r>
          </w:p>
        </w:tc>
        <w:tc>
          <w:tcPr>
            <w:tcW w:w="900" w:type="dxa"/>
            <w:tcBorders>
              <w:top w:val="nil"/>
              <w:left w:val="nil"/>
              <w:bottom w:val="nil"/>
              <w:right w:val="nil"/>
            </w:tcBorders>
          </w:tcPr>
          <w:p w14:paraId="40DF49E4"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-7.194</w:t>
            </w:r>
          </w:p>
        </w:tc>
        <w:tc>
          <w:tcPr>
            <w:tcW w:w="900" w:type="dxa"/>
            <w:tcBorders>
              <w:top w:val="nil"/>
              <w:left w:val="nil"/>
              <w:bottom w:val="nil"/>
            </w:tcBorders>
          </w:tcPr>
          <w:p w14:paraId="51228B9D"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&lt; 0.001</w:t>
            </w:r>
          </w:p>
        </w:tc>
        <w:tc>
          <w:tcPr>
            <w:tcW w:w="450" w:type="dxa"/>
            <w:tcBorders>
              <w:top w:val="nil"/>
              <w:bottom w:val="nil"/>
              <w:right w:val="nil"/>
            </w:tcBorders>
          </w:tcPr>
          <w:p w14:paraId="3552F36E"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0</w:t>
            </w:r>
          </w:p>
        </w:tc>
        <w:tc>
          <w:tcPr>
            <w:tcW w:w="900" w:type="dxa"/>
            <w:tcBorders>
              <w:top w:val="nil"/>
              <w:left w:val="nil"/>
              <w:bottom w:val="nil"/>
              <w:right w:val="nil"/>
            </w:tcBorders>
          </w:tcPr>
          <w:p w14:paraId="4A51A44B"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-7.194</w:t>
            </w:r>
          </w:p>
        </w:tc>
        <w:tc>
          <w:tcPr>
            <w:tcW w:w="900" w:type="dxa"/>
            <w:tcBorders>
              <w:top w:val="nil"/>
              <w:left w:val="nil"/>
              <w:bottom w:val="nil"/>
              <w:right w:val="nil"/>
            </w:tcBorders>
          </w:tcPr>
          <w:p w14:paraId="3918A936"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&lt; 0.001</w:t>
            </w:r>
          </w:p>
        </w:tc>
      </w:tr>
      <w:tr w:rsidR="00F97535" w:rsidRPr="00C674CB" w14:paraId="608D5C0F" w14:textId="77777777" w:rsidTr="00F97535">
        <w:trPr>
          <w:trHeight w:val="74"/>
        </w:trPr>
        <w:tc>
          <w:tcPr>
            <w:tcW w:w="1098" w:type="dxa"/>
            <w:vMerge/>
            <w:tcBorders>
              <w:left w:val="nil"/>
              <w:right w:val="nil"/>
            </w:tcBorders>
          </w:tcPr>
          <w:p w14:paraId="2F0BC7E2" w14:textId="77777777" w:rsidR="00F97535" w:rsidRPr="00C674CB" w:rsidRDefault="00F97535" w:rsidP="00F97535">
            <w:pPr>
              <w:rPr>
                <w:rFonts w:ascii="Arial" w:hAnsi="Arial" w:cs="Arial"/>
                <w:sz w:val="20"/>
                <w:szCs w:val="20"/>
              </w:rPr>
            </w:pPr>
          </w:p>
        </w:tc>
        <w:tc>
          <w:tcPr>
            <w:tcW w:w="3870" w:type="dxa"/>
            <w:tcBorders>
              <w:top w:val="nil"/>
              <w:left w:val="nil"/>
              <w:right w:val="nil"/>
            </w:tcBorders>
          </w:tcPr>
          <w:p w14:paraId="71FFEDF6" w14:textId="77777777" w:rsidR="00F97535" w:rsidRPr="00C674CB" w:rsidRDefault="00F97535" w:rsidP="00F97535">
            <w:pPr>
              <w:rPr>
                <w:rFonts w:ascii="Arial" w:hAnsi="Arial" w:cs="Arial"/>
                <w:sz w:val="20"/>
                <w:szCs w:val="20"/>
              </w:rPr>
            </w:pPr>
            <w:r w:rsidRPr="00C674CB">
              <w:rPr>
                <w:rFonts w:ascii="Arial" w:hAnsi="Arial" w:cs="Arial"/>
                <w:sz w:val="20"/>
                <w:szCs w:val="20"/>
              </w:rPr>
              <w:t xml:space="preserve">sifaka-sifaka &lt; brown lemur-sifaka </w:t>
            </w:r>
          </w:p>
        </w:tc>
        <w:tc>
          <w:tcPr>
            <w:tcW w:w="450" w:type="dxa"/>
            <w:tcBorders>
              <w:top w:val="nil"/>
              <w:left w:val="nil"/>
              <w:right w:val="nil"/>
            </w:tcBorders>
          </w:tcPr>
          <w:p w14:paraId="0258E471"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0</w:t>
            </w:r>
          </w:p>
        </w:tc>
        <w:tc>
          <w:tcPr>
            <w:tcW w:w="900" w:type="dxa"/>
            <w:tcBorders>
              <w:top w:val="nil"/>
              <w:left w:val="nil"/>
              <w:right w:val="nil"/>
            </w:tcBorders>
          </w:tcPr>
          <w:p w14:paraId="27407016"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-7.194</w:t>
            </w:r>
          </w:p>
        </w:tc>
        <w:tc>
          <w:tcPr>
            <w:tcW w:w="900" w:type="dxa"/>
            <w:tcBorders>
              <w:top w:val="nil"/>
              <w:left w:val="nil"/>
            </w:tcBorders>
          </w:tcPr>
          <w:p w14:paraId="6E18B5D6"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&lt; 0.001</w:t>
            </w:r>
          </w:p>
        </w:tc>
        <w:tc>
          <w:tcPr>
            <w:tcW w:w="450" w:type="dxa"/>
            <w:tcBorders>
              <w:top w:val="nil"/>
              <w:right w:val="nil"/>
            </w:tcBorders>
          </w:tcPr>
          <w:p w14:paraId="4504CC47"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0</w:t>
            </w:r>
          </w:p>
        </w:tc>
        <w:tc>
          <w:tcPr>
            <w:tcW w:w="900" w:type="dxa"/>
            <w:tcBorders>
              <w:top w:val="nil"/>
              <w:left w:val="nil"/>
              <w:right w:val="nil"/>
            </w:tcBorders>
          </w:tcPr>
          <w:p w14:paraId="641D8B3E"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-7.194</w:t>
            </w:r>
          </w:p>
        </w:tc>
        <w:tc>
          <w:tcPr>
            <w:tcW w:w="900" w:type="dxa"/>
            <w:tcBorders>
              <w:top w:val="nil"/>
              <w:left w:val="nil"/>
              <w:right w:val="nil"/>
            </w:tcBorders>
          </w:tcPr>
          <w:p w14:paraId="5C73C65A"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&lt; 0.001</w:t>
            </w:r>
          </w:p>
        </w:tc>
      </w:tr>
      <w:tr w:rsidR="00F97535" w:rsidRPr="00C674CB" w14:paraId="6B7DA645" w14:textId="77777777" w:rsidTr="00F97535">
        <w:trPr>
          <w:trHeight w:val="74"/>
        </w:trPr>
        <w:tc>
          <w:tcPr>
            <w:tcW w:w="1098" w:type="dxa"/>
            <w:vMerge w:val="restart"/>
            <w:tcBorders>
              <w:left w:val="nil"/>
              <w:right w:val="nil"/>
            </w:tcBorders>
          </w:tcPr>
          <w:p w14:paraId="2A11A4D6" w14:textId="77777777" w:rsidR="00F97535" w:rsidRPr="00C674CB" w:rsidRDefault="00F97535" w:rsidP="00F97535">
            <w:pPr>
              <w:rPr>
                <w:rFonts w:ascii="Arial" w:hAnsi="Arial" w:cs="Arial"/>
                <w:sz w:val="20"/>
                <w:szCs w:val="20"/>
              </w:rPr>
            </w:pPr>
            <w:r w:rsidRPr="00C674CB">
              <w:rPr>
                <w:rFonts w:ascii="Arial" w:hAnsi="Arial" w:cs="Arial"/>
                <w:sz w:val="20"/>
                <w:szCs w:val="20"/>
              </w:rPr>
              <w:t>brown lemurs</w:t>
            </w:r>
          </w:p>
        </w:tc>
        <w:tc>
          <w:tcPr>
            <w:tcW w:w="3870" w:type="dxa"/>
            <w:tcBorders>
              <w:left w:val="nil"/>
              <w:bottom w:val="nil"/>
              <w:right w:val="nil"/>
            </w:tcBorders>
          </w:tcPr>
          <w:p w14:paraId="01ED631D" w14:textId="77777777" w:rsidR="00F97535" w:rsidRPr="00C674CB" w:rsidRDefault="00F97535" w:rsidP="00F97535">
            <w:pPr>
              <w:rPr>
                <w:rFonts w:ascii="Arial" w:hAnsi="Arial" w:cs="Arial"/>
                <w:sz w:val="20"/>
                <w:szCs w:val="20"/>
              </w:rPr>
            </w:pPr>
            <w:r w:rsidRPr="00C674CB">
              <w:rPr>
                <w:rFonts w:ascii="Arial" w:hAnsi="Arial" w:cs="Arial"/>
                <w:sz w:val="20"/>
                <w:szCs w:val="20"/>
              </w:rPr>
              <w:t>dry-dry forest = rain-rainforest</w:t>
            </w:r>
          </w:p>
        </w:tc>
        <w:tc>
          <w:tcPr>
            <w:tcW w:w="450" w:type="dxa"/>
            <w:tcBorders>
              <w:left w:val="nil"/>
              <w:bottom w:val="nil"/>
              <w:right w:val="nil"/>
            </w:tcBorders>
          </w:tcPr>
          <w:p w14:paraId="0AFFF9F3"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w:t>
            </w:r>
          </w:p>
        </w:tc>
        <w:tc>
          <w:tcPr>
            <w:tcW w:w="900" w:type="dxa"/>
            <w:tcBorders>
              <w:left w:val="nil"/>
              <w:bottom w:val="nil"/>
              <w:right w:val="nil"/>
            </w:tcBorders>
          </w:tcPr>
          <w:p w14:paraId="19248B6A"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-1.6449</w:t>
            </w:r>
          </w:p>
        </w:tc>
        <w:tc>
          <w:tcPr>
            <w:tcW w:w="900" w:type="dxa"/>
            <w:tcBorders>
              <w:left w:val="nil"/>
              <w:bottom w:val="nil"/>
            </w:tcBorders>
          </w:tcPr>
          <w:p w14:paraId="2A052B74"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0.10</w:t>
            </w:r>
          </w:p>
        </w:tc>
        <w:tc>
          <w:tcPr>
            <w:tcW w:w="450" w:type="dxa"/>
            <w:tcBorders>
              <w:bottom w:val="nil"/>
              <w:right w:val="nil"/>
            </w:tcBorders>
          </w:tcPr>
          <w:p w14:paraId="2360D673"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6</w:t>
            </w:r>
          </w:p>
        </w:tc>
        <w:tc>
          <w:tcPr>
            <w:tcW w:w="900" w:type="dxa"/>
            <w:tcBorders>
              <w:left w:val="nil"/>
              <w:bottom w:val="nil"/>
              <w:right w:val="nil"/>
            </w:tcBorders>
          </w:tcPr>
          <w:p w14:paraId="550FB8AE"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0.3853</w:t>
            </w:r>
          </w:p>
        </w:tc>
        <w:tc>
          <w:tcPr>
            <w:tcW w:w="900" w:type="dxa"/>
            <w:tcBorders>
              <w:left w:val="nil"/>
              <w:bottom w:val="nil"/>
              <w:right w:val="nil"/>
            </w:tcBorders>
          </w:tcPr>
          <w:p w14:paraId="572CC490"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0.7</w:t>
            </w:r>
          </w:p>
        </w:tc>
      </w:tr>
      <w:tr w:rsidR="00F97535" w:rsidRPr="00C674CB" w14:paraId="05F344CB" w14:textId="77777777" w:rsidTr="00F97535">
        <w:trPr>
          <w:trHeight w:val="74"/>
        </w:trPr>
        <w:tc>
          <w:tcPr>
            <w:tcW w:w="1098" w:type="dxa"/>
            <w:vMerge/>
            <w:tcBorders>
              <w:left w:val="nil"/>
              <w:right w:val="nil"/>
            </w:tcBorders>
          </w:tcPr>
          <w:p w14:paraId="4E609CBA" w14:textId="77777777" w:rsidR="00F97535" w:rsidRPr="00C674CB" w:rsidRDefault="00F97535" w:rsidP="00F97535">
            <w:pPr>
              <w:rPr>
                <w:rFonts w:ascii="Arial" w:hAnsi="Arial" w:cs="Arial"/>
                <w:sz w:val="20"/>
                <w:szCs w:val="20"/>
              </w:rPr>
            </w:pPr>
          </w:p>
        </w:tc>
        <w:tc>
          <w:tcPr>
            <w:tcW w:w="3870" w:type="dxa"/>
            <w:tcBorders>
              <w:top w:val="nil"/>
              <w:left w:val="nil"/>
              <w:bottom w:val="nil"/>
              <w:right w:val="nil"/>
            </w:tcBorders>
          </w:tcPr>
          <w:p w14:paraId="6B69688E" w14:textId="77777777" w:rsidR="00F97535" w:rsidRPr="00C674CB" w:rsidRDefault="00F97535" w:rsidP="00F97535">
            <w:pPr>
              <w:rPr>
                <w:rFonts w:ascii="Arial" w:hAnsi="Arial" w:cs="Arial"/>
                <w:sz w:val="20"/>
                <w:szCs w:val="20"/>
              </w:rPr>
            </w:pPr>
            <w:r w:rsidRPr="00C674CB">
              <w:rPr>
                <w:rFonts w:ascii="Arial" w:hAnsi="Arial" w:cs="Arial"/>
                <w:sz w:val="20"/>
                <w:szCs w:val="20"/>
              </w:rPr>
              <w:t>dry-dry forest = dry-rain forest</w:t>
            </w:r>
          </w:p>
        </w:tc>
        <w:tc>
          <w:tcPr>
            <w:tcW w:w="450" w:type="dxa"/>
            <w:tcBorders>
              <w:top w:val="nil"/>
              <w:left w:val="nil"/>
              <w:bottom w:val="nil"/>
              <w:right w:val="nil"/>
            </w:tcBorders>
          </w:tcPr>
          <w:p w14:paraId="45DCF962"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3</w:t>
            </w:r>
          </w:p>
        </w:tc>
        <w:tc>
          <w:tcPr>
            <w:tcW w:w="900" w:type="dxa"/>
            <w:tcBorders>
              <w:top w:val="nil"/>
              <w:left w:val="nil"/>
              <w:bottom w:val="nil"/>
              <w:right w:val="nil"/>
            </w:tcBorders>
          </w:tcPr>
          <w:p w14:paraId="495810B9"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-1.8547</w:t>
            </w:r>
          </w:p>
        </w:tc>
        <w:tc>
          <w:tcPr>
            <w:tcW w:w="900" w:type="dxa"/>
            <w:tcBorders>
              <w:top w:val="nil"/>
              <w:left w:val="nil"/>
              <w:bottom w:val="nil"/>
            </w:tcBorders>
          </w:tcPr>
          <w:p w14:paraId="5286672B"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0.0636</w:t>
            </w:r>
          </w:p>
        </w:tc>
        <w:tc>
          <w:tcPr>
            <w:tcW w:w="450" w:type="dxa"/>
            <w:tcBorders>
              <w:top w:val="nil"/>
              <w:bottom w:val="nil"/>
              <w:right w:val="nil"/>
            </w:tcBorders>
          </w:tcPr>
          <w:p w14:paraId="0930ADEC"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15</w:t>
            </w:r>
          </w:p>
        </w:tc>
        <w:tc>
          <w:tcPr>
            <w:tcW w:w="900" w:type="dxa"/>
            <w:tcBorders>
              <w:top w:val="nil"/>
              <w:left w:val="nil"/>
              <w:bottom w:val="nil"/>
              <w:right w:val="nil"/>
            </w:tcBorders>
          </w:tcPr>
          <w:p w14:paraId="2B8CED49"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0.1717</w:t>
            </w:r>
          </w:p>
        </w:tc>
        <w:tc>
          <w:tcPr>
            <w:tcW w:w="900" w:type="dxa"/>
            <w:tcBorders>
              <w:top w:val="nil"/>
              <w:left w:val="nil"/>
              <w:bottom w:val="nil"/>
              <w:right w:val="nil"/>
            </w:tcBorders>
          </w:tcPr>
          <w:p w14:paraId="5877C5FC"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0.8636</w:t>
            </w:r>
          </w:p>
        </w:tc>
      </w:tr>
      <w:tr w:rsidR="00F97535" w:rsidRPr="00C674CB" w14:paraId="2E9F952A" w14:textId="77777777" w:rsidTr="00F97535">
        <w:trPr>
          <w:trHeight w:val="74"/>
        </w:trPr>
        <w:tc>
          <w:tcPr>
            <w:tcW w:w="1098" w:type="dxa"/>
            <w:vMerge/>
            <w:tcBorders>
              <w:left w:val="nil"/>
              <w:right w:val="nil"/>
            </w:tcBorders>
          </w:tcPr>
          <w:p w14:paraId="60A2D6F7" w14:textId="77777777" w:rsidR="00F97535" w:rsidRPr="00C674CB" w:rsidRDefault="00F97535" w:rsidP="00F97535">
            <w:pPr>
              <w:rPr>
                <w:rFonts w:ascii="Arial" w:hAnsi="Arial" w:cs="Arial"/>
                <w:sz w:val="20"/>
                <w:szCs w:val="20"/>
              </w:rPr>
            </w:pPr>
          </w:p>
        </w:tc>
        <w:tc>
          <w:tcPr>
            <w:tcW w:w="3870" w:type="dxa"/>
            <w:tcBorders>
              <w:top w:val="nil"/>
              <w:left w:val="nil"/>
              <w:right w:val="nil"/>
            </w:tcBorders>
          </w:tcPr>
          <w:p w14:paraId="621DBCE9" w14:textId="77777777" w:rsidR="00F97535" w:rsidRPr="00C674CB" w:rsidRDefault="00F97535" w:rsidP="00F97535">
            <w:pPr>
              <w:rPr>
                <w:rFonts w:ascii="Arial" w:hAnsi="Arial" w:cs="Arial"/>
                <w:sz w:val="20"/>
                <w:szCs w:val="20"/>
              </w:rPr>
            </w:pPr>
            <w:r w:rsidRPr="00C674CB">
              <w:rPr>
                <w:rFonts w:ascii="Arial" w:hAnsi="Arial" w:cs="Arial"/>
                <w:sz w:val="20"/>
                <w:szCs w:val="20"/>
              </w:rPr>
              <w:t>rain-rain forest = dry-rain forest</w:t>
            </w:r>
          </w:p>
        </w:tc>
        <w:tc>
          <w:tcPr>
            <w:tcW w:w="450" w:type="dxa"/>
            <w:tcBorders>
              <w:top w:val="nil"/>
              <w:left w:val="nil"/>
              <w:right w:val="nil"/>
            </w:tcBorders>
          </w:tcPr>
          <w:p w14:paraId="29E5282A"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21</w:t>
            </w:r>
          </w:p>
        </w:tc>
        <w:tc>
          <w:tcPr>
            <w:tcW w:w="900" w:type="dxa"/>
            <w:tcBorders>
              <w:top w:val="nil"/>
              <w:left w:val="nil"/>
              <w:right w:val="nil"/>
            </w:tcBorders>
          </w:tcPr>
          <w:p w14:paraId="57428DDA"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-1.2561</w:t>
            </w:r>
          </w:p>
        </w:tc>
        <w:tc>
          <w:tcPr>
            <w:tcW w:w="900" w:type="dxa"/>
            <w:tcBorders>
              <w:top w:val="nil"/>
              <w:left w:val="nil"/>
            </w:tcBorders>
          </w:tcPr>
          <w:p w14:paraId="2F48BFAF"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0.2091</w:t>
            </w:r>
          </w:p>
        </w:tc>
        <w:tc>
          <w:tcPr>
            <w:tcW w:w="450" w:type="dxa"/>
            <w:tcBorders>
              <w:top w:val="nil"/>
              <w:right w:val="nil"/>
            </w:tcBorders>
          </w:tcPr>
          <w:p w14:paraId="14EE6E19"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22</w:t>
            </w:r>
          </w:p>
        </w:tc>
        <w:tc>
          <w:tcPr>
            <w:tcW w:w="900" w:type="dxa"/>
            <w:tcBorders>
              <w:top w:val="nil"/>
              <w:left w:val="nil"/>
              <w:right w:val="nil"/>
            </w:tcBorders>
          </w:tcPr>
          <w:p w14:paraId="1A02808A"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-1.4558</w:t>
            </w:r>
          </w:p>
        </w:tc>
        <w:tc>
          <w:tcPr>
            <w:tcW w:w="900" w:type="dxa"/>
            <w:tcBorders>
              <w:top w:val="nil"/>
              <w:left w:val="nil"/>
              <w:right w:val="nil"/>
            </w:tcBorders>
          </w:tcPr>
          <w:p w14:paraId="6D09DE3C"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0.1455</w:t>
            </w:r>
          </w:p>
        </w:tc>
      </w:tr>
      <w:tr w:rsidR="00F97535" w:rsidRPr="00C674CB" w14:paraId="23CE2858" w14:textId="77777777" w:rsidTr="00F97535">
        <w:trPr>
          <w:trHeight w:val="74"/>
        </w:trPr>
        <w:tc>
          <w:tcPr>
            <w:tcW w:w="1098" w:type="dxa"/>
            <w:vMerge w:val="restart"/>
            <w:tcBorders>
              <w:left w:val="nil"/>
              <w:right w:val="nil"/>
            </w:tcBorders>
          </w:tcPr>
          <w:p w14:paraId="3B2A3F5B" w14:textId="77777777" w:rsidR="00F97535" w:rsidRPr="00C674CB" w:rsidRDefault="00F97535" w:rsidP="00F97535">
            <w:pPr>
              <w:rPr>
                <w:rFonts w:ascii="Arial" w:hAnsi="Arial" w:cs="Arial"/>
                <w:sz w:val="20"/>
                <w:szCs w:val="20"/>
              </w:rPr>
            </w:pPr>
            <w:r w:rsidRPr="00C674CB">
              <w:rPr>
                <w:rFonts w:ascii="Arial" w:hAnsi="Arial" w:cs="Arial"/>
                <w:sz w:val="20"/>
                <w:szCs w:val="20"/>
              </w:rPr>
              <w:t>sifakas</w:t>
            </w:r>
          </w:p>
        </w:tc>
        <w:tc>
          <w:tcPr>
            <w:tcW w:w="3870" w:type="dxa"/>
            <w:tcBorders>
              <w:left w:val="nil"/>
              <w:bottom w:val="nil"/>
              <w:right w:val="nil"/>
            </w:tcBorders>
          </w:tcPr>
          <w:p w14:paraId="5ECD4A64" w14:textId="77777777" w:rsidR="00F97535" w:rsidRPr="00C674CB" w:rsidRDefault="00F97535" w:rsidP="00F97535">
            <w:pPr>
              <w:rPr>
                <w:rFonts w:ascii="Arial" w:hAnsi="Arial" w:cs="Arial"/>
                <w:sz w:val="20"/>
                <w:szCs w:val="20"/>
              </w:rPr>
            </w:pPr>
            <w:r w:rsidRPr="00C674CB">
              <w:rPr>
                <w:rFonts w:ascii="Arial" w:hAnsi="Arial" w:cs="Arial"/>
                <w:sz w:val="20"/>
                <w:szCs w:val="20"/>
              </w:rPr>
              <w:t>dry-dry forest = rain-rainforest</w:t>
            </w:r>
          </w:p>
        </w:tc>
        <w:tc>
          <w:tcPr>
            <w:tcW w:w="450" w:type="dxa"/>
            <w:tcBorders>
              <w:left w:val="nil"/>
              <w:bottom w:val="nil"/>
              <w:right w:val="nil"/>
            </w:tcBorders>
          </w:tcPr>
          <w:p w14:paraId="04ABD159"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7</w:t>
            </w:r>
          </w:p>
        </w:tc>
        <w:tc>
          <w:tcPr>
            <w:tcW w:w="900" w:type="dxa"/>
            <w:tcBorders>
              <w:left w:val="nil"/>
              <w:bottom w:val="nil"/>
              <w:right w:val="nil"/>
            </w:tcBorders>
          </w:tcPr>
          <w:p w14:paraId="4E8AEFD7"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-0.8416</w:t>
            </w:r>
          </w:p>
        </w:tc>
        <w:tc>
          <w:tcPr>
            <w:tcW w:w="900" w:type="dxa"/>
            <w:tcBorders>
              <w:left w:val="nil"/>
              <w:bottom w:val="nil"/>
            </w:tcBorders>
          </w:tcPr>
          <w:p w14:paraId="431FE0E6"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0.40</w:t>
            </w:r>
          </w:p>
        </w:tc>
        <w:tc>
          <w:tcPr>
            <w:tcW w:w="450" w:type="dxa"/>
            <w:tcBorders>
              <w:bottom w:val="nil"/>
              <w:right w:val="nil"/>
            </w:tcBorders>
          </w:tcPr>
          <w:p w14:paraId="3903B092"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6</w:t>
            </w:r>
          </w:p>
        </w:tc>
        <w:tc>
          <w:tcPr>
            <w:tcW w:w="900" w:type="dxa"/>
            <w:tcBorders>
              <w:left w:val="nil"/>
              <w:bottom w:val="nil"/>
              <w:right w:val="nil"/>
            </w:tcBorders>
          </w:tcPr>
          <w:p w14:paraId="5D99A2C9"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0.3853</w:t>
            </w:r>
          </w:p>
        </w:tc>
        <w:tc>
          <w:tcPr>
            <w:tcW w:w="900" w:type="dxa"/>
            <w:tcBorders>
              <w:left w:val="nil"/>
              <w:bottom w:val="nil"/>
              <w:right w:val="nil"/>
            </w:tcBorders>
          </w:tcPr>
          <w:p w14:paraId="6A06D960"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0.7</w:t>
            </w:r>
          </w:p>
        </w:tc>
      </w:tr>
      <w:tr w:rsidR="00F97535" w:rsidRPr="00C674CB" w14:paraId="2D76606B" w14:textId="77777777" w:rsidTr="00F97535">
        <w:trPr>
          <w:trHeight w:val="74"/>
        </w:trPr>
        <w:tc>
          <w:tcPr>
            <w:tcW w:w="1098" w:type="dxa"/>
            <w:vMerge/>
            <w:tcBorders>
              <w:left w:val="nil"/>
              <w:right w:val="nil"/>
            </w:tcBorders>
          </w:tcPr>
          <w:p w14:paraId="36EE8419" w14:textId="77777777" w:rsidR="00F97535" w:rsidRPr="00C674CB" w:rsidRDefault="00F97535" w:rsidP="00F97535">
            <w:pPr>
              <w:rPr>
                <w:rFonts w:ascii="Arial" w:hAnsi="Arial" w:cs="Arial"/>
                <w:sz w:val="20"/>
                <w:szCs w:val="20"/>
              </w:rPr>
            </w:pPr>
          </w:p>
        </w:tc>
        <w:tc>
          <w:tcPr>
            <w:tcW w:w="3870" w:type="dxa"/>
            <w:tcBorders>
              <w:top w:val="nil"/>
              <w:left w:val="nil"/>
              <w:bottom w:val="nil"/>
              <w:right w:val="nil"/>
            </w:tcBorders>
          </w:tcPr>
          <w:p w14:paraId="774E7B89" w14:textId="77777777" w:rsidR="00F97535" w:rsidRPr="00C674CB" w:rsidRDefault="00F97535" w:rsidP="00F97535">
            <w:pPr>
              <w:rPr>
                <w:rFonts w:ascii="Arial" w:hAnsi="Arial" w:cs="Arial"/>
                <w:sz w:val="20"/>
                <w:szCs w:val="20"/>
              </w:rPr>
            </w:pPr>
            <w:r w:rsidRPr="00C674CB">
              <w:rPr>
                <w:rFonts w:ascii="Arial" w:hAnsi="Arial" w:cs="Arial"/>
                <w:sz w:val="20"/>
                <w:szCs w:val="20"/>
              </w:rPr>
              <w:t>dry-dry forest = dry-rain forest</w:t>
            </w:r>
          </w:p>
        </w:tc>
        <w:tc>
          <w:tcPr>
            <w:tcW w:w="450" w:type="dxa"/>
            <w:tcBorders>
              <w:top w:val="nil"/>
              <w:left w:val="nil"/>
              <w:bottom w:val="nil"/>
              <w:right w:val="nil"/>
            </w:tcBorders>
          </w:tcPr>
          <w:p w14:paraId="18E6296A"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7</w:t>
            </w:r>
          </w:p>
        </w:tc>
        <w:tc>
          <w:tcPr>
            <w:tcW w:w="900" w:type="dxa"/>
            <w:tcBorders>
              <w:top w:val="nil"/>
              <w:left w:val="nil"/>
              <w:bottom w:val="nil"/>
              <w:right w:val="nil"/>
            </w:tcBorders>
          </w:tcPr>
          <w:p w14:paraId="50CF77B0"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-1.0762</w:t>
            </w:r>
          </w:p>
        </w:tc>
        <w:tc>
          <w:tcPr>
            <w:tcW w:w="900" w:type="dxa"/>
            <w:tcBorders>
              <w:top w:val="nil"/>
              <w:left w:val="nil"/>
              <w:bottom w:val="nil"/>
            </w:tcBorders>
          </w:tcPr>
          <w:p w14:paraId="422F6CE9"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0.2818</w:t>
            </w:r>
          </w:p>
        </w:tc>
        <w:tc>
          <w:tcPr>
            <w:tcW w:w="450" w:type="dxa"/>
            <w:tcBorders>
              <w:top w:val="nil"/>
              <w:bottom w:val="nil"/>
              <w:right w:val="nil"/>
            </w:tcBorders>
          </w:tcPr>
          <w:p w14:paraId="3071F58C"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8</w:t>
            </w:r>
          </w:p>
        </w:tc>
        <w:tc>
          <w:tcPr>
            <w:tcW w:w="900" w:type="dxa"/>
            <w:tcBorders>
              <w:top w:val="nil"/>
              <w:left w:val="nil"/>
              <w:bottom w:val="nil"/>
              <w:right w:val="nil"/>
            </w:tcBorders>
          </w:tcPr>
          <w:p w14:paraId="1EE5B99A"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0.8914</w:t>
            </w:r>
          </w:p>
        </w:tc>
        <w:tc>
          <w:tcPr>
            <w:tcW w:w="900" w:type="dxa"/>
            <w:tcBorders>
              <w:top w:val="nil"/>
              <w:left w:val="nil"/>
              <w:bottom w:val="nil"/>
              <w:right w:val="nil"/>
            </w:tcBorders>
          </w:tcPr>
          <w:p w14:paraId="6E0E1632"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0.3727</w:t>
            </w:r>
          </w:p>
        </w:tc>
      </w:tr>
      <w:tr w:rsidR="00F97535" w:rsidRPr="00C674CB" w14:paraId="6F8069C9" w14:textId="77777777" w:rsidTr="00F97535">
        <w:trPr>
          <w:trHeight w:val="74"/>
        </w:trPr>
        <w:tc>
          <w:tcPr>
            <w:tcW w:w="1098" w:type="dxa"/>
            <w:vMerge/>
            <w:tcBorders>
              <w:left w:val="nil"/>
              <w:right w:val="nil"/>
            </w:tcBorders>
          </w:tcPr>
          <w:p w14:paraId="315DC436" w14:textId="77777777" w:rsidR="00F97535" w:rsidRPr="00C674CB" w:rsidRDefault="00F97535" w:rsidP="00F97535">
            <w:pPr>
              <w:rPr>
                <w:rFonts w:ascii="Arial" w:hAnsi="Arial" w:cs="Arial"/>
                <w:sz w:val="20"/>
                <w:szCs w:val="20"/>
              </w:rPr>
            </w:pPr>
          </w:p>
        </w:tc>
        <w:tc>
          <w:tcPr>
            <w:tcW w:w="3870" w:type="dxa"/>
            <w:tcBorders>
              <w:top w:val="nil"/>
              <w:left w:val="nil"/>
              <w:right w:val="nil"/>
            </w:tcBorders>
          </w:tcPr>
          <w:p w14:paraId="753D0F33" w14:textId="77777777" w:rsidR="00F97535" w:rsidRPr="00C674CB" w:rsidRDefault="00F97535" w:rsidP="00F97535">
            <w:pPr>
              <w:rPr>
                <w:rFonts w:ascii="Arial" w:hAnsi="Arial" w:cs="Arial"/>
                <w:sz w:val="20"/>
                <w:szCs w:val="20"/>
              </w:rPr>
            </w:pPr>
            <w:r w:rsidRPr="00C674CB">
              <w:rPr>
                <w:rFonts w:ascii="Arial" w:hAnsi="Arial" w:cs="Arial"/>
                <w:sz w:val="20"/>
                <w:szCs w:val="20"/>
              </w:rPr>
              <w:t>rain-rain forest &gt; dry-rain forest</w:t>
            </w:r>
          </w:p>
        </w:tc>
        <w:tc>
          <w:tcPr>
            <w:tcW w:w="450" w:type="dxa"/>
            <w:tcBorders>
              <w:top w:val="nil"/>
              <w:left w:val="nil"/>
              <w:right w:val="nil"/>
            </w:tcBorders>
          </w:tcPr>
          <w:p w14:paraId="427D1196"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0</w:t>
            </w:r>
          </w:p>
        </w:tc>
        <w:tc>
          <w:tcPr>
            <w:tcW w:w="900" w:type="dxa"/>
            <w:tcBorders>
              <w:top w:val="nil"/>
              <w:left w:val="nil"/>
              <w:right w:val="nil"/>
            </w:tcBorders>
          </w:tcPr>
          <w:p w14:paraId="53187D49"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-2.6086</w:t>
            </w:r>
          </w:p>
        </w:tc>
        <w:tc>
          <w:tcPr>
            <w:tcW w:w="900" w:type="dxa"/>
            <w:tcBorders>
              <w:top w:val="nil"/>
              <w:left w:val="nil"/>
            </w:tcBorders>
          </w:tcPr>
          <w:p w14:paraId="6D8B3288"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0.0091</w:t>
            </w:r>
          </w:p>
        </w:tc>
        <w:tc>
          <w:tcPr>
            <w:tcW w:w="450" w:type="dxa"/>
            <w:tcBorders>
              <w:top w:val="nil"/>
              <w:right w:val="nil"/>
            </w:tcBorders>
          </w:tcPr>
          <w:p w14:paraId="101E8385"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w:t>
            </w:r>
          </w:p>
        </w:tc>
        <w:tc>
          <w:tcPr>
            <w:tcW w:w="900" w:type="dxa"/>
            <w:tcBorders>
              <w:top w:val="nil"/>
              <w:left w:val="nil"/>
              <w:right w:val="nil"/>
            </w:tcBorders>
          </w:tcPr>
          <w:p w14:paraId="7DA83F62"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-1.4558</w:t>
            </w:r>
          </w:p>
        </w:tc>
        <w:tc>
          <w:tcPr>
            <w:tcW w:w="900" w:type="dxa"/>
            <w:tcBorders>
              <w:top w:val="nil"/>
              <w:left w:val="nil"/>
              <w:right w:val="nil"/>
            </w:tcBorders>
          </w:tcPr>
          <w:p w14:paraId="3A948A0A" w14:textId="77777777" w:rsidR="00F97535" w:rsidRPr="00C674CB" w:rsidRDefault="00F97535" w:rsidP="00F97535">
            <w:pPr>
              <w:jc w:val="center"/>
              <w:rPr>
                <w:rFonts w:ascii="Arial" w:hAnsi="Arial" w:cs="Arial"/>
                <w:sz w:val="20"/>
                <w:szCs w:val="20"/>
              </w:rPr>
            </w:pPr>
            <w:r w:rsidRPr="00C674CB">
              <w:rPr>
                <w:rFonts w:ascii="Arial" w:hAnsi="Arial" w:cs="Arial"/>
                <w:sz w:val="20"/>
                <w:szCs w:val="20"/>
              </w:rPr>
              <w:t>0.1455</w:t>
            </w:r>
          </w:p>
        </w:tc>
      </w:tr>
      <w:tr w:rsidR="00F97535" w:rsidRPr="00C674CB" w14:paraId="4A9C5068" w14:textId="77777777" w:rsidTr="00F97535">
        <w:trPr>
          <w:trHeight w:val="125"/>
        </w:trPr>
        <w:tc>
          <w:tcPr>
            <w:tcW w:w="1098" w:type="dxa"/>
            <w:tcBorders>
              <w:left w:val="nil"/>
              <w:right w:val="nil"/>
            </w:tcBorders>
          </w:tcPr>
          <w:p w14:paraId="2C674127" w14:textId="21C0E729" w:rsidR="00F97535" w:rsidRPr="00C674CB" w:rsidRDefault="00F97535" w:rsidP="00F97535">
            <w:pPr>
              <w:rPr>
                <w:rFonts w:ascii="Arial" w:hAnsi="Arial" w:cs="Arial"/>
                <w:sz w:val="20"/>
                <w:szCs w:val="20"/>
              </w:rPr>
            </w:pPr>
            <w:r>
              <w:rPr>
                <w:rFonts w:ascii="Arial" w:hAnsi="Arial" w:cs="Arial"/>
                <w:sz w:val="20"/>
                <w:szCs w:val="20"/>
              </w:rPr>
              <w:t>habitats</w:t>
            </w:r>
            <w:r w:rsidRPr="00C674CB">
              <w:rPr>
                <w:rFonts w:ascii="Arial" w:hAnsi="Arial" w:cs="Arial"/>
                <w:sz w:val="20"/>
                <w:szCs w:val="20"/>
              </w:rPr>
              <w:t xml:space="preserve"> </w:t>
            </w:r>
          </w:p>
        </w:tc>
        <w:tc>
          <w:tcPr>
            <w:tcW w:w="3870" w:type="dxa"/>
            <w:tcBorders>
              <w:left w:val="nil"/>
              <w:right w:val="nil"/>
            </w:tcBorders>
          </w:tcPr>
          <w:p w14:paraId="103B35D6" w14:textId="77777777" w:rsidR="00F97535" w:rsidRPr="00C674CB" w:rsidRDefault="00F97535" w:rsidP="00F97535">
            <w:pPr>
              <w:rPr>
                <w:rFonts w:ascii="Arial" w:hAnsi="Arial" w:cs="Arial"/>
                <w:sz w:val="20"/>
                <w:szCs w:val="20"/>
              </w:rPr>
            </w:pPr>
            <w:r w:rsidRPr="00C674CB">
              <w:rPr>
                <w:rFonts w:ascii="Arial" w:hAnsi="Arial" w:cs="Arial"/>
                <w:sz w:val="20"/>
                <w:szCs w:val="20"/>
              </w:rPr>
              <w:t>dry-rain forest brown lemurs &lt; sifakas</w:t>
            </w:r>
          </w:p>
        </w:tc>
        <w:tc>
          <w:tcPr>
            <w:tcW w:w="450" w:type="dxa"/>
            <w:tcBorders>
              <w:left w:val="nil"/>
              <w:right w:val="nil"/>
            </w:tcBorders>
            <w:vAlign w:val="center"/>
          </w:tcPr>
          <w:p w14:paraId="4A8CFCDA"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0</w:t>
            </w:r>
          </w:p>
        </w:tc>
        <w:tc>
          <w:tcPr>
            <w:tcW w:w="900" w:type="dxa"/>
            <w:tcBorders>
              <w:left w:val="nil"/>
              <w:right w:val="nil"/>
            </w:tcBorders>
            <w:vAlign w:val="center"/>
          </w:tcPr>
          <w:p w14:paraId="1DCD142F"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-4.1010</w:t>
            </w:r>
          </w:p>
        </w:tc>
        <w:tc>
          <w:tcPr>
            <w:tcW w:w="900" w:type="dxa"/>
            <w:tcBorders>
              <w:left w:val="nil"/>
            </w:tcBorders>
            <w:vAlign w:val="center"/>
          </w:tcPr>
          <w:p w14:paraId="5F8C1282"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&lt; 0.001</w:t>
            </w:r>
          </w:p>
        </w:tc>
        <w:tc>
          <w:tcPr>
            <w:tcW w:w="450" w:type="dxa"/>
            <w:tcBorders>
              <w:right w:val="nil"/>
            </w:tcBorders>
            <w:vAlign w:val="center"/>
          </w:tcPr>
          <w:p w14:paraId="1BAEF15A"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0</w:t>
            </w:r>
          </w:p>
        </w:tc>
        <w:tc>
          <w:tcPr>
            <w:tcW w:w="900" w:type="dxa"/>
            <w:tcBorders>
              <w:left w:val="nil"/>
              <w:right w:val="nil"/>
            </w:tcBorders>
            <w:vAlign w:val="center"/>
          </w:tcPr>
          <w:p w14:paraId="216DC14B"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-4.1010</w:t>
            </w:r>
          </w:p>
        </w:tc>
        <w:tc>
          <w:tcPr>
            <w:tcW w:w="900" w:type="dxa"/>
            <w:tcBorders>
              <w:left w:val="nil"/>
              <w:right w:val="nil"/>
            </w:tcBorders>
            <w:vAlign w:val="center"/>
          </w:tcPr>
          <w:p w14:paraId="0A9D2B8C" w14:textId="77777777" w:rsidR="00F97535" w:rsidRPr="00C674CB" w:rsidRDefault="00F97535" w:rsidP="00F97535">
            <w:pPr>
              <w:jc w:val="center"/>
              <w:rPr>
                <w:rFonts w:ascii="Arial" w:hAnsi="Arial" w:cs="Arial"/>
                <w:b/>
                <w:sz w:val="20"/>
                <w:szCs w:val="20"/>
              </w:rPr>
            </w:pPr>
            <w:r w:rsidRPr="00C674CB">
              <w:rPr>
                <w:rFonts w:ascii="Arial" w:hAnsi="Arial" w:cs="Arial"/>
                <w:b/>
                <w:sz w:val="20"/>
                <w:szCs w:val="20"/>
              </w:rPr>
              <w:t>&lt; 0.001</w:t>
            </w:r>
          </w:p>
        </w:tc>
      </w:tr>
    </w:tbl>
    <w:p w14:paraId="479382FE" w14:textId="45AB9B78" w:rsidR="000D5B7F" w:rsidRDefault="00F97535">
      <w:pPr>
        <w:rPr>
          <w:rFonts w:ascii="Arial" w:hAnsi="Arial" w:cs="Arial"/>
          <w:b/>
          <w:sz w:val="20"/>
          <w:szCs w:val="20"/>
        </w:rPr>
      </w:pPr>
      <w:r w:rsidRPr="00C674CB">
        <w:rPr>
          <w:rFonts w:ascii="Arial" w:hAnsi="Arial" w:cs="Arial"/>
          <w:sz w:val="20"/>
          <w:szCs w:val="20"/>
        </w:rPr>
        <w:t xml:space="preserve">Note: Significant findings are </w:t>
      </w:r>
      <w:r w:rsidRPr="00393584">
        <w:rPr>
          <w:rFonts w:ascii="Arial" w:hAnsi="Arial" w:cs="Arial"/>
          <w:sz w:val="20"/>
          <w:szCs w:val="20"/>
        </w:rPr>
        <w:t>bolded</w:t>
      </w:r>
      <w:r w:rsidR="00242B6F">
        <w:rPr>
          <w:rFonts w:ascii="Arial" w:hAnsi="Arial" w:cs="Arial"/>
          <w:sz w:val="20"/>
          <w:szCs w:val="20"/>
        </w:rPr>
        <w:t>.</w:t>
      </w:r>
    </w:p>
    <w:p w14:paraId="7A1ED598" w14:textId="77777777" w:rsidR="006F2C02" w:rsidRDefault="006F2C02">
      <w:pPr>
        <w:rPr>
          <w:rFonts w:ascii="Arial" w:hAnsi="Arial" w:cs="Arial"/>
          <w:b/>
          <w:sz w:val="20"/>
          <w:szCs w:val="20"/>
        </w:rPr>
      </w:pPr>
    </w:p>
    <w:p w14:paraId="38D330C5" w14:textId="77777777" w:rsidR="00F00E6A" w:rsidRDefault="00F00E6A">
      <w:pPr>
        <w:rPr>
          <w:rFonts w:ascii="Arial" w:hAnsi="Arial" w:cs="Arial"/>
          <w:b/>
          <w:sz w:val="20"/>
          <w:szCs w:val="20"/>
        </w:rPr>
      </w:pPr>
    </w:p>
    <w:p w14:paraId="4A0FA812" w14:textId="4D08DD9A" w:rsidR="00C90533" w:rsidRDefault="00F97535">
      <w:pPr>
        <w:rPr>
          <w:rFonts w:ascii="Arial" w:hAnsi="Arial" w:cs="Arial"/>
          <w:sz w:val="20"/>
          <w:szCs w:val="20"/>
        </w:rPr>
      </w:pPr>
      <w:r>
        <w:rPr>
          <w:rFonts w:ascii="Arial" w:hAnsi="Arial" w:cs="Arial"/>
          <w:sz w:val="20"/>
          <w:szCs w:val="20"/>
        </w:rPr>
        <w:t>The full results from Mantel tests, in which we</w:t>
      </w:r>
      <w:r w:rsidR="00EA07D0" w:rsidRPr="00F97535">
        <w:rPr>
          <w:rFonts w:ascii="Arial" w:hAnsi="Arial" w:cs="Arial"/>
          <w:sz w:val="20"/>
          <w:szCs w:val="20"/>
        </w:rPr>
        <w:t xml:space="preserve"> compare</w:t>
      </w:r>
      <w:r>
        <w:rPr>
          <w:rFonts w:ascii="Arial" w:hAnsi="Arial" w:cs="Arial"/>
          <w:sz w:val="20"/>
          <w:szCs w:val="20"/>
        </w:rPr>
        <w:t>d</w:t>
      </w:r>
      <w:r w:rsidR="00EA07D0" w:rsidRPr="00F97535">
        <w:rPr>
          <w:rFonts w:ascii="Arial" w:hAnsi="Arial" w:cs="Arial"/>
          <w:sz w:val="20"/>
          <w:szCs w:val="20"/>
        </w:rPr>
        <w:t xml:space="preserve"> matrices of </w:t>
      </w:r>
      <w:r>
        <w:rPr>
          <w:rFonts w:ascii="Arial" w:hAnsi="Arial" w:cs="Arial"/>
          <w:sz w:val="20"/>
          <w:szCs w:val="20"/>
        </w:rPr>
        <w:t xml:space="preserve">unweighted and weighted </w:t>
      </w:r>
      <w:r w:rsidR="00EA07D0" w:rsidRPr="00F97535">
        <w:rPr>
          <w:rFonts w:ascii="Arial" w:hAnsi="Arial" w:cs="Arial"/>
          <w:sz w:val="20"/>
          <w:szCs w:val="20"/>
        </w:rPr>
        <w:t>UniFrac dis</w:t>
      </w:r>
      <w:r>
        <w:rPr>
          <w:rFonts w:ascii="Arial" w:hAnsi="Arial" w:cs="Arial"/>
          <w:sz w:val="20"/>
          <w:szCs w:val="20"/>
        </w:rPr>
        <w:t>tances to host divergence times are presented i</w:t>
      </w:r>
      <w:r w:rsidR="00F00E6A">
        <w:rPr>
          <w:rFonts w:ascii="Arial" w:hAnsi="Arial" w:cs="Arial"/>
          <w:sz w:val="20"/>
          <w:szCs w:val="20"/>
        </w:rPr>
        <w:t>n the table below (Table S</w:t>
      </w:r>
      <w:r w:rsidR="009A7012">
        <w:rPr>
          <w:rFonts w:ascii="Arial" w:hAnsi="Arial" w:cs="Arial"/>
          <w:sz w:val="20"/>
          <w:szCs w:val="20"/>
        </w:rPr>
        <w:t>3</w:t>
      </w:r>
      <w:r w:rsidR="00F00E6A">
        <w:rPr>
          <w:rFonts w:ascii="Arial" w:hAnsi="Arial" w:cs="Arial"/>
          <w:sz w:val="20"/>
          <w:szCs w:val="20"/>
        </w:rPr>
        <w:t>.5</w:t>
      </w:r>
      <w:r>
        <w:rPr>
          <w:rFonts w:ascii="Arial" w:hAnsi="Arial" w:cs="Arial"/>
          <w:sz w:val="20"/>
          <w:szCs w:val="20"/>
        </w:rPr>
        <w:t xml:space="preserve">). In these analyses, </w:t>
      </w:r>
      <w:r w:rsidR="000D5B7F">
        <w:rPr>
          <w:rFonts w:ascii="Arial" w:hAnsi="Arial" w:cs="Arial"/>
          <w:sz w:val="20"/>
          <w:szCs w:val="20"/>
        </w:rPr>
        <w:t xml:space="preserve">implemented via the ade4 package in Rstudio, </w:t>
      </w:r>
      <w:r>
        <w:rPr>
          <w:rFonts w:ascii="Arial" w:hAnsi="Arial" w:cs="Arial"/>
          <w:sz w:val="20"/>
          <w:szCs w:val="20"/>
        </w:rPr>
        <w:t xml:space="preserve">we entered </w:t>
      </w:r>
      <w:r w:rsidR="00242B6F">
        <w:rPr>
          <w:rFonts w:ascii="Arial" w:hAnsi="Arial" w:cs="Arial"/>
          <w:sz w:val="20"/>
          <w:szCs w:val="20"/>
        </w:rPr>
        <w:t xml:space="preserve">species comparisons </w:t>
      </w:r>
      <w:r>
        <w:rPr>
          <w:rFonts w:ascii="Arial" w:hAnsi="Arial" w:cs="Arial"/>
          <w:sz w:val="20"/>
          <w:szCs w:val="20"/>
        </w:rPr>
        <w:t>as average values, calculated a</w:t>
      </w:r>
      <w:r w:rsidR="000D5B7F">
        <w:rPr>
          <w:rFonts w:ascii="Arial" w:hAnsi="Arial" w:cs="Arial"/>
          <w:sz w:val="20"/>
          <w:szCs w:val="20"/>
        </w:rPr>
        <w:t xml:space="preserve">cross each lemur pair. We reported results relative to unweighted metrics in the main text. </w:t>
      </w:r>
    </w:p>
    <w:p w14:paraId="55AF9A72" w14:textId="77777777" w:rsidR="00C90533" w:rsidRDefault="00C90533">
      <w:pPr>
        <w:rPr>
          <w:rFonts w:ascii="Arial" w:hAnsi="Arial" w:cs="Arial"/>
          <w:sz w:val="20"/>
          <w:szCs w:val="20"/>
        </w:rPr>
      </w:pPr>
    </w:p>
    <w:p w14:paraId="26E39DC8" w14:textId="41C180A1" w:rsidR="00C90533" w:rsidRDefault="00C90533">
      <w:pPr>
        <w:rPr>
          <w:rFonts w:ascii="Arial" w:hAnsi="Arial" w:cs="Arial"/>
          <w:sz w:val="20"/>
          <w:szCs w:val="20"/>
        </w:rPr>
      </w:pPr>
    </w:p>
    <w:p w14:paraId="574D5AB7" w14:textId="29D0C1BC" w:rsidR="00251F61" w:rsidRPr="00C674CB" w:rsidRDefault="00C01A61">
      <w:pPr>
        <w:rPr>
          <w:rFonts w:ascii="Arial" w:hAnsi="Arial" w:cs="Arial"/>
          <w:sz w:val="20"/>
          <w:szCs w:val="20"/>
        </w:rPr>
      </w:pPr>
      <w:r w:rsidRPr="00C674CB">
        <w:rPr>
          <w:rFonts w:ascii="Arial" w:hAnsi="Arial" w:cs="Arial"/>
          <w:sz w:val="20"/>
          <w:szCs w:val="20"/>
        </w:rPr>
        <w:t>Tabl</w:t>
      </w:r>
      <w:r w:rsidR="00C674CB" w:rsidRPr="00C674CB">
        <w:rPr>
          <w:rFonts w:ascii="Arial" w:hAnsi="Arial" w:cs="Arial"/>
          <w:sz w:val="20"/>
          <w:szCs w:val="20"/>
        </w:rPr>
        <w:t>e S</w:t>
      </w:r>
      <w:r w:rsidR="009A7012">
        <w:rPr>
          <w:rFonts w:ascii="Arial" w:hAnsi="Arial" w:cs="Arial"/>
          <w:sz w:val="20"/>
          <w:szCs w:val="20"/>
        </w:rPr>
        <w:t>3</w:t>
      </w:r>
      <w:r w:rsidR="00F00E6A">
        <w:rPr>
          <w:rFonts w:ascii="Arial" w:hAnsi="Arial" w:cs="Arial"/>
          <w:sz w:val="20"/>
          <w:szCs w:val="20"/>
        </w:rPr>
        <w:t>.5.</w:t>
      </w:r>
      <w:r w:rsidR="00C674CB" w:rsidRPr="00C674CB">
        <w:rPr>
          <w:rFonts w:ascii="Arial" w:hAnsi="Arial" w:cs="Arial"/>
          <w:sz w:val="20"/>
          <w:szCs w:val="20"/>
        </w:rPr>
        <w:t xml:space="preserve"> Results from mantel test</w:t>
      </w:r>
      <w:r w:rsidRPr="00C674CB">
        <w:rPr>
          <w:rFonts w:ascii="Arial" w:hAnsi="Arial" w:cs="Arial"/>
          <w:sz w:val="20"/>
          <w:szCs w:val="20"/>
        </w:rPr>
        <w:t>s of phylogenetic and microbial distance averaged across species</w:t>
      </w:r>
    </w:p>
    <w:tbl>
      <w:tblPr>
        <w:tblStyle w:val="TableGrid"/>
        <w:tblW w:w="0" w:type="auto"/>
        <w:tblInd w:w="108" w:type="dxa"/>
        <w:tblLook w:val="04A0" w:firstRow="1" w:lastRow="0" w:firstColumn="1" w:lastColumn="0" w:noHBand="0" w:noVBand="1"/>
      </w:tblPr>
      <w:tblGrid>
        <w:gridCol w:w="2628"/>
        <w:gridCol w:w="1533"/>
        <w:gridCol w:w="1527"/>
        <w:gridCol w:w="1539"/>
        <w:gridCol w:w="1533"/>
      </w:tblGrid>
      <w:tr w:rsidR="00C674CB" w:rsidRPr="00C674CB" w14:paraId="1DF0D171" w14:textId="77777777" w:rsidTr="00C674CB">
        <w:trPr>
          <w:trHeight w:val="74"/>
        </w:trPr>
        <w:tc>
          <w:tcPr>
            <w:tcW w:w="2628" w:type="dxa"/>
            <w:vMerge w:val="restart"/>
            <w:tcBorders>
              <w:left w:val="nil"/>
              <w:right w:val="nil"/>
            </w:tcBorders>
          </w:tcPr>
          <w:p w14:paraId="068EA9EB" w14:textId="77B9486F" w:rsidR="006D53D6" w:rsidRPr="00C674CB" w:rsidRDefault="006D53D6">
            <w:pPr>
              <w:rPr>
                <w:rFonts w:ascii="Arial" w:hAnsi="Arial" w:cs="Arial"/>
                <w:b/>
                <w:sz w:val="20"/>
                <w:szCs w:val="20"/>
              </w:rPr>
            </w:pPr>
            <w:r w:rsidRPr="00C674CB">
              <w:rPr>
                <w:rFonts w:ascii="Arial" w:hAnsi="Arial" w:cs="Arial"/>
                <w:b/>
                <w:sz w:val="20"/>
                <w:szCs w:val="20"/>
              </w:rPr>
              <w:t>Comparison</w:t>
            </w:r>
          </w:p>
        </w:tc>
        <w:tc>
          <w:tcPr>
            <w:tcW w:w="3060" w:type="dxa"/>
            <w:gridSpan w:val="2"/>
            <w:tcBorders>
              <w:left w:val="nil"/>
              <w:bottom w:val="nil"/>
              <w:right w:val="nil"/>
            </w:tcBorders>
          </w:tcPr>
          <w:p w14:paraId="553DC9E6" w14:textId="68548B89" w:rsidR="006D53D6" w:rsidRPr="00C674CB" w:rsidRDefault="006D53D6">
            <w:pPr>
              <w:rPr>
                <w:rFonts w:ascii="Arial" w:hAnsi="Arial" w:cs="Arial"/>
                <w:b/>
                <w:sz w:val="20"/>
                <w:szCs w:val="20"/>
              </w:rPr>
            </w:pPr>
            <w:r w:rsidRPr="00C674CB">
              <w:rPr>
                <w:rFonts w:ascii="Arial" w:hAnsi="Arial" w:cs="Arial"/>
                <w:b/>
                <w:sz w:val="20"/>
                <w:szCs w:val="20"/>
              </w:rPr>
              <w:t>Unweighted UniFrac distance</w:t>
            </w:r>
          </w:p>
        </w:tc>
        <w:tc>
          <w:tcPr>
            <w:tcW w:w="3072" w:type="dxa"/>
            <w:gridSpan w:val="2"/>
            <w:tcBorders>
              <w:left w:val="nil"/>
              <w:bottom w:val="nil"/>
              <w:right w:val="nil"/>
            </w:tcBorders>
          </w:tcPr>
          <w:p w14:paraId="02CA1769" w14:textId="0E79F272" w:rsidR="006D53D6" w:rsidRPr="00C674CB" w:rsidRDefault="006D53D6">
            <w:pPr>
              <w:rPr>
                <w:rFonts w:ascii="Arial" w:hAnsi="Arial" w:cs="Arial"/>
                <w:b/>
                <w:sz w:val="20"/>
                <w:szCs w:val="20"/>
              </w:rPr>
            </w:pPr>
            <w:r w:rsidRPr="00C674CB">
              <w:rPr>
                <w:rFonts w:ascii="Arial" w:hAnsi="Arial" w:cs="Arial"/>
                <w:b/>
                <w:sz w:val="20"/>
                <w:szCs w:val="20"/>
              </w:rPr>
              <w:t>Weighted UniFrac distance</w:t>
            </w:r>
          </w:p>
        </w:tc>
      </w:tr>
      <w:tr w:rsidR="00C674CB" w:rsidRPr="00C674CB" w14:paraId="1B02BAF8" w14:textId="77777777" w:rsidTr="00C674CB">
        <w:trPr>
          <w:trHeight w:val="74"/>
        </w:trPr>
        <w:tc>
          <w:tcPr>
            <w:tcW w:w="2628" w:type="dxa"/>
            <w:vMerge/>
            <w:tcBorders>
              <w:left w:val="nil"/>
              <w:right w:val="nil"/>
            </w:tcBorders>
          </w:tcPr>
          <w:p w14:paraId="1823C1C5" w14:textId="77777777" w:rsidR="006D53D6" w:rsidRPr="00C674CB" w:rsidRDefault="006D53D6">
            <w:pPr>
              <w:rPr>
                <w:rFonts w:ascii="Arial" w:hAnsi="Arial" w:cs="Arial"/>
                <w:b/>
                <w:sz w:val="20"/>
                <w:szCs w:val="20"/>
              </w:rPr>
            </w:pPr>
          </w:p>
        </w:tc>
        <w:tc>
          <w:tcPr>
            <w:tcW w:w="1533" w:type="dxa"/>
            <w:tcBorders>
              <w:top w:val="nil"/>
              <w:left w:val="nil"/>
              <w:right w:val="nil"/>
            </w:tcBorders>
          </w:tcPr>
          <w:p w14:paraId="320444F1" w14:textId="5048AA0F" w:rsidR="006D53D6" w:rsidRPr="00C674CB" w:rsidRDefault="006D53D6" w:rsidP="006D53D6">
            <w:pPr>
              <w:jc w:val="center"/>
              <w:rPr>
                <w:rFonts w:ascii="Arial" w:hAnsi="Arial" w:cs="Arial"/>
                <w:sz w:val="20"/>
                <w:szCs w:val="20"/>
              </w:rPr>
            </w:pPr>
            <w:r w:rsidRPr="00C674CB">
              <w:rPr>
                <w:rFonts w:ascii="Arial" w:hAnsi="Arial" w:cs="Arial"/>
                <w:sz w:val="20"/>
                <w:szCs w:val="20"/>
              </w:rPr>
              <w:t>r</w:t>
            </w:r>
          </w:p>
        </w:tc>
        <w:tc>
          <w:tcPr>
            <w:tcW w:w="1527" w:type="dxa"/>
            <w:tcBorders>
              <w:top w:val="nil"/>
              <w:left w:val="nil"/>
            </w:tcBorders>
          </w:tcPr>
          <w:p w14:paraId="68D5961C" w14:textId="0EB0EF4C" w:rsidR="006D53D6" w:rsidRPr="00F522BF" w:rsidRDefault="006D53D6" w:rsidP="006D53D6">
            <w:pPr>
              <w:jc w:val="center"/>
              <w:rPr>
                <w:rFonts w:ascii="Arial" w:hAnsi="Arial" w:cs="Arial"/>
                <w:i/>
                <w:sz w:val="20"/>
                <w:szCs w:val="20"/>
              </w:rPr>
            </w:pPr>
            <w:r w:rsidRPr="00F522BF">
              <w:rPr>
                <w:rFonts w:ascii="Arial" w:hAnsi="Arial" w:cs="Arial"/>
                <w:i/>
                <w:sz w:val="20"/>
                <w:szCs w:val="20"/>
              </w:rPr>
              <w:t>p</w:t>
            </w:r>
          </w:p>
        </w:tc>
        <w:tc>
          <w:tcPr>
            <w:tcW w:w="1539" w:type="dxa"/>
            <w:tcBorders>
              <w:top w:val="nil"/>
              <w:right w:val="nil"/>
            </w:tcBorders>
          </w:tcPr>
          <w:p w14:paraId="64EC91BA" w14:textId="34D8F507" w:rsidR="006D53D6" w:rsidRPr="00C674CB" w:rsidRDefault="006D53D6" w:rsidP="006D53D6">
            <w:pPr>
              <w:jc w:val="center"/>
              <w:rPr>
                <w:rFonts w:ascii="Arial" w:hAnsi="Arial" w:cs="Arial"/>
                <w:sz w:val="20"/>
                <w:szCs w:val="20"/>
              </w:rPr>
            </w:pPr>
            <w:r w:rsidRPr="00C674CB">
              <w:rPr>
                <w:rFonts w:ascii="Arial" w:hAnsi="Arial" w:cs="Arial"/>
                <w:sz w:val="20"/>
                <w:szCs w:val="20"/>
              </w:rPr>
              <w:t>r</w:t>
            </w:r>
          </w:p>
        </w:tc>
        <w:tc>
          <w:tcPr>
            <w:tcW w:w="1533" w:type="dxa"/>
            <w:tcBorders>
              <w:top w:val="nil"/>
              <w:left w:val="nil"/>
              <w:right w:val="nil"/>
            </w:tcBorders>
          </w:tcPr>
          <w:p w14:paraId="629F7970" w14:textId="023CCCC9" w:rsidR="006D53D6" w:rsidRPr="00F522BF" w:rsidRDefault="006D53D6" w:rsidP="006D53D6">
            <w:pPr>
              <w:jc w:val="center"/>
              <w:rPr>
                <w:rFonts w:ascii="Arial" w:hAnsi="Arial" w:cs="Arial"/>
                <w:i/>
                <w:sz w:val="20"/>
                <w:szCs w:val="20"/>
              </w:rPr>
            </w:pPr>
            <w:r w:rsidRPr="00F522BF">
              <w:rPr>
                <w:rFonts w:ascii="Arial" w:hAnsi="Arial" w:cs="Arial"/>
                <w:i/>
                <w:sz w:val="20"/>
                <w:szCs w:val="20"/>
              </w:rPr>
              <w:t>p</w:t>
            </w:r>
          </w:p>
        </w:tc>
      </w:tr>
      <w:tr w:rsidR="00C674CB" w:rsidRPr="00C674CB" w14:paraId="60844676" w14:textId="77777777" w:rsidTr="00C674CB">
        <w:trPr>
          <w:trHeight w:val="74"/>
        </w:trPr>
        <w:tc>
          <w:tcPr>
            <w:tcW w:w="2628" w:type="dxa"/>
            <w:tcBorders>
              <w:left w:val="nil"/>
              <w:bottom w:val="nil"/>
              <w:right w:val="nil"/>
            </w:tcBorders>
          </w:tcPr>
          <w:p w14:paraId="658ED727" w14:textId="7756B390" w:rsidR="006D53D6" w:rsidRPr="00C674CB" w:rsidRDefault="006D53D6">
            <w:pPr>
              <w:rPr>
                <w:rFonts w:ascii="Arial" w:hAnsi="Arial" w:cs="Arial"/>
                <w:b/>
                <w:sz w:val="20"/>
                <w:szCs w:val="20"/>
              </w:rPr>
            </w:pPr>
            <w:r w:rsidRPr="00C674CB">
              <w:rPr>
                <w:rFonts w:ascii="Arial" w:hAnsi="Arial" w:cs="Arial"/>
                <w:b/>
                <w:sz w:val="20"/>
                <w:szCs w:val="20"/>
              </w:rPr>
              <w:t>across all hosts</w:t>
            </w:r>
          </w:p>
        </w:tc>
        <w:tc>
          <w:tcPr>
            <w:tcW w:w="1533" w:type="dxa"/>
            <w:tcBorders>
              <w:left w:val="nil"/>
              <w:bottom w:val="nil"/>
              <w:right w:val="nil"/>
            </w:tcBorders>
          </w:tcPr>
          <w:p w14:paraId="4FBCFFBB" w14:textId="2BE546BE" w:rsidR="006D53D6" w:rsidRPr="00C674CB" w:rsidRDefault="006D53D6" w:rsidP="006D53D6">
            <w:pPr>
              <w:jc w:val="center"/>
              <w:rPr>
                <w:rFonts w:ascii="Arial" w:hAnsi="Arial" w:cs="Arial"/>
                <w:b/>
                <w:sz w:val="20"/>
                <w:szCs w:val="20"/>
              </w:rPr>
            </w:pPr>
            <w:r w:rsidRPr="00C674CB">
              <w:rPr>
                <w:rFonts w:ascii="Arial" w:hAnsi="Arial" w:cs="Arial"/>
                <w:b/>
                <w:sz w:val="20"/>
                <w:szCs w:val="20"/>
              </w:rPr>
              <w:t>0.9619</w:t>
            </w:r>
          </w:p>
        </w:tc>
        <w:tc>
          <w:tcPr>
            <w:tcW w:w="1527" w:type="dxa"/>
            <w:tcBorders>
              <w:left w:val="nil"/>
              <w:bottom w:val="nil"/>
            </w:tcBorders>
          </w:tcPr>
          <w:p w14:paraId="20AB8D7D" w14:textId="15D7B27B" w:rsidR="006D53D6" w:rsidRPr="00C674CB" w:rsidRDefault="006D53D6" w:rsidP="006D53D6">
            <w:pPr>
              <w:jc w:val="center"/>
              <w:rPr>
                <w:rFonts w:ascii="Arial" w:hAnsi="Arial" w:cs="Arial"/>
                <w:b/>
                <w:sz w:val="20"/>
                <w:szCs w:val="20"/>
              </w:rPr>
            </w:pPr>
            <w:r w:rsidRPr="00C674CB">
              <w:rPr>
                <w:rFonts w:ascii="Arial" w:hAnsi="Arial" w:cs="Arial"/>
                <w:b/>
                <w:sz w:val="20"/>
                <w:szCs w:val="20"/>
              </w:rPr>
              <w:t>&lt; 0.001</w:t>
            </w:r>
          </w:p>
        </w:tc>
        <w:tc>
          <w:tcPr>
            <w:tcW w:w="1539" w:type="dxa"/>
            <w:tcBorders>
              <w:bottom w:val="nil"/>
              <w:right w:val="nil"/>
            </w:tcBorders>
          </w:tcPr>
          <w:p w14:paraId="705FC51B" w14:textId="46B1B863" w:rsidR="006D53D6" w:rsidRPr="00C674CB" w:rsidRDefault="006D53D6" w:rsidP="006D53D6">
            <w:pPr>
              <w:jc w:val="center"/>
              <w:rPr>
                <w:rFonts w:ascii="Arial" w:hAnsi="Arial" w:cs="Arial"/>
                <w:b/>
                <w:sz w:val="20"/>
                <w:szCs w:val="20"/>
              </w:rPr>
            </w:pPr>
            <w:r w:rsidRPr="00C674CB">
              <w:rPr>
                <w:rFonts w:ascii="Arial" w:hAnsi="Arial" w:cs="Arial"/>
                <w:b/>
                <w:sz w:val="20"/>
                <w:szCs w:val="20"/>
              </w:rPr>
              <w:t>0.9321</w:t>
            </w:r>
          </w:p>
        </w:tc>
        <w:tc>
          <w:tcPr>
            <w:tcW w:w="1533" w:type="dxa"/>
            <w:tcBorders>
              <w:left w:val="nil"/>
              <w:bottom w:val="nil"/>
              <w:right w:val="nil"/>
            </w:tcBorders>
          </w:tcPr>
          <w:p w14:paraId="25198EB4" w14:textId="2AFB80FD" w:rsidR="006D53D6" w:rsidRPr="00C674CB" w:rsidRDefault="006D53D6" w:rsidP="006D53D6">
            <w:pPr>
              <w:jc w:val="center"/>
              <w:rPr>
                <w:rFonts w:ascii="Arial" w:hAnsi="Arial" w:cs="Arial"/>
                <w:b/>
                <w:sz w:val="20"/>
                <w:szCs w:val="20"/>
              </w:rPr>
            </w:pPr>
            <w:r w:rsidRPr="00C674CB">
              <w:rPr>
                <w:rFonts w:ascii="Arial" w:hAnsi="Arial" w:cs="Arial"/>
                <w:b/>
                <w:sz w:val="20"/>
                <w:szCs w:val="20"/>
              </w:rPr>
              <w:t>0.002</w:t>
            </w:r>
          </w:p>
        </w:tc>
      </w:tr>
      <w:tr w:rsidR="00C674CB" w:rsidRPr="00C674CB" w14:paraId="0A3FC24E" w14:textId="77777777" w:rsidTr="00C674CB">
        <w:tc>
          <w:tcPr>
            <w:tcW w:w="2628" w:type="dxa"/>
            <w:tcBorders>
              <w:top w:val="nil"/>
              <w:left w:val="nil"/>
              <w:bottom w:val="nil"/>
              <w:right w:val="nil"/>
            </w:tcBorders>
          </w:tcPr>
          <w:p w14:paraId="29E0CDEF" w14:textId="461E7A26" w:rsidR="006D53D6" w:rsidRPr="00C674CB" w:rsidRDefault="006D53D6">
            <w:pPr>
              <w:rPr>
                <w:rFonts w:ascii="Arial" w:hAnsi="Arial" w:cs="Arial"/>
                <w:sz w:val="20"/>
                <w:szCs w:val="20"/>
              </w:rPr>
            </w:pPr>
            <w:r w:rsidRPr="00C674CB">
              <w:rPr>
                <w:rFonts w:ascii="Arial" w:hAnsi="Arial" w:cs="Arial"/>
                <w:sz w:val="20"/>
                <w:szCs w:val="20"/>
              </w:rPr>
              <w:t>within brown-lemur lineage</w:t>
            </w:r>
          </w:p>
        </w:tc>
        <w:tc>
          <w:tcPr>
            <w:tcW w:w="1533" w:type="dxa"/>
            <w:tcBorders>
              <w:top w:val="nil"/>
              <w:left w:val="nil"/>
              <w:bottom w:val="nil"/>
              <w:right w:val="nil"/>
            </w:tcBorders>
          </w:tcPr>
          <w:p w14:paraId="3CF9700A" w14:textId="0D902748" w:rsidR="006D53D6" w:rsidRPr="00C674CB" w:rsidRDefault="006D53D6" w:rsidP="006D53D6">
            <w:pPr>
              <w:jc w:val="center"/>
              <w:rPr>
                <w:rFonts w:ascii="Arial" w:hAnsi="Arial" w:cs="Arial"/>
                <w:sz w:val="20"/>
                <w:szCs w:val="20"/>
              </w:rPr>
            </w:pPr>
            <w:r w:rsidRPr="00C674CB">
              <w:rPr>
                <w:rFonts w:ascii="Arial" w:hAnsi="Arial" w:cs="Arial"/>
                <w:sz w:val="20"/>
                <w:szCs w:val="20"/>
              </w:rPr>
              <w:t>-0.0270</w:t>
            </w:r>
          </w:p>
        </w:tc>
        <w:tc>
          <w:tcPr>
            <w:tcW w:w="1527" w:type="dxa"/>
            <w:tcBorders>
              <w:top w:val="nil"/>
              <w:left w:val="nil"/>
              <w:bottom w:val="nil"/>
            </w:tcBorders>
          </w:tcPr>
          <w:p w14:paraId="484BF77D" w14:textId="4AD8EAE5" w:rsidR="006D53D6" w:rsidRPr="00C674CB" w:rsidRDefault="006D53D6" w:rsidP="006D53D6">
            <w:pPr>
              <w:jc w:val="center"/>
              <w:rPr>
                <w:rFonts w:ascii="Arial" w:hAnsi="Arial" w:cs="Arial"/>
                <w:sz w:val="20"/>
                <w:szCs w:val="20"/>
              </w:rPr>
            </w:pPr>
            <w:r w:rsidRPr="00C674CB">
              <w:rPr>
                <w:rFonts w:ascii="Arial" w:hAnsi="Arial" w:cs="Arial"/>
                <w:sz w:val="20"/>
                <w:szCs w:val="20"/>
              </w:rPr>
              <w:t>0.4</w:t>
            </w:r>
            <w:r w:rsidR="00A020A6" w:rsidRPr="00C674CB">
              <w:rPr>
                <w:rFonts w:ascii="Arial" w:hAnsi="Arial" w:cs="Arial"/>
                <w:sz w:val="20"/>
                <w:szCs w:val="20"/>
              </w:rPr>
              <w:t>49</w:t>
            </w:r>
          </w:p>
        </w:tc>
        <w:tc>
          <w:tcPr>
            <w:tcW w:w="1539" w:type="dxa"/>
            <w:tcBorders>
              <w:top w:val="nil"/>
              <w:bottom w:val="nil"/>
              <w:right w:val="nil"/>
            </w:tcBorders>
          </w:tcPr>
          <w:p w14:paraId="256257AB" w14:textId="42EA9592" w:rsidR="006D53D6" w:rsidRPr="00C674CB" w:rsidRDefault="00A020A6" w:rsidP="006D53D6">
            <w:pPr>
              <w:jc w:val="center"/>
              <w:rPr>
                <w:rFonts w:ascii="Arial" w:hAnsi="Arial" w:cs="Arial"/>
                <w:sz w:val="20"/>
                <w:szCs w:val="20"/>
              </w:rPr>
            </w:pPr>
            <w:r w:rsidRPr="00C674CB">
              <w:rPr>
                <w:rFonts w:ascii="Arial" w:hAnsi="Arial" w:cs="Arial"/>
                <w:sz w:val="20"/>
                <w:szCs w:val="20"/>
              </w:rPr>
              <w:t>-0.3093</w:t>
            </w:r>
          </w:p>
        </w:tc>
        <w:tc>
          <w:tcPr>
            <w:tcW w:w="1533" w:type="dxa"/>
            <w:tcBorders>
              <w:top w:val="nil"/>
              <w:left w:val="nil"/>
              <w:bottom w:val="nil"/>
              <w:right w:val="nil"/>
            </w:tcBorders>
          </w:tcPr>
          <w:p w14:paraId="48CA0C1E" w14:textId="3C78CD1E" w:rsidR="006D53D6" w:rsidRPr="00C674CB" w:rsidRDefault="00A020A6" w:rsidP="006D53D6">
            <w:pPr>
              <w:jc w:val="center"/>
              <w:rPr>
                <w:rFonts w:ascii="Arial" w:hAnsi="Arial" w:cs="Arial"/>
                <w:sz w:val="20"/>
                <w:szCs w:val="20"/>
              </w:rPr>
            </w:pPr>
            <w:r w:rsidRPr="00C674CB">
              <w:rPr>
                <w:rFonts w:ascii="Arial" w:hAnsi="Arial" w:cs="Arial"/>
                <w:sz w:val="20"/>
                <w:szCs w:val="20"/>
              </w:rPr>
              <w:t>0.803</w:t>
            </w:r>
          </w:p>
        </w:tc>
      </w:tr>
      <w:tr w:rsidR="00C674CB" w:rsidRPr="00C674CB" w14:paraId="1623C97E" w14:textId="77777777" w:rsidTr="00C674CB">
        <w:tc>
          <w:tcPr>
            <w:tcW w:w="2628" w:type="dxa"/>
            <w:tcBorders>
              <w:top w:val="nil"/>
              <w:left w:val="nil"/>
              <w:right w:val="nil"/>
            </w:tcBorders>
          </w:tcPr>
          <w:p w14:paraId="6C14DC7A" w14:textId="573D8A06" w:rsidR="006D53D6" w:rsidRPr="00C674CB" w:rsidRDefault="006D53D6">
            <w:pPr>
              <w:rPr>
                <w:rFonts w:ascii="Arial" w:hAnsi="Arial" w:cs="Arial"/>
                <w:sz w:val="20"/>
                <w:szCs w:val="20"/>
              </w:rPr>
            </w:pPr>
            <w:r w:rsidRPr="00C674CB">
              <w:rPr>
                <w:rFonts w:ascii="Arial" w:hAnsi="Arial" w:cs="Arial"/>
                <w:sz w:val="20"/>
                <w:szCs w:val="20"/>
              </w:rPr>
              <w:t>within sifaka lineage</w:t>
            </w:r>
          </w:p>
        </w:tc>
        <w:tc>
          <w:tcPr>
            <w:tcW w:w="1533" w:type="dxa"/>
            <w:tcBorders>
              <w:top w:val="nil"/>
              <w:left w:val="nil"/>
              <w:right w:val="nil"/>
            </w:tcBorders>
          </w:tcPr>
          <w:p w14:paraId="28D741FE" w14:textId="19D9502D" w:rsidR="006D53D6" w:rsidRPr="00C674CB" w:rsidRDefault="006D53D6" w:rsidP="006D53D6">
            <w:pPr>
              <w:jc w:val="center"/>
              <w:rPr>
                <w:rFonts w:ascii="Arial" w:hAnsi="Arial" w:cs="Arial"/>
                <w:sz w:val="20"/>
                <w:szCs w:val="20"/>
              </w:rPr>
            </w:pPr>
            <w:r w:rsidRPr="00C674CB">
              <w:rPr>
                <w:rFonts w:ascii="Arial" w:hAnsi="Arial" w:cs="Arial"/>
                <w:sz w:val="20"/>
                <w:szCs w:val="20"/>
              </w:rPr>
              <w:t>0.2230</w:t>
            </w:r>
          </w:p>
        </w:tc>
        <w:tc>
          <w:tcPr>
            <w:tcW w:w="1527" w:type="dxa"/>
            <w:tcBorders>
              <w:top w:val="nil"/>
              <w:left w:val="nil"/>
            </w:tcBorders>
          </w:tcPr>
          <w:p w14:paraId="650B647E" w14:textId="1C3546D2" w:rsidR="006D53D6" w:rsidRPr="00C674CB" w:rsidRDefault="006D53D6" w:rsidP="006D53D6">
            <w:pPr>
              <w:jc w:val="center"/>
              <w:rPr>
                <w:rFonts w:ascii="Arial" w:hAnsi="Arial" w:cs="Arial"/>
                <w:sz w:val="20"/>
                <w:szCs w:val="20"/>
              </w:rPr>
            </w:pPr>
            <w:r w:rsidRPr="00C674CB">
              <w:rPr>
                <w:rFonts w:ascii="Arial" w:hAnsi="Arial" w:cs="Arial"/>
                <w:sz w:val="20"/>
                <w:szCs w:val="20"/>
              </w:rPr>
              <w:t>0.2</w:t>
            </w:r>
            <w:r w:rsidR="00A020A6" w:rsidRPr="00C674CB">
              <w:rPr>
                <w:rFonts w:ascii="Arial" w:hAnsi="Arial" w:cs="Arial"/>
                <w:sz w:val="20"/>
                <w:szCs w:val="20"/>
              </w:rPr>
              <w:t>86</w:t>
            </w:r>
          </w:p>
        </w:tc>
        <w:tc>
          <w:tcPr>
            <w:tcW w:w="1539" w:type="dxa"/>
            <w:tcBorders>
              <w:top w:val="nil"/>
              <w:right w:val="nil"/>
            </w:tcBorders>
          </w:tcPr>
          <w:p w14:paraId="011B30F6" w14:textId="0161D1E4" w:rsidR="006D53D6" w:rsidRPr="00C674CB" w:rsidRDefault="00A020A6" w:rsidP="006D53D6">
            <w:pPr>
              <w:jc w:val="center"/>
              <w:rPr>
                <w:rFonts w:ascii="Arial" w:hAnsi="Arial" w:cs="Arial"/>
                <w:sz w:val="20"/>
                <w:szCs w:val="20"/>
              </w:rPr>
            </w:pPr>
            <w:r w:rsidRPr="00C674CB">
              <w:rPr>
                <w:rFonts w:ascii="Arial" w:hAnsi="Arial" w:cs="Arial"/>
                <w:sz w:val="20"/>
                <w:szCs w:val="20"/>
              </w:rPr>
              <w:t>0.2434</w:t>
            </w:r>
          </w:p>
        </w:tc>
        <w:tc>
          <w:tcPr>
            <w:tcW w:w="1533" w:type="dxa"/>
            <w:tcBorders>
              <w:top w:val="nil"/>
              <w:left w:val="nil"/>
              <w:right w:val="nil"/>
            </w:tcBorders>
          </w:tcPr>
          <w:p w14:paraId="0B31F229" w14:textId="20BDD113" w:rsidR="006D53D6" w:rsidRPr="00C674CB" w:rsidRDefault="00A020A6" w:rsidP="006D53D6">
            <w:pPr>
              <w:jc w:val="center"/>
              <w:rPr>
                <w:rFonts w:ascii="Arial" w:hAnsi="Arial" w:cs="Arial"/>
                <w:sz w:val="20"/>
                <w:szCs w:val="20"/>
              </w:rPr>
            </w:pPr>
            <w:r w:rsidRPr="00C674CB">
              <w:rPr>
                <w:rFonts w:ascii="Arial" w:hAnsi="Arial" w:cs="Arial"/>
                <w:sz w:val="20"/>
                <w:szCs w:val="20"/>
              </w:rPr>
              <w:t>0.166</w:t>
            </w:r>
          </w:p>
        </w:tc>
      </w:tr>
    </w:tbl>
    <w:p w14:paraId="34356592" w14:textId="36E6F9C8" w:rsidR="00C674CB" w:rsidRDefault="00AD366C">
      <w:pPr>
        <w:rPr>
          <w:rFonts w:ascii="Arial" w:hAnsi="Arial" w:cs="Arial"/>
          <w:b/>
          <w:sz w:val="20"/>
          <w:szCs w:val="20"/>
        </w:rPr>
      </w:pPr>
      <w:r w:rsidRPr="00C674CB">
        <w:rPr>
          <w:rFonts w:ascii="Arial" w:hAnsi="Arial" w:cs="Arial"/>
          <w:sz w:val="20"/>
          <w:szCs w:val="20"/>
        </w:rPr>
        <w:t xml:space="preserve">Note: Significant findings are </w:t>
      </w:r>
      <w:r w:rsidRPr="00393584">
        <w:rPr>
          <w:rFonts w:ascii="Arial" w:hAnsi="Arial" w:cs="Arial"/>
          <w:sz w:val="20"/>
          <w:szCs w:val="20"/>
        </w:rPr>
        <w:t>bolded</w:t>
      </w:r>
      <w:r w:rsidR="00242B6F">
        <w:rPr>
          <w:rFonts w:ascii="Arial" w:hAnsi="Arial" w:cs="Arial"/>
          <w:sz w:val="20"/>
          <w:szCs w:val="20"/>
        </w:rPr>
        <w:t>.</w:t>
      </w:r>
    </w:p>
    <w:p w14:paraId="289D73F2" w14:textId="4314A6D0" w:rsidR="0074715C" w:rsidRDefault="00AE6E64" w:rsidP="00AE6E64">
      <w:pPr>
        <w:tabs>
          <w:tab w:val="left" w:pos="2757"/>
        </w:tabs>
        <w:rPr>
          <w:rFonts w:ascii="Arial" w:hAnsi="Arial" w:cs="Arial"/>
          <w:b/>
          <w:sz w:val="20"/>
          <w:szCs w:val="22"/>
        </w:rPr>
      </w:pPr>
      <w:r>
        <w:rPr>
          <w:rFonts w:ascii="Arial" w:hAnsi="Arial" w:cs="Arial"/>
          <w:b/>
          <w:sz w:val="20"/>
          <w:szCs w:val="22"/>
        </w:rPr>
        <w:tab/>
      </w:r>
    </w:p>
    <w:p w14:paraId="067D223C" w14:textId="38CB510A" w:rsidR="00C90533" w:rsidRDefault="00C90533">
      <w:pPr>
        <w:rPr>
          <w:rFonts w:ascii="Arial" w:hAnsi="Arial" w:cs="Arial"/>
          <w:b/>
          <w:sz w:val="20"/>
          <w:szCs w:val="22"/>
        </w:rPr>
      </w:pPr>
      <w:r>
        <w:rPr>
          <w:rFonts w:ascii="Arial" w:hAnsi="Arial" w:cs="Arial"/>
          <w:b/>
          <w:sz w:val="20"/>
          <w:szCs w:val="22"/>
        </w:rPr>
        <w:br w:type="page"/>
      </w:r>
    </w:p>
    <w:p w14:paraId="674F4D47" w14:textId="6A14EE35" w:rsidR="006D53D6" w:rsidRPr="00E75AF0" w:rsidRDefault="00F00E6A">
      <w:pPr>
        <w:rPr>
          <w:rFonts w:ascii="Arial" w:hAnsi="Arial" w:cs="Arial"/>
          <w:b/>
          <w:sz w:val="20"/>
          <w:szCs w:val="22"/>
        </w:rPr>
      </w:pPr>
      <w:r>
        <w:rPr>
          <w:rFonts w:ascii="Arial" w:hAnsi="Arial" w:cs="Arial"/>
          <w:b/>
          <w:sz w:val="20"/>
          <w:szCs w:val="22"/>
        </w:rPr>
        <w:lastRenderedPageBreak/>
        <w:t>S</w:t>
      </w:r>
      <w:r w:rsidR="00E75AF0">
        <w:rPr>
          <w:rFonts w:ascii="Arial" w:hAnsi="Arial" w:cs="Arial"/>
          <w:b/>
          <w:sz w:val="20"/>
          <w:szCs w:val="22"/>
        </w:rPr>
        <w:t>4</w:t>
      </w:r>
      <w:r>
        <w:rPr>
          <w:rFonts w:ascii="Arial" w:hAnsi="Arial" w:cs="Arial"/>
          <w:b/>
          <w:sz w:val="20"/>
          <w:szCs w:val="22"/>
        </w:rPr>
        <w:t>.</w:t>
      </w:r>
      <w:r w:rsidR="00C674CB" w:rsidRPr="00C674CB">
        <w:rPr>
          <w:rFonts w:ascii="Arial" w:hAnsi="Arial" w:cs="Arial"/>
          <w:b/>
          <w:sz w:val="20"/>
          <w:szCs w:val="22"/>
        </w:rPr>
        <w:t xml:space="preserve"> </w:t>
      </w:r>
      <w:r w:rsidR="00393584">
        <w:rPr>
          <w:rFonts w:ascii="Arial" w:hAnsi="Arial" w:cs="Arial"/>
          <w:b/>
          <w:sz w:val="20"/>
          <w:szCs w:val="22"/>
        </w:rPr>
        <w:t xml:space="preserve">Results of </w:t>
      </w:r>
      <w:r w:rsidR="00C674CB">
        <w:rPr>
          <w:rFonts w:ascii="Arial" w:hAnsi="Arial" w:cs="Arial"/>
          <w:b/>
          <w:sz w:val="20"/>
          <w:szCs w:val="22"/>
        </w:rPr>
        <w:t>W</w:t>
      </w:r>
      <w:r w:rsidR="00C674CB" w:rsidRPr="00C674CB">
        <w:rPr>
          <w:rFonts w:ascii="Arial" w:hAnsi="Arial" w:cs="Arial"/>
          <w:b/>
          <w:sz w:val="20"/>
          <w:szCs w:val="22"/>
        </w:rPr>
        <w:t>eighted UniFrac distances</w:t>
      </w:r>
      <w:r w:rsidR="00541156">
        <w:rPr>
          <w:rFonts w:ascii="Arial" w:hAnsi="Arial" w:cs="Arial"/>
          <w:b/>
          <w:sz w:val="20"/>
          <w:szCs w:val="22"/>
        </w:rPr>
        <w:t xml:space="preserve"> relative to host genus and habitat type</w:t>
      </w:r>
    </w:p>
    <w:p w14:paraId="13E8E6CF" w14:textId="3AA35418" w:rsidR="00C674CB" w:rsidRPr="00C674CB" w:rsidRDefault="00C674CB">
      <w:pPr>
        <w:rPr>
          <w:rFonts w:ascii="Arial" w:hAnsi="Arial" w:cs="Arial"/>
          <w:sz w:val="20"/>
          <w:szCs w:val="22"/>
        </w:rPr>
      </w:pPr>
      <w:r>
        <w:rPr>
          <w:rFonts w:ascii="Arial" w:hAnsi="Arial" w:cs="Arial"/>
          <w:sz w:val="20"/>
          <w:szCs w:val="22"/>
        </w:rPr>
        <w:t xml:space="preserve">In the main text, we focused on unweighted UniFrac distances to represent beta diversity. Here, we </w:t>
      </w:r>
      <w:r w:rsidR="005F3801">
        <w:rPr>
          <w:rFonts w:ascii="Arial" w:hAnsi="Arial" w:cs="Arial"/>
          <w:sz w:val="20"/>
          <w:szCs w:val="22"/>
        </w:rPr>
        <w:t>present</w:t>
      </w:r>
      <w:r>
        <w:rPr>
          <w:rFonts w:ascii="Arial" w:hAnsi="Arial" w:cs="Arial"/>
          <w:sz w:val="20"/>
          <w:szCs w:val="22"/>
        </w:rPr>
        <w:t xml:space="preserve"> </w:t>
      </w:r>
      <w:r w:rsidR="005F3801">
        <w:rPr>
          <w:rFonts w:ascii="Arial" w:hAnsi="Arial" w:cs="Arial"/>
          <w:sz w:val="20"/>
          <w:szCs w:val="22"/>
        </w:rPr>
        <w:t xml:space="preserve">comparable </w:t>
      </w:r>
      <w:r w:rsidR="00EC5EC6">
        <w:rPr>
          <w:rFonts w:ascii="Arial" w:hAnsi="Arial" w:cs="Arial"/>
          <w:sz w:val="20"/>
          <w:szCs w:val="22"/>
        </w:rPr>
        <w:t>results and figures</w:t>
      </w:r>
      <w:r w:rsidR="005F3801">
        <w:rPr>
          <w:rFonts w:ascii="Arial" w:hAnsi="Arial" w:cs="Arial"/>
          <w:sz w:val="20"/>
          <w:szCs w:val="22"/>
        </w:rPr>
        <w:t xml:space="preserve"> based on</w:t>
      </w:r>
      <w:r w:rsidR="00EC5EC6">
        <w:rPr>
          <w:rFonts w:ascii="Arial" w:hAnsi="Arial" w:cs="Arial"/>
          <w:sz w:val="20"/>
          <w:szCs w:val="22"/>
        </w:rPr>
        <w:t xml:space="preserve"> weighted UniFrac distances. </w:t>
      </w:r>
    </w:p>
    <w:p w14:paraId="68EB6192" w14:textId="77777777" w:rsidR="00C674CB" w:rsidRDefault="00C674CB">
      <w:pPr>
        <w:rPr>
          <w:rFonts w:ascii="Arial" w:hAnsi="Arial" w:cs="Arial"/>
          <w:b/>
          <w:sz w:val="22"/>
          <w:szCs w:val="22"/>
        </w:rPr>
      </w:pPr>
    </w:p>
    <w:p w14:paraId="58A53830" w14:textId="59314041" w:rsidR="00640AAA" w:rsidRDefault="00E55509">
      <w:pPr>
        <w:rPr>
          <w:rFonts w:ascii="Arial" w:hAnsi="Arial" w:cs="Arial"/>
          <w:sz w:val="20"/>
          <w:szCs w:val="20"/>
        </w:rPr>
      </w:pPr>
      <w:r>
        <w:rPr>
          <w:rFonts w:ascii="Arial" w:hAnsi="Arial" w:cs="Arial"/>
          <w:sz w:val="20"/>
          <w:szCs w:val="20"/>
        </w:rPr>
        <w:t>A</w:t>
      </w:r>
      <w:r w:rsidR="00EC5EC6">
        <w:rPr>
          <w:rFonts w:ascii="Arial" w:hAnsi="Arial" w:cs="Arial"/>
          <w:sz w:val="20"/>
          <w:szCs w:val="20"/>
        </w:rPr>
        <w:t>nalysis of beta diversity indicated that there was an overall effect of host genus (</w:t>
      </w:r>
      <w:r w:rsidR="00F00E6A">
        <w:rPr>
          <w:rFonts w:ascii="Arial" w:hAnsi="Arial" w:cs="Arial"/>
          <w:sz w:val="20"/>
          <w:szCs w:val="20"/>
        </w:rPr>
        <w:t>PERMANOVA</w:t>
      </w:r>
      <w:r>
        <w:rPr>
          <w:rFonts w:ascii="Arial" w:hAnsi="Arial" w:cs="Arial"/>
          <w:sz w:val="20"/>
          <w:szCs w:val="20"/>
        </w:rPr>
        <w:t xml:space="preserve"> of </w:t>
      </w:r>
      <w:r w:rsidR="00EC5EC6">
        <w:rPr>
          <w:rFonts w:ascii="Arial" w:hAnsi="Arial" w:cs="Arial"/>
          <w:sz w:val="20"/>
          <w:szCs w:val="20"/>
        </w:rPr>
        <w:t>weighted UniFrac: R</w:t>
      </w:r>
      <w:r w:rsidR="00EC5EC6" w:rsidRPr="006324A2">
        <w:rPr>
          <w:rFonts w:ascii="Arial" w:hAnsi="Arial" w:cs="Arial"/>
          <w:sz w:val="20"/>
          <w:szCs w:val="20"/>
          <w:vertAlign w:val="superscript"/>
        </w:rPr>
        <w:t>2</w:t>
      </w:r>
      <w:r w:rsidR="00EC5EC6">
        <w:rPr>
          <w:rFonts w:ascii="Arial" w:hAnsi="Arial" w:cs="Arial"/>
          <w:sz w:val="20"/>
          <w:szCs w:val="20"/>
        </w:rPr>
        <w:t xml:space="preserve"> = 0.024, </w:t>
      </w:r>
      <w:r w:rsidR="00EC5EC6">
        <w:rPr>
          <w:rFonts w:ascii="Arial" w:hAnsi="Arial" w:cs="Arial"/>
          <w:i/>
          <w:sz w:val="20"/>
          <w:szCs w:val="20"/>
        </w:rPr>
        <w:t xml:space="preserve">p </w:t>
      </w:r>
      <w:r w:rsidR="00F00E6A">
        <w:rPr>
          <w:rFonts w:ascii="Arial" w:hAnsi="Arial" w:cs="Arial"/>
          <w:sz w:val="20"/>
          <w:szCs w:val="20"/>
        </w:rPr>
        <w:t>= 0.018</w:t>
      </w:r>
      <w:r w:rsidR="00EC5EC6">
        <w:rPr>
          <w:rFonts w:ascii="Arial" w:hAnsi="Arial" w:cs="Arial"/>
          <w:sz w:val="20"/>
          <w:szCs w:val="20"/>
        </w:rPr>
        <w:t xml:space="preserve">; figure </w:t>
      </w:r>
      <w:r w:rsidR="00F00E6A">
        <w:rPr>
          <w:rFonts w:ascii="Arial" w:hAnsi="Arial" w:cs="Arial"/>
          <w:sz w:val="20"/>
          <w:szCs w:val="20"/>
        </w:rPr>
        <w:t>S</w:t>
      </w:r>
      <w:r w:rsidR="009A7012">
        <w:rPr>
          <w:rFonts w:ascii="Arial" w:hAnsi="Arial" w:cs="Arial"/>
          <w:sz w:val="20"/>
          <w:szCs w:val="20"/>
        </w:rPr>
        <w:t>4</w:t>
      </w:r>
      <w:r w:rsidR="00F00E6A">
        <w:rPr>
          <w:rFonts w:ascii="Arial" w:hAnsi="Arial" w:cs="Arial"/>
          <w:sz w:val="20"/>
          <w:szCs w:val="20"/>
        </w:rPr>
        <w:t>.1a</w:t>
      </w:r>
      <w:r w:rsidR="00EC5EC6" w:rsidRPr="00D4022E">
        <w:rPr>
          <w:rFonts w:ascii="Arial" w:hAnsi="Arial" w:cs="Arial"/>
          <w:sz w:val="20"/>
          <w:szCs w:val="20"/>
        </w:rPr>
        <w:t>). In pairwise comparisons</w:t>
      </w:r>
      <w:r w:rsidR="00EC5EC6">
        <w:rPr>
          <w:rFonts w:ascii="Arial" w:hAnsi="Arial" w:cs="Arial"/>
          <w:sz w:val="20"/>
          <w:szCs w:val="20"/>
        </w:rPr>
        <w:t xml:space="preserve"> of beta diversity</w:t>
      </w:r>
      <w:r w:rsidR="00640AAA">
        <w:rPr>
          <w:rFonts w:ascii="Arial" w:hAnsi="Arial" w:cs="Arial"/>
          <w:sz w:val="20"/>
          <w:szCs w:val="20"/>
        </w:rPr>
        <w:t>,</w:t>
      </w:r>
      <w:r w:rsidR="00EC5EC6">
        <w:rPr>
          <w:rFonts w:ascii="Arial" w:hAnsi="Arial" w:cs="Arial"/>
          <w:sz w:val="20"/>
          <w:szCs w:val="20"/>
        </w:rPr>
        <w:t xml:space="preserve"> av</w:t>
      </w:r>
      <w:r w:rsidR="00640AAA">
        <w:rPr>
          <w:rFonts w:ascii="Arial" w:hAnsi="Arial" w:cs="Arial"/>
          <w:sz w:val="20"/>
          <w:szCs w:val="20"/>
        </w:rPr>
        <w:t>eraged across species</w:t>
      </w:r>
      <w:r w:rsidR="00EC5EC6">
        <w:rPr>
          <w:rFonts w:ascii="Arial" w:hAnsi="Arial" w:cs="Arial"/>
          <w:sz w:val="20"/>
          <w:szCs w:val="20"/>
        </w:rPr>
        <w:t xml:space="preserve">, </w:t>
      </w:r>
      <w:r w:rsidR="00640AAA">
        <w:rPr>
          <w:rFonts w:ascii="Arial" w:hAnsi="Arial" w:cs="Arial"/>
          <w:sz w:val="20"/>
          <w:szCs w:val="20"/>
        </w:rPr>
        <w:t xml:space="preserve">GMB variation between host genera exceeded that between congenerics </w:t>
      </w:r>
      <w:r w:rsidR="00EC5EC6">
        <w:rPr>
          <w:rFonts w:ascii="Arial" w:hAnsi="Arial" w:cs="Arial"/>
          <w:sz w:val="20"/>
          <w:szCs w:val="20"/>
        </w:rPr>
        <w:t>(</w:t>
      </w:r>
      <w:r>
        <w:rPr>
          <w:rFonts w:ascii="Arial" w:hAnsi="Arial" w:cs="Arial"/>
          <w:sz w:val="20"/>
          <w:szCs w:val="20"/>
        </w:rPr>
        <w:t xml:space="preserve">Wilcoxon test of </w:t>
      </w:r>
      <w:r w:rsidR="00EC5EC6">
        <w:rPr>
          <w:rFonts w:ascii="Arial" w:hAnsi="Arial" w:cs="Arial"/>
          <w:sz w:val="20"/>
          <w:szCs w:val="20"/>
        </w:rPr>
        <w:t xml:space="preserve">weighted UniFrac: W = 0, z = 7.194, </w:t>
      </w:r>
      <w:r w:rsidR="00EC5EC6">
        <w:rPr>
          <w:rFonts w:ascii="Arial" w:hAnsi="Arial" w:cs="Arial"/>
          <w:i/>
          <w:sz w:val="20"/>
          <w:szCs w:val="20"/>
        </w:rPr>
        <w:t xml:space="preserve">p </w:t>
      </w:r>
      <w:r w:rsidR="00EC5EC6">
        <w:rPr>
          <w:rFonts w:ascii="Arial" w:hAnsi="Arial" w:cs="Arial"/>
          <w:sz w:val="20"/>
          <w:szCs w:val="20"/>
        </w:rPr>
        <w:t>&lt; 0.001, for both</w:t>
      </w:r>
      <w:r w:rsidR="00640AAA">
        <w:rPr>
          <w:rFonts w:ascii="Arial" w:hAnsi="Arial" w:cs="Arial"/>
          <w:sz w:val="20"/>
          <w:szCs w:val="20"/>
        </w:rPr>
        <w:t xml:space="preserve"> lineages, figure </w:t>
      </w:r>
      <w:r w:rsidR="00F00E6A">
        <w:rPr>
          <w:rFonts w:ascii="Arial" w:hAnsi="Arial" w:cs="Arial"/>
          <w:sz w:val="20"/>
          <w:szCs w:val="20"/>
        </w:rPr>
        <w:t>S</w:t>
      </w:r>
      <w:r w:rsidR="009A7012">
        <w:rPr>
          <w:rFonts w:ascii="Arial" w:hAnsi="Arial" w:cs="Arial"/>
          <w:sz w:val="20"/>
          <w:szCs w:val="20"/>
        </w:rPr>
        <w:t>4</w:t>
      </w:r>
      <w:r w:rsidR="00F00E6A">
        <w:rPr>
          <w:rFonts w:ascii="Arial" w:hAnsi="Arial" w:cs="Arial"/>
          <w:sz w:val="20"/>
          <w:szCs w:val="20"/>
        </w:rPr>
        <w:t>.1b</w:t>
      </w:r>
      <w:r w:rsidR="00EC5EC6">
        <w:rPr>
          <w:rFonts w:ascii="Arial" w:hAnsi="Arial" w:cs="Arial"/>
          <w:sz w:val="20"/>
          <w:szCs w:val="20"/>
        </w:rPr>
        <w:t xml:space="preserve">). </w:t>
      </w:r>
      <w:r w:rsidR="00640AAA">
        <w:rPr>
          <w:rFonts w:ascii="Arial" w:hAnsi="Arial" w:cs="Arial"/>
          <w:sz w:val="20"/>
          <w:szCs w:val="20"/>
        </w:rPr>
        <w:t>Moreover, there</w:t>
      </w:r>
      <w:r w:rsidR="00EC5EC6">
        <w:rPr>
          <w:rFonts w:ascii="Arial" w:hAnsi="Arial" w:cs="Arial"/>
          <w:sz w:val="20"/>
          <w:szCs w:val="20"/>
        </w:rPr>
        <w:t xml:space="preserve"> was significantly more between</w:t>
      </w:r>
      <w:r w:rsidR="00640AAA">
        <w:rPr>
          <w:rFonts w:ascii="Arial" w:hAnsi="Arial" w:cs="Arial"/>
          <w:sz w:val="20"/>
          <w:szCs w:val="20"/>
        </w:rPr>
        <w:t>-species variation in sifakas</w:t>
      </w:r>
      <w:r w:rsidR="00EC5EC6">
        <w:rPr>
          <w:rFonts w:ascii="Arial" w:hAnsi="Arial" w:cs="Arial"/>
          <w:sz w:val="20"/>
          <w:szCs w:val="20"/>
        </w:rPr>
        <w:t xml:space="preserve"> </w:t>
      </w:r>
      <w:r w:rsidR="00640AAA">
        <w:rPr>
          <w:rFonts w:ascii="Arial" w:hAnsi="Arial" w:cs="Arial"/>
          <w:sz w:val="20"/>
          <w:szCs w:val="20"/>
        </w:rPr>
        <w:t>than</w:t>
      </w:r>
      <w:r w:rsidR="00EC5EC6">
        <w:rPr>
          <w:rFonts w:ascii="Arial" w:hAnsi="Arial" w:cs="Arial"/>
          <w:sz w:val="20"/>
          <w:szCs w:val="20"/>
        </w:rPr>
        <w:t xml:space="preserve"> </w:t>
      </w:r>
      <w:r w:rsidR="00640AAA">
        <w:rPr>
          <w:rFonts w:ascii="Arial" w:hAnsi="Arial" w:cs="Arial"/>
          <w:sz w:val="20"/>
          <w:szCs w:val="20"/>
        </w:rPr>
        <w:t>in</w:t>
      </w:r>
      <w:r w:rsidR="00EC5EC6">
        <w:rPr>
          <w:rFonts w:ascii="Arial" w:hAnsi="Arial" w:cs="Arial"/>
          <w:sz w:val="20"/>
          <w:szCs w:val="20"/>
        </w:rPr>
        <w:t xml:space="preserve"> brown</w:t>
      </w:r>
      <w:r w:rsidR="00640AAA">
        <w:rPr>
          <w:rFonts w:ascii="Arial" w:hAnsi="Arial" w:cs="Arial"/>
          <w:sz w:val="20"/>
          <w:szCs w:val="20"/>
        </w:rPr>
        <w:t xml:space="preserve"> </w:t>
      </w:r>
      <w:r w:rsidR="00EC5EC6">
        <w:rPr>
          <w:rFonts w:ascii="Arial" w:hAnsi="Arial" w:cs="Arial"/>
          <w:sz w:val="20"/>
          <w:szCs w:val="20"/>
        </w:rPr>
        <w:t>lemur</w:t>
      </w:r>
      <w:r w:rsidR="00640AAA">
        <w:rPr>
          <w:rFonts w:ascii="Arial" w:hAnsi="Arial" w:cs="Arial"/>
          <w:sz w:val="20"/>
          <w:szCs w:val="20"/>
        </w:rPr>
        <w:t>s</w:t>
      </w:r>
      <w:r w:rsidR="00EC5EC6">
        <w:rPr>
          <w:rFonts w:ascii="Arial" w:hAnsi="Arial" w:cs="Arial"/>
          <w:sz w:val="20"/>
          <w:szCs w:val="20"/>
        </w:rPr>
        <w:t xml:space="preserve"> (</w:t>
      </w:r>
      <w:r>
        <w:rPr>
          <w:rFonts w:ascii="Arial" w:hAnsi="Arial" w:cs="Arial"/>
          <w:sz w:val="20"/>
          <w:szCs w:val="20"/>
        </w:rPr>
        <w:t xml:space="preserve">Wilcoxon test of </w:t>
      </w:r>
      <w:r w:rsidR="00EC5EC6">
        <w:rPr>
          <w:rFonts w:ascii="Arial" w:hAnsi="Arial" w:cs="Arial"/>
          <w:sz w:val="20"/>
          <w:szCs w:val="20"/>
        </w:rPr>
        <w:t xml:space="preserve">weighted UniFrac: W = 10, z = 4.776, </w:t>
      </w:r>
      <w:r w:rsidR="00EC5EC6">
        <w:rPr>
          <w:rFonts w:ascii="Arial" w:hAnsi="Arial" w:cs="Arial"/>
          <w:i/>
          <w:sz w:val="20"/>
          <w:szCs w:val="20"/>
        </w:rPr>
        <w:t xml:space="preserve">p </w:t>
      </w:r>
      <w:r w:rsidR="00EC5EC6">
        <w:rPr>
          <w:rFonts w:ascii="Arial" w:hAnsi="Arial" w:cs="Arial"/>
          <w:sz w:val="20"/>
          <w:szCs w:val="20"/>
        </w:rPr>
        <w:t>&lt; 0.001</w:t>
      </w:r>
      <w:r w:rsidR="00EC5EC6" w:rsidRPr="006659C0">
        <w:rPr>
          <w:rFonts w:ascii="Arial" w:hAnsi="Arial" w:cs="Arial"/>
          <w:sz w:val="20"/>
          <w:szCs w:val="20"/>
        </w:rPr>
        <w:t xml:space="preserve">). </w:t>
      </w:r>
      <w:r w:rsidR="00640AAA">
        <w:rPr>
          <w:rFonts w:ascii="Arial" w:hAnsi="Arial" w:cs="Arial"/>
          <w:sz w:val="20"/>
          <w:szCs w:val="20"/>
        </w:rPr>
        <w:t xml:space="preserve">Reconstructing evolutionary patterns using mean pairwise comparisons revealed a significant relationship between host phylogenetic divergence and gut microbial divergence </w:t>
      </w:r>
      <w:r w:rsidR="00EC5EC6">
        <w:rPr>
          <w:rFonts w:ascii="Arial" w:hAnsi="Arial" w:cs="Arial"/>
          <w:sz w:val="20"/>
          <w:szCs w:val="20"/>
        </w:rPr>
        <w:t>(</w:t>
      </w:r>
      <w:r>
        <w:rPr>
          <w:rFonts w:ascii="Arial" w:hAnsi="Arial" w:cs="Arial"/>
          <w:sz w:val="20"/>
          <w:szCs w:val="20"/>
        </w:rPr>
        <w:t xml:space="preserve">Mantel test of </w:t>
      </w:r>
      <w:r w:rsidR="00EC5EC6">
        <w:rPr>
          <w:rFonts w:ascii="Arial" w:hAnsi="Arial" w:cs="Arial"/>
          <w:sz w:val="20"/>
          <w:szCs w:val="20"/>
        </w:rPr>
        <w:t xml:space="preserve">weighted UniFrac: r = 0.9321, </w:t>
      </w:r>
      <w:r w:rsidR="00EC5EC6">
        <w:rPr>
          <w:rFonts w:ascii="Arial" w:hAnsi="Arial" w:cs="Arial"/>
          <w:i/>
          <w:sz w:val="20"/>
          <w:szCs w:val="20"/>
        </w:rPr>
        <w:t xml:space="preserve">p </w:t>
      </w:r>
      <w:r w:rsidR="00EC5EC6" w:rsidRPr="00EC5EC6">
        <w:rPr>
          <w:rFonts w:ascii="Arial" w:hAnsi="Arial" w:cs="Arial"/>
          <w:sz w:val="20"/>
          <w:szCs w:val="20"/>
        </w:rPr>
        <w:t>=</w:t>
      </w:r>
      <w:r w:rsidR="00EC5EC6">
        <w:rPr>
          <w:rFonts w:ascii="Arial" w:hAnsi="Arial" w:cs="Arial"/>
          <w:sz w:val="20"/>
          <w:szCs w:val="20"/>
        </w:rPr>
        <w:t xml:space="preserve"> 0.002; figure </w:t>
      </w:r>
      <w:r w:rsidR="00F00E6A">
        <w:rPr>
          <w:rFonts w:ascii="Arial" w:hAnsi="Arial" w:cs="Arial"/>
          <w:sz w:val="20"/>
          <w:szCs w:val="20"/>
        </w:rPr>
        <w:t>S</w:t>
      </w:r>
      <w:r w:rsidR="009A7012">
        <w:rPr>
          <w:rFonts w:ascii="Arial" w:hAnsi="Arial" w:cs="Arial"/>
          <w:sz w:val="20"/>
          <w:szCs w:val="20"/>
        </w:rPr>
        <w:t>4</w:t>
      </w:r>
      <w:r w:rsidR="00F00E6A">
        <w:rPr>
          <w:rFonts w:ascii="Arial" w:hAnsi="Arial" w:cs="Arial"/>
          <w:sz w:val="20"/>
          <w:szCs w:val="20"/>
        </w:rPr>
        <w:t>.1c</w:t>
      </w:r>
      <w:r w:rsidR="00EC5EC6">
        <w:rPr>
          <w:rFonts w:ascii="Arial" w:hAnsi="Arial" w:cs="Arial"/>
          <w:sz w:val="20"/>
          <w:szCs w:val="20"/>
        </w:rPr>
        <w:t xml:space="preserve">); however, this relationship was not </w:t>
      </w:r>
      <w:r w:rsidR="00640AAA">
        <w:rPr>
          <w:rFonts w:ascii="Arial" w:hAnsi="Arial" w:cs="Arial"/>
          <w:sz w:val="20"/>
          <w:szCs w:val="20"/>
        </w:rPr>
        <w:t>present</w:t>
      </w:r>
      <w:r w:rsidR="00EC5EC6">
        <w:rPr>
          <w:rFonts w:ascii="Arial" w:hAnsi="Arial" w:cs="Arial"/>
          <w:sz w:val="20"/>
          <w:szCs w:val="20"/>
        </w:rPr>
        <w:t xml:space="preserve"> within </w:t>
      </w:r>
      <w:r w:rsidR="00640AAA">
        <w:rPr>
          <w:rFonts w:ascii="Arial" w:hAnsi="Arial" w:cs="Arial"/>
          <w:sz w:val="20"/>
          <w:szCs w:val="20"/>
        </w:rPr>
        <w:t xml:space="preserve">lineages </w:t>
      </w:r>
      <w:r w:rsidR="00EC5EC6">
        <w:rPr>
          <w:rFonts w:ascii="Arial" w:hAnsi="Arial" w:cs="Arial"/>
          <w:sz w:val="20"/>
          <w:szCs w:val="20"/>
        </w:rPr>
        <w:t>(</w:t>
      </w:r>
      <w:r>
        <w:rPr>
          <w:rFonts w:ascii="Arial" w:hAnsi="Arial" w:cs="Arial"/>
          <w:sz w:val="20"/>
          <w:szCs w:val="20"/>
        </w:rPr>
        <w:t xml:space="preserve">Mantel tests of </w:t>
      </w:r>
      <w:r w:rsidR="00640AAA">
        <w:rPr>
          <w:rFonts w:ascii="Arial" w:hAnsi="Arial" w:cs="Arial"/>
          <w:sz w:val="20"/>
          <w:szCs w:val="20"/>
        </w:rPr>
        <w:t xml:space="preserve">brown lemur </w:t>
      </w:r>
      <w:r w:rsidR="00EC5EC6">
        <w:rPr>
          <w:rFonts w:ascii="Arial" w:hAnsi="Arial" w:cs="Arial"/>
          <w:sz w:val="20"/>
          <w:szCs w:val="20"/>
        </w:rPr>
        <w:t xml:space="preserve">weighted UniFrac: r = -0.3093, </w:t>
      </w:r>
      <w:r w:rsidR="00EC5EC6">
        <w:rPr>
          <w:rFonts w:ascii="Arial" w:hAnsi="Arial" w:cs="Arial"/>
          <w:i/>
          <w:sz w:val="20"/>
          <w:szCs w:val="20"/>
        </w:rPr>
        <w:t xml:space="preserve">p </w:t>
      </w:r>
      <w:r w:rsidR="00EC5EC6">
        <w:rPr>
          <w:rFonts w:ascii="Arial" w:hAnsi="Arial" w:cs="Arial"/>
          <w:sz w:val="20"/>
          <w:szCs w:val="20"/>
        </w:rPr>
        <w:t>= 0.803</w:t>
      </w:r>
      <w:r w:rsidR="00640AAA">
        <w:rPr>
          <w:rFonts w:ascii="Arial" w:hAnsi="Arial" w:cs="Arial"/>
          <w:sz w:val="20"/>
          <w:szCs w:val="20"/>
        </w:rPr>
        <w:t xml:space="preserve">; sifaka </w:t>
      </w:r>
      <w:r w:rsidR="00EC5EC6">
        <w:rPr>
          <w:rFonts w:ascii="Arial" w:hAnsi="Arial" w:cs="Arial"/>
          <w:sz w:val="20"/>
          <w:szCs w:val="20"/>
        </w:rPr>
        <w:t xml:space="preserve">weighted UniFrac: r =0.2434, </w:t>
      </w:r>
      <w:r w:rsidR="00EC5EC6">
        <w:rPr>
          <w:rFonts w:ascii="Arial" w:hAnsi="Arial" w:cs="Arial"/>
          <w:i/>
          <w:sz w:val="20"/>
          <w:szCs w:val="20"/>
        </w:rPr>
        <w:t xml:space="preserve">p </w:t>
      </w:r>
      <w:r w:rsidR="00EC5EC6">
        <w:rPr>
          <w:rFonts w:ascii="Arial" w:hAnsi="Arial" w:cs="Arial"/>
          <w:sz w:val="20"/>
          <w:szCs w:val="20"/>
        </w:rPr>
        <w:t>= 0.166</w:t>
      </w:r>
      <w:r w:rsidR="00640AAA">
        <w:rPr>
          <w:rFonts w:ascii="Arial" w:hAnsi="Arial" w:cs="Arial"/>
          <w:sz w:val="20"/>
          <w:szCs w:val="20"/>
        </w:rPr>
        <w:t>, S</w:t>
      </w:r>
      <w:r w:rsidR="009A7012">
        <w:rPr>
          <w:rFonts w:ascii="Arial" w:hAnsi="Arial" w:cs="Arial"/>
          <w:sz w:val="20"/>
          <w:szCs w:val="20"/>
        </w:rPr>
        <w:t>4</w:t>
      </w:r>
      <w:r w:rsidR="00F00E6A">
        <w:rPr>
          <w:rFonts w:ascii="Arial" w:hAnsi="Arial" w:cs="Arial"/>
          <w:sz w:val="20"/>
          <w:szCs w:val="20"/>
        </w:rPr>
        <w:t>.1d</w:t>
      </w:r>
      <w:r w:rsidR="00EC5EC6">
        <w:rPr>
          <w:rFonts w:ascii="Arial" w:hAnsi="Arial" w:cs="Arial"/>
          <w:sz w:val="20"/>
          <w:szCs w:val="20"/>
        </w:rPr>
        <w:t>)</w:t>
      </w:r>
      <w:r w:rsidR="00640AAA">
        <w:rPr>
          <w:rFonts w:ascii="Arial" w:hAnsi="Arial" w:cs="Arial"/>
          <w:sz w:val="20"/>
          <w:szCs w:val="20"/>
        </w:rPr>
        <w:t>.</w:t>
      </w:r>
    </w:p>
    <w:p w14:paraId="290B1E18" w14:textId="4708B5B6" w:rsidR="00C674CB" w:rsidRPr="00EC5EC6" w:rsidRDefault="00711B12">
      <w:pPr>
        <w:rPr>
          <w:rFonts w:ascii="Arial" w:hAnsi="Arial" w:cs="Arial"/>
          <w:sz w:val="20"/>
          <w:szCs w:val="20"/>
        </w:rPr>
      </w:pPr>
      <w:r>
        <w:rPr>
          <w:rFonts w:ascii="Arial" w:hAnsi="Arial" w:cs="Arial"/>
          <w:b/>
          <w:noProof/>
          <w:sz w:val="22"/>
          <w:szCs w:val="22"/>
        </w:rPr>
        <w:drawing>
          <wp:anchor distT="0" distB="0" distL="114300" distR="114300" simplePos="0" relativeHeight="251675648" behindDoc="0" locked="0" layoutInCell="1" allowOverlap="1" wp14:anchorId="70B243C8" wp14:editId="7C49577C">
            <wp:simplePos x="0" y="0"/>
            <wp:positionH relativeFrom="column">
              <wp:posOffset>8255</wp:posOffset>
            </wp:positionH>
            <wp:positionV relativeFrom="paragraph">
              <wp:posOffset>84455</wp:posOffset>
            </wp:positionV>
            <wp:extent cx="3488055" cy="29514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upMatW.ai"/>
                    <pic:cNvPicPr/>
                  </pic:nvPicPr>
                  <pic:blipFill rotWithShape="1">
                    <a:blip r:embed="rId11">
                      <a:extLst>
                        <a:ext uri="{28A0092B-C50C-407E-A947-70E740481C1C}">
                          <a14:useLocalDpi xmlns:a14="http://schemas.microsoft.com/office/drawing/2010/main" val="0"/>
                        </a:ext>
                      </a:extLst>
                    </a:blip>
                    <a:srcRect l="6657" t="5041" r="28498" b="52558"/>
                    <a:stretch/>
                  </pic:blipFill>
                  <pic:spPr bwMode="auto">
                    <a:xfrm>
                      <a:off x="0" y="0"/>
                      <a:ext cx="3488055" cy="295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EC6">
        <w:rPr>
          <w:rFonts w:ascii="Arial" w:hAnsi="Arial" w:cs="Arial"/>
          <w:sz w:val="20"/>
          <w:szCs w:val="20"/>
        </w:rPr>
        <w:t xml:space="preserve"> </w:t>
      </w:r>
    </w:p>
    <w:p w14:paraId="3991B23D" w14:textId="00201F31" w:rsidR="00D21B7D" w:rsidRPr="00D21B7D" w:rsidRDefault="00D21B7D">
      <w:pPr>
        <w:rPr>
          <w:rFonts w:ascii="Arial" w:hAnsi="Arial" w:cs="Arial"/>
          <w:b/>
          <w:sz w:val="22"/>
          <w:szCs w:val="22"/>
        </w:rPr>
      </w:pPr>
    </w:p>
    <w:p w14:paraId="69911BFD" w14:textId="0520B4E6" w:rsidR="00A1730D" w:rsidRDefault="00EC5EC6">
      <w:pPr>
        <w:rPr>
          <w:rFonts w:ascii="Arial" w:hAnsi="Arial" w:cs="Arial"/>
          <w:sz w:val="20"/>
          <w:szCs w:val="20"/>
        </w:rPr>
      </w:pPr>
      <w:r w:rsidRPr="00EC5EC6">
        <w:rPr>
          <w:rFonts w:ascii="Arial" w:hAnsi="Arial" w:cs="Arial"/>
          <w:b/>
          <w:sz w:val="20"/>
          <w:szCs w:val="20"/>
        </w:rPr>
        <w:t xml:space="preserve">Figure </w:t>
      </w:r>
      <w:r w:rsidR="00F00E6A">
        <w:rPr>
          <w:rFonts w:ascii="Arial" w:hAnsi="Arial" w:cs="Arial"/>
          <w:b/>
          <w:sz w:val="20"/>
          <w:szCs w:val="20"/>
        </w:rPr>
        <w:t>S</w:t>
      </w:r>
      <w:r w:rsidR="009A7012">
        <w:rPr>
          <w:rFonts w:ascii="Arial" w:hAnsi="Arial" w:cs="Arial"/>
          <w:b/>
          <w:sz w:val="20"/>
          <w:szCs w:val="20"/>
        </w:rPr>
        <w:t>4</w:t>
      </w:r>
      <w:r w:rsidR="00F00E6A">
        <w:rPr>
          <w:rFonts w:ascii="Arial" w:hAnsi="Arial" w:cs="Arial"/>
          <w:b/>
          <w:sz w:val="20"/>
          <w:szCs w:val="20"/>
        </w:rPr>
        <w:t>.1</w:t>
      </w:r>
      <w:r>
        <w:rPr>
          <w:rFonts w:ascii="Arial" w:hAnsi="Arial" w:cs="Arial"/>
          <w:b/>
          <w:sz w:val="20"/>
          <w:szCs w:val="20"/>
        </w:rPr>
        <w:t xml:space="preserve">. </w:t>
      </w:r>
      <w:r w:rsidR="00EB653A">
        <w:rPr>
          <w:rFonts w:ascii="Arial" w:hAnsi="Arial" w:cs="Arial"/>
          <w:sz w:val="20"/>
          <w:szCs w:val="20"/>
        </w:rPr>
        <w:t>Gut microbiome</w:t>
      </w:r>
      <w:r>
        <w:rPr>
          <w:rFonts w:ascii="Arial" w:hAnsi="Arial" w:cs="Arial"/>
          <w:sz w:val="20"/>
          <w:szCs w:val="20"/>
        </w:rPr>
        <w:t xml:space="preserve"> beta diversity relative to host phylogenetic relationships. </w:t>
      </w:r>
      <w:r w:rsidR="00541156">
        <w:rPr>
          <w:rFonts w:ascii="Arial" w:hAnsi="Arial" w:cs="Arial"/>
          <w:sz w:val="20"/>
          <w:szCs w:val="20"/>
        </w:rPr>
        <w:t>Shown in (</w:t>
      </w:r>
      <w:r w:rsidR="00541156">
        <w:rPr>
          <w:rFonts w:ascii="Arial" w:hAnsi="Arial" w:cs="Arial"/>
          <w:i/>
          <w:sz w:val="20"/>
          <w:szCs w:val="20"/>
        </w:rPr>
        <w:t>a</w:t>
      </w:r>
      <w:r w:rsidR="00541156" w:rsidRPr="006359B1">
        <w:rPr>
          <w:rFonts w:ascii="Arial" w:hAnsi="Arial" w:cs="Arial"/>
          <w:i/>
          <w:sz w:val="20"/>
          <w:szCs w:val="20"/>
        </w:rPr>
        <w:t>-</w:t>
      </w:r>
      <w:r w:rsidR="00541156">
        <w:rPr>
          <w:rFonts w:ascii="Arial" w:hAnsi="Arial" w:cs="Arial"/>
          <w:i/>
          <w:sz w:val="20"/>
          <w:szCs w:val="20"/>
        </w:rPr>
        <w:t>d</w:t>
      </w:r>
      <w:r w:rsidR="00541156">
        <w:rPr>
          <w:rFonts w:ascii="Arial" w:hAnsi="Arial" w:cs="Arial"/>
          <w:sz w:val="20"/>
          <w:szCs w:val="20"/>
        </w:rPr>
        <w:t>) are results based on the</w:t>
      </w:r>
      <w:r w:rsidR="00541156" w:rsidRPr="0007402E">
        <w:rPr>
          <w:rFonts w:ascii="Arial" w:hAnsi="Arial" w:cs="Arial"/>
          <w:sz w:val="20"/>
          <w:szCs w:val="20"/>
        </w:rPr>
        <w:t xml:space="preserve"> beta</w:t>
      </w:r>
      <w:r w:rsidR="00541156">
        <w:rPr>
          <w:rFonts w:ascii="Arial" w:hAnsi="Arial" w:cs="Arial"/>
          <w:sz w:val="20"/>
          <w:szCs w:val="20"/>
        </w:rPr>
        <w:t xml:space="preserve"> </w:t>
      </w:r>
      <w:r w:rsidR="00541156" w:rsidRPr="0007402E">
        <w:rPr>
          <w:rFonts w:ascii="Arial" w:hAnsi="Arial" w:cs="Arial"/>
          <w:sz w:val="20"/>
          <w:szCs w:val="20"/>
        </w:rPr>
        <w:t>diversity</w:t>
      </w:r>
      <w:r w:rsidR="00541156">
        <w:rPr>
          <w:rFonts w:ascii="Arial" w:hAnsi="Arial" w:cs="Arial"/>
          <w:sz w:val="20"/>
          <w:szCs w:val="20"/>
        </w:rPr>
        <w:t xml:space="preserve"> measure of</w:t>
      </w:r>
      <w:r w:rsidR="00541156" w:rsidRPr="0007402E">
        <w:rPr>
          <w:rFonts w:ascii="Arial" w:hAnsi="Arial" w:cs="Arial"/>
          <w:sz w:val="20"/>
          <w:szCs w:val="20"/>
        </w:rPr>
        <w:t xml:space="preserve"> </w:t>
      </w:r>
      <w:r w:rsidR="00541156">
        <w:rPr>
          <w:rFonts w:ascii="Arial" w:hAnsi="Arial" w:cs="Arial"/>
          <w:sz w:val="20"/>
          <w:szCs w:val="20"/>
        </w:rPr>
        <w:t>weighted UniFrac distance, illustrated as (</w:t>
      </w:r>
      <w:r w:rsidR="00541156">
        <w:rPr>
          <w:rFonts w:ascii="Arial" w:hAnsi="Arial" w:cs="Arial"/>
          <w:i/>
          <w:sz w:val="20"/>
          <w:szCs w:val="20"/>
        </w:rPr>
        <w:t>a</w:t>
      </w:r>
      <w:r w:rsidR="00541156">
        <w:rPr>
          <w:rFonts w:ascii="Arial" w:hAnsi="Arial" w:cs="Arial"/>
          <w:sz w:val="20"/>
          <w:szCs w:val="20"/>
        </w:rPr>
        <w:t xml:space="preserve">) a </w:t>
      </w:r>
      <w:r w:rsidR="00541156" w:rsidRPr="0007402E">
        <w:rPr>
          <w:rFonts w:ascii="Arial" w:hAnsi="Arial" w:cs="Arial"/>
          <w:sz w:val="20"/>
          <w:szCs w:val="20"/>
        </w:rPr>
        <w:t>Principle Coordinate (PC) plot</w:t>
      </w:r>
      <w:r w:rsidR="00541156">
        <w:rPr>
          <w:rFonts w:ascii="Arial" w:hAnsi="Arial" w:cs="Arial"/>
          <w:sz w:val="20"/>
          <w:szCs w:val="20"/>
        </w:rPr>
        <w:t xml:space="preserve">, </w:t>
      </w:r>
      <w:r w:rsidR="00541156" w:rsidRPr="0007402E">
        <w:rPr>
          <w:rFonts w:ascii="Arial" w:hAnsi="Arial" w:cs="Arial"/>
          <w:sz w:val="20"/>
          <w:szCs w:val="20"/>
        </w:rPr>
        <w:t>(</w:t>
      </w:r>
      <w:r w:rsidR="00541156">
        <w:rPr>
          <w:rFonts w:ascii="Arial" w:hAnsi="Arial" w:cs="Arial"/>
          <w:i/>
          <w:sz w:val="20"/>
          <w:szCs w:val="20"/>
        </w:rPr>
        <w:t>b</w:t>
      </w:r>
      <w:r w:rsidR="00541156" w:rsidRPr="0007402E">
        <w:rPr>
          <w:rFonts w:ascii="Arial" w:hAnsi="Arial" w:cs="Arial"/>
          <w:sz w:val="20"/>
          <w:szCs w:val="20"/>
        </w:rPr>
        <w:t>)</w:t>
      </w:r>
      <w:r w:rsidR="00541156">
        <w:rPr>
          <w:rFonts w:ascii="Arial" w:hAnsi="Arial" w:cs="Arial"/>
          <w:sz w:val="20"/>
          <w:szCs w:val="20"/>
        </w:rPr>
        <w:t xml:space="preserve"> mean</w:t>
      </w:r>
      <w:r w:rsidR="00541156" w:rsidRPr="0007402E">
        <w:rPr>
          <w:rFonts w:ascii="Arial" w:hAnsi="Arial" w:cs="Arial"/>
          <w:sz w:val="20"/>
          <w:szCs w:val="20"/>
        </w:rPr>
        <w:t xml:space="preserve"> pairwise comparisons</w:t>
      </w:r>
      <w:r w:rsidR="00541156">
        <w:rPr>
          <w:rFonts w:ascii="Arial" w:hAnsi="Arial" w:cs="Arial"/>
          <w:sz w:val="20"/>
          <w:szCs w:val="20"/>
        </w:rPr>
        <w:t>, and (</w:t>
      </w:r>
      <w:r w:rsidR="00541156">
        <w:rPr>
          <w:rFonts w:ascii="Arial" w:hAnsi="Arial" w:cs="Arial"/>
          <w:i/>
          <w:sz w:val="20"/>
          <w:szCs w:val="20"/>
        </w:rPr>
        <w:t>c,d</w:t>
      </w:r>
      <w:r w:rsidR="00541156">
        <w:rPr>
          <w:rFonts w:ascii="Arial" w:hAnsi="Arial" w:cs="Arial"/>
          <w:sz w:val="20"/>
          <w:szCs w:val="20"/>
        </w:rPr>
        <w:t xml:space="preserve">) microbiome phylogenetic divergence </w:t>
      </w:r>
      <w:r w:rsidR="00541156" w:rsidRPr="0007402E">
        <w:rPr>
          <w:rFonts w:ascii="Arial" w:hAnsi="Arial" w:cs="Arial"/>
          <w:sz w:val="20"/>
          <w:szCs w:val="20"/>
        </w:rPr>
        <w:t>relative to host</w:t>
      </w:r>
      <w:r w:rsidR="00541156">
        <w:rPr>
          <w:rFonts w:ascii="Arial" w:hAnsi="Arial" w:cs="Arial"/>
          <w:sz w:val="20"/>
          <w:szCs w:val="20"/>
        </w:rPr>
        <w:t xml:space="preserve"> phylogenetic</w:t>
      </w:r>
      <w:r w:rsidR="00541156" w:rsidRPr="0007402E">
        <w:rPr>
          <w:rFonts w:ascii="Arial" w:hAnsi="Arial" w:cs="Arial"/>
          <w:sz w:val="20"/>
          <w:szCs w:val="20"/>
        </w:rPr>
        <w:t xml:space="preserve"> divergence</w:t>
      </w:r>
      <w:r w:rsidR="00541156">
        <w:rPr>
          <w:rFonts w:ascii="Arial" w:hAnsi="Arial" w:cs="Arial"/>
          <w:sz w:val="20"/>
          <w:szCs w:val="20"/>
        </w:rPr>
        <w:t>, both</w:t>
      </w:r>
      <w:r w:rsidR="00541156" w:rsidRPr="0007402E">
        <w:rPr>
          <w:rFonts w:ascii="Arial" w:hAnsi="Arial" w:cs="Arial"/>
          <w:sz w:val="20"/>
          <w:szCs w:val="20"/>
        </w:rPr>
        <w:t xml:space="preserve"> </w:t>
      </w:r>
      <w:r w:rsidR="00541156">
        <w:rPr>
          <w:rFonts w:ascii="Arial" w:hAnsi="Arial" w:cs="Arial"/>
          <w:sz w:val="20"/>
          <w:szCs w:val="20"/>
        </w:rPr>
        <w:t>(</w:t>
      </w:r>
      <w:r w:rsidR="00541156">
        <w:rPr>
          <w:rFonts w:ascii="Arial" w:hAnsi="Arial" w:cs="Arial"/>
          <w:i/>
          <w:sz w:val="20"/>
          <w:szCs w:val="20"/>
        </w:rPr>
        <w:t>c</w:t>
      </w:r>
      <w:r w:rsidR="00541156">
        <w:rPr>
          <w:rFonts w:ascii="Arial" w:hAnsi="Arial" w:cs="Arial"/>
          <w:sz w:val="20"/>
          <w:szCs w:val="20"/>
        </w:rPr>
        <w:t xml:space="preserve">) </w:t>
      </w:r>
      <w:r w:rsidR="00541156" w:rsidRPr="0007402E">
        <w:rPr>
          <w:rFonts w:ascii="Arial" w:hAnsi="Arial" w:cs="Arial"/>
          <w:sz w:val="20"/>
          <w:szCs w:val="20"/>
        </w:rPr>
        <w:t>across</w:t>
      </w:r>
      <w:r w:rsidR="00541156">
        <w:rPr>
          <w:rFonts w:ascii="Arial" w:hAnsi="Arial" w:cs="Arial"/>
          <w:sz w:val="20"/>
          <w:szCs w:val="20"/>
        </w:rPr>
        <w:t xml:space="preserve"> </w:t>
      </w:r>
      <w:r w:rsidR="00541156" w:rsidRPr="008F7A6D">
        <w:rPr>
          <w:rFonts w:ascii="Arial" w:hAnsi="Arial" w:cs="Arial"/>
          <w:sz w:val="20"/>
          <w:szCs w:val="20"/>
        </w:rPr>
        <w:t>all</w:t>
      </w:r>
      <w:r w:rsidR="00541156" w:rsidRPr="0007402E">
        <w:rPr>
          <w:rFonts w:ascii="Arial" w:hAnsi="Arial" w:cs="Arial"/>
          <w:sz w:val="20"/>
          <w:szCs w:val="20"/>
        </w:rPr>
        <w:t xml:space="preserve"> species comparisons and (</w:t>
      </w:r>
      <w:r w:rsidR="00541156">
        <w:rPr>
          <w:rFonts w:ascii="Arial" w:hAnsi="Arial" w:cs="Arial"/>
          <w:i/>
          <w:sz w:val="20"/>
          <w:szCs w:val="20"/>
        </w:rPr>
        <w:t>d</w:t>
      </w:r>
      <w:r w:rsidR="00541156" w:rsidRPr="0007402E">
        <w:rPr>
          <w:rFonts w:ascii="Arial" w:hAnsi="Arial" w:cs="Arial"/>
          <w:sz w:val="20"/>
          <w:szCs w:val="20"/>
        </w:rPr>
        <w:t>) within host lineages.</w:t>
      </w:r>
      <w:r w:rsidR="00541156">
        <w:rPr>
          <w:rFonts w:ascii="Arial" w:hAnsi="Arial" w:cs="Arial"/>
          <w:sz w:val="20"/>
          <w:szCs w:val="20"/>
        </w:rPr>
        <w:t xml:space="preserve"> White circles (in </w:t>
      </w:r>
      <w:r w:rsidR="00541156">
        <w:rPr>
          <w:rFonts w:ascii="Arial" w:hAnsi="Arial" w:cs="Arial"/>
          <w:i/>
          <w:sz w:val="20"/>
          <w:szCs w:val="20"/>
        </w:rPr>
        <w:t>c</w:t>
      </w:r>
      <w:r w:rsidR="00541156">
        <w:rPr>
          <w:rFonts w:ascii="Arial" w:hAnsi="Arial" w:cs="Arial"/>
          <w:sz w:val="20"/>
          <w:szCs w:val="20"/>
        </w:rPr>
        <w:t>) represent comparisons between genera;</w:t>
      </w:r>
      <w:r w:rsidR="00541156" w:rsidDel="00D63E1E">
        <w:rPr>
          <w:rFonts w:ascii="Arial" w:hAnsi="Arial" w:cs="Arial"/>
          <w:sz w:val="20"/>
          <w:szCs w:val="20"/>
        </w:rPr>
        <w:t xml:space="preserve"> </w:t>
      </w:r>
      <w:r w:rsidR="00541156">
        <w:rPr>
          <w:rFonts w:ascii="Arial" w:hAnsi="Arial" w:cs="Arial"/>
          <w:sz w:val="20"/>
          <w:szCs w:val="20"/>
        </w:rPr>
        <w:t xml:space="preserve">dashed lines (in </w:t>
      </w:r>
      <w:r w:rsidR="00541156">
        <w:rPr>
          <w:rFonts w:ascii="Arial" w:hAnsi="Arial" w:cs="Arial"/>
          <w:i/>
          <w:sz w:val="20"/>
          <w:szCs w:val="20"/>
        </w:rPr>
        <w:t>c</w:t>
      </w:r>
      <w:r w:rsidR="00541156" w:rsidRPr="006359B1">
        <w:rPr>
          <w:rFonts w:ascii="Arial" w:hAnsi="Arial" w:cs="Arial"/>
          <w:i/>
          <w:sz w:val="20"/>
          <w:szCs w:val="20"/>
        </w:rPr>
        <w:t>,</w:t>
      </w:r>
      <w:r w:rsidR="00541156">
        <w:rPr>
          <w:rFonts w:ascii="Arial" w:hAnsi="Arial" w:cs="Arial"/>
          <w:i/>
          <w:sz w:val="20"/>
          <w:szCs w:val="20"/>
        </w:rPr>
        <w:t>d</w:t>
      </w:r>
      <w:r w:rsidR="00541156">
        <w:rPr>
          <w:rFonts w:ascii="Arial" w:hAnsi="Arial" w:cs="Arial"/>
          <w:sz w:val="20"/>
          <w:szCs w:val="20"/>
        </w:rPr>
        <w:t>) represent regression lines.</w:t>
      </w:r>
      <w:r w:rsidR="00541156" w:rsidRPr="0007402E">
        <w:rPr>
          <w:rFonts w:ascii="Arial" w:hAnsi="Arial" w:cs="Arial"/>
          <w:sz w:val="20"/>
          <w:szCs w:val="20"/>
        </w:rPr>
        <w:t xml:space="preserve"> *** denotes significance at </w:t>
      </w:r>
      <w:r w:rsidR="00541156" w:rsidRPr="0007402E">
        <w:rPr>
          <w:rFonts w:ascii="Arial" w:hAnsi="Arial" w:cs="Arial"/>
          <w:i/>
          <w:sz w:val="20"/>
          <w:szCs w:val="20"/>
        </w:rPr>
        <w:t xml:space="preserve">p </w:t>
      </w:r>
      <w:r w:rsidR="00541156" w:rsidRPr="0007402E">
        <w:rPr>
          <w:rFonts w:ascii="Arial" w:hAnsi="Arial" w:cs="Arial"/>
          <w:sz w:val="20"/>
          <w:szCs w:val="20"/>
        </w:rPr>
        <w:t>&lt; 0.001.</w:t>
      </w:r>
    </w:p>
    <w:p w14:paraId="7EEB9B83" w14:textId="3235C33E" w:rsidR="00A1730D" w:rsidRDefault="00A1730D">
      <w:pPr>
        <w:rPr>
          <w:rFonts w:ascii="Arial" w:hAnsi="Arial" w:cs="Arial"/>
          <w:sz w:val="20"/>
          <w:szCs w:val="20"/>
        </w:rPr>
      </w:pPr>
    </w:p>
    <w:p w14:paraId="0B90EAE9" w14:textId="7F0933BC" w:rsidR="00A1730D" w:rsidRDefault="00A1730D">
      <w:pPr>
        <w:rPr>
          <w:rFonts w:ascii="Arial" w:hAnsi="Arial" w:cs="Arial"/>
          <w:sz w:val="20"/>
          <w:szCs w:val="20"/>
        </w:rPr>
      </w:pPr>
    </w:p>
    <w:p w14:paraId="7CED066F" w14:textId="5689B84F" w:rsidR="00A1730D" w:rsidRDefault="00711B12">
      <w:pPr>
        <w:rPr>
          <w:rFonts w:ascii="Arial" w:hAnsi="Arial" w:cs="Arial"/>
          <w:sz w:val="20"/>
          <w:szCs w:val="20"/>
        </w:rPr>
      </w:pPr>
      <w:r>
        <w:rPr>
          <w:rFonts w:ascii="Arial" w:hAnsi="Arial" w:cs="Arial"/>
          <w:b/>
          <w:noProof/>
          <w:sz w:val="22"/>
          <w:szCs w:val="22"/>
        </w:rPr>
        <w:drawing>
          <wp:anchor distT="0" distB="0" distL="114300" distR="114300" simplePos="0" relativeHeight="251676672" behindDoc="0" locked="0" layoutInCell="1" allowOverlap="1" wp14:anchorId="27D85102" wp14:editId="01A98A19">
            <wp:simplePos x="0" y="0"/>
            <wp:positionH relativeFrom="column">
              <wp:posOffset>275590</wp:posOffset>
            </wp:positionH>
            <wp:positionV relativeFrom="paragraph">
              <wp:posOffset>5080</wp:posOffset>
            </wp:positionV>
            <wp:extent cx="2512060" cy="312864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upMatW.ai"/>
                    <pic:cNvPicPr/>
                  </pic:nvPicPr>
                  <pic:blipFill rotWithShape="1">
                    <a:blip r:embed="rId11">
                      <a:extLst>
                        <a:ext uri="{28A0092B-C50C-407E-A947-70E740481C1C}">
                          <a14:useLocalDpi xmlns:a14="http://schemas.microsoft.com/office/drawing/2010/main" val="0"/>
                        </a:ext>
                      </a:extLst>
                    </a:blip>
                    <a:srcRect l="23226" t="49854" r="31344" b="6437"/>
                    <a:stretch/>
                  </pic:blipFill>
                  <pic:spPr bwMode="auto">
                    <a:xfrm>
                      <a:off x="0" y="0"/>
                      <a:ext cx="2512060" cy="3128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46075" w14:textId="77777777" w:rsidR="00711B12" w:rsidRDefault="00711B12">
      <w:pPr>
        <w:rPr>
          <w:rFonts w:ascii="Arial" w:hAnsi="Arial" w:cs="Arial"/>
          <w:sz w:val="20"/>
          <w:szCs w:val="20"/>
        </w:rPr>
      </w:pPr>
    </w:p>
    <w:p w14:paraId="16377B9D" w14:textId="7A83B38B" w:rsidR="004E1431" w:rsidRDefault="00E5759B">
      <w:pPr>
        <w:rPr>
          <w:rFonts w:ascii="Arial" w:hAnsi="Arial" w:cs="Arial"/>
          <w:sz w:val="20"/>
          <w:szCs w:val="20"/>
        </w:rPr>
      </w:pPr>
      <w:r>
        <w:rPr>
          <w:rFonts w:ascii="Arial" w:hAnsi="Arial" w:cs="Arial"/>
          <w:sz w:val="20"/>
          <w:szCs w:val="20"/>
        </w:rPr>
        <w:t>Although host phylogeny did</w:t>
      </w:r>
      <w:r w:rsidR="00D21B7D">
        <w:rPr>
          <w:rFonts w:ascii="Arial" w:hAnsi="Arial" w:cs="Arial"/>
          <w:sz w:val="20"/>
          <w:szCs w:val="20"/>
        </w:rPr>
        <w:t xml:space="preserve"> not explain</w:t>
      </w:r>
      <w:r w:rsidR="00F00E6A">
        <w:rPr>
          <w:rFonts w:ascii="Arial" w:hAnsi="Arial" w:cs="Arial"/>
          <w:sz w:val="20"/>
          <w:szCs w:val="20"/>
        </w:rPr>
        <w:t xml:space="preserve"> GMB</w:t>
      </w:r>
      <w:r w:rsidR="00D21B7D">
        <w:rPr>
          <w:rFonts w:ascii="Arial" w:hAnsi="Arial" w:cs="Arial"/>
          <w:sz w:val="20"/>
          <w:szCs w:val="20"/>
        </w:rPr>
        <w:t xml:space="preserve"> differences within genera, </w:t>
      </w:r>
      <w:r w:rsidR="00F00E6A">
        <w:rPr>
          <w:rFonts w:ascii="Arial" w:hAnsi="Arial" w:cs="Arial"/>
          <w:sz w:val="20"/>
          <w:szCs w:val="20"/>
        </w:rPr>
        <w:t>habitat</w:t>
      </w:r>
      <w:r w:rsidR="00D21B7D">
        <w:rPr>
          <w:rFonts w:ascii="Arial" w:hAnsi="Arial" w:cs="Arial"/>
          <w:sz w:val="20"/>
          <w:szCs w:val="20"/>
        </w:rPr>
        <w:t xml:space="preserve"> was significantly associated with </w:t>
      </w:r>
      <w:r>
        <w:rPr>
          <w:rFonts w:ascii="Arial" w:hAnsi="Arial" w:cs="Arial"/>
          <w:sz w:val="20"/>
          <w:szCs w:val="20"/>
        </w:rPr>
        <w:t>microbiome</w:t>
      </w:r>
      <w:r w:rsidR="00F00E6A">
        <w:rPr>
          <w:rFonts w:ascii="Arial" w:hAnsi="Arial" w:cs="Arial"/>
          <w:sz w:val="20"/>
          <w:szCs w:val="20"/>
        </w:rPr>
        <w:t xml:space="preserve"> distances </w:t>
      </w:r>
      <w:r>
        <w:rPr>
          <w:rFonts w:ascii="Arial" w:hAnsi="Arial" w:cs="Arial"/>
          <w:sz w:val="20"/>
          <w:szCs w:val="20"/>
        </w:rPr>
        <w:t>in</w:t>
      </w:r>
      <w:r w:rsidR="00D21B7D">
        <w:rPr>
          <w:rFonts w:ascii="Arial" w:hAnsi="Arial" w:cs="Arial"/>
          <w:sz w:val="20"/>
          <w:szCs w:val="20"/>
        </w:rPr>
        <w:t xml:space="preserve"> sifakas (figure S</w:t>
      </w:r>
      <w:r w:rsidR="009A7012">
        <w:rPr>
          <w:rFonts w:ascii="Arial" w:hAnsi="Arial" w:cs="Arial"/>
          <w:sz w:val="20"/>
          <w:szCs w:val="20"/>
        </w:rPr>
        <w:t>4</w:t>
      </w:r>
      <w:r w:rsidR="00F00E6A">
        <w:rPr>
          <w:rFonts w:ascii="Arial" w:hAnsi="Arial" w:cs="Arial"/>
          <w:sz w:val="20"/>
          <w:szCs w:val="20"/>
        </w:rPr>
        <w:t>.2</w:t>
      </w:r>
      <w:r w:rsidR="00D21B7D">
        <w:rPr>
          <w:rFonts w:ascii="Arial" w:hAnsi="Arial" w:cs="Arial"/>
          <w:sz w:val="20"/>
          <w:szCs w:val="20"/>
        </w:rPr>
        <w:t>a-</w:t>
      </w:r>
      <w:r>
        <w:rPr>
          <w:rFonts w:ascii="Arial" w:hAnsi="Arial" w:cs="Arial"/>
          <w:sz w:val="20"/>
          <w:szCs w:val="20"/>
        </w:rPr>
        <w:t>c</w:t>
      </w:r>
      <w:r w:rsidR="00D21B7D">
        <w:rPr>
          <w:rFonts w:ascii="Arial" w:hAnsi="Arial" w:cs="Arial"/>
          <w:sz w:val="20"/>
          <w:szCs w:val="20"/>
        </w:rPr>
        <w:t xml:space="preserve">). </w:t>
      </w:r>
      <w:r w:rsidR="00E55509">
        <w:rPr>
          <w:rFonts w:ascii="Arial" w:hAnsi="Arial" w:cs="Arial"/>
          <w:sz w:val="20"/>
          <w:szCs w:val="20"/>
        </w:rPr>
        <w:t>A</w:t>
      </w:r>
      <w:r w:rsidR="00A1730D">
        <w:rPr>
          <w:rFonts w:ascii="Arial" w:hAnsi="Arial" w:cs="Arial"/>
          <w:sz w:val="20"/>
          <w:szCs w:val="20"/>
        </w:rPr>
        <w:t xml:space="preserve">nalysis of beta diversity across all subjects revealed an overall effect on GMBs of rainforest vs. dry-forest </w:t>
      </w:r>
      <w:r w:rsidR="00CA3671">
        <w:rPr>
          <w:rFonts w:ascii="Arial" w:hAnsi="Arial" w:cs="Arial"/>
          <w:sz w:val="20"/>
          <w:szCs w:val="20"/>
        </w:rPr>
        <w:t xml:space="preserve">habitats </w:t>
      </w:r>
      <w:r w:rsidR="00A1730D">
        <w:rPr>
          <w:rFonts w:ascii="Arial" w:hAnsi="Arial" w:cs="Arial"/>
          <w:sz w:val="20"/>
          <w:szCs w:val="20"/>
        </w:rPr>
        <w:t>(</w:t>
      </w:r>
      <w:r w:rsidR="00F00E6A">
        <w:rPr>
          <w:rFonts w:ascii="Arial" w:hAnsi="Arial" w:cs="Arial"/>
          <w:sz w:val="20"/>
          <w:szCs w:val="20"/>
        </w:rPr>
        <w:t>PERMANOVA</w:t>
      </w:r>
      <w:r w:rsidR="00E55509">
        <w:rPr>
          <w:rFonts w:ascii="Arial" w:hAnsi="Arial" w:cs="Arial"/>
          <w:sz w:val="20"/>
          <w:szCs w:val="20"/>
        </w:rPr>
        <w:t xml:space="preserve"> of </w:t>
      </w:r>
      <w:r w:rsidR="00A1730D">
        <w:rPr>
          <w:rFonts w:ascii="Arial" w:hAnsi="Arial" w:cs="Arial"/>
          <w:sz w:val="20"/>
          <w:szCs w:val="20"/>
        </w:rPr>
        <w:t>weighted UniFrac: R</w:t>
      </w:r>
      <w:r w:rsidR="00A1730D" w:rsidRPr="00A42DB5">
        <w:rPr>
          <w:rFonts w:ascii="Arial" w:hAnsi="Arial" w:cs="Arial"/>
          <w:sz w:val="20"/>
          <w:szCs w:val="20"/>
          <w:vertAlign w:val="superscript"/>
        </w:rPr>
        <w:t>2</w:t>
      </w:r>
      <w:r w:rsidR="00C669B1">
        <w:rPr>
          <w:rFonts w:ascii="Arial" w:hAnsi="Arial" w:cs="Arial"/>
          <w:sz w:val="20"/>
          <w:szCs w:val="20"/>
        </w:rPr>
        <w:t xml:space="preserve"> = 0.17</w:t>
      </w:r>
      <w:r w:rsidR="00A1730D">
        <w:rPr>
          <w:rFonts w:ascii="Arial" w:hAnsi="Arial" w:cs="Arial"/>
          <w:sz w:val="20"/>
          <w:szCs w:val="20"/>
        </w:rPr>
        <w:t xml:space="preserve">, </w:t>
      </w:r>
      <w:r w:rsidR="00A1730D">
        <w:rPr>
          <w:rFonts w:ascii="Arial" w:hAnsi="Arial" w:cs="Arial"/>
          <w:i/>
          <w:sz w:val="20"/>
          <w:szCs w:val="20"/>
        </w:rPr>
        <w:t xml:space="preserve">p </w:t>
      </w:r>
      <w:r w:rsidR="00A1730D">
        <w:rPr>
          <w:rFonts w:ascii="Arial" w:hAnsi="Arial" w:cs="Arial"/>
          <w:sz w:val="20"/>
          <w:szCs w:val="20"/>
        </w:rPr>
        <w:t>&lt; 0.001</w:t>
      </w:r>
      <w:r>
        <w:rPr>
          <w:rFonts w:ascii="Arial" w:hAnsi="Arial" w:cs="Arial"/>
          <w:sz w:val="20"/>
          <w:szCs w:val="20"/>
        </w:rPr>
        <w:t>).</w:t>
      </w:r>
      <w:r w:rsidR="00D21B7D">
        <w:rPr>
          <w:rFonts w:ascii="Arial" w:hAnsi="Arial" w:cs="Arial"/>
          <w:sz w:val="20"/>
          <w:szCs w:val="20"/>
        </w:rPr>
        <w:t xml:space="preserve"> </w:t>
      </w:r>
      <w:r w:rsidR="00F00E6A">
        <w:rPr>
          <w:rFonts w:ascii="Arial" w:hAnsi="Arial" w:cs="Arial"/>
          <w:sz w:val="20"/>
          <w:szCs w:val="20"/>
        </w:rPr>
        <w:t>Within lineages, the relationship between habitat and GMB beta diversity was non-significant for the brown lemurs (PERMANOVA of UUF:</w:t>
      </w:r>
      <w:r w:rsidR="00F00E6A" w:rsidRPr="0036759F">
        <w:rPr>
          <w:rFonts w:ascii="Arial" w:hAnsi="Arial" w:cs="Arial"/>
          <w:sz w:val="20"/>
          <w:szCs w:val="20"/>
        </w:rPr>
        <w:t xml:space="preserve"> </w:t>
      </w:r>
      <w:r w:rsidR="00F00E6A" w:rsidRPr="00C10C23">
        <w:rPr>
          <w:rFonts w:ascii="Arial" w:hAnsi="Arial" w:cs="Arial"/>
          <w:sz w:val="20"/>
          <w:szCs w:val="20"/>
        </w:rPr>
        <w:t>R</w:t>
      </w:r>
      <w:r w:rsidR="00F00E6A" w:rsidRPr="00C10C23">
        <w:rPr>
          <w:rFonts w:ascii="Arial" w:hAnsi="Arial" w:cs="Arial"/>
          <w:sz w:val="20"/>
          <w:szCs w:val="20"/>
          <w:vertAlign w:val="superscript"/>
        </w:rPr>
        <w:t>2</w:t>
      </w:r>
      <w:r w:rsidR="00F00E6A" w:rsidRPr="00C10C23">
        <w:rPr>
          <w:rFonts w:ascii="Arial" w:hAnsi="Arial" w:cs="Arial"/>
          <w:sz w:val="20"/>
          <w:szCs w:val="20"/>
        </w:rPr>
        <w:t xml:space="preserve"> =</w:t>
      </w:r>
      <w:r w:rsidR="00F00E6A">
        <w:rPr>
          <w:rFonts w:ascii="Arial" w:hAnsi="Arial" w:cs="Arial"/>
          <w:sz w:val="20"/>
          <w:szCs w:val="20"/>
        </w:rPr>
        <w:t xml:space="preserve"> 0.013, </w:t>
      </w:r>
      <w:r w:rsidR="00F00E6A">
        <w:rPr>
          <w:rFonts w:ascii="Arial" w:hAnsi="Arial" w:cs="Arial"/>
          <w:i/>
          <w:sz w:val="20"/>
          <w:szCs w:val="20"/>
        </w:rPr>
        <w:t xml:space="preserve">p </w:t>
      </w:r>
      <w:r w:rsidR="00F00E6A">
        <w:rPr>
          <w:rFonts w:ascii="Arial" w:hAnsi="Arial" w:cs="Arial"/>
          <w:sz w:val="20"/>
          <w:szCs w:val="20"/>
        </w:rPr>
        <w:t>= 0.75 figure S</w:t>
      </w:r>
      <w:r w:rsidR="009A7012">
        <w:rPr>
          <w:rFonts w:ascii="Arial" w:hAnsi="Arial" w:cs="Arial"/>
          <w:sz w:val="20"/>
          <w:szCs w:val="20"/>
        </w:rPr>
        <w:t>4</w:t>
      </w:r>
      <w:r w:rsidR="00F00E6A">
        <w:rPr>
          <w:rFonts w:ascii="Arial" w:hAnsi="Arial" w:cs="Arial"/>
          <w:sz w:val="20"/>
          <w:szCs w:val="20"/>
        </w:rPr>
        <w:t>.2</w:t>
      </w:r>
      <w:r w:rsidR="00F00E6A" w:rsidRPr="00F00E6A">
        <w:rPr>
          <w:rFonts w:ascii="Arial" w:hAnsi="Arial" w:cs="Arial"/>
          <w:sz w:val="20"/>
          <w:szCs w:val="20"/>
        </w:rPr>
        <w:t>a</w:t>
      </w:r>
      <w:r w:rsidR="00F00E6A">
        <w:rPr>
          <w:rFonts w:ascii="Arial" w:hAnsi="Arial" w:cs="Arial"/>
          <w:sz w:val="20"/>
          <w:szCs w:val="20"/>
        </w:rPr>
        <w:t xml:space="preserve">), but was significant for the sifakas (PERMANOVA of UUF: </w:t>
      </w:r>
      <w:r w:rsidR="00F00E6A" w:rsidRPr="00C10C23">
        <w:rPr>
          <w:rFonts w:ascii="Arial" w:hAnsi="Arial" w:cs="Arial"/>
          <w:sz w:val="20"/>
          <w:szCs w:val="20"/>
        </w:rPr>
        <w:t>R</w:t>
      </w:r>
      <w:r w:rsidR="00F00E6A" w:rsidRPr="00C10C23">
        <w:rPr>
          <w:rFonts w:ascii="Arial" w:hAnsi="Arial" w:cs="Arial"/>
          <w:sz w:val="20"/>
          <w:szCs w:val="20"/>
          <w:vertAlign w:val="superscript"/>
        </w:rPr>
        <w:t>2</w:t>
      </w:r>
      <w:r w:rsidR="00F00E6A" w:rsidRPr="00C10C23">
        <w:rPr>
          <w:rFonts w:ascii="Arial" w:hAnsi="Arial" w:cs="Arial"/>
          <w:sz w:val="20"/>
          <w:szCs w:val="20"/>
        </w:rPr>
        <w:t xml:space="preserve"> =</w:t>
      </w:r>
      <w:r w:rsidR="00F00E6A">
        <w:rPr>
          <w:rFonts w:ascii="Arial" w:hAnsi="Arial" w:cs="Arial"/>
          <w:sz w:val="20"/>
          <w:szCs w:val="20"/>
        </w:rPr>
        <w:t xml:space="preserve"> 0.073, </w:t>
      </w:r>
      <w:r w:rsidR="00F00E6A">
        <w:rPr>
          <w:rFonts w:ascii="Arial" w:hAnsi="Arial" w:cs="Arial"/>
          <w:i/>
          <w:sz w:val="20"/>
          <w:szCs w:val="20"/>
        </w:rPr>
        <w:t xml:space="preserve">p </w:t>
      </w:r>
      <w:r w:rsidR="00F00E6A">
        <w:rPr>
          <w:rFonts w:ascii="Arial" w:hAnsi="Arial" w:cs="Arial"/>
          <w:sz w:val="20"/>
          <w:szCs w:val="20"/>
        </w:rPr>
        <w:t>= 0.001; figure S</w:t>
      </w:r>
      <w:r w:rsidR="009A7012">
        <w:rPr>
          <w:rFonts w:ascii="Arial" w:hAnsi="Arial" w:cs="Arial"/>
          <w:sz w:val="20"/>
          <w:szCs w:val="20"/>
        </w:rPr>
        <w:t>4</w:t>
      </w:r>
      <w:r w:rsidR="00F00E6A">
        <w:rPr>
          <w:rFonts w:ascii="Arial" w:hAnsi="Arial" w:cs="Arial"/>
          <w:sz w:val="20"/>
          <w:szCs w:val="20"/>
        </w:rPr>
        <w:t>.2</w:t>
      </w:r>
      <w:r w:rsidR="00F00E6A" w:rsidRPr="00F00E6A">
        <w:rPr>
          <w:rFonts w:ascii="Arial" w:hAnsi="Arial" w:cs="Arial"/>
          <w:sz w:val="20"/>
          <w:szCs w:val="20"/>
        </w:rPr>
        <w:t>b</w:t>
      </w:r>
      <w:r w:rsidR="00F00E6A">
        <w:rPr>
          <w:rFonts w:ascii="Arial" w:hAnsi="Arial" w:cs="Arial"/>
          <w:sz w:val="20"/>
          <w:szCs w:val="20"/>
        </w:rPr>
        <w:t xml:space="preserve">). </w:t>
      </w:r>
      <w:r>
        <w:rPr>
          <w:rFonts w:ascii="Arial" w:hAnsi="Arial" w:cs="Arial"/>
          <w:sz w:val="20"/>
          <w:szCs w:val="20"/>
        </w:rPr>
        <w:t>P</w:t>
      </w:r>
      <w:r w:rsidR="00A1730D">
        <w:rPr>
          <w:rFonts w:ascii="Arial" w:hAnsi="Arial" w:cs="Arial"/>
          <w:sz w:val="20"/>
          <w:szCs w:val="20"/>
        </w:rPr>
        <w:t>airwise comparisons of beta diversity</w:t>
      </w:r>
      <w:r>
        <w:rPr>
          <w:rFonts w:ascii="Arial" w:hAnsi="Arial" w:cs="Arial"/>
          <w:sz w:val="20"/>
          <w:szCs w:val="20"/>
        </w:rPr>
        <w:t>,</w:t>
      </w:r>
      <w:r w:rsidR="00A1730D">
        <w:rPr>
          <w:rFonts w:ascii="Arial" w:hAnsi="Arial" w:cs="Arial"/>
          <w:sz w:val="20"/>
          <w:szCs w:val="20"/>
        </w:rPr>
        <w:t xml:space="preserve"> averaged across species, </w:t>
      </w:r>
      <w:r>
        <w:rPr>
          <w:rFonts w:ascii="Arial" w:hAnsi="Arial" w:cs="Arial"/>
          <w:sz w:val="20"/>
          <w:szCs w:val="20"/>
        </w:rPr>
        <w:t>indicated that there was</w:t>
      </w:r>
      <w:r w:rsidR="00A1730D">
        <w:rPr>
          <w:rFonts w:ascii="Arial" w:hAnsi="Arial" w:cs="Arial"/>
          <w:sz w:val="20"/>
          <w:szCs w:val="20"/>
        </w:rPr>
        <w:t xml:space="preserve"> significant</w:t>
      </w:r>
      <w:r>
        <w:rPr>
          <w:rFonts w:ascii="Arial" w:hAnsi="Arial" w:cs="Arial"/>
          <w:sz w:val="20"/>
          <w:szCs w:val="20"/>
        </w:rPr>
        <w:t>ly</w:t>
      </w:r>
      <w:r w:rsidR="00A1730D">
        <w:rPr>
          <w:rFonts w:ascii="Arial" w:hAnsi="Arial" w:cs="Arial"/>
          <w:sz w:val="20"/>
          <w:szCs w:val="20"/>
        </w:rPr>
        <w:t xml:space="preserve"> more GMB variation for </w:t>
      </w:r>
      <w:r>
        <w:rPr>
          <w:rFonts w:ascii="Arial" w:hAnsi="Arial" w:cs="Arial"/>
          <w:sz w:val="20"/>
          <w:szCs w:val="20"/>
        </w:rPr>
        <w:t xml:space="preserve">sifaka congenerics inhabiting different forest types than for brown lemur congenerics inhabiting different forest types </w:t>
      </w:r>
      <w:r w:rsidR="00A1730D">
        <w:rPr>
          <w:rFonts w:ascii="Arial" w:hAnsi="Arial" w:cs="Arial"/>
          <w:sz w:val="20"/>
          <w:szCs w:val="20"/>
        </w:rPr>
        <w:t>(</w:t>
      </w:r>
      <w:r w:rsidR="00E55509">
        <w:rPr>
          <w:rFonts w:ascii="Arial" w:hAnsi="Arial" w:cs="Arial"/>
          <w:sz w:val="20"/>
          <w:szCs w:val="20"/>
        </w:rPr>
        <w:t xml:space="preserve">Wilcoxon test of </w:t>
      </w:r>
      <w:r w:rsidR="00A1730D">
        <w:rPr>
          <w:rFonts w:ascii="Arial" w:hAnsi="Arial" w:cs="Arial"/>
          <w:sz w:val="20"/>
          <w:szCs w:val="20"/>
        </w:rPr>
        <w:t xml:space="preserve">weighted UniFrac: W = 0, z = 4.101, </w:t>
      </w:r>
      <w:r w:rsidR="00A1730D">
        <w:rPr>
          <w:rFonts w:ascii="Arial" w:hAnsi="Arial" w:cs="Arial"/>
          <w:i/>
          <w:sz w:val="20"/>
          <w:szCs w:val="20"/>
        </w:rPr>
        <w:t xml:space="preserve">p </w:t>
      </w:r>
      <w:r w:rsidR="00A1730D">
        <w:rPr>
          <w:rFonts w:ascii="Arial" w:hAnsi="Arial" w:cs="Arial"/>
          <w:sz w:val="20"/>
          <w:szCs w:val="20"/>
        </w:rPr>
        <w:t xml:space="preserve">&lt; 0.001; figure </w:t>
      </w:r>
      <w:r w:rsidR="00F00E6A">
        <w:rPr>
          <w:rFonts w:ascii="Arial" w:hAnsi="Arial" w:cs="Arial"/>
          <w:sz w:val="20"/>
          <w:szCs w:val="20"/>
        </w:rPr>
        <w:t>S</w:t>
      </w:r>
      <w:r w:rsidR="009A7012">
        <w:rPr>
          <w:rFonts w:ascii="Arial" w:hAnsi="Arial" w:cs="Arial"/>
          <w:sz w:val="20"/>
          <w:szCs w:val="20"/>
        </w:rPr>
        <w:t>4</w:t>
      </w:r>
      <w:r w:rsidR="00F00E6A">
        <w:rPr>
          <w:rFonts w:ascii="Arial" w:hAnsi="Arial" w:cs="Arial"/>
          <w:sz w:val="20"/>
          <w:szCs w:val="20"/>
        </w:rPr>
        <w:t>.2c</w:t>
      </w:r>
      <w:r w:rsidR="00A1730D">
        <w:rPr>
          <w:rFonts w:ascii="Arial" w:hAnsi="Arial" w:cs="Arial"/>
          <w:sz w:val="20"/>
          <w:szCs w:val="20"/>
        </w:rPr>
        <w:t xml:space="preserve">). </w:t>
      </w:r>
    </w:p>
    <w:p w14:paraId="077D9719" w14:textId="7CE842A8" w:rsidR="004E1431" w:rsidRDefault="004E1431">
      <w:pPr>
        <w:rPr>
          <w:rFonts w:ascii="Arial" w:hAnsi="Arial" w:cs="Arial"/>
          <w:sz w:val="20"/>
          <w:szCs w:val="20"/>
        </w:rPr>
      </w:pPr>
    </w:p>
    <w:p w14:paraId="60238BDD" w14:textId="2160C12F" w:rsidR="00711B12" w:rsidRDefault="004E1431">
      <w:pPr>
        <w:rPr>
          <w:rFonts w:ascii="Arial" w:hAnsi="Arial" w:cs="Arial"/>
          <w:b/>
          <w:sz w:val="20"/>
          <w:szCs w:val="20"/>
        </w:rPr>
      </w:pPr>
      <w:r>
        <w:rPr>
          <w:rFonts w:ascii="Arial" w:hAnsi="Arial" w:cs="Arial"/>
          <w:b/>
          <w:sz w:val="20"/>
          <w:szCs w:val="20"/>
        </w:rPr>
        <w:t xml:space="preserve">Figure </w:t>
      </w:r>
      <w:r w:rsidR="00F00E6A">
        <w:rPr>
          <w:rFonts w:ascii="Arial" w:hAnsi="Arial" w:cs="Arial"/>
          <w:b/>
          <w:sz w:val="20"/>
          <w:szCs w:val="20"/>
        </w:rPr>
        <w:t>S</w:t>
      </w:r>
      <w:r w:rsidR="009A7012">
        <w:rPr>
          <w:rFonts w:ascii="Arial" w:hAnsi="Arial" w:cs="Arial"/>
          <w:b/>
          <w:sz w:val="20"/>
          <w:szCs w:val="20"/>
        </w:rPr>
        <w:t>4</w:t>
      </w:r>
      <w:r w:rsidR="00F00E6A">
        <w:rPr>
          <w:rFonts w:ascii="Arial" w:hAnsi="Arial" w:cs="Arial"/>
          <w:b/>
          <w:sz w:val="20"/>
          <w:szCs w:val="20"/>
        </w:rPr>
        <w:t>.2</w:t>
      </w:r>
      <w:r>
        <w:rPr>
          <w:rFonts w:ascii="Arial" w:hAnsi="Arial" w:cs="Arial"/>
          <w:b/>
          <w:sz w:val="20"/>
          <w:szCs w:val="20"/>
        </w:rPr>
        <w:t xml:space="preserve"> </w:t>
      </w:r>
      <w:r w:rsidR="00EB653A">
        <w:rPr>
          <w:rFonts w:ascii="Arial" w:hAnsi="Arial" w:cs="Arial"/>
          <w:sz w:val="20"/>
          <w:szCs w:val="20"/>
        </w:rPr>
        <w:t>Gut microbiome beta</w:t>
      </w:r>
      <w:r>
        <w:rPr>
          <w:rFonts w:ascii="Arial" w:hAnsi="Arial" w:cs="Arial"/>
          <w:sz w:val="20"/>
          <w:szCs w:val="20"/>
        </w:rPr>
        <w:t xml:space="preserve"> diversity relative to host habitat type. Shown colour-coded by host genus and habitat, with shapes reflecting species identity, are (</w:t>
      </w:r>
      <w:r w:rsidRPr="004E1431">
        <w:rPr>
          <w:rFonts w:ascii="Arial" w:hAnsi="Arial" w:cs="Arial"/>
          <w:i/>
          <w:sz w:val="20"/>
          <w:szCs w:val="20"/>
        </w:rPr>
        <w:t>a-b</w:t>
      </w:r>
      <w:r>
        <w:rPr>
          <w:rFonts w:ascii="Arial" w:hAnsi="Arial" w:cs="Arial"/>
          <w:sz w:val="20"/>
          <w:szCs w:val="20"/>
        </w:rPr>
        <w:t xml:space="preserve">) </w:t>
      </w:r>
      <w:r w:rsidRPr="0007402E">
        <w:rPr>
          <w:rFonts w:ascii="Arial" w:hAnsi="Arial" w:cs="Arial"/>
          <w:sz w:val="20"/>
          <w:szCs w:val="20"/>
        </w:rPr>
        <w:t>Principe</w:t>
      </w:r>
      <w:r>
        <w:rPr>
          <w:rFonts w:ascii="Arial" w:hAnsi="Arial" w:cs="Arial"/>
          <w:sz w:val="20"/>
          <w:szCs w:val="20"/>
        </w:rPr>
        <w:t xml:space="preserve"> Coordinate (PC) plots and (</w:t>
      </w:r>
      <w:r>
        <w:rPr>
          <w:rFonts w:ascii="Arial" w:hAnsi="Arial" w:cs="Arial"/>
          <w:i/>
          <w:sz w:val="20"/>
          <w:szCs w:val="20"/>
        </w:rPr>
        <w:t>c</w:t>
      </w:r>
      <w:r>
        <w:rPr>
          <w:rFonts w:ascii="Arial" w:hAnsi="Arial" w:cs="Arial"/>
          <w:sz w:val="20"/>
          <w:szCs w:val="20"/>
        </w:rPr>
        <w:t xml:space="preserve">) pairwise comparisons of weighted UniFrac distances. *** denotes significance at </w:t>
      </w:r>
      <w:r>
        <w:rPr>
          <w:rFonts w:ascii="Arial" w:hAnsi="Arial" w:cs="Arial"/>
          <w:i/>
          <w:sz w:val="20"/>
          <w:szCs w:val="20"/>
        </w:rPr>
        <w:t xml:space="preserve">p </w:t>
      </w:r>
      <w:r>
        <w:rPr>
          <w:rFonts w:ascii="Arial" w:hAnsi="Arial" w:cs="Arial"/>
          <w:sz w:val="20"/>
          <w:szCs w:val="20"/>
        </w:rPr>
        <w:t xml:space="preserve">&lt; 0.001. </w:t>
      </w:r>
      <w:r w:rsidR="00C674CB" w:rsidRPr="00EC5EC6">
        <w:rPr>
          <w:rFonts w:ascii="Arial" w:hAnsi="Arial" w:cs="Arial"/>
          <w:b/>
          <w:sz w:val="20"/>
          <w:szCs w:val="20"/>
        </w:rPr>
        <w:br w:type="page"/>
      </w:r>
    </w:p>
    <w:p w14:paraId="68E14275" w14:textId="131BA36E" w:rsidR="00B337ED" w:rsidRPr="004E1431" w:rsidRDefault="00C669B1">
      <w:pPr>
        <w:rPr>
          <w:rFonts w:ascii="Arial" w:hAnsi="Arial" w:cs="Arial"/>
          <w:b/>
          <w:sz w:val="20"/>
          <w:szCs w:val="20"/>
        </w:rPr>
      </w:pPr>
      <w:r>
        <w:rPr>
          <w:rFonts w:ascii="Arial" w:hAnsi="Arial" w:cs="Arial"/>
          <w:b/>
          <w:sz w:val="20"/>
          <w:szCs w:val="20"/>
        </w:rPr>
        <w:lastRenderedPageBreak/>
        <w:t>S</w:t>
      </w:r>
      <w:r w:rsidR="00E75AF0">
        <w:rPr>
          <w:rFonts w:ascii="Arial" w:hAnsi="Arial" w:cs="Arial"/>
          <w:b/>
          <w:sz w:val="20"/>
          <w:szCs w:val="20"/>
        </w:rPr>
        <w:t>5</w:t>
      </w:r>
      <w:r>
        <w:rPr>
          <w:rFonts w:ascii="Arial" w:hAnsi="Arial" w:cs="Arial"/>
          <w:b/>
          <w:sz w:val="20"/>
          <w:szCs w:val="20"/>
        </w:rPr>
        <w:t>.</w:t>
      </w:r>
      <w:r w:rsidR="00C674CB" w:rsidRPr="004E1431">
        <w:rPr>
          <w:rFonts w:ascii="Arial" w:hAnsi="Arial" w:cs="Arial"/>
          <w:b/>
          <w:sz w:val="20"/>
          <w:szCs w:val="20"/>
        </w:rPr>
        <w:t xml:space="preserve"> </w:t>
      </w:r>
      <w:r w:rsidR="00630691" w:rsidRPr="004E1431">
        <w:rPr>
          <w:rFonts w:ascii="Arial" w:hAnsi="Arial" w:cs="Arial"/>
          <w:b/>
          <w:sz w:val="20"/>
          <w:szCs w:val="20"/>
        </w:rPr>
        <w:t xml:space="preserve">Stacked </w:t>
      </w:r>
      <w:r w:rsidR="00D95AB1">
        <w:rPr>
          <w:rFonts w:ascii="Arial" w:hAnsi="Arial" w:cs="Arial"/>
          <w:b/>
          <w:sz w:val="20"/>
          <w:szCs w:val="20"/>
        </w:rPr>
        <w:t>b</w:t>
      </w:r>
      <w:r w:rsidR="00630691" w:rsidRPr="004E1431">
        <w:rPr>
          <w:rFonts w:ascii="Arial" w:hAnsi="Arial" w:cs="Arial"/>
          <w:b/>
          <w:sz w:val="20"/>
          <w:szCs w:val="20"/>
        </w:rPr>
        <w:t xml:space="preserve">ar </w:t>
      </w:r>
      <w:r w:rsidR="00D95AB1">
        <w:rPr>
          <w:rFonts w:ascii="Arial" w:hAnsi="Arial" w:cs="Arial"/>
          <w:b/>
          <w:sz w:val="20"/>
          <w:szCs w:val="20"/>
        </w:rPr>
        <w:t>c</w:t>
      </w:r>
      <w:r w:rsidR="00630691" w:rsidRPr="004E1431">
        <w:rPr>
          <w:rFonts w:ascii="Arial" w:hAnsi="Arial" w:cs="Arial"/>
          <w:b/>
          <w:sz w:val="20"/>
          <w:szCs w:val="20"/>
        </w:rPr>
        <w:t>harts</w:t>
      </w:r>
      <w:r w:rsidR="00D95AB1">
        <w:rPr>
          <w:rFonts w:ascii="Arial" w:hAnsi="Arial" w:cs="Arial"/>
          <w:b/>
          <w:sz w:val="20"/>
          <w:szCs w:val="20"/>
        </w:rPr>
        <w:t xml:space="preserve"> highlighting gut microbiome taxonomic composition </w:t>
      </w:r>
    </w:p>
    <w:p w14:paraId="2588C5A5" w14:textId="76E4BDAC" w:rsidR="00E55509" w:rsidRPr="00E55509" w:rsidRDefault="00E55509">
      <w:pPr>
        <w:rPr>
          <w:rFonts w:ascii="Arial" w:hAnsi="Arial" w:cs="Arial"/>
          <w:i/>
          <w:sz w:val="22"/>
          <w:szCs w:val="22"/>
        </w:rPr>
      </w:pPr>
      <w:r>
        <w:rPr>
          <w:rFonts w:ascii="Arial" w:hAnsi="Arial" w:cs="Arial"/>
          <w:b/>
          <w:noProof/>
          <w:sz w:val="20"/>
          <w:szCs w:val="20"/>
        </w:rPr>
        <w:drawing>
          <wp:anchor distT="0" distB="0" distL="114300" distR="114300" simplePos="0" relativeHeight="251666432" behindDoc="0" locked="0" layoutInCell="1" allowOverlap="1" wp14:anchorId="6D955DFD" wp14:editId="0363382C">
            <wp:simplePos x="0" y="0"/>
            <wp:positionH relativeFrom="column">
              <wp:posOffset>8255</wp:posOffset>
            </wp:positionH>
            <wp:positionV relativeFrom="paragraph">
              <wp:posOffset>902970</wp:posOffset>
            </wp:positionV>
            <wp:extent cx="6400800" cy="58318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1.eps"/>
                    <pic:cNvPicPr/>
                  </pic:nvPicPr>
                  <pic:blipFill>
                    <a:blip r:embed="rId12">
                      <a:extLst>
                        <a:ext uri="{28A0092B-C50C-407E-A947-70E740481C1C}">
                          <a14:useLocalDpi xmlns:a14="http://schemas.microsoft.com/office/drawing/2010/main" val="0"/>
                        </a:ext>
                      </a:extLst>
                    </a:blip>
                    <a:stretch>
                      <a:fillRect/>
                    </a:stretch>
                  </pic:blipFill>
                  <pic:spPr>
                    <a:xfrm>
                      <a:off x="0" y="0"/>
                      <a:ext cx="6400800" cy="5831840"/>
                    </a:xfrm>
                    <a:prstGeom prst="rect">
                      <a:avLst/>
                    </a:prstGeom>
                  </pic:spPr>
                </pic:pic>
              </a:graphicData>
            </a:graphic>
            <wp14:sizeRelH relativeFrom="page">
              <wp14:pctWidth>0</wp14:pctWidth>
            </wp14:sizeRelH>
            <wp14:sizeRelV relativeFrom="page">
              <wp14:pctHeight>0</wp14:pctHeight>
            </wp14:sizeRelV>
          </wp:anchor>
        </w:drawing>
      </w:r>
      <w:r w:rsidR="00EE3D98" w:rsidRPr="004E1431">
        <w:rPr>
          <w:rFonts w:ascii="Arial" w:hAnsi="Arial" w:cs="Arial"/>
          <w:sz w:val="20"/>
          <w:szCs w:val="20"/>
        </w:rPr>
        <w:t>T</w:t>
      </w:r>
      <w:r w:rsidR="009A7012">
        <w:rPr>
          <w:rFonts w:ascii="Arial" w:hAnsi="Arial" w:cs="Arial"/>
          <w:sz w:val="20"/>
          <w:szCs w:val="20"/>
        </w:rPr>
        <w:t xml:space="preserve">he gut microbiomes </w:t>
      </w:r>
      <w:r w:rsidR="00B337ED" w:rsidRPr="004E1431">
        <w:rPr>
          <w:rFonts w:ascii="Arial" w:hAnsi="Arial" w:cs="Arial"/>
          <w:sz w:val="20"/>
          <w:szCs w:val="20"/>
        </w:rPr>
        <w:t xml:space="preserve">of brown lemurs and sifakas were dominated by members of the bacterial </w:t>
      </w:r>
      <w:r w:rsidR="00CA3671" w:rsidRPr="004E1431">
        <w:rPr>
          <w:rFonts w:ascii="Arial" w:hAnsi="Arial" w:cs="Arial"/>
          <w:sz w:val="20"/>
          <w:szCs w:val="20"/>
        </w:rPr>
        <w:t>orders</w:t>
      </w:r>
      <w:r w:rsidR="00CA3671">
        <w:rPr>
          <w:rFonts w:ascii="Arial" w:hAnsi="Arial" w:cs="Arial"/>
          <w:sz w:val="20"/>
          <w:szCs w:val="20"/>
        </w:rPr>
        <w:t>,</w:t>
      </w:r>
      <w:r w:rsidR="00CA3671" w:rsidRPr="004E1431">
        <w:rPr>
          <w:rFonts w:ascii="Arial" w:hAnsi="Arial" w:cs="Arial"/>
          <w:sz w:val="20"/>
          <w:szCs w:val="20"/>
        </w:rPr>
        <w:t xml:space="preserve"> </w:t>
      </w:r>
      <w:r w:rsidR="00B337ED" w:rsidRPr="004E1431">
        <w:rPr>
          <w:rFonts w:ascii="Arial" w:hAnsi="Arial" w:cs="Arial"/>
          <w:sz w:val="20"/>
          <w:szCs w:val="20"/>
        </w:rPr>
        <w:t>Bacteroidales and Clostridiales</w:t>
      </w:r>
      <w:r w:rsidR="00CA3671">
        <w:rPr>
          <w:rFonts w:ascii="Arial" w:hAnsi="Arial" w:cs="Arial"/>
          <w:sz w:val="20"/>
          <w:szCs w:val="20"/>
        </w:rPr>
        <w:t>,</w:t>
      </w:r>
      <w:r w:rsidR="00B337ED" w:rsidRPr="004E1431">
        <w:rPr>
          <w:rFonts w:ascii="Arial" w:hAnsi="Arial" w:cs="Arial"/>
          <w:sz w:val="20"/>
          <w:szCs w:val="20"/>
        </w:rPr>
        <w:t xml:space="preserve"> from the Bacteroidetes and Firmicutes phyla,</w:t>
      </w:r>
      <w:r w:rsidR="00CA3671">
        <w:rPr>
          <w:rFonts w:ascii="Arial" w:hAnsi="Arial" w:cs="Arial"/>
          <w:sz w:val="20"/>
          <w:szCs w:val="20"/>
        </w:rPr>
        <w:t xml:space="preserve"> respectively,</w:t>
      </w:r>
      <w:r w:rsidR="00B337ED" w:rsidRPr="004E1431">
        <w:rPr>
          <w:rFonts w:ascii="Arial" w:hAnsi="Arial" w:cs="Arial"/>
          <w:sz w:val="20"/>
          <w:szCs w:val="20"/>
        </w:rPr>
        <w:t xml:space="preserve"> which together accounted for 53.4% of sequences, on average, across subjects. Lesser contributions derived from </w:t>
      </w:r>
      <w:r w:rsidR="00244AE0" w:rsidRPr="004E1431">
        <w:rPr>
          <w:rFonts w:ascii="Arial" w:hAnsi="Arial" w:cs="Arial"/>
          <w:sz w:val="20"/>
          <w:szCs w:val="20"/>
        </w:rPr>
        <w:t xml:space="preserve">various </w:t>
      </w:r>
      <w:r w:rsidR="00B337ED" w:rsidRPr="004E1431">
        <w:rPr>
          <w:rFonts w:ascii="Arial" w:hAnsi="Arial" w:cs="Arial"/>
          <w:sz w:val="20"/>
          <w:szCs w:val="20"/>
        </w:rPr>
        <w:t>taxa within Cyanobacteria</w:t>
      </w:r>
      <w:r w:rsidR="00244AE0" w:rsidRPr="004E1431">
        <w:rPr>
          <w:rFonts w:ascii="Arial" w:hAnsi="Arial" w:cs="Arial"/>
          <w:sz w:val="20"/>
          <w:szCs w:val="20"/>
        </w:rPr>
        <w:t>, Proteobacteria, Spirochaetes</w:t>
      </w:r>
      <w:r w:rsidR="00B337ED" w:rsidRPr="004E1431">
        <w:rPr>
          <w:rFonts w:ascii="Arial" w:hAnsi="Arial" w:cs="Arial"/>
          <w:sz w:val="20"/>
          <w:szCs w:val="20"/>
        </w:rPr>
        <w:t xml:space="preserve"> and Verrucomicrobia. </w:t>
      </w:r>
      <w:r w:rsidR="00244AE0" w:rsidRPr="004E1431">
        <w:rPr>
          <w:rFonts w:ascii="Arial" w:hAnsi="Arial" w:cs="Arial"/>
          <w:sz w:val="20"/>
          <w:szCs w:val="20"/>
        </w:rPr>
        <w:t xml:space="preserve">The major microbial taxa present in the </w:t>
      </w:r>
      <w:r w:rsidR="009A7012">
        <w:rPr>
          <w:rFonts w:ascii="Arial" w:hAnsi="Arial" w:cs="Arial"/>
          <w:sz w:val="20"/>
          <w:szCs w:val="20"/>
        </w:rPr>
        <w:t>consortia</w:t>
      </w:r>
      <w:r w:rsidR="00244AE0" w:rsidRPr="004E1431">
        <w:rPr>
          <w:rFonts w:ascii="Arial" w:hAnsi="Arial" w:cs="Arial"/>
          <w:sz w:val="20"/>
          <w:szCs w:val="20"/>
        </w:rPr>
        <w:t xml:space="preserve"> </w:t>
      </w:r>
      <w:r w:rsidR="002C4F10" w:rsidRPr="004E1431">
        <w:rPr>
          <w:rFonts w:ascii="Arial" w:hAnsi="Arial" w:cs="Arial"/>
          <w:sz w:val="20"/>
          <w:szCs w:val="20"/>
        </w:rPr>
        <w:t>of</w:t>
      </w:r>
      <w:r w:rsidR="00CA3671">
        <w:rPr>
          <w:rFonts w:ascii="Arial" w:hAnsi="Arial" w:cs="Arial"/>
          <w:sz w:val="20"/>
          <w:szCs w:val="20"/>
        </w:rPr>
        <w:t xml:space="preserve"> the</w:t>
      </w:r>
      <w:r w:rsidR="002C4F10" w:rsidRPr="004E1431">
        <w:rPr>
          <w:rFonts w:ascii="Arial" w:hAnsi="Arial" w:cs="Arial"/>
          <w:sz w:val="20"/>
          <w:szCs w:val="20"/>
        </w:rPr>
        <w:t xml:space="preserve"> </w:t>
      </w:r>
      <w:r w:rsidR="00244AE0" w:rsidRPr="004E1431">
        <w:rPr>
          <w:rFonts w:ascii="Arial" w:hAnsi="Arial" w:cs="Arial"/>
          <w:sz w:val="20"/>
          <w:szCs w:val="20"/>
        </w:rPr>
        <w:t xml:space="preserve">study subjects are graphed in Figure </w:t>
      </w:r>
      <w:r w:rsidR="00C669B1">
        <w:rPr>
          <w:rFonts w:ascii="Arial" w:hAnsi="Arial" w:cs="Arial"/>
          <w:sz w:val="20"/>
          <w:szCs w:val="20"/>
        </w:rPr>
        <w:t>S</w:t>
      </w:r>
      <w:r w:rsidR="009A7012">
        <w:rPr>
          <w:rFonts w:ascii="Arial" w:hAnsi="Arial" w:cs="Arial"/>
          <w:sz w:val="20"/>
          <w:szCs w:val="20"/>
        </w:rPr>
        <w:t>5</w:t>
      </w:r>
      <w:r w:rsidR="00C669B1">
        <w:rPr>
          <w:rFonts w:ascii="Arial" w:hAnsi="Arial" w:cs="Arial"/>
          <w:sz w:val="20"/>
          <w:szCs w:val="20"/>
        </w:rPr>
        <w:t>.1</w:t>
      </w:r>
      <w:r w:rsidR="00EB653A">
        <w:rPr>
          <w:rFonts w:ascii="Arial" w:hAnsi="Arial" w:cs="Arial"/>
          <w:sz w:val="20"/>
          <w:szCs w:val="20"/>
        </w:rPr>
        <w:t xml:space="preserve"> below,</w:t>
      </w:r>
      <w:r w:rsidR="00244AE0" w:rsidRPr="004E1431">
        <w:rPr>
          <w:rFonts w:ascii="Arial" w:hAnsi="Arial" w:cs="Arial"/>
          <w:sz w:val="20"/>
          <w:szCs w:val="20"/>
        </w:rPr>
        <w:t xml:space="preserve"> relative to host genus and habitat type. </w:t>
      </w:r>
    </w:p>
    <w:p w14:paraId="0B130C82" w14:textId="1F8770F5" w:rsidR="00E55509" w:rsidRDefault="00E55509">
      <w:pPr>
        <w:rPr>
          <w:rFonts w:ascii="Arial" w:hAnsi="Arial" w:cs="Arial"/>
          <w:b/>
          <w:sz w:val="20"/>
          <w:szCs w:val="20"/>
        </w:rPr>
      </w:pPr>
    </w:p>
    <w:p w14:paraId="49879083" w14:textId="15B4F152" w:rsidR="00E55509" w:rsidRDefault="00E55509">
      <w:pPr>
        <w:rPr>
          <w:rFonts w:ascii="Arial" w:hAnsi="Arial" w:cs="Arial"/>
          <w:b/>
          <w:sz w:val="20"/>
          <w:szCs w:val="20"/>
        </w:rPr>
      </w:pPr>
    </w:p>
    <w:p w14:paraId="37929DD1" w14:textId="72B1C810" w:rsidR="00D84D9B" w:rsidRDefault="001C24BD">
      <w:pPr>
        <w:rPr>
          <w:rFonts w:ascii="Arial" w:hAnsi="Arial" w:cs="Arial"/>
          <w:sz w:val="20"/>
          <w:szCs w:val="20"/>
        </w:rPr>
      </w:pPr>
      <w:r w:rsidRPr="004E1431">
        <w:rPr>
          <w:rFonts w:ascii="Arial" w:hAnsi="Arial" w:cs="Arial"/>
          <w:b/>
          <w:sz w:val="20"/>
          <w:szCs w:val="20"/>
        </w:rPr>
        <w:t xml:space="preserve">Figure </w:t>
      </w:r>
      <w:r w:rsidR="00C669B1">
        <w:rPr>
          <w:rFonts w:ascii="Arial" w:hAnsi="Arial" w:cs="Arial"/>
          <w:b/>
          <w:sz w:val="20"/>
          <w:szCs w:val="20"/>
        </w:rPr>
        <w:t>S</w:t>
      </w:r>
      <w:r w:rsidR="00E75AF0">
        <w:rPr>
          <w:rFonts w:ascii="Arial" w:hAnsi="Arial" w:cs="Arial"/>
          <w:b/>
          <w:sz w:val="20"/>
          <w:szCs w:val="20"/>
        </w:rPr>
        <w:t>5</w:t>
      </w:r>
      <w:r w:rsidR="00C669B1">
        <w:rPr>
          <w:rFonts w:ascii="Arial" w:hAnsi="Arial" w:cs="Arial"/>
          <w:b/>
          <w:sz w:val="20"/>
          <w:szCs w:val="20"/>
        </w:rPr>
        <w:t>.1</w:t>
      </w:r>
      <w:r w:rsidRPr="004E1431">
        <w:rPr>
          <w:rFonts w:ascii="Arial" w:hAnsi="Arial" w:cs="Arial"/>
          <w:sz w:val="20"/>
          <w:szCs w:val="20"/>
        </w:rPr>
        <w:t>. Stacked bar charts (y axis) for all</w:t>
      </w:r>
      <w:r w:rsidRPr="004E1431">
        <w:rPr>
          <w:rFonts w:ascii="Arial" w:hAnsi="Arial" w:cs="Arial"/>
          <w:i/>
          <w:sz w:val="20"/>
          <w:szCs w:val="20"/>
        </w:rPr>
        <w:t xml:space="preserve"> </w:t>
      </w:r>
      <w:r w:rsidRPr="004E1431">
        <w:rPr>
          <w:rFonts w:ascii="Arial" w:hAnsi="Arial" w:cs="Arial"/>
          <w:sz w:val="20"/>
          <w:szCs w:val="20"/>
        </w:rPr>
        <w:t>study subjects (</w:t>
      </w:r>
      <w:r w:rsidR="0084723D" w:rsidRPr="004E1431">
        <w:rPr>
          <w:rFonts w:ascii="Arial" w:hAnsi="Arial" w:cs="Arial"/>
          <w:sz w:val="20"/>
          <w:szCs w:val="20"/>
        </w:rPr>
        <w:t>x</w:t>
      </w:r>
      <w:r w:rsidRPr="004E1431">
        <w:rPr>
          <w:rFonts w:ascii="Arial" w:hAnsi="Arial" w:cs="Arial"/>
          <w:sz w:val="20"/>
          <w:szCs w:val="20"/>
        </w:rPr>
        <w:t xml:space="preserve"> axis)</w:t>
      </w:r>
      <w:r w:rsidR="00CA3671">
        <w:rPr>
          <w:rFonts w:ascii="Arial" w:hAnsi="Arial" w:cs="Arial"/>
          <w:sz w:val="20"/>
          <w:szCs w:val="20"/>
        </w:rPr>
        <w:t>,</w:t>
      </w:r>
      <w:r w:rsidRPr="004E1431">
        <w:rPr>
          <w:rFonts w:ascii="Arial" w:hAnsi="Arial" w:cs="Arial"/>
          <w:sz w:val="20"/>
          <w:szCs w:val="20"/>
        </w:rPr>
        <w:t xml:space="preserve"> </w:t>
      </w:r>
      <w:r w:rsidR="00CA3671">
        <w:rPr>
          <w:rFonts w:ascii="Arial" w:hAnsi="Arial" w:cs="Arial"/>
          <w:sz w:val="20"/>
          <w:szCs w:val="20"/>
        </w:rPr>
        <w:t>showing</w:t>
      </w:r>
      <w:r w:rsidR="00CA3671" w:rsidRPr="004E1431">
        <w:rPr>
          <w:rFonts w:ascii="Arial" w:hAnsi="Arial" w:cs="Arial"/>
          <w:sz w:val="20"/>
          <w:szCs w:val="20"/>
        </w:rPr>
        <w:t xml:space="preserve"> </w:t>
      </w:r>
      <w:r w:rsidRPr="004E1431">
        <w:rPr>
          <w:rFonts w:ascii="Arial" w:hAnsi="Arial" w:cs="Arial"/>
          <w:sz w:val="20"/>
          <w:szCs w:val="20"/>
        </w:rPr>
        <w:t xml:space="preserve">the most abundant taxa in the </w:t>
      </w:r>
      <w:r w:rsidR="009A7012">
        <w:rPr>
          <w:rFonts w:ascii="Arial" w:hAnsi="Arial" w:cs="Arial"/>
          <w:sz w:val="20"/>
          <w:szCs w:val="20"/>
        </w:rPr>
        <w:t>gut microb</w:t>
      </w:r>
      <w:r w:rsidR="00EB653A">
        <w:rPr>
          <w:rFonts w:ascii="Arial" w:hAnsi="Arial" w:cs="Arial"/>
          <w:sz w:val="20"/>
          <w:szCs w:val="20"/>
        </w:rPr>
        <w:t>i</w:t>
      </w:r>
      <w:r w:rsidR="009A7012">
        <w:rPr>
          <w:rFonts w:ascii="Arial" w:hAnsi="Arial" w:cs="Arial"/>
          <w:sz w:val="20"/>
          <w:szCs w:val="20"/>
        </w:rPr>
        <w:t>o</w:t>
      </w:r>
      <w:r w:rsidR="00EB653A">
        <w:rPr>
          <w:rFonts w:ascii="Arial" w:hAnsi="Arial" w:cs="Arial"/>
          <w:sz w:val="20"/>
          <w:szCs w:val="20"/>
        </w:rPr>
        <w:t>mes</w:t>
      </w:r>
      <w:r w:rsidR="004A41DA" w:rsidRPr="004E1431">
        <w:rPr>
          <w:rFonts w:ascii="Arial" w:hAnsi="Arial" w:cs="Arial"/>
          <w:sz w:val="20"/>
          <w:szCs w:val="20"/>
        </w:rPr>
        <w:t xml:space="preserve"> of brown lemurs and sifakas</w:t>
      </w:r>
      <w:r w:rsidRPr="004E1431">
        <w:rPr>
          <w:rFonts w:ascii="Arial" w:hAnsi="Arial" w:cs="Arial"/>
          <w:sz w:val="20"/>
          <w:szCs w:val="20"/>
        </w:rPr>
        <w:t xml:space="preserve">. Included are all the </w:t>
      </w:r>
      <w:r w:rsidR="004A41DA" w:rsidRPr="004E1431">
        <w:rPr>
          <w:rFonts w:ascii="Arial" w:hAnsi="Arial" w:cs="Arial"/>
          <w:sz w:val="20"/>
          <w:szCs w:val="20"/>
        </w:rPr>
        <w:t>taxonomic orders</w:t>
      </w:r>
      <w:r w:rsidR="0084723D" w:rsidRPr="004E1431">
        <w:rPr>
          <w:rFonts w:ascii="Arial" w:hAnsi="Arial" w:cs="Arial"/>
          <w:sz w:val="20"/>
          <w:szCs w:val="20"/>
        </w:rPr>
        <w:t xml:space="preserve"> (top)</w:t>
      </w:r>
      <w:r w:rsidRPr="004E1431">
        <w:rPr>
          <w:rFonts w:ascii="Arial" w:hAnsi="Arial" w:cs="Arial"/>
          <w:sz w:val="20"/>
          <w:szCs w:val="20"/>
        </w:rPr>
        <w:t xml:space="preserve"> </w:t>
      </w:r>
      <w:r w:rsidR="00010F39" w:rsidRPr="004E1431">
        <w:rPr>
          <w:rFonts w:ascii="Arial" w:hAnsi="Arial" w:cs="Arial"/>
          <w:sz w:val="20"/>
          <w:szCs w:val="20"/>
        </w:rPr>
        <w:t xml:space="preserve">and </w:t>
      </w:r>
      <w:r w:rsidR="0084723D" w:rsidRPr="004E1431">
        <w:rPr>
          <w:rFonts w:ascii="Arial" w:hAnsi="Arial" w:cs="Arial"/>
          <w:sz w:val="20"/>
          <w:szCs w:val="20"/>
        </w:rPr>
        <w:t xml:space="preserve">genera </w:t>
      </w:r>
      <w:r w:rsidR="00010F39" w:rsidRPr="004E1431">
        <w:rPr>
          <w:rFonts w:ascii="Arial" w:hAnsi="Arial" w:cs="Arial"/>
          <w:sz w:val="20"/>
          <w:szCs w:val="20"/>
        </w:rPr>
        <w:t xml:space="preserve">(bottom) </w:t>
      </w:r>
      <w:r w:rsidRPr="004E1431">
        <w:rPr>
          <w:rFonts w:ascii="Arial" w:hAnsi="Arial" w:cs="Arial"/>
          <w:sz w:val="20"/>
          <w:szCs w:val="20"/>
        </w:rPr>
        <w:t xml:space="preserve">that </w:t>
      </w:r>
      <w:r w:rsidR="004A41DA" w:rsidRPr="004E1431">
        <w:rPr>
          <w:rFonts w:ascii="Arial" w:hAnsi="Arial" w:cs="Arial"/>
          <w:sz w:val="20"/>
          <w:szCs w:val="20"/>
        </w:rPr>
        <w:t xml:space="preserve">each </w:t>
      </w:r>
      <w:r w:rsidRPr="004E1431">
        <w:rPr>
          <w:rFonts w:ascii="Arial" w:hAnsi="Arial" w:cs="Arial"/>
          <w:sz w:val="20"/>
          <w:szCs w:val="20"/>
        </w:rPr>
        <w:t>accounted for &gt; 1%</w:t>
      </w:r>
      <w:r w:rsidR="004A41DA" w:rsidRPr="004E1431">
        <w:rPr>
          <w:rFonts w:ascii="Arial" w:hAnsi="Arial" w:cs="Arial"/>
          <w:sz w:val="20"/>
          <w:szCs w:val="20"/>
        </w:rPr>
        <w:t xml:space="preserve"> of sequences</w:t>
      </w:r>
      <w:r w:rsidRPr="004E1431">
        <w:rPr>
          <w:rFonts w:ascii="Arial" w:hAnsi="Arial" w:cs="Arial"/>
          <w:sz w:val="20"/>
          <w:szCs w:val="20"/>
        </w:rPr>
        <w:t>, on average, across samples. Microbial phyla are bolded and represented by colour families, with individual orders</w:t>
      </w:r>
      <w:r w:rsidR="00010F39" w:rsidRPr="004E1431">
        <w:rPr>
          <w:rFonts w:ascii="Arial" w:hAnsi="Arial" w:cs="Arial"/>
          <w:sz w:val="20"/>
          <w:szCs w:val="20"/>
        </w:rPr>
        <w:t xml:space="preserve"> and genera</w:t>
      </w:r>
      <w:r w:rsidRPr="004E1431">
        <w:rPr>
          <w:rFonts w:ascii="Arial" w:hAnsi="Arial" w:cs="Arial"/>
          <w:sz w:val="20"/>
          <w:szCs w:val="20"/>
        </w:rPr>
        <w:t xml:space="preserve"> represented by unique colours. ‘</w:t>
      </w:r>
      <w:r w:rsidR="00B70729">
        <w:rPr>
          <w:rFonts w:ascii="Arial" w:hAnsi="Arial" w:cs="Arial"/>
          <w:sz w:val="20"/>
          <w:szCs w:val="20"/>
        </w:rPr>
        <w:t>Unassigned’</w:t>
      </w:r>
      <w:r w:rsidRPr="004E1431">
        <w:rPr>
          <w:rFonts w:ascii="Arial" w:hAnsi="Arial" w:cs="Arial"/>
          <w:sz w:val="20"/>
          <w:szCs w:val="20"/>
        </w:rPr>
        <w:t xml:space="preserve"> refers to all microbes that could not be assigned to a </w:t>
      </w:r>
      <w:r w:rsidR="00EB653A">
        <w:rPr>
          <w:rFonts w:ascii="Arial" w:hAnsi="Arial" w:cs="Arial"/>
          <w:sz w:val="20"/>
          <w:szCs w:val="20"/>
        </w:rPr>
        <w:t>kingdom</w:t>
      </w:r>
      <w:r w:rsidRPr="004E1431">
        <w:rPr>
          <w:rFonts w:ascii="Arial" w:hAnsi="Arial" w:cs="Arial"/>
          <w:sz w:val="20"/>
          <w:szCs w:val="20"/>
        </w:rPr>
        <w:t xml:space="preserve"> of life; ‘Other’ refers to the sum of all other </w:t>
      </w:r>
      <w:r w:rsidR="00B70729">
        <w:rPr>
          <w:rFonts w:ascii="Arial" w:hAnsi="Arial" w:cs="Arial"/>
          <w:sz w:val="20"/>
          <w:szCs w:val="20"/>
        </w:rPr>
        <w:t>taxa</w:t>
      </w:r>
      <w:r w:rsidR="00962735" w:rsidRPr="004E1431">
        <w:rPr>
          <w:rFonts w:ascii="Arial" w:hAnsi="Arial" w:cs="Arial"/>
          <w:sz w:val="20"/>
          <w:szCs w:val="20"/>
        </w:rPr>
        <w:t xml:space="preserve"> that each accounted for &lt; 1%</w:t>
      </w:r>
      <w:r w:rsidRPr="004E1431">
        <w:rPr>
          <w:rFonts w:ascii="Arial" w:hAnsi="Arial" w:cs="Arial"/>
          <w:sz w:val="20"/>
          <w:szCs w:val="20"/>
        </w:rPr>
        <w:t xml:space="preserve"> </w:t>
      </w:r>
      <w:r w:rsidR="00962735" w:rsidRPr="004E1431">
        <w:rPr>
          <w:rFonts w:ascii="Arial" w:hAnsi="Arial" w:cs="Arial"/>
          <w:sz w:val="20"/>
          <w:szCs w:val="20"/>
        </w:rPr>
        <w:t xml:space="preserve">of sequences, </w:t>
      </w:r>
      <w:r w:rsidRPr="004E1431">
        <w:rPr>
          <w:rFonts w:ascii="Arial" w:hAnsi="Arial" w:cs="Arial"/>
          <w:sz w:val="20"/>
          <w:szCs w:val="20"/>
        </w:rPr>
        <w:t>on average, across samples</w:t>
      </w:r>
      <w:r w:rsidR="006637F8" w:rsidRPr="004E1431">
        <w:rPr>
          <w:rFonts w:ascii="Arial" w:hAnsi="Arial" w:cs="Arial"/>
          <w:sz w:val="20"/>
          <w:szCs w:val="20"/>
        </w:rPr>
        <w:t>.</w:t>
      </w:r>
    </w:p>
    <w:p w14:paraId="50EA7E04" w14:textId="77777777" w:rsidR="00D84D9B" w:rsidRDefault="00D84D9B">
      <w:pPr>
        <w:rPr>
          <w:rFonts w:ascii="Arial" w:hAnsi="Arial" w:cs="Arial"/>
          <w:sz w:val="20"/>
          <w:szCs w:val="20"/>
        </w:rPr>
      </w:pPr>
      <w:r>
        <w:rPr>
          <w:rFonts w:ascii="Arial" w:hAnsi="Arial" w:cs="Arial"/>
          <w:sz w:val="20"/>
          <w:szCs w:val="20"/>
        </w:rPr>
        <w:br w:type="page"/>
      </w:r>
    </w:p>
    <w:p w14:paraId="7D0D0DC6" w14:textId="7AD62C7B" w:rsidR="00010F39" w:rsidRPr="00E77C67" w:rsidRDefault="00C669B1">
      <w:pPr>
        <w:rPr>
          <w:rFonts w:ascii="Arial" w:hAnsi="Arial" w:cs="Arial"/>
          <w:b/>
          <w:i/>
          <w:sz w:val="20"/>
          <w:szCs w:val="20"/>
        </w:rPr>
      </w:pPr>
      <w:r>
        <w:rPr>
          <w:rFonts w:ascii="Arial" w:hAnsi="Arial" w:cs="Arial"/>
          <w:b/>
          <w:sz w:val="20"/>
          <w:szCs w:val="20"/>
        </w:rPr>
        <w:lastRenderedPageBreak/>
        <w:t>S</w:t>
      </w:r>
      <w:r w:rsidR="00E75AF0">
        <w:rPr>
          <w:rFonts w:ascii="Arial" w:hAnsi="Arial" w:cs="Arial"/>
          <w:b/>
          <w:sz w:val="20"/>
          <w:szCs w:val="20"/>
        </w:rPr>
        <w:t>6</w:t>
      </w:r>
      <w:r>
        <w:rPr>
          <w:rFonts w:ascii="Arial" w:hAnsi="Arial" w:cs="Arial"/>
          <w:b/>
          <w:sz w:val="20"/>
          <w:szCs w:val="20"/>
        </w:rPr>
        <w:t>.</w:t>
      </w:r>
      <w:r w:rsidR="00D84D9B">
        <w:rPr>
          <w:rFonts w:ascii="Arial" w:hAnsi="Arial" w:cs="Arial"/>
          <w:b/>
          <w:sz w:val="20"/>
          <w:szCs w:val="20"/>
        </w:rPr>
        <w:t xml:space="preserve"> </w:t>
      </w:r>
      <w:r w:rsidR="00E77C67">
        <w:rPr>
          <w:rFonts w:ascii="Arial" w:hAnsi="Arial" w:cs="Arial"/>
          <w:b/>
          <w:sz w:val="20"/>
          <w:szCs w:val="20"/>
        </w:rPr>
        <w:t>Results of s</w:t>
      </w:r>
      <w:r w:rsidR="00D84D9B">
        <w:rPr>
          <w:rFonts w:ascii="Arial" w:hAnsi="Arial" w:cs="Arial"/>
          <w:b/>
          <w:sz w:val="20"/>
          <w:szCs w:val="20"/>
        </w:rPr>
        <w:t>ympatric vs. allopatric brown lemurs</w:t>
      </w:r>
      <w:r w:rsidR="00E77C67">
        <w:rPr>
          <w:rFonts w:ascii="Arial" w:hAnsi="Arial" w:cs="Arial"/>
          <w:b/>
          <w:sz w:val="20"/>
          <w:szCs w:val="20"/>
        </w:rPr>
        <w:t xml:space="preserve">: A test of </w:t>
      </w:r>
      <w:r w:rsidR="00E77C67">
        <w:rPr>
          <w:rFonts w:ascii="Arial" w:hAnsi="Arial" w:cs="Arial"/>
          <w:b/>
          <w:i/>
          <w:sz w:val="20"/>
          <w:szCs w:val="20"/>
        </w:rPr>
        <w:t>E. rubriventer</w:t>
      </w:r>
    </w:p>
    <w:p w14:paraId="13372D62" w14:textId="3F4B34FE" w:rsidR="00D84D9B" w:rsidRDefault="00D84D9B">
      <w:pPr>
        <w:rPr>
          <w:rFonts w:ascii="Arial" w:hAnsi="Arial" w:cs="Arial"/>
          <w:sz w:val="20"/>
          <w:szCs w:val="20"/>
        </w:rPr>
      </w:pPr>
      <w:r>
        <w:rPr>
          <w:rFonts w:ascii="Arial" w:hAnsi="Arial" w:cs="Arial"/>
          <w:sz w:val="20"/>
          <w:szCs w:val="20"/>
        </w:rPr>
        <w:t>In our dataset, we had repres</w:t>
      </w:r>
      <w:r w:rsidR="00EB653A">
        <w:rPr>
          <w:rFonts w:ascii="Arial" w:hAnsi="Arial" w:cs="Arial"/>
          <w:sz w:val="20"/>
          <w:szCs w:val="20"/>
        </w:rPr>
        <w:t xml:space="preserve">entation from one brown </w:t>
      </w:r>
      <w:r>
        <w:rPr>
          <w:rFonts w:ascii="Arial" w:hAnsi="Arial" w:cs="Arial"/>
          <w:sz w:val="20"/>
          <w:szCs w:val="20"/>
        </w:rPr>
        <w:t>lemur species, the red-bellied lemur (</w:t>
      </w:r>
      <w:r>
        <w:rPr>
          <w:rFonts w:ascii="Arial" w:hAnsi="Arial" w:cs="Arial"/>
          <w:i/>
          <w:sz w:val="20"/>
          <w:szCs w:val="20"/>
        </w:rPr>
        <w:t>E. rubriventer</w:t>
      </w:r>
      <w:r>
        <w:rPr>
          <w:rFonts w:ascii="Arial" w:hAnsi="Arial" w:cs="Arial"/>
          <w:sz w:val="20"/>
          <w:szCs w:val="20"/>
        </w:rPr>
        <w:t>) at two different locations, Marojejy National Park (NP) and Ranomafana NP. The red-bellied lemur has the most extensive north-south range of any brown lemur, and occupies the majority of rainforests on the island. In the north (Marojejy NP), red-bellied lemurs are sympatric with white-fronted brown lemurs (</w:t>
      </w:r>
      <w:r>
        <w:rPr>
          <w:rFonts w:ascii="Arial" w:hAnsi="Arial" w:cs="Arial"/>
          <w:i/>
          <w:sz w:val="20"/>
          <w:szCs w:val="20"/>
        </w:rPr>
        <w:t>E. albifrons</w:t>
      </w:r>
      <w:r>
        <w:rPr>
          <w:rFonts w:ascii="Arial" w:hAnsi="Arial" w:cs="Arial"/>
          <w:sz w:val="20"/>
          <w:szCs w:val="20"/>
        </w:rPr>
        <w:t>), whereas in the south (Ranomafana NP), they are sympatric with red-fronted lemurs (</w:t>
      </w:r>
      <w:r>
        <w:rPr>
          <w:rFonts w:ascii="Arial" w:hAnsi="Arial" w:cs="Arial"/>
          <w:i/>
          <w:sz w:val="20"/>
          <w:szCs w:val="20"/>
        </w:rPr>
        <w:t>E. rufifrons</w:t>
      </w:r>
      <w:r>
        <w:rPr>
          <w:rFonts w:ascii="Arial" w:hAnsi="Arial" w:cs="Arial"/>
          <w:sz w:val="20"/>
          <w:szCs w:val="20"/>
        </w:rPr>
        <w:t xml:space="preserve">). </w:t>
      </w:r>
      <w:r w:rsidR="00CA6C6D">
        <w:rPr>
          <w:rFonts w:ascii="Arial" w:hAnsi="Arial" w:cs="Arial"/>
          <w:sz w:val="20"/>
          <w:szCs w:val="20"/>
        </w:rPr>
        <w:t>T</w:t>
      </w:r>
      <w:r>
        <w:rPr>
          <w:rFonts w:ascii="Arial" w:hAnsi="Arial" w:cs="Arial"/>
          <w:sz w:val="20"/>
          <w:szCs w:val="20"/>
        </w:rPr>
        <w:t xml:space="preserve">his subset of our data </w:t>
      </w:r>
      <w:r w:rsidR="00CA6C6D">
        <w:rPr>
          <w:rFonts w:ascii="Arial" w:hAnsi="Arial" w:cs="Arial"/>
          <w:sz w:val="20"/>
          <w:szCs w:val="20"/>
        </w:rPr>
        <w:t xml:space="preserve">therefore </w:t>
      </w:r>
      <w:r>
        <w:rPr>
          <w:rFonts w:ascii="Arial" w:hAnsi="Arial" w:cs="Arial"/>
          <w:sz w:val="20"/>
          <w:szCs w:val="20"/>
        </w:rPr>
        <w:t>allowed us to probe whether the gut microbiome (GMB) of red-bellied lemurs would cluster by species or by habitat, i.e., would Marojejy and Ranomafana</w:t>
      </w:r>
      <w:r w:rsidR="00EB653A">
        <w:rPr>
          <w:rFonts w:ascii="Arial" w:hAnsi="Arial" w:cs="Arial"/>
          <w:sz w:val="20"/>
          <w:szCs w:val="20"/>
        </w:rPr>
        <w:t xml:space="preserve"> NPs each have their own ‘brown </w:t>
      </w:r>
      <w:r>
        <w:rPr>
          <w:rFonts w:ascii="Arial" w:hAnsi="Arial" w:cs="Arial"/>
          <w:sz w:val="20"/>
          <w:szCs w:val="20"/>
        </w:rPr>
        <w:t xml:space="preserve">lemur’ signature, or would red-bellied lemurs have a GMB composition distinct from their sympatric congenerics? </w:t>
      </w:r>
    </w:p>
    <w:p w14:paraId="7009F24C" w14:textId="77777777" w:rsidR="00D84D9B" w:rsidRDefault="00D84D9B">
      <w:pPr>
        <w:rPr>
          <w:rFonts w:ascii="Arial" w:hAnsi="Arial" w:cs="Arial"/>
          <w:sz w:val="20"/>
          <w:szCs w:val="20"/>
        </w:rPr>
      </w:pPr>
    </w:p>
    <w:p w14:paraId="6CAF1347" w14:textId="5155D049" w:rsidR="00D84D9B" w:rsidRDefault="003D3D3E">
      <w:pPr>
        <w:rPr>
          <w:rFonts w:ascii="Arial" w:hAnsi="Arial" w:cs="Arial"/>
          <w:sz w:val="20"/>
          <w:szCs w:val="20"/>
        </w:rPr>
      </w:pPr>
      <w:r>
        <w:rPr>
          <w:rFonts w:ascii="Arial" w:hAnsi="Arial" w:cs="Arial"/>
          <w:sz w:val="20"/>
          <w:szCs w:val="20"/>
        </w:rPr>
        <w:t>Using OTU</w:t>
      </w:r>
      <w:r w:rsidR="00261AD1">
        <w:rPr>
          <w:rFonts w:ascii="Arial" w:hAnsi="Arial" w:cs="Arial"/>
          <w:sz w:val="20"/>
          <w:szCs w:val="20"/>
        </w:rPr>
        <w:t xml:space="preserve"> profiles, we retained data for th</w:t>
      </w:r>
      <w:r w:rsidR="00CA6C6D">
        <w:rPr>
          <w:rFonts w:ascii="Arial" w:hAnsi="Arial" w:cs="Arial"/>
          <w:sz w:val="20"/>
          <w:szCs w:val="20"/>
        </w:rPr>
        <w:t>is</w:t>
      </w:r>
      <w:r w:rsidR="00261AD1">
        <w:rPr>
          <w:rFonts w:ascii="Arial" w:hAnsi="Arial" w:cs="Arial"/>
          <w:sz w:val="20"/>
          <w:szCs w:val="20"/>
        </w:rPr>
        <w:t xml:space="preserve"> subset of brown lemurs and recalculated me</w:t>
      </w:r>
      <w:r w:rsidR="00EB653A">
        <w:rPr>
          <w:rFonts w:ascii="Arial" w:hAnsi="Arial" w:cs="Arial"/>
          <w:sz w:val="20"/>
          <w:szCs w:val="20"/>
        </w:rPr>
        <w:t>trics of beta diversity, i.e., u</w:t>
      </w:r>
      <w:r w:rsidR="00261AD1">
        <w:rPr>
          <w:rFonts w:ascii="Arial" w:hAnsi="Arial" w:cs="Arial"/>
          <w:sz w:val="20"/>
          <w:szCs w:val="20"/>
        </w:rPr>
        <w:t xml:space="preserve">nweighted and weighted UniFrac distances. </w:t>
      </w:r>
      <w:r w:rsidR="00EB653A">
        <w:rPr>
          <w:rFonts w:ascii="Arial" w:hAnsi="Arial" w:cs="Arial"/>
          <w:sz w:val="20"/>
          <w:szCs w:val="20"/>
        </w:rPr>
        <w:t xml:space="preserve">We used beta </w:t>
      </w:r>
      <w:r w:rsidR="00DF7B47">
        <w:rPr>
          <w:rFonts w:ascii="Arial" w:hAnsi="Arial" w:cs="Arial"/>
          <w:sz w:val="20"/>
          <w:szCs w:val="20"/>
        </w:rPr>
        <w:t xml:space="preserve">diversity metrics and Wilcoxon tests to compare pairwise distances between </w:t>
      </w:r>
      <w:r w:rsidR="0079230D">
        <w:rPr>
          <w:rFonts w:ascii="Arial" w:hAnsi="Arial" w:cs="Arial"/>
          <w:sz w:val="20"/>
          <w:szCs w:val="20"/>
        </w:rPr>
        <w:t xml:space="preserve">brown lemurs in Marojejy NP and </w:t>
      </w:r>
      <w:r w:rsidR="00DF7B47">
        <w:rPr>
          <w:rFonts w:ascii="Arial" w:hAnsi="Arial" w:cs="Arial"/>
          <w:sz w:val="20"/>
          <w:szCs w:val="20"/>
        </w:rPr>
        <w:t xml:space="preserve">Ranomafana NP, and </w:t>
      </w:r>
      <w:r w:rsidR="0079230D">
        <w:rPr>
          <w:rFonts w:ascii="Arial" w:hAnsi="Arial" w:cs="Arial"/>
          <w:sz w:val="20"/>
          <w:szCs w:val="20"/>
        </w:rPr>
        <w:t xml:space="preserve">between </w:t>
      </w:r>
      <w:r w:rsidR="00DF7B47">
        <w:rPr>
          <w:rFonts w:ascii="Arial" w:hAnsi="Arial" w:cs="Arial"/>
          <w:sz w:val="20"/>
          <w:szCs w:val="20"/>
        </w:rPr>
        <w:t xml:space="preserve">red-bellied lemurs across sites. We further visualized differences using Principle Coordinate plots. </w:t>
      </w:r>
    </w:p>
    <w:p w14:paraId="0E7B7817" w14:textId="77777777" w:rsidR="00DF7B47" w:rsidRDefault="00DF7B47">
      <w:pPr>
        <w:rPr>
          <w:rFonts w:ascii="Arial" w:hAnsi="Arial" w:cs="Arial"/>
          <w:sz w:val="20"/>
          <w:szCs w:val="20"/>
        </w:rPr>
      </w:pPr>
    </w:p>
    <w:p w14:paraId="31BAC5B3" w14:textId="39588B14" w:rsidR="00DF7B47" w:rsidRDefault="00DF7B47">
      <w:pPr>
        <w:rPr>
          <w:rFonts w:ascii="Arial" w:hAnsi="Arial" w:cs="Arial"/>
          <w:sz w:val="20"/>
          <w:szCs w:val="20"/>
        </w:rPr>
      </w:pPr>
      <w:r>
        <w:rPr>
          <w:rFonts w:ascii="Arial" w:hAnsi="Arial" w:cs="Arial"/>
          <w:sz w:val="20"/>
          <w:szCs w:val="20"/>
        </w:rPr>
        <w:t>Overall, there was significantly more GMB variability between allopatric red-bellied lemur populations than between sympatric</w:t>
      </w:r>
      <w:r w:rsidR="00EB653A">
        <w:rPr>
          <w:rFonts w:ascii="Arial" w:hAnsi="Arial" w:cs="Arial"/>
          <w:sz w:val="20"/>
          <w:szCs w:val="20"/>
        </w:rPr>
        <w:t xml:space="preserve"> </w:t>
      </w:r>
      <w:r>
        <w:rPr>
          <w:rFonts w:ascii="Arial" w:hAnsi="Arial" w:cs="Arial"/>
          <w:sz w:val="20"/>
          <w:szCs w:val="20"/>
        </w:rPr>
        <w:t>spec</w:t>
      </w:r>
      <w:r w:rsidR="00D42DFE">
        <w:rPr>
          <w:rFonts w:ascii="Arial" w:hAnsi="Arial" w:cs="Arial"/>
          <w:sz w:val="20"/>
          <w:szCs w:val="20"/>
        </w:rPr>
        <w:t>ies of brown lemurs (figure S</w:t>
      </w:r>
      <w:r w:rsidR="009A7012">
        <w:rPr>
          <w:rFonts w:ascii="Arial" w:hAnsi="Arial" w:cs="Arial"/>
          <w:sz w:val="20"/>
          <w:szCs w:val="20"/>
        </w:rPr>
        <w:t>6</w:t>
      </w:r>
      <w:r w:rsidR="004F013E">
        <w:rPr>
          <w:rFonts w:ascii="Arial" w:hAnsi="Arial" w:cs="Arial"/>
          <w:sz w:val="20"/>
          <w:szCs w:val="20"/>
        </w:rPr>
        <w:t>.1</w:t>
      </w:r>
      <w:r>
        <w:rPr>
          <w:rFonts w:ascii="Arial" w:hAnsi="Arial" w:cs="Arial"/>
          <w:sz w:val="20"/>
          <w:szCs w:val="20"/>
        </w:rPr>
        <w:t xml:space="preserve">). </w:t>
      </w:r>
      <w:r w:rsidR="00BA4B45">
        <w:rPr>
          <w:rFonts w:ascii="Arial" w:hAnsi="Arial" w:cs="Arial"/>
          <w:sz w:val="20"/>
          <w:szCs w:val="20"/>
        </w:rPr>
        <w:t>P</w:t>
      </w:r>
      <w:r>
        <w:rPr>
          <w:rFonts w:ascii="Arial" w:hAnsi="Arial" w:cs="Arial"/>
          <w:sz w:val="20"/>
          <w:szCs w:val="20"/>
        </w:rPr>
        <w:t xml:space="preserve">airs of allopatric red-bellied </w:t>
      </w:r>
      <w:r w:rsidR="00EB653A">
        <w:rPr>
          <w:rFonts w:ascii="Arial" w:hAnsi="Arial" w:cs="Arial"/>
          <w:sz w:val="20"/>
          <w:szCs w:val="20"/>
        </w:rPr>
        <w:t>lemurs from different populations</w:t>
      </w:r>
      <w:r>
        <w:rPr>
          <w:rFonts w:ascii="Arial" w:hAnsi="Arial" w:cs="Arial"/>
          <w:sz w:val="20"/>
          <w:szCs w:val="20"/>
        </w:rPr>
        <w:t xml:space="preserve"> harbored GMBs that </w:t>
      </w:r>
      <w:r w:rsidR="0079230D">
        <w:rPr>
          <w:rFonts w:ascii="Arial" w:hAnsi="Arial" w:cs="Arial"/>
          <w:sz w:val="20"/>
          <w:szCs w:val="20"/>
        </w:rPr>
        <w:t>had greater microbial distances</w:t>
      </w:r>
      <w:r>
        <w:rPr>
          <w:rFonts w:ascii="Arial" w:hAnsi="Arial" w:cs="Arial"/>
          <w:sz w:val="20"/>
          <w:szCs w:val="20"/>
        </w:rPr>
        <w:t xml:space="preserve"> </w:t>
      </w:r>
      <w:r w:rsidR="00EB653A">
        <w:rPr>
          <w:rFonts w:ascii="Arial" w:hAnsi="Arial" w:cs="Arial"/>
          <w:sz w:val="20"/>
          <w:szCs w:val="20"/>
        </w:rPr>
        <w:t xml:space="preserve">compared to pairs </w:t>
      </w:r>
      <w:r w:rsidR="00BA4B45">
        <w:rPr>
          <w:rFonts w:ascii="Arial" w:hAnsi="Arial" w:cs="Arial"/>
          <w:sz w:val="20"/>
          <w:szCs w:val="20"/>
        </w:rPr>
        <w:t>of</w:t>
      </w:r>
      <w:r>
        <w:rPr>
          <w:rFonts w:ascii="Arial" w:hAnsi="Arial" w:cs="Arial"/>
          <w:sz w:val="20"/>
          <w:szCs w:val="20"/>
        </w:rPr>
        <w:t xml:space="preserve"> s</w:t>
      </w:r>
      <w:r w:rsidR="00CA6C6D">
        <w:rPr>
          <w:rFonts w:ascii="Arial" w:hAnsi="Arial" w:cs="Arial"/>
          <w:sz w:val="20"/>
          <w:szCs w:val="20"/>
        </w:rPr>
        <w:t>ympatric brown lemurs</w:t>
      </w:r>
      <w:r w:rsidR="00EB653A">
        <w:rPr>
          <w:rFonts w:ascii="Arial" w:hAnsi="Arial" w:cs="Arial"/>
          <w:sz w:val="20"/>
          <w:szCs w:val="20"/>
        </w:rPr>
        <w:t xml:space="preserve"> from different species</w:t>
      </w:r>
      <w:r w:rsidR="00CA6C6D">
        <w:rPr>
          <w:rFonts w:ascii="Arial" w:hAnsi="Arial" w:cs="Arial"/>
          <w:sz w:val="20"/>
          <w:szCs w:val="20"/>
        </w:rPr>
        <w:t xml:space="preserve"> in Ranoma</w:t>
      </w:r>
      <w:r>
        <w:rPr>
          <w:rFonts w:ascii="Arial" w:hAnsi="Arial" w:cs="Arial"/>
          <w:sz w:val="20"/>
          <w:szCs w:val="20"/>
        </w:rPr>
        <w:t>fana NP (</w:t>
      </w:r>
      <w:r w:rsidR="00EF3BCC">
        <w:rPr>
          <w:rFonts w:ascii="Arial" w:hAnsi="Arial" w:cs="Arial"/>
          <w:sz w:val="20"/>
          <w:szCs w:val="20"/>
        </w:rPr>
        <w:t xml:space="preserve">Wilcoxon tests of </w:t>
      </w:r>
      <w:r w:rsidR="00EB653A">
        <w:rPr>
          <w:rFonts w:ascii="Arial" w:hAnsi="Arial" w:cs="Arial"/>
          <w:sz w:val="20"/>
          <w:szCs w:val="20"/>
        </w:rPr>
        <w:t>u</w:t>
      </w:r>
      <w:r w:rsidR="00BA4B45">
        <w:rPr>
          <w:rFonts w:ascii="Arial" w:hAnsi="Arial" w:cs="Arial"/>
          <w:sz w:val="20"/>
          <w:szCs w:val="20"/>
        </w:rPr>
        <w:t xml:space="preserve">nweighted: W = 3632, </w:t>
      </w:r>
      <w:r w:rsidR="00BA4B45">
        <w:rPr>
          <w:rFonts w:ascii="Arial" w:hAnsi="Arial" w:cs="Arial"/>
          <w:i/>
          <w:sz w:val="20"/>
          <w:szCs w:val="20"/>
        </w:rPr>
        <w:t xml:space="preserve">p </w:t>
      </w:r>
      <w:r w:rsidR="00BA4B45">
        <w:rPr>
          <w:rFonts w:ascii="Arial" w:hAnsi="Arial" w:cs="Arial"/>
          <w:sz w:val="20"/>
          <w:szCs w:val="20"/>
        </w:rPr>
        <w:t xml:space="preserve">&lt; 0.001; weighted: W = 8136, </w:t>
      </w:r>
      <w:r w:rsidR="00BA4B45">
        <w:rPr>
          <w:rFonts w:ascii="Arial" w:hAnsi="Arial" w:cs="Arial"/>
          <w:i/>
          <w:sz w:val="20"/>
          <w:szCs w:val="20"/>
        </w:rPr>
        <w:t xml:space="preserve">p </w:t>
      </w:r>
      <w:r w:rsidR="00BA4B45">
        <w:rPr>
          <w:rFonts w:ascii="Arial" w:hAnsi="Arial" w:cs="Arial"/>
          <w:sz w:val="20"/>
          <w:szCs w:val="20"/>
        </w:rPr>
        <w:t>= 0.0103) and Marojejy NP (</w:t>
      </w:r>
      <w:r w:rsidR="00EF3BCC">
        <w:rPr>
          <w:rFonts w:ascii="Arial" w:hAnsi="Arial" w:cs="Arial"/>
          <w:sz w:val="20"/>
          <w:szCs w:val="20"/>
        </w:rPr>
        <w:t xml:space="preserve">Wilcoxon test of </w:t>
      </w:r>
      <w:r w:rsidR="00BA4B45">
        <w:rPr>
          <w:rFonts w:ascii="Arial" w:hAnsi="Arial" w:cs="Arial"/>
          <w:sz w:val="20"/>
          <w:szCs w:val="20"/>
        </w:rPr>
        <w:t xml:space="preserve">weighted: W = 10438, </w:t>
      </w:r>
      <w:r w:rsidR="00BA4B45">
        <w:rPr>
          <w:rFonts w:ascii="Arial" w:hAnsi="Arial" w:cs="Arial"/>
          <w:i/>
          <w:sz w:val="20"/>
          <w:szCs w:val="20"/>
        </w:rPr>
        <w:t xml:space="preserve">p </w:t>
      </w:r>
      <w:r w:rsidR="00BA4B45">
        <w:rPr>
          <w:rFonts w:ascii="Arial" w:hAnsi="Arial" w:cs="Arial"/>
          <w:sz w:val="20"/>
          <w:szCs w:val="20"/>
        </w:rPr>
        <w:t xml:space="preserve">= 0.0059). </w:t>
      </w:r>
    </w:p>
    <w:p w14:paraId="214C8CD5" w14:textId="77777777" w:rsidR="00BA4B45" w:rsidRDefault="00BA4B45">
      <w:pPr>
        <w:rPr>
          <w:rFonts w:ascii="Arial" w:hAnsi="Arial" w:cs="Arial"/>
          <w:sz w:val="20"/>
          <w:szCs w:val="20"/>
        </w:rPr>
      </w:pPr>
    </w:p>
    <w:p w14:paraId="10C37A09" w14:textId="56ED93A4" w:rsidR="00BA4B45" w:rsidRDefault="00BA4B45">
      <w:pPr>
        <w:rPr>
          <w:rFonts w:ascii="Arial" w:hAnsi="Arial" w:cs="Arial"/>
          <w:sz w:val="20"/>
          <w:szCs w:val="20"/>
        </w:rPr>
      </w:pPr>
      <w:r>
        <w:rPr>
          <w:rFonts w:ascii="Arial" w:hAnsi="Arial" w:cs="Arial"/>
          <w:sz w:val="20"/>
          <w:szCs w:val="20"/>
        </w:rPr>
        <w:t xml:space="preserve">These results indicate that habitat more strongly modulates the GMB of brown lemurs than does species identity, as the GMBs of </w:t>
      </w:r>
      <w:r w:rsidR="00CA6C6D">
        <w:rPr>
          <w:rFonts w:ascii="Arial" w:hAnsi="Arial" w:cs="Arial"/>
          <w:sz w:val="20"/>
          <w:szCs w:val="20"/>
        </w:rPr>
        <w:t>two</w:t>
      </w:r>
      <w:r w:rsidR="000754B5">
        <w:rPr>
          <w:rFonts w:ascii="Arial" w:hAnsi="Arial" w:cs="Arial"/>
          <w:sz w:val="20"/>
          <w:szCs w:val="20"/>
        </w:rPr>
        <w:t>, distinct</w:t>
      </w:r>
      <w:r w:rsidR="00CA6C6D">
        <w:rPr>
          <w:rFonts w:ascii="Arial" w:hAnsi="Arial" w:cs="Arial"/>
          <w:sz w:val="20"/>
          <w:szCs w:val="20"/>
        </w:rPr>
        <w:t xml:space="preserve"> red-bellied lemur populations </w:t>
      </w:r>
      <w:r>
        <w:rPr>
          <w:rFonts w:ascii="Arial" w:hAnsi="Arial" w:cs="Arial"/>
          <w:sz w:val="20"/>
          <w:szCs w:val="20"/>
        </w:rPr>
        <w:t xml:space="preserve">clustered more strongly with those of </w:t>
      </w:r>
      <w:r w:rsidR="000754B5">
        <w:rPr>
          <w:rFonts w:ascii="Arial" w:hAnsi="Arial" w:cs="Arial"/>
          <w:sz w:val="20"/>
          <w:szCs w:val="20"/>
        </w:rPr>
        <w:t xml:space="preserve">their </w:t>
      </w:r>
      <w:r>
        <w:rPr>
          <w:rFonts w:ascii="Arial" w:hAnsi="Arial" w:cs="Arial"/>
          <w:sz w:val="20"/>
          <w:szCs w:val="20"/>
        </w:rPr>
        <w:t>sympatric congenerics</w:t>
      </w:r>
      <w:r w:rsidR="00CA6C6D">
        <w:rPr>
          <w:rFonts w:ascii="Arial" w:hAnsi="Arial" w:cs="Arial"/>
          <w:sz w:val="20"/>
          <w:szCs w:val="20"/>
        </w:rPr>
        <w:t xml:space="preserve"> than </w:t>
      </w:r>
      <w:r w:rsidR="000754B5">
        <w:rPr>
          <w:rFonts w:ascii="Arial" w:hAnsi="Arial" w:cs="Arial"/>
          <w:sz w:val="20"/>
          <w:szCs w:val="20"/>
        </w:rPr>
        <w:t xml:space="preserve">they did </w:t>
      </w:r>
      <w:r w:rsidR="00CA6C6D">
        <w:rPr>
          <w:rFonts w:ascii="Arial" w:hAnsi="Arial" w:cs="Arial"/>
          <w:sz w:val="20"/>
          <w:szCs w:val="20"/>
        </w:rPr>
        <w:t>with each other</w:t>
      </w:r>
      <w:r>
        <w:rPr>
          <w:rFonts w:ascii="Arial" w:hAnsi="Arial" w:cs="Arial"/>
          <w:sz w:val="20"/>
          <w:szCs w:val="20"/>
        </w:rPr>
        <w:t>. Nevertheless, these results should be interpreted with caution, as there are two potential confounding factors in our dataset: Firstly, samples from Marojejy NP were collected in OMNIgene.GUT buffer, whereas those from R</w:t>
      </w:r>
      <w:r w:rsidR="0079230D">
        <w:rPr>
          <w:rFonts w:ascii="Arial" w:hAnsi="Arial" w:cs="Arial"/>
          <w:sz w:val="20"/>
          <w:szCs w:val="20"/>
        </w:rPr>
        <w:t xml:space="preserve">anomafana </w:t>
      </w:r>
      <w:r>
        <w:rPr>
          <w:rFonts w:ascii="Arial" w:hAnsi="Arial" w:cs="Arial"/>
          <w:sz w:val="20"/>
          <w:szCs w:val="20"/>
        </w:rPr>
        <w:t>NP were collected in 96% ethanol. Secondly, the samples from Marojejy NP were collected in March and July, whereas those from RNP were collected in March</w:t>
      </w:r>
      <w:r w:rsidR="00CA6C6D">
        <w:rPr>
          <w:rFonts w:ascii="Arial" w:hAnsi="Arial" w:cs="Arial"/>
          <w:sz w:val="20"/>
          <w:szCs w:val="20"/>
        </w:rPr>
        <w:t xml:space="preserve"> and April</w:t>
      </w:r>
      <w:r>
        <w:rPr>
          <w:rFonts w:ascii="Arial" w:hAnsi="Arial" w:cs="Arial"/>
          <w:sz w:val="20"/>
          <w:szCs w:val="20"/>
        </w:rPr>
        <w:t xml:space="preserve">. </w:t>
      </w:r>
      <w:r w:rsidR="00CA6C6D">
        <w:rPr>
          <w:rFonts w:ascii="Arial" w:hAnsi="Arial" w:cs="Arial"/>
          <w:sz w:val="20"/>
          <w:szCs w:val="20"/>
        </w:rPr>
        <w:t>Although we cannot tease apart such effects with our present dataset</w:t>
      </w:r>
      <w:r>
        <w:rPr>
          <w:rFonts w:ascii="Arial" w:hAnsi="Arial" w:cs="Arial"/>
          <w:sz w:val="20"/>
          <w:szCs w:val="20"/>
        </w:rPr>
        <w:t xml:space="preserve">, we expect the effect of habitat to persist even in future analyses controlling for potential storage preservation and seasonal confounds. </w:t>
      </w:r>
    </w:p>
    <w:p w14:paraId="3C435BD8" w14:textId="77777777" w:rsidR="00BA4B45" w:rsidRDefault="00BA4B45">
      <w:pPr>
        <w:rPr>
          <w:rFonts w:ascii="Arial" w:hAnsi="Arial" w:cs="Arial"/>
          <w:sz w:val="20"/>
          <w:szCs w:val="20"/>
        </w:rPr>
      </w:pPr>
    </w:p>
    <w:p w14:paraId="7F2744D5" w14:textId="5592D7C9" w:rsidR="00BA4B45" w:rsidRDefault="00CA6C6D">
      <w:pPr>
        <w:rPr>
          <w:rFonts w:ascii="Arial" w:hAnsi="Arial" w:cs="Arial"/>
          <w:sz w:val="20"/>
          <w:szCs w:val="20"/>
        </w:rPr>
      </w:pPr>
      <w:r>
        <w:rPr>
          <w:rFonts w:ascii="Arial" w:hAnsi="Arial" w:cs="Arial"/>
          <w:noProof/>
          <w:sz w:val="20"/>
          <w:szCs w:val="20"/>
        </w:rPr>
        <w:drawing>
          <wp:anchor distT="0" distB="0" distL="114300" distR="114300" simplePos="0" relativeHeight="251661312" behindDoc="0" locked="0" layoutInCell="1" allowOverlap="1" wp14:anchorId="7EA07B97" wp14:editId="20995394">
            <wp:simplePos x="0" y="0"/>
            <wp:positionH relativeFrom="column">
              <wp:posOffset>-45720</wp:posOffset>
            </wp:positionH>
            <wp:positionV relativeFrom="paragraph">
              <wp:posOffset>73025</wp:posOffset>
            </wp:positionV>
            <wp:extent cx="3899535" cy="2611120"/>
            <wp:effectExtent l="0" t="0" r="12065" b="5080"/>
            <wp:wrapSquare wrapText="bothSides"/>
            <wp:docPr id="3" name="Picture 3" descr="Macintosh HD:Users:LKGreene:Desktop:Layout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KGreene:Desktop:Layout 2.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9535"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E3696" w14:textId="648BB136" w:rsidR="00BA4B45" w:rsidRDefault="00BA4B45">
      <w:pPr>
        <w:rPr>
          <w:rFonts w:ascii="Arial" w:hAnsi="Arial" w:cs="Arial"/>
          <w:sz w:val="20"/>
          <w:szCs w:val="20"/>
        </w:rPr>
      </w:pPr>
      <w:r w:rsidRPr="00BA4B45">
        <w:rPr>
          <w:rFonts w:ascii="Arial" w:hAnsi="Arial" w:cs="Arial"/>
          <w:b/>
          <w:sz w:val="20"/>
          <w:szCs w:val="20"/>
        </w:rPr>
        <w:t xml:space="preserve">Figure </w:t>
      </w:r>
      <w:r w:rsidR="004F013E">
        <w:rPr>
          <w:rFonts w:ascii="Arial" w:hAnsi="Arial" w:cs="Arial"/>
          <w:b/>
          <w:sz w:val="20"/>
          <w:szCs w:val="20"/>
        </w:rPr>
        <w:t>S</w:t>
      </w:r>
      <w:r w:rsidR="009A7012">
        <w:rPr>
          <w:rFonts w:ascii="Arial" w:hAnsi="Arial" w:cs="Arial"/>
          <w:b/>
          <w:sz w:val="20"/>
          <w:szCs w:val="20"/>
        </w:rPr>
        <w:t>6</w:t>
      </w:r>
      <w:r w:rsidR="004F013E">
        <w:rPr>
          <w:rFonts w:ascii="Arial" w:hAnsi="Arial" w:cs="Arial"/>
          <w:b/>
          <w:sz w:val="20"/>
          <w:szCs w:val="20"/>
        </w:rPr>
        <w:t>.1</w:t>
      </w:r>
      <w:r>
        <w:rPr>
          <w:rFonts w:ascii="Arial" w:hAnsi="Arial" w:cs="Arial"/>
          <w:b/>
          <w:sz w:val="20"/>
          <w:szCs w:val="20"/>
        </w:rPr>
        <w:t xml:space="preserve">. </w:t>
      </w:r>
      <w:r w:rsidR="000754B5">
        <w:rPr>
          <w:rFonts w:ascii="Arial" w:hAnsi="Arial" w:cs="Arial"/>
          <w:sz w:val="20"/>
          <w:szCs w:val="20"/>
        </w:rPr>
        <w:t xml:space="preserve">Beta </w:t>
      </w:r>
      <w:r>
        <w:rPr>
          <w:rFonts w:ascii="Arial" w:hAnsi="Arial" w:cs="Arial"/>
          <w:sz w:val="20"/>
          <w:szCs w:val="20"/>
        </w:rPr>
        <w:t>diversity metrics relative to sympatric and allopatr</w:t>
      </w:r>
      <w:r w:rsidR="000754B5">
        <w:rPr>
          <w:rFonts w:ascii="Arial" w:hAnsi="Arial" w:cs="Arial"/>
          <w:sz w:val="20"/>
          <w:szCs w:val="20"/>
        </w:rPr>
        <w:t xml:space="preserve">ic populations of brown lemurs. </w:t>
      </w:r>
      <w:r>
        <w:rPr>
          <w:rFonts w:ascii="Arial" w:hAnsi="Arial" w:cs="Arial"/>
          <w:sz w:val="20"/>
          <w:szCs w:val="20"/>
        </w:rPr>
        <w:t>(top row) pairwise comparisons of UniFrac distances between red-bellied lemur</w:t>
      </w:r>
      <w:r w:rsidR="000754B5">
        <w:rPr>
          <w:rFonts w:ascii="Arial" w:hAnsi="Arial" w:cs="Arial"/>
          <w:sz w:val="20"/>
          <w:szCs w:val="20"/>
        </w:rPr>
        <w:t>s</w:t>
      </w:r>
      <w:r>
        <w:rPr>
          <w:rFonts w:ascii="Arial" w:hAnsi="Arial" w:cs="Arial"/>
          <w:sz w:val="20"/>
          <w:szCs w:val="20"/>
        </w:rPr>
        <w:t xml:space="preserve"> </w:t>
      </w:r>
      <w:r w:rsidR="000754B5">
        <w:rPr>
          <w:rFonts w:ascii="Arial" w:hAnsi="Arial" w:cs="Arial"/>
          <w:sz w:val="20"/>
          <w:szCs w:val="20"/>
        </w:rPr>
        <w:t xml:space="preserve">in two different sites, </w:t>
      </w:r>
      <w:r>
        <w:rPr>
          <w:rFonts w:ascii="Arial" w:hAnsi="Arial" w:cs="Arial"/>
          <w:sz w:val="20"/>
          <w:szCs w:val="20"/>
        </w:rPr>
        <w:t>and within sympatric brown lemurs</w:t>
      </w:r>
      <w:r w:rsidR="000754B5">
        <w:rPr>
          <w:rFonts w:ascii="Arial" w:hAnsi="Arial" w:cs="Arial"/>
          <w:sz w:val="20"/>
          <w:szCs w:val="20"/>
        </w:rPr>
        <w:t xml:space="preserve"> from different species;</w:t>
      </w:r>
      <w:r>
        <w:rPr>
          <w:rFonts w:ascii="Arial" w:hAnsi="Arial" w:cs="Arial"/>
          <w:sz w:val="20"/>
          <w:szCs w:val="20"/>
        </w:rPr>
        <w:t xml:space="preserve"> (bottom row) Principle Coordinate (PC) plots of UniFrac distances</w:t>
      </w:r>
      <w:r w:rsidR="000754B5">
        <w:rPr>
          <w:rFonts w:ascii="Arial" w:hAnsi="Arial" w:cs="Arial"/>
          <w:sz w:val="20"/>
          <w:szCs w:val="20"/>
        </w:rPr>
        <w:t xml:space="preserve"> within and between species (colour families) and field sites (shades)</w:t>
      </w:r>
      <w:r>
        <w:rPr>
          <w:rFonts w:ascii="Arial" w:hAnsi="Arial" w:cs="Arial"/>
          <w:sz w:val="20"/>
          <w:szCs w:val="20"/>
        </w:rPr>
        <w:t xml:space="preserve">.. ** denotes </w:t>
      </w:r>
      <w:r>
        <w:rPr>
          <w:rFonts w:ascii="Arial" w:hAnsi="Arial" w:cs="Arial"/>
          <w:i/>
          <w:sz w:val="20"/>
          <w:szCs w:val="20"/>
        </w:rPr>
        <w:t xml:space="preserve">p </w:t>
      </w:r>
      <w:r>
        <w:rPr>
          <w:rFonts w:ascii="Arial" w:hAnsi="Arial" w:cs="Arial"/>
          <w:sz w:val="20"/>
          <w:szCs w:val="20"/>
        </w:rPr>
        <w:t xml:space="preserve">&lt; 0.01; *** denotes </w:t>
      </w:r>
      <w:r>
        <w:rPr>
          <w:rFonts w:ascii="Arial" w:hAnsi="Arial" w:cs="Arial"/>
          <w:i/>
          <w:sz w:val="20"/>
          <w:szCs w:val="20"/>
        </w:rPr>
        <w:t xml:space="preserve">p </w:t>
      </w:r>
      <w:r>
        <w:rPr>
          <w:rFonts w:ascii="Arial" w:hAnsi="Arial" w:cs="Arial"/>
          <w:sz w:val="20"/>
          <w:szCs w:val="20"/>
        </w:rPr>
        <w:t xml:space="preserve">&lt; 0.001. </w:t>
      </w:r>
    </w:p>
    <w:p w14:paraId="7028A1C9" w14:textId="77777777" w:rsidR="004F013E" w:rsidRDefault="004F013E">
      <w:pPr>
        <w:rPr>
          <w:rFonts w:ascii="Arial" w:hAnsi="Arial" w:cs="Arial"/>
          <w:sz w:val="20"/>
          <w:szCs w:val="20"/>
        </w:rPr>
      </w:pPr>
    </w:p>
    <w:p w14:paraId="61D3A074" w14:textId="77777777" w:rsidR="004F013E" w:rsidRDefault="004F013E">
      <w:pPr>
        <w:rPr>
          <w:rFonts w:ascii="Arial" w:hAnsi="Arial" w:cs="Arial"/>
          <w:sz w:val="20"/>
          <w:szCs w:val="20"/>
        </w:rPr>
      </w:pPr>
    </w:p>
    <w:p w14:paraId="0EBF711D" w14:textId="77777777" w:rsidR="004F013E" w:rsidRDefault="004F013E">
      <w:pPr>
        <w:rPr>
          <w:rFonts w:ascii="Arial" w:hAnsi="Arial" w:cs="Arial"/>
          <w:sz w:val="20"/>
          <w:szCs w:val="20"/>
        </w:rPr>
      </w:pPr>
    </w:p>
    <w:p w14:paraId="61631962" w14:textId="77777777" w:rsidR="004F013E" w:rsidRDefault="004F013E">
      <w:pPr>
        <w:rPr>
          <w:rFonts w:ascii="Arial" w:hAnsi="Arial" w:cs="Arial"/>
          <w:sz w:val="20"/>
          <w:szCs w:val="20"/>
        </w:rPr>
      </w:pPr>
    </w:p>
    <w:p w14:paraId="31D1B91E" w14:textId="77777777" w:rsidR="004F013E" w:rsidRDefault="004F013E">
      <w:pPr>
        <w:rPr>
          <w:rFonts w:ascii="Arial" w:hAnsi="Arial" w:cs="Arial"/>
          <w:sz w:val="20"/>
          <w:szCs w:val="20"/>
        </w:rPr>
      </w:pPr>
    </w:p>
    <w:p w14:paraId="55B778AE" w14:textId="77777777" w:rsidR="004F013E" w:rsidRDefault="004F013E">
      <w:pPr>
        <w:rPr>
          <w:rFonts w:ascii="Arial" w:hAnsi="Arial" w:cs="Arial"/>
          <w:sz w:val="20"/>
          <w:szCs w:val="20"/>
        </w:rPr>
      </w:pPr>
    </w:p>
    <w:p w14:paraId="7A9DA1AB" w14:textId="77777777" w:rsidR="004F013E" w:rsidRDefault="004F013E">
      <w:pPr>
        <w:rPr>
          <w:rFonts w:ascii="Arial" w:hAnsi="Arial" w:cs="Arial"/>
          <w:sz w:val="20"/>
          <w:szCs w:val="20"/>
        </w:rPr>
      </w:pPr>
    </w:p>
    <w:p w14:paraId="605E97EE" w14:textId="14C748E3" w:rsidR="006C1B12" w:rsidRPr="004374F6" w:rsidRDefault="006C1B12" w:rsidP="004F013E">
      <w:pPr>
        <w:rPr>
          <w:rFonts w:ascii="Arial" w:hAnsi="Arial" w:cs="Arial"/>
          <w:sz w:val="20"/>
          <w:szCs w:val="20"/>
        </w:rPr>
      </w:pPr>
    </w:p>
    <w:sectPr w:rsidR="006C1B12" w:rsidRPr="004374F6" w:rsidSect="004A41DA">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929FB4" w15:done="0"/>
  <w15:commentEx w15:paraId="49AB86E6" w15:done="0"/>
  <w15:commentEx w15:paraId="1E993D1E" w15:done="0"/>
  <w15:commentEx w15:paraId="7BA02DBA" w15:done="0"/>
  <w15:commentEx w15:paraId="56094DDD" w15:done="0"/>
  <w15:commentEx w15:paraId="396C72D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46E06" w14:textId="77777777" w:rsidR="004C1BB7" w:rsidRDefault="004C1BB7" w:rsidP="00E75AF0">
      <w:r>
        <w:separator/>
      </w:r>
    </w:p>
  </w:endnote>
  <w:endnote w:type="continuationSeparator" w:id="0">
    <w:p w14:paraId="39ED6E15" w14:textId="77777777" w:rsidR="004C1BB7" w:rsidRDefault="004C1BB7" w:rsidP="00E7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35393" w14:textId="77777777" w:rsidR="004C1BB7" w:rsidRDefault="004C1BB7" w:rsidP="00E75AF0">
      <w:r>
        <w:separator/>
      </w:r>
    </w:p>
  </w:footnote>
  <w:footnote w:type="continuationSeparator" w:id="0">
    <w:p w14:paraId="453BA602" w14:textId="77777777" w:rsidR="004C1BB7" w:rsidRDefault="004C1BB7" w:rsidP="00E75A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41799"/>
    <w:multiLevelType w:val="hybridMultilevel"/>
    <w:tmpl w:val="6EC4B0B6"/>
    <w:lvl w:ilvl="0" w:tplc="A3322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drea">
    <w15:presenceInfo w15:providerId="None" w15:userId="cdr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4BD"/>
    <w:rsid w:val="00010F39"/>
    <w:rsid w:val="00012F2E"/>
    <w:rsid w:val="00037636"/>
    <w:rsid w:val="000754B5"/>
    <w:rsid w:val="000A608E"/>
    <w:rsid w:val="000D5B7F"/>
    <w:rsid w:val="000E7D2F"/>
    <w:rsid w:val="0012273E"/>
    <w:rsid w:val="001468B0"/>
    <w:rsid w:val="00171476"/>
    <w:rsid w:val="001C2378"/>
    <w:rsid w:val="001C24BD"/>
    <w:rsid w:val="00242B6F"/>
    <w:rsid w:val="00244AE0"/>
    <w:rsid w:val="00251F61"/>
    <w:rsid w:val="00261AD1"/>
    <w:rsid w:val="00280F7F"/>
    <w:rsid w:val="0028234C"/>
    <w:rsid w:val="00294930"/>
    <w:rsid w:val="002B6E40"/>
    <w:rsid w:val="002C4F10"/>
    <w:rsid w:val="002E2512"/>
    <w:rsid w:val="00340EC6"/>
    <w:rsid w:val="0037230F"/>
    <w:rsid w:val="00393584"/>
    <w:rsid w:val="003A49FE"/>
    <w:rsid w:val="003D3D3E"/>
    <w:rsid w:val="003E045F"/>
    <w:rsid w:val="003F2366"/>
    <w:rsid w:val="004374F6"/>
    <w:rsid w:val="004478C5"/>
    <w:rsid w:val="004556ED"/>
    <w:rsid w:val="00461095"/>
    <w:rsid w:val="004705EE"/>
    <w:rsid w:val="004A41DA"/>
    <w:rsid w:val="004B0E40"/>
    <w:rsid w:val="004B2E5D"/>
    <w:rsid w:val="004C1BB7"/>
    <w:rsid w:val="004E1431"/>
    <w:rsid w:val="004E7A62"/>
    <w:rsid w:val="004F013E"/>
    <w:rsid w:val="004F108A"/>
    <w:rsid w:val="004F5C44"/>
    <w:rsid w:val="0051347C"/>
    <w:rsid w:val="00541156"/>
    <w:rsid w:val="00552618"/>
    <w:rsid w:val="005C0A79"/>
    <w:rsid w:val="005D7CFB"/>
    <w:rsid w:val="005E0B24"/>
    <w:rsid w:val="005F3801"/>
    <w:rsid w:val="00630691"/>
    <w:rsid w:val="00640AAA"/>
    <w:rsid w:val="006637F8"/>
    <w:rsid w:val="00670B2A"/>
    <w:rsid w:val="006C1B12"/>
    <w:rsid w:val="006D53D6"/>
    <w:rsid w:val="006E62AA"/>
    <w:rsid w:val="006F2C02"/>
    <w:rsid w:val="00711B12"/>
    <w:rsid w:val="0074715C"/>
    <w:rsid w:val="0079230D"/>
    <w:rsid w:val="007D3045"/>
    <w:rsid w:val="007D6A56"/>
    <w:rsid w:val="0084723D"/>
    <w:rsid w:val="00876CB9"/>
    <w:rsid w:val="008919E8"/>
    <w:rsid w:val="00896CF1"/>
    <w:rsid w:val="008B03BB"/>
    <w:rsid w:val="008C18ED"/>
    <w:rsid w:val="008F05E5"/>
    <w:rsid w:val="00911BAE"/>
    <w:rsid w:val="00912B36"/>
    <w:rsid w:val="00933379"/>
    <w:rsid w:val="00942D7F"/>
    <w:rsid w:val="009450B3"/>
    <w:rsid w:val="009539DE"/>
    <w:rsid w:val="00962735"/>
    <w:rsid w:val="00977286"/>
    <w:rsid w:val="009A7012"/>
    <w:rsid w:val="009F34B8"/>
    <w:rsid w:val="00A020A6"/>
    <w:rsid w:val="00A1730D"/>
    <w:rsid w:val="00A538B0"/>
    <w:rsid w:val="00AA28AA"/>
    <w:rsid w:val="00AD366C"/>
    <w:rsid w:val="00AE6E64"/>
    <w:rsid w:val="00AF23A9"/>
    <w:rsid w:val="00AF79B3"/>
    <w:rsid w:val="00B128B3"/>
    <w:rsid w:val="00B337ED"/>
    <w:rsid w:val="00B70729"/>
    <w:rsid w:val="00BA4B45"/>
    <w:rsid w:val="00BE09BB"/>
    <w:rsid w:val="00C01781"/>
    <w:rsid w:val="00C01A61"/>
    <w:rsid w:val="00C415E3"/>
    <w:rsid w:val="00C444C5"/>
    <w:rsid w:val="00C669B1"/>
    <w:rsid w:val="00C674CB"/>
    <w:rsid w:val="00C86A99"/>
    <w:rsid w:val="00C90533"/>
    <w:rsid w:val="00CA3671"/>
    <w:rsid w:val="00CA6C6D"/>
    <w:rsid w:val="00CC28E7"/>
    <w:rsid w:val="00CD484A"/>
    <w:rsid w:val="00CD5ADE"/>
    <w:rsid w:val="00CF0814"/>
    <w:rsid w:val="00CF4B6B"/>
    <w:rsid w:val="00D01648"/>
    <w:rsid w:val="00D21B7D"/>
    <w:rsid w:val="00D42DFE"/>
    <w:rsid w:val="00D84D9B"/>
    <w:rsid w:val="00D95AB1"/>
    <w:rsid w:val="00DA7699"/>
    <w:rsid w:val="00DC3121"/>
    <w:rsid w:val="00DD0FA6"/>
    <w:rsid w:val="00DF7B47"/>
    <w:rsid w:val="00E10BE2"/>
    <w:rsid w:val="00E1351D"/>
    <w:rsid w:val="00E55509"/>
    <w:rsid w:val="00E5759B"/>
    <w:rsid w:val="00E75AF0"/>
    <w:rsid w:val="00E77C67"/>
    <w:rsid w:val="00E8131B"/>
    <w:rsid w:val="00E95C5E"/>
    <w:rsid w:val="00EA07D0"/>
    <w:rsid w:val="00EA48E8"/>
    <w:rsid w:val="00EB653A"/>
    <w:rsid w:val="00EC5EC6"/>
    <w:rsid w:val="00EE3D98"/>
    <w:rsid w:val="00EF1591"/>
    <w:rsid w:val="00EF3BCC"/>
    <w:rsid w:val="00F00E6A"/>
    <w:rsid w:val="00F522BF"/>
    <w:rsid w:val="00F52536"/>
    <w:rsid w:val="00F6022E"/>
    <w:rsid w:val="00F60256"/>
    <w:rsid w:val="00F73E9A"/>
    <w:rsid w:val="00F9070D"/>
    <w:rsid w:val="00F97535"/>
    <w:rsid w:val="00FC3452"/>
    <w:rsid w:val="00FD7961"/>
    <w:rsid w:val="00FE073E"/>
    <w:rsid w:val="00FE2E24"/>
    <w:rsid w:val="00FE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FAFD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4BD"/>
    <w:rPr>
      <w:rFonts w:ascii="Lucida Grande" w:hAnsi="Lucida Grande"/>
      <w:sz w:val="18"/>
      <w:szCs w:val="18"/>
    </w:rPr>
  </w:style>
  <w:style w:type="character" w:customStyle="1" w:styleId="BalloonTextChar">
    <w:name w:val="Balloon Text Char"/>
    <w:basedOn w:val="DefaultParagraphFont"/>
    <w:link w:val="BalloonText"/>
    <w:uiPriority w:val="99"/>
    <w:semiHidden/>
    <w:rsid w:val="001C24BD"/>
    <w:rPr>
      <w:rFonts w:ascii="Lucida Grande" w:hAnsi="Lucida Grande"/>
      <w:sz w:val="18"/>
      <w:szCs w:val="18"/>
    </w:rPr>
  </w:style>
  <w:style w:type="table" w:styleId="TableGrid">
    <w:name w:val="Table Grid"/>
    <w:basedOn w:val="TableNormal"/>
    <w:uiPriority w:val="59"/>
    <w:rsid w:val="00E13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1476"/>
    <w:pPr>
      <w:ind w:left="720"/>
      <w:contextualSpacing/>
    </w:pPr>
  </w:style>
  <w:style w:type="paragraph" w:styleId="DocumentMap">
    <w:name w:val="Document Map"/>
    <w:basedOn w:val="Normal"/>
    <w:link w:val="DocumentMapChar"/>
    <w:uiPriority w:val="99"/>
    <w:semiHidden/>
    <w:unhideWhenUsed/>
    <w:rsid w:val="00F52536"/>
    <w:rPr>
      <w:rFonts w:ascii="Lucida Grande" w:hAnsi="Lucida Grande" w:cs="Lucida Grande"/>
    </w:rPr>
  </w:style>
  <w:style w:type="character" w:customStyle="1" w:styleId="DocumentMapChar">
    <w:name w:val="Document Map Char"/>
    <w:basedOn w:val="DefaultParagraphFont"/>
    <w:link w:val="DocumentMap"/>
    <w:uiPriority w:val="99"/>
    <w:semiHidden/>
    <w:rsid w:val="00F52536"/>
    <w:rPr>
      <w:rFonts w:ascii="Lucida Grande" w:hAnsi="Lucida Grande" w:cs="Lucida Grande"/>
    </w:rPr>
  </w:style>
  <w:style w:type="paragraph" w:styleId="Header">
    <w:name w:val="header"/>
    <w:basedOn w:val="Normal"/>
    <w:link w:val="HeaderChar"/>
    <w:uiPriority w:val="99"/>
    <w:unhideWhenUsed/>
    <w:rsid w:val="00E75AF0"/>
    <w:pPr>
      <w:tabs>
        <w:tab w:val="center" w:pos="4320"/>
        <w:tab w:val="right" w:pos="8640"/>
      </w:tabs>
    </w:pPr>
  </w:style>
  <w:style w:type="character" w:customStyle="1" w:styleId="HeaderChar">
    <w:name w:val="Header Char"/>
    <w:basedOn w:val="DefaultParagraphFont"/>
    <w:link w:val="Header"/>
    <w:uiPriority w:val="99"/>
    <w:rsid w:val="00E75AF0"/>
  </w:style>
  <w:style w:type="paragraph" w:styleId="Footer">
    <w:name w:val="footer"/>
    <w:basedOn w:val="Normal"/>
    <w:link w:val="FooterChar"/>
    <w:uiPriority w:val="99"/>
    <w:unhideWhenUsed/>
    <w:rsid w:val="00E75AF0"/>
    <w:pPr>
      <w:tabs>
        <w:tab w:val="center" w:pos="4320"/>
        <w:tab w:val="right" w:pos="8640"/>
      </w:tabs>
    </w:pPr>
  </w:style>
  <w:style w:type="character" w:customStyle="1" w:styleId="FooterChar">
    <w:name w:val="Footer Char"/>
    <w:basedOn w:val="DefaultParagraphFont"/>
    <w:link w:val="Footer"/>
    <w:uiPriority w:val="99"/>
    <w:rsid w:val="00E75AF0"/>
  </w:style>
  <w:style w:type="character" w:styleId="CommentReference">
    <w:name w:val="annotation reference"/>
    <w:basedOn w:val="DefaultParagraphFont"/>
    <w:uiPriority w:val="99"/>
    <w:semiHidden/>
    <w:unhideWhenUsed/>
    <w:rsid w:val="00CF4B6B"/>
    <w:rPr>
      <w:sz w:val="18"/>
      <w:szCs w:val="18"/>
    </w:rPr>
  </w:style>
  <w:style w:type="paragraph" w:styleId="CommentText">
    <w:name w:val="annotation text"/>
    <w:basedOn w:val="Normal"/>
    <w:link w:val="CommentTextChar"/>
    <w:uiPriority w:val="99"/>
    <w:semiHidden/>
    <w:unhideWhenUsed/>
    <w:rsid w:val="00CF4B6B"/>
  </w:style>
  <w:style w:type="character" w:customStyle="1" w:styleId="CommentTextChar">
    <w:name w:val="Comment Text Char"/>
    <w:basedOn w:val="DefaultParagraphFont"/>
    <w:link w:val="CommentText"/>
    <w:uiPriority w:val="99"/>
    <w:semiHidden/>
    <w:rsid w:val="00CF4B6B"/>
  </w:style>
  <w:style w:type="paragraph" w:styleId="CommentSubject">
    <w:name w:val="annotation subject"/>
    <w:basedOn w:val="CommentText"/>
    <w:next w:val="CommentText"/>
    <w:link w:val="CommentSubjectChar"/>
    <w:uiPriority w:val="99"/>
    <w:semiHidden/>
    <w:unhideWhenUsed/>
    <w:rsid w:val="00CF4B6B"/>
    <w:rPr>
      <w:b/>
      <w:bCs/>
      <w:sz w:val="20"/>
      <w:szCs w:val="20"/>
    </w:rPr>
  </w:style>
  <w:style w:type="character" w:customStyle="1" w:styleId="CommentSubjectChar">
    <w:name w:val="Comment Subject Char"/>
    <w:basedOn w:val="CommentTextChar"/>
    <w:link w:val="CommentSubject"/>
    <w:uiPriority w:val="99"/>
    <w:semiHidden/>
    <w:rsid w:val="00CF4B6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4BD"/>
    <w:rPr>
      <w:rFonts w:ascii="Lucida Grande" w:hAnsi="Lucida Grande"/>
      <w:sz w:val="18"/>
      <w:szCs w:val="18"/>
    </w:rPr>
  </w:style>
  <w:style w:type="character" w:customStyle="1" w:styleId="BalloonTextChar">
    <w:name w:val="Balloon Text Char"/>
    <w:basedOn w:val="DefaultParagraphFont"/>
    <w:link w:val="BalloonText"/>
    <w:uiPriority w:val="99"/>
    <w:semiHidden/>
    <w:rsid w:val="001C24BD"/>
    <w:rPr>
      <w:rFonts w:ascii="Lucida Grande" w:hAnsi="Lucida Grande"/>
      <w:sz w:val="18"/>
      <w:szCs w:val="18"/>
    </w:rPr>
  </w:style>
  <w:style w:type="table" w:styleId="TableGrid">
    <w:name w:val="Table Grid"/>
    <w:basedOn w:val="TableNormal"/>
    <w:uiPriority w:val="59"/>
    <w:rsid w:val="00E13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1476"/>
    <w:pPr>
      <w:ind w:left="720"/>
      <w:contextualSpacing/>
    </w:pPr>
  </w:style>
  <w:style w:type="paragraph" w:styleId="DocumentMap">
    <w:name w:val="Document Map"/>
    <w:basedOn w:val="Normal"/>
    <w:link w:val="DocumentMapChar"/>
    <w:uiPriority w:val="99"/>
    <w:semiHidden/>
    <w:unhideWhenUsed/>
    <w:rsid w:val="00F52536"/>
    <w:rPr>
      <w:rFonts w:ascii="Lucida Grande" w:hAnsi="Lucida Grande" w:cs="Lucida Grande"/>
    </w:rPr>
  </w:style>
  <w:style w:type="character" w:customStyle="1" w:styleId="DocumentMapChar">
    <w:name w:val="Document Map Char"/>
    <w:basedOn w:val="DefaultParagraphFont"/>
    <w:link w:val="DocumentMap"/>
    <w:uiPriority w:val="99"/>
    <w:semiHidden/>
    <w:rsid w:val="00F52536"/>
    <w:rPr>
      <w:rFonts w:ascii="Lucida Grande" w:hAnsi="Lucida Grande" w:cs="Lucida Grande"/>
    </w:rPr>
  </w:style>
  <w:style w:type="paragraph" w:styleId="Header">
    <w:name w:val="header"/>
    <w:basedOn w:val="Normal"/>
    <w:link w:val="HeaderChar"/>
    <w:uiPriority w:val="99"/>
    <w:unhideWhenUsed/>
    <w:rsid w:val="00E75AF0"/>
    <w:pPr>
      <w:tabs>
        <w:tab w:val="center" w:pos="4320"/>
        <w:tab w:val="right" w:pos="8640"/>
      </w:tabs>
    </w:pPr>
  </w:style>
  <w:style w:type="character" w:customStyle="1" w:styleId="HeaderChar">
    <w:name w:val="Header Char"/>
    <w:basedOn w:val="DefaultParagraphFont"/>
    <w:link w:val="Header"/>
    <w:uiPriority w:val="99"/>
    <w:rsid w:val="00E75AF0"/>
  </w:style>
  <w:style w:type="paragraph" w:styleId="Footer">
    <w:name w:val="footer"/>
    <w:basedOn w:val="Normal"/>
    <w:link w:val="FooterChar"/>
    <w:uiPriority w:val="99"/>
    <w:unhideWhenUsed/>
    <w:rsid w:val="00E75AF0"/>
    <w:pPr>
      <w:tabs>
        <w:tab w:val="center" w:pos="4320"/>
        <w:tab w:val="right" w:pos="8640"/>
      </w:tabs>
    </w:pPr>
  </w:style>
  <w:style w:type="character" w:customStyle="1" w:styleId="FooterChar">
    <w:name w:val="Footer Char"/>
    <w:basedOn w:val="DefaultParagraphFont"/>
    <w:link w:val="Footer"/>
    <w:uiPriority w:val="99"/>
    <w:rsid w:val="00E75AF0"/>
  </w:style>
  <w:style w:type="character" w:styleId="CommentReference">
    <w:name w:val="annotation reference"/>
    <w:basedOn w:val="DefaultParagraphFont"/>
    <w:uiPriority w:val="99"/>
    <w:semiHidden/>
    <w:unhideWhenUsed/>
    <w:rsid w:val="00CF4B6B"/>
    <w:rPr>
      <w:sz w:val="18"/>
      <w:szCs w:val="18"/>
    </w:rPr>
  </w:style>
  <w:style w:type="paragraph" w:styleId="CommentText">
    <w:name w:val="annotation text"/>
    <w:basedOn w:val="Normal"/>
    <w:link w:val="CommentTextChar"/>
    <w:uiPriority w:val="99"/>
    <w:semiHidden/>
    <w:unhideWhenUsed/>
    <w:rsid w:val="00CF4B6B"/>
  </w:style>
  <w:style w:type="character" w:customStyle="1" w:styleId="CommentTextChar">
    <w:name w:val="Comment Text Char"/>
    <w:basedOn w:val="DefaultParagraphFont"/>
    <w:link w:val="CommentText"/>
    <w:uiPriority w:val="99"/>
    <w:semiHidden/>
    <w:rsid w:val="00CF4B6B"/>
  </w:style>
  <w:style w:type="paragraph" w:styleId="CommentSubject">
    <w:name w:val="annotation subject"/>
    <w:basedOn w:val="CommentText"/>
    <w:next w:val="CommentText"/>
    <w:link w:val="CommentSubjectChar"/>
    <w:uiPriority w:val="99"/>
    <w:semiHidden/>
    <w:unhideWhenUsed/>
    <w:rsid w:val="00CF4B6B"/>
    <w:rPr>
      <w:b/>
      <w:bCs/>
      <w:sz w:val="20"/>
      <w:szCs w:val="20"/>
    </w:rPr>
  </w:style>
  <w:style w:type="character" w:customStyle="1" w:styleId="CommentSubjectChar">
    <w:name w:val="Comment Subject Char"/>
    <w:basedOn w:val="CommentTextChar"/>
    <w:link w:val="CommentSubject"/>
    <w:uiPriority w:val="99"/>
    <w:semiHidden/>
    <w:rsid w:val="00CF4B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fontTable" Target="fontTable.xml"/><Relationship Id="rId15"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225A5-B3BA-1348-9674-A6E517BF0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2513</Words>
  <Characters>14325</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Greene</dc:creator>
  <cp:keywords/>
  <dc:description/>
  <cp:lastModifiedBy>Lydia Greene</cp:lastModifiedBy>
  <cp:revision>5</cp:revision>
  <dcterms:created xsi:type="dcterms:W3CDTF">2019-04-09T12:05:00Z</dcterms:created>
  <dcterms:modified xsi:type="dcterms:W3CDTF">2019-05-29T15:21:00Z</dcterms:modified>
</cp:coreProperties>
</file>