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EB114" w14:textId="77777777" w:rsidR="003C07BA" w:rsidRPr="003C07BA" w:rsidRDefault="003C07BA" w:rsidP="003C07BA">
      <w:pPr>
        <w:pStyle w:val="01PaperTitle"/>
      </w:pPr>
      <w:r w:rsidRPr="003C07BA">
        <w:t xml:space="preserve">Integrating within-species variation in thermal physiology into climate change ecology </w:t>
      </w:r>
    </w:p>
    <w:p w14:paraId="6A8BF6BF" w14:textId="77777777" w:rsidR="003C07BA" w:rsidRPr="00A92A2B" w:rsidRDefault="003C07BA" w:rsidP="003C07BA">
      <w:pPr>
        <w:pStyle w:val="01PaperTitle"/>
      </w:pPr>
    </w:p>
    <w:p w14:paraId="1685FD38" w14:textId="0D7FCC55" w:rsidR="003C07BA" w:rsidRPr="00A92A2B" w:rsidRDefault="003C07BA" w:rsidP="003C07BA">
      <w:pPr>
        <w:pStyle w:val="02Authornames"/>
        <w:spacing w:line="240" w:lineRule="auto"/>
        <w:rPr>
          <w:lang w:val="en-US"/>
        </w:rPr>
      </w:pPr>
      <w:r w:rsidRPr="00A92A2B">
        <w:rPr>
          <w:lang w:val="en-US"/>
        </w:rPr>
        <w:t>Scott Bennett</w:t>
      </w:r>
      <w:r w:rsidRPr="00A92A2B">
        <w:rPr>
          <w:vertAlign w:val="superscript"/>
          <w:lang w:val="en-US"/>
        </w:rPr>
        <w:t>1</w:t>
      </w:r>
      <w:r w:rsidRPr="00A92A2B">
        <w:rPr>
          <w:lang w:val="en-US"/>
        </w:rPr>
        <w:t>, Carlos M. Duarte</w:t>
      </w:r>
      <w:r w:rsidRPr="00A92A2B">
        <w:rPr>
          <w:vertAlign w:val="superscript"/>
          <w:lang w:val="en-US"/>
        </w:rPr>
        <w:t>2</w:t>
      </w:r>
      <w:r w:rsidRPr="00A92A2B">
        <w:rPr>
          <w:lang w:val="en-US"/>
        </w:rPr>
        <w:t>, N</w:t>
      </w:r>
      <w:r>
        <w:rPr>
          <w:lang w:val="en-US"/>
        </w:rPr>
        <w:t>ú</w:t>
      </w:r>
      <w:r w:rsidRPr="00A92A2B">
        <w:rPr>
          <w:lang w:val="en-US"/>
        </w:rPr>
        <w:t>ria Marb</w:t>
      </w:r>
      <w:r>
        <w:rPr>
          <w:lang w:val="en-US"/>
        </w:rPr>
        <w:t>à</w:t>
      </w:r>
      <w:r w:rsidRPr="00A92A2B">
        <w:rPr>
          <w:vertAlign w:val="superscript"/>
          <w:lang w:val="en-US"/>
        </w:rPr>
        <w:t>1</w:t>
      </w:r>
      <w:r w:rsidRPr="00A92A2B">
        <w:rPr>
          <w:lang w:val="en-US"/>
        </w:rPr>
        <w:t>, Thomas Wernberg</w:t>
      </w:r>
      <w:r w:rsidRPr="00A92A2B">
        <w:rPr>
          <w:vertAlign w:val="superscript"/>
          <w:lang w:val="en-US"/>
        </w:rPr>
        <w:t>3</w:t>
      </w:r>
    </w:p>
    <w:p w14:paraId="2D4FFC2D" w14:textId="77777777" w:rsidR="003C07BA" w:rsidRPr="00A92A2B" w:rsidRDefault="003C07BA" w:rsidP="003C07BA">
      <w:pPr>
        <w:pStyle w:val="02Authornames"/>
        <w:spacing w:line="240" w:lineRule="auto"/>
        <w:rPr>
          <w:lang w:val="en-US"/>
        </w:rPr>
      </w:pPr>
    </w:p>
    <w:p w14:paraId="708A11FA" w14:textId="77777777" w:rsidR="003C07BA" w:rsidRPr="00A92A2B" w:rsidRDefault="003C07BA" w:rsidP="003C07BA">
      <w:pPr>
        <w:pStyle w:val="03Authoraffiliation"/>
        <w:ind w:left="600" w:right="568"/>
        <w:rPr>
          <w:lang w:val="en-US"/>
        </w:rPr>
      </w:pPr>
      <w:r w:rsidRPr="00A92A2B">
        <w:rPr>
          <w:vertAlign w:val="superscript"/>
          <w:lang w:val="en-US"/>
        </w:rPr>
        <w:t>1</w:t>
      </w:r>
      <w:r w:rsidRPr="00A92A2B">
        <w:rPr>
          <w:lang w:val="en-US"/>
        </w:rPr>
        <w:t xml:space="preserve"> </w:t>
      </w:r>
      <w:r w:rsidRPr="00A92A2B">
        <w:t>Global Change Research Group, Institut Mediterrani d’Estudis Avançats (CSIC-UIB), Miquel Marquès 21, 07190 Esporles, Spain</w:t>
      </w:r>
    </w:p>
    <w:p w14:paraId="7BE09688" w14:textId="77777777" w:rsidR="003C07BA" w:rsidRPr="00A92A2B" w:rsidRDefault="003C07BA" w:rsidP="003C07BA">
      <w:pPr>
        <w:pStyle w:val="03Authoraffiliation"/>
        <w:ind w:left="600" w:right="568"/>
        <w:rPr>
          <w:lang w:val="en-US"/>
        </w:rPr>
      </w:pPr>
      <w:r w:rsidRPr="00A92A2B">
        <w:rPr>
          <w:vertAlign w:val="superscript"/>
          <w:lang w:val="en-US"/>
        </w:rPr>
        <w:t>2</w:t>
      </w:r>
      <w:r w:rsidRPr="00A92A2B">
        <w:rPr>
          <w:lang w:val="en-US"/>
        </w:rPr>
        <w:t xml:space="preserve"> King Abdullah University of Science and Technology (KAUST), Red Sea Research Center (RSRC)</w:t>
      </w:r>
      <w:r>
        <w:rPr>
          <w:lang w:val="en-US"/>
        </w:rPr>
        <w:t xml:space="preserve"> and Computational Bioscience Research Center (CBRC)</w:t>
      </w:r>
      <w:r w:rsidRPr="00A92A2B">
        <w:rPr>
          <w:lang w:val="en-US"/>
        </w:rPr>
        <w:t>, Thuwal, 23955-6900, Saudi Arabia</w:t>
      </w:r>
    </w:p>
    <w:p w14:paraId="71FBE334" w14:textId="7ACE7EB7" w:rsidR="003C07BA" w:rsidRDefault="003C07BA" w:rsidP="003C07BA">
      <w:pPr>
        <w:pStyle w:val="03Authoraffiliation"/>
        <w:ind w:left="600" w:right="568"/>
        <w:rPr>
          <w:lang w:val="en-US"/>
        </w:rPr>
      </w:pPr>
      <w:r w:rsidRPr="00A92A2B">
        <w:rPr>
          <w:vertAlign w:val="superscript"/>
          <w:lang w:val="en-US"/>
        </w:rPr>
        <w:t xml:space="preserve">3 </w:t>
      </w:r>
      <w:r w:rsidRPr="00A92A2B">
        <w:rPr>
          <w:lang w:val="en-US"/>
        </w:rPr>
        <w:t>School of Biological Sciences &amp; UWA Oceans Institute, University of Western Australia, Cnr Fairway and Service Road 4, Crawley 6009, WA, Australia.</w:t>
      </w:r>
    </w:p>
    <w:p w14:paraId="5EE02844" w14:textId="096BCFAA" w:rsidR="009039B7" w:rsidRPr="00A92A2B" w:rsidRDefault="009039B7" w:rsidP="003C07BA">
      <w:pPr>
        <w:pStyle w:val="03Authoraffiliation"/>
        <w:ind w:left="600" w:right="568"/>
        <w:rPr>
          <w:lang w:val="en-US"/>
        </w:rPr>
      </w:pPr>
      <w:r>
        <w:rPr>
          <w:lang w:val="en-US"/>
        </w:rPr>
        <w:t>Author for correspondence: Scott Bennett, email:</w:t>
      </w:r>
      <w:r>
        <w:rPr>
          <w:rFonts w:eastAsiaTheme="minorHAnsi"/>
          <w:color w:val="231F20"/>
          <w:sz w:val="20"/>
          <w:lang w:val="en-US" w:eastAsia="en-US"/>
        </w:rPr>
        <w:t xml:space="preserve"> sbennett@imedea.uib-csic.es</w:t>
      </w:r>
    </w:p>
    <w:p w14:paraId="0B606E28" w14:textId="5211CBAC" w:rsidR="003C07BA" w:rsidRDefault="003C07BA" w:rsidP="00D729A6">
      <w:pPr>
        <w:shd w:val="clear" w:color="auto" w:fill="FFFFFF"/>
        <w:spacing w:after="240"/>
        <w:textAlignment w:val="baseline"/>
        <w:rPr>
          <w:rFonts w:ascii="MyriadPro-Cond" w:hAnsi="MyriadPro-Cond" w:cs="MyriadPro-Cond"/>
          <w:color w:val="323031"/>
          <w:sz w:val="36"/>
          <w:szCs w:val="36"/>
          <w:lang w:val="en-US"/>
        </w:rPr>
      </w:pPr>
      <w:bookmarkStart w:id="0" w:name="_GoBack"/>
      <w:bookmarkEnd w:id="0"/>
    </w:p>
    <w:p w14:paraId="0FBF54B9" w14:textId="77777777" w:rsidR="003C07BA" w:rsidRDefault="003C07BA" w:rsidP="00D729A6">
      <w:pPr>
        <w:shd w:val="clear" w:color="auto" w:fill="FFFFFF"/>
        <w:spacing w:after="240"/>
        <w:textAlignment w:val="baseline"/>
        <w:rPr>
          <w:rFonts w:ascii="MyriadPro-Cond" w:hAnsi="MyriadPro-Cond" w:cs="MyriadPro-Cond"/>
          <w:color w:val="323031"/>
          <w:sz w:val="36"/>
          <w:szCs w:val="36"/>
        </w:rPr>
      </w:pPr>
    </w:p>
    <w:p w14:paraId="27E1EC05" w14:textId="09047746" w:rsidR="00D729A6" w:rsidRPr="009F55EB" w:rsidRDefault="00D729A6" w:rsidP="00D729A6">
      <w:pPr>
        <w:shd w:val="clear" w:color="auto" w:fill="FFFFFF"/>
        <w:spacing w:after="240"/>
        <w:textAlignment w:val="baseline"/>
        <w:rPr>
          <w:rFonts w:ascii="MyriadPro-Cond" w:hAnsi="MyriadPro-Cond" w:cs="MyriadPro-Cond"/>
          <w:color w:val="323031"/>
          <w:sz w:val="36"/>
          <w:szCs w:val="36"/>
        </w:rPr>
      </w:pPr>
      <w:r w:rsidRPr="009F55EB">
        <w:rPr>
          <w:rFonts w:ascii="MyriadPro-Cond" w:hAnsi="MyriadPro-Cond" w:cs="MyriadPro-Cond"/>
          <w:color w:val="323031"/>
          <w:sz w:val="36"/>
          <w:szCs w:val="36"/>
        </w:rPr>
        <w:t>Supplementary material</w:t>
      </w:r>
    </w:p>
    <w:p w14:paraId="2128398F" w14:textId="77777777" w:rsidR="00D729A6" w:rsidRPr="00414254" w:rsidRDefault="00D729A6" w:rsidP="00D729A6">
      <w:pPr>
        <w:shd w:val="clear" w:color="auto" w:fill="FFFFFF"/>
        <w:spacing w:after="240"/>
        <w:textAlignment w:val="baseline"/>
        <w:rPr>
          <w:rFonts w:ascii="Palatino-Roman" w:hAnsi="Palatino-Roman"/>
          <w:b/>
          <w:sz w:val="20"/>
          <w:lang w:val="en-AU"/>
        </w:rPr>
      </w:pPr>
      <w:r w:rsidRPr="00414254">
        <w:rPr>
          <w:rFonts w:ascii="Palatino-Roman" w:hAnsi="Palatino-Roman"/>
          <w:i/>
          <w:sz w:val="20"/>
        </w:rPr>
        <w:t>Quantification of empirical wedge of thermal safety margins</w:t>
      </w:r>
    </w:p>
    <w:p w14:paraId="1F34F034" w14:textId="4C0D9415" w:rsidR="00D729A6" w:rsidRDefault="00D729A6" w:rsidP="00D729A6">
      <w:pPr>
        <w:shd w:val="clear" w:color="auto" w:fill="FFFFFF"/>
        <w:spacing w:after="240"/>
        <w:textAlignment w:val="baseline"/>
        <w:rPr>
          <w:rFonts w:ascii="Palatino-Roman" w:hAnsi="Palatino-Roman"/>
          <w:sz w:val="20"/>
          <w:lang w:val="en-US"/>
        </w:rPr>
      </w:pPr>
      <w:r w:rsidRPr="00414254">
        <w:rPr>
          <w:rFonts w:ascii="Palatino-Roman" w:hAnsi="Palatino-Roman"/>
          <w:i/>
          <w:sz w:val="20"/>
          <w:lang w:val="en-US"/>
        </w:rPr>
        <w:tab/>
      </w:r>
      <w:r w:rsidRPr="00414254">
        <w:rPr>
          <w:rFonts w:ascii="Palatino-Roman" w:hAnsi="Palatino-Roman"/>
          <w:sz w:val="20"/>
          <w:lang w:val="en-US"/>
        </w:rPr>
        <w:t xml:space="preserve">To examine whether the TSMs of marine organisms conform to expectations of the potential TSM wedge, we compared fundamental thermal limits of marine organisms within the </w:t>
      </w:r>
      <w:proofErr w:type="spellStart"/>
      <w:r w:rsidRPr="00414254">
        <w:rPr>
          <w:rFonts w:ascii="Palatino-Roman" w:hAnsi="Palatino-Roman"/>
          <w:sz w:val="20"/>
          <w:lang w:val="en-US"/>
        </w:rPr>
        <w:t>GlobTherm</w:t>
      </w:r>
      <w:proofErr w:type="spellEnd"/>
      <w:r w:rsidRPr="00414254">
        <w:rPr>
          <w:rFonts w:ascii="Palatino-Roman" w:hAnsi="Palatino-Roman"/>
          <w:sz w:val="20"/>
          <w:lang w:val="en-US"/>
        </w:rPr>
        <w:t xml:space="preserve"> database </w:t>
      </w:r>
      <w:r w:rsidRPr="00414254">
        <w:rPr>
          <w:rFonts w:ascii="Palatino-Roman" w:hAnsi="Palatino-Roman"/>
          <w:sz w:val="20"/>
          <w:lang w:val="en-US"/>
        </w:rPr>
        <w:fldChar w:fldCharType="begin">
          <w:fldData xml:space="preserve">PEVuZE5vdGU+PENpdGU+PEF1dGhvcj5CZW5uZXR0IEpNPC9BdXRob3I+PFllYXI+MjAxODwvWWVh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=
</w:fldData>
        </w:fldChar>
      </w:r>
      <w:r w:rsidR="003C07BA">
        <w:rPr>
          <w:rFonts w:ascii="Palatino-Roman" w:hAnsi="Palatino-Roman"/>
          <w:sz w:val="20"/>
          <w:lang w:val="en-US"/>
        </w:rPr>
        <w:instrText xml:space="preserve"> ADDIN EN.CITE </w:instrText>
      </w:r>
      <w:r w:rsidR="003C07BA">
        <w:rPr>
          <w:rFonts w:ascii="Palatino-Roman" w:hAnsi="Palatino-Roman"/>
          <w:sz w:val="20"/>
          <w:lang w:val="en-US"/>
        </w:rPr>
        <w:fldChar w:fldCharType="begin">
          <w:fldData xml:space="preserve">PEVuZE5vdGU+PENpdGU+PEF1dGhvcj5CZW5uZXR0IEpNPC9BdXRob3I+PFllYXI+MjAxODwvWWVh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=
</w:fldData>
        </w:fldChar>
      </w:r>
      <w:r w:rsidR="003C07BA">
        <w:rPr>
          <w:rFonts w:ascii="Palatino-Roman" w:hAnsi="Palatino-Roman"/>
          <w:sz w:val="20"/>
          <w:lang w:val="en-US"/>
        </w:rPr>
        <w:instrText xml:space="preserve"> ADDIN EN.CITE.DATA </w:instrText>
      </w:r>
      <w:r w:rsidR="003C07BA">
        <w:rPr>
          <w:rFonts w:ascii="Palatino-Roman" w:hAnsi="Palatino-Roman"/>
          <w:sz w:val="20"/>
          <w:lang w:val="en-US"/>
        </w:rPr>
      </w:r>
      <w:r w:rsidR="003C07BA">
        <w:rPr>
          <w:rFonts w:ascii="Palatino-Roman" w:hAnsi="Palatino-Roman"/>
          <w:sz w:val="20"/>
          <w:lang w:val="en-US"/>
        </w:rPr>
        <w:fldChar w:fldCharType="end"/>
      </w:r>
      <w:r w:rsidRPr="00414254">
        <w:rPr>
          <w:rFonts w:ascii="Palatino-Roman" w:hAnsi="Palatino-Roman"/>
          <w:sz w:val="20"/>
          <w:lang w:val="en-US"/>
        </w:rPr>
        <w:fldChar w:fldCharType="separate"/>
      </w:r>
      <w:r w:rsidR="003C07BA">
        <w:rPr>
          <w:rFonts w:ascii="Palatino-Roman" w:hAnsi="Palatino-Roman"/>
          <w:noProof/>
          <w:sz w:val="20"/>
          <w:lang w:val="en-US"/>
        </w:rPr>
        <w:t>(1, 2)</w:t>
      </w:r>
      <w:r w:rsidRPr="00414254">
        <w:rPr>
          <w:rFonts w:ascii="Palatino-Roman" w:hAnsi="Palatino-Roman"/>
          <w:sz w:val="20"/>
        </w:rPr>
        <w:fldChar w:fldCharType="end"/>
      </w:r>
      <w:r w:rsidRPr="00414254">
        <w:rPr>
          <w:rFonts w:ascii="Palatino-Roman" w:hAnsi="Palatino-Roman"/>
          <w:sz w:val="20"/>
          <w:lang w:val="en-US"/>
        </w:rPr>
        <w:t xml:space="preserve">, with the relative range position of the organism being tested. </w:t>
      </w:r>
      <w:proofErr w:type="spellStart"/>
      <w:r w:rsidRPr="00414254">
        <w:rPr>
          <w:rFonts w:ascii="Palatino-Roman" w:hAnsi="Palatino-Roman"/>
          <w:sz w:val="20"/>
          <w:lang w:val="en-US"/>
        </w:rPr>
        <w:t>GlobTherm</w:t>
      </w:r>
      <w:proofErr w:type="spellEnd"/>
      <w:r w:rsidRPr="00414254">
        <w:rPr>
          <w:rFonts w:ascii="Palatino-Roman" w:hAnsi="Palatino-Roman"/>
          <w:sz w:val="20"/>
          <w:lang w:val="en-US"/>
        </w:rPr>
        <w:t xml:space="preserve"> comprises empirically measured thermal limits of more than 2000 species from terrestrial and aquatic realms </w:t>
      </w:r>
      <w:r w:rsidRPr="00414254">
        <w:rPr>
          <w:rFonts w:ascii="Palatino-Roman" w:hAnsi="Palatino-Roman"/>
          <w:sz w:val="20"/>
          <w:lang w:val="en-US"/>
        </w:rPr>
        <w:fldChar w:fldCharType="begin">
          <w:fldData xml:space="preserve">PEVuZE5vdGU+PENpdGU+PEF1dGhvcj5CZW5uZXR0PC9BdXRob3I+PFllYXI+MjAxODwvWWVhcj48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=
</w:fldData>
        </w:fldChar>
      </w:r>
      <w:r w:rsidR="003C07BA">
        <w:rPr>
          <w:rFonts w:ascii="Palatino-Roman" w:hAnsi="Palatino-Roman"/>
          <w:sz w:val="20"/>
          <w:lang w:val="en-US"/>
        </w:rPr>
        <w:instrText xml:space="preserve"> ADDIN EN.CITE </w:instrText>
      </w:r>
      <w:r w:rsidR="003C07BA">
        <w:rPr>
          <w:rFonts w:ascii="Palatino-Roman" w:hAnsi="Palatino-Roman"/>
          <w:sz w:val="20"/>
          <w:lang w:val="en-US"/>
        </w:rPr>
        <w:fldChar w:fldCharType="begin">
          <w:fldData xml:space="preserve">PEVuZE5vdGU+PENpdGU+PEF1dGhvcj5CZW5uZXR0PC9BdXRob3I+PFllYXI+MjAxODwvWWVhcj48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=
</w:fldData>
        </w:fldChar>
      </w:r>
      <w:r w:rsidR="003C07BA">
        <w:rPr>
          <w:rFonts w:ascii="Palatino-Roman" w:hAnsi="Palatino-Roman"/>
          <w:sz w:val="20"/>
          <w:lang w:val="en-US"/>
        </w:rPr>
        <w:instrText xml:space="preserve"> ADDIN EN.CITE.DATA </w:instrText>
      </w:r>
      <w:r w:rsidR="003C07BA">
        <w:rPr>
          <w:rFonts w:ascii="Palatino-Roman" w:hAnsi="Palatino-Roman"/>
          <w:sz w:val="20"/>
          <w:lang w:val="en-US"/>
        </w:rPr>
      </w:r>
      <w:r w:rsidR="003C07BA">
        <w:rPr>
          <w:rFonts w:ascii="Palatino-Roman" w:hAnsi="Palatino-Roman"/>
          <w:sz w:val="20"/>
          <w:lang w:val="en-US"/>
        </w:rPr>
        <w:fldChar w:fldCharType="end"/>
      </w:r>
      <w:r w:rsidRPr="00414254">
        <w:rPr>
          <w:rFonts w:ascii="Palatino-Roman" w:hAnsi="Palatino-Roman"/>
          <w:sz w:val="20"/>
          <w:lang w:val="en-US"/>
        </w:rPr>
        <w:fldChar w:fldCharType="separate"/>
      </w:r>
      <w:r w:rsidR="003C07BA">
        <w:rPr>
          <w:rFonts w:ascii="Palatino-Roman" w:hAnsi="Palatino-Roman"/>
          <w:noProof/>
          <w:sz w:val="20"/>
          <w:lang w:val="en-US"/>
        </w:rPr>
        <w:t>(1, 2)</w:t>
      </w:r>
      <w:r w:rsidRPr="00414254">
        <w:rPr>
          <w:rFonts w:ascii="Palatino-Roman" w:hAnsi="Palatino-Roman"/>
          <w:sz w:val="20"/>
        </w:rPr>
        <w:fldChar w:fldCharType="end"/>
      </w:r>
      <w:r w:rsidRPr="00414254">
        <w:rPr>
          <w:rFonts w:ascii="Palatino-Roman" w:hAnsi="Palatino-Roman"/>
          <w:sz w:val="20"/>
          <w:lang w:val="en-US"/>
        </w:rPr>
        <w:t xml:space="preserve">. The global distribution of marine species within the </w:t>
      </w:r>
      <w:proofErr w:type="spellStart"/>
      <w:r w:rsidRPr="00414254">
        <w:rPr>
          <w:rFonts w:ascii="Palatino-Roman" w:hAnsi="Palatino-Roman"/>
          <w:sz w:val="20"/>
          <w:lang w:val="en-US"/>
        </w:rPr>
        <w:t>GlobTherm</w:t>
      </w:r>
      <w:proofErr w:type="spellEnd"/>
      <w:r w:rsidRPr="00414254">
        <w:rPr>
          <w:rFonts w:ascii="Palatino-Roman" w:hAnsi="Palatino-Roman"/>
          <w:sz w:val="20"/>
          <w:lang w:val="en-US"/>
        </w:rPr>
        <w:t xml:space="preserve"> database were extracted from the Global Biodiversity Information Facility (GBIF) and Ocean Biogeographic Information System (OBIS) databases using the </w:t>
      </w:r>
      <w:proofErr w:type="spellStart"/>
      <w:r w:rsidRPr="00414254">
        <w:rPr>
          <w:rFonts w:ascii="Palatino-Roman" w:hAnsi="Palatino-Roman"/>
          <w:sz w:val="20"/>
          <w:lang w:val="en-US"/>
        </w:rPr>
        <w:t>rgbif</w:t>
      </w:r>
      <w:proofErr w:type="spellEnd"/>
      <w:r w:rsidRPr="00414254">
        <w:rPr>
          <w:rFonts w:ascii="Palatino-Roman" w:hAnsi="Palatino-Roman"/>
          <w:sz w:val="20"/>
          <w:lang w:val="en-US"/>
        </w:rPr>
        <w:t xml:space="preserve"> </w:t>
      </w:r>
      <w:r w:rsidRPr="00414254">
        <w:rPr>
          <w:rFonts w:ascii="Palatino-Roman" w:hAnsi="Palatino-Roman"/>
          <w:sz w:val="20"/>
          <w:lang w:val="en-US"/>
        </w:rPr>
        <w:fldChar w:fldCharType="begin"/>
      </w:r>
      <w:r w:rsidR="003C07BA">
        <w:rPr>
          <w:rFonts w:ascii="Palatino-Roman" w:hAnsi="Palatino-Roman"/>
          <w:sz w:val="20"/>
          <w:lang w:val="en-US"/>
        </w:rPr>
        <w:instrText xml:space="preserve"> ADDIN EN.CITE &lt;EndNote&gt;&lt;Cite&gt;&lt;Author&gt;Chamberlain S&lt;/Author&gt;&lt;Year&gt;2018&lt;/Year&gt;&lt;RecNum&gt;5767&lt;/RecNum&gt;&lt;DisplayText&gt;(3)&lt;/DisplayText&gt;&lt;record&gt;&lt;rec-number&gt;5767&lt;/rec-number&gt;&lt;foreign-keys&gt;&lt;key app="EN" db-id="55x9setrnwt02ne2de7pw0ef2vva2vvt0wda" timestamp="1539957386" guid="a5ddbdde-2cd1-457d-a92c-5d70c558bdd4"&gt;5767&lt;/key&gt;&lt;/foreign-keys&gt;&lt;ref-type name="Computer Program"&gt;9&lt;/ref-type&gt;&lt;contributors&gt;&lt;authors&gt;&lt;author&gt;Chamberlain S, &lt;/author&gt;&lt;author&gt;Barve V, &lt;/author&gt;&lt;author&gt;Mcglinn D, &lt;/author&gt;&lt;author&gt;Oldoni D &lt;/author&gt;&lt;/authors&gt;&lt;/contributors&gt;&lt;titles&gt;&lt;title&gt;_rgbif: Interface to&amp;#xD;the Global Biodiversity Information Facility API_. &lt;/title&gt;&lt;/titles&gt;&lt;edition&gt;1.0.2&lt;/edition&gt;&lt;dates&gt;&lt;year&gt;2018&lt;/year&gt;&lt;/dates&gt;&lt;pub-location&gt;R&lt;/pub-location&gt;&lt;urls&gt;&lt;related-urls&gt;&lt;url&gt;https://CRAN.R-project.org/package=rgbif&amp;gt;&lt;/url&gt;&lt;/related-urls&gt;&lt;/urls&gt;&lt;/record&gt;&lt;/Cite&gt;&lt;/EndNote&gt;</w:instrText>
      </w:r>
      <w:r w:rsidRPr="00414254">
        <w:rPr>
          <w:rFonts w:ascii="Palatino-Roman" w:hAnsi="Palatino-Roman"/>
          <w:sz w:val="20"/>
          <w:lang w:val="en-US"/>
        </w:rPr>
        <w:fldChar w:fldCharType="separate"/>
      </w:r>
      <w:r w:rsidR="003C07BA">
        <w:rPr>
          <w:rFonts w:ascii="Palatino-Roman" w:hAnsi="Palatino-Roman"/>
          <w:noProof/>
          <w:sz w:val="20"/>
          <w:lang w:val="en-US"/>
        </w:rPr>
        <w:t>(3)</w:t>
      </w:r>
      <w:r w:rsidRPr="00414254">
        <w:rPr>
          <w:rFonts w:ascii="Palatino-Roman" w:hAnsi="Palatino-Roman"/>
          <w:sz w:val="20"/>
        </w:rPr>
        <w:fldChar w:fldCharType="end"/>
      </w:r>
      <w:r w:rsidRPr="00414254">
        <w:rPr>
          <w:rFonts w:ascii="Palatino-Roman" w:hAnsi="Palatino-Roman"/>
          <w:sz w:val="20"/>
          <w:lang w:val="en-US"/>
        </w:rPr>
        <w:t xml:space="preserve"> and </w:t>
      </w:r>
      <w:proofErr w:type="spellStart"/>
      <w:r w:rsidRPr="00414254">
        <w:rPr>
          <w:rFonts w:ascii="Palatino-Roman" w:hAnsi="Palatino-Roman"/>
          <w:sz w:val="20"/>
          <w:lang w:val="en-US"/>
        </w:rPr>
        <w:t>robis</w:t>
      </w:r>
      <w:proofErr w:type="spellEnd"/>
      <w:r w:rsidRPr="00414254">
        <w:rPr>
          <w:rFonts w:ascii="Palatino-Roman" w:hAnsi="Palatino-Roman"/>
          <w:sz w:val="20"/>
          <w:lang w:val="en-US"/>
        </w:rPr>
        <w:t xml:space="preserve"> </w:t>
      </w:r>
      <w:r w:rsidRPr="00414254">
        <w:rPr>
          <w:rFonts w:ascii="Palatino-Roman" w:hAnsi="Palatino-Roman"/>
          <w:sz w:val="20"/>
          <w:lang w:val="en-US"/>
        </w:rPr>
        <w:fldChar w:fldCharType="begin"/>
      </w:r>
      <w:r w:rsidR="003C07BA">
        <w:rPr>
          <w:rFonts w:ascii="Palatino-Roman" w:hAnsi="Palatino-Roman"/>
          <w:sz w:val="20"/>
          <w:lang w:val="en-US"/>
        </w:rPr>
        <w:instrText xml:space="preserve"> ADDIN EN.CITE &lt;EndNote&gt;&lt;Cite&gt;&lt;Author&gt;Provoost P&lt;/Author&gt;&lt;Year&gt;2018&lt;/Year&gt;&lt;RecNum&gt;5768&lt;/RecNum&gt;&lt;DisplayText&gt;(4)&lt;/DisplayText&gt;&lt;record&gt;&lt;rec-number&gt;5768&lt;/rec-number&gt;&lt;foreign-keys&gt;&lt;key app="EN" db-id="55x9setrnwt02ne2de7pw0ef2vva2vvt0wda" timestamp="1539957607" guid="54757dbb-36f8-4c31-9fa0-93987d3c36c8"&gt;5768&lt;/key&gt;&lt;/foreign-keys&gt;&lt;ref-type name="Computer Program"&gt;9&lt;/ref-type&gt;&lt;contributors&gt;&lt;authors&gt;&lt;author&gt;Provoost P, &lt;/author&gt;&lt;author&gt;Bosch S  &lt;/author&gt;&lt;/authors&gt;&lt;/contributors&gt;&lt;titles&gt;&lt;title&gt;“robis: R Client to access data from the OBIS API.” Ocean Biogeographic Information System.&lt;/title&gt;&lt;/titles&gt;&lt;volume&gt;R package version 1.0.1&lt;/volume&gt;&lt;dates&gt;&lt;year&gt;2018&lt;/year&gt;&lt;/dates&gt;&lt;publisher&gt;Intergovernmental Oceanographic Commission of UNESCO. &lt;/publisher&gt;&lt;urls&gt;&lt;related-urls&gt;&lt;url&gt;https://cran.r-project.org/package=robis&amp;gt;.&lt;/url&gt;&lt;/related-urls&gt;&lt;/urls&gt;&lt;/record&gt;&lt;/Cite&gt;&lt;/EndNote&gt;</w:instrText>
      </w:r>
      <w:r w:rsidRPr="00414254">
        <w:rPr>
          <w:rFonts w:ascii="Palatino-Roman" w:hAnsi="Palatino-Roman"/>
          <w:sz w:val="20"/>
          <w:lang w:val="en-US"/>
        </w:rPr>
        <w:fldChar w:fldCharType="separate"/>
      </w:r>
      <w:r w:rsidR="003C07BA">
        <w:rPr>
          <w:rFonts w:ascii="Palatino-Roman" w:hAnsi="Palatino-Roman"/>
          <w:noProof/>
          <w:sz w:val="20"/>
          <w:lang w:val="en-US"/>
        </w:rPr>
        <w:t>(4)</w:t>
      </w:r>
      <w:r w:rsidRPr="00414254">
        <w:rPr>
          <w:rFonts w:ascii="Palatino-Roman" w:hAnsi="Palatino-Roman"/>
          <w:sz w:val="20"/>
        </w:rPr>
        <w:fldChar w:fldCharType="end"/>
      </w:r>
      <w:r w:rsidRPr="00414254">
        <w:rPr>
          <w:rFonts w:ascii="Palatino-Roman" w:hAnsi="Palatino-Roman"/>
          <w:sz w:val="20"/>
          <w:lang w:val="en-US"/>
        </w:rPr>
        <w:t xml:space="preserve"> packages, respectively, in R (R Development Core Team, 2018). Species with fewer than three observations available, including the experimental collection site, were excluded from analyses as their </w:t>
      </w:r>
      <w:proofErr w:type="spellStart"/>
      <w:r w:rsidRPr="00414254">
        <w:rPr>
          <w:rFonts w:ascii="Palatino-Roman" w:hAnsi="Palatino-Roman"/>
          <w:sz w:val="20"/>
          <w:lang w:val="en-US"/>
        </w:rPr>
        <w:t>realised</w:t>
      </w:r>
      <w:proofErr w:type="spellEnd"/>
      <w:r w:rsidRPr="00414254">
        <w:rPr>
          <w:rFonts w:ascii="Palatino-Roman" w:hAnsi="Palatino-Roman"/>
          <w:sz w:val="20"/>
          <w:lang w:val="en-US"/>
        </w:rPr>
        <w:t xml:space="preserve"> distribution was considered to be insufficiently described. 266 marine species from </w:t>
      </w:r>
      <w:r>
        <w:rPr>
          <w:rFonts w:ascii="Palatino-Roman" w:hAnsi="Palatino-Roman"/>
          <w:sz w:val="20"/>
          <w:lang w:val="en-US"/>
        </w:rPr>
        <w:t>seven</w:t>
      </w:r>
      <w:r w:rsidRPr="00414254">
        <w:rPr>
          <w:rFonts w:ascii="Palatino-Roman" w:hAnsi="Palatino-Roman"/>
          <w:sz w:val="20"/>
          <w:lang w:val="en-US"/>
        </w:rPr>
        <w:t xml:space="preserve"> </w:t>
      </w:r>
      <w:proofErr w:type="spellStart"/>
      <w:r w:rsidRPr="00414254">
        <w:rPr>
          <w:rFonts w:ascii="Palatino-Roman" w:hAnsi="Palatino-Roman"/>
          <w:sz w:val="20"/>
          <w:lang w:val="en-US"/>
        </w:rPr>
        <w:t>phlya</w:t>
      </w:r>
      <w:proofErr w:type="spellEnd"/>
      <w:r w:rsidRPr="00414254">
        <w:rPr>
          <w:rFonts w:ascii="Palatino-Roman" w:hAnsi="Palatino-Roman"/>
          <w:sz w:val="20"/>
          <w:lang w:val="en-US"/>
        </w:rPr>
        <w:t xml:space="preserve"> met the criteria for the analysis and were included in the database.</w:t>
      </w:r>
    </w:p>
    <w:p w14:paraId="4CEFB8C8" w14:textId="4FBA4969" w:rsidR="00D729A6" w:rsidRPr="005D749A" w:rsidRDefault="00D729A6" w:rsidP="00D729A6">
      <w:pPr>
        <w:shd w:val="clear" w:color="auto" w:fill="FFFFFF"/>
        <w:spacing w:after="240"/>
        <w:ind w:firstLine="720"/>
        <w:textAlignment w:val="baseline"/>
        <w:rPr>
          <w:rFonts w:ascii="Palatino-Roman" w:hAnsi="Palatino-Roman"/>
          <w:sz w:val="20"/>
          <w:lang w:val="en-US"/>
        </w:rPr>
      </w:pPr>
      <w:r>
        <w:rPr>
          <w:rFonts w:ascii="Palatino-Roman" w:hAnsi="Palatino-Roman"/>
          <w:sz w:val="20"/>
        </w:rPr>
        <w:t>Sea surface temperature</w:t>
      </w:r>
      <w:r w:rsidR="00C84B83">
        <w:rPr>
          <w:rFonts w:ascii="Palatino-Roman" w:hAnsi="Palatino-Roman"/>
          <w:sz w:val="20"/>
        </w:rPr>
        <w:t>’s</w:t>
      </w:r>
      <w:r>
        <w:rPr>
          <w:rFonts w:ascii="Palatino-Roman" w:hAnsi="Palatino-Roman"/>
          <w:sz w:val="20"/>
        </w:rPr>
        <w:t xml:space="preserve"> (</w:t>
      </w:r>
      <w:r w:rsidRPr="00F41653">
        <w:rPr>
          <w:rFonts w:ascii="Palatino-Roman" w:hAnsi="Palatino-Roman"/>
          <w:sz w:val="20"/>
        </w:rPr>
        <w:t>SST</w:t>
      </w:r>
      <w:r>
        <w:rPr>
          <w:rFonts w:ascii="Palatino-Roman" w:hAnsi="Palatino-Roman"/>
          <w:sz w:val="20"/>
        </w:rPr>
        <w:t>)</w:t>
      </w:r>
      <w:r w:rsidR="00C84B83">
        <w:rPr>
          <w:rFonts w:ascii="Palatino-Roman" w:hAnsi="Palatino-Roman"/>
          <w:sz w:val="20"/>
        </w:rPr>
        <w:t xml:space="preserve">, </w:t>
      </w:r>
      <w:r w:rsidRPr="00F41653">
        <w:rPr>
          <w:rFonts w:ascii="Palatino-Roman" w:hAnsi="Palatino-Roman"/>
          <w:sz w:val="20"/>
        </w:rPr>
        <w:t>based on daily SST maps with a spatial resolution of 1/4°,</w:t>
      </w:r>
      <w:r w:rsidR="00C84B83">
        <w:rPr>
          <w:rFonts w:ascii="Palatino-Roman" w:hAnsi="Palatino-Roman"/>
          <w:sz w:val="20"/>
        </w:rPr>
        <w:t xml:space="preserve"> were </w:t>
      </w:r>
      <w:r w:rsidRPr="00F41653">
        <w:rPr>
          <w:rFonts w:ascii="Palatino-Roman" w:hAnsi="Palatino-Roman"/>
          <w:sz w:val="20"/>
        </w:rPr>
        <w:t xml:space="preserve">obtained from the National </w:t>
      </w:r>
      <w:proofErr w:type="spellStart"/>
      <w:r w:rsidRPr="00F41653">
        <w:rPr>
          <w:rFonts w:ascii="Palatino-Roman" w:hAnsi="Palatino-Roman"/>
          <w:sz w:val="20"/>
        </w:rPr>
        <w:t>Center</w:t>
      </w:r>
      <w:proofErr w:type="spellEnd"/>
      <w:r w:rsidRPr="00F41653">
        <w:rPr>
          <w:rFonts w:ascii="Palatino-Roman" w:hAnsi="Palatino-Roman"/>
          <w:sz w:val="20"/>
        </w:rPr>
        <w:t xml:space="preserve"> for Environmental Information (NCEI, </w:t>
      </w:r>
      <w:hyperlink r:id="rId4" w:history="1">
        <w:r w:rsidRPr="00F41653">
          <w:rPr>
            <w:rStyle w:val="Hyperlink"/>
            <w:rFonts w:ascii="Palatino-Roman" w:hAnsi="Palatino-Roman"/>
            <w:sz w:val="20"/>
          </w:rPr>
          <w:t>https://www.ncdc.noaa.gov/oisst</w:t>
        </w:r>
      </w:hyperlink>
      <w:r w:rsidRPr="00F41653">
        <w:rPr>
          <w:rFonts w:ascii="Palatino-Roman" w:hAnsi="Palatino-Roman"/>
          <w:sz w:val="20"/>
          <w:u w:val="single"/>
        </w:rPr>
        <w:t xml:space="preserve"> </w:t>
      </w:r>
      <w:r w:rsidRPr="00F41653">
        <w:rPr>
          <w:rFonts w:ascii="Palatino-Roman" w:hAnsi="Palatino-Roman"/>
          <w:sz w:val="20"/>
        </w:rPr>
        <w:fldChar w:fldCharType="begin"/>
      </w:r>
      <w:r w:rsidR="003C07BA">
        <w:rPr>
          <w:rFonts w:ascii="Palatino-Roman" w:hAnsi="Palatino-Roman"/>
          <w:sz w:val="20"/>
        </w:rPr>
        <w:instrText xml:space="preserve"> ADDIN EN.CITE &lt;EndNote&gt;&lt;Cite&gt;&lt;Author&gt;Reynolds&lt;/Author&gt;&lt;Year&gt;2007&lt;/Year&gt;&lt;RecNum&gt;5679&lt;/RecNum&gt;&lt;DisplayText&gt;(5)&lt;/DisplayText&gt;&lt;record&gt;&lt;rec-number&gt;5679&lt;/rec-number&gt;&lt;foreign-keys&gt;&lt;key app="EN" db-id="55x9setrnwt02ne2de7pw0ef2vva2vvt0wda" timestamp="1510149842" guid="10026377-a944-4fa7-b441-5116689c102f"&gt;5679&lt;/key&gt;&lt;/foreign-keys&gt;&lt;ref-type name="Journal Article"&gt;17&lt;/ref-type&gt;&lt;contributors&gt;&lt;authors&gt;&lt;author&gt;Reynolds, Richard W&lt;/author&gt;&lt;author&gt;Smith, Thomas M&lt;/author&gt;&lt;author&gt;Liu, Chunying&lt;/author&gt;&lt;author&gt;Chelton, Dudley B&lt;/author&gt;&lt;author&gt;Casey, Kenneth S&lt;/author&gt;&lt;author&gt;Schlax, Michael G&lt;/author&gt;&lt;/authors&gt;&lt;/contributors&gt;&lt;titles&gt;&lt;title&gt;Daily high-resolution-blended analyses for sea surface temperature&lt;/title&gt;&lt;secondary-title&gt;Journal of Climate&lt;/secondary-title&gt;&lt;/titles&gt;&lt;periodical&gt;&lt;full-title&gt;Journal of Climate&lt;/full-title&gt;&lt;/periodical&gt;&lt;pages&gt;5473-5496&lt;/pages&gt;&lt;volume&gt;20&lt;/volume&gt;&lt;number&gt;22&lt;/number&gt;&lt;dates&gt;&lt;year&gt;2007&lt;/year&gt;&lt;/dates&gt;&lt;isbn&gt;1520-0442&lt;/isbn&gt;&lt;urls&gt;&lt;/urls&gt;&lt;/record&gt;&lt;/Cite&gt;&lt;/EndNote&gt;</w:instrText>
      </w:r>
      <w:r w:rsidRPr="00F41653">
        <w:rPr>
          <w:rFonts w:ascii="Palatino-Roman" w:hAnsi="Palatino-Roman"/>
          <w:sz w:val="20"/>
        </w:rPr>
        <w:fldChar w:fldCharType="separate"/>
      </w:r>
      <w:r w:rsidR="003C07BA">
        <w:rPr>
          <w:rFonts w:ascii="Palatino-Roman" w:hAnsi="Palatino-Roman"/>
          <w:noProof/>
          <w:sz w:val="20"/>
        </w:rPr>
        <w:t>(5)</w:t>
      </w:r>
      <w:r w:rsidRPr="00F41653">
        <w:rPr>
          <w:rFonts w:ascii="Palatino-Roman" w:hAnsi="Palatino-Roman"/>
          <w:sz w:val="20"/>
          <w:lang w:val="en-US"/>
        </w:rPr>
        <w:fldChar w:fldCharType="end"/>
      </w:r>
      <w:r w:rsidRPr="00F41653">
        <w:rPr>
          <w:rFonts w:ascii="Palatino-Roman" w:hAnsi="Palatino-Roman"/>
          <w:sz w:val="20"/>
        </w:rPr>
        <w:t xml:space="preserve">). These maps have been generated through the optimal interpolation of Advanced Very </w:t>
      </w:r>
      <w:proofErr w:type="gramStart"/>
      <w:r w:rsidRPr="00F41653">
        <w:rPr>
          <w:rFonts w:ascii="Palatino-Roman" w:hAnsi="Palatino-Roman"/>
          <w:sz w:val="20"/>
        </w:rPr>
        <w:t>High Resolution</w:t>
      </w:r>
      <w:proofErr w:type="gramEnd"/>
      <w:r w:rsidRPr="00F41653">
        <w:rPr>
          <w:rFonts w:ascii="Palatino-Roman" w:hAnsi="Palatino-Roman"/>
          <w:sz w:val="20"/>
        </w:rPr>
        <w:t xml:space="preserve"> Radiometer (AVHRR) data for the period 1981-2016. </w:t>
      </w:r>
      <w:r w:rsidR="00F36671" w:rsidRPr="00F36671">
        <w:rPr>
          <w:rFonts w:ascii="Palatino-Roman" w:hAnsi="Palatino-Roman"/>
          <w:sz w:val="20"/>
        </w:rPr>
        <w:t xml:space="preserve">In order to characterise the thermal niche position for experimental populations of each species, mean temperatures in the site of collection were compared to mean habitat temperatures throughout each species range of origin. </w:t>
      </w:r>
      <w:r w:rsidR="00F36671" w:rsidRPr="00F36671">
        <w:rPr>
          <w:rFonts w:ascii="Palatino-Roman" w:hAnsi="Palatino-Roman"/>
          <w:sz w:val="20"/>
          <w:lang w:val="en-AU"/>
        </w:rPr>
        <w:t xml:space="preserve"> The lowest mean-SST across a species observed geographic range was used to characterise the lower limit of a species realised thermal niche. Similarly, the highest mean-SST from any observed cell across a species distribution was used to characterise the upper realized thermal limit. Mean SST at the experimental collection sites were then standardised into a Range Index </w:t>
      </w:r>
      <w:r w:rsidRPr="00414254">
        <w:rPr>
          <w:rFonts w:ascii="Palatino-Roman" w:hAnsi="Palatino-Roman"/>
          <w:sz w:val="20"/>
          <w:lang w:val="en-US"/>
        </w:rPr>
        <w:fldChar w:fldCharType="begin"/>
      </w:r>
      <w:r w:rsidR="00E16800">
        <w:rPr>
          <w:rFonts w:ascii="Palatino-Roman" w:hAnsi="Palatino-Roman"/>
          <w:sz w:val="20"/>
          <w:lang w:val="en-US"/>
        </w:rPr>
        <w:instrText xml:space="preserve"> ADDIN EN.CITE &lt;EndNote&gt;&lt;Cite&gt;&lt;Author&gt;Sagarin&lt;/Author&gt;&lt;Year&gt;2002&lt;/Year&gt;&lt;RecNum&gt;4980&lt;/RecNum&gt;&lt;DisplayText&gt;(6)&lt;/DisplayText&gt;&lt;record&gt;&lt;rec-number&gt;4980&lt;/rec-number&gt;&lt;foreign-keys&gt;&lt;key app="EN" db-id="55x9setrnwt02ne2de7pw0ef2vva2vvt0wda" timestamp="1395093806" guid="7be688be-833a-404d-ab79-e27ae9f348d0"&gt;4980&lt;/key&gt;&lt;/foreign-keys&gt;&lt;ref-type name="Journal Article"&gt;17&lt;/ref-type&gt;&lt;contributors&gt;&lt;authors&gt;&lt;author&gt;Sagarin, Raphael D&lt;/author&gt;&lt;author&gt;Gaines, Steven D&lt;/author&gt;&lt;/authors&gt;&lt;/contributors&gt;&lt;titles&gt;&lt;title&gt;Geographical abundance distributions of coastal invertebrates: using one</w:instrText>
      </w:r>
      <w:r w:rsidR="00E16800">
        <w:rPr>
          <w:rFonts w:ascii="Cambria Math" w:hAnsi="Cambria Math" w:cs="Cambria Math"/>
          <w:sz w:val="20"/>
          <w:lang w:val="en-US"/>
        </w:rPr>
        <w:instrText>‐</w:instrText>
      </w:r>
      <w:r w:rsidR="00E16800">
        <w:rPr>
          <w:rFonts w:ascii="Palatino-Roman" w:hAnsi="Palatino-Roman"/>
          <w:sz w:val="20"/>
          <w:lang w:val="en-US"/>
        </w:rPr>
        <w:instrText>dimensional ranges to test biogeographic hypotheses&lt;/title&gt;&lt;secondary-title&gt;Journal of Biogeography&lt;/secondary-title&gt;&lt;/titles&gt;&lt;periodical&gt;&lt;full-title&gt;Journal of Biogeography&lt;/full-title&gt;&lt;/periodical&gt;&lt;pages&gt;985-997&lt;/pages&gt;&lt;volume&gt;29&lt;/volume&gt;&lt;number&gt;8&lt;/number&gt;&lt;dates&gt;&lt;year&gt;2002&lt;/year&gt;&lt;/dates&gt;&lt;isbn&gt;1365-2699&lt;/isbn&gt;&lt;urls&gt;&lt;/urls&gt;&lt;/record&gt;&lt;/Cite&gt;&lt;/EndNote&gt;</w:instrText>
      </w:r>
      <w:r w:rsidRPr="00414254">
        <w:rPr>
          <w:rFonts w:ascii="Palatino-Roman" w:hAnsi="Palatino-Roman"/>
          <w:sz w:val="20"/>
          <w:lang w:val="en-US"/>
        </w:rPr>
        <w:fldChar w:fldCharType="separate"/>
      </w:r>
      <w:r w:rsidR="00E16800">
        <w:rPr>
          <w:rFonts w:ascii="Palatino-Roman" w:hAnsi="Palatino-Roman"/>
          <w:noProof/>
          <w:sz w:val="20"/>
          <w:lang w:val="en-US"/>
        </w:rPr>
        <w:t>(6)</w:t>
      </w:r>
      <w:r w:rsidRPr="00414254">
        <w:rPr>
          <w:rFonts w:ascii="Palatino-Roman" w:hAnsi="Palatino-Roman"/>
          <w:sz w:val="20"/>
        </w:rPr>
        <w:fldChar w:fldCharType="end"/>
      </w:r>
      <w:r w:rsidRPr="00414254">
        <w:rPr>
          <w:rFonts w:ascii="Palatino-Roman" w:hAnsi="Palatino-Roman"/>
          <w:sz w:val="20"/>
          <w:lang w:val="en-US"/>
        </w:rPr>
        <w:t>, relative to the thermal range observed across a species realized distribution, using the equation: RI = 2(S</w:t>
      </w:r>
      <w:r w:rsidRPr="00414254">
        <w:rPr>
          <w:rFonts w:ascii="Palatino-Roman" w:hAnsi="Palatino-Roman"/>
          <w:sz w:val="20"/>
          <w:vertAlign w:val="subscript"/>
          <w:lang w:val="en-US"/>
        </w:rPr>
        <w:t>M</w:t>
      </w:r>
      <w:r w:rsidRPr="00414254">
        <w:rPr>
          <w:rFonts w:ascii="Palatino-Roman" w:hAnsi="Palatino-Roman"/>
          <w:sz w:val="20"/>
          <w:lang w:val="en-US"/>
        </w:rPr>
        <w:t>- D</w:t>
      </w:r>
      <w:r w:rsidRPr="00414254">
        <w:rPr>
          <w:rFonts w:ascii="Palatino-Roman" w:hAnsi="Palatino-Roman"/>
          <w:sz w:val="20"/>
          <w:vertAlign w:val="subscript"/>
          <w:lang w:val="en-US"/>
        </w:rPr>
        <w:t>M</w:t>
      </w:r>
      <w:r w:rsidRPr="00414254">
        <w:rPr>
          <w:rFonts w:ascii="Palatino-Roman" w:hAnsi="Palatino-Roman"/>
          <w:sz w:val="20"/>
          <w:lang w:val="en-US"/>
        </w:rPr>
        <w:t>)/D</w:t>
      </w:r>
      <w:r w:rsidRPr="00414254">
        <w:rPr>
          <w:rFonts w:ascii="Palatino-Roman" w:hAnsi="Palatino-Roman"/>
          <w:sz w:val="20"/>
          <w:vertAlign w:val="subscript"/>
          <w:lang w:val="en-US"/>
        </w:rPr>
        <w:t>B</w:t>
      </w:r>
      <w:r w:rsidRPr="00414254">
        <w:rPr>
          <w:rFonts w:ascii="Palatino-Roman" w:hAnsi="Palatino-Roman"/>
          <w:sz w:val="20"/>
          <w:lang w:val="en-US"/>
        </w:rPr>
        <w:t xml:space="preserve"> where S</w:t>
      </w:r>
      <w:r w:rsidRPr="00414254">
        <w:rPr>
          <w:rFonts w:ascii="Palatino-Roman" w:hAnsi="Palatino-Roman"/>
          <w:sz w:val="20"/>
          <w:vertAlign w:val="subscript"/>
          <w:lang w:val="en-US"/>
        </w:rPr>
        <w:t>M</w:t>
      </w:r>
      <w:r w:rsidRPr="00414254">
        <w:rPr>
          <w:rFonts w:ascii="Palatino-Roman" w:hAnsi="Palatino-Roman"/>
          <w:sz w:val="20"/>
          <w:lang w:val="en-US"/>
        </w:rPr>
        <w:t xml:space="preserve"> = the mean temperature at the experimental collection site, </w:t>
      </w:r>
      <w:proofErr w:type="spellStart"/>
      <w:r w:rsidRPr="00414254">
        <w:rPr>
          <w:rFonts w:ascii="Palatino-Roman" w:hAnsi="Palatino-Roman"/>
          <w:sz w:val="20"/>
          <w:lang w:val="en-US"/>
        </w:rPr>
        <w:t>D</w:t>
      </w:r>
      <w:r w:rsidRPr="00414254">
        <w:rPr>
          <w:rFonts w:ascii="Palatino-Roman" w:hAnsi="Palatino-Roman"/>
          <w:sz w:val="20"/>
          <w:vertAlign w:val="subscript"/>
          <w:lang w:val="en-US"/>
        </w:rPr>
        <w:t>m</w:t>
      </w:r>
      <w:proofErr w:type="spellEnd"/>
      <w:r w:rsidRPr="00414254">
        <w:rPr>
          <w:rFonts w:ascii="Palatino-Roman" w:hAnsi="Palatino-Roman"/>
          <w:sz w:val="20"/>
          <w:lang w:val="en-US"/>
        </w:rPr>
        <w:t xml:space="preserve"> = the thermal midpoint of the species global thermal distribution and D</w:t>
      </w:r>
      <w:r w:rsidRPr="00414254">
        <w:rPr>
          <w:rFonts w:ascii="Palatino-Roman" w:hAnsi="Palatino-Roman"/>
          <w:sz w:val="20"/>
          <w:vertAlign w:val="subscript"/>
          <w:lang w:val="en-US"/>
        </w:rPr>
        <w:t>B</w:t>
      </w:r>
      <w:r w:rsidRPr="00414254">
        <w:rPr>
          <w:rFonts w:ascii="Palatino-Roman" w:hAnsi="Palatino-Roman"/>
          <w:sz w:val="20"/>
          <w:lang w:val="en-US"/>
        </w:rPr>
        <w:t xml:space="preserve"> = The </w:t>
      </w:r>
      <w:proofErr w:type="spellStart"/>
      <w:r w:rsidRPr="00414254">
        <w:rPr>
          <w:rFonts w:ascii="Palatino-Roman" w:hAnsi="Palatino-Roman"/>
          <w:sz w:val="20"/>
          <w:lang w:val="en-US"/>
        </w:rPr>
        <w:t>realised</w:t>
      </w:r>
      <w:proofErr w:type="spellEnd"/>
      <w:r w:rsidRPr="00414254">
        <w:rPr>
          <w:rFonts w:ascii="Palatino-Roman" w:hAnsi="Palatino-Roman"/>
          <w:sz w:val="20"/>
          <w:lang w:val="en-US"/>
        </w:rPr>
        <w:t xml:space="preserve"> thermal breadth that the species experiences across its distribution. The RI scales from -1 to 1, whereby ‘-1’ represents the cool, leading edge of a species distribution, ‘0’ represents the thermal midpoint of a species distribution and ‘1’ represents the warm, trailing edge of a species distribution </w:t>
      </w:r>
      <w:r w:rsidRPr="00414254">
        <w:rPr>
          <w:rFonts w:ascii="Palatino-Roman" w:hAnsi="Palatino-Roman"/>
          <w:sz w:val="20"/>
          <w:lang w:val="en-US"/>
        </w:rPr>
        <w:fldChar w:fldCharType="begin"/>
      </w:r>
      <w:r w:rsidR="00E16800">
        <w:rPr>
          <w:rFonts w:ascii="Palatino-Roman" w:hAnsi="Palatino-Roman"/>
          <w:sz w:val="20"/>
          <w:lang w:val="en-US"/>
        </w:rPr>
        <w:instrText xml:space="preserve"> ADDIN EN.CITE &lt;EndNote&gt;&lt;Cite&gt;&lt;Author&gt;Sagarin&lt;/Author&gt;&lt;Year&gt;2002&lt;/Year&gt;&lt;RecNum&gt;4980&lt;/RecNum&gt;&lt;DisplayText&gt;(6)&lt;/DisplayText&gt;&lt;record&gt;&lt;rec-number&gt;4980&lt;/rec-number&gt;&lt;foreign-keys&gt;&lt;key app="EN" db-id="55x9setrnwt02ne2de7pw0ef2vva2vvt0wda" timestamp="1395093806" guid="7be688be-833a-404d-ab79-e27ae9f348d0"&gt;4980&lt;/key&gt;&lt;/foreign-keys&gt;&lt;ref-type name="Journal Article"&gt;17&lt;/ref-type&gt;&lt;contributors&gt;&lt;authors&gt;&lt;author&gt;Sagarin, Raphael D&lt;/author&gt;&lt;author&gt;Gaines, Steven D&lt;/author&gt;&lt;/authors&gt;&lt;/contributors&gt;&lt;titles&gt;&lt;title&gt;Geographical abundance distributions of coastal invertebrates: using one</w:instrText>
      </w:r>
      <w:r w:rsidR="00E16800">
        <w:rPr>
          <w:rFonts w:ascii="Cambria Math" w:hAnsi="Cambria Math" w:cs="Cambria Math"/>
          <w:sz w:val="20"/>
          <w:lang w:val="en-US"/>
        </w:rPr>
        <w:instrText>‐</w:instrText>
      </w:r>
      <w:r w:rsidR="00E16800">
        <w:rPr>
          <w:rFonts w:ascii="Palatino-Roman" w:hAnsi="Palatino-Roman"/>
          <w:sz w:val="20"/>
          <w:lang w:val="en-US"/>
        </w:rPr>
        <w:instrText>dimensional ranges to test biogeographic hypotheses&lt;/title&gt;&lt;secondary-title&gt;Journal of Biogeography&lt;/secondary-title&gt;&lt;/titles&gt;&lt;periodical&gt;&lt;full-title&gt;Journal of Biogeography&lt;/full-title&gt;&lt;/periodical&gt;&lt;pages&gt;985-997&lt;/pages&gt;&lt;volume&gt;29&lt;/volume&gt;&lt;number&gt;8&lt;/number&gt;&lt;dates&gt;&lt;year&gt;2002&lt;/year&gt;&lt;/dates&gt;&lt;isbn&gt;1365-2699&lt;/isbn&gt;&lt;urls&gt;&lt;/urls&gt;&lt;/record&gt;&lt;/Cite&gt;&lt;/EndNote&gt;</w:instrText>
      </w:r>
      <w:r w:rsidRPr="00414254">
        <w:rPr>
          <w:rFonts w:ascii="Palatino-Roman" w:hAnsi="Palatino-Roman"/>
          <w:sz w:val="20"/>
          <w:lang w:val="en-US"/>
        </w:rPr>
        <w:fldChar w:fldCharType="separate"/>
      </w:r>
      <w:r w:rsidR="00E16800">
        <w:rPr>
          <w:rFonts w:ascii="Palatino-Roman" w:hAnsi="Palatino-Roman"/>
          <w:noProof/>
          <w:sz w:val="20"/>
          <w:lang w:val="en-US"/>
        </w:rPr>
        <w:t>(6)</w:t>
      </w:r>
      <w:r w:rsidRPr="00414254">
        <w:rPr>
          <w:rFonts w:ascii="Palatino-Roman" w:hAnsi="Palatino-Roman"/>
          <w:sz w:val="20"/>
        </w:rPr>
        <w:fldChar w:fldCharType="end"/>
      </w:r>
      <w:r w:rsidRPr="00414254">
        <w:rPr>
          <w:rFonts w:ascii="Palatino-Roman" w:hAnsi="Palatino-Roman"/>
          <w:sz w:val="20"/>
          <w:lang w:val="en-US"/>
        </w:rPr>
        <w:t xml:space="preserve">. RI enables relative range positions to be compared between species. </w:t>
      </w:r>
      <w:proofErr w:type="spellStart"/>
      <w:r w:rsidRPr="00414254">
        <w:rPr>
          <w:rFonts w:ascii="Palatino-Roman" w:hAnsi="Palatino-Roman"/>
          <w:sz w:val="20"/>
          <w:lang w:val="en-US"/>
        </w:rPr>
        <w:t>Realised</w:t>
      </w:r>
      <w:proofErr w:type="spellEnd"/>
      <w:r w:rsidRPr="00414254">
        <w:rPr>
          <w:rFonts w:ascii="Palatino-Roman" w:hAnsi="Palatino-Roman"/>
          <w:sz w:val="20"/>
          <w:lang w:val="en-US"/>
        </w:rPr>
        <w:t xml:space="preserve"> thermal niches were </w:t>
      </w:r>
      <w:proofErr w:type="spellStart"/>
      <w:r w:rsidRPr="00414254">
        <w:rPr>
          <w:rFonts w:ascii="Palatino-Roman" w:hAnsi="Palatino-Roman"/>
          <w:sz w:val="20"/>
          <w:lang w:val="en-US"/>
        </w:rPr>
        <w:t>characterised</w:t>
      </w:r>
      <w:proofErr w:type="spellEnd"/>
      <w:r w:rsidRPr="00414254">
        <w:rPr>
          <w:rFonts w:ascii="Palatino-Roman" w:hAnsi="Palatino-Roman"/>
          <w:sz w:val="20"/>
          <w:lang w:val="en-US"/>
        </w:rPr>
        <w:t xml:space="preserve"> using mean-SST’s as opposed to p01 and p99 temperatures to best reflect the distribution of experimental collection sites across a species range. The thermal safety margin (TSM) of marine organisms from the </w:t>
      </w:r>
      <w:proofErr w:type="spellStart"/>
      <w:r w:rsidRPr="00414254">
        <w:rPr>
          <w:rFonts w:ascii="Palatino-Roman" w:hAnsi="Palatino-Roman"/>
          <w:sz w:val="20"/>
          <w:lang w:val="en-US"/>
        </w:rPr>
        <w:t>GlobTherm</w:t>
      </w:r>
      <w:proofErr w:type="spellEnd"/>
      <w:r w:rsidRPr="00414254">
        <w:rPr>
          <w:rFonts w:ascii="Palatino-Roman" w:hAnsi="Palatino-Roman"/>
          <w:sz w:val="20"/>
          <w:lang w:val="en-US"/>
        </w:rPr>
        <w:t xml:space="preserve"> database were measured as the difference (in °C) between the upper fundamental thermal limit, reported in the database and the maximum summer temperature (99</w:t>
      </w:r>
      <w:r w:rsidRPr="00414254">
        <w:rPr>
          <w:rFonts w:ascii="Palatino-Roman" w:hAnsi="Palatino-Roman"/>
          <w:sz w:val="20"/>
          <w:vertAlign w:val="superscript"/>
          <w:lang w:val="en-US"/>
        </w:rPr>
        <w:t>th</w:t>
      </w:r>
      <w:r w:rsidRPr="00414254">
        <w:rPr>
          <w:rFonts w:ascii="Palatino-Roman" w:hAnsi="Palatino-Roman"/>
          <w:sz w:val="20"/>
          <w:lang w:val="en-US"/>
        </w:rPr>
        <w:t xml:space="preserve"> percentile SST </w:t>
      </w:r>
      <w:r w:rsidRPr="00414254">
        <w:rPr>
          <w:rFonts w:ascii="Palatino-Roman" w:hAnsi="Palatino-Roman"/>
          <w:sz w:val="20"/>
          <w:lang w:val="en-US"/>
        </w:rPr>
        <w:lastRenderedPageBreak/>
        <w:t xml:space="preserve">between 1981-2016) from the site of collection. Local SST-range from the site of collection was </w:t>
      </w:r>
      <w:proofErr w:type="spellStart"/>
      <w:r w:rsidRPr="00414254">
        <w:rPr>
          <w:rFonts w:ascii="Palatino-Roman" w:hAnsi="Palatino-Roman"/>
          <w:sz w:val="20"/>
          <w:lang w:val="en-US"/>
        </w:rPr>
        <w:t>characterised</w:t>
      </w:r>
      <w:proofErr w:type="spellEnd"/>
      <w:r w:rsidRPr="00414254">
        <w:rPr>
          <w:rFonts w:ascii="Palatino-Roman" w:hAnsi="Palatino-Roman"/>
          <w:sz w:val="20"/>
          <w:lang w:val="en-US"/>
        </w:rPr>
        <w:t xml:space="preserve"> as the difference between minimum (p01 SST) and maximum (p99 SST) temperatures from the site of collection during the period 1981-2016.</w:t>
      </w:r>
    </w:p>
    <w:p w14:paraId="2390ABD9" w14:textId="7A11159B" w:rsidR="00D729A6" w:rsidRPr="00414254" w:rsidRDefault="00D729A6" w:rsidP="00D729A6">
      <w:pPr>
        <w:shd w:val="clear" w:color="auto" w:fill="FFFFFF"/>
        <w:spacing w:after="240"/>
        <w:ind w:firstLine="720"/>
        <w:textAlignment w:val="baseline"/>
        <w:rPr>
          <w:rFonts w:ascii="Palatino-Roman" w:hAnsi="Palatino-Roman"/>
          <w:sz w:val="20"/>
          <w:lang w:val="en-US"/>
        </w:rPr>
      </w:pPr>
      <w:r w:rsidRPr="00414254">
        <w:rPr>
          <w:rFonts w:ascii="Palatino-Roman" w:hAnsi="Palatino-Roman"/>
          <w:sz w:val="20"/>
        </w:rPr>
        <w:t xml:space="preserve">To </w:t>
      </w:r>
      <w:r>
        <w:rPr>
          <w:rFonts w:ascii="Palatino-Roman" w:hAnsi="Palatino-Roman"/>
          <w:sz w:val="20"/>
        </w:rPr>
        <w:t>examine whether observed</w:t>
      </w:r>
      <w:r w:rsidRPr="00414254">
        <w:rPr>
          <w:rFonts w:ascii="Palatino-Roman" w:hAnsi="Palatino-Roman"/>
          <w:sz w:val="20"/>
        </w:rPr>
        <w:t xml:space="preserve"> TSMs form a wedge with respect to thermal range position</w:t>
      </w:r>
      <w:r>
        <w:rPr>
          <w:rFonts w:ascii="Palatino-Roman" w:hAnsi="Palatino-Roman"/>
          <w:sz w:val="20"/>
        </w:rPr>
        <w:t>,</w:t>
      </w:r>
      <w:r w:rsidRPr="00414254">
        <w:rPr>
          <w:rFonts w:ascii="Palatino-Roman" w:hAnsi="Palatino-Roman"/>
          <w:sz w:val="20"/>
        </w:rPr>
        <w:t xml:space="preserve"> upper TSMs of marine organisms were compared to the relative range position of the studied organism. We considered organisms with TSMs within the lowest 5</w:t>
      </w:r>
      <w:r w:rsidRPr="00414254">
        <w:rPr>
          <w:rFonts w:ascii="Palatino-Roman" w:hAnsi="Palatino-Roman"/>
          <w:sz w:val="20"/>
          <w:vertAlign w:val="superscript"/>
        </w:rPr>
        <w:t>th</w:t>
      </w:r>
      <w:r w:rsidRPr="00414254">
        <w:rPr>
          <w:rFonts w:ascii="Palatino-Roman" w:hAnsi="Palatino-Roman"/>
          <w:sz w:val="20"/>
        </w:rPr>
        <w:t xml:space="preserve"> percentile to be consistent with expectations of a locally-adapted population (i.e. upper thermal limits closely correspond to upper local environmental temperatures), making them characteristic of the lower, most sensitive extreme of the adaptive</w:t>
      </w:r>
      <w:r>
        <w:rPr>
          <w:rFonts w:ascii="Palatino-Roman" w:hAnsi="Palatino-Roman"/>
          <w:sz w:val="20"/>
        </w:rPr>
        <w:t xml:space="preserve"> </w:t>
      </w:r>
      <w:r w:rsidRPr="00414254">
        <w:rPr>
          <w:rFonts w:ascii="Palatino-Roman" w:hAnsi="Palatino-Roman"/>
          <w:sz w:val="20"/>
        </w:rPr>
        <w:t>capacity spectrum. Similarly, we considered organisms with TSMs in the 95</w:t>
      </w:r>
      <w:r w:rsidRPr="00414254">
        <w:rPr>
          <w:rFonts w:ascii="Palatino-Roman" w:hAnsi="Palatino-Roman"/>
          <w:sz w:val="20"/>
          <w:vertAlign w:val="superscript"/>
        </w:rPr>
        <w:t>th</w:t>
      </w:r>
      <w:r w:rsidRPr="00414254">
        <w:rPr>
          <w:rFonts w:ascii="Palatino-Roman" w:hAnsi="Palatino-Roman"/>
          <w:sz w:val="20"/>
        </w:rPr>
        <w:t xml:space="preserve"> percentile to be consistent with conserved-niche populations, with the expectation that upper TSMs should decline toward the warm range edge of species’ distributions. Quantile regression splines were used to examine the relationship between TSM and range position for the 5</w:t>
      </w:r>
      <w:r w:rsidRPr="00414254">
        <w:rPr>
          <w:rFonts w:ascii="Palatino-Roman" w:hAnsi="Palatino-Roman"/>
          <w:sz w:val="20"/>
          <w:vertAlign w:val="superscript"/>
        </w:rPr>
        <w:t>th</w:t>
      </w:r>
      <w:r w:rsidRPr="00414254">
        <w:rPr>
          <w:rFonts w:ascii="Palatino-Roman" w:hAnsi="Palatino-Roman"/>
          <w:sz w:val="20"/>
        </w:rPr>
        <w:t xml:space="preserve"> and 95</w:t>
      </w:r>
      <w:r w:rsidRPr="00414254">
        <w:rPr>
          <w:rFonts w:ascii="Palatino-Roman" w:hAnsi="Palatino-Roman"/>
          <w:sz w:val="20"/>
          <w:vertAlign w:val="superscript"/>
        </w:rPr>
        <w:t>th</w:t>
      </w:r>
      <w:r w:rsidRPr="00414254">
        <w:rPr>
          <w:rFonts w:ascii="Palatino-Roman" w:hAnsi="Palatino-Roman"/>
          <w:sz w:val="20"/>
        </w:rPr>
        <w:t xml:space="preserve"> percentiles. </w:t>
      </w:r>
      <w:r w:rsidRPr="00414254">
        <w:rPr>
          <w:rFonts w:ascii="Palatino-Roman" w:hAnsi="Palatino-Roman"/>
          <w:sz w:val="20"/>
          <w:lang w:val="en-US"/>
        </w:rPr>
        <w:t>All models were fit using the ‘</w:t>
      </w:r>
      <w:proofErr w:type="spellStart"/>
      <w:r w:rsidRPr="00414254">
        <w:rPr>
          <w:rFonts w:ascii="Palatino-Roman" w:hAnsi="Palatino-Roman"/>
          <w:sz w:val="20"/>
          <w:lang w:val="en-US"/>
        </w:rPr>
        <w:t>quantreg</w:t>
      </w:r>
      <w:proofErr w:type="spellEnd"/>
      <w:r w:rsidRPr="00414254">
        <w:rPr>
          <w:rFonts w:ascii="Palatino-Roman" w:hAnsi="Palatino-Roman"/>
          <w:sz w:val="20"/>
          <w:lang w:val="en-US"/>
        </w:rPr>
        <w:t xml:space="preserve">’ package </w:t>
      </w:r>
      <w:r w:rsidRPr="00414254">
        <w:rPr>
          <w:rFonts w:ascii="Palatino-Roman" w:hAnsi="Palatino-Roman"/>
          <w:sz w:val="20"/>
          <w:lang w:val="en-US"/>
        </w:rPr>
        <w:fldChar w:fldCharType="begin"/>
      </w:r>
      <w:r w:rsidR="00E16800">
        <w:rPr>
          <w:rFonts w:ascii="Palatino-Roman" w:hAnsi="Palatino-Roman"/>
          <w:sz w:val="20"/>
          <w:lang w:val="en-US"/>
        </w:rPr>
        <w:instrText xml:space="preserve"> ADDIN EN.CITE &lt;EndNote&gt;&lt;Cite&gt;&lt;Author&gt;Koenker&lt;/Author&gt;&lt;Year&gt;2018&lt;/Year&gt;&lt;RecNum&gt;5769&lt;/RecNum&gt;&lt;DisplayText&gt;(7)&lt;/DisplayText&gt;&lt;record&gt;&lt;rec-number&gt;5769&lt;/rec-number&gt;&lt;foreign-keys&gt;&lt;key app="EN" db-id="55x9setrnwt02ne2de7pw0ef2vva2vvt0wda" timestamp="1539966179" guid="f620f01a-f267-4d7d-b091-830238938de5"&gt;5769&lt;/key&gt;&lt;/foreign-keys&gt;&lt;ref-type name="Computer Program"&gt;9&lt;/ref-type&gt;&lt;contributors&gt;&lt;authors&gt;&lt;author&gt;Roger Koenker&lt;/author&gt;&lt;/authors&gt;&lt;/contributors&gt;&lt;titles&gt;&lt;title&gt;quantreg: Quantile Regression&lt;/title&gt;&lt;/titles&gt;&lt;edition&gt;R package version 5.36.&lt;/edition&gt;&lt;dates&gt;&lt;year&gt;2018&lt;/year&gt;&lt;/dates&gt;&lt;urls&gt;&lt;related-urls&gt;&lt;url&gt;https://CRAN.R-project.org/package=quantreg&lt;/url&gt;&lt;/related-urls&gt;&lt;/urls&gt;&lt;/record&gt;&lt;/Cite&gt;&lt;/EndNote&gt;</w:instrText>
      </w:r>
      <w:r w:rsidRPr="00414254">
        <w:rPr>
          <w:rFonts w:ascii="Palatino-Roman" w:hAnsi="Palatino-Roman"/>
          <w:sz w:val="20"/>
          <w:lang w:val="en-US"/>
        </w:rPr>
        <w:fldChar w:fldCharType="separate"/>
      </w:r>
      <w:r w:rsidR="00E16800">
        <w:rPr>
          <w:rFonts w:ascii="Palatino-Roman" w:hAnsi="Palatino-Roman"/>
          <w:noProof/>
          <w:sz w:val="20"/>
          <w:lang w:val="en-US"/>
        </w:rPr>
        <w:t>(7)</w:t>
      </w:r>
      <w:r w:rsidRPr="00414254">
        <w:rPr>
          <w:rFonts w:ascii="Palatino-Roman" w:hAnsi="Palatino-Roman"/>
          <w:sz w:val="20"/>
        </w:rPr>
        <w:fldChar w:fldCharType="end"/>
      </w:r>
      <w:r w:rsidRPr="00414254">
        <w:rPr>
          <w:rFonts w:ascii="Palatino-Roman" w:hAnsi="Palatino-Roman"/>
          <w:sz w:val="20"/>
          <w:lang w:val="en-US"/>
        </w:rPr>
        <w:t xml:space="preserve"> in R (R Development Core Team, 2018). 95% confidence intervals for each spline model were calculated using the ‘</w:t>
      </w:r>
      <w:proofErr w:type="spellStart"/>
      <w:proofErr w:type="gramStart"/>
      <w:r w:rsidRPr="00414254">
        <w:rPr>
          <w:rFonts w:ascii="Palatino-Roman" w:hAnsi="Palatino-Roman"/>
          <w:sz w:val="20"/>
          <w:lang w:val="en-US"/>
        </w:rPr>
        <w:t>boot.rq</w:t>
      </w:r>
      <w:proofErr w:type="spellEnd"/>
      <w:proofErr w:type="gramEnd"/>
      <w:r w:rsidRPr="00414254">
        <w:rPr>
          <w:rFonts w:ascii="Palatino-Roman" w:hAnsi="Palatino-Roman"/>
          <w:sz w:val="20"/>
          <w:lang w:val="en-US"/>
        </w:rPr>
        <w:t>’ function.</w:t>
      </w:r>
    </w:p>
    <w:p w14:paraId="2E292D47" w14:textId="77777777" w:rsidR="003C07BA" w:rsidRDefault="003C07BA">
      <w:pPr>
        <w:rPr>
          <w:lang w:val="en-US"/>
        </w:rPr>
      </w:pPr>
    </w:p>
    <w:p w14:paraId="232B402B" w14:textId="6AB728E9" w:rsidR="003C07BA" w:rsidRPr="00EE6186" w:rsidRDefault="00537D41">
      <w:pPr>
        <w:rPr>
          <w:b/>
          <w:lang w:val="en-US"/>
        </w:rPr>
      </w:pPr>
      <w:r w:rsidRPr="00EE6186">
        <w:rPr>
          <w:b/>
          <w:lang w:val="en-US"/>
        </w:rPr>
        <w:t>References</w:t>
      </w:r>
    </w:p>
    <w:p w14:paraId="3ECAF857" w14:textId="77777777" w:rsidR="00E16800" w:rsidRPr="00E16800" w:rsidRDefault="003C07BA" w:rsidP="00E16800">
      <w:pPr>
        <w:pStyle w:val="EndNoteBibliography"/>
        <w:rPr>
          <w:noProof/>
        </w:rPr>
      </w:pPr>
      <w:r>
        <w:rPr>
          <w:lang w:val="en-US"/>
        </w:rPr>
        <w:fldChar w:fldCharType="begin"/>
      </w:r>
      <w:r>
        <w:rPr>
          <w:lang w:val="en-US"/>
        </w:rPr>
        <w:instrText xml:space="preserve"> ADDIN EN.REFLIST </w:instrText>
      </w:r>
      <w:r>
        <w:rPr>
          <w:lang w:val="en-US"/>
        </w:rPr>
        <w:fldChar w:fldCharType="separate"/>
      </w:r>
      <w:r w:rsidR="00E16800" w:rsidRPr="00E16800">
        <w:rPr>
          <w:noProof/>
        </w:rPr>
        <w:t>1.</w:t>
      </w:r>
      <w:r w:rsidR="00E16800" w:rsidRPr="00E16800">
        <w:rPr>
          <w:noProof/>
        </w:rPr>
        <w:tab/>
        <w:t>Bennett JM, Calosi P, Clusella-Trullas S, Martínez B, Sunday J, Algar AC, et al. Data from: GlobTherm, a global database on thermal tolerances for aquatic and terrestrial organisms. Dryad Digital Repository2018.</w:t>
      </w:r>
    </w:p>
    <w:p w14:paraId="3EBB360F" w14:textId="77777777" w:rsidR="00E16800" w:rsidRPr="00E16800" w:rsidRDefault="00E16800" w:rsidP="00E16800">
      <w:pPr>
        <w:pStyle w:val="EndNoteBibliography"/>
        <w:rPr>
          <w:noProof/>
        </w:rPr>
      </w:pPr>
      <w:r w:rsidRPr="00E16800">
        <w:rPr>
          <w:noProof/>
        </w:rPr>
        <w:t>2.</w:t>
      </w:r>
      <w:r w:rsidRPr="00E16800">
        <w:rPr>
          <w:noProof/>
        </w:rPr>
        <w:tab/>
        <w:t>Bennett JM, Calosi P, Clusella-Trullas S, Martínez B, Sunday J, Algar AC, et al. GlobTherm, a global database on thermal tolerances for aquatic and terrestrial organisms. Scientific data. 2018;5:180022.</w:t>
      </w:r>
    </w:p>
    <w:p w14:paraId="70F70E9A" w14:textId="77777777" w:rsidR="00E16800" w:rsidRPr="00E16800" w:rsidRDefault="00E16800" w:rsidP="00E16800">
      <w:pPr>
        <w:pStyle w:val="EndNoteBibliography"/>
        <w:rPr>
          <w:noProof/>
        </w:rPr>
      </w:pPr>
      <w:r w:rsidRPr="00E16800">
        <w:rPr>
          <w:noProof/>
        </w:rPr>
        <w:t>3.</w:t>
      </w:r>
      <w:r w:rsidRPr="00E16800">
        <w:rPr>
          <w:noProof/>
        </w:rPr>
        <w:tab/>
        <w:t>Chamberlain S, Barve V, Mcglinn D, D O. _rgbif: Interface to</w:t>
      </w:r>
    </w:p>
    <w:p w14:paraId="7DD8E1C2" w14:textId="77777777" w:rsidR="00E16800" w:rsidRPr="00E16800" w:rsidRDefault="00E16800" w:rsidP="00E16800">
      <w:pPr>
        <w:pStyle w:val="EndNoteBibliography"/>
        <w:rPr>
          <w:noProof/>
        </w:rPr>
      </w:pPr>
      <w:r w:rsidRPr="00E16800">
        <w:rPr>
          <w:noProof/>
        </w:rPr>
        <w:t>the Global Biodiversity Information Facility API_. . 1.0.2 ed. R2018.</w:t>
      </w:r>
    </w:p>
    <w:p w14:paraId="01BDF7C7" w14:textId="77777777" w:rsidR="00E16800" w:rsidRPr="00E16800" w:rsidRDefault="00E16800" w:rsidP="00E16800">
      <w:pPr>
        <w:pStyle w:val="EndNoteBibliography"/>
        <w:rPr>
          <w:noProof/>
        </w:rPr>
      </w:pPr>
      <w:r w:rsidRPr="00E16800">
        <w:rPr>
          <w:noProof/>
        </w:rPr>
        <w:t>4.</w:t>
      </w:r>
      <w:r w:rsidRPr="00E16800">
        <w:rPr>
          <w:noProof/>
        </w:rPr>
        <w:tab/>
        <w:t>Provoost P, S B. “robis: R Client to access data from the OBIS API.” Ocean Biogeographic Information System.: Intergovernmental Oceanographic Commission of UNESCO. ; 2018.</w:t>
      </w:r>
    </w:p>
    <w:p w14:paraId="11B35030" w14:textId="77777777" w:rsidR="00E16800" w:rsidRPr="00E16800" w:rsidRDefault="00E16800" w:rsidP="00E16800">
      <w:pPr>
        <w:pStyle w:val="EndNoteBibliography"/>
        <w:rPr>
          <w:noProof/>
        </w:rPr>
      </w:pPr>
      <w:r w:rsidRPr="00E16800">
        <w:rPr>
          <w:noProof/>
        </w:rPr>
        <w:t>5.</w:t>
      </w:r>
      <w:r w:rsidRPr="00E16800">
        <w:rPr>
          <w:noProof/>
        </w:rPr>
        <w:tab/>
        <w:t>Reynolds RW, Smith TM, Liu C, Chelton DB, Casey KS, Schlax MG. Daily high-resolution-blended analyses for sea surface temperature. Journal of Climate. 2007;20(22):5473-96.</w:t>
      </w:r>
    </w:p>
    <w:p w14:paraId="6FEDABFF" w14:textId="77777777" w:rsidR="00E16800" w:rsidRPr="00E16800" w:rsidRDefault="00E16800" w:rsidP="00E16800">
      <w:pPr>
        <w:pStyle w:val="EndNoteBibliography"/>
        <w:rPr>
          <w:noProof/>
        </w:rPr>
      </w:pPr>
      <w:r w:rsidRPr="00E16800">
        <w:rPr>
          <w:noProof/>
        </w:rPr>
        <w:t>6.</w:t>
      </w:r>
      <w:r w:rsidRPr="00E16800">
        <w:rPr>
          <w:noProof/>
        </w:rPr>
        <w:tab/>
        <w:t>Sagarin RD, Gaines SD. Geographical abundance distributions of coastal invertebrates: using one</w:t>
      </w:r>
      <w:r w:rsidRPr="00E16800">
        <w:rPr>
          <w:rFonts w:ascii="Cambria Math" w:hAnsi="Cambria Math" w:cs="Cambria Math"/>
          <w:noProof/>
        </w:rPr>
        <w:t>‐</w:t>
      </w:r>
      <w:r w:rsidRPr="00E16800">
        <w:rPr>
          <w:noProof/>
        </w:rPr>
        <w:t>dimensional ranges to test biogeographic hypotheses. Journal of Biogeography. 2002;29(8):985-97.</w:t>
      </w:r>
    </w:p>
    <w:p w14:paraId="040AB1D7" w14:textId="77777777" w:rsidR="00E16800" w:rsidRPr="00E16800" w:rsidRDefault="00E16800" w:rsidP="00E16800">
      <w:pPr>
        <w:pStyle w:val="EndNoteBibliography"/>
        <w:rPr>
          <w:noProof/>
        </w:rPr>
      </w:pPr>
      <w:r w:rsidRPr="00E16800">
        <w:rPr>
          <w:noProof/>
        </w:rPr>
        <w:t>7.</w:t>
      </w:r>
      <w:r w:rsidRPr="00E16800">
        <w:rPr>
          <w:noProof/>
        </w:rPr>
        <w:tab/>
        <w:t>Koenker R. quantreg: Quantile Regression. R package version 5.36. ed2018.</w:t>
      </w:r>
    </w:p>
    <w:p w14:paraId="090A1943" w14:textId="0BEC51CC" w:rsidR="008C4262" w:rsidRPr="00D729A6" w:rsidRDefault="003C07BA">
      <w:pPr>
        <w:rPr>
          <w:lang w:val="en-US"/>
        </w:rPr>
      </w:pPr>
      <w:r>
        <w:rPr>
          <w:lang w:val="en-US"/>
        </w:rPr>
        <w:fldChar w:fldCharType="end"/>
      </w:r>
    </w:p>
    <w:sectPr w:rsidR="008C4262" w:rsidRPr="00D729A6" w:rsidSect="002403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Pro-Cond">
    <w:altName w:val="Calibri"/>
    <w:panose1 w:val="020B0604020202020204"/>
    <w:charset w:val="00"/>
    <w:family w:val="auto"/>
    <w:notTrueType/>
    <w:pitch w:val="default"/>
    <w:sig w:usb0="00000003" w:usb1="00000000" w:usb2="00000000" w:usb3="00000000" w:csb0="00000001" w:csb1="00000000"/>
  </w:font>
  <w:font w:name="Palatino-Roman">
    <w:altName w:val="Palatino"/>
    <w:panose1 w:val="00000000000000000000"/>
    <w:charset w:val="4D"/>
    <w:family w:val="auto"/>
    <w:pitch w:val="variable"/>
    <w:sig w:usb0="A00002FF" w:usb1="7800205A" w:usb2="14600000" w:usb3="00000000" w:csb0="000001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x9setrnwt02ne2de7pw0ef2vva2vvt0wda&quot;&gt;all papers_Nov2016&lt;record-ids&gt;&lt;item&gt;4980&lt;/item&gt;&lt;item&gt;5679&lt;/item&gt;&lt;item&gt;5750&lt;/item&gt;&lt;item&gt;5766&lt;/item&gt;&lt;item&gt;5767&lt;/item&gt;&lt;item&gt;5768&lt;/item&gt;&lt;item&gt;5769&lt;/item&gt;&lt;/record-ids&gt;&lt;/item&gt;&lt;/Libraries&gt;"/>
  </w:docVars>
  <w:rsids>
    <w:rsidRoot w:val="00D729A6"/>
    <w:rsid w:val="00011E88"/>
    <w:rsid w:val="00012037"/>
    <w:rsid w:val="00020E84"/>
    <w:rsid w:val="00044125"/>
    <w:rsid w:val="000459B6"/>
    <w:rsid w:val="00061E98"/>
    <w:rsid w:val="00063D61"/>
    <w:rsid w:val="00065744"/>
    <w:rsid w:val="000722CA"/>
    <w:rsid w:val="000A5715"/>
    <w:rsid w:val="000A623D"/>
    <w:rsid w:val="000B1D85"/>
    <w:rsid w:val="000B2B66"/>
    <w:rsid w:val="000C77F7"/>
    <w:rsid w:val="000E7D88"/>
    <w:rsid w:val="000F6BA7"/>
    <w:rsid w:val="001056B4"/>
    <w:rsid w:val="00107A96"/>
    <w:rsid w:val="00115445"/>
    <w:rsid w:val="00121B15"/>
    <w:rsid w:val="001346A6"/>
    <w:rsid w:val="00152B2E"/>
    <w:rsid w:val="00167B3A"/>
    <w:rsid w:val="00174D2B"/>
    <w:rsid w:val="00177B55"/>
    <w:rsid w:val="001801EF"/>
    <w:rsid w:val="0018777D"/>
    <w:rsid w:val="0019225F"/>
    <w:rsid w:val="001B5ABD"/>
    <w:rsid w:val="001E1B7C"/>
    <w:rsid w:val="00205F2C"/>
    <w:rsid w:val="002105F1"/>
    <w:rsid w:val="0021155D"/>
    <w:rsid w:val="0021156E"/>
    <w:rsid w:val="00221991"/>
    <w:rsid w:val="00224254"/>
    <w:rsid w:val="002343F5"/>
    <w:rsid w:val="002403F9"/>
    <w:rsid w:val="00240B56"/>
    <w:rsid w:val="002510B5"/>
    <w:rsid w:val="002646CD"/>
    <w:rsid w:val="00277AD3"/>
    <w:rsid w:val="0028372D"/>
    <w:rsid w:val="00292B24"/>
    <w:rsid w:val="002C017C"/>
    <w:rsid w:val="002C2F4E"/>
    <w:rsid w:val="002D61BD"/>
    <w:rsid w:val="002D7CDA"/>
    <w:rsid w:val="00310FD5"/>
    <w:rsid w:val="00321B23"/>
    <w:rsid w:val="00322CE2"/>
    <w:rsid w:val="003456B7"/>
    <w:rsid w:val="00347640"/>
    <w:rsid w:val="00360D29"/>
    <w:rsid w:val="00393596"/>
    <w:rsid w:val="00396D24"/>
    <w:rsid w:val="003A243A"/>
    <w:rsid w:val="003C07BA"/>
    <w:rsid w:val="003D75EB"/>
    <w:rsid w:val="003E052D"/>
    <w:rsid w:val="00410076"/>
    <w:rsid w:val="00412FD5"/>
    <w:rsid w:val="00415163"/>
    <w:rsid w:val="00415B9B"/>
    <w:rsid w:val="004219F4"/>
    <w:rsid w:val="00433798"/>
    <w:rsid w:val="004361CA"/>
    <w:rsid w:val="00444382"/>
    <w:rsid w:val="00453631"/>
    <w:rsid w:val="0045391B"/>
    <w:rsid w:val="00454D2D"/>
    <w:rsid w:val="004631EC"/>
    <w:rsid w:val="00470FA7"/>
    <w:rsid w:val="0047677D"/>
    <w:rsid w:val="00482BFF"/>
    <w:rsid w:val="004924F8"/>
    <w:rsid w:val="004C6315"/>
    <w:rsid w:val="004E0F85"/>
    <w:rsid w:val="004E5B15"/>
    <w:rsid w:val="004F2556"/>
    <w:rsid w:val="004F3767"/>
    <w:rsid w:val="004F45C7"/>
    <w:rsid w:val="004F66A2"/>
    <w:rsid w:val="00500A96"/>
    <w:rsid w:val="00515672"/>
    <w:rsid w:val="005274F7"/>
    <w:rsid w:val="0053029B"/>
    <w:rsid w:val="00537D41"/>
    <w:rsid w:val="00564BCE"/>
    <w:rsid w:val="005766E7"/>
    <w:rsid w:val="00584529"/>
    <w:rsid w:val="005E5E9C"/>
    <w:rsid w:val="005F6C79"/>
    <w:rsid w:val="0060610D"/>
    <w:rsid w:val="0061486B"/>
    <w:rsid w:val="006417EC"/>
    <w:rsid w:val="006514F7"/>
    <w:rsid w:val="00657584"/>
    <w:rsid w:val="00672804"/>
    <w:rsid w:val="00674E0B"/>
    <w:rsid w:val="00695FC9"/>
    <w:rsid w:val="006D7F1B"/>
    <w:rsid w:val="006E2D1D"/>
    <w:rsid w:val="007167B0"/>
    <w:rsid w:val="00733BF8"/>
    <w:rsid w:val="007A0C46"/>
    <w:rsid w:val="007B6166"/>
    <w:rsid w:val="007B647E"/>
    <w:rsid w:val="007C20B3"/>
    <w:rsid w:val="007C2B37"/>
    <w:rsid w:val="007C7FD9"/>
    <w:rsid w:val="007D00FC"/>
    <w:rsid w:val="007E0CF0"/>
    <w:rsid w:val="007F18B2"/>
    <w:rsid w:val="007F39D6"/>
    <w:rsid w:val="008205DB"/>
    <w:rsid w:val="00825D5D"/>
    <w:rsid w:val="00837EDD"/>
    <w:rsid w:val="008409D2"/>
    <w:rsid w:val="008434B1"/>
    <w:rsid w:val="0084502D"/>
    <w:rsid w:val="00895C9C"/>
    <w:rsid w:val="00897F93"/>
    <w:rsid w:val="008B2519"/>
    <w:rsid w:val="008B64BA"/>
    <w:rsid w:val="008C23AB"/>
    <w:rsid w:val="008C6687"/>
    <w:rsid w:val="00901C57"/>
    <w:rsid w:val="009039B7"/>
    <w:rsid w:val="00904202"/>
    <w:rsid w:val="00905BAC"/>
    <w:rsid w:val="0092146B"/>
    <w:rsid w:val="00932E71"/>
    <w:rsid w:val="00937629"/>
    <w:rsid w:val="00941900"/>
    <w:rsid w:val="00944E2D"/>
    <w:rsid w:val="00950F43"/>
    <w:rsid w:val="009616A9"/>
    <w:rsid w:val="00980303"/>
    <w:rsid w:val="009A5192"/>
    <w:rsid w:val="009B433B"/>
    <w:rsid w:val="009F549B"/>
    <w:rsid w:val="00A05FDB"/>
    <w:rsid w:val="00A100F2"/>
    <w:rsid w:val="00A42310"/>
    <w:rsid w:val="00A44196"/>
    <w:rsid w:val="00A47C10"/>
    <w:rsid w:val="00A54780"/>
    <w:rsid w:val="00A60B7A"/>
    <w:rsid w:val="00A67082"/>
    <w:rsid w:val="00A82050"/>
    <w:rsid w:val="00AB1C01"/>
    <w:rsid w:val="00AC4819"/>
    <w:rsid w:val="00AC748B"/>
    <w:rsid w:val="00AD4ADB"/>
    <w:rsid w:val="00AE19BC"/>
    <w:rsid w:val="00AE36AB"/>
    <w:rsid w:val="00AF3F91"/>
    <w:rsid w:val="00AF4090"/>
    <w:rsid w:val="00B031B9"/>
    <w:rsid w:val="00B064EC"/>
    <w:rsid w:val="00B171B6"/>
    <w:rsid w:val="00B37FEC"/>
    <w:rsid w:val="00B40DBB"/>
    <w:rsid w:val="00B91DFB"/>
    <w:rsid w:val="00BA2603"/>
    <w:rsid w:val="00BD04B6"/>
    <w:rsid w:val="00BD65C1"/>
    <w:rsid w:val="00BE146B"/>
    <w:rsid w:val="00BE3EB0"/>
    <w:rsid w:val="00BE4178"/>
    <w:rsid w:val="00BE4219"/>
    <w:rsid w:val="00BF1374"/>
    <w:rsid w:val="00C0276E"/>
    <w:rsid w:val="00C038E5"/>
    <w:rsid w:val="00C06BDD"/>
    <w:rsid w:val="00C12B7F"/>
    <w:rsid w:val="00C1397B"/>
    <w:rsid w:val="00C16510"/>
    <w:rsid w:val="00C17F5C"/>
    <w:rsid w:val="00C25179"/>
    <w:rsid w:val="00C32629"/>
    <w:rsid w:val="00C5039E"/>
    <w:rsid w:val="00C51DE2"/>
    <w:rsid w:val="00C53AF2"/>
    <w:rsid w:val="00C84763"/>
    <w:rsid w:val="00C84B83"/>
    <w:rsid w:val="00C905FE"/>
    <w:rsid w:val="00CA00B5"/>
    <w:rsid w:val="00CA0AA8"/>
    <w:rsid w:val="00CA3B5B"/>
    <w:rsid w:val="00CB3098"/>
    <w:rsid w:val="00CD324D"/>
    <w:rsid w:val="00CD461B"/>
    <w:rsid w:val="00CE327B"/>
    <w:rsid w:val="00D05F58"/>
    <w:rsid w:val="00D21427"/>
    <w:rsid w:val="00D221DE"/>
    <w:rsid w:val="00D22EEF"/>
    <w:rsid w:val="00D25824"/>
    <w:rsid w:val="00D42FB0"/>
    <w:rsid w:val="00D51B58"/>
    <w:rsid w:val="00D51BE4"/>
    <w:rsid w:val="00D52C6A"/>
    <w:rsid w:val="00D729A6"/>
    <w:rsid w:val="00D90685"/>
    <w:rsid w:val="00DA02A8"/>
    <w:rsid w:val="00DA2595"/>
    <w:rsid w:val="00DA2EFA"/>
    <w:rsid w:val="00DD02D8"/>
    <w:rsid w:val="00DE6747"/>
    <w:rsid w:val="00DF39C6"/>
    <w:rsid w:val="00E007F9"/>
    <w:rsid w:val="00E03A39"/>
    <w:rsid w:val="00E15C69"/>
    <w:rsid w:val="00E16800"/>
    <w:rsid w:val="00E20E74"/>
    <w:rsid w:val="00E336C6"/>
    <w:rsid w:val="00E34419"/>
    <w:rsid w:val="00E47F33"/>
    <w:rsid w:val="00E50CFC"/>
    <w:rsid w:val="00E5151A"/>
    <w:rsid w:val="00E66B99"/>
    <w:rsid w:val="00E74000"/>
    <w:rsid w:val="00EA4C4B"/>
    <w:rsid w:val="00EA6BAA"/>
    <w:rsid w:val="00ED50D1"/>
    <w:rsid w:val="00EE6186"/>
    <w:rsid w:val="00EF19A7"/>
    <w:rsid w:val="00EF3757"/>
    <w:rsid w:val="00F305AB"/>
    <w:rsid w:val="00F35BC1"/>
    <w:rsid w:val="00F35E49"/>
    <w:rsid w:val="00F36671"/>
    <w:rsid w:val="00F36EAD"/>
    <w:rsid w:val="00F41A53"/>
    <w:rsid w:val="00F4773B"/>
    <w:rsid w:val="00F62D02"/>
    <w:rsid w:val="00FB1830"/>
    <w:rsid w:val="00FB667C"/>
    <w:rsid w:val="00FB6DD4"/>
    <w:rsid w:val="00FC4459"/>
    <w:rsid w:val="00FC4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2C4F"/>
  <w14:defaultImageDpi w14:val="32767"/>
  <w15:chartTrackingRefBased/>
  <w15:docId w15:val="{20838087-B3CE-FA49-9C98-1AF79050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29A6"/>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15163"/>
    <w:pPr>
      <w:keepNext/>
      <w:keepLines/>
      <w:pBdr>
        <w:bottom w:val="single" w:sz="18" w:space="1" w:color="808080"/>
      </w:pBdr>
      <w:tabs>
        <w:tab w:val="left" w:pos="624"/>
        <w:tab w:val="right" w:pos="9639"/>
      </w:tabs>
      <w:spacing w:before="60" w:after="20"/>
      <w:outlineLvl w:val="0"/>
    </w:pPr>
    <w:rPr>
      <w:rFonts w:ascii="Arial" w:hAnsi="Arial"/>
      <w:b/>
      <w:bCs/>
      <w:color w:val="000080"/>
      <w:szCs w:val="32"/>
      <w:lang w:val="en-AU" w:eastAsia="en-AU"/>
    </w:rPr>
  </w:style>
  <w:style w:type="paragraph" w:customStyle="1" w:styleId="Sub-Sectionheading1">
    <w:name w:val="Sub-Section heading 1"/>
    <w:basedOn w:val="Normal"/>
    <w:qFormat/>
    <w:rsid w:val="00415163"/>
    <w:pPr>
      <w:keepNext/>
      <w:keepLines/>
      <w:pBdr>
        <w:bottom w:val="single" w:sz="18" w:space="1" w:color="808080"/>
      </w:pBdr>
      <w:tabs>
        <w:tab w:val="left" w:pos="624"/>
        <w:tab w:val="right" w:pos="9639"/>
      </w:tabs>
      <w:spacing w:before="60" w:after="20"/>
      <w:outlineLvl w:val="0"/>
    </w:pPr>
    <w:rPr>
      <w:rFonts w:ascii="Arial" w:hAnsi="Arial"/>
      <w:b/>
      <w:bCs/>
      <w:color w:val="000080"/>
      <w:szCs w:val="32"/>
      <w:lang w:val="en-AU" w:eastAsia="en-AU"/>
    </w:rPr>
  </w:style>
  <w:style w:type="character" w:styleId="Hyperlink">
    <w:name w:val="Hyperlink"/>
    <w:basedOn w:val="DefaultParagraphFont"/>
    <w:unhideWhenUsed/>
    <w:rsid w:val="00D729A6"/>
    <w:rPr>
      <w:color w:val="0000FF"/>
      <w:u w:val="single"/>
    </w:rPr>
  </w:style>
  <w:style w:type="paragraph" w:customStyle="1" w:styleId="01PaperTitle">
    <w:name w:val="01 Paper Title"/>
    <w:next w:val="02Authornames"/>
    <w:autoRedefine/>
    <w:rsid w:val="003C07BA"/>
    <w:pPr>
      <w:spacing w:before="180" w:after="120"/>
      <w:contextualSpacing/>
      <w:jc w:val="center"/>
    </w:pPr>
    <w:rPr>
      <w:rFonts w:ascii="Arial Black" w:eastAsia="Times New Roman" w:hAnsi="Arial Black" w:cs="Times New Roman"/>
      <w:noProof/>
      <w:position w:val="8"/>
      <w:sz w:val="32"/>
      <w:szCs w:val="32"/>
      <w:lang w:val="en-US" w:eastAsia="en-GB"/>
    </w:rPr>
  </w:style>
  <w:style w:type="paragraph" w:customStyle="1" w:styleId="02Authornames">
    <w:name w:val="02 Author names"/>
    <w:autoRedefine/>
    <w:rsid w:val="003C07BA"/>
    <w:pPr>
      <w:spacing w:after="120" w:line="240" w:lineRule="exact"/>
      <w:ind w:left="600" w:right="568"/>
      <w:jc w:val="center"/>
    </w:pPr>
    <w:rPr>
      <w:rFonts w:ascii="Times New Roman" w:eastAsia="Times New Roman" w:hAnsi="Times New Roman" w:cs="Times New Roman"/>
      <w:b/>
      <w:noProof/>
      <w:sz w:val="26"/>
      <w:szCs w:val="22"/>
      <w:lang w:eastAsia="en-GB"/>
    </w:rPr>
  </w:style>
  <w:style w:type="paragraph" w:customStyle="1" w:styleId="03Authoraffiliation">
    <w:name w:val="03 Author affiliation"/>
    <w:autoRedefine/>
    <w:rsid w:val="003C07BA"/>
    <w:pPr>
      <w:jc w:val="center"/>
    </w:pPr>
    <w:rPr>
      <w:rFonts w:ascii="Times New Roman" w:eastAsia="Times New Roman" w:hAnsi="Times New Roman" w:cs="Times New Roman"/>
      <w:i/>
      <w:noProof/>
      <w:sz w:val="19"/>
      <w:szCs w:val="20"/>
      <w:lang w:eastAsia="en-GB"/>
    </w:rPr>
  </w:style>
  <w:style w:type="paragraph" w:customStyle="1" w:styleId="EndNoteBibliographyTitle">
    <w:name w:val="EndNote Bibliography Title"/>
    <w:basedOn w:val="Normal"/>
    <w:link w:val="EndNoteBibliographyTitleChar"/>
    <w:rsid w:val="003C07BA"/>
    <w:pPr>
      <w:jc w:val="center"/>
    </w:pPr>
  </w:style>
  <w:style w:type="character" w:customStyle="1" w:styleId="EndNoteBibliographyTitleChar">
    <w:name w:val="EndNote Bibliography Title Char"/>
    <w:basedOn w:val="DefaultParagraphFont"/>
    <w:link w:val="EndNoteBibliographyTitle"/>
    <w:rsid w:val="003C07BA"/>
    <w:rPr>
      <w:rFonts w:ascii="Times New Roman" w:eastAsia="Times New Roman" w:hAnsi="Times New Roman" w:cs="Times New Roman"/>
      <w:szCs w:val="20"/>
      <w:lang w:eastAsia="en-GB"/>
    </w:rPr>
  </w:style>
  <w:style w:type="paragraph" w:customStyle="1" w:styleId="EndNoteBibliography">
    <w:name w:val="EndNote Bibliography"/>
    <w:basedOn w:val="Normal"/>
    <w:link w:val="EndNoteBibliographyChar"/>
    <w:rsid w:val="003C07BA"/>
  </w:style>
  <w:style w:type="character" w:customStyle="1" w:styleId="EndNoteBibliographyChar">
    <w:name w:val="EndNote Bibliography Char"/>
    <w:basedOn w:val="DefaultParagraphFont"/>
    <w:link w:val="EndNoteBibliography"/>
    <w:rsid w:val="003C07BA"/>
    <w:rPr>
      <w:rFonts w:ascii="Times New Roman" w:eastAsia="Times New Roman" w:hAnsi="Times New Roman" w:cs="Times New Roman"/>
      <w:szCs w:val="20"/>
      <w:lang w:eastAsia="en-GB"/>
    </w:rPr>
  </w:style>
  <w:style w:type="character" w:styleId="UnresolvedMention">
    <w:name w:val="Unresolved Mention"/>
    <w:basedOn w:val="DefaultParagraphFont"/>
    <w:uiPriority w:val="99"/>
    <w:rsid w:val="003C07BA"/>
    <w:rPr>
      <w:color w:val="605E5C"/>
      <w:shd w:val="clear" w:color="auto" w:fill="E1DFDD"/>
    </w:rPr>
  </w:style>
  <w:style w:type="character" w:styleId="CommentReference">
    <w:name w:val="annotation reference"/>
    <w:basedOn w:val="DefaultParagraphFont"/>
    <w:uiPriority w:val="99"/>
    <w:semiHidden/>
    <w:unhideWhenUsed/>
    <w:rsid w:val="00152B2E"/>
    <w:rPr>
      <w:sz w:val="16"/>
      <w:szCs w:val="16"/>
    </w:rPr>
  </w:style>
  <w:style w:type="paragraph" w:styleId="CommentText">
    <w:name w:val="annotation text"/>
    <w:basedOn w:val="Normal"/>
    <w:link w:val="CommentTextChar"/>
    <w:uiPriority w:val="99"/>
    <w:semiHidden/>
    <w:unhideWhenUsed/>
    <w:rsid w:val="00152B2E"/>
    <w:rPr>
      <w:sz w:val="20"/>
    </w:rPr>
  </w:style>
  <w:style w:type="character" w:customStyle="1" w:styleId="CommentTextChar">
    <w:name w:val="Comment Text Char"/>
    <w:basedOn w:val="DefaultParagraphFont"/>
    <w:link w:val="CommentText"/>
    <w:uiPriority w:val="99"/>
    <w:semiHidden/>
    <w:rsid w:val="00152B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52B2E"/>
    <w:rPr>
      <w:b/>
      <w:bCs/>
    </w:rPr>
  </w:style>
  <w:style w:type="character" w:customStyle="1" w:styleId="CommentSubjectChar">
    <w:name w:val="Comment Subject Char"/>
    <w:basedOn w:val="CommentTextChar"/>
    <w:link w:val="CommentSubject"/>
    <w:uiPriority w:val="99"/>
    <w:semiHidden/>
    <w:rsid w:val="00152B2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52B2E"/>
    <w:rPr>
      <w:sz w:val="18"/>
      <w:szCs w:val="18"/>
    </w:rPr>
  </w:style>
  <w:style w:type="character" w:customStyle="1" w:styleId="BalloonTextChar">
    <w:name w:val="Balloon Text Char"/>
    <w:basedOn w:val="DefaultParagraphFont"/>
    <w:link w:val="BalloonText"/>
    <w:uiPriority w:val="99"/>
    <w:semiHidden/>
    <w:rsid w:val="00152B2E"/>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dc.noaa.gov/ois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Bennett</dc:creator>
  <cp:keywords/>
  <dc:description/>
  <cp:lastModifiedBy>Scott Bennett</cp:lastModifiedBy>
  <cp:revision>3</cp:revision>
  <cp:lastPrinted>2019-05-10T05:03:00Z</cp:lastPrinted>
  <dcterms:created xsi:type="dcterms:W3CDTF">2019-05-10T05:03:00Z</dcterms:created>
  <dcterms:modified xsi:type="dcterms:W3CDTF">2019-05-10T05:05:00Z</dcterms:modified>
</cp:coreProperties>
</file>