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EA078" w14:textId="26CB129F" w:rsidR="000D1830" w:rsidRPr="00B2792B" w:rsidRDefault="000D1830" w:rsidP="000D1830">
      <w:pPr>
        <w:spacing w:line="480" w:lineRule="auto"/>
        <w:outlineLvl w:val="0"/>
        <w:rPr>
          <w:b/>
        </w:rPr>
      </w:pPr>
      <w:r w:rsidRPr="00B2792B">
        <w:rPr>
          <w:b/>
        </w:rPr>
        <w:t>SUPPLEMENTARY MATERIALS</w:t>
      </w:r>
      <w:r w:rsidR="0004770B">
        <w:rPr>
          <w:b/>
        </w:rPr>
        <w:t xml:space="preserve"> AND METHODS</w:t>
      </w:r>
      <w:r>
        <w:rPr>
          <w:b/>
        </w:rPr>
        <w:t xml:space="preserve"> (extended)</w:t>
      </w:r>
    </w:p>
    <w:p w14:paraId="3AAF03BF" w14:textId="77777777" w:rsidR="000D1830" w:rsidRPr="00B2792B" w:rsidRDefault="000D1830" w:rsidP="000D1830">
      <w:pPr>
        <w:spacing w:line="480" w:lineRule="auto"/>
        <w:rPr>
          <w:b/>
        </w:rPr>
      </w:pPr>
    </w:p>
    <w:p w14:paraId="589C2CEB" w14:textId="019907D2" w:rsidR="008956F1" w:rsidRPr="00593EC7" w:rsidRDefault="008956F1" w:rsidP="000D1830">
      <w:pPr>
        <w:autoSpaceDE w:val="0"/>
        <w:autoSpaceDN w:val="0"/>
        <w:adjustRightInd w:val="0"/>
        <w:spacing w:line="480" w:lineRule="auto"/>
        <w:jc w:val="both"/>
        <w:rPr>
          <w:rFonts w:cs="Times New Roman"/>
          <w:i/>
        </w:rPr>
      </w:pPr>
      <w:r w:rsidRPr="00593EC7">
        <w:rPr>
          <w:rFonts w:cs="Times New Roman"/>
          <w:i/>
        </w:rPr>
        <w:t xml:space="preserve">Double-digest </w:t>
      </w:r>
      <w:proofErr w:type="spellStart"/>
      <w:r w:rsidRPr="00593EC7">
        <w:rPr>
          <w:rFonts w:cs="Times New Roman"/>
          <w:i/>
        </w:rPr>
        <w:t>RADseq</w:t>
      </w:r>
      <w:proofErr w:type="spellEnd"/>
      <w:r w:rsidRPr="00593EC7">
        <w:rPr>
          <w:rFonts w:cs="Times New Roman"/>
          <w:i/>
        </w:rPr>
        <w:t xml:space="preserve"> protocol</w:t>
      </w:r>
    </w:p>
    <w:p w14:paraId="661C3105" w14:textId="3FBF0A7B" w:rsidR="008956F1" w:rsidRDefault="00503E7A" w:rsidP="000D1830">
      <w:pPr>
        <w:autoSpaceDE w:val="0"/>
        <w:autoSpaceDN w:val="0"/>
        <w:adjustRightInd w:val="0"/>
        <w:spacing w:line="480" w:lineRule="auto"/>
        <w:jc w:val="both"/>
        <w:rPr>
          <w:rFonts w:cs="Times New Roman"/>
        </w:rPr>
      </w:pPr>
      <w:r>
        <w:rPr>
          <w:rFonts w:cs="Times New Roman"/>
        </w:rPr>
        <w:t>The</w:t>
      </w:r>
      <w:r w:rsidR="000D1830" w:rsidRPr="00B2792B">
        <w:rPr>
          <w:rFonts w:cs="Times New Roman"/>
        </w:rPr>
        <w:t xml:space="preserve"> </w:t>
      </w:r>
      <w:r>
        <w:rPr>
          <w:rFonts w:cs="Times New Roman"/>
        </w:rPr>
        <w:t>l</w:t>
      </w:r>
      <w:r w:rsidR="000D1830" w:rsidRPr="00B2792B">
        <w:rPr>
          <w:rFonts w:cs="Times New Roman"/>
        </w:rPr>
        <w:t xml:space="preserve">ibrary was prepared using the double-digest </w:t>
      </w:r>
      <w:proofErr w:type="spellStart"/>
      <w:r w:rsidR="000D1830" w:rsidRPr="00B2792B">
        <w:rPr>
          <w:rFonts w:cs="Times New Roman"/>
        </w:rPr>
        <w:t>RADseq</w:t>
      </w:r>
      <w:proofErr w:type="spellEnd"/>
      <w:r w:rsidR="000D1830" w:rsidRPr="00B2792B">
        <w:rPr>
          <w:rFonts w:cs="Times New Roman"/>
        </w:rPr>
        <w:t xml:space="preserve"> protocol </w:t>
      </w:r>
      <w:r w:rsidR="000D1830">
        <w:rPr>
          <w:rFonts w:cs="Times New Roman"/>
          <w:noProof/>
        </w:rPr>
        <w:t>[1]</w:t>
      </w:r>
      <w:r w:rsidR="002C0D15">
        <w:rPr>
          <w:rFonts w:cs="Times New Roman"/>
          <w:noProof/>
        </w:rPr>
        <w:t>, with the following modifications</w:t>
      </w:r>
      <w:r w:rsidR="000D1830" w:rsidRPr="00B2792B">
        <w:rPr>
          <w:rFonts w:cs="Times New Roman"/>
        </w:rPr>
        <w:t xml:space="preserve">. We used </w:t>
      </w:r>
      <w:proofErr w:type="spellStart"/>
      <w:r w:rsidR="000D1830" w:rsidRPr="00B2792B">
        <w:rPr>
          <w:rFonts w:cs="Times New Roman"/>
        </w:rPr>
        <w:t>SphI</w:t>
      </w:r>
      <w:proofErr w:type="spellEnd"/>
      <w:r w:rsidR="000D1830" w:rsidRPr="00B2792B">
        <w:rPr>
          <w:rFonts w:cs="Times New Roman"/>
        </w:rPr>
        <w:t xml:space="preserve"> and </w:t>
      </w:r>
      <w:proofErr w:type="spellStart"/>
      <w:r w:rsidR="000D1830" w:rsidRPr="00B2792B">
        <w:rPr>
          <w:rFonts w:cs="Times New Roman"/>
        </w:rPr>
        <w:t>MluCl</w:t>
      </w:r>
      <w:proofErr w:type="spellEnd"/>
      <w:r w:rsidR="000D1830" w:rsidRPr="00B2792B">
        <w:rPr>
          <w:rFonts w:cs="Times New Roman"/>
        </w:rPr>
        <w:t xml:space="preserve"> restriction enzymes (New England </w:t>
      </w:r>
      <w:proofErr w:type="spellStart"/>
      <w:r w:rsidR="000D1830" w:rsidRPr="00B2792B">
        <w:rPr>
          <w:rFonts w:cs="Times New Roman"/>
        </w:rPr>
        <w:t>Biolabs</w:t>
      </w:r>
      <w:proofErr w:type="spellEnd"/>
      <w:r w:rsidR="000D1830" w:rsidRPr="00B2792B">
        <w:rPr>
          <w:rFonts w:cs="Times New Roman"/>
        </w:rPr>
        <w:t xml:space="preserve">). Pools consisted of 16 barcoded individuals. Size selection of 376-450 </w:t>
      </w:r>
      <w:proofErr w:type="spellStart"/>
      <w:r w:rsidR="000D1830" w:rsidRPr="00B2792B">
        <w:rPr>
          <w:rFonts w:cs="Times New Roman"/>
        </w:rPr>
        <w:t>bp</w:t>
      </w:r>
      <w:proofErr w:type="spellEnd"/>
      <w:r w:rsidR="000D1830" w:rsidRPr="00B2792B">
        <w:rPr>
          <w:rFonts w:cs="Times New Roman"/>
        </w:rPr>
        <w:t xml:space="preserve"> was carried out using a 2% agarose Pippin Prep</w:t>
      </w:r>
      <w:r w:rsidR="000D1830" w:rsidRPr="00B2792B">
        <w:rPr>
          <w:rFonts w:cs="Times New Roman"/>
          <w:b/>
          <w:bCs/>
        </w:rPr>
        <w:t xml:space="preserve">® </w:t>
      </w:r>
      <w:r w:rsidR="000D1830" w:rsidRPr="00B2792B">
        <w:rPr>
          <w:rFonts w:cs="Times New Roman"/>
          <w:bCs/>
        </w:rPr>
        <w:t>cassette</w:t>
      </w:r>
      <w:r w:rsidR="000D1830" w:rsidRPr="00B2792B">
        <w:rPr>
          <w:rFonts w:cs="Times New Roman"/>
        </w:rPr>
        <w:t xml:space="preserve"> (Sage Science). Unique Illumina Indexes were added to each pool, and the libraries were amplified using a Real-Time PCR library amplification kit (Kapa Biosystems). The concentration of each pool was quantified using a High Sensitivity Kit on a 2100 </w:t>
      </w:r>
      <w:proofErr w:type="spellStart"/>
      <w:r w:rsidR="000D1830" w:rsidRPr="00B2792B">
        <w:rPr>
          <w:rFonts w:cs="Times New Roman"/>
        </w:rPr>
        <w:t>Bioanalyzer</w:t>
      </w:r>
      <w:proofErr w:type="spellEnd"/>
      <w:r w:rsidR="000D1830" w:rsidRPr="00B2792B">
        <w:rPr>
          <w:rFonts w:cs="Times New Roman"/>
        </w:rPr>
        <w:t xml:space="preserve"> (Agilent Technologies), and then standardized and merged into a single pool. The library was sequenced on a single Illumina </w:t>
      </w:r>
      <w:proofErr w:type="spellStart"/>
      <w:r w:rsidR="000D1830" w:rsidRPr="00B2792B">
        <w:rPr>
          <w:rFonts w:cs="Times New Roman"/>
        </w:rPr>
        <w:t>HiSeq</w:t>
      </w:r>
      <w:proofErr w:type="spellEnd"/>
      <w:r w:rsidR="000D1830" w:rsidRPr="00B2792B">
        <w:rPr>
          <w:rFonts w:cs="Times New Roman"/>
        </w:rPr>
        <w:t xml:space="preserve"> 2000 lane, at the UCLA Neuroscience Genomics Core facility. </w:t>
      </w:r>
    </w:p>
    <w:p w14:paraId="146969AA" w14:textId="77777777" w:rsidR="008956F1" w:rsidRDefault="008956F1" w:rsidP="000D1830">
      <w:pPr>
        <w:autoSpaceDE w:val="0"/>
        <w:autoSpaceDN w:val="0"/>
        <w:adjustRightInd w:val="0"/>
        <w:spacing w:line="480" w:lineRule="auto"/>
        <w:jc w:val="both"/>
        <w:rPr>
          <w:rFonts w:cs="Times New Roman"/>
        </w:rPr>
      </w:pPr>
    </w:p>
    <w:p w14:paraId="255A444D" w14:textId="5BB8F850" w:rsidR="008956F1" w:rsidRPr="00593EC7" w:rsidRDefault="008956F1" w:rsidP="000D1830">
      <w:pPr>
        <w:autoSpaceDE w:val="0"/>
        <w:autoSpaceDN w:val="0"/>
        <w:adjustRightInd w:val="0"/>
        <w:spacing w:line="480" w:lineRule="auto"/>
        <w:jc w:val="both"/>
        <w:rPr>
          <w:rFonts w:cs="Times New Roman"/>
          <w:i/>
        </w:rPr>
      </w:pPr>
      <w:r>
        <w:rPr>
          <w:rFonts w:cs="Times New Roman"/>
          <w:i/>
        </w:rPr>
        <w:t>Raw data filtering and loci assembly</w:t>
      </w:r>
    </w:p>
    <w:p w14:paraId="672F7C4B" w14:textId="62916947" w:rsidR="000D1830" w:rsidRPr="00B2792B" w:rsidRDefault="000D1830" w:rsidP="000D1830">
      <w:pPr>
        <w:autoSpaceDE w:val="0"/>
        <w:autoSpaceDN w:val="0"/>
        <w:adjustRightInd w:val="0"/>
        <w:spacing w:line="480" w:lineRule="auto"/>
        <w:jc w:val="both"/>
        <w:rPr>
          <w:rFonts w:cs="Times New Roman"/>
        </w:rPr>
      </w:pPr>
      <w:r w:rsidRPr="00B2792B">
        <w:rPr>
          <w:rFonts w:cs="Times New Roman"/>
        </w:rPr>
        <w:t xml:space="preserve">We obtained 140 million raw reads (100 </w:t>
      </w:r>
      <w:proofErr w:type="spellStart"/>
      <w:r w:rsidRPr="00B2792B">
        <w:rPr>
          <w:rFonts w:cs="Times New Roman"/>
        </w:rPr>
        <w:t>bp</w:t>
      </w:r>
      <w:proofErr w:type="spellEnd"/>
      <w:r w:rsidRPr="00B2792B">
        <w:rPr>
          <w:rFonts w:cs="Times New Roman"/>
        </w:rPr>
        <w:t xml:space="preserve"> single end). Raw data was de-multiplexed, trimmed to 95 </w:t>
      </w:r>
      <w:proofErr w:type="spellStart"/>
      <w:r w:rsidRPr="00B2792B">
        <w:rPr>
          <w:rFonts w:cs="Times New Roman"/>
        </w:rPr>
        <w:t>bp</w:t>
      </w:r>
      <w:proofErr w:type="spellEnd"/>
      <w:r w:rsidRPr="00B2792B">
        <w:rPr>
          <w:rFonts w:cs="Times New Roman"/>
        </w:rPr>
        <w:t xml:space="preserve"> and reads with </w:t>
      </w:r>
      <w:proofErr w:type="spellStart"/>
      <w:r w:rsidRPr="00B2792B">
        <w:rPr>
          <w:rFonts w:cs="Times New Roman"/>
        </w:rPr>
        <w:t>Phred</w:t>
      </w:r>
      <w:proofErr w:type="spellEnd"/>
      <w:r w:rsidRPr="00B2792B">
        <w:rPr>
          <w:rFonts w:cs="Times New Roman"/>
        </w:rPr>
        <w:t xml:space="preserve"> scores below 10 were discarded, using the “</w:t>
      </w:r>
      <w:proofErr w:type="spellStart"/>
      <w:r w:rsidRPr="00B2792B">
        <w:rPr>
          <w:rFonts w:cs="Times New Roman"/>
        </w:rPr>
        <w:t>process_rad_tags</w:t>
      </w:r>
      <w:proofErr w:type="spellEnd"/>
      <w:r w:rsidRPr="00B2792B">
        <w:rPr>
          <w:rFonts w:cs="Times New Roman"/>
        </w:rPr>
        <w:t xml:space="preserve">” script available in </w:t>
      </w:r>
      <w:r w:rsidRPr="00B2792B">
        <w:rPr>
          <w:rFonts w:cs="Times New Roman"/>
          <w:smallCaps/>
        </w:rPr>
        <w:t>stacks</w:t>
      </w:r>
      <w:r w:rsidRPr="00B2792B">
        <w:rPr>
          <w:rFonts w:cs="Times New Roman"/>
        </w:rPr>
        <w:t xml:space="preserve"> v1.09 </w:t>
      </w:r>
      <w:r>
        <w:rPr>
          <w:rFonts w:cs="Times New Roman"/>
          <w:noProof/>
        </w:rPr>
        <w:t>[2, 3]</w:t>
      </w:r>
      <w:r w:rsidRPr="00B2792B">
        <w:rPr>
          <w:rFonts w:cs="Times New Roman"/>
        </w:rPr>
        <w:t xml:space="preserve">. Sequencing resulted in 127.7 million quality filtered reads. Individuals with less than 25,000 retained reads were discarded. </w:t>
      </w:r>
    </w:p>
    <w:p w14:paraId="034B8B3C" w14:textId="42CBE064" w:rsidR="008956F1" w:rsidRPr="00B2792B" w:rsidRDefault="008956F1" w:rsidP="000D1830">
      <w:pPr>
        <w:autoSpaceDE w:val="0"/>
        <w:autoSpaceDN w:val="0"/>
        <w:adjustRightInd w:val="0"/>
        <w:spacing w:line="480" w:lineRule="auto"/>
        <w:jc w:val="both"/>
        <w:rPr>
          <w:rFonts w:cs="Times New Roman"/>
          <w:b/>
          <w:bCs/>
        </w:rPr>
      </w:pPr>
    </w:p>
    <w:p w14:paraId="1FC39580" w14:textId="77D0804E" w:rsidR="000D1830" w:rsidRPr="00B2792B" w:rsidRDefault="000D1830" w:rsidP="000D1830">
      <w:pPr>
        <w:autoSpaceDE w:val="0"/>
        <w:autoSpaceDN w:val="0"/>
        <w:adjustRightInd w:val="0"/>
        <w:spacing w:line="480" w:lineRule="auto"/>
        <w:jc w:val="both"/>
        <w:rPr>
          <w:rFonts w:cs="Times New Roman"/>
        </w:rPr>
      </w:pPr>
      <w:r w:rsidRPr="00B2792B">
        <w:rPr>
          <w:rFonts w:cs="Times New Roman"/>
        </w:rPr>
        <w:t xml:space="preserve">Loci were assembled using the </w:t>
      </w:r>
      <w:r w:rsidRPr="00B2792B">
        <w:rPr>
          <w:rFonts w:cs="Times New Roman"/>
          <w:smallCaps/>
        </w:rPr>
        <w:t>stacks</w:t>
      </w:r>
      <w:r w:rsidRPr="00B2792B">
        <w:rPr>
          <w:rFonts w:cs="Times New Roman"/>
        </w:rPr>
        <w:t xml:space="preserve"> de novo_map.pl pipeline. We chose a minimum of three identical reads to create a stack (m=3), three mismatches allowed between loci within an individual (M=3), five mismatches when aligning reads (N=5), and two mismatches when building the catalog (n=2). Assembly in </w:t>
      </w:r>
      <w:r w:rsidRPr="00B2792B">
        <w:rPr>
          <w:rFonts w:cs="Times New Roman"/>
          <w:smallCaps/>
        </w:rPr>
        <w:t>stacks</w:t>
      </w:r>
      <w:r w:rsidRPr="00B2792B">
        <w:rPr>
          <w:rFonts w:cs="Times New Roman"/>
        </w:rPr>
        <w:t xml:space="preserve"> resulted in a total of 535,904 loci. We used the “populations” script to filter loci and create output files, making </w:t>
      </w:r>
      <w:r w:rsidRPr="00B2792B">
        <w:rPr>
          <w:rFonts w:cs="Times New Roman"/>
        </w:rPr>
        <w:lastRenderedPageBreak/>
        <w:t xml:space="preserve">sure that loci were shared between the seven populations (p=7), in at least 65% of individuals within a group (r=0.65) and with coverage of 8x (m=8). </w:t>
      </w:r>
    </w:p>
    <w:p w14:paraId="2D4B06CC" w14:textId="77777777" w:rsidR="000D1830" w:rsidRPr="00B2792B" w:rsidRDefault="000D1830" w:rsidP="000D1830">
      <w:pPr>
        <w:autoSpaceDE w:val="0"/>
        <w:autoSpaceDN w:val="0"/>
        <w:adjustRightInd w:val="0"/>
        <w:spacing w:line="480" w:lineRule="auto"/>
        <w:jc w:val="both"/>
        <w:rPr>
          <w:rFonts w:cs="Times New Roman"/>
          <w:b/>
          <w:bCs/>
        </w:rPr>
      </w:pPr>
    </w:p>
    <w:p w14:paraId="1CF436FD" w14:textId="0994BF42" w:rsidR="008956F1" w:rsidRPr="00B2792B" w:rsidRDefault="000D1830" w:rsidP="000D1830">
      <w:pPr>
        <w:autoSpaceDE w:val="0"/>
        <w:autoSpaceDN w:val="0"/>
        <w:adjustRightInd w:val="0"/>
        <w:spacing w:line="480" w:lineRule="auto"/>
        <w:jc w:val="both"/>
        <w:outlineLvl w:val="0"/>
        <w:rPr>
          <w:rFonts w:cs="Times New Roman"/>
          <w:i/>
          <w:iCs/>
        </w:rPr>
      </w:pPr>
      <w:r w:rsidRPr="00B2792B">
        <w:rPr>
          <w:rFonts w:cs="Times New Roman"/>
          <w:i/>
          <w:iCs/>
        </w:rPr>
        <w:t>Data analysis</w:t>
      </w:r>
      <w:r w:rsidR="00593EC7">
        <w:rPr>
          <w:rFonts w:cs="Times New Roman"/>
          <w:i/>
          <w:iCs/>
        </w:rPr>
        <w:t>:</w:t>
      </w:r>
      <w:r w:rsidR="008956F1">
        <w:rPr>
          <w:rFonts w:cs="Times New Roman"/>
          <w:i/>
          <w:iCs/>
        </w:rPr>
        <w:t xml:space="preserve"> Genetic structure </w:t>
      </w:r>
    </w:p>
    <w:p w14:paraId="189DFF53" w14:textId="6CEBD113" w:rsidR="00A146F0" w:rsidRPr="0075749E" w:rsidRDefault="000D1830" w:rsidP="0075749E">
      <w:pPr>
        <w:spacing w:line="480" w:lineRule="auto"/>
        <w:rPr>
          <w:rFonts w:eastAsia="Times New Roman" w:cs="Times New Roman"/>
          <w:color w:val="000000"/>
        </w:rPr>
      </w:pPr>
      <w:r w:rsidRPr="00A146F0">
        <w:rPr>
          <w:rFonts w:cs="Times New Roman"/>
        </w:rPr>
        <w:t xml:space="preserve">AMOVAs were performed in </w:t>
      </w:r>
      <w:proofErr w:type="spellStart"/>
      <w:r w:rsidRPr="00A146F0">
        <w:rPr>
          <w:rFonts w:cs="Times New Roman"/>
          <w:smallCaps/>
        </w:rPr>
        <w:t>arlequin</w:t>
      </w:r>
      <w:proofErr w:type="spellEnd"/>
      <w:r w:rsidRPr="00A146F0">
        <w:rPr>
          <w:rFonts w:cs="Times New Roman"/>
        </w:rPr>
        <w:t xml:space="preserve"> </w:t>
      </w:r>
      <w:r w:rsidR="006A1B17">
        <w:rPr>
          <w:rFonts w:cs="Times New Roman"/>
        </w:rPr>
        <w:t>[4</w:t>
      </w:r>
      <w:r w:rsidR="00593EC7">
        <w:rPr>
          <w:rFonts w:cs="Times New Roman"/>
        </w:rPr>
        <w:t xml:space="preserve">] </w:t>
      </w:r>
      <w:r w:rsidRPr="00A146F0">
        <w:rPr>
          <w:rFonts w:cs="Times New Roman"/>
        </w:rPr>
        <w:t xml:space="preserve">with 10,000 permutations to test for genetic structure between the NWIO and WIO provinces. Pairwise </w:t>
      </w:r>
      <w:r w:rsidR="005B7121" w:rsidRPr="00A146F0">
        <w:rPr>
          <w:rFonts w:cs="Times New Roman"/>
          <w:i/>
        </w:rPr>
        <w:t>F</w:t>
      </w:r>
      <w:r w:rsidR="005B7121" w:rsidRPr="00A146F0">
        <w:rPr>
          <w:rFonts w:cs="Times New Roman"/>
          <w:vertAlign w:val="subscript"/>
        </w:rPr>
        <w:t>ST</w:t>
      </w:r>
      <w:r w:rsidRPr="00A146F0">
        <w:rPr>
          <w:rFonts w:cs="Times New Roman"/>
        </w:rPr>
        <w:t xml:space="preserve"> values </w:t>
      </w:r>
      <w:r w:rsidRPr="00A146F0">
        <w:rPr>
          <w:rFonts w:cs="Times New Roman"/>
          <w:noProof/>
        </w:rPr>
        <w:t>[</w:t>
      </w:r>
      <w:r w:rsidR="006A1B17">
        <w:rPr>
          <w:rFonts w:cs="Times New Roman"/>
          <w:noProof/>
        </w:rPr>
        <w:t>5</w:t>
      </w:r>
      <w:r w:rsidRPr="00A146F0">
        <w:rPr>
          <w:rFonts w:cs="Times New Roman"/>
          <w:noProof/>
        </w:rPr>
        <w:t>]</w:t>
      </w:r>
      <w:r w:rsidRPr="00A146F0">
        <w:rPr>
          <w:rFonts w:cs="Times New Roman"/>
        </w:rPr>
        <w:t xml:space="preserve"> were calculated between all populations, using 10,000 permutations in </w:t>
      </w:r>
      <w:r w:rsidRPr="00A146F0">
        <w:rPr>
          <w:rFonts w:cs="Times New Roman"/>
          <w:smallCaps/>
        </w:rPr>
        <w:t xml:space="preserve">arlequin. </w:t>
      </w:r>
      <w:r w:rsidRPr="00A146F0">
        <w:rPr>
          <w:rFonts w:cs="Times New Roman"/>
        </w:rPr>
        <w:t xml:space="preserve">A discriminant analysis of principal components (DAPC) </w:t>
      </w:r>
      <w:r w:rsidRPr="00A146F0">
        <w:rPr>
          <w:rFonts w:cs="Times New Roman"/>
          <w:noProof/>
        </w:rPr>
        <w:t>[</w:t>
      </w:r>
      <w:r w:rsidR="006A1B17">
        <w:rPr>
          <w:rFonts w:cs="Times New Roman"/>
          <w:noProof/>
        </w:rPr>
        <w:t>6</w:t>
      </w:r>
      <w:r w:rsidRPr="00A146F0">
        <w:rPr>
          <w:rFonts w:cs="Times New Roman"/>
          <w:noProof/>
        </w:rPr>
        <w:t>]</w:t>
      </w:r>
      <w:r w:rsidRPr="00A146F0">
        <w:rPr>
          <w:rFonts w:cs="Times New Roman"/>
        </w:rPr>
        <w:t xml:space="preserve"> was executed using </w:t>
      </w:r>
      <w:proofErr w:type="spellStart"/>
      <w:r w:rsidR="00D2565F" w:rsidRPr="00A146F0">
        <w:rPr>
          <w:rFonts w:cs="Times New Roman"/>
          <w:smallCaps/>
        </w:rPr>
        <w:t>a</w:t>
      </w:r>
      <w:r w:rsidRPr="00A146F0">
        <w:rPr>
          <w:rFonts w:cs="Times New Roman"/>
          <w:smallCaps/>
        </w:rPr>
        <w:t>degenet</w:t>
      </w:r>
      <w:proofErr w:type="spellEnd"/>
      <w:r w:rsidRPr="00A146F0">
        <w:rPr>
          <w:rFonts w:cs="Times New Roman"/>
        </w:rPr>
        <w:t xml:space="preserve"> </w:t>
      </w:r>
      <w:r w:rsidRPr="00A146F0">
        <w:rPr>
          <w:rFonts w:cs="Times New Roman"/>
          <w:noProof/>
        </w:rPr>
        <w:t>[</w:t>
      </w:r>
      <w:r w:rsidR="006A1B17">
        <w:rPr>
          <w:rFonts w:cs="Times New Roman"/>
          <w:noProof/>
        </w:rPr>
        <w:t>7</w:t>
      </w:r>
      <w:r w:rsidRPr="00A146F0">
        <w:rPr>
          <w:rFonts w:cs="Times New Roman"/>
          <w:noProof/>
        </w:rPr>
        <w:t>]</w:t>
      </w:r>
      <w:r w:rsidRPr="00A146F0">
        <w:rPr>
          <w:rFonts w:cs="Times New Roman"/>
        </w:rPr>
        <w:t xml:space="preserve"> for R (</w:t>
      </w:r>
      <w:proofErr w:type="spellStart"/>
      <w:r w:rsidRPr="00A146F0">
        <w:rPr>
          <w:rFonts w:cs="Times New Roman"/>
        </w:rPr>
        <w:t>R</w:t>
      </w:r>
      <w:proofErr w:type="spellEnd"/>
      <w:r w:rsidRPr="00A146F0">
        <w:rPr>
          <w:rFonts w:cs="Times New Roman"/>
        </w:rPr>
        <w:t xml:space="preserve"> Development Core Team 2015). The DAPC plot represents the individuals as dots and the groups (populations) as inertia ellipses. Ellipse centers are at the gravity center of each population’s cloud of points. The plot uses the best number of principal components (PCs) that we identified with the cross</w:t>
      </w:r>
      <w:r w:rsidR="00D2565F">
        <w:rPr>
          <w:rFonts w:cs="Times New Roman"/>
        </w:rPr>
        <w:t>-</w:t>
      </w:r>
      <w:r w:rsidRPr="00A146F0">
        <w:rPr>
          <w:rFonts w:cs="Times New Roman"/>
        </w:rPr>
        <w:t>validation method (“</w:t>
      </w:r>
      <w:proofErr w:type="spellStart"/>
      <w:r w:rsidRPr="00A146F0">
        <w:rPr>
          <w:rFonts w:cs="Times New Roman"/>
        </w:rPr>
        <w:t>xValDapc</w:t>
      </w:r>
      <w:proofErr w:type="spellEnd"/>
      <w:r w:rsidRPr="00A146F0">
        <w:rPr>
          <w:rFonts w:cs="Times New Roman"/>
        </w:rPr>
        <w:t xml:space="preserve">” function) on each analysis. In addition, we ran the Bayesian clustering method implemented in </w:t>
      </w:r>
      <w:r w:rsidRPr="00A146F0">
        <w:rPr>
          <w:rFonts w:cs="Times New Roman"/>
          <w:smallCaps/>
        </w:rPr>
        <w:t>structure</w:t>
      </w:r>
      <w:r w:rsidR="00D2565F">
        <w:rPr>
          <w:rFonts w:cs="Times New Roman"/>
          <w:smallCaps/>
        </w:rPr>
        <w:t xml:space="preserve"> </w:t>
      </w:r>
      <w:r w:rsidR="00593EC7">
        <w:rPr>
          <w:rFonts w:cs="Times New Roman"/>
          <w:smallCaps/>
        </w:rPr>
        <w:t>[</w:t>
      </w:r>
      <w:r w:rsidR="006A1B17">
        <w:rPr>
          <w:rFonts w:eastAsia="Times New Roman" w:cs="Times New Roman"/>
          <w:color w:val="000000"/>
        </w:rPr>
        <w:t>8</w:t>
      </w:r>
      <w:r w:rsidR="00593EC7">
        <w:rPr>
          <w:rFonts w:eastAsia="Times New Roman" w:cs="Times New Roman"/>
          <w:color w:val="000000"/>
        </w:rPr>
        <w:t>]</w:t>
      </w:r>
      <w:r w:rsidRPr="00A146F0">
        <w:rPr>
          <w:rFonts w:cs="Times New Roman"/>
        </w:rPr>
        <w:t xml:space="preserve"> with correlated allele frequencies in an admixture model</w:t>
      </w:r>
      <w:r w:rsidRPr="00A146F0">
        <w:rPr>
          <w:rFonts w:cs="Times New Roman"/>
          <w:bCs/>
        </w:rPr>
        <w:t>,</w:t>
      </w:r>
      <w:r w:rsidRPr="00A146F0">
        <w:rPr>
          <w:rFonts w:cs="Times New Roman"/>
          <w:b/>
          <w:bCs/>
        </w:rPr>
        <w:t xml:space="preserve"> </w:t>
      </w:r>
      <w:r w:rsidRPr="00A146F0">
        <w:rPr>
          <w:rFonts w:cs="Times New Roman"/>
        </w:rPr>
        <w:t xml:space="preserve">one million MCMC and 100,000 </w:t>
      </w:r>
      <w:proofErr w:type="spellStart"/>
      <w:r w:rsidRPr="00A146F0">
        <w:rPr>
          <w:rFonts w:cs="Times New Roman"/>
        </w:rPr>
        <w:t>burnin</w:t>
      </w:r>
      <w:proofErr w:type="spellEnd"/>
      <w:r w:rsidRPr="00A146F0">
        <w:rPr>
          <w:rFonts w:cs="Times New Roman"/>
        </w:rPr>
        <w:t xml:space="preserve"> chains. The most likely number of clusters (K) was determined </w:t>
      </w:r>
      <w:r w:rsidR="00A146F0" w:rsidRPr="0075749E">
        <w:rPr>
          <w:rFonts w:eastAsia="Times New Roman" w:cs="Times New Roman"/>
          <w:color w:val="000000"/>
        </w:rPr>
        <w:t xml:space="preserve">by a combination of methods, first by looking at the assignment of the individuals. If most individuals are </w:t>
      </w:r>
      <w:r w:rsidR="00A146F0" w:rsidRPr="00A146F0">
        <w:rPr>
          <w:rFonts w:eastAsia="Times New Roman" w:cs="Times New Roman"/>
          <w:color w:val="000000"/>
        </w:rPr>
        <w:t>admixed</w:t>
      </w:r>
      <w:r w:rsidR="00A146F0" w:rsidRPr="0075749E">
        <w:rPr>
          <w:rFonts w:eastAsia="Times New Roman" w:cs="Times New Roman"/>
          <w:color w:val="000000"/>
        </w:rPr>
        <w:t xml:space="preserve">, then we would expect no population structure and a K of 1. </w:t>
      </w:r>
      <w:r w:rsidR="00FB7DD4">
        <w:rPr>
          <w:rFonts w:eastAsia="Times New Roman" w:cs="Times New Roman"/>
          <w:color w:val="000000"/>
        </w:rPr>
        <w:t>If there was more than one cluster</w:t>
      </w:r>
      <w:r w:rsidR="00A146F0" w:rsidRPr="0075749E">
        <w:rPr>
          <w:rFonts w:eastAsia="Times New Roman" w:cs="Times New Roman"/>
          <w:color w:val="000000"/>
        </w:rPr>
        <w:t xml:space="preserve">, we applied </w:t>
      </w:r>
      <w:r w:rsidR="00A146F0" w:rsidRPr="00A146F0">
        <w:rPr>
          <w:rFonts w:cs="Times New Roman"/>
        </w:rPr>
        <w:t xml:space="preserve">the </w:t>
      </w:r>
      <w:proofErr w:type="spellStart"/>
      <w:r w:rsidR="00A146F0" w:rsidRPr="00A146F0">
        <w:rPr>
          <w:rFonts w:cs="Times New Roman"/>
        </w:rPr>
        <w:t>Evanno</w:t>
      </w:r>
      <w:proofErr w:type="spellEnd"/>
      <w:r w:rsidR="00A146F0" w:rsidRPr="00A146F0">
        <w:rPr>
          <w:rFonts w:cs="Times New Roman"/>
        </w:rPr>
        <w:t xml:space="preserve"> method </w:t>
      </w:r>
      <w:r w:rsidR="00A146F0" w:rsidRPr="00A146F0">
        <w:rPr>
          <w:rFonts w:cs="Times New Roman"/>
          <w:noProof/>
        </w:rPr>
        <w:t>[</w:t>
      </w:r>
      <w:r w:rsidR="006A1B17">
        <w:rPr>
          <w:rFonts w:cs="Times New Roman"/>
          <w:noProof/>
        </w:rPr>
        <w:t>9</w:t>
      </w:r>
      <w:r w:rsidR="00A146F0" w:rsidRPr="00A146F0">
        <w:rPr>
          <w:rFonts w:cs="Times New Roman"/>
          <w:noProof/>
        </w:rPr>
        <w:t>]</w:t>
      </w:r>
      <w:r w:rsidR="00A146F0" w:rsidRPr="00A146F0">
        <w:rPr>
          <w:rFonts w:cs="Times New Roman"/>
        </w:rPr>
        <w:t xml:space="preserve"> using </w:t>
      </w:r>
      <w:r w:rsidR="00D2565F" w:rsidRPr="00A146F0">
        <w:rPr>
          <w:rFonts w:cs="Times New Roman"/>
          <w:smallCaps/>
        </w:rPr>
        <w:t>s</w:t>
      </w:r>
      <w:r w:rsidR="00A146F0" w:rsidRPr="00A146F0">
        <w:rPr>
          <w:rFonts w:cs="Times New Roman"/>
          <w:smallCaps/>
        </w:rPr>
        <w:t xml:space="preserve">tructure </w:t>
      </w:r>
      <w:r w:rsidR="00D2565F">
        <w:rPr>
          <w:rFonts w:cs="Times New Roman"/>
          <w:smallCaps/>
        </w:rPr>
        <w:t>h</w:t>
      </w:r>
      <w:r w:rsidR="00A146F0" w:rsidRPr="00A146F0">
        <w:rPr>
          <w:rFonts w:cs="Times New Roman"/>
          <w:smallCaps/>
        </w:rPr>
        <w:t>arvester</w:t>
      </w:r>
      <w:r w:rsidR="00A146F0" w:rsidRPr="00A146F0">
        <w:rPr>
          <w:rFonts w:cs="Times New Roman"/>
        </w:rPr>
        <w:t xml:space="preserve"> </w:t>
      </w:r>
      <w:r w:rsidR="00A146F0" w:rsidRPr="00A146F0">
        <w:rPr>
          <w:rFonts w:cs="Times New Roman"/>
          <w:noProof/>
        </w:rPr>
        <w:t>[1</w:t>
      </w:r>
      <w:r w:rsidR="006A1B17">
        <w:rPr>
          <w:rFonts w:cs="Times New Roman"/>
          <w:noProof/>
        </w:rPr>
        <w:t>0</w:t>
      </w:r>
      <w:r w:rsidR="00A146F0" w:rsidRPr="00A146F0">
        <w:rPr>
          <w:rFonts w:cs="Times New Roman"/>
          <w:noProof/>
        </w:rPr>
        <w:t>]</w:t>
      </w:r>
      <w:r w:rsidR="00A146F0" w:rsidRPr="0075749E">
        <w:rPr>
          <w:rFonts w:eastAsia="Times New Roman" w:cs="Times New Roman"/>
          <w:color w:val="000000"/>
        </w:rPr>
        <w:t xml:space="preserve">. </w:t>
      </w:r>
    </w:p>
    <w:p w14:paraId="35B1CC1C" w14:textId="77777777" w:rsidR="00A146F0" w:rsidRPr="00A146F0" w:rsidRDefault="00A146F0" w:rsidP="000D1830">
      <w:pPr>
        <w:autoSpaceDE w:val="0"/>
        <w:autoSpaceDN w:val="0"/>
        <w:adjustRightInd w:val="0"/>
        <w:spacing w:line="480" w:lineRule="auto"/>
        <w:jc w:val="both"/>
        <w:rPr>
          <w:rFonts w:cs="Times New Roman"/>
        </w:rPr>
      </w:pPr>
    </w:p>
    <w:p w14:paraId="5395BA89" w14:textId="22C82EFB" w:rsidR="000D1830" w:rsidRPr="00B2792B" w:rsidRDefault="000D1830" w:rsidP="000D1830">
      <w:pPr>
        <w:autoSpaceDE w:val="0"/>
        <w:autoSpaceDN w:val="0"/>
        <w:adjustRightInd w:val="0"/>
        <w:spacing w:line="480" w:lineRule="auto"/>
        <w:jc w:val="both"/>
        <w:rPr>
          <w:rFonts w:cs="Times New Roman"/>
          <w:iCs/>
        </w:rPr>
      </w:pPr>
      <w:r w:rsidRPr="00A146F0">
        <w:rPr>
          <w:rFonts w:cs="Times New Roman"/>
        </w:rPr>
        <w:t xml:space="preserve"> </w:t>
      </w:r>
      <w:proofErr w:type="spellStart"/>
      <w:r w:rsidR="0004770B">
        <w:rPr>
          <w:rFonts w:cs="Times New Roman"/>
          <w:smallCaps/>
        </w:rPr>
        <w:t>di</w:t>
      </w:r>
      <w:r w:rsidRPr="00A146F0">
        <w:rPr>
          <w:rFonts w:cs="Times New Roman"/>
          <w:smallCaps/>
        </w:rPr>
        <w:t>struct</w:t>
      </w:r>
      <w:proofErr w:type="spellEnd"/>
      <w:r w:rsidRPr="00A146F0">
        <w:rPr>
          <w:rFonts w:cs="Times New Roman"/>
        </w:rPr>
        <w:t xml:space="preserve"> </w:t>
      </w:r>
      <w:r w:rsidRPr="00A146F0">
        <w:rPr>
          <w:rFonts w:cs="Times New Roman"/>
          <w:noProof/>
        </w:rPr>
        <w:t>[1</w:t>
      </w:r>
      <w:r w:rsidR="006A1B17">
        <w:rPr>
          <w:rFonts w:cs="Times New Roman"/>
          <w:noProof/>
        </w:rPr>
        <w:t>1</w:t>
      </w:r>
      <w:r w:rsidRPr="00A146F0">
        <w:rPr>
          <w:rFonts w:cs="Times New Roman"/>
          <w:noProof/>
        </w:rPr>
        <w:t>]</w:t>
      </w:r>
      <w:r w:rsidRPr="00B2792B">
        <w:rPr>
          <w:rFonts w:cs="Times New Roman"/>
        </w:rPr>
        <w:t xml:space="preserve"> was used for the graphics in Fig. 1. To test for IBD we compared matrixes of </w:t>
      </w:r>
      <w:r w:rsidRPr="00B2792B">
        <w:rPr>
          <w:rFonts w:cs="Times New Roman"/>
          <w:smallCaps/>
        </w:rPr>
        <w:t>fst</w:t>
      </w:r>
      <w:r w:rsidRPr="00B2792B">
        <w:rPr>
          <w:rFonts w:cs="Times New Roman"/>
        </w:rPr>
        <w:t>/(1-</w:t>
      </w:r>
      <w:r w:rsidRPr="00B2792B">
        <w:rPr>
          <w:rFonts w:cs="Times New Roman"/>
          <w:smallCaps/>
        </w:rPr>
        <w:t>fst</w:t>
      </w:r>
      <w:r w:rsidRPr="00B2792B">
        <w:rPr>
          <w:rFonts w:cs="Times New Roman"/>
        </w:rPr>
        <w:t xml:space="preserve">) and minimum ocean distance, estimated by plugging the coordinates and measuring the closest ocean distances with </w:t>
      </w:r>
      <w:r w:rsidRPr="00B2792B">
        <w:rPr>
          <w:rFonts w:cs="Times New Roman"/>
          <w:smallCaps/>
        </w:rPr>
        <w:t>google earth 7.1.2 (</w:t>
      </w:r>
      <w:r w:rsidRPr="00B2792B">
        <w:rPr>
          <w:rFonts w:cs="Times New Roman"/>
        </w:rPr>
        <w:t>Google Inc., Mountain View, CA, USA)</w:t>
      </w:r>
      <w:r w:rsidRPr="00B2792B">
        <w:rPr>
          <w:rFonts w:cs="Times New Roman"/>
          <w:smallCaps/>
        </w:rPr>
        <w:t xml:space="preserve">. </w:t>
      </w:r>
      <w:r w:rsidRPr="00B2792B">
        <w:rPr>
          <w:rFonts w:cs="Times New Roman"/>
        </w:rPr>
        <w:t xml:space="preserve">Mantel tests were performed with </w:t>
      </w:r>
      <w:proofErr w:type="spellStart"/>
      <w:r w:rsidRPr="00B2792B">
        <w:rPr>
          <w:rFonts w:cs="Times New Roman"/>
          <w:smallCaps/>
        </w:rPr>
        <w:t>genepop</w:t>
      </w:r>
      <w:proofErr w:type="spellEnd"/>
      <w:r w:rsidRPr="00B2792B">
        <w:rPr>
          <w:rFonts w:cs="Times New Roman"/>
        </w:rPr>
        <w:t xml:space="preserve"> </w:t>
      </w:r>
      <w:r>
        <w:rPr>
          <w:rFonts w:cs="Times New Roman"/>
          <w:noProof/>
        </w:rPr>
        <w:t>[1</w:t>
      </w:r>
      <w:r w:rsidR="006A1B17">
        <w:rPr>
          <w:rFonts w:cs="Times New Roman"/>
          <w:noProof/>
        </w:rPr>
        <w:t>2</w:t>
      </w:r>
      <w:r>
        <w:rPr>
          <w:rFonts w:cs="Times New Roman"/>
          <w:noProof/>
        </w:rPr>
        <w:t>]</w:t>
      </w:r>
      <w:r w:rsidRPr="00B2792B">
        <w:rPr>
          <w:rFonts w:cs="Times New Roman"/>
        </w:rPr>
        <w:t xml:space="preserve">. </w:t>
      </w:r>
    </w:p>
    <w:p w14:paraId="322204FE" w14:textId="77777777" w:rsidR="000D1830" w:rsidRDefault="000D1830" w:rsidP="000D1830">
      <w:pPr>
        <w:rPr>
          <w:b/>
        </w:rPr>
      </w:pPr>
    </w:p>
    <w:p w14:paraId="5E265B57" w14:textId="77777777" w:rsidR="000D1830" w:rsidRDefault="000D1830" w:rsidP="000D1830">
      <w:pPr>
        <w:rPr>
          <w:b/>
        </w:rPr>
      </w:pPr>
    </w:p>
    <w:p w14:paraId="05A4BD2B" w14:textId="77777777" w:rsidR="000D1830" w:rsidRDefault="000D1830" w:rsidP="000D1830">
      <w:pPr>
        <w:spacing w:line="480" w:lineRule="auto"/>
      </w:pPr>
      <w:bookmarkStart w:id="0" w:name="_GoBack"/>
      <w:bookmarkEnd w:id="0"/>
    </w:p>
    <w:p w14:paraId="64DA7B48" w14:textId="77777777" w:rsidR="000D1830" w:rsidRPr="00BE0AC7" w:rsidRDefault="000D1830" w:rsidP="000D1830">
      <w:pPr>
        <w:shd w:val="clear" w:color="auto" w:fill="FFFFFF"/>
        <w:spacing w:line="480" w:lineRule="auto"/>
        <w:rPr>
          <w:rFonts w:ascii="Arial" w:eastAsia="Times New Roman" w:hAnsi="Arial" w:cs="Arial"/>
          <w:color w:val="222222"/>
          <w:sz w:val="19"/>
          <w:szCs w:val="19"/>
          <w:lang w:val="en-AU"/>
        </w:rPr>
      </w:pPr>
    </w:p>
    <w:p w14:paraId="2CB854CC" w14:textId="77777777" w:rsidR="000D1830" w:rsidRPr="006713CF" w:rsidRDefault="000D1830" w:rsidP="000D1830">
      <w:pPr>
        <w:spacing w:line="480" w:lineRule="auto"/>
        <w:outlineLvl w:val="0"/>
        <w:rPr>
          <w:b/>
        </w:rPr>
      </w:pPr>
      <w:r>
        <w:rPr>
          <w:b/>
        </w:rPr>
        <w:t xml:space="preserve">Supplementary references: </w:t>
      </w:r>
    </w:p>
    <w:p w14:paraId="3699CF35" w14:textId="77777777" w:rsidR="000D1830" w:rsidRDefault="000D1830" w:rsidP="000D1830">
      <w:pPr>
        <w:spacing w:line="480" w:lineRule="auto"/>
      </w:pPr>
    </w:p>
    <w:p w14:paraId="45AEE777" w14:textId="77777777" w:rsidR="000D1830" w:rsidRPr="00205475" w:rsidRDefault="000D1830" w:rsidP="000D1830">
      <w:pPr>
        <w:pStyle w:val="EndNoteBibliography"/>
        <w:spacing w:line="480" w:lineRule="auto"/>
        <w:rPr>
          <w:noProof/>
        </w:rPr>
      </w:pPr>
      <w:r w:rsidRPr="00205475">
        <w:rPr>
          <w:noProof/>
        </w:rPr>
        <w:t xml:space="preserve">[1] Peterson BK, Weber JN, Kay EH, Fisher HS, Hoekstra HE. 2012 Double digest RADseq: an inexpensive method for de novo SNP discovery and genotyping in model and non-model species. </w:t>
      </w:r>
      <w:r w:rsidRPr="00205475">
        <w:rPr>
          <w:i/>
          <w:noProof/>
        </w:rPr>
        <w:t>PLoS ONE</w:t>
      </w:r>
      <w:r w:rsidRPr="00205475">
        <w:rPr>
          <w:noProof/>
        </w:rPr>
        <w:t xml:space="preserve"> </w:t>
      </w:r>
      <w:r w:rsidRPr="00205475">
        <w:rPr>
          <w:b/>
          <w:noProof/>
        </w:rPr>
        <w:t>7</w:t>
      </w:r>
      <w:r w:rsidRPr="00205475">
        <w:rPr>
          <w:noProof/>
        </w:rPr>
        <w:t>, e37135. (doi:10.1371/journal.pone.0037135)</w:t>
      </w:r>
    </w:p>
    <w:p w14:paraId="61F29772" w14:textId="77777777" w:rsidR="000D1830" w:rsidRPr="00205475" w:rsidRDefault="000D1830" w:rsidP="000D1830">
      <w:pPr>
        <w:pStyle w:val="EndNoteBibliography"/>
        <w:spacing w:line="480" w:lineRule="auto"/>
        <w:rPr>
          <w:noProof/>
        </w:rPr>
      </w:pPr>
      <w:r w:rsidRPr="00205475">
        <w:rPr>
          <w:noProof/>
        </w:rPr>
        <w:t xml:space="preserve">[2] Catchen JM, Amores A, Hohenlohe P, Cresko W, Postlethwait JH. 2011 Stacks: building and genotyping loci de novo from short-read sequences. </w:t>
      </w:r>
      <w:r w:rsidRPr="00205475">
        <w:rPr>
          <w:i/>
          <w:noProof/>
        </w:rPr>
        <w:t>G3: Genes, Genomes, Genetics</w:t>
      </w:r>
      <w:r w:rsidRPr="00205475">
        <w:rPr>
          <w:noProof/>
        </w:rPr>
        <w:t xml:space="preserve"> </w:t>
      </w:r>
      <w:r w:rsidRPr="00205475">
        <w:rPr>
          <w:b/>
          <w:noProof/>
        </w:rPr>
        <w:t>1</w:t>
      </w:r>
      <w:r w:rsidRPr="00205475">
        <w:rPr>
          <w:noProof/>
        </w:rPr>
        <w:t>, 171-182. (doi:10.1534/g3.111.000240)</w:t>
      </w:r>
    </w:p>
    <w:p w14:paraId="32A8DABD" w14:textId="77777777" w:rsidR="000D1830" w:rsidRDefault="000D1830" w:rsidP="000D1830">
      <w:pPr>
        <w:pStyle w:val="EndNoteBibliography"/>
        <w:spacing w:line="480" w:lineRule="auto"/>
        <w:rPr>
          <w:noProof/>
        </w:rPr>
      </w:pPr>
      <w:r w:rsidRPr="00205475">
        <w:rPr>
          <w:noProof/>
        </w:rPr>
        <w:t xml:space="preserve">[3] Catchen J, Hohenlohe PA, Bassham S, Amores A, Cresko WA. 2013 Stacks: an analysis tool set for population genomics. </w:t>
      </w:r>
      <w:r w:rsidRPr="00205475">
        <w:rPr>
          <w:i/>
          <w:noProof/>
        </w:rPr>
        <w:t>Mol. Ecol.</w:t>
      </w:r>
      <w:r w:rsidRPr="00205475">
        <w:rPr>
          <w:noProof/>
        </w:rPr>
        <w:t xml:space="preserve"> </w:t>
      </w:r>
      <w:r w:rsidRPr="00205475">
        <w:rPr>
          <w:b/>
          <w:noProof/>
        </w:rPr>
        <w:t>22</w:t>
      </w:r>
      <w:r w:rsidRPr="00205475">
        <w:rPr>
          <w:noProof/>
        </w:rPr>
        <w:t>, 3124-3140. (doi:10.1111/mec.12354)</w:t>
      </w:r>
    </w:p>
    <w:p w14:paraId="0332EF8D" w14:textId="57CCA9EA" w:rsidR="00593EC7" w:rsidRPr="00205475" w:rsidRDefault="006A1B17" w:rsidP="00593EC7">
      <w:pPr>
        <w:pStyle w:val="EndNoteBibliography"/>
        <w:spacing w:line="480" w:lineRule="auto"/>
        <w:rPr>
          <w:noProof/>
        </w:rPr>
      </w:pPr>
      <w:r>
        <w:rPr>
          <w:noProof/>
        </w:rPr>
        <w:t>[4</w:t>
      </w:r>
      <w:r w:rsidR="00593EC7" w:rsidRPr="00205475">
        <w:rPr>
          <w:noProof/>
        </w:rPr>
        <w:t xml:space="preserve">] Excoffier L, Lischer HE. 2010 Arlequin suite ver 3.5: a new series of programs to perform population genetics analyses under Linux and Windows. </w:t>
      </w:r>
      <w:r w:rsidR="00593EC7" w:rsidRPr="00205475">
        <w:rPr>
          <w:i/>
          <w:noProof/>
        </w:rPr>
        <w:t>Mol. Ecol. Resour.</w:t>
      </w:r>
      <w:r w:rsidR="00593EC7" w:rsidRPr="00205475">
        <w:rPr>
          <w:noProof/>
        </w:rPr>
        <w:t xml:space="preserve"> </w:t>
      </w:r>
      <w:r w:rsidR="00593EC7" w:rsidRPr="00205475">
        <w:rPr>
          <w:b/>
          <w:noProof/>
        </w:rPr>
        <w:t>10</w:t>
      </w:r>
      <w:r w:rsidR="00593EC7" w:rsidRPr="00205475">
        <w:rPr>
          <w:noProof/>
        </w:rPr>
        <w:t>, 564-567. (doi:10.1111/j.1755-0998.2010.02847.x)</w:t>
      </w:r>
    </w:p>
    <w:p w14:paraId="1F5FC526" w14:textId="22E25A55" w:rsidR="00593EC7" w:rsidRPr="00205475" w:rsidRDefault="00593EC7" w:rsidP="000D1830">
      <w:pPr>
        <w:pStyle w:val="EndNoteBibliography"/>
        <w:spacing w:line="480" w:lineRule="auto"/>
        <w:rPr>
          <w:noProof/>
        </w:rPr>
      </w:pPr>
      <w:r w:rsidRPr="00205475">
        <w:rPr>
          <w:noProof/>
        </w:rPr>
        <w:t>[</w:t>
      </w:r>
      <w:r w:rsidR="006A1B17">
        <w:rPr>
          <w:noProof/>
        </w:rPr>
        <w:t>5</w:t>
      </w:r>
      <w:r w:rsidRPr="00205475">
        <w:rPr>
          <w:noProof/>
        </w:rPr>
        <w:t xml:space="preserve">] Weir BS, Cockerham CC. 1984 Estimating F-statistics for the analysis of population structure. </w:t>
      </w:r>
      <w:r w:rsidRPr="00205475">
        <w:rPr>
          <w:i/>
          <w:noProof/>
        </w:rPr>
        <w:t>Evolution</w:t>
      </w:r>
      <w:r w:rsidRPr="00205475">
        <w:rPr>
          <w:noProof/>
        </w:rPr>
        <w:t xml:space="preserve"> </w:t>
      </w:r>
      <w:r w:rsidRPr="00205475">
        <w:rPr>
          <w:b/>
          <w:noProof/>
        </w:rPr>
        <w:t>38</w:t>
      </w:r>
      <w:r w:rsidRPr="00205475">
        <w:rPr>
          <w:noProof/>
        </w:rPr>
        <w:t>, 1358-1370. (doi:10.2307/2408641)</w:t>
      </w:r>
    </w:p>
    <w:p w14:paraId="683DBA92" w14:textId="49CF2676" w:rsidR="000D1830" w:rsidRPr="00205475" w:rsidRDefault="000D1830" w:rsidP="000D1830">
      <w:pPr>
        <w:pStyle w:val="EndNoteBibliography"/>
        <w:spacing w:line="480" w:lineRule="auto"/>
        <w:rPr>
          <w:noProof/>
        </w:rPr>
      </w:pPr>
      <w:r w:rsidRPr="00205475">
        <w:rPr>
          <w:noProof/>
        </w:rPr>
        <w:t>[</w:t>
      </w:r>
      <w:r w:rsidR="006A1B17">
        <w:rPr>
          <w:noProof/>
        </w:rPr>
        <w:t>6</w:t>
      </w:r>
      <w:r w:rsidRPr="00205475">
        <w:rPr>
          <w:noProof/>
        </w:rPr>
        <w:t xml:space="preserve">] Jombart T, Devillard S, Balloux F. 2010 Discriminant analysis of principal components: a new method for the analysis of genetically structured populations. </w:t>
      </w:r>
      <w:r w:rsidRPr="00205475">
        <w:rPr>
          <w:i/>
          <w:noProof/>
        </w:rPr>
        <w:t>BMC Genet.</w:t>
      </w:r>
      <w:r w:rsidRPr="00205475">
        <w:rPr>
          <w:noProof/>
        </w:rPr>
        <w:t xml:space="preserve"> </w:t>
      </w:r>
      <w:r w:rsidRPr="00205475">
        <w:rPr>
          <w:b/>
          <w:noProof/>
        </w:rPr>
        <w:t>11</w:t>
      </w:r>
      <w:r w:rsidRPr="00205475">
        <w:rPr>
          <w:noProof/>
        </w:rPr>
        <w:t>, 94. (doi:10.1186/1471-2156-11-94)</w:t>
      </w:r>
    </w:p>
    <w:p w14:paraId="232B6ED3" w14:textId="3A502D5B" w:rsidR="000D1830" w:rsidRDefault="000D1830" w:rsidP="000D1830">
      <w:pPr>
        <w:pStyle w:val="EndNoteBibliography"/>
        <w:spacing w:line="480" w:lineRule="auto"/>
        <w:rPr>
          <w:noProof/>
        </w:rPr>
      </w:pPr>
      <w:r w:rsidRPr="00205475">
        <w:rPr>
          <w:noProof/>
        </w:rPr>
        <w:t>[</w:t>
      </w:r>
      <w:r w:rsidR="006A1B17">
        <w:rPr>
          <w:noProof/>
        </w:rPr>
        <w:t>7</w:t>
      </w:r>
      <w:r w:rsidRPr="00205475">
        <w:rPr>
          <w:noProof/>
        </w:rPr>
        <w:t xml:space="preserve">] Jombart T. 2008 adegenet: a R package for the multivariate analysis of genetic markers. </w:t>
      </w:r>
      <w:r w:rsidRPr="00205475">
        <w:rPr>
          <w:i/>
          <w:noProof/>
        </w:rPr>
        <w:t>Bioinformatics</w:t>
      </w:r>
      <w:r w:rsidRPr="00205475">
        <w:rPr>
          <w:noProof/>
        </w:rPr>
        <w:t xml:space="preserve"> </w:t>
      </w:r>
      <w:r w:rsidRPr="00205475">
        <w:rPr>
          <w:b/>
          <w:noProof/>
        </w:rPr>
        <w:t>24</w:t>
      </w:r>
      <w:r w:rsidRPr="00205475">
        <w:rPr>
          <w:noProof/>
        </w:rPr>
        <w:t>, 1403-1405. (doi:10.1093/bioinformatics/btn129)</w:t>
      </w:r>
    </w:p>
    <w:p w14:paraId="5AA77419" w14:textId="376255D8" w:rsidR="006A1B17" w:rsidRPr="00205475" w:rsidRDefault="006A1B17" w:rsidP="000D1830">
      <w:pPr>
        <w:pStyle w:val="EndNoteBibliography"/>
        <w:spacing w:line="480" w:lineRule="auto"/>
        <w:rPr>
          <w:noProof/>
        </w:rPr>
      </w:pPr>
      <w:r>
        <w:rPr>
          <w:noProof/>
        </w:rPr>
        <w:t>[8]</w:t>
      </w:r>
      <w:r w:rsidRPr="006A1B17">
        <w:rPr>
          <w:noProof/>
        </w:rPr>
        <w:t xml:space="preserve"> </w:t>
      </w:r>
      <w:r w:rsidRPr="00EB1A2B">
        <w:rPr>
          <w:noProof/>
        </w:rPr>
        <w:t xml:space="preserve">Pritchard JK, Stephens M, Donnelly P. 2000 Inference of population structure using multilocus genotype data. </w:t>
      </w:r>
      <w:r w:rsidRPr="00EB1A2B">
        <w:rPr>
          <w:i/>
          <w:noProof/>
        </w:rPr>
        <w:t>Genetics</w:t>
      </w:r>
      <w:r w:rsidRPr="00EB1A2B">
        <w:rPr>
          <w:noProof/>
        </w:rPr>
        <w:t xml:space="preserve"> </w:t>
      </w:r>
      <w:r w:rsidRPr="00EB1A2B">
        <w:rPr>
          <w:b/>
          <w:noProof/>
        </w:rPr>
        <w:t>155</w:t>
      </w:r>
      <w:r w:rsidRPr="00EB1A2B">
        <w:rPr>
          <w:noProof/>
        </w:rPr>
        <w:t>, 945</w:t>
      </w:r>
      <w:r>
        <w:rPr>
          <w:noProof/>
        </w:rPr>
        <w:t>-959</w:t>
      </w:r>
      <w:r w:rsidRPr="00EB1A2B">
        <w:rPr>
          <w:noProof/>
        </w:rPr>
        <w:t>.</w:t>
      </w:r>
    </w:p>
    <w:p w14:paraId="54474AD3" w14:textId="70EF5860" w:rsidR="000D1830" w:rsidRPr="00205475" w:rsidRDefault="000D1830" w:rsidP="000D1830">
      <w:pPr>
        <w:pStyle w:val="EndNoteBibliography"/>
        <w:spacing w:line="480" w:lineRule="auto"/>
        <w:rPr>
          <w:noProof/>
        </w:rPr>
      </w:pPr>
      <w:r w:rsidRPr="00205475">
        <w:rPr>
          <w:noProof/>
        </w:rPr>
        <w:lastRenderedPageBreak/>
        <w:t>[</w:t>
      </w:r>
      <w:r w:rsidR="006A1B17">
        <w:rPr>
          <w:noProof/>
        </w:rPr>
        <w:t>9</w:t>
      </w:r>
      <w:r w:rsidRPr="00205475">
        <w:rPr>
          <w:noProof/>
        </w:rPr>
        <w:t xml:space="preserve">] Evanno G, Regnaut S, Goudet J. 2005 Detecting the number of clusters of individuals using the software STRUCTURE: a simulation study. </w:t>
      </w:r>
      <w:r w:rsidRPr="00205475">
        <w:rPr>
          <w:i/>
          <w:noProof/>
        </w:rPr>
        <w:t>Mol. Ecol.</w:t>
      </w:r>
      <w:r w:rsidRPr="00205475">
        <w:rPr>
          <w:noProof/>
        </w:rPr>
        <w:t xml:space="preserve"> </w:t>
      </w:r>
      <w:r w:rsidRPr="00205475">
        <w:rPr>
          <w:b/>
          <w:noProof/>
        </w:rPr>
        <w:t>14</w:t>
      </w:r>
      <w:r w:rsidRPr="00205475">
        <w:rPr>
          <w:noProof/>
        </w:rPr>
        <w:t>, 2611-2620. (doi:10.1111/j.1365-294X.2005.02553.x)</w:t>
      </w:r>
    </w:p>
    <w:p w14:paraId="4E0E6701" w14:textId="291E615F" w:rsidR="000D1830" w:rsidRPr="00205475" w:rsidRDefault="000D1830" w:rsidP="000D1830">
      <w:pPr>
        <w:pStyle w:val="EndNoteBibliography"/>
        <w:spacing w:line="480" w:lineRule="auto"/>
        <w:rPr>
          <w:noProof/>
        </w:rPr>
      </w:pPr>
      <w:r w:rsidRPr="00205475">
        <w:rPr>
          <w:noProof/>
        </w:rPr>
        <w:t>[1</w:t>
      </w:r>
      <w:r w:rsidR="006A1B17">
        <w:rPr>
          <w:noProof/>
        </w:rPr>
        <w:t>0</w:t>
      </w:r>
      <w:r w:rsidRPr="00205475">
        <w:rPr>
          <w:noProof/>
        </w:rPr>
        <w:t xml:space="preserve">] Earl DA, vonHoldt BM. 2012 STRUCTURE HARVESTER: a website and program for visualizing STRUCTURE output and implementing the Evanno method. </w:t>
      </w:r>
      <w:r w:rsidRPr="00205475">
        <w:rPr>
          <w:i/>
          <w:noProof/>
        </w:rPr>
        <w:t>Conserv. Genet. Resour.</w:t>
      </w:r>
      <w:r w:rsidRPr="00205475">
        <w:rPr>
          <w:noProof/>
        </w:rPr>
        <w:t xml:space="preserve"> </w:t>
      </w:r>
      <w:r w:rsidRPr="00205475">
        <w:rPr>
          <w:b/>
          <w:noProof/>
        </w:rPr>
        <w:t>4</w:t>
      </w:r>
      <w:r w:rsidRPr="00205475">
        <w:rPr>
          <w:noProof/>
        </w:rPr>
        <w:t>, 359-361. (doi:10.1007/s12686-011-9548-7)</w:t>
      </w:r>
    </w:p>
    <w:p w14:paraId="19926FDA" w14:textId="0D8A5527" w:rsidR="000D1830" w:rsidRPr="00205475" w:rsidRDefault="000D1830" w:rsidP="000D1830">
      <w:pPr>
        <w:pStyle w:val="EndNoteBibliography"/>
        <w:spacing w:line="480" w:lineRule="auto"/>
        <w:rPr>
          <w:noProof/>
        </w:rPr>
      </w:pPr>
      <w:r w:rsidRPr="00205475">
        <w:rPr>
          <w:noProof/>
        </w:rPr>
        <w:t>[1</w:t>
      </w:r>
      <w:r w:rsidR="006A1B17">
        <w:rPr>
          <w:noProof/>
        </w:rPr>
        <w:t>1</w:t>
      </w:r>
      <w:r w:rsidRPr="00205475">
        <w:rPr>
          <w:noProof/>
        </w:rPr>
        <w:t xml:space="preserve">] Rosenberg NA. 2004 DISTRUCT: a program for the graphical display of population structure. </w:t>
      </w:r>
      <w:r w:rsidRPr="00205475">
        <w:rPr>
          <w:i/>
          <w:noProof/>
        </w:rPr>
        <w:t>Mol. Ecol. Notes</w:t>
      </w:r>
      <w:r w:rsidRPr="00205475">
        <w:rPr>
          <w:noProof/>
        </w:rPr>
        <w:t xml:space="preserve"> </w:t>
      </w:r>
      <w:r w:rsidRPr="00205475">
        <w:rPr>
          <w:b/>
          <w:noProof/>
        </w:rPr>
        <w:t>4</w:t>
      </w:r>
      <w:r w:rsidRPr="00205475">
        <w:rPr>
          <w:noProof/>
        </w:rPr>
        <w:t>, 137-138. (doi:10.1046/j.1471-8286.2003.00566.x)</w:t>
      </w:r>
    </w:p>
    <w:p w14:paraId="21D9B38C" w14:textId="0EF17244" w:rsidR="000D1830" w:rsidRPr="00205475" w:rsidRDefault="000D1830" w:rsidP="000D1830">
      <w:pPr>
        <w:pStyle w:val="EndNoteBibliography"/>
        <w:spacing w:line="480" w:lineRule="auto"/>
        <w:rPr>
          <w:noProof/>
        </w:rPr>
      </w:pPr>
      <w:r w:rsidRPr="00205475">
        <w:rPr>
          <w:noProof/>
        </w:rPr>
        <w:t>[1</w:t>
      </w:r>
      <w:r w:rsidR="006A1B17">
        <w:rPr>
          <w:noProof/>
        </w:rPr>
        <w:t>2</w:t>
      </w:r>
      <w:r w:rsidRPr="00205475">
        <w:rPr>
          <w:noProof/>
        </w:rPr>
        <w:t xml:space="preserve">] Raymond M, Rousset F. 1995 GENEPOP (version 1.2): population genetics software for exact tests and ecumenicism. </w:t>
      </w:r>
      <w:r w:rsidRPr="00205475">
        <w:rPr>
          <w:i/>
          <w:noProof/>
        </w:rPr>
        <w:t>J. Hered.</w:t>
      </w:r>
      <w:r w:rsidRPr="00205475">
        <w:rPr>
          <w:noProof/>
        </w:rPr>
        <w:t xml:space="preserve"> </w:t>
      </w:r>
      <w:r w:rsidRPr="00205475">
        <w:rPr>
          <w:b/>
          <w:noProof/>
        </w:rPr>
        <w:t>86</w:t>
      </w:r>
      <w:r w:rsidRPr="00205475">
        <w:rPr>
          <w:noProof/>
        </w:rPr>
        <w:t xml:space="preserve">, 248-249. </w:t>
      </w:r>
    </w:p>
    <w:p w14:paraId="37C9C1ED" w14:textId="77777777" w:rsidR="000D1830" w:rsidRPr="00967DAE" w:rsidRDefault="000D1830" w:rsidP="000D1830">
      <w:pPr>
        <w:spacing w:line="480" w:lineRule="auto"/>
      </w:pPr>
    </w:p>
    <w:p w14:paraId="52216030" w14:textId="77777777" w:rsidR="000D1830" w:rsidRDefault="000D1830" w:rsidP="000D1830">
      <w:pPr>
        <w:spacing w:line="480" w:lineRule="auto"/>
      </w:pPr>
    </w:p>
    <w:p w14:paraId="6573E907" w14:textId="77777777" w:rsidR="0096294B" w:rsidRPr="00CD0C5F" w:rsidRDefault="0096294B" w:rsidP="00CD0C5F">
      <w:pPr>
        <w:pStyle w:val="EndNoteBibliography"/>
        <w:spacing w:line="480" w:lineRule="auto"/>
        <w:rPr>
          <w:rFonts w:ascii="Times New Roman" w:hAnsi="Times New Roman" w:cs="Times New Roman"/>
        </w:rPr>
      </w:pPr>
    </w:p>
    <w:sectPr w:rsidR="0096294B" w:rsidRPr="00CD0C5F" w:rsidSect="001B764C">
      <w:footerReference w:type="even" r:id="rId8"/>
      <w:footerReference w:type="default" r:id="rId9"/>
      <w:pgSz w:w="11900" w:h="16840"/>
      <w:pgMar w:top="1440" w:right="1440" w:bottom="1440" w:left="117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FAE30" w14:textId="77777777" w:rsidR="008A40EE" w:rsidRDefault="008A40EE" w:rsidP="0042180C">
      <w:r>
        <w:separator/>
      </w:r>
    </w:p>
  </w:endnote>
  <w:endnote w:type="continuationSeparator" w:id="0">
    <w:p w14:paraId="58AAB52E" w14:textId="77777777" w:rsidR="008A40EE" w:rsidRDefault="008A40EE" w:rsidP="0042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BA5FD" w14:textId="77777777" w:rsidR="00A21F2E" w:rsidRDefault="00A21F2E" w:rsidP="00421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AB8E8A" w14:textId="77777777" w:rsidR="00A21F2E" w:rsidRDefault="00A21F2E" w:rsidP="004218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4362" w14:textId="77777777" w:rsidR="00A21F2E" w:rsidRDefault="00A21F2E" w:rsidP="00421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70B">
      <w:rPr>
        <w:rStyle w:val="PageNumber"/>
        <w:noProof/>
      </w:rPr>
      <w:t>4</w:t>
    </w:r>
    <w:r>
      <w:rPr>
        <w:rStyle w:val="PageNumber"/>
      </w:rPr>
      <w:fldChar w:fldCharType="end"/>
    </w:r>
  </w:p>
  <w:p w14:paraId="45F5FBF0" w14:textId="77777777" w:rsidR="00A21F2E" w:rsidRDefault="00A21F2E" w:rsidP="004218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DE3EF" w14:textId="77777777" w:rsidR="008A40EE" w:rsidRDefault="008A40EE" w:rsidP="0042180C">
      <w:r>
        <w:separator/>
      </w:r>
    </w:p>
  </w:footnote>
  <w:footnote w:type="continuationSeparator" w:id="0">
    <w:p w14:paraId="31048AB4" w14:textId="77777777" w:rsidR="008A40EE" w:rsidRDefault="008A40EE" w:rsidP="0042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5C9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90E908"/>
    <w:lvl w:ilvl="0">
      <w:start w:val="1"/>
      <w:numFmt w:val="decimal"/>
      <w:lvlText w:val="%1."/>
      <w:lvlJc w:val="left"/>
      <w:pPr>
        <w:tabs>
          <w:tab w:val="num" w:pos="1800"/>
        </w:tabs>
        <w:ind w:left="1800" w:hanging="360"/>
      </w:pPr>
    </w:lvl>
  </w:abstractNum>
  <w:abstractNum w:abstractNumId="2">
    <w:nsid w:val="FFFFFF7D"/>
    <w:multiLevelType w:val="singleLevel"/>
    <w:tmpl w:val="6652DCA2"/>
    <w:lvl w:ilvl="0">
      <w:start w:val="1"/>
      <w:numFmt w:val="decimal"/>
      <w:lvlText w:val="%1."/>
      <w:lvlJc w:val="left"/>
      <w:pPr>
        <w:tabs>
          <w:tab w:val="num" w:pos="1440"/>
        </w:tabs>
        <w:ind w:left="1440" w:hanging="360"/>
      </w:pPr>
    </w:lvl>
  </w:abstractNum>
  <w:abstractNum w:abstractNumId="3">
    <w:nsid w:val="FFFFFF7E"/>
    <w:multiLevelType w:val="singleLevel"/>
    <w:tmpl w:val="56D48F30"/>
    <w:lvl w:ilvl="0">
      <w:start w:val="1"/>
      <w:numFmt w:val="decimal"/>
      <w:lvlText w:val="%1."/>
      <w:lvlJc w:val="left"/>
      <w:pPr>
        <w:tabs>
          <w:tab w:val="num" w:pos="1080"/>
        </w:tabs>
        <w:ind w:left="1080" w:hanging="360"/>
      </w:pPr>
    </w:lvl>
  </w:abstractNum>
  <w:abstractNum w:abstractNumId="4">
    <w:nsid w:val="FFFFFF7F"/>
    <w:multiLevelType w:val="singleLevel"/>
    <w:tmpl w:val="0DBC5804"/>
    <w:lvl w:ilvl="0">
      <w:start w:val="1"/>
      <w:numFmt w:val="decimal"/>
      <w:lvlText w:val="%1."/>
      <w:lvlJc w:val="left"/>
      <w:pPr>
        <w:tabs>
          <w:tab w:val="num" w:pos="720"/>
        </w:tabs>
        <w:ind w:left="720" w:hanging="360"/>
      </w:pPr>
    </w:lvl>
  </w:abstractNum>
  <w:abstractNum w:abstractNumId="5">
    <w:nsid w:val="FFFFFF80"/>
    <w:multiLevelType w:val="singleLevel"/>
    <w:tmpl w:val="23E0B1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C6260B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9CE4B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15025A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A7812A2"/>
    <w:lvl w:ilvl="0">
      <w:start w:val="1"/>
      <w:numFmt w:val="decimal"/>
      <w:lvlText w:val="%1."/>
      <w:lvlJc w:val="left"/>
      <w:pPr>
        <w:tabs>
          <w:tab w:val="num" w:pos="360"/>
        </w:tabs>
        <w:ind w:left="360" w:hanging="360"/>
      </w:pPr>
    </w:lvl>
  </w:abstractNum>
  <w:abstractNum w:abstractNumId="10">
    <w:nsid w:val="FFFFFF89"/>
    <w:multiLevelType w:val="singleLevel"/>
    <w:tmpl w:val="C84CB558"/>
    <w:lvl w:ilvl="0">
      <w:start w:val="1"/>
      <w:numFmt w:val="bullet"/>
      <w:lvlText w:val=""/>
      <w:lvlJc w:val="left"/>
      <w:pPr>
        <w:tabs>
          <w:tab w:val="num" w:pos="360"/>
        </w:tabs>
        <w:ind w:left="360" w:hanging="360"/>
      </w:pPr>
      <w:rPr>
        <w:rFonts w:ascii="Symbol" w:hAnsi="Symbol" w:hint="default"/>
      </w:rPr>
    </w:lvl>
  </w:abstractNum>
  <w:abstractNum w:abstractNumId="11">
    <w:nsid w:val="33417E46"/>
    <w:multiLevelType w:val="hybridMultilevel"/>
    <w:tmpl w:val="4D508978"/>
    <w:lvl w:ilvl="0" w:tplc="2A5C5F54">
      <w:start w:val="1"/>
      <w:numFmt w:val="decimal"/>
      <w:lvlText w:val="%1)"/>
      <w:lvlJc w:val="left"/>
      <w:pPr>
        <w:tabs>
          <w:tab w:val="num" w:pos="720"/>
        </w:tabs>
        <w:ind w:left="720" w:hanging="360"/>
      </w:pPr>
    </w:lvl>
    <w:lvl w:ilvl="1" w:tplc="A0F44F26" w:tentative="1">
      <w:start w:val="1"/>
      <w:numFmt w:val="decimal"/>
      <w:lvlText w:val="%2)"/>
      <w:lvlJc w:val="left"/>
      <w:pPr>
        <w:tabs>
          <w:tab w:val="num" w:pos="1440"/>
        </w:tabs>
        <w:ind w:left="1440" w:hanging="360"/>
      </w:pPr>
    </w:lvl>
    <w:lvl w:ilvl="2" w:tplc="D86C2C2A" w:tentative="1">
      <w:start w:val="1"/>
      <w:numFmt w:val="decimal"/>
      <w:lvlText w:val="%3)"/>
      <w:lvlJc w:val="left"/>
      <w:pPr>
        <w:tabs>
          <w:tab w:val="num" w:pos="2160"/>
        </w:tabs>
        <w:ind w:left="2160" w:hanging="360"/>
      </w:pPr>
    </w:lvl>
    <w:lvl w:ilvl="3" w:tplc="C8562B7E" w:tentative="1">
      <w:start w:val="1"/>
      <w:numFmt w:val="decimal"/>
      <w:lvlText w:val="%4)"/>
      <w:lvlJc w:val="left"/>
      <w:pPr>
        <w:tabs>
          <w:tab w:val="num" w:pos="2880"/>
        </w:tabs>
        <w:ind w:left="2880" w:hanging="360"/>
      </w:pPr>
    </w:lvl>
    <w:lvl w:ilvl="4" w:tplc="0B1A4080" w:tentative="1">
      <w:start w:val="1"/>
      <w:numFmt w:val="decimal"/>
      <w:lvlText w:val="%5)"/>
      <w:lvlJc w:val="left"/>
      <w:pPr>
        <w:tabs>
          <w:tab w:val="num" w:pos="3600"/>
        </w:tabs>
        <w:ind w:left="3600" w:hanging="360"/>
      </w:pPr>
    </w:lvl>
    <w:lvl w:ilvl="5" w:tplc="E23EE4B8" w:tentative="1">
      <w:start w:val="1"/>
      <w:numFmt w:val="decimal"/>
      <w:lvlText w:val="%6)"/>
      <w:lvlJc w:val="left"/>
      <w:pPr>
        <w:tabs>
          <w:tab w:val="num" w:pos="4320"/>
        </w:tabs>
        <w:ind w:left="4320" w:hanging="360"/>
      </w:pPr>
    </w:lvl>
    <w:lvl w:ilvl="6" w:tplc="172687E4" w:tentative="1">
      <w:start w:val="1"/>
      <w:numFmt w:val="decimal"/>
      <w:lvlText w:val="%7)"/>
      <w:lvlJc w:val="left"/>
      <w:pPr>
        <w:tabs>
          <w:tab w:val="num" w:pos="5040"/>
        </w:tabs>
        <w:ind w:left="5040" w:hanging="360"/>
      </w:pPr>
    </w:lvl>
    <w:lvl w:ilvl="7" w:tplc="958CA942" w:tentative="1">
      <w:start w:val="1"/>
      <w:numFmt w:val="decimal"/>
      <w:lvlText w:val="%8)"/>
      <w:lvlJc w:val="left"/>
      <w:pPr>
        <w:tabs>
          <w:tab w:val="num" w:pos="5760"/>
        </w:tabs>
        <w:ind w:left="5760" w:hanging="360"/>
      </w:pPr>
    </w:lvl>
    <w:lvl w:ilvl="8" w:tplc="C3E2619A" w:tentative="1">
      <w:start w:val="1"/>
      <w:numFmt w:val="decimal"/>
      <w:lvlText w:val="%9)"/>
      <w:lvlJc w:val="left"/>
      <w:pPr>
        <w:tabs>
          <w:tab w:val="num" w:pos="6480"/>
        </w:tabs>
        <w:ind w:left="6480" w:hanging="360"/>
      </w:pPr>
    </w:lvl>
  </w:abstractNum>
  <w:abstractNum w:abstractNumId="12">
    <w:nsid w:val="37EA5BB5"/>
    <w:multiLevelType w:val="hybridMultilevel"/>
    <w:tmpl w:val="E2BE2878"/>
    <w:lvl w:ilvl="0" w:tplc="D56C1842">
      <w:start w:val="2"/>
      <w:numFmt w:val="decimal"/>
      <w:lvlText w:val="%1)"/>
      <w:lvlJc w:val="left"/>
      <w:pPr>
        <w:tabs>
          <w:tab w:val="num" w:pos="720"/>
        </w:tabs>
        <w:ind w:left="720" w:hanging="360"/>
      </w:pPr>
    </w:lvl>
    <w:lvl w:ilvl="1" w:tplc="E26252E0" w:tentative="1">
      <w:start w:val="1"/>
      <w:numFmt w:val="decimal"/>
      <w:lvlText w:val="%2)"/>
      <w:lvlJc w:val="left"/>
      <w:pPr>
        <w:tabs>
          <w:tab w:val="num" w:pos="1440"/>
        </w:tabs>
        <w:ind w:left="1440" w:hanging="360"/>
      </w:pPr>
    </w:lvl>
    <w:lvl w:ilvl="2" w:tplc="AB86D974" w:tentative="1">
      <w:start w:val="1"/>
      <w:numFmt w:val="decimal"/>
      <w:lvlText w:val="%3)"/>
      <w:lvlJc w:val="left"/>
      <w:pPr>
        <w:tabs>
          <w:tab w:val="num" w:pos="2160"/>
        </w:tabs>
        <w:ind w:left="2160" w:hanging="360"/>
      </w:pPr>
    </w:lvl>
    <w:lvl w:ilvl="3" w:tplc="C41ABB78" w:tentative="1">
      <w:start w:val="1"/>
      <w:numFmt w:val="decimal"/>
      <w:lvlText w:val="%4)"/>
      <w:lvlJc w:val="left"/>
      <w:pPr>
        <w:tabs>
          <w:tab w:val="num" w:pos="2880"/>
        </w:tabs>
        <w:ind w:left="2880" w:hanging="360"/>
      </w:pPr>
    </w:lvl>
    <w:lvl w:ilvl="4" w:tplc="5F8E5132" w:tentative="1">
      <w:start w:val="1"/>
      <w:numFmt w:val="decimal"/>
      <w:lvlText w:val="%5)"/>
      <w:lvlJc w:val="left"/>
      <w:pPr>
        <w:tabs>
          <w:tab w:val="num" w:pos="3600"/>
        </w:tabs>
        <w:ind w:left="3600" w:hanging="360"/>
      </w:pPr>
    </w:lvl>
    <w:lvl w:ilvl="5" w:tplc="600C47A2" w:tentative="1">
      <w:start w:val="1"/>
      <w:numFmt w:val="decimal"/>
      <w:lvlText w:val="%6)"/>
      <w:lvlJc w:val="left"/>
      <w:pPr>
        <w:tabs>
          <w:tab w:val="num" w:pos="4320"/>
        </w:tabs>
        <w:ind w:left="4320" w:hanging="360"/>
      </w:pPr>
    </w:lvl>
    <w:lvl w:ilvl="6" w:tplc="63D8B94A" w:tentative="1">
      <w:start w:val="1"/>
      <w:numFmt w:val="decimal"/>
      <w:lvlText w:val="%7)"/>
      <w:lvlJc w:val="left"/>
      <w:pPr>
        <w:tabs>
          <w:tab w:val="num" w:pos="5040"/>
        </w:tabs>
        <w:ind w:left="5040" w:hanging="360"/>
      </w:pPr>
    </w:lvl>
    <w:lvl w:ilvl="7" w:tplc="0108D7AA" w:tentative="1">
      <w:start w:val="1"/>
      <w:numFmt w:val="decimal"/>
      <w:lvlText w:val="%8)"/>
      <w:lvlJc w:val="left"/>
      <w:pPr>
        <w:tabs>
          <w:tab w:val="num" w:pos="5760"/>
        </w:tabs>
        <w:ind w:left="5760" w:hanging="360"/>
      </w:pPr>
    </w:lvl>
    <w:lvl w:ilvl="8" w:tplc="4DA4F62E" w:tentative="1">
      <w:start w:val="1"/>
      <w:numFmt w:val="decimal"/>
      <w:lvlText w:val="%9)"/>
      <w:lvlJc w:val="left"/>
      <w:pPr>
        <w:tabs>
          <w:tab w:val="num" w:pos="6480"/>
        </w:tabs>
        <w:ind w:left="6480" w:hanging="360"/>
      </w:p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Biogeograph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x2zv0fyx0zzhe09tnvf5vk0zvatvtpzv5w&quot;&gt;Coral Reefs&lt;record-ids&gt;&lt;item&gt;99&lt;/item&gt;&lt;item&gt;198&lt;/item&gt;&lt;item&gt;250&lt;/item&gt;&lt;item&gt;301&lt;/item&gt;&lt;item&gt;303&lt;/item&gt;&lt;item&gt;305&lt;/item&gt;&lt;item&gt;309&lt;/item&gt;&lt;item&gt;323&lt;/item&gt;&lt;item&gt;350&lt;/item&gt;&lt;item&gt;355&lt;/item&gt;&lt;item&gt;492&lt;/item&gt;&lt;item&gt;497&lt;/item&gt;&lt;item&gt;500&lt;/item&gt;&lt;item&gt;502&lt;/item&gt;&lt;item&gt;520&lt;/item&gt;&lt;item&gt;550&lt;/item&gt;&lt;item&gt;591&lt;/item&gt;&lt;item&gt;593&lt;/item&gt;&lt;item&gt;614&lt;/item&gt;&lt;item&gt;699&lt;/item&gt;&lt;item&gt;844&lt;/item&gt;&lt;/record-ids&gt;&lt;/item&gt;&lt;/Libraries&gt;"/>
  </w:docVars>
  <w:rsids>
    <w:rsidRoot w:val="000D1830"/>
    <w:rsid w:val="0001103E"/>
    <w:rsid w:val="00023080"/>
    <w:rsid w:val="000338A8"/>
    <w:rsid w:val="0004770B"/>
    <w:rsid w:val="0005233A"/>
    <w:rsid w:val="00060343"/>
    <w:rsid w:val="000610B9"/>
    <w:rsid w:val="00074AA2"/>
    <w:rsid w:val="0008026A"/>
    <w:rsid w:val="00081523"/>
    <w:rsid w:val="000B6F9D"/>
    <w:rsid w:val="000C1B98"/>
    <w:rsid w:val="000D1830"/>
    <w:rsid w:val="000E3385"/>
    <w:rsid w:val="000E3EE2"/>
    <w:rsid w:val="000F1907"/>
    <w:rsid w:val="00104245"/>
    <w:rsid w:val="00110351"/>
    <w:rsid w:val="00113D7D"/>
    <w:rsid w:val="00153DF2"/>
    <w:rsid w:val="0015512B"/>
    <w:rsid w:val="00167A9D"/>
    <w:rsid w:val="001711E9"/>
    <w:rsid w:val="0017552D"/>
    <w:rsid w:val="00184470"/>
    <w:rsid w:val="00195EF5"/>
    <w:rsid w:val="001A71B4"/>
    <w:rsid w:val="001B369A"/>
    <w:rsid w:val="001B764C"/>
    <w:rsid w:val="001B7A24"/>
    <w:rsid w:val="001C1758"/>
    <w:rsid w:val="001D2650"/>
    <w:rsid w:val="001E471E"/>
    <w:rsid w:val="001F5B61"/>
    <w:rsid w:val="0020204B"/>
    <w:rsid w:val="00206125"/>
    <w:rsid w:val="00233DFC"/>
    <w:rsid w:val="00245AFB"/>
    <w:rsid w:val="0024763C"/>
    <w:rsid w:val="00260912"/>
    <w:rsid w:val="0026626A"/>
    <w:rsid w:val="00273003"/>
    <w:rsid w:val="002879BD"/>
    <w:rsid w:val="00296C6B"/>
    <w:rsid w:val="002B4CDD"/>
    <w:rsid w:val="002C0D15"/>
    <w:rsid w:val="002C16BA"/>
    <w:rsid w:val="002C2CB7"/>
    <w:rsid w:val="002C7CE4"/>
    <w:rsid w:val="002E1CD8"/>
    <w:rsid w:val="003125AA"/>
    <w:rsid w:val="003127CA"/>
    <w:rsid w:val="00314376"/>
    <w:rsid w:val="00321E43"/>
    <w:rsid w:val="00323063"/>
    <w:rsid w:val="00340691"/>
    <w:rsid w:val="00347A63"/>
    <w:rsid w:val="003620E5"/>
    <w:rsid w:val="00366584"/>
    <w:rsid w:val="003808D7"/>
    <w:rsid w:val="0039551E"/>
    <w:rsid w:val="003B25B0"/>
    <w:rsid w:val="003C302D"/>
    <w:rsid w:val="003E00CE"/>
    <w:rsid w:val="003E02AC"/>
    <w:rsid w:val="003E162C"/>
    <w:rsid w:val="003E3FAD"/>
    <w:rsid w:val="00401CD2"/>
    <w:rsid w:val="0041288F"/>
    <w:rsid w:val="0042180C"/>
    <w:rsid w:val="00436AFC"/>
    <w:rsid w:val="00464856"/>
    <w:rsid w:val="004858D4"/>
    <w:rsid w:val="00493AD0"/>
    <w:rsid w:val="004A3016"/>
    <w:rsid w:val="004A3A04"/>
    <w:rsid w:val="004B5A8D"/>
    <w:rsid w:val="004E23A6"/>
    <w:rsid w:val="004F1EC7"/>
    <w:rsid w:val="004F350F"/>
    <w:rsid w:val="00503E7A"/>
    <w:rsid w:val="0054145E"/>
    <w:rsid w:val="00545715"/>
    <w:rsid w:val="005466F3"/>
    <w:rsid w:val="00546D47"/>
    <w:rsid w:val="00573DB8"/>
    <w:rsid w:val="00593EC7"/>
    <w:rsid w:val="005B7121"/>
    <w:rsid w:val="005C5403"/>
    <w:rsid w:val="005C7319"/>
    <w:rsid w:val="005D366A"/>
    <w:rsid w:val="005E6195"/>
    <w:rsid w:val="005F763F"/>
    <w:rsid w:val="006018E8"/>
    <w:rsid w:val="00603EEE"/>
    <w:rsid w:val="0060515F"/>
    <w:rsid w:val="006110A1"/>
    <w:rsid w:val="00655818"/>
    <w:rsid w:val="006625F3"/>
    <w:rsid w:val="00672B3D"/>
    <w:rsid w:val="00675C7F"/>
    <w:rsid w:val="0069767F"/>
    <w:rsid w:val="006A1B17"/>
    <w:rsid w:val="006B69E5"/>
    <w:rsid w:val="006B7E04"/>
    <w:rsid w:val="006F7246"/>
    <w:rsid w:val="00703DEE"/>
    <w:rsid w:val="00724DC2"/>
    <w:rsid w:val="00744082"/>
    <w:rsid w:val="007442BC"/>
    <w:rsid w:val="0075708F"/>
    <w:rsid w:val="0075749E"/>
    <w:rsid w:val="00757895"/>
    <w:rsid w:val="00757A26"/>
    <w:rsid w:val="00780720"/>
    <w:rsid w:val="007B1F24"/>
    <w:rsid w:val="007C608C"/>
    <w:rsid w:val="007F3667"/>
    <w:rsid w:val="0081469F"/>
    <w:rsid w:val="00817D66"/>
    <w:rsid w:val="008219CC"/>
    <w:rsid w:val="0082425D"/>
    <w:rsid w:val="0083632C"/>
    <w:rsid w:val="00861535"/>
    <w:rsid w:val="00865396"/>
    <w:rsid w:val="0086597B"/>
    <w:rsid w:val="00870DF3"/>
    <w:rsid w:val="0087430E"/>
    <w:rsid w:val="0088168E"/>
    <w:rsid w:val="008956F1"/>
    <w:rsid w:val="008A40EE"/>
    <w:rsid w:val="008B56F1"/>
    <w:rsid w:val="008D243B"/>
    <w:rsid w:val="008E0F56"/>
    <w:rsid w:val="008E7EDA"/>
    <w:rsid w:val="008F4EAD"/>
    <w:rsid w:val="00905169"/>
    <w:rsid w:val="00906480"/>
    <w:rsid w:val="0090726B"/>
    <w:rsid w:val="009113A5"/>
    <w:rsid w:val="00915A64"/>
    <w:rsid w:val="009169F1"/>
    <w:rsid w:val="00920501"/>
    <w:rsid w:val="00925FEE"/>
    <w:rsid w:val="0096294B"/>
    <w:rsid w:val="00963119"/>
    <w:rsid w:val="009655FF"/>
    <w:rsid w:val="00995009"/>
    <w:rsid w:val="009E1CC7"/>
    <w:rsid w:val="009E2927"/>
    <w:rsid w:val="009F49E4"/>
    <w:rsid w:val="009F7FED"/>
    <w:rsid w:val="00A0235A"/>
    <w:rsid w:val="00A146F0"/>
    <w:rsid w:val="00A179F6"/>
    <w:rsid w:val="00A21F2E"/>
    <w:rsid w:val="00A437B7"/>
    <w:rsid w:val="00A47975"/>
    <w:rsid w:val="00A5367A"/>
    <w:rsid w:val="00A547A5"/>
    <w:rsid w:val="00A63A4D"/>
    <w:rsid w:val="00A67264"/>
    <w:rsid w:val="00A67F71"/>
    <w:rsid w:val="00A85443"/>
    <w:rsid w:val="00A9047E"/>
    <w:rsid w:val="00A94E35"/>
    <w:rsid w:val="00AA29DB"/>
    <w:rsid w:val="00AA5035"/>
    <w:rsid w:val="00AB1E85"/>
    <w:rsid w:val="00AC3ECD"/>
    <w:rsid w:val="00AC4601"/>
    <w:rsid w:val="00AF7A82"/>
    <w:rsid w:val="00B11272"/>
    <w:rsid w:val="00B12EA3"/>
    <w:rsid w:val="00B13B4C"/>
    <w:rsid w:val="00B34940"/>
    <w:rsid w:val="00B402E5"/>
    <w:rsid w:val="00B40D1C"/>
    <w:rsid w:val="00B53BA7"/>
    <w:rsid w:val="00B579BD"/>
    <w:rsid w:val="00B71211"/>
    <w:rsid w:val="00B71238"/>
    <w:rsid w:val="00B75B60"/>
    <w:rsid w:val="00B76F61"/>
    <w:rsid w:val="00B86C44"/>
    <w:rsid w:val="00B938FD"/>
    <w:rsid w:val="00B95430"/>
    <w:rsid w:val="00BA01B7"/>
    <w:rsid w:val="00BA1185"/>
    <w:rsid w:val="00BA1A4B"/>
    <w:rsid w:val="00BA688F"/>
    <w:rsid w:val="00BC5D9F"/>
    <w:rsid w:val="00BD2608"/>
    <w:rsid w:val="00BD7D52"/>
    <w:rsid w:val="00BE4809"/>
    <w:rsid w:val="00BE6031"/>
    <w:rsid w:val="00C13CAD"/>
    <w:rsid w:val="00C30529"/>
    <w:rsid w:val="00C30990"/>
    <w:rsid w:val="00C42EE7"/>
    <w:rsid w:val="00C61F54"/>
    <w:rsid w:val="00C629F3"/>
    <w:rsid w:val="00C75E23"/>
    <w:rsid w:val="00C80B2E"/>
    <w:rsid w:val="00C84DB6"/>
    <w:rsid w:val="00C87767"/>
    <w:rsid w:val="00C97232"/>
    <w:rsid w:val="00CA3195"/>
    <w:rsid w:val="00CA3C23"/>
    <w:rsid w:val="00CB4617"/>
    <w:rsid w:val="00CC3C17"/>
    <w:rsid w:val="00CD0C5F"/>
    <w:rsid w:val="00CD1E7C"/>
    <w:rsid w:val="00CD582F"/>
    <w:rsid w:val="00CD7734"/>
    <w:rsid w:val="00CE3BB4"/>
    <w:rsid w:val="00CE46E1"/>
    <w:rsid w:val="00CF5657"/>
    <w:rsid w:val="00CF597C"/>
    <w:rsid w:val="00CF769B"/>
    <w:rsid w:val="00D14549"/>
    <w:rsid w:val="00D15B6A"/>
    <w:rsid w:val="00D2505B"/>
    <w:rsid w:val="00D2565F"/>
    <w:rsid w:val="00D32EBE"/>
    <w:rsid w:val="00D3518F"/>
    <w:rsid w:val="00D4572D"/>
    <w:rsid w:val="00D505FA"/>
    <w:rsid w:val="00D7450B"/>
    <w:rsid w:val="00D763A7"/>
    <w:rsid w:val="00D77260"/>
    <w:rsid w:val="00D9172A"/>
    <w:rsid w:val="00D9487A"/>
    <w:rsid w:val="00DA3B11"/>
    <w:rsid w:val="00DA7C06"/>
    <w:rsid w:val="00DC061B"/>
    <w:rsid w:val="00DD0005"/>
    <w:rsid w:val="00DD0398"/>
    <w:rsid w:val="00DD579B"/>
    <w:rsid w:val="00DE3C8D"/>
    <w:rsid w:val="00DE7454"/>
    <w:rsid w:val="00DF4DE0"/>
    <w:rsid w:val="00E07A2C"/>
    <w:rsid w:val="00E10BFB"/>
    <w:rsid w:val="00E16D80"/>
    <w:rsid w:val="00E17DC2"/>
    <w:rsid w:val="00E36F6F"/>
    <w:rsid w:val="00E53177"/>
    <w:rsid w:val="00E667CE"/>
    <w:rsid w:val="00E9517F"/>
    <w:rsid w:val="00EA442C"/>
    <w:rsid w:val="00EB0FE1"/>
    <w:rsid w:val="00EB3A63"/>
    <w:rsid w:val="00EB56CE"/>
    <w:rsid w:val="00EB5766"/>
    <w:rsid w:val="00EE22C2"/>
    <w:rsid w:val="00F11FFA"/>
    <w:rsid w:val="00F26E9C"/>
    <w:rsid w:val="00F327F6"/>
    <w:rsid w:val="00F337D7"/>
    <w:rsid w:val="00F41540"/>
    <w:rsid w:val="00F41B03"/>
    <w:rsid w:val="00F449B2"/>
    <w:rsid w:val="00F46C81"/>
    <w:rsid w:val="00F6360A"/>
    <w:rsid w:val="00F6449E"/>
    <w:rsid w:val="00F671ED"/>
    <w:rsid w:val="00F67B72"/>
    <w:rsid w:val="00F726A9"/>
    <w:rsid w:val="00F74D72"/>
    <w:rsid w:val="00F76D9B"/>
    <w:rsid w:val="00F8759E"/>
    <w:rsid w:val="00FA7DD4"/>
    <w:rsid w:val="00FB199B"/>
    <w:rsid w:val="00FB7DD4"/>
    <w:rsid w:val="00FD569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2B62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D9F"/>
    <w:pPr>
      <w:spacing w:line="360" w:lineRule="auto"/>
      <w:outlineLvl w:val="0"/>
    </w:pPr>
    <w:rPr>
      <w:rFonts w:ascii="Times New Roman" w:eastAsia="Times New Roman" w:hAnsi="Times New Roman" w:cs="Times New Roman"/>
      <w:b/>
      <w:color w:val="000000" w:themeColor="text1"/>
    </w:rPr>
  </w:style>
  <w:style w:type="paragraph" w:styleId="Heading2">
    <w:name w:val="heading 2"/>
    <w:basedOn w:val="NormalWeb"/>
    <w:next w:val="Normal"/>
    <w:link w:val="Heading2Char"/>
    <w:uiPriority w:val="9"/>
    <w:unhideWhenUsed/>
    <w:qFormat/>
    <w:rsid w:val="00BC5D9F"/>
    <w:pPr>
      <w:spacing w:before="0" w:beforeAutospacing="0" w:after="0" w:afterAutospacing="0" w:line="360" w:lineRule="auto"/>
      <w:textAlignment w:val="baseline"/>
      <w:outlineLvl w:val="1"/>
    </w:pPr>
    <w:rPr>
      <w:rFonts w:ascii="Times New Roman" w:hAnsi="Times New Roman"/>
      <w:b/>
      <w:bCs/>
      <w:color w:val="000000" w:themeColor="text1"/>
      <w:sz w:val="24"/>
      <w:szCs w:val="24"/>
    </w:rPr>
  </w:style>
  <w:style w:type="paragraph" w:styleId="Heading3">
    <w:name w:val="heading 3"/>
    <w:basedOn w:val="NormalWeb"/>
    <w:next w:val="Normal"/>
    <w:link w:val="Heading3Char"/>
    <w:uiPriority w:val="9"/>
    <w:unhideWhenUsed/>
    <w:qFormat/>
    <w:rsid w:val="00BC5D9F"/>
    <w:pPr>
      <w:spacing w:before="0" w:beforeAutospacing="0" w:after="0" w:afterAutospacing="0" w:line="360" w:lineRule="auto"/>
      <w:jc w:val="both"/>
      <w:textAlignment w:val="baseline"/>
      <w:outlineLvl w:val="2"/>
    </w:pPr>
    <w:rPr>
      <w:rFonts w:ascii="Times New Roman" w:eastAsia="ＭＳ Ｐゴシック" w:hAnsi="Times New Roman"/>
      <w:b/>
      <w:i/>
      <w:color w:val="000000" w:themeColor="text1"/>
      <w:kern w:val="24"/>
      <w:sz w:val="24"/>
      <w:szCs w:val="24"/>
    </w:rPr>
  </w:style>
  <w:style w:type="paragraph" w:styleId="Heading4">
    <w:name w:val="heading 4"/>
    <w:basedOn w:val="NormalWeb"/>
    <w:next w:val="Normal"/>
    <w:link w:val="Heading4Char"/>
    <w:uiPriority w:val="9"/>
    <w:unhideWhenUsed/>
    <w:qFormat/>
    <w:rsid w:val="00BC5D9F"/>
    <w:pPr>
      <w:spacing w:before="0" w:beforeAutospacing="0" w:after="0" w:afterAutospacing="0" w:line="360" w:lineRule="auto"/>
      <w:jc w:val="both"/>
      <w:textAlignment w:val="baseline"/>
      <w:outlineLvl w:val="3"/>
    </w:pPr>
    <w:rPr>
      <w:rFonts w:ascii="Times New Roman" w:hAnsi="Times New Roman"/>
      <w:i/>
      <w:sz w:val="24"/>
      <w:szCs w:val="24"/>
    </w:rPr>
  </w:style>
  <w:style w:type="paragraph" w:styleId="Heading5">
    <w:name w:val="heading 5"/>
    <w:basedOn w:val="NormalWeb"/>
    <w:next w:val="Normal"/>
    <w:link w:val="Heading5Char"/>
    <w:uiPriority w:val="9"/>
    <w:unhideWhenUsed/>
    <w:qFormat/>
    <w:rsid w:val="00321E43"/>
    <w:pPr>
      <w:spacing w:before="0" w:beforeAutospacing="0" w:after="0" w:afterAutospacing="0" w:line="360" w:lineRule="auto"/>
      <w:jc w:val="both"/>
      <w:textAlignment w:val="baseline"/>
      <w:outlineLvl w:val="4"/>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1CC4"/>
    <w:rPr>
      <w:rFonts w:ascii="Lucida Grande" w:hAnsi="Lucida Grande"/>
      <w:sz w:val="18"/>
      <w:szCs w:val="18"/>
    </w:rPr>
  </w:style>
  <w:style w:type="paragraph" w:styleId="NormalWeb">
    <w:name w:val="Normal (Web)"/>
    <w:basedOn w:val="Normal"/>
    <w:uiPriority w:val="99"/>
    <w:unhideWhenUsed/>
    <w:rsid w:val="0015512B"/>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3E162C"/>
    <w:pPr>
      <w:ind w:left="720"/>
      <w:contextualSpacing/>
    </w:pPr>
    <w:rPr>
      <w:rFonts w:ascii="Times" w:hAnsi="Times"/>
      <w:sz w:val="20"/>
      <w:szCs w:val="20"/>
      <w:lang w:val="en-AU"/>
    </w:rPr>
  </w:style>
  <w:style w:type="paragraph" w:styleId="DocumentMap">
    <w:name w:val="Document Map"/>
    <w:basedOn w:val="Normal"/>
    <w:link w:val="DocumentMapChar"/>
    <w:uiPriority w:val="99"/>
    <w:semiHidden/>
    <w:unhideWhenUsed/>
    <w:rsid w:val="004E23A6"/>
    <w:rPr>
      <w:rFonts w:ascii="Lucida Grande" w:hAnsi="Lucida Grande" w:cs="Lucida Grande"/>
    </w:rPr>
  </w:style>
  <w:style w:type="character" w:customStyle="1" w:styleId="DocumentMapChar">
    <w:name w:val="Document Map Char"/>
    <w:basedOn w:val="DefaultParagraphFont"/>
    <w:link w:val="DocumentMap"/>
    <w:uiPriority w:val="99"/>
    <w:semiHidden/>
    <w:rsid w:val="004E23A6"/>
    <w:rPr>
      <w:rFonts w:ascii="Lucida Grande" w:hAnsi="Lucida Grande" w:cs="Lucida Grande"/>
    </w:rPr>
  </w:style>
  <w:style w:type="character" w:customStyle="1" w:styleId="Heading1Char">
    <w:name w:val="Heading 1 Char"/>
    <w:basedOn w:val="DefaultParagraphFont"/>
    <w:link w:val="Heading1"/>
    <w:uiPriority w:val="9"/>
    <w:rsid w:val="00BC5D9F"/>
    <w:rPr>
      <w:rFonts w:ascii="Times New Roman" w:eastAsia="Times New Roman" w:hAnsi="Times New Roman" w:cs="Times New Roman"/>
      <w:b/>
      <w:color w:val="000000" w:themeColor="text1"/>
    </w:rPr>
  </w:style>
  <w:style w:type="paragraph" w:customStyle="1" w:styleId="EndNoteBibliographyTitle">
    <w:name w:val="EndNote Bibliography Title"/>
    <w:basedOn w:val="Normal"/>
    <w:rsid w:val="00E16D80"/>
    <w:pPr>
      <w:jc w:val="center"/>
    </w:pPr>
    <w:rPr>
      <w:rFonts w:ascii="Cambria" w:hAnsi="Cambria"/>
    </w:rPr>
  </w:style>
  <w:style w:type="paragraph" w:customStyle="1" w:styleId="EndNoteBibliography">
    <w:name w:val="EndNote Bibliography"/>
    <w:basedOn w:val="Normal"/>
    <w:rsid w:val="00E16D80"/>
    <w:rPr>
      <w:rFonts w:ascii="Cambria" w:hAnsi="Cambria"/>
    </w:rPr>
  </w:style>
  <w:style w:type="paragraph" w:styleId="Footer">
    <w:name w:val="footer"/>
    <w:basedOn w:val="Normal"/>
    <w:link w:val="FooterChar"/>
    <w:uiPriority w:val="99"/>
    <w:unhideWhenUsed/>
    <w:rsid w:val="0042180C"/>
    <w:pPr>
      <w:tabs>
        <w:tab w:val="center" w:pos="4320"/>
        <w:tab w:val="right" w:pos="8640"/>
      </w:tabs>
    </w:pPr>
  </w:style>
  <w:style w:type="character" w:customStyle="1" w:styleId="FooterChar">
    <w:name w:val="Footer Char"/>
    <w:basedOn w:val="DefaultParagraphFont"/>
    <w:link w:val="Footer"/>
    <w:uiPriority w:val="99"/>
    <w:rsid w:val="0042180C"/>
  </w:style>
  <w:style w:type="character" w:styleId="PageNumber">
    <w:name w:val="page number"/>
    <w:basedOn w:val="DefaultParagraphFont"/>
    <w:uiPriority w:val="99"/>
    <w:semiHidden/>
    <w:unhideWhenUsed/>
    <w:rsid w:val="0042180C"/>
  </w:style>
  <w:style w:type="character" w:styleId="LineNumber">
    <w:name w:val="line number"/>
    <w:basedOn w:val="DefaultParagraphFont"/>
    <w:uiPriority w:val="99"/>
    <w:unhideWhenUsed/>
    <w:rsid w:val="000B6F9D"/>
    <w:rPr>
      <w:rFonts w:ascii="Times New Roman" w:hAnsi="Times New Roman"/>
      <w:sz w:val="24"/>
    </w:rPr>
  </w:style>
  <w:style w:type="character" w:customStyle="1" w:styleId="Heading2Char">
    <w:name w:val="Heading 2 Char"/>
    <w:basedOn w:val="DefaultParagraphFont"/>
    <w:link w:val="Heading2"/>
    <w:uiPriority w:val="9"/>
    <w:rsid w:val="00BC5D9F"/>
    <w:rPr>
      <w:rFonts w:ascii="Times New Roman" w:hAnsi="Times New Roman" w:cs="Times New Roman"/>
      <w:b/>
      <w:bCs/>
      <w:color w:val="000000" w:themeColor="text1"/>
      <w:lang w:val="en-AU"/>
    </w:rPr>
  </w:style>
  <w:style w:type="character" w:customStyle="1" w:styleId="Heading3Char">
    <w:name w:val="Heading 3 Char"/>
    <w:basedOn w:val="DefaultParagraphFont"/>
    <w:link w:val="Heading3"/>
    <w:uiPriority w:val="9"/>
    <w:rsid w:val="00BC5D9F"/>
    <w:rPr>
      <w:rFonts w:ascii="Times New Roman" w:eastAsia="ＭＳ Ｐゴシック" w:hAnsi="Times New Roman" w:cs="Times New Roman"/>
      <w:b/>
      <w:i/>
      <w:color w:val="000000" w:themeColor="text1"/>
      <w:kern w:val="24"/>
      <w:lang w:val="en-AU"/>
    </w:rPr>
  </w:style>
  <w:style w:type="character" w:styleId="CommentReference">
    <w:name w:val="annotation reference"/>
    <w:basedOn w:val="DefaultParagraphFont"/>
    <w:uiPriority w:val="99"/>
    <w:semiHidden/>
    <w:unhideWhenUsed/>
    <w:rsid w:val="00F726A9"/>
    <w:rPr>
      <w:sz w:val="18"/>
      <w:szCs w:val="18"/>
    </w:rPr>
  </w:style>
  <w:style w:type="paragraph" w:styleId="CommentText">
    <w:name w:val="annotation text"/>
    <w:basedOn w:val="Normal"/>
    <w:link w:val="CommentTextChar"/>
    <w:uiPriority w:val="99"/>
    <w:semiHidden/>
    <w:unhideWhenUsed/>
    <w:rsid w:val="00F726A9"/>
  </w:style>
  <w:style w:type="character" w:customStyle="1" w:styleId="CommentTextChar">
    <w:name w:val="Comment Text Char"/>
    <w:basedOn w:val="DefaultParagraphFont"/>
    <w:link w:val="CommentText"/>
    <w:uiPriority w:val="99"/>
    <w:semiHidden/>
    <w:rsid w:val="00F726A9"/>
  </w:style>
  <w:style w:type="paragraph" w:styleId="CommentSubject">
    <w:name w:val="annotation subject"/>
    <w:basedOn w:val="CommentText"/>
    <w:next w:val="CommentText"/>
    <w:link w:val="CommentSubjectChar"/>
    <w:uiPriority w:val="99"/>
    <w:semiHidden/>
    <w:unhideWhenUsed/>
    <w:rsid w:val="00F726A9"/>
    <w:rPr>
      <w:b/>
      <w:bCs/>
      <w:sz w:val="20"/>
      <w:szCs w:val="20"/>
    </w:rPr>
  </w:style>
  <w:style w:type="character" w:customStyle="1" w:styleId="CommentSubjectChar">
    <w:name w:val="Comment Subject Char"/>
    <w:basedOn w:val="CommentTextChar"/>
    <w:link w:val="CommentSubject"/>
    <w:uiPriority w:val="99"/>
    <w:semiHidden/>
    <w:rsid w:val="00F726A9"/>
    <w:rPr>
      <w:b/>
      <w:bCs/>
      <w:sz w:val="20"/>
      <w:szCs w:val="20"/>
    </w:rPr>
  </w:style>
  <w:style w:type="character" w:customStyle="1" w:styleId="Heading4Char">
    <w:name w:val="Heading 4 Char"/>
    <w:basedOn w:val="DefaultParagraphFont"/>
    <w:link w:val="Heading4"/>
    <w:uiPriority w:val="9"/>
    <w:rsid w:val="00BC5D9F"/>
    <w:rPr>
      <w:rFonts w:ascii="Times New Roman" w:hAnsi="Times New Roman" w:cs="Times New Roman"/>
      <w:i/>
      <w:lang w:val="en-AU"/>
    </w:rPr>
  </w:style>
  <w:style w:type="character" w:customStyle="1" w:styleId="Heading5Char">
    <w:name w:val="Heading 5 Char"/>
    <w:basedOn w:val="DefaultParagraphFont"/>
    <w:link w:val="Heading5"/>
    <w:uiPriority w:val="9"/>
    <w:rsid w:val="00321E43"/>
    <w:rPr>
      <w:rFonts w:ascii="Times New Roman" w:hAnsi="Times New Roman" w:cs="Times New Roman"/>
      <w:u w:val="single"/>
      <w:lang w:val="en-AU"/>
    </w:rPr>
  </w:style>
  <w:style w:type="table" w:styleId="TableGrid">
    <w:name w:val="Table Grid"/>
    <w:basedOn w:val="TableNormal"/>
    <w:uiPriority w:val="59"/>
    <w:rsid w:val="000D1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1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0266">
      <w:bodyDiv w:val="1"/>
      <w:marLeft w:val="0"/>
      <w:marRight w:val="0"/>
      <w:marTop w:val="0"/>
      <w:marBottom w:val="0"/>
      <w:divBdr>
        <w:top w:val="none" w:sz="0" w:space="0" w:color="auto"/>
        <w:left w:val="none" w:sz="0" w:space="0" w:color="auto"/>
        <w:bottom w:val="none" w:sz="0" w:space="0" w:color="auto"/>
        <w:right w:val="none" w:sz="0" w:space="0" w:color="auto"/>
      </w:divBdr>
    </w:div>
    <w:div w:id="77873876">
      <w:bodyDiv w:val="1"/>
      <w:marLeft w:val="0"/>
      <w:marRight w:val="0"/>
      <w:marTop w:val="0"/>
      <w:marBottom w:val="0"/>
      <w:divBdr>
        <w:top w:val="none" w:sz="0" w:space="0" w:color="auto"/>
        <w:left w:val="none" w:sz="0" w:space="0" w:color="auto"/>
        <w:bottom w:val="none" w:sz="0" w:space="0" w:color="auto"/>
        <w:right w:val="none" w:sz="0" w:space="0" w:color="auto"/>
      </w:divBdr>
    </w:div>
    <w:div w:id="262497354">
      <w:bodyDiv w:val="1"/>
      <w:marLeft w:val="0"/>
      <w:marRight w:val="0"/>
      <w:marTop w:val="0"/>
      <w:marBottom w:val="0"/>
      <w:divBdr>
        <w:top w:val="none" w:sz="0" w:space="0" w:color="auto"/>
        <w:left w:val="none" w:sz="0" w:space="0" w:color="auto"/>
        <w:bottom w:val="none" w:sz="0" w:space="0" w:color="auto"/>
        <w:right w:val="none" w:sz="0" w:space="0" w:color="auto"/>
      </w:divBdr>
    </w:div>
    <w:div w:id="276916662">
      <w:bodyDiv w:val="1"/>
      <w:marLeft w:val="0"/>
      <w:marRight w:val="0"/>
      <w:marTop w:val="0"/>
      <w:marBottom w:val="0"/>
      <w:divBdr>
        <w:top w:val="none" w:sz="0" w:space="0" w:color="auto"/>
        <w:left w:val="none" w:sz="0" w:space="0" w:color="auto"/>
        <w:bottom w:val="none" w:sz="0" w:space="0" w:color="auto"/>
        <w:right w:val="none" w:sz="0" w:space="0" w:color="auto"/>
      </w:divBdr>
    </w:div>
    <w:div w:id="424302870">
      <w:bodyDiv w:val="1"/>
      <w:marLeft w:val="0"/>
      <w:marRight w:val="0"/>
      <w:marTop w:val="0"/>
      <w:marBottom w:val="0"/>
      <w:divBdr>
        <w:top w:val="none" w:sz="0" w:space="0" w:color="auto"/>
        <w:left w:val="none" w:sz="0" w:space="0" w:color="auto"/>
        <w:bottom w:val="none" w:sz="0" w:space="0" w:color="auto"/>
        <w:right w:val="none" w:sz="0" w:space="0" w:color="auto"/>
      </w:divBdr>
    </w:div>
    <w:div w:id="439882144">
      <w:bodyDiv w:val="1"/>
      <w:marLeft w:val="0"/>
      <w:marRight w:val="0"/>
      <w:marTop w:val="0"/>
      <w:marBottom w:val="0"/>
      <w:divBdr>
        <w:top w:val="none" w:sz="0" w:space="0" w:color="auto"/>
        <w:left w:val="none" w:sz="0" w:space="0" w:color="auto"/>
        <w:bottom w:val="none" w:sz="0" w:space="0" w:color="auto"/>
        <w:right w:val="none" w:sz="0" w:space="0" w:color="auto"/>
      </w:divBdr>
    </w:div>
    <w:div w:id="512259003">
      <w:bodyDiv w:val="1"/>
      <w:marLeft w:val="0"/>
      <w:marRight w:val="0"/>
      <w:marTop w:val="0"/>
      <w:marBottom w:val="0"/>
      <w:divBdr>
        <w:top w:val="none" w:sz="0" w:space="0" w:color="auto"/>
        <w:left w:val="none" w:sz="0" w:space="0" w:color="auto"/>
        <w:bottom w:val="none" w:sz="0" w:space="0" w:color="auto"/>
        <w:right w:val="none" w:sz="0" w:space="0" w:color="auto"/>
      </w:divBdr>
    </w:div>
    <w:div w:id="567114397">
      <w:bodyDiv w:val="1"/>
      <w:marLeft w:val="0"/>
      <w:marRight w:val="0"/>
      <w:marTop w:val="0"/>
      <w:marBottom w:val="0"/>
      <w:divBdr>
        <w:top w:val="none" w:sz="0" w:space="0" w:color="auto"/>
        <w:left w:val="none" w:sz="0" w:space="0" w:color="auto"/>
        <w:bottom w:val="none" w:sz="0" w:space="0" w:color="auto"/>
        <w:right w:val="none" w:sz="0" w:space="0" w:color="auto"/>
      </w:divBdr>
    </w:div>
    <w:div w:id="614335275">
      <w:bodyDiv w:val="1"/>
      <w:marLeft w:val="0"/>
      <w:marRight w:val="0"/>
      <w:marTop w:val="0"/>
      <w:marBottom w:val="0"/>
      <w:divBdr>
        <w:top w:val="none" w:sz="0" w:space="0" w:color="auto"/>
        <w:left w:val="none" w:sz="0" w:space="0" w:color="auto"/>
        <w:bottom w:val="none" w:sz="0" w:space="0" w:color="auto"/>
        <w:right w:val="none" w:sz="0" w:space="0" w:color="auto"/>
      </w:divBdr>
      <w:divsChild>
        <w:div w:id="881283996">
          <w:marLeft w:val="0"/>
          <w:marRight w:val="0"/>
          <w:marTop w:val="0"/>
          <w:marBottom w:val="0"/>
          <w:divBdr>
            <w:top w:val="none" w:sz="0" w:space="0" w:color="auto"/>
            <w:left w:val="none" w:sz="0" w:space="0" w:color="auto"/>
            <w:bottom w:val="none" w:sz="0" w:space="0" w:color="auto"/>
            <w:right w:val="none" w:sz="0" w:space="0" w:color="auto"/>
          </w:divBdr>
        </w:div>
        <w:div w:id="1982032701">
          <w:marLeft w:val="0"/>
          <w:marRight w:val="0"/>
          <w:marTop w:val="0"/>
          <w:marBottom w:val="0"/>
          <w:divBdr>
            <w:top w:val="none" w:sz="0" w:space="0" w:color="auto"/>
            <w:left w:val="none" w:sz="0" w:space="0" w:color="auto"/>
            <w:bottom w:val="none" w:sz="0" w:space="0" w:color="auto"/>
            <w:right w:val="none" w:sz="0" w:space="0" w:color="auto"/>
          </w:divBdr>
          <w:divsChild>
            <w:div w:id="751511439">
              <w:marLeft w:val="0"/>
              <w:marRight w:val="0"/>
              <w:marTop w:val="0"/>
              <w:marBottom w:val="0"/>
              <w:divBdr>
                <w:top w:val="none" w:sz="0" w:space="0" w:color="auto"/>
                <w:left w:val="none" w:sz="0" w:space="0" w:color="auto"/>
                <w:bottom w:val="none" w:sz="0" w:space="0" w:color="auto"/>
                <w:right w:val="none" w:sz="0" w:space="0" w:color="auto"/>
              </w:divBdr>
            </w:div>
            <w:div w:id="1129588672">
              <w:marLeft w:val="0"/>
              <w:marRight w:val="0"/>
              <w:marTop w:val="0"/>
              <w:marBottom w:val="0"/>
              <w:divBdr>
                <w:top w:val="none" w:sz="0" w:space="0" w:color="auto"/>
                <w:left w:val="none" w:sz="0" w:space="0" w:color="auto"/>
                <w:bottom w:val="none" w:sz="0" w:space="0" w:color="auto"/>
                <w:right w:val="none" w:sz="0" w:space="0" w:color="auto"/>
              </w:divBdr>
              <w:divsChild>
                <w:div w:id="851801062">
                  <w:marLeft w:val="0"/>
                  <w:marRight w:val="0"/>
                  <w:marTop w:val="0"/>
                  <w:marBottom w:val="0"/>
                  <w:divBdr>
                    <w:top w:val="none" w:sz="0" w:space="0" w:color="auto"/>
                    <w:left w:val="none" w:sz="0" w:space="0" w:color="auto"/>
                    <w:bottom w:val="none" w:sz="0" w:space="0" w:color="auto"/>
                    <w:right w:val="none" w:sz="0" w:space="0" w:color="auto"/>
                  </w:divBdr>
                </w:div>
                <w:div w:id="20303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66337">
      <w:bodyDiv w:val="1"/>
      <w:marLeft w:val="0"/>
      <w:marRight w:val="0"/>
      <w:marTop w:val="0"/>
      <w:marBottom w:val="0"/>
      <w:divBdr>
        <w:top w:val="none" w:sz="0" w:space="0" w:color="auto"/>
        <w:left w:val="none" w:sz="0" w:space="0" w:color="auto"/>
        <w:bottom w:val="none" w:sz="0" w:space="0" w:color="auto"/>
        <w:right w:val="none" w:sz="0" w:space="0" w:color="auto"/>
      </w:divBdr>
    </w:div>
    <w:div w:id="683824483">
      <w:bodyDiv w:val="1"/>
      <w:marLeft w:val="0"/>
      <w:marRight w:val="0"/>
      <w:marTop w:val="0"/>
      <w:marBottom w:val="0"/>
      <w:divBdr>
        <w:top w:val="none" w:sz="0" w:space="0" w:color="auto"/>
        <w:left w:val="none" w:sz="0" w:space="0" w:color="auto"/>
        <w:bottom w:val="none" w:sz="0" w:space="0" w:color="auto"/>
        <w:right w:val="none" w:sz="0" w:space="0" w:color="auto"/>
      </w:divBdr>
    </w:div>
    <w:div w:id="696741198">
      <w:bodyDiv w:val="1"/>
      <w:marLeft w:val="0"/>
      <w:marRight w:val="0"/>
      <w:marTop w:val="0"/>
      <w:marBottom w:val="0"/>
      <w:divBdr>
        <w:top w:val="none" w:sz="0" w:space="0" w:color="auto"/>
        <w:left w:val="none" w:sz="0" w:space="0" w:color="auto"/>
        <w:bottom w:val="none" w:sz="0" w:space="0" w:color="auto"/>
        <w:right w:val="none" w:sz="0" w:space="0" w:color="auto"/>
      </w:divBdr>
    </w:div>
    <w:div w:id="860389357">
      <w:bodyDiv w:val="1"/>
      <w:marLeft w:val="0"/>
      <w:marRight w:val="0"/>
      <w:marTop w:val="0"/>
      <w:marBottom w:val="0"/>
      <w:divBdr>
        <w:top w:val="none" w:sz="0" w:space="0" w:color="auto"/>
        <w:left w:val="none" w:sz="0" w:space="0" w:color="auto"/>
        <w:bottom w:val="none" w:sz="0" w:space="0" w:color="auto"/>
        <w:right w:val="none" w:sz="0" w:space="0" w:color="auto"/>
      </w:divBdr>
    </w:div>
    <w:div w:id="899248601">
      <w:bodyDiv w:val="1"/>
      <w:marLeft w:val="0"/>
      <w:marRight w:val="0"/>
      <w:marTop w:val="0"/>
      <w:marBottom w:val="0"/>
      <w:divBdr>
        <w:top w:val="none" w:sz="0" w:space="0" w:color="auto"/>
        <w:left w:val="none" w:sz="0" w:space="0" w:color="auto"/>
        <w:bottom w:val="none" w:sz="0" w:space="0" w:color="auto"/>
        <w:right w:val="none" w:sz="0" w:space="0" w:color="auto"/>
      </w:divBdr>
    </w:div>
    <w:div w:id="917400331">
      <w:bodyDiv w:val="1"/>
      <w:marLeft w:val="0"/>
      <w:marRight w:val="0"/>
      <w:marTop w:val="0"/>
      <w:marBottom w:val="0"/>
      <w:divBdr>
        <w:top w:val="none" w:sz="0" w:space="0" w:color="auto"/>
        <w:left w:val="none" w:sz="0" w:space="0" w:color="auto"/>
        <w:bottom w:val="none" w:sz="0" w:space="0" w:color="auto"/>
        <w:right w:val="none" w:sz="0" w:space="0" w:color="auto"/>
      </w:divBdr>
    </w:div>
    <w:div w:id="1033771626">
      <w:bodyDiv w:val="1"/>
      <w:marLeft w:val="0"/>
      <w:marRight w:val="0"/>
      <w:marTop w:val="0"/>
      <w:marBottom w:val="0"/>
      <w:divBdr>
        <w:top w:val="none" w:sz="0" w:space="0" w:color="auto"/>
        <w:left w:val="none" w:sz="0" w:space="0" w:color="auto"/>
        <w:bottom w:val="none" w:sz="0" w:space="0" w:color="auto"/>
        <w:right w:val="none" w:sz="0" w:space="0" w:color="auto"/>
      </w:divBdr>
    </w:div>
    <w:div w:id="1035351767">
      <w:bodyDiv w:val="1"/>
      <w:marLeft w:val="0"/>
      <w:marRight w:val="0"/>
      <w:marTop w:val="0"/>
      <w:marBottom w:val="0"/>
      <w:divBdr>
        <w:top w:val="none" w:sz="0" w:space="0" w:color="auto"/>
        <w:left w:val="none" w:sz="0" w:space="0" w:color="auto"/>
        <w:bottom w:val="none" w:sz="0" w:space="0" w:color="auto"/>
        <w:right w:val="none" w:sz="0" w:space="0" w:color="auto"/>
      </w:divBdr>
    </w:div>
    <w:div w:id="1078790868">
      <w:bodyDiv w:val="1"/>
      <w:marLeft w:val="0"/>
      <w:marRight w:val="0"/>
      <w:marTop w:val="0"/>
      <w:marBottom w:val="0"/>
      <w:divBdr>
        <w:top w:val="none" w:sz="0" w:space="0" w:color="auto"/>
        <w:left w:val="none" w:sz="0" w:space="0" w:color="auto"/>
        <w:bottom w:val="none" w:sz="0" w:space="0" w:color="auto"/>
        <w:right w:val="none" w:sz="0" w:space="0" w:color="auto"/>
      </w:divBdr>
    </w:div>
    <w:div w:id="1126891780">
      <w:bodyDiv w:val="1"/>
      <w:marLeft w:val="0"/>
      <w:marRight w:val="0"/>
      <w:marTop w:val="0"/>
      <w:marBottom w:val="0"/>
      <w:divBdr>
        <w:top w:val="none" w:sz="0" w:space="0" w:color="auto"/>
        <w:left w:val="none" w:sz="0" w:space="0" w:color="auto"/>
        <w:bottom w:val="none" w:sz="0" w:space="0" w:color="auto"/>
        <w:right w:val="none" w:sz="0" w:space="0" w:color="auto"/>
      </w:divBdr>
    </w:div>
    <w:div w:id="1211502160">
      <w:bodyDiv w:val="1"/>
      <w:marLeft w:val="0"/>
      <w:marRight w:val="0"/>
      <w:marTop w:val="0"/>
      <w:marBottom w:val="0"/>
      <w:divBdr>
        <w:top w:val="none" w:sz="0" w:space="0" w:color="auto"/>
        <w:left w:val="none" w:sz="0" w:space="0" w:color="auto"/>
        <w:bottom w:val="none" w:sz="0" w:space="0" w:color="auto"/>
        <w:right w:val="none" w:sz="0" w:space="0" w:color="auto"/>
      </w:divBdr>
    </w:div>
    <w:div w:id="1346055997">
      <w:bodyDiv w:val="1"/>
      <w:marLeft w:val="0"/>
      <w:marRight w:val="0"/>
      <w:marTop w:val="0"/>
      <w:marBottom w:val="0"/>
      <w:divBdr>
        <w:top w:val="none" w:sz="0" w:space="0" w:color="auto"/>
        <w:left w:val="none" w:sz="0" w:space="0" w:color="auto"/>
        <w:bottom w:val="none" w:sz="0" w:space="0" w:color="auto"/>
        <w:right w:val="none" w:sz="0" w:space="0" w:color="auto"/>
      </w:divBdr>
    </w:div>
    <w:div w:id="1447656583">
      <w:bodyDiv w:val="1"/>
      <w:marLeft w:val="0"/>
      <w:marRight w:val="0"/>
      <w:marTop w:val="0"/>
      <w:marBottom w:val="0"/>
      <w:divBdr>
        <w:top w:val="none" w:sz="0" w:space="0" w:color="auto"/>
        <w:left w:val="none" w:sz="0" w:space="0" w:color="auto"/>
        <w:bottom w:val="none" w:sz="0" w:space="0" w:color="auto"/>
        <w:right w:val="none" w:sz="0" w:space="0" w:color="auto"/>
      </w:divBdr>
    </w:div>
    <w:div w:id="1499075394">
      <w:bodyDiv w:val="1"/>
      <w:marLeft w:val="0"/>
      <w:marRight w:val="0"/>
      <w:marTop w:val="0"/>
      <w:marBottom w:val="0"/>
      <w:divBdr>
        <w:top w:val="none" w:sz="0" w:space="0" w:color="auto"/>
        <w:left w:val="none" w:sz="0" w:space="0" w:color="auto"/>
        <w:bottom w:val="none" w:sz="0" w:space="0" w:color="auto"/>
        <w:right w:val="none" w:sz="0" w:space="0" w:color="auto"/>
      </w:divBdr>
    </w:div>
    <w:div w:id="1571424326">
      <w:bodyDiv w:val="1"/>
      <w:marLeft w:val="0"/>
      <w:marRight w:val="0"/>
      <w:marTop w:val="0"/>
      <w:marBottom w:val="0"/>
      <w:divBdr>
        <w:top w:val="none" w:sz="0" w:space="0" w:color="auto"/>
        <w:left w:val="none" w:sz="0" w:space="0" w:color="auto"/>
        <w:bottom w:val="none" w:sz="0" w:space="0" w:color="auto"/>
        <w:right w:val="none" w:sz="0" w:space="0" w:color="auto"/>
      </w:divBdr>
    </w:div>
    <w:div w:id="1573126648">
      <w:bodyDiv w:val="1"/>
      <w:marLeft w:val="0"/>
      <w:marRight w:val="0"/>
      <w:marTop w:val="0"/>
      <w:marBottom w:val="0"/>
      <w:divBdr>
        <w:top w:val="none" w:sz="0" w:space="0" w:color="auto"/>
        <w:left w:val="none" w:sz="0" w:space="0" w:color="auto"/>
        <w:bottom w:val="none" w:sz="0" w:space="0" w:color="auto"/>
        <w:right w:val="none" w:sz="0" w:space="0" w:color="auto"/>
      </w:divBdr>
    </w:div>
    <w:div w:id="1598513730">
      <w:bodyDiv w:val="1"/>
      <w:marLeft w:val="0"/>
      <w:marRight w:val="0"/>
      <w:marTop w:val="0"/>
      <w:marBottom w:val="0"/>
      <w:divBdr>
        <w:top w:val="none" w:sz="0" w:space="0" w:color="auto"/>
        <w:left w:val="none" w:sz="0" w:space="0" w:color="auto"/>
        <w:bottom w:val="none" w:sz="0" w:space="0" w:color="auto"/>
        <w:right w:val="none" w:sz="0" w:space="0" w:color="auto"/>
      </w:divBdr>
      <w:divsChild>
        <w:div w:id="2012371977">
          <w:marLeft w:val="806"/>
          <w:marRight w:val="0"/>
          <w:marTop w:val="288"/>
          <w:marBottom w:val="0"/>
          <w:divBdr>
            <w:top w:val="none" w:sz="0" w:space="0" w:color="auto"/>
            <w:left w:val="none" w:sz="0" w:space="0" w:color="auto"/>
            <w:bottom w:val="none" w:sz="0" w:space="0" w:color="auto"/>
            <w:right w:val="none" w:sz="0" w:space="0" w:color="auto"/>
          </w:divBdr>
        </w:div>
      </w:divsChild>
    </w:div>
    <w:div w:id="1602059162">
      <w:bodyDiv w:val="1"/>
      <w:marLeft w:val="0"/>
      <w:marRight w:val="0"/>
      <w:marTop w:val="0"/>
      <w:marBottom w:val="0"/>
      <w:divBdr>
        <w:top w:val="none" w:sz="0" w:space="0" w:color="auto"/>
        <w:left w:val="none" w:sz="0" w:space="0" w:color="auto"/>
        <w:bottom w:val="none" w:sz="0" w:space="0" w:color="auto"/>
        <w:right w:val="none" w:sz="0" w:space="0" w:color="auto"/>
      </w:divBdr>
      <w:divsChild>
        <w:div w:id="1342900974">
          <w:marLeft w:val="720"/>
          <w:marRight w:val="0"/>
          <w:marTop w:val="288"/>
          <w:marBottom w:val="0"/>
          <w:divBdr>
            <w:top w:val="none" w:sz="0" w:space="0" w:color="auto"/>
            <w:left w:val="none" w:sz="0" w:space="0" w:color="auto"/>
            <w:bottom w:val="none" w:sz="0" w:space="0" w:color="auto"/>
            <w:right w:val="none" w:sz="0" w:space="0" w:color="auto"/>
          </w:divBdr>
        </w:div>
      </w:divsChild>
    </w:div>
    <w:div w:id="1762145412">
      <w:bodyDiv w:val="1"/>
      <w:marLeft w:val="0"/>
      <w:marRight w:val="0"/>
      <w:marTop w:val="0"/>
      <w:marBottom w:val="0"/>
      <w:divBdr>
        <w:top w:val="none" w:sz="0" w:space="0" w:color="auto"/>
        <w:left w:val="none" w:sz="0" w:space="0" w:color="auto"/>
        <w:bottom w:val="none" w:sz="0" w:space="0" w:color="auto"/>
        <w:right w:val="none" w:sz="0" w:space="0" w:color="auto"/>
      </w:divBdr>
    </w:div>
    <w:div w:id="2006545959">
      <w:bodyDiv w:val="1"/>
      <w:marLeft w:val="0"/>
      <w:marRight w:val="0"/>
      <w:marTop w:val="0"/>
      <w:marBottom w:val="0"/>
      <w:divBdr>
        <w:top w:val="none" w:sz="0" w:space="0" w:color="auto"/>
        <w:left w:val="none" w:sz="0" w:space="0" w:color="auto"/>
        <w:bottom w:val="none" w:sz="0" w:space="0" w:color="auto"/>
        <w:right w:val="none" w:sz="0" w:space="0" w:color="auto"/>
      </w:divBdr>
    </w:div>
    <w:div w:id="2032098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va:Library:Application%20Support:Microsoft:Office:User%20Templates:My%20Templates:Research_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549-73A1-F941-A15F-2918A101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HD:Users:eva:Library:Application Support:Microsoft:Office:User Templates:My Templates:Research_paper.dotx</Template>
  <TotalTime>23</TotalTime>
  <Pages>4</Pages>
  <Words>836</Words>
  <Characters>4769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Universidad de Costa Rica</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María Salas</dc:creator>
  <cp:lastModifiedBy>Eva María</cp:lastModifiedBy>
  <cp:revision>20</cp:revision>
  <cp:lastPrinted>2016-11-02T21:06:00Z</cp:lastPrinted>
  <dcterms:created xsi:type="dcterms:W3CDTF">2016-11-03T00:12:00Z</dcterms:created>
  <dcterms:modified xsi:type="dcterms:W3CDTF">2019-02-08T22:54:00Z</dcterms:modified>
</cp:coreProperties>
</file>