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C598" w14:textId="282657BF" w:rsidR="000D1830" w:rsidRDefault="000D1830" w:rsidP="000D183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AU"/>
        </w:rPr>
      </w:pPr>
      <w:r w:rsidRPr="00782CE5">
        <w:rPr>
          <w:b/>
        </w:rPr>
        <w:t>Table S</w:t>
      </w:r>
      <w:r w:rsidR="000E774B">
        <w:rPr>
          <w:b/>
        </w:rPr>
        <w:t>3</w:t>
      </w:r>
      <w:r w:rsidR="00060697">
        <w:t>. AMOVA combinations for</w:t>
      </w:r>
      <w:r>
        <w:t xml:space="preserve"> neutral </w:t>
      </w:r>
      <w:r w:rsidR="000E774B">
        <w:t xml:space="preserve">(n=1,117) </w:t>
      </w:r>
      <w:r>
        <w:t>and outlier loci</w:t>
      </w:r>
      <w:r w:rsidR="000E774B">
        <w:t xml:space="preserve"> (n=25).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924"/>
        <w:gridCol w:w="1715"/>
        <w:gridCol w:w="1784"/>
        <w:gridCol w:w="1823"/>
      </w:tblGrid>
      <w:tr w:rsidR="000D1830" w14:paraId="14C74432" w14:textId="77777777" w:rsidTr="00A21F2E">
        <w:tc>
          <w:tcPr>
            <w:tcW w:w="1467" w:type="dxa"/>
          </w:tcPr>
          <w:p w14:paraId="2E5A5713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Dataset</w:t>
            </w:r>
          </w:p>
        </w:tc>
        <w:tc>
          <w:tcPr>
            <w:tcW w:w="1924" w:type="dxa"/>
          </w:tcPr>
          <w:p w14:paraId="5ACB3B4F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Groups defined</w:t>
            </w:r>
          </w:p>
        </w:tc>
        <w:tc>
          <w:tcPr>
            <w:tcW w:w="1715" w:type="dxa"/>
          </w:tcPr>
          <w:p w14:paraId="41AF2382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FCT</w:t>
            </w:r>
          </w:p>
        </w:tc>
        <w:tc>
          <w:tcPr>
            <w:tcW w:w="1784" w:type="dxa"/>
          </w:tcPr>
          <w:p w14:paraId="76F21BF3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Variation explained by the groups</w:t>
            </w:r>
          </w:p>
        </w:tc>
        <w:tc>
          <w:tcPr>
            <w:tcW w:w="1823" w:type="dxa"/>
          </w:tcPr>
          <w:p w14:paraId="41271E6E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Probability</w:t>
            </w:r>
          </w:p>
        </w:tc>
      </w:tr>
      <w:tr w:rsidR="000D1830" w14:paraId="1C17FF9D" w14:textId="77777777" w:rsidTr="00A21F2E">
        <w:tc>
          <w:tcPr>
            <w:tcW w:w="1467" w:type="dxa"/>
            <w:vMerge w:val="restart"/>
          </w:tcPr>
          <w:p w14:paraId="3B8FEAA9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 xml:space="preserve">Neutral </w:t>
            </w:r>
          </w:p>
          <w:p w14:paraId="1B2A2D96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(n=1,117)</w:t>
            </w:r>
          </w:p>
        </w:tc>
        <w:tc>
          <w:tcPr>
            <w:tcW w:w="1924" w:type="dxa"/>
          </w:tcPr>
          <w:p w14:paraId="3C23A550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NWIO and WIO provinces</w:t>
            </w:r>
          </w:p>
        </w:tc>
        <w:tc>
          <w:tcPr>
            <w:tcW w:w="1715" w:type="dxa"/>
          </w:tcPr>
          <w:p w14:paraId="3E89D564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0.0041</w:t>
            </w:r>
          </w:p>
        </w:tc>
        <w:tc>
          <w:tcPr>
            <w:tcW w:w="1784" w:type="dxa"/>
          </w:tcPr>
          <w:p w14:paraId="48CC2350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 xml:space="preserve">0.41% </w:t>
            </w:r>
          </w:p>
        </w:tc>
        <w:tc>
          <w:tcPr>
            <w:tcW w:w="1823" w:type="dxa"/>
          </w:tcPr>
          <w:p w14:paraId="5A738090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p=</w:t>
            </w: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  <w:t>0.0283</w:t>
            </w:r>
          </w:p>
        </w:tc>
      </w:tr>
      <w:tr w:rsidR="000D1830" w14:paraId="2E2922B1" w14:textId="77777777" w:rsidTr="00A21F2E">
        <w:tc>
          <w:tcPr>
            <w:tcW w:w="1467" w:type="dxa"/>
            <w:vMerge/>
          </w:tcPr>
          <w:p w14:paraId="5FB5E1B5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</w:pPr>
          </w:p>
        </w:tc>
        <w:tc>
          <w:tcPr>
            <w:tcW w:w="1924" w:type="dxa"/>
          </w:tcPr>
          <w:p w14:paraId="5FA0B505" w14:textId="494DFAC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Red Sea + Djibouti </w:t>
            </w:r>
            <w:r w:rsidR="000E774B"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>group, and</w:t>
            </w:r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>Oman+WIO</w:t>
            </w:r>
            <w:proofErr w:type="spellEnd"/>
            <w:r w:rsidR="000E774B"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group</w:t>
            </w:r>
          </w:p>
        </w:tc>
        <w:tc>
          <w:tcPr>
            <w:tcW w:w="1715" w:type="dxa"/>
          </w:tcPr>
          <w:p w14:paraId="334D599C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0.0005</w:t>
            </w:r>
          </w:p>
        </w:tc>
        <w:tc>
          <w:tcPr>
            <w:tcW w:w="1784" w:type="dxa"/>
          </w:tcPr>
          <w:p w14:paraId="39737284" w14:textId="77777777" w:rsidR="000D1830" w:rsidRPr="00597F5D" w:rsidRDefault="000D1830" w:rsidP="00A21F2E">
            <w:pPr>
              <w:shd w:val="clear" w:color="auto" w:fill="FFFFFF"/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0.05%</w:t>
            </w:r>
          </w:p>
          <w:p w14:paraId="1CFCF850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1823" w:type="dxa"/>
          </w:tcPr>
          <w:p w14:paraId="2FCEDE0B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p=0.4780</w:t>
            </w:r>
          </w:p>
        </w:tc>
      </w:tr>
      <w:tr w:rsidR="000D1830" w14:paraId="1EA863F0" w14:textId="77777777" w:rsidTr="00A21F2E">
        <w:tc>
          <w:tcPr>
            <w:tcW w:w="1467" w:type="dxa"/>
            <w:vMerge/>
          </w:tcPr>
          <w:p w14:paraId="7B2499D8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1924" w:type="dxa"/>
          </w:tcPr>
          <w:p w14:paraId="462EE07D" w14:textId="7E5F53CB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Red Sea + Oman</w:t>
            </w:r>
            <w:r w:rsidR="000E774B"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group, and</w:t>
            </w: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Djibouti+WIO</w:t>
            </w:r>
            <w:proofErr w:type="spellEnd"/>
            <w:r w:rsidR="000E774B"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group</w:t>
            </w:r>
          </w:p>
        </w:tc>
        <w:tc>
          <w:tcPr>
            <w:tcW w:w="1715" w:type="dxa"/>
          </w:tcPr>
          <w:p w14:paraId="0F670058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0.0035</w:t>
            </w:r>
          </w:p>
        </w:tc>
        <w:tc>
          <w:tcPr>
            <w:tcW w:w="1784" w:type="dxa"/>
          </w:tcPr>
          <w:p w14:paraId="7D84D6C7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 xml:space="preserve">0.35% </w:t>
            </w:r>
          </w:p>
        </w:tc>
        <w:tc>
          <w:tcPr>
            <w:tcW w:w="1823" w:type="dxa"/>
          </w:tcPr>
          <w:p w14:paraId="6C3093F1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p=0.0879</w:t>
            </w:r>
          </w:p>
        </w:tc>
      </w:tr>
      <w:tr w:rsidR="000D1830" w14:paraId="7B95B83C" w14:textId="77777777" w:rsidTr="00A21F2E">
        <w:tc>
          <w:tcPr>
            <w:tcW w:w="1467" w:type="dxa"/>
            <w:vMerge w:val="restart"/>
          </w:tcPr>
          <w:p w14:paraId="3D0EAA81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Divergent outliers (n=25)</w:t>
            </w:r>
          </w:p>
        </w:tc>
        <w:tc>
          <w:tcPr>
            <w:tcW w:w="1924" w:type="dxa"/>
          </w:tcPr>
          <w:p w14:paraId="76AFF92B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NWIO and WIO provinces</w:t>
            </w:r>
          </w:p>
        </w:tc>
        <w:tc>
          <w:tcPr>
            <w:tcW w:w="1715" w:type="dxa"/>
          </w:tcPr>
          <w:p w14:paraId="57F6CC73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0.2349</w:t>
            </w:r>
          </w:p>
        </w:tc>
        <w:tc>
          <w:tcPr>
            <w:tcW w:w="1784" w:type="dxa"/>
          </w:tcPr>
          <w:p w14:paraId="320E2BEC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23 %</w:t>
            </w:r>
          </w:p>
        </w:tc>
        <w:tc>
          <w:tcPr>
            <w:tcW w:w="1823" w:type="dxa"/>
          </w:tcPr>
          <w:p w14:paraId="64B7D5E6" w14:textId="77777777" w:rsidR="000D1830" w:rsidRPr="00597F5D" w:rsidRDefault="000D1830" w:rsidP="00A21F2E">
            <w:pPr>
              <w:rPr>
                <w:rFonts w:eastAsia="Times New Roman" w:cs="Times New Roman"/>
                <w:b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b/>
                <w:color w:val="222222"/>
                <w:sz w:val="20"/>
                <w:szCs w:val="20"/>
                <w:lang w:val="en-AU"/>
              </w:rPr>
              <w:t>p=0.0342</w:t>
            </w:r>
          </w:p>
        </w:tc>
      </w:tr>
      <w:tr w:rsidR="000D1830" w14:paraId="5BD21495" w14:textId="77777777" w:rsidTr="00A21F2E">
        <w:tc>
          <w:tcPr>
            <w:tcW w:w="1467" w:type="dxa"/>
            <w:vMerge/>
          </w:tcPr>
          <w:p w14:paraId="39C9D447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1924" w:type="dxa"/>
          </w:tcPr>
          <w:p w14:paraId="0EE172A6" w14:textId="3DE7EB59" w:rsidR="000D1830" w:rsidRPr="00597F5D" w:rsidRDefault="000E774B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Red Sea + Djibouti group, and </w:t>
            </w:r>
            <w:proofErr w:type="spellStart"/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>Oman+WIO</w:t>
            </w:r>
            <w:proofErr w:type="spellEnd"/>
            <w:r w:rsidRPr="00597F5D">
              <w:rPr>
                <w:rFonts w:eastAsia="Times New Roman" w:cs="Times New Roman"/>
                <w:color w:val="222222"/>
                <w:sz w:val="20"/>
                <w:szCs w:val="20"/>
              </w:rPr>
              <w:t xml:space="preserve"> group</w:t>
            </w:r>
          </w:p>
        </w:tc>
        <w:tc>
          <w:tcPr>
            <w:tcW w:w="1715" w:type="dxa"/>
          </w:tcPr>
          <w:p w14:paraId="79F80F63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0.1054</w:t>
            </w:r>
          </w:p>
        </w:tc>
        <w:tc>
          <w:tcPr>
            <w:tcW w:w="1784" w:type="dxa"/>
          </w:tcPr>
          <w:p w14:paraId="3C7334F0" w14:textId="77777777" w:rsidR="000D1830" w:rsidRPr="00597F5D" w:rsidRDefault="000D1830" w:rsidP="00A21F2E">
            <w:pPr>
              <w:shd w:val="clear" w:color="auto" w:fill="FFFFFF"/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10.54%</w:t>
            </w:r>
          </w:p>
          <w:p w14:paraId="2AC2AB4A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1823" w:type="dxa"/>
          </w:tcPr>
          <w:p w14:paraId="0931F008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lang w:val="en-AU"/>
              </w:rPr>
              <w:t>p=0.1417</w:t>
            </w:r>
          </w:p>
        </w:tc>
      </w:tr>
      <w:tr w:rsidR="000D1830" w14:paraId="0481B3FC" w14:textId="77777777" w:rsidTr="00A21F2E">
        <w:tc>
          <w:tcPr>
            <w:tcW w:w="1467" w:type="dxa"/>
            <w:vMerge/>
          </w:tcPr>
          <w:p w14:paraId="256C8261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</w:p>
        </w:tc>
        <w:tc>
          <w:tcPr>
            <w:tcW w:w="1924" w:type="dxa"/>
          </w:tcPr>
          <w:p w14:paraId="4ED28C71" w14:textId="6C47DA14" w:rsidR="000D1830" w:rsidRPr="00597F5D" w:rsidRDefault="000E774B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Red Sea + Oman group, and </w:t>
            </w:r>
            <w:proofErr w:type="spellStart"/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>Djibouti+WIO</w:t>
            </w:r>
            <w:proofErr w:type="spellEnd"/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group</w:t>
            </w:r>
          </w:p>
        </w:tc>
        <w:tc>
          <w:tcPr>
            <w:tcW w:w="1715" w:type="dxa"/>
          </w:tcPr>
          <w:p w14:paraId="7E62B6A5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0.1649</w:t>
            </w:r>
          </w:p>
        </w:tc>
        <w:tc>
          <w:tcPr>
            <w:tcW w:w="1784" w:type="dxa"/>
          </w:tcPr>
          <w:p w14:paraId="2C05D1DA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16.49%</w:t>
            </w:r>
          </w:p>
        </w:tc>
        <w:tc>
          <w:tcPr>
            <w:tcW w:w="1823" w:type="dxa"/>
          </w:tcPr>
          <w:p w14:paraId="7650600C" w14:textId="77777777" w:rsidR="000D1830" w:rsidRPr="00597F5D" w:rsidRDefault="000D1830" w:rsidP="00A21F2E">
            <w:pPr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</w:pPr>
            <w:r w:rsidRPr="00597F5D">
              <w:rPr>
                <w:rFonts w:eastAsia="Times New Roman" w:cs="Times New Roman"/>
                <w:color w:val="222222"/>
                <w:sz w:val="20"/>
                <w:szCs w:val="20"/>
                <w:shd w:val="clear" w:color="auto" w:fill="FFFFFF"/>
                <w:lang w:val="en-AU"/>
              </w:rPr>
              <w:t>P=0.1095</w:t>
            </w:r>
          </w:p>
        </w:tc>
      </w:tr>
    </w:tbl>
    <w:p w14:paraId="7EE27554" w14:textId="77777777" w:rsidR="000D1830" w:rsidRDefault="000D1830" w:rsidP="000D1830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n-AU"/>
        </w:rPr>
      </w:pPr>
      <w:bookmarkStart w:id="0" w:name="_GoBack"/>
      <w:bookmarkEnd w:id="0"/>
    </w:p>
    <w:sectPr w:rsidR="000D1830" w:rsidSect="001B764C">
      <w:footerReference w:type="even" r:id="rId8"/>
      <w:footerReference w:type="default" r:id="rId9"/>
      <w:pgSz w:w="11900" w:h="16840"/>
      <w:pgMar w:top="1440" w:right="1440" w:bottom="1440" w:left="117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CD9F" w14:textId="77777777" w:rsidR="000253BA" w:rsidRDefault="000253BA" w:rsidP="0042180C">
      <w:r>
        <w:separator/>
      </w:r>
    </w:p>
  </w:endnote>
  <w:endnote w:type="continuationSeparator" w:id="0">
    <w:p w14:paraId="161EFA33" w14:textId="77777777" w:rsidR="000253BA" w:rsidRDefault="000253BA" w:rsidP="0042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A5FD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B8E8A" w14:textId="77777777" w:rsidR="00A21F2E" w:rsidRDefault="00A21F2E" w:rsidP="004218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4362" w14:textId="77777777" w:rsidR="00A21F2E" w:rsidRDefault="00A21F2E" w:rsidP="004218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F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F5FBF0" w14:textId="77777777" w:rsidR="00A21F2E" w:rsidRDefault="00A21F2E" w:rsidP="004218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4E7DF" w14:textId="77777777" w:rsidR="000253BA" w:rsidRDefault="000253BA" w:rsidP="0042180C">
      <w:r>
        <w:separator/>
      </w:r>
    </w:p>
  </w:footnote>
  <w:footnote w:type="continuationSeparator" w:id="0">
    <w:p w14:paraId="6E272F88" w14:textId="77777777" w:rsidR="000253BA" w:rsidRDefault="000253BA" w:rsidP="0042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5C9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390E9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652DC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6D48F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DBC5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3E0B1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626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9CE4B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50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81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84CB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17E46"/>
    <w:multiLevelType w:val="hybridMultilevel"/>
    <w:tmpl w:val="4D508978"/>
    <w:lvl w:ilvl="0" w:tplc="2A5C5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F44F2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6C2C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8562B7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B1A40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23EE4B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72687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8CA9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3E261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A5BB5"/>
    <w:multiLevelType w:val="hybridMultilevel"/>
    <w:tmpl w:val="E2BE2878"/>
    <w:lvl w:ilvl="0" w:tplc="D56C184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6252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86D9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1ABB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8E51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0C47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3D8B94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108D7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A4F6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Biogeograph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9x2zv0fyx0zzhe09tnvf5vk0zvatvtpzv5w&quot;&gt;Coral Reefs&lt;record-ids&gt;&lt;item&gt;99&lt;/item&gt;&lt;item&gt;198&lt;/item&gt;&lt;item&gt;250&lt;/item&gt;&lt;item&gt;301&lt;/item&gt;&lt;item&gt;303&lt;/item&gt;&lt;item&gt;305&lt;/item&gt;&lt;item&gt;309&lt;/item&gt;&lt;item&gt;323&lt;/item&gt;&lt;item&gt;350&lt;/item&gt;&lt;item&gt;355&lt;/item&gt;&lt;item&gt;492&lt;/item&gt;&lt;item&gt;497&lt;/item&gt;&lt;item&gt;500&lt;/item&gt;&lt;item&gt;502&lt;/item&gt;&lt;item&gt;520&lt;/item&gt;&lt;item&gt;550&lt;/item&gt;&lt;item&gt;591&lt;/item&gt;&lt;item&gt;593&lt;/item&gt;&lt;item&gt;614&lt;/item&gt;&lt;item&gt;699&lt;/item&gt;&lt;item&gt;844&lt;/item&gt;&lt;/record-ids&gt;&lt;/item&gt;&lt;/Libraries&gt;"/>
  </w:docVars>
  <w:rsids>
    <w:rsidRoot w:val="000D1830"/>
    <w:rsid w:val="0001103E"/>
    <w:rsid w:val="000253BA"/>
    <w:rsid w:val="000338A8"/>
    <w:rsid w:val="0005233A"/>
    <w:rsid w:val="00060343"/>
    <w:rsid w:val="00060697"/>
    <w:rsid w:val="000610B9"/>
    <w:rsid w:val="00074AA2"/>
    <w:rsid w:val="0008026A"/>
    <w:rsid w:val="000B6F9D"/>
    <w:rsid w:val="000D1830"/>
    <w:rsid w:val="000E3385"/>
    <w:rsid w:val="000E3EE2"/>
    <w:rsid w:val="000E774B"/>
    <w:rsid w:val="000F1907"/>
    <w:rsid w:val="00104245"/>
    <w:rsid w:val="00110351"/>
    <w:rsid w:val="00153DF2"/>
    <w:rsid w:val="0015512B"/>
    <w:rsid w:val="00167A9D"/>
    <w:rsid w:val="001711E9"/>
    <w:rsid w:val="0017552D"/>
    <w:rsid w:val="00184470"/>
    <w:rsid w:val="00195EF5"/>
    <w:rsid w:val="001A71B4"/>
    <w:rsid w:val="001B764C"/>
    <w:rsid w:val="001B7A24"/>
    <w:rsid w:val="001C1758"/>
    <w:rsid w:val="001D2650"/>
    <w:rsid w:val="001E471E"/>
    <w:rsid w:val="001F5B61"/>
    <w:rsid w:val="0020204B"/>
    <w:rsid w:val="00206125"/>
    <w:rsid w:val="00233DFC"/>
    <w:rsid w:val="00245AFB"/>
    <w:rsid w:val="0024763C"/>
    <w:rsid w:val="00260912"/>
    <w:rsid w:val="0026626A"/>
    <w:rsid w:val="002879BD"/>
    <w:rsid w:val="00296C6B"/>
    <w:rsid w:val="002B4CDD"/>
    <w:rsid w:val="002C16BA"/>
    <w:rsid w:val="002C2CB7"/>
    <w:rsid w:val="002E1CD8"/>
    <w:rsid w:val="003125AA"/>
    <w:rsid w:val="003127CA"/>
    <w:rsid w:val="00314376"/>
    <w:rsid w:val="00321E43"/>
    <w:rsid w:val="00340691"/>
    <w:rsid w:val="00347A63"/>
    <w:rsid w:val="003620E5"/>
    <w:rsid w:val="00366584"/>
    <w:rsid w:val="003744B3"/>
    <w:rsid w:val="003808D7"/>
    <w:rsid w:val="0039551E"/>
    <w:rsid w:val="003B25B0"/>
    <w:rsid w:val="003C302D"/>
    <w:rsid w:val="003E00CE"/>
    <w:rsid w:val="003E02AC"/>
    <w:rsid w:val="003E162C"/>
    <w:rsid w:val="003E3FAD"/>
    <w:rsid w:val="00401CD2"/>
    <w:rsid w:val="0041288F"/>
    <w:rsid w:val="0042180C"/>
    <w:rsid w:val="00464856"/>
    <w:rsid w:val="004858D4"/>
    <w:rsid w:val="00493AD0"/>
    <w:rsid w:val="004A3016"/>
    <w:rsid w:val="004A3A04"/>
    <w:rsid w:val="004B5A8D"/>
    <w:rsid w:val="004E23A6"/>
    <w:rsid w:val="004F1EC7"/>
    <w:rsid w:val="004F350F"/>
    <w:rsid w:val="00537BF3"/>
    <w:rsid w:val="0054145E"/>
    <w:rsid w:val="00545715"/>
    <w:rsid w:val="00546D47"/>
    <w:rsid w:val="00597F5D"/>
    <w:rsid w:val="005C5403"/>
    <w:rsid w:val="005C7319"/>
    <w:rsid w:val="005D366A"/>
    <w:rsid w:val="005E6195"/>
    <w:rsid w:val="005F763F"/>
    <w:rsid w:val="006018E8"/>
    <w:rsid w:val="00603EEE"/>
    <w:rsid w:val="0060515F"/>
    <w:rsid w:val="006110A1"/>
    <w:rsid w:val="00655818"/>
    <w:rsid w:val="006625F3"/>
    <w:rsid w:val="00672B3D"/>
    <w:rsid w:val="00675C7F"/>
    <w:rsid w:val="0069767F"/>
    <w:rsid w:val="006B69E5"/>
    <w:rsid w:val="006B7E04"/>
    <w:rsid w:val="006F7246"/>
    <w:rsid w:val="00703DEE"/>
    <w:rsid w:val="00724DC2"/>
    <w:rsid w:val="00744082"/>
    <w:rsid w:val="007442BC"/>
    <w:rsid w:val="0075708F"/>
    <w:rsid w:val="00757895"/>
    <w:rsid w:val="00780720"/>
    <w:rsid w:val="007B1F24"/>
    <w:rsid w:val="007C608C"/>
    <w:rsid w:val="007F3667"/>
    <w:rsid w:val="0081469F"/>
    <w:rsid w:val="008219CC"/>
    <w:rsid w:val="0082425D"/>
    <w:rsid w:val="0083632C"/>
    <w:rsid w:val="00865396"/>
    <w:rsid w:val="0086597B"/>
    <w:rsid w:val="0087430E"/>
    <w:rsid w:val="0088168E"/>
    <w:rsid w:val="008B56F1"/>
    <w:rsid w:val="008D243B"/>
    <w:rsid w:val="008E0F56"/>
    <w:rsid w:val="008E7EDA"/>
    <w:rsid w:val="008F4EAD"/>
    <w:rsid w:val="00905169"/>
    <w:rsid w:val="00906480"/>
    <w:rsid w:val="0090726B"/>
    <w:rsid w:val="009113A5"/>
    <w:rsid w:val="00915A64"/>
    <w:rsid w:val="00920501"/>
    <w:rsid w:val="00925FEE"/>
    <w:rsid w:val="0096294B"/>
    <w:rsid w:val="00963119"/>
    <w:rsid w:val="009655FF"/>
    <w:rsid w:val="00987185"/>
    <w:rsid w:val="00995009"/>
    <w:rsid w:val="009E2927"/>
    <w:rsid w:val="009F49E4"/>
    <w:rsid w:val="009F7FED"/>
    <w:rsid w:val="00A179F6"/>
    <w:rsid w:val="00A21F2E"/>
    <w:rsid w:val="00A437B7"/>
    <w:rsid w:val="00A5367A"/>
    <w:rsid w:val="00A63A4D"/>
    <w:rsid w:val="00A67264"/>
    <w:rsid w:val="00A67F71"/>
    <w:rsid w:val="00A85443"/>
    <w:rsid w:val="00A9047E"/>
    <w:rsid w:val="00A94E35"/>
    <w:rsid w:val="00AA29DB"/>
    <w:rsid w:val="00AA5035"/>
    <w:rsid w:val="00AC4601"/>
    <w:rsid w:val="00B12EA3"/>
    <w:rsid w:val="00B13B4C"/>
    <w:rsid w:val="00B34940"/>
    <w:rsid w:val="00B402E5"/>
    <w:rsid w:val="00B40D1C"/>
    <w:rsid w:val="00B579BD"/>
    <w:rsid w:val="00B71211"/>
    <w:rsid w:val="00B71238"/>
    <w:rsid w:val="00B75B60"/>
    <w:rsid w:val="00B76F61"/>
    <w:rsid w:val="00B86C44"/>
    <w:rsid w:val="00B938FD"/>
    <w:rsid w:val="00B95430"/>
    <w:rsid w:val="00BA01B7"/>
    <w:rsid w:val="00BA1185"/>
    <w:rsid w:val="00BA1A4B"/>
    <w:rsid w:val="00BA688F"/>
    <w:rsid w:val="00BC5D9F"/>
    <w:rsid w:val="00BD2608"/>
    <w:rsid w:val="00BD7D52"/>
    <w:rsid w:val="00BE4809"/>
    <w:rsid w:val="00BE6031"/>
    <w:rsid w:val="00C13CAD"/>
    <w:rsid w:val="00C30529"/>
    <w:rsid w:val="00C30990"/>
    <w:rsid w:val="00C42EE7"/>
    <w:rsid w:val="00C61F54"/>
    <w:rsid w:val="00C629F3"/>
    <w:rsid w:val="00C75E23"/>
    <w:rsid w:val="00C80B2E"/>
    <w:rsid w:val="00C84DB6"/>
    <w:rsid w:val="00C87767"/>
    <w:rsid w:val="00CA3195"/>
    <w:rsid w:val="00CA3C23"/>
    <w:rsid w:val="00CB4617"/>
    <w:rsid w:val="00CC3C17"/>
    <w:rsid w:val="00CD0C5F"/>
    <w:rsid w:val="00CD1E7C"/>
    <w:rsid w:val="00CD582F"/>
    <w:rsid w:val="00CD7734"/>
    <w:rsid w:val="00CE3BB4"/>
    <w:rsid w:val="00CE46E1"/>
    <w:rsid w:val="00CF5657"/>
    <w:rsid w:val="00CF597C"/>
    <w:rsid w:val="00CF769B"/>
    <w:rsid w:val="00D14549"/>
    <w:rsid w:val="00D2505B"/>
    <w:rsid w:val="00D32EBE"/>
    <w:rsid w:val="00D3518F"/>
    <w:rsid w:val="00D4572D"/>
    <w:rsid w:val="00D505FA"/>
    <w:rsid w:val="00D7450B"/>
    <w:rsid w:val="00D763A7"/>
    <w:rsid w:val="00D77260"/>
    <w:rsid w:val="00D9172A"/>
    <w:rsid w:val="00D9487A"/>
    <w:rsid w:val="00DA7C06"/>
    <w:rsid w:val="00DC061B"/>
    <w:rsid w:val="00DD0005"/>
    <w:rsid w:val="00DD0398"/>
    <w:rsid w:val="00DD579B"/>
    <w:rsid w:val="00DE3C8D"/>
    <w:rsid w:val="00DE7454"/>
    <w:rsid w:val="00DF4DE0"/>
    <w:rsid w:val="00E07A2C"/>
    <w:rsid w:val="00E10BFB"/>
    <w:rsid w:val="00E12F35"/>
    <w:rsid w:val="00E16D80"/>
    <w:rsid w:val="00E17DC2"/>
    <w:rsid w:val="00E36F6F"/>
    <w:rsid w:val="00E53177"/>
    <w:rsid w:val="00E667CE"/>
    <w:rsid w:val="00E83C6E"/>
    <w:rsid w:val="00EA442C"/>
    <w:rsid w:val="00EB0FE1"/>
    <w:rsid w:val="00EB5766"/>
    <w:rsid w:val="00EE22C2"/>
    <w:rsid w:val="00F11FFA"/>
    <w:rsid w:val="00F327F6"/>
    <w:rsid w:val="00F337D7"/>
    <w:rsid w:val="00F41540"/>
    <w:rsid w:val="00F41B03"/>
    <w:rsid w:val="00F46C81"/>
    <w:rsid w:val="00F6360A"/>
    <w:rsid w:val="00F6449E"/>
    <w:rsid w:val="00F671ED"/>
    <w:rsid w:val="00F67B72"/>
    <w:rsid w:val="00F726A9"/>
    <w:rsid w:val="00F74D72"/>
    <w:rsid w:val="00F76D9B"/>
    <w:rsid w:val="00F8759E"/>
    <w:rsid w:val="00FA7DD4"/>
    <w:rsid w:val="00FB19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2B6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9F"/>
    <w:pPr>
      <w:spacing w:line="360" w:lineRule="auto"/>
      <w:outlineLvl w:val="0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C5D9F"/>
    <w:pPr>
      <w:spacing w:before="0" w:beforeAutospacing="0" w:after="0" w:afterAutospacing="0" w:line="360" w:lineRule="auto"/>
      <w:textAlignment w:val="baseline"/>
      <w:outlineLvl w:val="1"/>
    </w:pPr>
    <w:rPr>
      <w:rFonts w:ascii="Times New Roman" w:hAnsi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2"/>
    </w:pPr>
    <w:rPr>
      <w:rFonts w:ascii="Times New Roman" w:eastAsia="ＭＳ Ｐゴシック" w:hAnsi="Times New Roman"/>
      <w:b/>
      <w:i/>
      <w:color w:val="000000" w:themeColor="text1"/>
      <w:kern w:val="24"/>
      <w:sz w:val="24"/>
      <w:szCs w:val="24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BC5D9F"/>
    <w:pPr>
      <w:spacing w:before="0" w:beforeAutospacing="0" w:after="0" w:afterAutospacing="0" w:line="360" w:lineRule="auto"/>
      <w:jc w:val="both"/>
      <w:textAlignment w:val="baseline"/>
      <w:outlineLvl w:val="3"/>
    </w:pPr>
    <w:rPr>
      <w:rFonts w:ascii="Times New Roman" w:hAnsi="Times New Roman"/>
      <w:i/>
      <w:sz w:val="24"/>
      <w:szCs w:val="24"/>
    </w:rPr>
  </w:style>
  <w:style w:type="paragraph" w:styleId="Heading5">
    <w:name w:val="heading 5"/>
    <w:basedOn w:val="NormalWeb"/>
    <w:next w:val="Normal"/>
    <w:link w:val="Heading5Char"/>
    <w:uiPriority w:val="9"/>
    <w:unhideWhenUsed/>
    <w:qFormat/>
    <w:rsid w:val="00321E43"/>
    <w:pPr>
      <w:spacing w:before="0" w:beforeAutospacing="0" w:after="0" w:afterAutospacing="0" w:line="360" w:lineRule="auto"/>
      <w:jc w:val="both"/>
      <w:textAlignment w:val="baseline"/>
      <w:outlineLvl w:val="4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1C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512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3E162C"/>
    <w:pPr>
      <w:ind w:left="720"/>
      <w:contextualSpacing/>
    </w:pPr>
    <w:rPr>
      <w:rFonts w:ascii="Times" w:hAnsi="Times"/>
      <w:sz w:val="20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23A6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3A6"/>
    <w:rPr>
      <w:rFonts w:ascii="Lucida Grande" w:hAnsi="Lucida Grande" w:cs="Lucida Grande"/>
    </w:rPr>
  </w:style>
  <w:style w:type="character" w:customStyle="1" w:styleId="Heading1Char">
    <w:name w:val="Heading 1 Char"/>
    <w:basedOn w:val="DefaultParagraphFont"/>
    <w:link w:val="Heading1"/>
    <w:uiPriority w:val="9"/>
    <w:rsid w:val="00BC5D9F"/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EndNoteBibliographyTitle">
    <w:name w:val="EndNote Bibliography Title"/>
    <w:basedOn w:val="Normal"/>
    <w:rsid w:val="00E16D80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E16D8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42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80C"/>
  </w:style>
  <w:style w:type="character" w:styleId="PageNumber">
    <w:name w:val="page number"/>
    <w:basedOn w:val="DefaultParagraphFont"/>
    <w:uiPriority w:val="99"/>
    <w:semiHidden/>
    <w:unhideWhenUsed/>
    <w:rsid w:val="0042180C"/>
  </w:style>
  <w:style w:type="character" w:styleId="LineNumber">
    <w:name w:val="line number"/>
    <w:basedOn w:val="DefaultParagraphFont"/>
    <w:uiPriority w:val="99"/>
    <w:unhideWhenUsed/>
    <w:rsid w:val="000B6F9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C5D9F"/>
    <w:rPr>
      <w:rFonts w:ascii="Times New Roman" w:hAnsi="Times New Roman" w:cs="Times New Roman"/>
      <w:b/>
      <w:b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C5D9F"/>
    <w:rPr>
      <w:rFonts w:ascii="Times New Roman" w:eastAsia="ＭＳ Ｐゴシック" w:hAnsi="Times New Roman" w:cs="Times New Roman"/>
      <w:b/>
      <w:i/>
      <w:color w:val="000000" w:themeColor="text1"/>
      <w:kern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726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6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6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6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6A9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C5D9F"/>
    <w:rPr>
      <w:rFonts w:ascii="Times New Roman" w:hAnsi="Times New Roman" w:cs="Times New Roman"/>
      <w:i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321E43"/>
    <w:rPr>
      <w:rFonts w:ascii="Times New Roman" w:hAnsi="Times New Roman" w:cs="Times New Roman"/>
      <w:u w:val="single"/>
      <w:lang w:val="en-AU"/>
    </w:rPr>
  </w:style>
  <w:style w:type="table" w:styleId="TableGrid">
    <w:name w:val="Table Grid"/>
    <w:basedOn w:val="TableNormal"/>
    <w:uiPriority w:val="59"/>
    <w:rsid w:val="000D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1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977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97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va:Library:Application%20Support:Microsoft:Office:User%20Templates:My%20Templates:Research_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4D331-0DD6-D342-A87E-B8362107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HD:Users:eva:Library:Application Support:Microsoft:Office:User Templates:My Templates:Research_paper.dotx</Template>
  <TotalTime>0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María Salas</dc:creator>
  <cp:lastModifiedBy>Eva María</cp:lastModifiedBy>
  <cp:revision>6</cp:revision>
  <cp:lastPrinted>2016-11-02T21:06:00Z</cp:lastPrinted>
  <dcterms:created xsi:type="dcterms:W3CDTF">2016-11-03T00:12:00Z</dcterms:created>
  <dcterms:modified xsi:type="dcterms:W3CDTF">2019-02-05T08:38:00Z</dcterms:modified>
</cp:coreProperties>
</file>