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3F1C8" w14:textId="4535BBB8" w:rsidR="00032A39" w:rsidRDefault="00FA717B">
      <w:pPr>
        <w:rPr>
          <w:rFonts w:ascii="Times New Roman" w:hAnsi="Times New Roman" w:cs="Times New Roman"/>
          <w:b/>
          <w:sz w:val="24"/>
          <w:szCs w:val="24"/>
          <w:u w:val="single"/>
        </w:rPr>
      </w:pPr>
      <w:r w:rsidRPr="00DA7992">
        <w:rPr>
          <w:rFonts w:ascii="Times New Roman" w:hAnsi="Times New Roman" w:cs="Times New Roman"/>
          <w:b/>
          <w:sz w:val="24"/>
          <w:szCs w:val="24"/>
          <w:u w:val="single"/>
        </w:rPr>
        <w:t>Supplementary Material</w:t>
      </w:r>
    </w:p>
    <w:p w14:paraId="396F6B91" w14:textId="77777777" w:rsidR="00C3660E" w:rsidRPr="00DA7992" w:rsidRDefault="00C3660E">
      <w:pPr>
        <w:rPr>
          <w:rFonts w:ascii="Times New Roman" w:hAnsi="Times New Roman" w:cs="Times New Roman"/>
          <w:b/>
          <w:sz w:val="24"/>
          <w:szCs w:val="24"/>
          <w:u w:val="single"/>
        </w:rPr>
      </w:pPr>
    </w:p>
    <w:p w14:paraId="36FE6B4A" w14:textId="6F23A31E" w:rsidR="00FA717B" w:rsidRDefault="00C3660E">
      <w:pPr>
        <w:rPr>
          <w:rFonts w:ascii="Times New Roman" w:hAnsi="Times New Roman" w:cs="Times New Roman"/>
          <w:sz w:val="24"/>
          <w:szCs w:val="24"/>
        </w:rPr>
      </w:pPr>
      <w:r w:rsidRPr="00DA7992">
        <w:rPr>
          <w:rFonts w:ascii="Times New Roman" w:hAnsi="Times New Roman" w:cs="Times New Roman"/>
          <w:b/>
          <w:sz w:val="24"/>
          <w:szCs w:val="24"/>
        </w:rPr>
        <w:t>S1</w:t>
      </w:r>
      <w:r>
        <w:rPr>
          <w:rFonts w:ascii="Times New Roman" w:hAnsi="Times New Roman" w:cs="Times New Roman"/>
          <w:b/>
          <w:sz w:val="24"/>
          <w:szCs w:val="24"/>
        </w:rPr>
        <w:t>:</w:t>
      </w:r>
      <w:r w:rsidRPr="00DA7992">
        <w:rPr>
          <w:rFonts w:ascii="Times New Roman" w:hAnsi="Times New Roman" w:cs="Times New Roman"/>
          <w:b/>
          <w:sz w:val="24"/>
          <w:szCs w:val="24"/>
        </w:rPr>
        <w:t xml:space="preserve"> </w:t>
      </w:r>
      <w:r>
        <w:rPr>
          <w:rFonts w:ascii="Times New Roman" w:hAnsi="Times New Roman" w:cs="Times New Roman"/>
          <w:b/>
          <w:sz w:val="24"/>
          <w:szCs w:val="24"/>
        </w:rPr>
        <w:t>Cuticle Morphology</w:t>
      </w:r>
    </w:p>
    <w:p w14:paraId="7B97517B" w14:textId="7C72EF95" w:rsidR="00C3660E" w:rsidRDefault="00C3660E" w:rsidP="00C3660E">
      <w:pPr>
        <w:spacing w:line="480" w:lineRule="auto"/>
        <w:rPr>
          <w:rFonts w:ascii="Times New Roman" w:hAnsi="Times New Roman" w:cs="Times New Roman"/>
          <w:sz w:val="24"/>
          <w:szCs w:val="24"/>
        </w:rPr>
      </w:pPr>
      <w:r w:rsidRPr="00C3660E">
        <w:rPr>
          <w:rFonts w:ascii="Times New Roman" w:hAnsi="Times New Roman" w:cs="Times New Roman"/>
          <w:sz w:val="24"/>
          <w:szCs w:val="24"/>
        </w:rPr>
        <w:t xml:space="preserve">To measure </w:t>
      </w:r>
      <w:r w:rsidR="007D1E16">
        <w:rPr>
          <w:rFonts w:ascii="Times New Roman" w:hAnsi="Times New Roman" w:cs="Times New Roman"/>
          <w:sz w:val="24"/>
          <w:szCs w:val="24"/>
        </w:rPr>
        <w:t>cuticle thickness (</w:t>
      </w:r>
      <w:r w:rsidRPr="00C3660E">
        <w:rPr>
          <w:rFonts w:ascii="Times New Roman" w:hAnsi="Times New Roman" w:cs="Times New Roman"/>
          <w:sz w:val="24"/>
          <w:szCs w:val="24"/>
        </w:rPr>
        <w:t>CT</w:t>
      </w:r>
      <w:r w:rsidR="007D1E16">
        <w:rPr>
          <w:rFonts w:ascii="Times New Roman" w:hAnsi="Times New Roman" w:cs="Times New Roman"/>
          <w:sz w:val="24"/>
          <w:szCs w:val="24"/>
        </w:rPr>
        <w:t>, cm)</w:t>
      </w:r>
      <w:r w:rsidRPr="00C3660E">
        <w:rPr>
          <w:rFonts w:ascii="Times New Roman" w:hAnsi="Times New Roman" w:cs="Times New Roman"/>
          <w:sz w:val="24"/>
          <w:szCs w:val="24"/>
        </w:rPr>
        <w:t xml:space="preserve"> and </w:t>
      </w:r>
      <w:r w:rsidR="007D1E16">
        <w:rPr>
          <w:rFonts w:ascii="Times New Roman" w:hAnsi="Times New Roman" w:cs="Times New Roman"/>
          <w:sz w:val="24"/>
          <w:szCs w:val="24"/>
        </w:rPr>
        <w:t>areal porosity (</w:t>
      </w:r>
      <w:r w:rsidRPr="00C3660E">
        <w:rPr>
          <w:rFonts w:ascii="Times New Roman" w:hAnsi="Times New Roman" w:cs="Times New Roman"/>
          <w:sz w:val="24"/>
          <w:szCs w:val="24"/>
        </w:rPr>
        <w:t>AP</w:t>
      </w:r>
      <w:r w:rsidR="007D1E16">
        <w:rPr>
          <w:rFonts w:ascii="Times New Roman" w:hAnsi="Times New Roman" w:cs="Times New Roman"/>
          <w:sz w:val="24"/>
          <w:szCs w:val="24"/>
        </w:rPr>
        <w:t>, %)</w:t>
      </w:r>
      <w:r w:rsidRPr="00C3660E">
        <w:rPr>
          <w:rFonts w:ascii="Times New Roman" w:hAnsi="Times New Roman" w:cs="Times New Roman"/>
          <w:sz w:val="24"/>
          <w:szCs w:val="24"/>
        </w:rPr>
        <w:t xml:space="preserve">, we used a scalpel to cut three thin cross sections from the femur of the second right leg of each individual (Figure 1); we standardized the leg and leg segment to control for any potential morphological variation in cuticle thickness across the body of the animal. Each cross section was mounted under a compound microscope (Olympus BX41TF, </w:t>
      </w:r>
      <w:proofErr w:type="spellStart"/>
      <w:r w:rsidRPr="00C3660E">
        <w:rPr>
          <w:rFonts w:ascii="Times New Roman" w:hAnsi="Times New Roman" w:cs="Times New Roman"/>
          <w:sz w:val="24"/>
          <w:szCs w:val="24"/>
        </w:rPr>
        <w:t>OPtical</w:t>
      </w:r>
      <w:proofErr w:type="spellEnd"/>
      <w:r w:rsidRPr="00C3660E">
        <w:rPr>
          <w:rFonts w:ascii="Times New Roman" w:hAnsi="Times New Roman" w:cs="Times New Roman"/>
          <w:sz w:val="24"/>
          <w:szCs w:val="24"/>
        </w:rPr>
        <w:t xml:space="preserve"> </w:t>
      </w:r>
      <w:proofErr w:type="spellStart"/>
      <w:r w:rsidRPr="00C3660E">
        <w:rPr>
          <w:rFonts w:ascii="Times New Roman" w:hAnsi="Times New Roman" w:cs="Times New Roman"/>
          <w:sz w:val="24"/>
          <w:szCs w:val="24"/>
        </w:rPr>
        <w:t>ELements</w:t>
      </w:r>
      <w:proofErr w:type="spellEnd"/>
      <w:r w:rsidRPr="00C3660E">
        <w:rPr>
          <w:rFonts w:ascii="Times New Roman" w:hAnsi="Times New Roman" w:cs="Times New Roman"/>
          <w:sz w:val="24"/>
          <w:szCs w:val="24"/>
        </w:rPr>
        <w:t xml:space="preserve"> </w:t>
      </w:r>
      <w:proofErr w:type="spellStart"/>
      <w:r w:rsidRPr="00C3660E">
        <w:rPr>
          <w:rFonts w:ascii="Times New Roman" w:hAnsi="Times New Roman" w:cs="Times New Roman"/>
          <w:sz w:val="24"/>
          <w:szCs w:val="24"/>
        </w:rPr>
        <w:t>COrportation</w:t>
      </w:r>
      <w:proofErr w:type="spellEnd"/>
      <w:r w:rsidRPr="00C3660E">
        <w:rPr>
          <w:rFonts w:ascii="Times New Roman" w:hAnsi="Times New Roman" w:cs="Times New Roman"/>
          <w:sz w:val="24"/>
          <w:szCs w:val="24"/>
        </w:rPr>
        <w:t xml:space="preserve">, Dulles, Virginia, USA) with an attached camera (Q Color 3, Olympus America, Pennsylvania, USA) and imaged using the </w:t>
      </w:r>
      <w:proofErr w:type="spellStart"/>
      <w:r w:rsidRPr="00C3660E">
        <w:rPr>
          <w:rFonts w:ascii="Times New Roman" w:hAnsi="Times New Roman" w:cs="Times New Roman"/>
          <w:sz w:val="24"/>
          <w:szCs w:val="24"/>
        </w:rPr>
        <w:t>Qcapture</w:t>
      </w:r>
      <w:proofErr w:type="spellEnd"/>
      <w:r w:rsidRPr="00C3660E">
        <w:rPr>
          <w:rFonts w:ascii="Times New Roman" w:hAnsi="Times New Roman" w:cs="Times New Roman"/>
          <w:sz w:val="24"/>
          <w:szCs w:val="24"/>
        </w:rPr>
        <w:t xml:space="preserve"> program (version 2.9.13, Quantitative Imaging Corporation, Surrey, B.C., Canada). Within each image, cuticle thickness was measured at three haphazardly chosen points as the distance from the outer to the inner surface. Measurements were not taken where the cuticle appeared anomalously thick or thin, for example near apodemes. Cuticle thickness was calculated for each individual by averaging the three CT measurements from three pictures of each cross section from three cross sections of the femur (27 measurements per animal).  These measurements were multiplied by 1.05 for </w:t>
      </w:r>
      <w:r w:rsidRPr="00C3660E">
        <w:rPr>
          <w:rFonts w:ascii="Times New Roman" w:hAnsi="Times New Roman" w:cs="Times New Roman"/>
          <w:i/>
          <w:sz w:val="24"/>
          <w:szCs w:val="24"/>
        </w:rPr>
        <w:t>C. megalonyx</w:t>
      </w:r>
      <w:r w:rsidRPr="00C3660E">
        <w:rPr>
          <w:rFonts w:ascii="Times New Roman" w:hAnsi="Times New Roman" w:cs="Times New Roman"/>
          <w:sz w:val="24"/>
          <w:szCs w:val="24"/>
        </w:rPr>
        <w:t xml:space="preserve"> and 1.06 for </w:t>
      </w:r>
      <w:r w:rsidRPr="00C3660E">
        <w:rPr>
          <w:rFonts w:ascii="Times New Roman" w:hAnsi="Times New Roman" w:cs="Times New Roman"/>
          <w:i/>
          <w:sz w:val="24"/>
          <w:szCs w:val="24"/>
        </w:rPr>
        <w:t>A. glacialis</w:t>
      </w:r>
      <w:r w:rsidRPr="00C3660E">
        <w:rPr>
          <w:rFonts w:ascii="Times New Roman" w:hAnsi="Times New Roman" w:cs="Times New Roman"/>
          <w:sz w:val="24"/>
          <w:szCs w:val="24"/>
        </w:rPr>
        <w:t xml:space="preserve"> to correct for our observation that femur CT was slightly thinner, on average, than the cuticle of other leg segments</w:t>
      </w:r>
      <w:r>
        <w:rPr>
          <w:rFonts w:ascii="Times New Roman" w:hAnsi="Times New Roman" w:cs="Times New Roman"/>
          <w:sz w:val="24"/>
          <w:szCs w:val="24"/>
        </w:rPr>
        <w:t xml:space="preserve">. </w:t>
      </w:r>
      <w:r w:rsidRPr="00DD077D">
        <w:rPr>
          <w:rFonts w:ascii="Times New Roman" w:hAnsi="Times New Roman" w:cs="Times New Roman"/>
          <w:sz w:val="24"/>
          <w:szCs w:val="24"/>
        </w:rPr>
        <w:t>Because the cuticle of the femur was slightly thinner than the cuticle of some of the other leg segments, we derived a correction factor for each species based on the difference between cuticle thickness of the femur vs. the cuticle thickness of the rest of the legs, and the relative lengths of each leg segment. First, we measured the cuticle thickness of each segment of all eight legs of two individuals from each species as above (3 measurements from 3 thin slices of each leg segment). We then measured the length of each segment of each leg (</w:t>
      </w:r>
      <w:proofErr w:type="spellStart"/>
      <w:r w:rsidRPr="00DD077D">
        <w:rPr>
          <w:rFonts w:ascii="Times New Roman" w:hAnsi="Times New Roman" w:cs="Times New Roman"/>
          <w:sz w:val="24"/>
          <w:szCs w:val="24"/>
        </w:rPr>
        <w:t>L</w:t>
      </w:r>
      <w:r w:rsidRPr="00DD077D">
        <w:rPr>
          <w:rFonts w:ascii="Times New Roman" w:hAnsi="Times New Roman" w:cs="Times New Roman"/>
          <w:sz w:val="24"/>
          <w:szCs w:val="24"/>
          <w:vertAlign w:val="subscript"/>
        </w:rPr>
        <w:t>segment</w:t>
      </w:r>
      <w:proofErr w:type="spellEnd"/>
      <w:r w:rsidRPr="00DD077D">
        <w:rPr>
          <w:rFonts w:ascii="Times New Roman" w:hAnsi="Times New Roman" w:cs="Times New Roman"/>
          <w:sz w:val="24"/>
          <w:szCs w:val="24"/>
        </w:rPr>
        <w:t xml:space="preserve">) and </w:t>
      </w:r>
      <w:r w:rsidRPr="00DD077D">
        <w:rPr>
          <w:rFonts w:ascii="Times New Roman" w:hAnsi="Times New Roman" w:cs="Times New Roman"/>
          <w:sz w:val="24"/>
          <w:szCs w:val="24"/>
        </w:rPr>
        <w:lastRenderedPageBreak/>
        <w:t xml:space="preserve">calculated the proportional length of each segment relative to the entire leg (= </w:t>
      </w:r>
      <w:proofErr w:type="spellStart"/>
      <w:r w:rsidRPr="00DD077D">
        <w:rPr>
          <w:rFonts w:ascii="Times New Roman" w:hAnsi="Times New Roman" w:cs="Times New Roman"/>
          <w:sz w:val="24"/>
          <w:szCs w:val="24"/>
        </w:rPr>
        <w:t>L</w:t>
      </w:r>
      <w:r w:rsidRPr="00DD077D">
        <w:rPr>
          <w:rFonts w:ascii="Times New Roman" w:hAnsi="Times New Roman" w:cs="Times New Roman"/>
          <w:sz w:val="24"/>
          <w:szCs w:val="24"/>
          <w:vertAlign w:val="subscript"/>
        </w:rPr>
        <w:t>segment</w:t>
      </w:r>
      <w:proofErr w:type="spellEnd"/>
      <w:r w:rsidRPr="00DD077D">
        <w:rPr>
          <w:rFonts w:ascii="Times New Roman" w:hAnsi="Times New Roman" w:cs="Times New Roman"/>
          <w:sz w:val="24"/>
          <w:szCs w:val="24"/>
        </w:rPr>
        <w:t>/</w:t>
      </w:r>
      <w:proofErr w:type="spellStart"/>
      <w:r w:rsidRPr="00DD077D">
        <w:rPr>
          <w:rFonts w:ascii="Times New Roman" w:hAnsi="Times New Roman" w:cs="Times New Roman"/>
          <w:sz w:val="24"/>
          <w:szCs w:val="24"/>
        </w:rPr>
        <w:t>L</w:t>
      </w:r>
      <w:r w:rsidRPr="00DD077D">
        <w:rPr>
          <w:rFonts w:ascii="Times New Roman" w:hAnsi="Times New Roman" w:cs="Times New Roman"/>
          <w:sz w:val="24"/>
          <w:szCs w:val="24"/>
          <w:vertAlign w:val="subscript"/>
        </w:rPr>
        <w:t>leg</w:t>
      </w:r>
      <w:proofErr w:type="spellEnd"/>
      <w:r w:rsidRPr="00DD077D">
        <w:rPr>
          <w:rFonts w:ascii="Times New Roman" w:hAnsi="Times New Roman" w:cs="Times New Roman"/>
          <w:sz w:val="24"/>
          <w:szCs w:val="24"/>
        </w:rPr>
        <w:t>), multiplied this proportion by the CT for that segment (=</w:t>
      </w:r>
      <w:proofErr w:type="spellStart"/>
      <w:r w:rsidRPr="00DD077D">
        <w:rPr>
          <w:rFonts w:ascii="Times New Roman" w:hAnsi="Times New Roman" w:cs="Times New Roman"/>
          <w:sz w:val="24"/>
          <w:szCs w:val="24"/>
        </w:rPr>
        <w:t>CT</w:t>
      </w:r>
      <w:r w:rsidRPr="00DD077D">
        <w:rPr>
          <w:rFonts w:ascii="Times New Roman" w:hAnsi="Times New Roman" w:cs="Times New Roman"/>
          <w:sz w:val="24"/>
          <w:szCs w:val="24"/>
          <w:vertAlign w:val="subscript"/>
        </w:rPr>
        <w:t>segment</w:t>
      </w:r>
      <w:proofErr w:type="spellEnd"/>
      <w:r w:rsidRPr="00DD077D">
        <w:rPr>
          <w:rFonts w:ascii="Times New Roman" w:hAnsi="Times New Roman" w:cs="Times New Roman"/>
          <w:sz w:val="24"/>
          <w:szCs w:val="24"/>
        </w:rPr>
        <w:t xml:space="preserve"> x (</w:t>
      </w:r>
      <w:proofErr w:type="spellStart"/>
      <w:r w:rsidRPr="00DD077D">
        <w:rPr>
          <w:rFonts w:ascii="Times New Roman" w:hAnsi="Times New Roman" w:cs="Times New Roman"/>
          <w:sz w:val="24"/>
          <w:szCs w:val="24"/>
        </w:rPr>
        <w:t>L</w:t>
      </w:r>
      <w:r w:rsidRPr="00DD077D">
        <w:rPr>
          <w:rFonts w:ascii="Times New Roman" w:hAnsi="Times New Roman" w:cs="Times New Roman"/>
          <w:sz w:val="24"/>
          <w:szCs w:val="24"/>
          <w:vertAlign w:val="subscript"/>
        </w:rPr>
        <w:t>segment</w:t>
      </w:r>
      <w:proofErr w:type="spellEnd"/>
      <w:r w:rsidRPr="00DD077D">
        <w:rPr>
          <w:rFonts w:ascii="Times New Roman" w:hAnsi="Times New Roman" w:cs="Times New Roman"/>
          <w:sz w:val="24"/>
          <w:szCs w:val="24"/>
        </w:rPr>
        <w:t>/</w:t>
      </w:r>
      <w:proofErr w:type="spellStart"/>
      <w:r w:rsidRPr="00DD077D">
        <w:rPr>
          <w:rFonts w:ascii="Times New Roman" w:hAnsi="Times New Roman" w:cs="Times New Roman"/>
          <w:sz w:val="24"/>
          <w:szCs w:val="24"/>
        </w:rPr>
        <w:t>L</w:t>
      </w:r>
      <w:r w:rsidRPr="00DD077D">
        <w:rPr>
          <w:rFonts w:ascii="Times New Roman" w:hAnsi="Times New Roman" w:cs="Times New Roman"/>
          <w:sz w:val="24"/>
          <w:szCs w:val="24"/>
          <w:vertAlign w:val="subscript"/>
        </w:rPr>
        <w:t>leg</w:t>
      </w:r>
      <w:proofErr w:type="spellEnd"/>
      <w:r w:rsidRPr="00DD077D">
        <w:rPr>
          <w:rFonts w:ascii="Times New Roman" w:hAnsi="Times New Roman" w:cs="Times New Roman"/>
          <w:sz w:val="24"/>
          <w:szCs w:val="24"/>
        </w:rPr>
        <w:t>), and calculated an average CT of the entire leg by summing the products across each leg (</w:t>
      </w:r>
      <w:proofErr w:type="spellStart"/>
      <w:r w:rsidRPr="00DD077D">
        <w:rPr>
          <w:rFonts w:ascii="Times New Roman" w:hAnsi="Times New Roman" w:cs="Times New Roman"/>
          <w:sz w:val="24"/>
          <w:szCs w:val="24"/>
        </w:rPr>
        <w:t>CT</w:t>
      </w:r>
      <w:r w:rsidRPr="00DD077D">
        <w:rPr>
          <w:rFonts w:ascii="Times New Roman" w:hAnsi="Times New Roman" w:cs="Times New Roman"/>
          <w:sz w:val="24"/>
          <w:szCs w:val="24"/>
          <w:vertAlign w:val="subscript"/>
        </w:rPr>
        <w:t>leg</w:t>
      </w:r>
      <w:proofErr w:type="spellEnd"/>
      <w:r w:rsidRPr="00DD077D">
        <w:rPr>
          <w:rFonts w:ascii="Times New Roman" w:hAnsi="Times New Roman" w:cs="Times New Roman"/>
          <w:sz w:val="24"/>
          <w:szCs w:val="24"/>
        </w:rPr>
        <w:t xml:space="preserve"> = Σ </w:t>
      </w:r>
      <w:proofErr w:type="spellStart"/>
      <w:r w:rsidRPr="00DD077D">
        <w:rPr>
          <w:rFonts w:ascii="Times New Roman" w:hAnsi="Times New Roman" w:cs="Times New Roman"/>
          <w:sz w:val="24"/>
          <w:szCs w:val="24"/>
        </w:rPr>
        <w:t>CT</w:t>
      </w:r>
      <w:r w:rsidRPr="00DD077D">
        <w:rPr>
          <w:rFonts w:ascii="Times New Roman" w:hAnsi="Times New Roman" w:cs="Times New Roman"/>
          <w:sz w:val="24"/>
          <w:szCs w:val="24"/>
          <w:vertAlign w:val="subscript"/>
        </w:rPr>
        <w:t>segment</w:t>
      </w:r>
      <w:proofErr w:type="spellEnd"/>
      <w:r w:rsidRPr="00DD077D">
        <w:rPr>
          <w:rFonts w:ascii="Times New Roman" w:hAnsi="Times New Roman" w:cs="Times New Roman"/>
          <w:sz w:val="24"/>
          <w:szCs w:val="24"/>
        </w:rPr>
        <w:t xml:space="preserve"> x (</w:t>
      </w:r>
      <w:proofErr w:type="spellStart"/>
      <w:r w:rsidRPr="00DD077D">
        <w:rPr>
          <w:rFonts w:ascii="Times New Roman" w:hAnsi="Times New Roman" w:cs="Times New Roman"/>
          <w:sz w:val="24"/>
          <w:szCs w:val="24"/>
        </w:rPr>
        <w:t>L</w:t>
      </w:r>
      <w:r w:rsidRPr="00DD077D">
        <w:rPr>
          <w:rFonts w:ascii="Times New Roman" w:hAnsi="Times New Roman" w:cs="Times New Roman"/>
          <w:sz w:val="24"/>
          <w:szCs w:val="24"/>
          <w:vertAlign w:val="subscript"/>
        </w:rPr>
        <w:t>segment</w:t>
      </w:r>
      <w:proofErr w:type="spellEnd"/>
      <w:r w:rsidRPr="00DD077D">
        <w:rPr>
          <w:rFonts w:ascii="Times New Roman" w:hAnsi="Times New Roman" w:cs="Times New Roman"/>
          <w:sz w:val="24"/>
          <w:szCs w:val="24"/>
        </w:rPr>
        <w:t>/</w:t>
      </w:r>
      <w:proofErr w:type="spellStart"/>
      <w:r w:rsidRPr="00DD077D">
        <w:rPr>
          <w:rFonts w:ascii="Times New Roman" w:hAnsi="Times New Roman" w:cs="Times New Roman"/>
          <w:sz w:val="24"/>
          <w:szCs w:val="24"/>
        </w:rPr>
        <w:t>L</w:t>
      </w:r>
      <w:r w:rsidRPr="00DD077D">
        <w:rPr>
          <w:rFonts w:ascii="Times New Roman" w:hAnsi="Times New Roman" w:cs="Times New Roman"/>
          <w:sz w:val="24"/>
          <w:szCs w:val="24"/>
          <w:vertAlign w:val="subscript"/>
        </w:rPr>
        <w:t>leg</w:t>
      </w:r>
      <w:proofErr w:type="spellEnd"/>
      <w:r w:rsidRPr="00DD077D">
        <w:rPr>
          <w:rFonts w:ascii="Times New Roman" w:hAnsi="Times New Roman" w:cs="Times New Roman"/>
          <w:sz w:val="24"/>
          <w:szCs w:val="24"/>
        </w:rPr>
        <w:t xml:space="preserve">). This sum was then divided by the measured CT of the femur of that leg to get our correction factor (CF = </w:t>
      </w:r>
      <w:proofErr w:type="spellStart"/>
      <w:r w:rsidRPr="00DD077D">
        <w:rPr>
          <w:rFonts w:ascii="Times New Roman" w:hAnsi="Times New Roman" w:cs="Times New Roman"/>
          <w:sz w:val="24"/>
          <w:szCs w:val="24"/>
        </w:rPr>
        <w:t>CT</w:t>
      </w:r>
      <w:r w:rsidRPr="00DD077D">
        <w:rPr>
          <w:rFonts w:ascii="Times New Roman" w:hAnsi="Times New Roman" w:cs="Times New Roman"/>
          <w:sz w:val="24"/>
          <w:szCs w:val="24"/>
          <w:vertAlign w:val="subscript"/>
        </w:rPr>
        <w:t>average</w:t>
      </w:r>
      <w:proofErr w:type="spellEnd"/>
      <w:r w:rsidRPr="00DD077D">
        <w:rPr>
          <w:rFonts w:ascii="Times New Roman" w:hAnsi="Times New Roman" w:cs="Times New Roman"/>
          <w:sz w:val="24"/>
          <w:szCs w:val="24"/>
        </w:rPr>
        <w:t>/</w:t>
      </w:r>
      <w:proofErr w:type="spellStart"/>
      <w:r w:rsidRPr="00DD077D">
        <w:rPr>
          <w:rFonts w:ascii="Times New Roman" w:hAnsi="Times New Roman" w:cs="Times New Roman"/>
          <w:sz w:val="24"/>
          <w:szCs w:val="24"/>
        </w:rPr>
        <w:t>CT</w:t>
      </w:r>
      <w:r w:rsidRPr="00DD077D">
        <w:rPr>
          <w:rFonts w:ascii="Times New Roman" w:hAnsi="Times New Roman" w:cs="Times New Roman"/>
          <w:sz w:val="24"/>
          <w:szCs w:val="24"/>
          <w:vertAlign w:val="subscript"/>
        </w:rPr>
        <w:t>femur</w:t>
      </w:r>
      <w:proofErr w:type="spellEnd"/>
      <w:r w:rsidRPr="00DD077D">
        <w:rPr>
          <w:rFonts w:ascii="Times New Roman" w:hAnsi="Times New Roman" w:cs="Times New Roman"/>
          <w:sz w:val="24"/>
          <w:szCs w:val="24"/>
        </w:rPr>
        <w:t>). The correction factors from individuals were then averaged to get a correction factor for each species. This correction factor was then applied to the original measurements of the femur and used for all subsequent calculations (</w:t>
      </w:r>
      <w:proofErr w:type="spellStart"/>
      <w:r w:rsidRPr="00DD077D">
        <w:rPr>
          <w:rFonts w:ascii="Times New Roman" w:hAnsi="Times New Roman" w:cs="Times New Roman"/>
          <w:sz w:val="24"/>
          <w:szCs w:val="24"/>
        </w:rPr>
        <w:t>CT</w:t>
      </w:r>
      <w:r w:rsidRPr="00DD077D">
        <w:rPr>
          <w:rFonts w:ascii="Times New Roman" w:hAnsi="Times New Roman" w:cs="Times New Roman"/>
          <w:sz w:val="24"/>
          <w:szCs w:val="24"/>
          <w:vertAlign w:val="subscript"/>
        </w:rPr>
        <w:t>corrected</w:t>
      </w:r>
      <w:proofErr w:type="spellEnd"/>
      <w:r w:rsidRPr="00DD077D">
        <w:rPr>
          <w:rFonts w:ascii="Times New Roman" w:hAnsi="Times New Roman" w:cs="Times New Roman"/>
          <w:sz w:val="24"/>
          <w:szCs w:val="24"/>
        </w:rPr>
        <w:t xml:space="preserve"> = </w:t>
      </w:r>
      <w:proofErr w:type="spellStart"/>
      <w:r w:rsidRPr="00DD077D">
        <w:rPr>
          <w:rFonts w:ascii="Times New Roman" w:hAnsi="Times New Roman" w:cs="Times New Roman"/>
          <w:sz w:val="24"/>
          <w:szCs w:val="24"/>
        </w:rPr>
        <w:t>CT</w:t>
      </w:r>
      <w:r w:rsidRPr="00DD077D">
        <w:rPr>
          <w:rFonts w:ascii="Times New Roman" w:hAnsi="Times New Roman" w:cs="Times New Roman"/>
          <w:sz w:val="24"/>
          <w:szCs w:val="24"/>
          <w:vertAlign w:val="subscript"/>
        </w:rPr>
        <w:t>femur</w:t>
      </w:r>
      <w:proofErr w:type="spellEnd"/>
      <w:r w:rsidRPr="00DD077D">
        <w:rPr>
          <w:rFonts w:ascii="Times New Roman" w:hAnsi="Times New Roman" w:cs="Times New Roman"/>
          <w:sz w:val="24"/>
          <w:szCs w:val="24"/>
        </w:rPr>
        <w:t xml:space="preserve"> x CF).</w:t>
      </w:r>
    </w:p>
    <w:p w14:paraId="77BA1F16" w14:textId="77777777" w:rsidR="00C3660E" w:rsidRPr="00C3660E" w:rsidRDefault="00C3660E" w:rsidP="00C3660E">
      <w:pPr>
        <w:spacing w:line="480" w:lineRule="auto"/>
        <w:rPr>
          <w:rFonts w:ascii="Times New Roman" w:hAnsi="Times New Roman" w:cs="Times New Roman"/>
          <w:sz w:val="24"/>
          <w:szCs w:val="24"/>
        </w:rPr>
      </w:pPr>
      <w:r w:rsidRPr="00C3660E">
        <w:rPr>
          <w:rFonts w:ascii="Times New Roman" w:hAnsi="Times New Roman" w:cs="Times New Roman"/>
          <w:sz w:val="24"/>
          <w:szCs w:val="24"/>
        </w:rPr>
        <w:t xml:space="preserve">To calculate areal porosity (AP) (the total cross-sectional area that is void space divided by the total area of the cuticle, </w:t>
      </w:r>
      <w:proofErr w:type="spellStart"/>
      <w:r w:rsidRPr="00C3660E">
        <w:rPr>
          <w:rFonts w:ascii="Times New Roman" w:hAnsi="Times New Roman" w:cs="Times New Roman"/>
          <w:i/>
          <w:sz w:val="24"/>
          <w:szCs w:val="24"/>
        </w:rPr>
        <w:t>sensu</w:t>
      </w:r>
      <w:proofErr w:type="spellEnd"/>
      <w:r w:rsidRPr="00C3660E">
        <w:rPr>
          <w:rFonts w:ascii="Times New Roman" w:hAnsi="Times New Roman" w:cs="Times New Roman"/>
          <w:sz w:val="24"/>
          <w:szCs w:val="24"/>
        </w:rPr>
        <w:t xml:space="preserve"> Nimmo 2004), we measured the total area of pores within each cross section and then divided that area by the total area of the cross section, and calculated an average AP for each individual as above for CT. </w:t>
      </w:r>
    </w:p>
    <w:p w14:paraId="56D9C00A" w14:textId="77777777" w:rsidR="00C3660E" w:rsidRPr="003E3815" w:rsidRDefault="00C3660E" w:rsidP="00C3660E">
      <w:pPr>
        <w:spacing w:line="480" w:lineRule="auto"/>
        <w:rPr>
          <w:rFonts w:ascii="Times New Roman" w:hAnsi="Times New Roman" w:cs="Times New Roman"/>
          <w:sz w:val="24"/>
          <w:szCs w:val="24"/>
        </w:rPr>
      </w:pPr>
      <w:r w:rsidRPr="00C3660E">
        <w:rPr>
          <w:rFonts w:ascii="Times New Roman" w:hAnsi="Times New Roman" w:cs="Times New Roman"/>
          <w:sz w:val="24"/>
          <w:szCs w:val="24"/>
        </w:rPr>
        <w:t>Surface area (cm</w:t>
      </w:r>
      <w:r w:rsidRPr="00C3660E">
        <w:rPr>
          <w:rFonts w:ascii="Times New Roman" w:hAnsi="Times New Roman" w:cs="Times New Roman"/>
          <w:sz w:val="24"/>
          <w:szCs w:val="24"/>
          <w:vertAlign w:val="superscript"/>
        </w:rPr>
        <w:t>2</w:t>
      </w:r>
      <w:r w:rsidRPr="00C3660E">
        <w:rPr>
          <w:rFonts w:ascii="Times New Roman" w:hAnsi="Times New Roman" w:cs="Times New Roman"/>
          <w:sz w:val="24"/>
          <w:szCs w:val="24"/>
        </w:rPr>
        <w:t xml:space="preserve">) was estimated by summing the area inside the projected outline of each spider and multiplying by two to account for the dorsal and ventral sides of the animal, then assumed the body was a long cylinder and multiplied this number by a correction factor of 1.57 to account for the three-dimensionality of the body. </w:t>
      </w:r>
      <w:r w:rsidRPr="003E3815">
        <w:rPr>
          <w:rFonts w:ascii="Times New Roman" w:hAnsi="Times New Roman" w:cs="Times New Roman"/>
          <w:sz w:val="24"/>
          <w:szCs w:val="24"/>
        </w:rPr>
        <w:t xml:space="preserve">Then, to take into account the three-dimensionality of the animal’s body, we assumed the body to be a long open cylinder with a surface area equal to SA </w:t>
      </w:r>
      <w:r w:rsidRPr="003E3815">
        <w:rPr>
          <w:rFonts w:ascii="Times New Roman" w:hAnsi="Times New Roman" w:cs="Times New Roman"/>
          <w:sz w:val="24"/>
          <w:szCs w:val="24"/>
          <w:vertAlign w:val="subscript"/>
        </w:rPr>
        <w:t>open cylinder</w:t>
      </w:r>
      <w:r w:rsidRPr="003E3815">
        <w:rPr>
          <w:rFonts w:ascii="Times New Roman" w:hAnsi="Times New Roman" w:cs="Times New Roman"/>
          <w:sz w:val="24"/>
          <w:szCs w:val="24"/>
        </w:rPr>
        <w:t xml:space="preserve"> = 2πr</w:t>
      </w:r>
      <w:r w:rsidRPr="003E3815">
        <w:rPr>
          <w:rFonts w:ascii="Times New Roman" w:hAnsi="Times New Roman" w:cs="Times New Roman"/>
          <w:sz w:val="24"/>
          <w:szCs w:val="24"/>
          <w:vertAlign w:val="subscript"/>
        </w:rPr>
        <w:t>1</w:t>
      </w:r>
      <w:r w:rsidRPr="003E3815">
        <w:rPr>
          <w:rFonts w:ascii="Times New Roman" w:hAnsi="Times New Roman" w:cs="Times New Roman"/>
          <w:sz w:val="24"/>
          <w:szCs w:val="24"/>
        </w:rPr>
        <w:t>h</w:t>
      </w:r>
      <w:r w:rsidRPr="003E3815">
        <w:rPr>
          <w:rFonts w:ascii="Times New Roman" w:hAnsi="Times New Roman" w:cs="Times New Roman"/>
          <w:sz w:val="24"/>
          <w:szCs w:val="24"/>
          <w:vertAlign w:val="subscript"/>
        </w:rPr>
        <w:t>segment</w:t>
      </w:r>
      <w:r w:rsidRPr="003E3815">
        <w:rPr>
          <w:rFonts w:ascii="Times New Roman" w:hAnsi="Times New Roman" w:cs="Times New Roman"/>
          <w:sz w:val="24"/>
          <w:szCs w:val="24"/>
        </w:rPr>
        <w:t>, where r</w:t>
      </w:r>
      <w:r w:rsidRPr="003E3815">
        <w:rPr>
          <w:rFonts w:ascii="Times New Roman" w:hAnsi="Times New Roman" w:cs="Times New Roman"/>
          <w:sz w:val="24"/>
          <w:szCs w:val="24"/>
          <w:vertAlign w:val="subscript"/>
        </w:rPr>
        <w:t>1</w:t>
      </w:r>
      <w:r w:rsidRPr="003E3815">
        <w:rPr>
          <w:rFonts w:ascii="Times New Roman" w:hAnsi="Times New Roman" w:cs="Times New Roman"/>
          <w:sz w:val="24"/>
          <w:szCs w:val="24"/>
        </w:rPr>
        <w:t xml:space="preserve"> is the radius and h is the length of a leg segment. To convert from two to three dimensions, we multiplied the two-dimensional estimate from each animal by a correction factor of 1.57, which was derived from the relationship between the surface area of a two-dimensional rectangle (</w:t>
      </w:r>
      <w:proofErr w:type="spellStart"/>
      <w:r w:rsidRPr="003E3815">
        <w:rPr>
          <w:rFonts w:ascii="Times New Roman" w:hAnsi="Times New Roman" w:cs="Times New Roman"/>
          <w:sz w:val="24"/>
          <w:szCs w:val="24"/>
        </w:rPr>
        <w:t>SA</w:t>
      </w:r>
      <w:r w:rsidRPr="003E3815">
        <w:rPr>
          <w:rFonts w:ascii="Times New Roman" w:hAnsi="Times New Roman" w:cs="Times New Roman"/>
          <w:sz w:val="24"/>
          <w:szCs w:val="24"/>
          <w:vertAlign w:val="subscript"/>
        </w:rPr>
        <w:t>rectangle</w:t>
      </w:r>
      <w:proofErr w:type="spellEnd"/>
      <w:r w:rsidRPr="003E3815">
        <w:rPr>
          <w:rFonts w:ascii="Times New Roman" w:hAnsi="Times New Roman" w:cs="Times New Roman"/>
          <w:sz w:val="24"/>
          <w:szCs w:val="24"/>
        </w:rPr>
        <w:t xml:space="preserve">=2 x 2rh) of the same diameter and length and the surface </w:t>
      </w:r>
      <w:r w:rsidRPr="003E3815">
        <w:rPr>
          <w:rFonts w:ascii="Times New Roman" w:hAnsi="Times New Roman" w:cs="Times New Roman"/>
          <w:sz w:val="24"/>
          <w:szCs w:val="24"/>
        </w:rPr>
        <w:lastRenderedPageBreak/>
        <w:t xml:space="preserve">area of an open cylinder: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SA</m:t>
                </m:r>
              </m:e>
              <m:sub>
                <m:r>
                  <w:rPr>
                    <w:rFonts w:ascii="Cambria Math" w:hAnsi="Cambria Math" w:cs="Times New Roman"/>
                    <w:sz w:val="24"/>
                    <w:szCs w:val="24"/>
                  </w:rPr>
                  <m:t>open cylinder</m:t>
                </m:r>
              </m:sub>
            </m:sSub>
          </m:num>
          <m:den>
            <m:sSub>
              <m:sSubPr>
                <m:ctrlPr>
                  <w:rPr>
                    <w:rFonts w:ascii="Cambria Math" w:hAnsi="Cambria Math" w:cs="Times New Roman"/>
                    <w:sz w:val="24"/>
                    <w:szCs w:val="24"/>
                  </w:rPr>
                </m:ctrlPr>
              </m:sSubPr>
              <m:e>
                <m:r>
                  <w:rPr>
                    <w:rFonts w:ascii="Cambria Math" w:hAnsi="Cambria Math" w:cs="Times New Roman"/>
                    <w:sz w:val="24"/>
                    <w:szCs w:val="24"/>
                  </w:rPr>
                  <m:t>SA</m:t>
                </m:r>
              </m:e>
              <m:sub>
                <m:r>
                  <w:rPr>
                    <w:rFonts w:ascii="Cambria Math" w:hAnsi="Cambria Math" w:cs="Times New Roman"/>
                    <w:sz w:val="24"/>
                    <w:szCs w:val="24"/>
                  </w:rPr>
                  <m:t>rectangle</m:t>
                </m:r>
              </m:sub>
            </m:sSub>
          </m:den>
        </m:f>
      </m:oMath>
      <w:r w:rsidRPr="003E3815">
        <w:rPr>
          <w:rFonts w:ascii="Times New Roman"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oMath>
      <w:r w:rsidRPr="003E3815">
        <w:rPr>
          <w:rFonts w:ascii="Times New Roman" w:eastAsiaTheme="minorEastAsia" w:hAnsi="Times New Roman" w:cs="Times New Roman"/>
          <w:sz w:val="24"/>
          <w:szCs w:val="24"/>
        </w:rPr>
        <w:t>. Thus, SA</w:t>
      </w:r>
      <w:r w:rsidRPr="003E3815">
        <w:rPr>
          <w:rFonts w:ascii="Times New Roman" w:eastAsiaTheme="minorEastAsia" w:hAnsi="Times New Roman" w:cs="Times New Roman"/>
          <w:sz w:val="24"/>
          <w:szCs w:val="24"/>
          <w:vertAlign w:val="subscript"/>
        </w:rPr>
        <w:t>3D</w:t>
      </w:r>
      <w:r w:rsidRPr="003E3815">
        <w:rPr>
          <w:rFonts w:ascii="Times New Roman" w:eastAsiaTheme="minorEastAsia" w:hAnsi="Times New Roman" w:cs="Times New Roman"/>
          <w:sz w:val="24"/>
          <w:szCs w:val="24"/>
        </w:rPr>
        <w:t>=1.57 x SA</w:t>
      </w:r>
      <w:r w:rsidRPr="003E3815">
        <w:rPr>
          <w:rFonts w:ascii="Times New Roman" w:eastAsiaTheme="minorEastAsia" w:hAnsi="Times New Roman" w:cs="Times New Roman"/>
          <w:sz w:val="24"/>
          <w:szCs w:val="24"/>
          <w:vertAlign w:val="subscript"/>
        </w:rPr>
        <w:t>2D</w:t>
      </w:r>
      <w:r w:rsidRPr="003E3815">
        <w:rPr>
          <w:rFonts w:ascii="Times New Roman" w:eastAsiaTheme="minorEastAsia" w:hAnsi="Times New Roman" w:cs="Times New Roman"/>
          <w:sz w:val="24"/>
          <w:szCs w:val="24"/>
        </w:rPr>
        <w:t>, where SA</w:t>
      </w:r>
      <w:r w:rsidRPr="003E3815">
        <w:rPr>
          <w:rFonts w:ascii="Times New Roman" w:eastAsiaTheme="minorEastAsia" w:hAnsi="Times New Roman" w:cs="Times New Roman"/>
          <w:sz w:val="24"/>
          <w:szCs w:val="24"/>
          <w:vertAlign w:val="subscript"/>
        </w:rPr>
        <w:t>2D</w:t>
      </w:r>
      <w:r w:rsidRPr="003E3815">
        <w:rPr>
          <w:rFonts w:ascii="Times New Roman" w:eastAsiaTheme="minorEastAsia" w:hAnsi="Times New Roman" w:cs="Times New Roman"/>
          <w:sz w:val="24"/>
          <w:szCs w:val="24"/>
        </w:rPr>
        <w:t xml:space="preserve"> was the surface area found using ImageJ </w:t>
      </w:r>
      <w:r w:rsidRPr="003E3815">
        <w:rPr>
          <w:rFonts w:ascii="Times New Roman" w:eastAsiaTheme="minorEastAsia" w:hAnsi="Times New Roman" w:cs="Times New Roman"/>
          <w:sz w:val="24"/>
          <w:szCs w:val="24"/>
        </w:rPr>
        <w:fldChar w:fldCharType="begin" w:fldLock="1"/>
      </w:r>
      <w:r w:rsidRPr="003E3815">
        <w:rPr>
          <w:rFonts w:ascii="Times New Roman" w:eastAsiaTheme="minorEastAsia" w:hAnsi="Times New Roman" w:cs="Times New Roman"/>
          <w:sz w:val="24"/>
          <w:szCs w:val="24"/>
        </w:rPr>
        <w:instrText>ADDIN CSL_CITATION {"citationItems":[{"id":"ITEM-1","itemData":{"DOI":"10.1242/jeb.177568","ISSN":"00220949","abstract":"© 2018. Published by The Company of Biologists Ltd | Journal of Experimental Biology. Many marine organisms and life stages lack specialized respiratory structures, like gills, and rely instead on cutaneous respiration, which they facilitate by having thin integuments. This respiratory mode may limit body size, especially if the integument also functions in support or locomotion. Pycnogonids, or sea spiders, are marine arthropods that lack gills and rely on cutaneous respiration but still grow to large sizes. Their cuticle contains pores, which may play a role in gas exchange. Here, we examined alternative paths of gas exchange in sea spiders: (1) oxygen diffuses across pores in the cuti cle, a common mechanism in terrestrial eggshells, (2) oxygen diffuses directly across the cuticle, a common mechanism in small aquatic insects, or (3) oxygen diffuses across both pores and cuticle. We examined these possibilities by modeling diffusive oxygen fluxes across all pores in the body of sea spiders and asking whether those fluxes differed from measured metabolic rates. We estimated fluxes across pores using Fick's law parameterized with measurements of pore morphology and oxygen gradients. Modeled oxygen fluxes through pores closely matched oxygen consumption across a range of body sizes, which means the pores facilitate oxygen diffusion. Furthermore, pore volume scaled hypermetrically with body size, which helps larger species facilitate greater diffusive oxygen fluxes across their cuticle. This likely presents a functional trade-off between gas exchange and structural support, in which the cuticle must be thick enough to prevent buckling due to external forces but porous enough to allow sufficient gas exchange.","author":[{"dropping-particle":"","family":"Lane","given":"S.J.","non-dropping-particle":"","parse-names":false,"suffix":""},{"dropping-particle":"","family":"Moran","given":"A.L.","non-dropping-particle":"","parse-names":false,"suffix":""},{"dropping-particle":"","family":"Shishido","given":"C.M.","non-dropping-particle":"","parse-names":false,"suffix":""},{"dropping-particle":"","family":"Tobalske","given":"B.W.","non-dropping-particle":"","parse-names":false,"suffix":""},{"dropping-particle":"","family":"Woods","given":"H.A.","non-dropping-particle":"","parse-names":false,"suffix":""}],"container-title":"Journal of Experimental Biology","id":"ITEM-1","issue":"8","issued":{"date-parts":[["2018"]]},"title":"Cuticular gas exchange by Antarctic sea spiders","type":"article-journal","volume":"221"},"uris":["http://www.mendeley.com/documents/?uuid=fb6cd2d7-aff8-3efb-bd8e-dac086f81d67"]}],"mendeley":{"formattedCitation":"[46]","manualFormatting":"(as in Lane et al. ","plainTextFormattedCitation":"[46]","previouslyFormattedCitation":"[46]"},"properties":{"noteIndex":0},"schema":"https://github.com/citation-style-language/schema/raw/master/csl-citation.json"}</w:instrText>
      </w:r>
      <w:r w:rsidRPr="003E3815">
        <w:rPr>
          <w:rFonts w:ascii="Times New Roman" w:eastAsiaTheme="minorEastAsia" w:hAnsi="Times New Roman" w:cs="Times New Roman"/>
          <w:sz w:val="24"/>
          <w:szCs w:val="24"/>
        </w:rPr>
        <w:fldChar w:fldCharType="separate"/>
      </w:r>
      <w:r w:rsidRPr="003E3815">
        <w:rPr>
          <w:rFonts w:ascii="Times New Roman" w:eastAsiaTheme="minorEastAsia" w:hAnsi="Times New Roman" w:cs="Times New Roman"/>
          <w:noProof/>
          <w:sz w:val="24"/>
          <w:szCs w:val="24"/>
        </w:rPr>
        <w:t xml:space="preserve">(as in Lane et al. </w:t>
      </w:r>
      <w:r w:rsidRPr="003E3815">
        <w:rPr>
          <w:rFonts w:ascii="Times New Roman" w:eastAsiaTheme="minorEastAsia" w:hAnsi="Times New Roman" w:cs="Times New Roman"/>
          <w:sz w:val="24"/>
          <w:szCs w:val="24"/>
        </w:rPr>
        <w:fldChar w:fldCharType="end"/>
      </w:r>
      <w:r w:rsidRPr="003E3815">
        <w:rPr>
          <w:rFonts w:ascii="Times New Roman" w:eastAsiaTheme="minorEastAsia" w:hAnsi="Times New Roman" w:cs="Times New Roman"/>
          <w:sz w:val="24"/>
          <w:szCs w:val="24"/>
        </w:rPr>
        <w:t>2018).</w:t>
      </w:r>
    </w:p>
    <w:p w14:paraId="3A47896D" w14:textId="3CCBD8D6" w:rsidR="00C3660E" w:rsidRPr="00C3660E" w:rsidRDefault="00C3660E" w:rsidP="00C3660E">
      <w:pPr>
        <w:spacing w:line="480" w:lineRule="auto"/>
        <w:rPr>
          <w:rFonts w:ascii="Times New Roman" w:hAnsi="Times New Roman" w:cs="Times New Roman"/>
          <w:sz w:val="24"/>
          <w:szCs w:val="24"/>
        </w:rPr>
      </w:pPr>
    </w:p>
    <w:p w14:paraId="656FECF1" w14:textId="77777777" w:rsidR="00C3660E" w:rsidRPr="00C3660E" w:rsidRDefault="00C3660E" w:rsidP="00C3660E">
      <w:pPr>
        <w:spacing w:line="480" w:lineRule="auto"/>
        <w:rPr>
          <w:rFonts w:ascii="Times New Roman" w:hAnsi="Times New Roman" w:cs="Times New Roman"/>
          <w:sz w:val="24"/>
          <w:szCs w:val="24"/>
        </w:rPr>
      </w:pPr>
      <w:r w:rsidRPr="00C3660E">
        <w:rPr>
          <w:rFonts w:ascii="Times New Roman" w:hAnsi="Times New Roman" w:cs="Times New Roman"/>
          <w:sz w:val="24"/>
          <w:szCs w:val="24"/>
        </w:rPr>
        <w:t xml:space="preserve">To obtain the total volume of pores in each individual, we first calculated the cuticle volume as a hollow cylinder </w:t>
      </w:r>
      <m:oMath>
        <m:r>
          <w:rPr>
            <w:rFonts w:ascii="Cambria Math" w:hAnsi="Cambria Math" w:cs="Times New Roman"/>
            <w:sz w:val="24"/>
            <w:szCs w:val="24"/>
          </w:rPr>
          <m:t>Vcuticle=π</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total</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m:t>
        </m:r>
      </m:oMath>
      <w:r w:rsidRPr="00C3660E">
        <w:rPr>
          <w:rFonts w:ascii="Times New Roman" w:hAnsi="Times New Roman" w:cs="Times New Roman"/>
          <w:sz w:val="24"/>
          <w:szCs w:val="24"/>
        </w:rPr>
        <w:t xml:space="preserve"> where h</w:t>
      </w:r>
      <w:r w:rsidRPr="00C3660E">
        <w:rPr>
          <w:rFonts w:ascii="Times New Roman" w:hAnsi="Times New Roman" w:cs="Times New Roman"/>
          <w:sz w:val="24"/>
          <w:szCs w:val="24"/>
          <w:vertAlign w:val="subscript"/>
        </w:rPr>
        <w:t>total</w:t>
      </w:r>
      <w:r w:rsidRPr="00C3660E">
        <w:rPr>
          <w:rFonts w:ascii="Times New Roman" w:hAnsi="Times New Roman" w:cs="Times New Roman"/>
          <w:sz w:val="24"/>
          <w:szCs w:val="24"/>
        </w:rPr>
        <w:t xml:space="preserve"> was the total summed length across all legs, r</w:t>
      </w:r>
      <w:r w:rsidRPr="00C3660E">
        <w:rPr>
          <w:rFonts w:ascii="Times New Roman" w:hAnsi="Times New Roman" w:cs="Times New Roman"/>
          <w:sz w:val="24"/>
          <w:szCs w:val="24"/>
          <w:vertAlign w:val="subscript"/>
        </w:rPr>
        <w:t>1</w:t>
      </w:r>
      <w:r w:rsidRPr="00C3660E">
        <w:rPr>
          <w:rFonts w:ascii="Times New Roman" w:hAnsi="Times New Roman" w:cs="Times New Roman"/>
          <w:sz w:val="24"/>
          <w:szCs w:val="24"/>
        </w:rPr>
        <w:t xml:space="preserve"> was the radius of the entire leg, and r</w:t>
      </w:r>
      <w:r w:rsidRPr="00C3660E">
        <w:rPr>
          <w:rFonts w:ascii="Times New Roman" w:hAnsi="Times New Roman" w:cs="Times New Roman"/>
          <w:sz w:val="24"/>
          <w:szCs w:val="24"/>
          <w:vertAlign w:val="subscript"/>
        </w:rPr>
        <w:t>2</w:t>
      </w:r>
      <w:r w:rsidRPr="00C3660E">
        <w:rPr>
          <w:rFonts w:ascii="Times New Roman" w:hAnsi="Times New Roman" w:cs="Times New Roman"/>
          <w:sz w:val="24"/>
          <w:szCs w:val="24"/>
        </w:rPr>
        <w:t xml:space="preserve"> was the radius of the inner hollow part of the leg. Pore volume was then calculated as the product of cuticle volume and areal porosity (PV = CV * AP).</w:t>
      </w:r>
    </w:p>
    <w:p w14:paraId="1E188D1C" w14:textId="77777777" w:rsidR="00C3660E" w:rsidRDefault="00C3660E">
      <w:pPr>
        <w:rPr>
          <w:rFonts w:ascii="Times New Roman" w:hAnsi="Times New Roman" w:cs="Times New Roman"/>
          <w:b/>
          <w:sz w:val="24"/>
          <w:szCs w:val="24"/>
        </w:rPr>
      </w:pPr>
    </w:p>
    <w:p w14:paraId="393DCFD9" w14:textId="77777777" w:rsidR="00DA7992" w:rsidRDefault="00DA7992" w:rsidP="00DD077D">
      <w:pPr>
        <w:spacing w:line="480" w:lineRule="auto"/>
        <w:rPr>
          <w:rFonts w:ascii="Times New Roman" w:hAnsi="Times New Roman" w:cs="Times New Roman"/>
          <w:sz w:val="24"/>
          <w:szCs w:val="24"/>
        </w:rPr>
      </w:pPr>
    </w:p>
    <w:p w14:paraId="6758A0C0" w14:textId="77777777" w:rsidR="00D35831" w:rsidRDefault="00624B88" w:rsidP="00624B88">
      <w:pPr>
        <w:rPr>
          <w:rFonts w:cs="Times New Roman"/>
          <w:b/>
          <w:sz w:val="36"/>
          <w:szCs w:val="36"/>
          <w:u w:val="single"/>
        </w:rPr>
      </w:pPr>
      <w:r>
        <w:rPr>
          <w:rFonts w:cs="Times New Roman"/>
          <w:b/>
          <w:sz w:val="36"/>
          <w:szCs w:val="36"/>
          <w:u w:val="single"/>
        </w:rPr>
        <w:t>S2:</w:t>
      </w:r>
    </w:p>
    <w:p w14:paraId="68E35933" w14:textId="77777777" w:rsidR="00624B88" w:rsidRPr="004505D5" w:rsidRDefault="00624B88" w:rsidP="00624B88">
      <w:pPr>
        <w:pStyle w:val="NoSpacing"/>
        <w:rPr>
          <w:b/>
          <w:sz w:val="20"/>
          <w:szCs w:val="20"/>
        </w:rPr>
      </w:pPr>
      <w:r w:rsidRPr="004505D5">
        <w:rPr>
          <w:b/>
          <w:sz w:val="20"/>
          <w:szCs w:val="20"/>
        </w:rPr>
        <w:t xml:space="preserve">Table </w:t>
      </w:r>
      <w:r>
        <w:rPr>
          <w:b/>
          <w:sz w:val="20"/>
          <w:szCs w:val="20"/>
        </w:rPr>
        <w:t>1</w:t>
      </w:r>
      <w:r w:rsidRPr="004505D5">
        <w:rPr>
          <w:b/>
          <w:sz w:val="20"/>
          <w:szCs w:val="20"/>
        </w:rPr>
        <w:t xml:space="preserve">. </w:t>
      </w:r>
      <w:r>
        <w:rPr>
          <w:sz w:val="20"/>
          <w:szCs w:val="20"/>
        </w:rPr>
        <w:t>Zero-inflated generalized linear mixed-effect model (ZIGLMM) of pycnogonid righting performance.</w:t>
      </w:r>
    </w:p>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260"/>
        <w:gridCol w:w="2923"/>
        <w:gridCol w:w="1556"/>
        <w:gridCol w:w="1263"/>
      </w:tblGrid>
      <w:tr w:rsidR="00624B88" w:rsidRPr="002B1671" w14:paraId="299F9C59" w14:textId="77777777" w:rsidTr="00C6681B">
        <w:trPr>
          <w:trHeight w:val="259"/>
        </w:trPr>
        <w:tc>
          <w:tcPr>
            <w:tcW w:w="2340" w:type="dxa"/>
            <w:tcBorders>
              <w:top w:val="single" w:sz="4" w:space="0" w:color="auto"/>
              <w:bottom w:val="single" w:sz="4" w:space="0" w:color="auto"/>
            </w:tcBorders>
          </w:tcPr>
          <w:p w14:paraId="74E1E2A6" w14:textId="77777777" w:rsidR="00624B88" w:rsidRPr="00DF6588"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DF6588">
              <w:rPr>
                <w:rStyle w:val="il"/>
                <w:sz w:val="20"/>
                <w:szCs w:val="20"/>
              </w:rPr>
              <w:t>Species</w:t>
            </w:r>
          </w:p>
        </w:tc>
        <w:tc>
          <w:tcPr>
            <w:tcW w:w="1260" w:type="dxa"/>
            <w:tcBorders>
              <w:top w:val="single" w:sz="4" w:space="0" w:color="auto"/>
              <w:bottom w:val="single" w:sz="4" w:space="0" w:color="auto"/>
            </w:tcBorders>
          </w:tcPr>
          <w:p w14:paraId="18C0F471" w14:textId="77777777" w:rsidR="00624B88" w:rsidRPr="00DF6588"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DF6588">
              <w:rPr>
                <w:rStyle w:val="il"/>
                <w:sz w:val="20"/>
                <w:szCs w:val="20"/>
              </w:rPr>
              <w:t>n</w:t>
            </w:r>
          </w:p>
        </w:tc>
        <w:tc>
          <w:tcPr>
            <w:tcW w:w="2923" w:type="dxa"/>
            <w:tcBorders>
              <w:top w:val="single" w:sz="4" w:space="0" w:color="auto"/>
              <w:bottom w:val="single" w:sz="4" w:space="0" w:color="auto"/>
            </w:tcBorders>
          </w:tcPr>
          <w:p w14:paraId="3D6E4986" w14:textId="77777777" w:rsidR="00624B88" w:rsidRPr="00DF6588"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DF6588">
              <w:rPr>
                <w:rStyle w:val="il"/>
                <w:sz w:val="20"/>
                <w:szCs w:val="20"/>
              </w:rPr>
              <w:t>Estimate ±SE</w:t>
            </w:r>
          </w:p>
        </w:tc>
        <w:tc>
          <w:tcPr>
            <w:tcW w:w="1556" w:type="dxa"/>
            <w:tcBorders>
              <w:top w:val="single" w:sz="4" w:space="0" w:color="auto"/>
              <w:bottom w:val="single" w:sz="4" w:space="0" w:color="auto"/>
            </w:tcBorders>
          </w:tcPr>
          <w:p w14:paraId="4B07758B" w14:textId="77777777" w:rsidR="00624B88" w:rsidRPr="00DF6588"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DF6588">
              <w:rPr>
                <w:rStyle w:val="il"/>
                <w:sz w:val="20"/>
                <w:szCs w:val="20"/>
              </w:rPr>
              <w:t>z</w:t>
            </w:r>
          </w:p>
        </w:tc>
        <w:tc>
          <w:tcPr>
            <w:tcW w:w="1263" w:type="dxa"/>
            <w:tcBorders>
              <w:top w:val="single" w:sz="4" w:space="0" w:color="auto"/>
              <w:bottom w:val="single" w:sz="4" w:space="0" w:color="auto"/>
            </w:tcBorders>
          </w:tcPr>
          <w:p w14:paraId="7835237E" w14:textId="77777777" w:rsidR="00624B88" w:rsidRPr="00DF6588"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DF6588">
              <w:rPr>
                <w:rStyle w:val="il"/>
                <w:sz w:val="20"/>
                <w:szCs w:val="20"/>
              </w:rPr>
              <w:t>p</w:t>
            </w:r>
          </w:p>
        </w:tc>
      </w:tr>
      <w:tr w:rsidR="00624B88" w:rsidRPr="002B1671" w14:paraId="43D48004" w14:textId="77777777" w:rsidTr="00C6681B">
        <w:trPr>
          <w:trHeight w:val="259"/>
        </w:trPr>
        <w:tc>
          <w:tcPr>
            <w:tcW w:w="2340" w:type="dxa"/>
            <w:tcBorders>
              <w:top w:val="single" w:sz="4" w:space="0" w:color="auto"/>
            </w:tcBorders>
          </w:tcPr>
          <w:p w14:paraId="6B3DDAAC"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2B1671">
              <w:rPr>
                <w:i/>
                <w:sz w:val="20"/>
                <w:szCs w:val="20"/>
              </w:rPr>
              <w:t xml:space="preserve">Colossendeis </w:t>
            </w:r>
            <w:r w:rsidRPr="002B1671">
              <w:rPr>
                <w:sz w:val="20"/>
                <w:szCs w:val="20"/>
              </w:rPr>
              <w:t>sp</w:t>
            </w:r>
            <w:r w:rsidRPr="002B1671">
              <w:rPr>
                <w:i/>
                <w:sz w:val="20"/>
                <w:szCs w:val="20"/>
              </w:rPr>
              <w:t xml:space="preserve">. </w:t>
            </w:r>
          </w:p>
        </w:tc>
        <w:tc>
          <w:tcPr>
            <w:tcW w:w="1260" w:type="dxa"/>
            <w:tcBorders>
              <w:top w:val="single" w:sz="4" w:space="0" w:color="auto"/>
            </w:tcBorders>
          </w:tcPr>
          <w:p w14:paraId="3EFAD83E" w14:textId="77777777" w:rsidR="00624B88" w:rsidRPr="005E0E37"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p>
        </w:tc>
        <w:tc>
          <w:tcPr>
            <w:tcW w:w="2923" w:type="dxa"/>
            <w:tcBorders>
              <w:top w:val="single" w:sz="4" w:space="0" w:color="auto"/>
            </w:tcBorders>
          </w:tcPr>
          <w:p w14:paraId="3846A1C2"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p>
        </w:tc>
        <w:tc>
          <w:tcPr>
            <w:tcW w:w="1556" w:type="dxa"/>
            <w:tcBorders>
              <w:top w:val="single" w:sz="4" w:space="0" w:color="auto"/>
            </w:tcBorders>
          </w:tcPr>
          <w:p w14:paraId="08B86426"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p>
        </w:tc>
        <w:tc>
          <w:tcPr>
            <w:tcW w:w="1263" w:type="dxa"/>
            <w:tcBorders>
              <w:top w:val="single" w:sz="4" w:space="0" w:color="auto"/>
            </w:tcBorders>
          </w:tcPr>
          <w:p w14:paraId="24E6C306"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r>
      <w:tr w:rsidR="00624B88" w:rsidRPr="002B1671" w14:paraId="5E006864" w14:textId="77777777" w:rsidTr="00C6681B">
        <w:trPr>
          <w:trHeight w:val="259"/>
        </w:trPr>
        <w:tc>
          <w:tcPr>
            <w:tcW w:w="2340" w:type="dxa"/>
          </w:tcPr>
          <w:p w14:paraId="4A3FF431"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Pr>
                <w:sz w:val="20"/>
                <w:szCs w:val="20"/>
              </w:rPr>
              <w:t xml:space="preserve">     </w:t>
            </w:r>
            <w:r w:rsidRPr="002B1671">
              <w:rPr>
                <w:sz w:val="20"/>
                <w:szCs w:val="20"/>
              </w:rPr>
              <w:t>Temperature</w:t>
            </w:r>
          </w:p>
        </w:tc>
        <w:tc>
          <w:tcPr>
            <w:tcW w:w="1260" w:type="dxa"/>
          </w:tcPr>
          <w:p w14:paraId="1287D45E"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5E0E37">
              <w:rPr>
                <w:rStyle w:val="il"/>
                <w:sz w:val="20"/>
                <w:szCs w:val="20"/>
              </w:rPr>
              <w:t>42</w:t>
            </w:r>
          </w:p>
        </w:tc>
        <w:tc>
          <w:tcPr>
            <w:tcW w:w="2923" w:type="dxa"/>
          </w:tcPr>
          <w:p w14:paraId="7FEAE872"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2B1671">
              <w:rPr>
                <w:rStyle w:val="il"/>
                <w:sz w:val="20"/>
                <w:szCs w:val="20"/>
              </w:rPr>
              <w:t>-0.128 ±0.007</w:t>
            </w:r>
          </w:p>
        </w:tc>
        <w:tc>
          <w:tcPr>
            <w:tcW w:w="1556" w:type="dxa"/>
          </w:tcPr>
          <w:p w14:paraId="71E4567F"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2B1671">
              <w:rPr>
                <w:rStyle w:val="il"/>
                <w:sz w:val="20"/>
                <w:szCs w:val="20"/>
              </w:rPr>
              <w:t>-18.99</w:t>
            </w:r>
          </w:p>
        </w:tc>
        <w:tc>
          <w:tcPr>
            <w:tcW w:w="1263" w:type="dxa"/>
          </w:tcPr>
          <w:p w14:paraId="5FD7345B"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rStyle w:val="il"/>
                <w:sz w:val="20"/>
                <w:szCs w:val="20"/>
              </w:rPr>
              <w:t>&lt;0.0001*</w:t>
            </w:r>
          </w:p>
        </w:tc>
      </w:tr>
      <w:tr w:rsidR="00624B88" w:rsidRPr="002B1671" w14:paraId="5C306E27" w14:textId="77777777" w:rsidTr="00C6681B">
        <w:trPr>
          <w:trHeight w:val="259"/>
        </w:trPr>
        <w:tc>
          <w:tcPr>
            <w:tcW w:w="2340" w:type="dxa"/>
          </w:tcPr>
          <w:p w14:paraId="50B19C4B"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sz w:val="20"/>
                <w:szCs w:val="20"/>
              </w:rPr>
              <w:t xml:space="preserve">     </w:t>
            </w:r>
            <w:r w:rsidRPr="002B1671">
              <w:rPr>
                <w:sz w:val="20"/>
                <w:szCs w:val="20"/>
              </w:rPr>
              <w:t>Mass</w:t>
            </w:r>
          </w:p>
        </w:tc>
        <w:tc>
          <w:tcPr>
            <w:tcW w:w="1260" w:type="dxa"/>
          </w:tcPr>
          <w:p w14:paraId="48C5CC87"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p>
        </w:tc>
        <w:tc>
          <w:tcPr>
            <w:tcW w:w="2923" w:type="dxa"/>
          </w:tcPr>
          <w:p w14:paraId="6744245E"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2B1671">
              <w:rPr>
                <w:rStyle w:val="il"/>
                <w:sz w:val="20"/>
                <w:szCs w:val="20"/>
              </w:rPr>
              <w:t>0.198 ±0.256</w:t>
            </w:r>
          </w:p>
        </w:tc>
        <w:tc>
          <w:tcPr>
            <w:tcW w:w="1556" w:type="dxa"/>
          </w:tcPr>
          <w:p w14:paraId="3C34155F"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2B1671">
              <w:rPr>
                <w:rStyle w:val="il"/>
                <w:sz w:val="20"/>
                <w:szCs w:val="20"/>
              </w:rPr>
              <w:t>0.77</w:t>
            </w:r>
          </w:p>
        </w:tc>
        <w:tc>
          <w:tcPr>
            <w:tcW w:w="1263" w:type="dxa"/>
          </w:tcPr>
          <w:p w14:paraId="3524B494"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rStyle w:val="il"/>
                <w:sz w:val="20"/>
                <w:szCs w:val="20"/>
              </w:rPr>
              <w:t>0.44</w:t>
            </w:r>
          </w:p>
        </w:tc>
      </w:tr>
      <w:tr w:rsidR="00624B88" w:rsidRPr="002B1671" w14:paraId="24D0D36B" w14:textId="77777777" w:rsidTr="00C6681B">
        <w:trPr>
          <w:trHeight w:val="259"/>
        </w:trPr>
        <w:tc>
          <w:tcPr>
            <w:tcW w:w="2340" w:type="dxa"/>
          </w:tcPr>
          <w:p w14:paraId="48FEA695"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sz w:val="20"/>
                <w:szCs w:val="20"/>
              </w:rPr>
              <w:t xml:space="preserve">     </w:t>
            </w:r>
            <w:r w:rsidRPr="002B1671">
              <w:rPr>
                <w:sz w:val="20"/>
                <w:szCs w:val="20"/>
              </w:rPr>
              <w:t>Temperature*Mass</w:t>
            </w:r>
          </w:p>
        </w:tc>
        <w:tc>
          <w:tcPr>
            <w:tcW w:w="1260" w:type="dxa"/>
          </w:tcPr>
          <w:p w14:paraId="6C4988DA"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p>
        </w:tc>
        <w:tc>
          <w:tcPr>
            <w:tcW w:w="2923" w:type="dxa"/>
          </w:tcPr>
          <w:p w14:paraId="5C141485"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2B1671">
              <w:rPr>
                <w:rStyle w:val="il"/>
                <w:sz w:val="20"/>
                <w:szCs w:val="20"/>
              </w:rPr>
              <w:t>-0.002 ±0.012</w:t>
            </w:r>
          </w:p>
        </w:tc>
        <w:tc>
          <w:tcPr>
            <w:tcW w:w="1556" w:type="dxa"/>
          </w:tcPr>
          <w:p w14:paraId="09641FF1"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2B1671">
              <w:rPr>
                <w:rStyle w:val="il"/>
                <w:sz w:val="20"/>
                <w:szCs w:val="20"/>
              </w:rPr>
              <w:t>-0.17</w:t>
            </w:r>
          </w:p>
        </w:tc>
        <w:tc>
          <w:tcPr>
            <w:tcW w:w="1263" w:type="dxa"/>
          </w:tcPr>
          <w:p w14:paraId="612A0A0F"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rStyle w:val="il"/>
                <w:sz w:val="20"/>
                <w:szCs w:val="20"/>
              </w:rPr>
              <w:t>0.86</w:t>
            </w:r>
          </w:p>
        </w:tc>
      </w:tr>
      <w:tr w:rsidR="00624B88" w:rsidRPr="002B1671" w14:paraId="7539747B" w14:textId="77777777" w:rsidTr="00C6681B">
        <w:trPr>
          <w:trHeight w:val="259"/>
        </w:trPr>
        <w:tc>
          <w:tcPr>
            <w:tcW w:w="2340" w:type="dxa"/>
          </w:tcPr>
          <w:p w14:paraId="7A4B6DE9"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right"/>
              <w:rPr>
                <w:sz w:val="20"/>
                <w:szCs w:val="20"/>
              </w:rPr>
            </w:pPr>
          </w:p>
        </w:tc>
        <w:tc>
          <w:tcPr>
            <w:tcW w:w="1260" w:type="dxa"/>
          </w:tcPr>
          <w:p w14:paraId="3AC46CC5"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p>
        </w:tc>
        <w:tc>
          <w:tcPr>
            <w:tcW w:w="2923" w:type="dxa"/>
          </w:tcPr>
          <w:p w14:paraId="1C8D956A"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p>
        </w:tc>
        <w:tc>
          <w:tcPr>
            <w:tcW w:w="1556" w:type="dxa"/>
          </w:tcPr>
          <w:p w14:paraId="7EA9C0CC"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p>
        </w:tc>
        <w:tc>
          <w:tcPr>
            <w:tcW w:w="1263" w:type="dxa"/>
          </w:tcPr>
          <w:p w14:paraId="51564247"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r>
      <w:tr w:rsidR="00624B88" w:rsidRPr="002B1671" w14:paraId="5D65D094" w14:textId="77777777" w:rsidTr="00C6681B">
        <w:trPr>
          <w:trHeight w:val="259"/>
        </w:trPr>
        <w:tc>
          <w:tcPr>
            <w:tcW w:w="2340" w:type="dxa"/>
          </w:tcPr>
          <w:p w14:paraId="383698F5"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2B1671">
              <w:rPr>
                <w:i/>
                <w:sz w:val="20"/>
                <w:szCs w:val="20"/>
              </w:rPr>
              <w:t>Colossendeis megalonyx</w:t>
            </w:r>
          </w:p>
        </w:tc>
        <w:tc>
          <w:tcPr>
            <w:tcW w:w="1260" w:type="dxa"/>
          </w:tcPr>
          <w:p w14:paraId="2196B5AA" w14:textId="77777777" w:rsidR="00624B88" w:rsidRPr="00F1530B"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2923" w:type="dxa"/>
          </w:tcPr>
          <w:p w14:paraId="2DC3F940"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556" w:type="dxa"/>
          </w:tcPr>
          <w:p w14:paraId="523DD275"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263" w:type="dxa"/>
          </w:tcPr>
          <w:p w14:paraId="28BFB3EA"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r>
      <w:tr w:rsidR="00624B88" w:rsidRPr="002B1671" w14:paraId="3907B1DC" w14:textId="77777777" w:rsidTr="00C6681B">
        <w:trPr>
          <w:trHeight w:val="259"/>
        </w:trPr>
        <w:tc>
          <w:tcPr>
            <w:tcW w:w="2340" w:type="dxa"/>
          </w:tcPr>
          <w:p w14:paraId="25FF9CED"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Pr>
                <w:sz w:val="20"/>
                <w:szCs w:val="20"/>
              </w:rPr>
              <w:t xml:space="preserve">     </w:t>
            </w:r>
            <w:r w:rsidRPr="002B1671">
              <w:rPr>
                <w:sz w:val="20"/>
                <w:szCs w:val="20"/>
              </w:rPr>
              <w:t>Temperature</w:t>
            </w:r>
          </w:p>
        </w:tc>
        <w:tc>
          <w:tcPr>
            <w:tcW w:w="1260" w:type="dxa"/>
          </w:tcPr>
          <w:p w14:paraId="5A33FDCC"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F1530B">
              <w:rPr>
                <w:sz w:val="20"/>
                <w:szCs w:val="20"/>
              </w:rPr>
              <w:t>20</w:t>
            </w:r>
          </w:p>
        </w:tc>
        <w:tc>
          <w:tcPr>
            <w:tcW w:w="2923" w:type="dxa"/>
          </w:tcPr>
          <w:p w14:paraId="179C62D0"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rStyle w:val="il"/>
                <w:sz w:val="20"/>
                <w:szCs w:val="20"/>
              </w:rPr>
              <w:t>-0.116 ±0.015</w:t>
            </w:r>
          </w:p>
        </w:tc>
        <w:tc>
          <w:tcPr>
            <w:tcW w:w="1556" w:type="dxa"/>
          </w:tcPr>
          <w:p w14:paraId="65878806"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sz w:val="20"/>
                <w:szCs w:val="20"/>
              </w:rPr>
              <w:t>-7.92</w:t>
            </w:r>
          </w:p>
        </w:tc>
        <w:tc>
          <w:tcPr>
            <w:tcW w:w="1263" w:type="dxa"/>
          </w:tcPr>
          <w:p w14:paraId="1B7A2C71"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sz w:val="20"/>
                <w:szCs w:val="20"/>
              </w:rPr>
              <w:t>&lt;0.0001*</w:t>
            </w:r>
          </w:p>
        </w:tc>
      </w:tr>
      <w:tr w:rsidR="00624B88" w:rsidRPr="002B1671" w14:paraId="6CB82B7B" w14:textId="77777777" w:rsidTr="00C6681B">
        <w:trPr>
          <w:trHeight w:val="259"/>
        </w:trPr>
        <w:tc>
          <w:tcPr>
            <w:tcW w:w="2340" w:type="dxa"/>
          </w:tcPr>
          <w:p w14:paraId="773F1158"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sz w:val="20"/>
                <w:szCs w:val="20"/>
              </w:rPr>
              <w:t xml:space="preserve">     </w:t>
            </w:r>
            <w:r w:rsidRPr="002B1671">
              <w:rPr>
                <w:sz w:val="20"/>
                <w:szCs w:val="20"/>
              </w:rPr>
              <w:t>Mass</w:t>
            </w:r>
          </w:p>
        </w:tc>
        <w:tc>
          <w:tcPr>
            <w:tcW w:w="1260" w:type="dxa"/>
          </w:tcPr>
          <w:p w14:paraId="498967A9"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c>
          <w:tcPr>
            <w:tcW w:w="2923" w:type="dxa"/>
          </w:tcPr>
          <w:p w14:paraId="375AA0A0"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rStyle w:val="il"/>
                <w:sz w:val="20"/>
                <w:szCs w:val="20"/>
              </w:rPr>
              <w:t>1.510 ±0.489</w:t>
            </w:r>
          </w:p>
        </w:tc>
        <w:tc>
          <w:tcPr>
            <w:tcW w:w="1556" w:type="dxa"/>
          </w:tcPr>
          <w:p w14:paraId="2AD0F8FC"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sz w:val="20"/>
                <w:szCs w:val="20"/>
              </w:rPr>
              <w:t>3.09</w:t>
            </w:r>
          </w:p>
        </w:tc>
        <w:tc>
          <w:tcPr>
            <w:tcW w:w="1263" w:type="dxa"/>
          </w:tcPr>
          <w:p w14:paraId="2DECB3BD"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sz w:val="20"/>
                <w:szCs w:val="20"/>
              </w:rPr>
              <w:t>0.002*</w:t>
            </w:r>
          </w:p>
        </w:tc>
      </w:tr>
      <w:tr w:rsidR="00624B88" w:rsidRPr="002B1671" w14:paraId="4D6EA688" w14:textId="77777777" w:rsidTr="00C6681B">
        <w:trPr>
          <w:trHeight w:val="259"/>
        </w:trPr>
        <w:tc>
          <w:tcPr>
            <w:tcW w:w="2340" w:type="dxa"/>
          </w:tcPr>
          <w:p w14:paraId="7068F502"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sz w:val="20"/>
                <w:szCs w:val="20"/>
              </w:rPr>
              <w:t xml:space="preserve">     </w:t>
            </w:r>
            <w:r w:rsidRPr="002B1671">
              <w:rPr>
                <w:sz w:val="20"/>
                <w:szCs w:val="20"/>
              </w:rPr>
              <w:t>Temperature*Mass</w:t>
            </w:r>
          </w:p>
        </w:tc>
        <w:tc>
          <w:tcPr>
            <w:tcW w:w="1260" w:type="dxa"/>
          </w:tcPr>
          <w:p w14:paraId="058C3A27"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2923" w:type="dxa"/>
          </w:tcPr>
          <w:p w14:paraId="6F9F9759"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rStyle w:val="il"/>
                <w:sz w:val="20"/>
                <w:szCs w:val="20"/>
              </w:rPr>
              <w:t>0.126 ±0.045</w:t>
            </w:r>
          </w:p>
        </w:tc>
        <w:tc>
          <w:tcPr>
            <w:tcW w:w="1556" w:type="dxa"/>
          </w:tcPr>
          <w:p w14:paraId="587E1F7A"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sz w:val="20"/>
                <w:szCs w:val="20"/>
              </w:rPr>
              <w:t>2.81</w:t>
            </w:r>
          </w:p>
        </w:tc>
        <w:tc>
          <w:tcPr>
            <w:tcW w:w="1263" w:type="dxa"/>
          </w:tcPr>
          <w:p w14:paraId="798A65C1"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sz w:val="20"/>
                <w:szCs w:val="20"/>
              </w:rPr>
              <w:t>0.005*</w:t>
            </w:r>
          </w:p>
        </w:tc>
      </w:tr>
      <w:tr w:rsidR="00624B88" w:rsidRPr="002B1671" w14:paraId="164C0E0B" w14:textId="77777777" w:rsidTr="00C6681B">
        <w:trPr>
          <w:trHeight w:val="259"/>
        </w:trPr>
        <w:tc>
          <w:tcPr>
            <w:tcW w:w="2340" w:type="dxa"/>
          </w:tcPr>
          <w:p w14:paraId="28F78E58"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i/>
                <w:sz w:val="20"/>
                <w:szCs w:val="20"/>
              </w:rPr>
            </w:pPr>
          </w:p>
        </w:tc>
        <w:tc>
          <w:tcPr>
            <w:tcW w:w="1260" w:type="dxa"/>
          </w:tcPr>
          <w:p w14:paraId="3C1C7EC4"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2923" w:type="dxa"/>
          </w:tcPr>
          <w:p w14:paraId="2C37F2E8"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556" w:type="dxa"/>
          </w:tcPr>
          <w:p w14:paraId="796E6F9E"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263" w:type="dxa"/>
          </w:tcPr>
          <w:p w14:paraId="1CBCE93A"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r>
      <w:tr w:rsidR="00624B88" w:rsidRPr="002B1671" w14:paraId="02E71064" w14:textId="77777777" w:rsidTr="00C6681B">
        <w:trPr>
          <w:trHeight w:val="259"/>
        </w:trPr>
        <w:tc>
          <w:tcPr>
            <w:tcW w:w="2340" w:type="dxa"/>
          </w:tcPr>
          <w:p w14:paraId="7EC389C5"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2B1671">
              <w:rPr>
                <w:i/>
                <w:sz w:val="20"/>
                <w:szCs w:val="20"/>
              </w:rPr>
              <w:t>Ammothea glacialis</w:t>
            </w:r>
          </w:p>
        </w:tc>
        <w:tc>
          <w:tcPr>
            <w:tcW w:w="1260" w:type="dxa"/>
          </w:tcPr>
          <w:p w14:paraId="2E89393D"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2923" w:type="dxa"/>
          </w:tcPr>
          <w:p w14:paraId="61659793"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556" w:type="dxa"/>
          </w:tcPr>
          <w:p w14:paraId="1174C802"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263" w:type="dxa"/>
          </w:tcPr>
          <w:p w14:paraId="4829B3E4"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r>
      <w:tr w:rsidR="00624B88" w:rsidRPr="002B1671" w14:paraId="43A0E434" w14:textId="77777777" w:rsidTr="00C6681B">
        <w:trPr>
          <w:trHeight w:val="259"/>
        </w:trPr>
        <w:tc>
          <w:tcPr>
            <w:tcW w:w="2340" w:type="dxa"/>
          </w:tcPr>
          <w:p w14:paraId="756C88A4"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r>
              <w:rPr>
                <w:sz w:val="20"/>
                <w:szCs w:val="20"/>
              </w:rPr>
              <w:t xml:space="preserve">     </w:t>
            </w:r>
            <w:r w:rsidRPr="002B1671">
              <w:rPr>
                <w:sz w:val="20"/>
                <w:szCs w:val="20"/>
              </w:rPr>
              <w:t>Temperature</w:t>
            </w:r>
          </w:p>
        </w:tc>
        <w:tc>
          <w:tcPr>
            <w:tcW w:w="1260" w:type="dxa"/>
          </w:tcPr>
          <w:p w14:paraId="5FC30440"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20"/>
                <w:szCs w:val="20"/>
              </w:rPr>
              <w:t>26</w:t>
            </w:r>
          </w:p>
        </w:tc>
        <w:tc>
          <w:tcPr>
            <w:tcW w:w="2923" w:type="dxa"/>
          </w:tcPr>
          <w:p w14:paraId="5786E1CB"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rStyle w:val="il"/>
                <w:sz w:val="20"/>
                <w:szCs w:val="20"/>
              </w:rPr>
              <w:t>-0.182 ±0.179</w:t>
            </w:r>
          </w:p>
        </w:tc>
        <w:tc>
          <w:tcPr>
            <w:tcW w:w="1556" w:type="dxa"/>
          </w:tcPr>
          <w:p w14:paraId="6C90FAB7"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sz w:val="20"/>
                <w:szCs w:val="20"/>
              </w:rPr>
              <w:t>-14.11</w:t>
            </w:r>
          </w:p>
        </w:tc>
        <w:tc>
          <w:tcPr>
            <w:tcW w:w="1263" w:type="dxa"/>
          </w:tcPr>
          <w:p w14:paraId="10EF33BF"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sz w:val="20"/>
                <w:szCs w:val="20"/>
              </w:rPr>
              <w:t>&lt;0.0001*</w:t>
            </w:r>
          </w:p>
        </w:tc>
      </w:tr>
      <w:tr w:rsidR="00624B88" w:rsidRPr="002B1671" w14:paraId="791947EC" w14:textId="77777777" w:rsidTr="00C6681B">
        <w:trPr>
          <w:trHeight w:val="259"/>
        </w:trPr>
        <w:tc>
          <w:tcPr>
            <w:tcW w:w="2340" w:type="dxa"/>
          </w:tcPr>
          <w:p w14:paraId="0E5F731D"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sz w:val="20"/>
                <w:szCs w:val="20"/>
              </w:rPr>
              <w:t xml:space="preserve">     </w:t>
            </w:r>
            <w:r w:rsidRPr="002B1671">
              <w:rPr>
                <w:sz w:val="20"/>
                <w:szCs w:val="20"/>
              </w:rPr>
              <w:t>Mass</w:t>
            </w:r>
          </w:p>
        </w:tc>
        <w:tc>
          <w:tcPr>
            <w:tcW w:w="1260" w:type="dxa"/>
          </w:tcPr>
          <w:p w14:paraId="7ECFD94D"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2923" w:type="dxa"/>
          </w:tcPr>
          <w:p w14:paraId="06D060E7"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rStyle w:val="il"/>
                <w:sz w:val="20"/>
                <w:szCs w:val="20"/>
              </w:rPr>
              <w:t>-0.245 ±0.155</w:t>
            </w:r>
          </w:p>
        </w:tc>
        <w:tc>
          <w:tcPr>
            <w:tcW w:w="1556" w:type="dxa"/>
          </w:tcPr>
          <w:p w14:paraId="03223033"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sz w:val="20"/>
                <w:szCs w:val="20"/>
              </w:rPr>
              <w:t>-1.58</w:t>
            </w:r>
          </w:p>
        </w:tc>
        <w:tc>
          <w:tcPr>
            <w:tcW w:w="1263" w:type="dxa"/>
          </w:tcPr>
          <w:p w14:paraId="519FC36F"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sz w:val="20"/>
                <w:szCs w:val="20"/>
              </w:rPr>
              <w:t>0.11</w:t>
            </w:r>
          </w:p>
        </w:tc>
      </w:tr>
      <w:tr w:rsidR="00624B88" w:rsidRPr="002B1671" w14:paraId="7ACAC3D2" w14:textId="77777777" w:rsidTr="00C6681B">
        <w:trPr>
          <w:trHeight w:val="259"/>
        </w:trPr>
        <w:tc>
          <w:tcPr>
            <w:tcW w:w="2340" w:type="dxa"/>
            <w:tcBorders>
              <w:bottom w:val="single" w:sz="4" w:space="0" w:color="auto"/>
            </w:tcBorders>
          </w:tcPr>
          <w:p w14:paraId="59E92E55"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Pr>
                <w:sz w:val="20"/>
                <w:szCs w:val="20"/>
              </w:rPr>
              <w:t xml:space="preserve">     </w:t>
            </w:r>
            <w:r w:rsidRPr="002B1671">
              <w:rPr>
                <w:sz w:val="20"/>
                <w:szCs w:val="20"/>
              </w:rPr>
              <w:t>Temperature*Mass</w:t>
            </w:r>
          </w:p>
        </w:tc>
        <w:tc>
          <w:tcPr>
            <w:tcW w:w="1260" w:type="dxa"/>
            <w:tcBorders>
              <w:bottom w:val="single" w:sz="4" w:space="0" w:color="auto"/>
            </w:tcBorders>
          </w:tcPr>
          <w:p w14:paraId="61A3479F"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2923" w:type="dxa"/>
            <w:tcBorders>
              <w:bottom w:val="single" w:sz="4" w:space="0" w:color="auto"/>
            </w:tcBorders>
          </w:tcPr>
          <w:p w14:paraId="4FFF894F"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rStyle w:val="il"/>
                <w:sz w:val="20"/>
                <w:szCs w:val="20"/>
              </w:rPr>
              <w:t>0.016 ±0.012</w:t>
            </w:r>
          </w:p>
        </w:tc>
        <w:tc>
          <w:tcPr>
            <w:tcW w:w="1556" w:type="dxa"/>
            <w:tcBorders>
              <w:bottom w:val="single" w:sz="4" w:space="0" w:color="auto"/>
            </w:tcBorders>
          </w:tcPr>
          <w:p w14:paraId="194380C8"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sz w:val="20"/>
                <w:szCs w:val="20"/>
              </w:rPr>
              <w:t>1.35</w:t>
            </w:r>
          </w:p>
        </w:tc>
        <w:tc>
          <w:tcPr>
            <w:tcW w:w="1263" w:type="dxa"/>
            <w:tcBorders>
              <w:bottom w:val="single" w:sz="4" w:space="0" w:color="auto"/>
            </w:tcBorders>
          </w:tcPr>
          <w:p w14:paraId="4DB02D68" w14:textId="77777777" w:rsidR="00624B88" w:rsidRPr="002B1671" w:rsidRDefault="00624B88"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2B1671">
              <w:rPr>
                <w:sz w:val="20"/>
                <w:szCs w:val="20"/>
              </w:rPr>
              <w:t>0.18</w:t>
            </w:r>
          </w:p>
        </w:tc>
      </w:tr>
    </w:tbl>
    <w:p w14:paraId="4FC755B6" w14:textId="77777777" w:rsidR="00624B88" w:rsidRDefault="00624B88" w:rsidP="00624B88">
      <w:pPr>
        <w:pStyle w:val="NoSpacing"/>
        <w:rPr>
          <w:rStyle w:val="il"/>
          <w:b/>
          <w:sz w:val="20"/>
          <w:szCs w:val="20"/>
        </w:rPr>
      </w:pPr>
    </w:p>
    <w:p w14:paraId="201025AC" w14:textId="77777777" w:rsidR="00624B88" w:rsidRDefault="00624B88" w:rsidP="00624B88">
      <w:pPr>
        <w:rPr>
          <w:rStyle w:val="il"/>
          <w:b/>
          <w:sz w:val="20"/>
          <w:szCs w:val="20"/>
        </w:rPr>
      </w:pPr>
    </w:p>
    <w:p w14:paraId="7711B871" w14:textId="77777777" w:rsidR="00347BB3" w:rsidRDefault="00347BB3">
      <w:pPr>
        <w:rPr>
          <w:rStyle w:val="il"/>
          <w:b/>
          <w:sz w:val="20"/>
          <w:szCs w:val="20"/>
        </w:rPr>
      </w:pPr>
      <w:r>
        <w:rPr>
          <w:rStyle w:val="il"/>
          <w:b/>
          <w:sz w:val="20"/>
          <w:szCs w:val="20"/>
        </w:rPr>
        <w:br w:type="page"/>
      </w:r>
    </w:p>
    <w:p w14:paraId="45D88D82" w14:textId="211769B1" w:rsidR="001034EC" w:rsidRPr="00770094" w:rsidRDefault="001034EC" w:rsidP="00624B88">
      <w:pPr>
        <w:rPr>
          <w:rStyle w:val="il"/>
          <w:b/>
          <w:sz w:val="36"/>
          <w:szCs w:val="36"/>
          <w:u w:val="single"/>
        </w:rPr>
      </w:pPr>
      <w:r w:rsidRPr="00770094">
        <w:rPr>
          <w:rStyle w:val="il"/>
          <w:b/>
          <w:sz w:val="36"/>
          <w:szCs w:val="36"/>
          <w:u w:val="single"/>
        </w:rPr>
        <w:lastRenderedPageBreak/>
        <w:t>S3:</w:t>
      </w:r>
    </w:p>
    <w:p w14:paraId="662E520D" w14:textId="77777777" w:rsidR="00347BB3" w:rsidRDefault="00347BB3" w:rsidP="00347BB3">
      <w:pPr>
        <w:pStyle w:val="NoSpacing"/>
        <w:rPr>
          <w:rStyle w:val="il"/>
          <w:sz w:val="20"/>
          <w:szCs w:val="20"/>
        </w:rPr>
      </w:pPr>
      <w:r w:rsidRPr="00A36B91">
        <w:rPr>
          <w:rStyle w:val="il"/>
          <w:b/>
          <w:sz w:val="20"/>
          <w:szCs w:val="20"/>
        </w:rPr>
        <w:t xml:space="preserve">Table </w:t>
      </w:r>
      <w:r>
        <w:rPr>
          <w:rStyle w:val="il"/>
          <w:b/>
          <w:sz w:val="20"/>
          <w:szCs w:val="20"/>
        </w:rPr>
        <w:t>2</w:t>
      </w:r>
      <w:r w:rsidRPr="00A36B91">
        <w:rPr>
          <w:rStyle w:val="il"/>
          <w:b/>
          <w:sz w:val="20"/>
          <w:szCs w:val="20"/>
        </w:rPr>
        <w:t xml:space="preserve">. </w:t>
      </w:r>
      <w:r w:rsidRPr="00A36B91">
        <w:rPr>
          <w:rStyle w:val="il"/>
          <w:sz w:val="20"/>
          <w:szCs w:val="20"/>
        </w:rPr>
        <w:t xml:space="preserve">Range and mean (±SE) number of </w:t>
      </w:r>
      <w:r>
        <w:rPr>
          <w:rStyle w:val="il"/>
          <w:sz w:val="20"/>
          <w:szCs w:val="20"/>
        </w:rPr>
        <w:t xml:space="preserve">rightings </w:t>
      </w:r>
      <w:r w:rsidRPr="00A36B91">
        <w:rPr>
          <w:rStyle w:val="il"/>
          <w:sz w:val="20"/>
          <w:szCs w:val="20"/>
        </w:rPr>
        <w:t>per hour</w:t>
      </w:r>
      <w:r>
        <w:rPr>
          <w:rStyle w:val="il"/>
          <w:sz w:val="20"/>
          <w:szCs w:val="20"/>
        </w:rPr>
        <w:t xml:space="preserve"> (RPH)</w:t>
      </w:r>
      <w:r w:rsidRPr="00A36B91">
        <w:rPr>
          <w:rStyle w:val="il"/>
          <w:sz w:val="20"/>
          <w:szCs w:val="20"/>
        </w:rPr>
        <w:t xml:space="preserve"> at each temperature treatment. </w:t>
      </w:r>
    </w:p>
    <w:p w14:paraId="1A0EAF4A" w14:textId="77777777" w:rsidR="00347BB3" w:rsidRPr="00A36B91" w:rsidRDefault="00347BB3" w:rsidP="00347BB3">
      <w:pPr>
        <w:pStyle w:val="NoSpacing"/>
        <w:rPr>
          <w:rStyle w:val="il"/>
          <w:sz w:val="20"/>
          <w:szCs w:val="20"/>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260"/>
        <w:gridCol w:w="1440"/>
        <w:gridCol w:w="1350"/>
        <w:gridCol w:w="3182"/>
      </w:tblGrid>
      <w:tr w:rsidR="00347BB3" w14:paraId="33246F48" w14:textId="77777777" w:rsidTr="00C6681B">
        <w:trPr>
          <w:trHeight w:val="259"/>
        </w:trPr>
        <w:tc>
          <w:tcPr>
            <w:tcW w:w="2340" w:type="dxa"/>
            <w:tcBorders>
              <w:top w:val="single" w:sz="4" w:space="0" w:color="auto"/>
              <w:bottom w:val="single" w:sz="4" w:space="0" w:color="auto"/>
            </w:tcBorders>
          </w:tcPr>
          <w:p w14:paraId="4067794F"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rStyle w:val="il"/>
                <w:sz w:val="20"/>
                <w:szCs w:val="20"/>
              </w:rPr>
              <w:t>Species</w:t>
            </w:r>
          </w:p>
        </w:tc>
        <w:tc>
          <w:tcPr>
            <w:tcW w:w="1260" w:type="dxa"/>
            <w:tcBorders>
              <w:top w:val="single" w:sz="4" w:space="0" w:color="auto"/>
              <w:bottom w:val="single" w:sz="4" w:space="0" w:color="auto"/>
            </w:tcBorders>
          </w:tcPr>
          <w:p w14:paraId="5CA593DB"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Pr>
                <w:rStyle w:val="il"/>
                <w:sz w:val="20"/>
                <w:szCs w:val="20"/>
              </w:rPr>
              <w:t>Mass range</w:t>
            </w:r>
            <w:r w:rsidRPr="00CA7F4D">
              <w:rPr>
                <w:rStyle w:val="il"/>
                <w:sz w:val="20"/>
                <w:szCs w:val="20"/>
              </w:rPr>
              <w:t xml:space="preserve"> (g)</w:t>
            </w:r>
          </w:p>
        </w:tc>
        <w:tc>
          <w:tcPr>
            <w:tcW w:w="1440" w:type="dxa"/>
            <w:tcBorders>
              <w:top w:val="single" w:sz="4" w:space="0" w:color="auto"/>
              <w:bottom w:val="single" w:sz="4" w:space="0" w:color="auto"/>
            </w:tcBorders>
          </w:tcPr>
          <w:p w14:paraId="57260F53"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rStyle w:val="il"/>
                <w:sz w:val="20"/>
                <w:szCs w:val="20"/>
              </w:rPr>
              <w:t xml:space="preserve">Temperature </w:t>
            </w:r>
            <w:r w:rsidRPr="00CA7F4D">
              <w:rPr>
                <w:sz w:val="20"/>
                <w:szCs w:val="20"/>
              </w:rPr>
              <w:t>°C</w:t>
            </w:r>
          </w:p>
        </w:tc>
        <w:tc>
          <w:tcPr>
            <w:tcW w:w="1350" w:type="dxa"/>
            <w:tcBorders>
              <w:top w:val="single" w:sz="4" w:space="0" w:color="auto"/>
              <w:bottom w:val="single" w:sz="4" w:space="0" w:color="auto"/>
            </w:tcBorders>
          </w:tcPr>
          <w:p w14:paraId="6A26CA07"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Pr>
                <w:rStyle w:val="il"/>
                <w:sz w:val="20"/>
                <w:szCs w:val="20"/>
              </w:rPr>
              <w:t>RPH range</w:t>
            </w:r>
          </w:p>
        </w:tc>
        <w:tc>
          <w:tcPr>
            <w:tcW w:w="3182" w:type="dxa"/>
            <w:tcBorders>
              <w:top w:val="single" w:sz="4" w:space="0" w:color="auto"/>
              <w:bottom w:val="single" w:sz="4" w:space="0" w:color="auto"/>
            </w:tcBorders>
          </w:tcPr>
          <w:p w14:paraId="6D215771"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rStyle w:val="il"/>
                <w:sz w:val="20"/>
                <w:szCs w:val="20"/>
              </w:rPr>
              <w:t xml:space="preserve">Mean </w:t>
            </w:r>
            <w:r>
              <w:rPr>
                <w:rStyle w:val="il"/>
                <w:sz w:val="20"/>
                <w:szCs w:val="20"/>
              </w:rPr>
              <w:t>RPH</w:t>
            </w:r>
            <w:r w:rsidRPr="00CA7F4D">
              <w:rPr>
                <w:rStyle w:val="il"/>
                <w:sz w:val="20"/>
                <w:szCs w:val="20"/>
              </w:rPr>
              <w:t xml:space="preserve"> (</w:t>
            </w:r>
            <w:r w:rsidRPr="00CA7F4D">
              <w:rPr>
                <w:sz w:val="20"/>
                <w:szCs w:val="20"/>
              </w:rPr>
              <w:t>±SE)</w:t>
            </w:r>
          </w:p>
        </w:tc>
      </w:tr>
      <w:tr w:rsidR="00347BB3" w14:paraId="2DB663E6" w14:textId="77777777" w:rsidTr="00C6681B">
        <w:trPr>
          <w:trHeight w:val="259"/>
        </w:trPr>
        <w:tc>
          <w:tcPr>
            <w:tcW w:w="2340" w:type="dxa"/>
            <w:tcBorders>
              <w:top w:val="single" w:sz="4" w:space="0" w:color="auto"/>
            </w:tcBorders>
          </w:tcPr>
          <w:p w14:paraId="17CDDFEC"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260" w:type="dxa"/>
            <w:tcBorders>
              <w:top w:val="single" w:sz="4" w:space="0" w:color="auto"/>
            </w:tcBorders>
          </w:tcPr>
          <w:p w14:paraId="50140E24"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440" w:type="dxa"/>
            <w:tcBorders>
              <w:top w:val="single" w:sz="4" w:space="0" w:color="auto"/>
            </w:tcBorders>
          </w:tcPr>
          <w:p w14:paraId="2C6F57C4"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sz w:val="20"/>
                <w:szCs w:val="20"/>
              </w:rPr>
              <w:t>-1.8</w:t>
            </w:r>
          </w:p>
        </w:tc>
        <w:tc>
          <w:tcPr>
            <w:tcW w:w="1350" w:type="dxa"/>
            <w:tcBorders>
              <w:top w:val="single" w:sz="4" w:space="0" w:color="auto"/>
            </w:tcBorders>
          </w:tcPr>
          <w:p w14:paraId="4686C821"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sz w:val="20"/>
                <w:szCs w:val="20"/>
              </w:rPr>
              <w:t xml:space="preserve">1 </w:t>
            </w:r>
            <w:r>
              <w:rPr>
                <w:sz w:val="20"/>
                <w:szCs w:val="20"/>
              </w:rPr>
              <w:t>–</w:t>
            </w:r>
            <w:r w:rsidRPr="00CA7F4D">
              <w:rPr>
                <w:sz w:val="20"/>
                <w:szCs w:val="20"/>
              </w:rPr>
              <w:t xml:space="preserve"> 70</w:t>
            </w:r>
          </w:p>
        </w:tc>
        <w:tc>
          <w:tcPr>
            <w:tcW w:w="3182" w:type="dxa"/>
            <w:tcBorders>
              <w:top w:val="single" w:sz="4" w:space="0" w:color="auto"/>
            </w:tcBorders>
          </w:tcPr>
          <w:p w14:paraId="3BB8703B" w14:textId="6A5EE76F"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sz w:val="20"/>
                <w:szCs w:val="20"/>
              </w:rPr>
              <w:t>30.1</w:t>
            </w:r>
            <w:r w:rsidR="009502B6">
              <w:rPr>
                <w:sz w:val="20"/>
                <w:szCs w:val="20"/>
              </w:rPr>
              <w:t>2</w:t>
            </w:r>
            <w:r w:rsidRPr="00CA7F4D">
              <w:rPr>
                <w:sz w:val="20"/>
                <w:szCs w:val="20"/>
              </w:rPr>
              <w:t xml:space="preserve"> ±</w:t>
            </w:r>
            <w:r w:rsidR="005B7665">
              <w:rPr>
                <w:sz w:val="20"/>
                <w:szCs w:val="20"/>
              </w:rPr>
              <w:t>2.93</w:t>
            </w:r>
          </w:p>
        </w:tc>
      </w:tr>
      <w:tr w:rsidR="00347BB3" w14:paraId="76DFAD7C" w14:textId="77777777" w:rsidTr="00C6681B">
        <w:trPr>
          <w:trHeight w:val="259"/>
        </w:trPr>
        <w:tc>
          <w:tcPr>
            <w:tcW w:w="2340" w:type="dxa"/>
          </w:tcPr>
          <w:p w14:paraId="49232793"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i/>
                <w:sz w:val="20"/>
                <w:szCs w:val="20"/>
              </w:rPr>
            </w:pPr>
            <w:r w:rsidRPr="00CA7F4D">
              <w:rPr>
                <w:i/>
                <w:sz w:val="20"/>
                <w:szCs w:val="20"/>
              </w:rPr>
              <w:t xml:space="preserve">Colossendeis </w:t>
            </w:r>
            <w:r w:rsidRPr="00CA7F4D">
              <w:rPr>
                <w:sz w:val="20"/>
                <w:szCs w:val="20"/>
              </w:rPr>
              <w:t>sp</w:t>
            </w:r>
            <w:r w:rsidRPr="00CA7F4D">
              <w:rPr>
                <w:i/>
                <w:sz w:val="20"/>
                <w:szCs w:val="20"/>
              </w:rPr>
              <w:t xml:space="preserve">. </w:t>
            </w:r>
          </w:p>
        </w:tc>
        <w:tc>
          <w:tcPr>
            <w:tcW w:w="1260" w:type="dxa"/>
          </w:tcPr>
          <w:p w14:paraId="64B21502"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0.21 -21.80</w:t>
            </w:r>
          </w:p>
        </w:tc>
        <w:tc>
          <w:tcPr>
            <w:tcW w:w="1440" w:type="dxa"/>
          </w:tcPr>
          <w:p w14:paraId="1EDCC911"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sz w:val="20"/>
                <w:szCs w:val="20"/>
              </w:rPr>
              <w:t>4</w:t>
            </w:r>
          </w:p>
        </w:tc>
        <w:tc>
          <w:tcPr>
            <w:tcW w:w="1350" w:type="dxa"/>
          </w:tcPr>
          <w:p w14:paraId="171A54C4"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sz w:val="20"/>
                <w:szCs w:val="20"/>
              </w:rPr>
              <w:t xml:space="preserve">0 </w:t>
            </w:r>
            <w:r>
              <w:rPr>
                <w:sz w:val="20"/>
                <w:szCs w:val="20"/>
              </w:rPr>
              <w:t>–</w:t>
            </w:r>
            <w:r w:rsidRPr="00CA7F4D">
              <w:rPr>
                <w:sz w:val="20"/>
                <w:szCs w:val="20"/>
              </w:rPr>
              <w:t xml:space="preserve"> 101</w:t>
            </w:r>
          </w:p>
        </w:tc>
        <w:tc>
          <w:tcPr>
            <w:tcW w:w="3182" w:type="dxa"/>
          </w:tcPr>
          <w:p w14:paraId="68329088" w14:textId="0B06DA81"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sz w:val="20"/>
                <w:szCs w:val="20"/>
              </w:rPr>
              <w:t>26.</w:t>
            </w:r>
            <w:r w:rsidR="005B7665">
              <w:rPr>
                <w:sz w:val="20"/>
                <w:szCs w:val="20"/>
              </w:rPr>
              <w:t>26</w:t>
            </w:r>
            <w:r w:rsidRPr="00CA7F4D">
              <w:rPr>
                <w:sz w:val="20"/>
                <w:szCs w:val="20"/>
              </w:rPr>
              <w:t xml:space="preserve"> ±</w:t>
            </w:r>
            <w:r w:rsidR="005B7665">
              <w:rPr>
                <w:sz w:val="20"/>
                <w:szCs w:val="20"/>
              </w:rPr>
              <w:t>22.45</w:t>
            </w:r>
          </w:p>
        </w:tc>
      </w:tr>
      <w:tr w:rsidR="00347BB3" w14:paraId="367DFF8F" w14:textId="77777777" w:rsidTr="00C6681B">
        <w:trPr>
          <w:trHeight w:val="259"/>
        </w:trPr>
        <w:tc>
          <w:tcPr>
            <w:tcW w:w="2340" w:type="dxa"/>
          </w:tcPr>
          <w:p w14:paraId="7E0F6674"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260" w:type="dxa"/>
          </w:tcPr>
          <w:p w14:paraId="2FDA6C73"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440" w:type="dxa"/>
          </w:tcPr>
          <w:p w14:paraId="697F3870"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sz w:val="20"/>
                <w:szCs w:val="20"/>
              </w:rPr>
              <w:t>7</w:t>
            </w:r>
          </w:p>
        </w:tc>
        <w:tc>
          <w:tcPr>
            <w:tcW w:w="1350" w:type="dxa"/>
          </w:tcPr>
          <w:p w14:paraId="50A51786"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sz w:val="20"/>
                <w:szCs w:val="20"/>
              </w:rPr>
              <w:t xml:space="preserve">0 </w:t>
            </w:r>
            <w:r>
              <w:rPr>
                <w:sz w:val="20"/>
                <w:szCs w:val="20"/>
              </w:rPr>
              <w:t>–</w:t>
            </w:r>
            <w:r w:rsidRPr="00CA7F4D">
              <w:rPr>
                <w:sz w:val="20"/>
                <w:szCs w:val="20"/>
              </w:rPr>
              <w:t xml:space="preserve"> 40</w:t>
            </w:r>
          </w:p>
        </w:tc>
        <w:tc>
          <w:tcPr>
            <w:tcW w:w="3182" w:type="dxa"/>
          </w:tcPr>
          <w:p w14:paraId="68844CAA" w14:textId="52D6EBEA"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sz w:val="20"/>
                <w:szCs w:val="20"/>
              </w:rPr>
              <w:t>11.</w:t>
            </w:r>
            <w:r w:rsidR="005B7665">
              <w:rPr>
                <w:sz w:val="20"/>
                <w:szCs w:val="20"/>
              </w:rPr>
              <w:t>75</w:t>
            </w:r>
            <w:r w:rsidRPr="00CA7F4D">
              <w:rPr>
                <w:sz w:val="20"/>
                <w:szCs w:val="20"/>
              </w:rPr>
              <w:t xml:space="preserve"> ±</w:t>
            </w:r>
            <w:r w:rsidR="005B7665">
              <w:rPr>
                <w:sz w:val="20"/>
                <w:szCs w:val="20"/>
              </w:rPr>
              <w:t>14.</w:t>
            </w:r>
            <w:r w:rsidR="003E09DB">
              <w:rPr>
                <w:sz w:val="20"/>
                <w:szCs w:val="20"/>
              </w:rPr>
              <w:t>44</w:t>
            </w:r>
          </w:p>
        </w:tc>
      </w:tr>
      <w:tr w:rsidR="00347BB3" w14:paraId="70BFEC93" w14:textId="77777777" w:rsidTr="00C6681B">
        <w:trPr>
          <w:trHeight w:val="259"/>
        </w:trPr>
        <w:tc>
          <w:tcPr>
            <w:tcW w:w="2340" w:type="dxa"/>
          </w:tcPr>
          <w:p w14:paraId="1AC1D6B6"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260" w:type="dxa"/>
          </w:tcPr>
          <w:p w14:paraId="1956BBB7"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440" w:type="dxa"/>
          </w:tcPr>
          <w:p w14:paraId="2F6C2CC7"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sz w:val="20"/>
                <w:szCs w:val="20"/>
              </w:rPr>
              <w:t>9</w:t>
            </w:r>
          </w:p>
        </w:tc>
        <w:tc>
          <w:tcPr>
            <w:tcW w:w="1350" w:type="dxa"/>
          </w:tcPr>
          <w:p w14:paraId="63FEAB34"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CA7F4D">
              <w:rPr>
                <w:sz w:val="20"/>
                <w:szCs w:val="20"/>
              </w:rPr>
              <w:t xml:space="preserve">0 </w:t>
            </w:r>
            <w:r>
              <w:rPr>
                <w:sz w:val="20"/>
                <w:szCs w:val="20"/>
              </w:rPr>
              <w:t>–</w:t>
            </w:r>
            <w:r w:rsidRPr="00CA7F4D">
              <w:rPr>
                <w:sz w:val="20"/>
                <w:szCs w:val="20"/>
              </w:rPr>
              <w:t xml:space="preserve"> 23</w:t>
            </w:r>
          </w:p>
        </w:tc>
        <w:tc>
          <w:tcPr>
            <w:tcW w:w="3182" w:type="dxa"/>
          </w:tcPr>
          <w:p w14:paraId="3BFACCB9" w14:textId="68E39B6A"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3.</w:t>
            </w:r>
            <w:r w:rsidR="003E09DB">
              <w:rPr>
                <w:sz w:val="20"/>
                <w:szCs w:val="20"/>
              </w:rPr>
              <w:t>57</w:t>
            </w:r>
            <w:r w:rsidRPr="00CA7F4D">
              <w:rPr>
                <w:sz w:val="20"/>
                <w:szCs w:val="20"/>
              </w:rPr>
              <w:t xml:space="preserve"> ±</w:t>
            </w:r>
            <w:r w:rsidR="003E09DB">
              <w:rPr>
                <w:sz w:val="20"/>
                <w:szCs w:val="20"/>
              </w:rPr>
              <w:t>5.21</w:t>
            </w:r>
          </w:p>
          <w:p w14:paraId="1F8C9F17"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p>
        </w:tc>
      </w:tr>
      <w:tr w:rsidR="00347BB3" w14:paraId="35013EF0" w14:textId="77777777" w:rsidTr="00C6681B">
        <w:trPr>
          <w:trHeight w:val="259"/>
        </w:trPr>
        <w:tc>
          <w:tcPr>
            <w:tcW w:w="2340" w:type="dxa"/>
          </w:tcPr>
          <w:p w14:paraId="0DE3BE96"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260" w:type="dxa"/>
          </w:tcPr>
          <w:p w14:paraId="75134BA4"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440" w:type="dxa"/>
          </w:tcPr>
          <w:p w14:paraId="0049D9E7"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-1.8</w:t>
            </w:r>
          </w:p>
        </w:tc>
        <w:tc>
          <w:tcPr>
            <w:tcW w:w="1350" w:type="dxa"/>
          </w:tcPr>
          <w:p w14:paraId="2C392832"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 xml:space="preserve">1 </w:t>
            </w:r>
            <w:r>
              <w:rPr>
                <w:sz w:val="20"/>
                <w:szCs w:val="20"/>
              </w:rPr>
              <w:t>–</w:t>
            </w:r>
            <w:r w:rsidRPr="00CA7F4D">
              <w:rPr>
                <w:sz w:val="20"/>
                <w:szCs w:val="20"/>
              </w:rPr>
              <w:t xml:space="preserve"> 63</w:t>
            </w:r>
          </w:p>
        </w:tc>
        <w:tc>
          <w:tcPr>
            <w:tcW w:w="3182" w:type="dxa"/>
          </w:tcPr>
          <w:p w14:paraId="27C7BF43" w14:textId="533E3E4F"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20.2</w:t>
            </w:r>
            <w:r w:rsidR="00FB2578">
              <w:rPr>
                <w:sz w:val="20"/>
                <w:szCs w:val="20"/>
              </w:rPr>
              <w:t>0</w:t>
            </w:r>
            <w:r w:rsidRPr="00CA7F4D">
              <w:rPr>
                <w:sz w:val="20"/>
                <w:szCs w:val="20"/>
              </w:rPr>
              <w:t xml:space="preserve"> ±</w:t>
            </w:r>
            <w:r w:rsidR="007C32CA">
              <w:rPr>
                <w:sz w:val="20"/>
                <w:szCs w:val="20"/>
              </w:rPr>
              <w:t>3.92</w:t>
            </w:r>
          </w:p>
        </w:tc>
      </w:tr>
      <w:tr w:rsidR="00347BB3" w14:paraId="22C3CAC0" w14:textId="77777777" w:rsidTr="00C6681B">
        <w:trPr>
          <w:trHeight w:val="259"/>
        </w:trPr>
        <w:tc>
          <w:tcPr>
            <w:tcW w:w="2340" w:type="dxa"/>
          </w:tcPr>
          <w:p w14:paraId="0BD84F9D"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i/>
                <w:sz w:val="20"/>
                <w:szCs w:val="20"/>
              </w:rPr>
            </w:pPr>
            <w:r w:rsidRPr="00CA7F4D">
              <w:rPr>
                <w:i/>
                <w:sz w:val="20"/>
                <w:szCs w:val="20"/>
              </w:rPr>
              <w:t>Colossendeis megalonyx</w:t>
            </w:r>
          </w:p>
        </w:tc>
        <w:tc>
          <w:tcPr>
            <w:tcW w:w="1260" w:type="dxa"/>
          </w:tcPr>
          <w:p w14:paraId="0472E606"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0.21 – 2.26</w:t>
            </w:r>
          </w:p>
        </w:tc>
        <w:tc>
          <w:tcPr>
            <w:tcW w:w="1440" w:type="dxa"/>
          </w:tcPr>
          <w:p w14:paraId="46EF1932"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4</w:t>
            </w:r>
          </w:p>
        </w:tc>
        <w:tc>
          <w:tcPr>
            <w:tcW w:w="1350" w:type="dxa"/>
          </w:tcPr>
          <w:p w14:paraId="5DA662A9"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 xml:space="preserve">0 </w:t>
            </w:r>
            <w:r>
              <w:rPr>
                <w:sz w:val="20"/>
                <w:szCs w:val="20"/>
              </w:rPr>
              <w:t>–</w:t>
            </w:r>
            <w:r w:rsidRPr="00CA7F4D">
              <w:rPr>
                <w:sz w:val="20"/>
                <w:szCs w:val="20"/>
              </w:rPr>
              <w:t xml:space="preserve"> 54</w:t>
            </w:r>
          </w:p>
        </w:tc>
        <w:tc>
          <w:tcPr>
            <w:tcW w:w="3182" w:type="dxa"/>
          </w:tcPr>
          <w:p w14:paraId="5323E2E2" w14:textId="200557DE"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14.</w:t>
            </w:r>
            <w:r w:rsidR="007C32CA">
              <w:rPr>
                <w:sz w:val="20"/>
                <w:szCs w:val="20"/>
              </w:rPr>
              <w:t>45</w:t>
            </w:r>
            <w:r w:rsidRPr="00CA7F4D">
              <w:rPr>
                <w:sz w:val="20"/>
                <w:szCs w:val="20"/>
              </w:rPr>
              <w:t xml:space="preserve"> ±3.6</w:t>
            </w:r>
            <w:r w:rsidR="000C404E">
              <w:rPr>
                <w:sz w:val="20"/>
                <w:szCs w:val="20"/>
              </w:rPr>
              <w:t>7</w:t>
            </w:r>
          </w:p>
        </w:tc>
      </w:tr>
      <w:tr w:rsidR="00347BB3" w14:paraId="21F349F4" w14:textId="77777777" w:rsidTr="00C6681B">
        <w:trPr>
          <w:trHeight w:val="259"/>
        </w:trPr>
        <w:tc>
          <w:tcPr>
            <w:tcW w:w="2340" w:type="dxa"/>
          </w:tcPr>
          <w:p w14:paraId="4C45E8A3"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260" w:type="dxa"/>
          </w:tcPr>
          <w:p w14:paraId="30FA9A98"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440" w:type="dxa"/>
          </w:tcPr>
          <w:p w14:paraId="190989D8"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7</w:t>
            </w:r>
          </w:p>
        </w:tc>
        <w:tc>
          <w:tcPr>
            <w:tcW w:w="1350" w:type="dxa"/>
          </w:tcPr>
          <w:p w14:paraId="1DF9E808"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 xml:space="preserve">0 </w:t>
            </w:r>
            <w:r>
              <w:rPr>
                <w:sz w:val="20"/>
                <w:szCs w:val="20"/>
              </w:rPr>
              <w:t>–</w:t>
            </w:r>
            <w:r w:rsidRPr="00CA7F4D">
              <w:rPr>
                <w:sz w:val="20"/>
                <w:szCs w:val="20"/>
              </w:rPr>
              <w:t xml:space="preserve"> 34</w:t>
            </w:r>
          </w:p>
        </w:tc>
        <w:tc>
          <w:tcPr>
            <w:tcW w:w="3182" w:type="dxa"/>
          </w:tcPr>
          <w:p w14:paraId="1747361A" w14:textId="0808B033"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16.0 ±6.5</w:t>
            </w:r>
            <w:r w:rsidR="000C404E">
              <w:rPr>
                <w:sz w:val="20"/>
                <w:szCs w:val="20"/>
              </w:rPr>
              <w:t>1</w:t>
            </w:r>
          </w:p>
        </w:tc>
      </w:tr>
      <w:tr w:rsidR="00347BB3" w14:paraId="6C64154E" w14:textId="77777777" w:rsidTr="00C6681B">
        <w:trPr>
          <w:trHeight w:val="259"/>
        </w:trPr>
        <w:tc>
          <w:tcPr>
            <w:tcW w:w="2340" w:type="dxa"/>
          </w:tcPr>
          <w:p w14:paraId="0D68EC90"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260" w:type="dxa"/>
          </w:tcPr>
          <w:p w14:paraId="0D47F867"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440" w:type="dxa"/>
          </w:tcPr>
          <w:p w14:paraId="1D1141B7"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9</w:t>
            </w:r>
          </w:p>
        </w:tc>
        <w:tc>
          <w:tcPr>
            <w:tcW w:w="1350" w:type="dxa"/>
          </w:tcPr>
          <w:p w14:paraId="3A12C918"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 xml:space="preserve">0 </w:t>
            </w:r>
            <w:r>
              <w:rPr>
                <w:sz w:val="20"/>
                <w:szCs w:val="20"/>
              </w:rPr>
              <w:t>–</w:t>
            </w:r>
            <w:r w:rsidRPr="00CA7F4D">
              <w:rPr>
                <w:sz w:val="20"/>
                <w:szCs w:val="20"/>
              </w:rPr>
              <w:t xml:space="preserve"> 11</w:t>
            </w:r>
          </w:p>
        </w:tc>
        <w:tc>
          <w:tcPr>
            <w:tcW w:w="3182" w:type="dxa"/>
          </w:tcPr>
          <w:p w14:paraId="7DB97FB9" w14:textId="14120E05" w:rsidR="00347BB3" w:rsidRPr="00CA7F4D" w:rsidRDefault="000C404E"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20"/>
                <w:szCs w:val="20"/>
              </w:rPr>
              <w:t>1.90</w:t>
            </w:r>
            <w:r w:rsidR="00347BB3" w:rsidRPr="00CA7F4D">
              <w:rPr>
                <w:sz w:val="20"/>
                <w:szCs w:val="20"/>
              </w:rPr>
              <w:t xml:space="preserve"> ±0.</w:t>
            </w:r>
            <w:r>
              <w:rPr>
                <w:sz w:val="20"/>
                <w:szCs w:val="20"/>
              </w:rPr>
              <w:t>70</w:t>
            </w:r>
          </w:p>
          <w:p w14:paraId="5065CC86"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r>
      <w:tr w:rsidR="00347BB3" w14:paraId="462AE437" w14:textId="77777777" w:rsidTr="00C6681B">
        <w:trPr>
          <w:trHeight w:val="259"/>
        </w:trPr>
        <w:tc>
          <w:tcPr>
            <w:tcW w:w="2340" w:type="dxa"/>
          </w:tcPr>
          <w:p w14:paraId="56924F5D"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260" w:type="dxa"/>
          </w:tcPr>
          <w:p w14:paraId="45FB90B4"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440" w:type="dxa"/>
          </w:tcPr>
          <w:p w14:paraId="5EEB3523"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-1.8</w:t>
            </w:r>
          </w:p>
        </w:tc>
        <w:tc>
          <w:tcPr>
            <w:tcW w:w="1350" w:type="dxa"/>
          </w:tcPr>
          <w:p w14:paraId="00626133"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 xml:space="preserve">14 </w:t>
            </w:r>
            <w:r>
              <w:rPr>
                <w:sz w:val="20"/>
                <w:szCs w:val="20"/>
              </w:rPr>
              <w:t>–</w:t>
            </w:r>
            <w:r w:rsidRPr="00CA7F4D">
              <w:rPr>
                <w:sz w:val="20"/>
                <w:szCs w:val="20"/>
              </w:rPr>
              <w:t xml:space="preserve"> 75</w:t>
            </w:r>
          </w:p>
        </w:tc>
        <w:tc>
          <w:tcPr>
            <w:tcW w:w="3182" w:type="dxa"/>
          </w:tcPr>
          <w:p w14:paraId="5937A111"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48.19 ±3.14</w:t>
            </w:r>
          </w:p>
        </w:tc>
      </w:tr>
      <w:tr w:rsidR="00347BB3" w14:paraId="6F1E3E1B" w14:textId="77777777" w:rsidTr="00C6681B">
        <w:trPr>
          <w:trHeight w:val="259"/>
        </w:trPr>
        <w:tc>
          <w:tcPr>
            <w:tcW w:w="2340" w:type="dxa"/>
          </w:tcPr>
          <w:p w14:paraId="7681EE70"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i/>
                <w:sz w:val="20"/>
                <w:szCs w:val="20"/>
              </w:rPr>
            </w:pPr>
            <w:r w:rsidRPr="00CA7F4D">
              <w:rPr>
                <w:i/>
                <w:sz w:val="20"/>
                <w:szCs w:val="20"/>
              </w:rPr>
              <w:t>Ammothea glacialis</w:t>
            </w:r>
          </w:p>
        </w:tc>
        <w:tc>
          <w:tcPr>
            <w:tcW w:w="1260" w:type="dxa"/>
          </w:tcPr>
          <w:p w14:paraId="71A5446F"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0.18 – 2.22</w:t>
            </w:r>
          </w:p>
        </w:tc>
        <w:tc>
          <w:tcPr>
            <w:tcW w:w="1440" w:type="dxa"/>
          </w:tcPr>
          <w:p w14:paraId="6C3F3901"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4</w:t>
            </w:r>
          </w:p>
        </w:tc>
        <w:tc>
          <w:tcPr>
            <w:tcW w:w="1350" w:type="dxa"/>
          </w:tcPr>
          <w:p w14:paraId="507ABDBE"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 xml:space="preserve">0 </w:t>
            </w:r>
            <w:r>
              <w:rPr>
                <w:sz w:val="20"/>
                <w:szCs w:val="20"/>
              </w:rPr>
              <w:t>–</w:t>
            </w:r>
            <w:r w:rsidRPr="00CA7F4D">
              <w:rPr>
                <w:sz w:val="20"/>
                <w:szCs w:val="20"/>
              </w:rPr>
              <w:t xml:space="preserve"> 49</w:t>
            </w:r>
          </w:p>
        </w:tc>
        <w:tc>
          <w:tcPr>
            <w:tcW w:w="3182" w:type="dxa"/>
          </w:tcPr>
          <w:p w14:paraId="0FCE0EE6"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25.39 ±2.75</w:t>
            </w:r>
          </w:p>
        </w:tc>
      </w:tr>
      <w:tr w:rsidR="00347BB3" w14:paraId="0D89C394" w14:textId="77777777" w:rsidTr="00C6681B">
        <w:trPr>
          <w:trHeight w:val="259"/>
        </w:trPr>
        <w:tc>
          <w:tcPr>
            <w:tcW w:w="2340" w:type="dxa"/>
          </w:tcPr>
          <w:p w14:paraId="7641869E"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260" w:type="dxa"/>
          </w:tcPr>
          <w:p w14:paraId="4AD6627E"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440" w:type="dxa"/>
          </w:tcPr>
          <w:p w14:paraId="1D8D68CC"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7</w:t>
            </w:r>
          </w:p>
        </w:tc>
        <w:tc>
          <w:tcPr>
            <w:tcW w:w="1350" w:type="dxa"/>
          </w:tcPr>
          <w:p w14:paraId="54FA1899"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 xml:space="preserve">0 </w:t>
            </w:r>
            <w:r>
              <w:rPr>
                <w:sz w:val="20"/>
                <w:szCs w:val="20"/>
              </w:rPr>
              <w:t>–</w:t>
            </w:r>
            <w:r w:rsidRPr="00CA7F4D">
              <w:rPr>
                <w:sz w:val="20"/>
                <w:szCs w:val="20"/>
              </w:rPr>
              <w:t xml:space="preserve"> 46</w:t>
            </w:r>
          </w:p>
        </w:tc>
        <w:tc>
          <w:tcPr>
            <w:tcW w:w="3182" w:type="dxa"/>
          </w:tcPr>
          <w:p w14:paraId="198E9228"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8.27 ±1.98</w:t>
            </w:r>
          </w:p>
        </w:tc>
      </w:tr>
      <w:tr w:rsidR="00347BB3" w14:paraId="3020DE57" w14:textId="77777777" w:rsidTr="00C6681B">
        <w:trPr>
          <w:trHeight w:val="259"/>
        </w:trPr>
        <w:tc>
          <w:tcPr>
            <w:tcW w:w="2340" w:type="dxa"/>
            <w:tcBorders>
              <w:bottom w:val="single" w:sz="4" w:space="0" w:color="auto"/>
            </w:tcBorders>
          </w:tcPr>
          <w:p w14:paraId="7920BD55"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260" w:type="dxa"/>
            <w:tcBorders>
              <w:bottom w:val="single" w:sz="4" w:space="0" w:color="auto"/>
            </w:tcBorders>
          </w:tcPr>
          <w:p w14:paraId="780C6B66"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440" w:type="dxa"/>
            <w:tcBorders>
              <w:bottom w:val="single" w:sz="4" w:space="0" w:color="auto"/>
            </w:tcBorders>
          </w:tcPr>
          <w:p w14:paraId="0F811C46"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9</w:t>
            </w:r>
          </w:p>
        </w:tc>
        <w:tc>
          <w:tcPr>
            <w:tcW w:w="1350" w:type="dxa"/>
            <w:tcBorders>
              <w:bottom w:val="single" w:sz="4" w:space="0" w:color="auto"/>
            </w:tcBorders>
          </w:tcPr>
          <w:p w14:paraId="6726526A"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 xml:space="preserve">0 </w:t>
            </w:r>
            <w:r>
              <w:rPr>
                <w:sz w:val="20"/>
                <w:szCs w:val="20"/>
              </w:rPr>
              <w:t>–</w:t>
            </w:r>
            <w:r w:rsidRPr="00CA7F4D">
              <w:rPr>
                <w:sz w:val="20"/>
                <w:szCs w:val="20"/>
              </w:rPr>
              <w:t xml:space="preserve"> 12</w:t>
            </w:r>
          </w:p>
        </w:tc>
        <w:tc>
          <w:tcPr>
            <w:tcW w:w="3182" w:type="dxa"/>
            <w:tcBorders>
              <w:bottom w:val="single" w:sz="4" w:space="0" w:color="auto"/>
            </w:tcBorders>
          </w:tcPr>
          <w:p w14:paraId="4434940F" w14:textId="77777777" w:rsidR="00347BB3" w:rsidRPr="00CA7F4D" w:rsidRDefault="00347BB3" w:rsidP="00C668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CA7F4D">
              <w:rPr>
                <w:sz w:val="20"/>
                <w:szCs w:val="20"/>
              </w:rPr>
              <w:t>2.19 ±0.74</w:t>
            </w:r>
          </w:p>
        </w:tc>
      </w:tr>
    </w:tbl>
    <w:p w14:paraId="3F406539" w14:textId="77777777" w:rsidR="00347BB3" w:rsidRDefault="00347BB3" w:rsidP="00624B88">
      <w:pPr>
        <w:rPr>
          <w:rStyle w:val="il"/>
          <w:b/>
          <w:sz w:val="20"/>
          <w:szCs w:val="20"/>
        </w:rPr>
      </w:pPr>
    </w:p>
    <w:p w14:paraId="333A1466" w14:textId="77777777" w:rsidR="00B80775" w:rsidRDefault="00B80775">
      <w:pPr>
        <w:rPr>
          <w:rStyle w:val="il"/>
          <w:b/>
          <w:sz w:val="20"/>
          <w:szCs w:val="20"/>
        </w:rPr>
      </w:pPr>
      <w:r>
        <w:rPr>
          <w:rStyle w:val="il"/>
          <w:b/>
          <w:sz w:val="20"/>
          <w:szCs w:val="20"/>
        </w:rPr>
        <w:br w:type="page"/>
      </w:r>
    </w:p>
    <w:p w14:paraId="53086A9C" w14:textId="2F2C8E72" w:rsidR="007D6793" w:rsidRDefault="00B80775" w:rsidP="00B80775">
      <w:pPr>
        <w:rPr>
          <w:rFonts w:cs="Times New Roman"/>
          <w:b/>
          <w:sz w:val="36"/>
          <w:szCs w:val="36"/>
          <w:u w:val="single"/>
        </w:rPr>
      </w:pPr>
      <w:r w:rsidRPr="004A0FA4">
        <w:rPr>
          <w:rFonts w:cs="Times New Roman"/>
          <w:b/>
          <w:sz w:val="36"/>
          <w:szCs w:val="36"/>
          <w:u w:val="single"/>
        </w:rPr>
        <w:lastRenderedPageBreak/>
        <w:t xml:space="preserve">S4: </w:t>
      </w:r>
    </w:p>
    <w:p w14:paraId="5712A18A" w14:textId="77777777" w:rsidR="007D6793" w:rsidRDefault="007D6793" w:rsidP="007D6793">
      <w:pPr>
        <w:pStyle w:val="NoSpacing"/>
        <w:rPr>
          <w:rStyle w:val="il"/>
          <w:sz w:val="20"/>
          <w:szCs w:val="20"/>
        </w:rPr>
      </w:pPr>
      <w:r w:rsidRPr="00A36B91">
        <w:rPr>
          <w:rStyle w:val="il"/>
          <w:b/>
          <w:sz w:val="20"/>
          <w:szCs w:val="20"/>
        </w:rPr>
        <w:t xml:space="preserve">Table </w:t>
      </w:r>
      <w:r>
        <w:rPr>
          <w:rStyle w:val="il"/>
          <w:b/>
          <w:sz w:val="20"/>
          <w:szCs w:val="20"/>
        </w:rPr>
        <w:t>2</w:t>
      </w:r>
      <w:r w:rsidRPr="00A36B91">
        <w:rPr>
          <w:rStyle w:val="il"/>
          <w:b/>
          <w:sz w:val="20"/>
          <w:szCs w:val="20"/>
        </w:rPr>
        <w:t xml:space="preserve">. </w:t>
      </w:r>
      <w:r w:rsidRPr="00A36B91">
        <w:rPr>
          <w:rStyle w:val="il"/>
          <w:sz w:val="20"/>
          <w:szCs w:val="20"/>
        </w:rPr>
        <w:t xml:space="preserve">Range and mean (±SE) number of </w:t>
      </w:r>
      <w:r>
        <w:rPr>
          <w:rStyle w:val="il"/>
          <w:sz w:val="20"/>
          <w:szCs w:val="20"/>
        </w:rPr>
        <w:t xml:space="preserve">rightings </w:t>
      </w:r>
      <w:r w:rsidRPr="00A36B91">
        <w:rPr>
          <w:rStyle w:val="il"/>
          <w:sz w:val="20"/>
          <w:szCs w:val="20"/>
        </w:rPr>
        <w:t>per hour</w:t>
      </w:r>
      <w:r>
        <w:rPr>
          <w:rStyle w:val="il"/>
          <w:sz w:val="20"/>
          <w:szCs w:val="20"/>
        </w:rPr>
        <w:t xml:space="preserve"> (RPH)</w:t>
      </w:r>
      <w:r w:rsidRPr="00A36B91">
        <w:rPr>
          <w:rStyle w:val="il"/>
          <w:sz w:val="20"/>
          <w:szCs w:val="20"/>
        </w:rPr>
        <w:t xml:space="preserve"> at each temperature treatment. </w:t>
      </w:r>
    </w:p>
    <w:p w14:paraId="00CC105D" w14:textId="77777777" w:rsidR="007D6793" w:rsidRPr="00A36B91" w:rsidRDefault="007D6793" w:rsidP="007D6793">
      <w:pPr>
        <w:pStyle w:val="NoSpacing"/>
        <w:rPr>
          <w:rStyle w:val="il"/>
          <w:sz w:val="20"/>
          <w:szCs w:val="20"/>
        </w:rPr>
      </w:pPr>
    </w:p>
    <w:tbl>
      <w:tblPr>
        <w:tblStyle w:val="TableGrid"/>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710"/>
        <w:gridCol w:w="1980"/>
        <w:gridCol w:w="3007"/>
      </w:tblGrid>
      <w:tr w:rsidR="00C2175A" w14:paraId="53BF52F8" w14:textId="77777777" w:rsidTr="00C2175A">
        <w:trPr>
          <w:trHeight w:val="236"/>
        </w:trPr>
        <w:tc>
          <w:tcPr>
            <w:tcW w:w="2880" w:type="dxa"/>
            <w:tcBorders>
              <w:top w:val="single" w:sz="4" w:space="0" w:color="auto"/>
              <w:bottom w:val="single" w:sz="4" w:space="0" w:color="auto"/>
            </w:tcBorders>
          </w:tcPr>
          <w:p w14:paraId="2F9C8279"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8E3717">
              <w:rPr>
                <w:rStyle w:val="il"/>
                <w:sz w:val="20"/>
                <w:szCs w:val="20"/>
              </w:rPr>
              <w:t>Species</w:t>
            </w:r>
          </w:p>
        </w:tc>
        <w:tc>
          <w:tcPr>
            <w:tcW w:w="1710" w:type="dxa"/>
            <w:tcBorders>
              <w:top w:val="single" w:sz="4" w:space="0" w:color="auto"/>
              <w:bottom w:val="single" w:sz="4" w:space="0" w:color="auto"/>
            </w:tcBorders>
          </w:tcPr>
          <w:p w14:paraId="2FA0B830" w14:textId="6C40DC2A"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8E3717">
              <w:rPr>
                <w:rStyle w:val="il"/>
                <w:sz w:val="20"/>
                <w:szCs w:val="20"/>
              </w:rPr>
              <w:t xml:space="preserve">Temperature </w:t>
            </w:r>
            <w:r w:rsidRPr="008E3717">
              <w:rPr>
                <w:sz w:val="20"/>
                <w:szCs w:val="20"/>
              </w:rPr>
              <w:t>°C</w:t>
            </w:r>
          </w:p>
        </w:tc>
        <w:tc>
          <w:tcPr>
            <w:tcW w:w="1980" w:type="dxa"/>
            <w:tcBorders>
              <w:top w:val="single" w:sz="4" w:space="0" w:color="auto"/>
              <w:bottom w:val="single" w:sz="4" w:space="0" w:color="auto"/>
            </w:tcBorders>
          </w:tcPr>
          <w:p w14:paraId="532380F7" w14:textId="1F3CA201"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8E3717">
              <w:rPr>
                <w:rStyle w:val="il"/>
                <w:sz w:val="20"/>
                <w:szCs w:val="20"/>
              </w:rPr>
              <w:t>Mean RPH (</w:t>
            </w:r>
            <w:r w:rsidRPr="008E3717">
              <w:rPr>
                <w:sz w:val="20"/>
                <w:szCs w:val="20"/>
              </w:rPr>
              <w:t>±SE)</w:t>
            </w:r>
          </w:p>
        </w:tc>
        <w:tc>
          <w:tcPr>
            <w:tcW w:w="3007" w:type="dxa"/>
            <w:tcBorders>
              <w:top w:val="single" w:sz="4" w:space="0" w:color="auto"/>
              <w:bottom w:val="single" w:sz="4" w:space="0" w:color="auto"/>
            </w:tcBorders>
          </w:tcPr>
          <w:p w14:paraId="41BDA938" w14:textId="43992FCD"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sidRPr="008E3717">
              <w:rPr>
                <w:rStyle w:val="il"/>
                <w:sz w:val="20"/>
                <w:szCs w:val="20"/>
              </w:rPr>
              <w:t>95%</w:t>
            </w:r>
            <w:r>
              <w:rPr>
                <w:rStyle w:val="il"/>
                <w:sz w:val="20"/>
                <w:szCs w:val="20"/>
              </w:rPr>
              <w:t xml:space="preserve"> CI</w:t>
            </w:r>
          </w:p>
        </w:tc>
      </w:tr>
      <w:tr w:rsidR="00C2175A" w14:paraId="2834BF35" w14:textId="77777777" w:rsidTr="00C2175A">
        <w:trPr>
          <w:trHeight w:val="236"/>
        </w:trPr>
        <w:tc>
          <w:tcPr>
            <w:tcW w:w="2880" w:type="dxa"/>
            <w:tcBorders>
              <w:top w:val="single" w:sz="4" w:space="0" w:color="auto"/>
            </w:tcBorders>
          </w:tcPr>
          <w:p w14:paraId="6DDEDB1E"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710" w:type="dxa"/>
            <w:tcBorders>
              <w:top w:val="single" w:sz="4" w:space="0" w:color="auto"/>
            </w:tcBorders>
          </w:tcPr>
          <w:p w14:paraId="6EED701D" w14:textId="0F4B1AC4"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-1.8</w:t>
            </w:r>
          </w:p>
        </w:tc>
        <w:tc>
          <w:tcPr>
            <w:tcW w:w="1980" w:type="dxa"/>
            <w:tcBorders>
              <w:top w:val="single" w:sz="4" w:space="0" w:color="auto"/>
            </w:tcBorders>
          </w:tcPr>
          <w:p w14:paraId="765E6FA7" w14:textId="741FB4BC"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30.12 ±2.93</w:t>
            </w:r>
          </w:p>
        </w:tc>
        <w:tc>
          <w:tcPr>
            <w:tcW w:w="3007" w:type="dxa"/>
            <w:tcBorders>
              <w:top w:val="single" w:sz="4" w:space="0" w:color="auto"/>
            </w:tcBorders>
          </w:tcPr>
          <w:p w14:paraId="40E3DCB2" w14:textId="021A15F2"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Pr>
                <w:rStyle w:val="il"/>
                <w:sz w:val="20"/>
                <w:szCs w:val="20"/>
              </w:rPr>
              <w:t>(</w:t>
            </w:r>
            <w:r w:rsidRPr="008E3717">
              <w:rPr>
                <w:rStyle w:val="il"/>
                <w:sz w:val="20"/>
                <w:szCs w:val="20"/>
              </w:rPr>
              <w:t>24.21</w:t>
            </w:r>
            <w:r>
              <w:rPr>
                <w:rStyle w:val="il"/>
                <w:sz w:val="20"/>
                <w:szCs w:val="20"/>
              </w:rPr>
              <w:t xml:space="preserve">, </w:t>
            </w:r>
            <w:r w:rsidRPr="008E3717">
              <w:rPr>
                <w:rStyle w:val="il"/>
                <w:sz w:val="20"/>
                <w:szCs w:val="20"/>
              </w:rPr>
              <w:t>36.03</w:t>
            </w:r>
            <w:r>
              <w:rPr>
                <w:rStyle w:val="il"/>
                <w:sz w:val="20"/>
                <w:szCs w:val="20"/>
              </w:rPr>
              <w:t>)</w:t>
            </w:r>
          </w:p>
        </w:tc>
      </w:tr>
      <w:tr w:rsidR="00C2175A" w14:paraId="00C1980B" w14:textId="77777777" w:rsidTr="00C2175A">
        <w:trPr>
          <w:trHeight w:val="236"/>
        </w:trPr>
        <w:tc>
          <w:tcPr>
            <w:tcW w:w="2880" w:type="dxa"/>
          </w:tcPr>
          <w:p w14:paraId="0A981E83"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i/>
                <w:sz w:val="20"/>
                <w:szCs w:val="20"/>
              </w:rPr>
            </w:pPr>
            <w:r w:rsidRPr="008E3717">
              <w:rPr>
                <w:i/>
                <w:sz w:val="20"/>
                <w:szCs w:val="20"/>
              </w:rPr>
              <w:t xml:space="preserve">Colossendeis </w:t>
            </w:r>
            <w:r w:rsidRPr="008E3717">
              <w:rPr>
                <w:sz w:val="20"/>
                <w:szCs w:val="20"/>
              </w:rPr>
              <w:t>sp</w:t>
            </w:r>
            <w:r w:rsidRPr="008E3717">
              <w:rPr>
                <w:i/>
                <w:sz w:val="20"/>
                <w:szCs w:val="20"/>
              </w:rPr>
              <w:t xml:space="preserve">. </w:t>
            </w:r>
          </w:p>
        </w:tc>
        <w:tc>
          <w:tcPr>
            <w:tcW w:w="1710" w:type="dxa"/>
          </w:tcPr>
          <w:p w14:paraId="7E29F2A7" w14:textId="4F4E8D12"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4</w:t>
            </w:r>
          </w:p>
        </w:tc>
        <w:tc>
          <w:tcPr>
            <w:tcW w:w="1980" w:type="dxa"/>
          </w:tcPr>
          <w:p w14:paraId="1D5D4F67" w14:textId="7F658F39"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26.26 ±22.45</w:t>
            </w:r>
          </w:p>
        </w:tc>
        <w:tc>
          <w:tcPr>
            <w:tcW w:w="3007" w:type="dxa"/>
          </w:tcPr>
          <w:p w14:paraId="7E28361B" w14:textId="39E1667C"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Pr>
                <w:rStyle w:val="il"/>
                <w:sz w:val="20"/>
                <w:szCs w:val="20"/>
              </w:rPr>
              <w:t>(</w:t>
            </w:r>
            <w:r w:rsidRPr="008E3717">
              <w:rPr>
                <w:rStyle w:val="il"/>
                <w:sz w:val="20"/>
                <w:szCs w:val="20"/>
              </w:rPr>
              <w:t>19.27</w:t>
            </w:r>
            <w:r>
              <w:rPr>
                <w:rStyle w:val="il"/>
                <w:sz w:val="20"/>
                <w:szCs w:val="20"/>
              </w:rPr>
              <w:t xml:space="preserve">, </w:t>
            </w:r>
            <w:r w:rsidRPr="008E3717">
              <w:rPr>
                <w:rStyle w:val="il"/>
                <w:sz w:val="20"/>
                <w:szCs w:val="20"/>
              </w:rPr>
              <w:t>33.26</w:t>
            </w:r>
            <w:r>
              <w:rPr>
                <w:rStyle w:val="il"/>
                <w:sz w:val="20"/>
                <w:szCs w:val="20"/>
              </w:rPr>
              <w:t>)</w:t>
            </w:r>
          </w:p>
        </w:tc>
      </w:tr>
      <w:tr w:rsidR="00C2175A" w14:paraId="7BFE8756" w14:textId="77777777" w:rsidTr="00C2175A">
        <w:trPr>
          <w:trHeight w:val="236"/>
        </w:trPr>
        <w:tc>
          <w:tcPr>
            <w:tcW w:w="2880" w:type="dxa"/>
          </w:tcPr>
          <w:p w14:paraId="1DF29166"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710" w:type="dxa"/>
          </w:tcPr>
          <w:p w14:paraId="51175AC4" w14:textId="1386CA6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7</w:t>
            </w:r>
          </w:p>
        </w:tc>
        <w:tc>
          <w:tcPr>
            <w:tcW w:w="1980" w:type="dxa"/>
          </w:tcPr>
          <w:p w14:paraId="0EC65E0E" w14:textId="76347284"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11.75 ±14.44</w:t>
            </w:r>
          </w:p>
        </w:tc>
        <w:tc>
          <w:tcPr>
            <w:tcW w:w="3007" w:type="dxa"/>
          </w:tcPr>
          <w:p w14:paraId="7EB886F1" w14:textId="553144E1"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Pr>
                <w:rStyle w:val="il"/>
                <w:sz w:val="20"/>
                <w:szCs w:val="20"/>
              </w:rPr>
              <w:t>(</w:t>
            </w:r>
            <w:r w:rsidRPr="008E3717">
              <w:rPr>
                <w:rStyle w:val="il"/>
                <w:sz w:val="20"/>
                <w:szCs w:val="20"/>
              </w:rPr>
              <w:t>2.58</w:t>
            </w:r>
            <w:r>
              <w:rPr>
                <w:rStyle w:val="il"/>
                <w:sz w:val="20"/>
                <w:szCs w:val="20"/>
              </w:rPr>
              <w:t xml:space="preserve">, </w:t>
            </w:r>
            <w:r w:rsidRPr="008E3717">
              <w:rPr>
                <w:rStyle w:val="il"/>
                <w:sz w:val="20"/>
                <w:szCs w:val="20"/>
              </w:rPr>
              <w:t>20.92</w:t>
            </w:r>
            <w:r>
              <w:rPr>
                <w:rStyle w:val="il"/>
                <w:sz w:val="20"/>
                <w:szCs w:val="20"/>
              </w:rPr>
              <w:t>)</w:t>
            </w:r>
          </w:p>
        </w:tc>
      </w:tr>
      <w:tr w:rsidR="00C2175A" w14:paraId="73F26011" w14:textId="77777777" w:rsidTr="00C2175A">
        <w:trPr>
          <w:trHeight w:val="236"/>
        </w:trPr>
        <w:tc>
          <w:tcPr>
            <w:tcW w:w="2880" w:type="dxa"/>
          </w:tcPr>
          <w:p w14:paraId="6E9AD7E3"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710" w:type="dxa"/>
          </w:tcPr>
          <w:p w14:paraId="37053978" w14:textId="350F833F"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9</w:t>
            </w:r>
          </w:p>
        </w:tc>
        <w:tc>
          <w:tcPr>
            <w:tcW w:w="1980" w:type="dxa"/>
          </w:tcPr>
          <w:p w14:paraId="551A390C"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3.57 ±5.21</w:t>
            </w:r>
          </w:p>
          <w:p w14:paraId="4ECB5F03"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3007" w:type="dxa"/>
          </w:tcPr>
          <w:p w14:paraId="65485A72" w14:textId="0AF1B2E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Style w:val="il"/>
                <w:sz w:val="20"/>
                <w:szCs w:val="20"/>
              </w:rPr>
            </w:pPr>
            <w:r>
              <w:rPr>
                <w:rStyle w:val="il"/>
                <w:sz w:val="20"/>
                <w:szCs w:val="20"/>
              </w:rPr>
              <w:t>(</w:t>
            </w:r>
            <w:r w:rsidRPr="008E3717">
              <w:rPr>
                <w:rStyle w:val="il"/>
                <w:sz w:val="20"/>
                <w:szCs w:val="20"/>
              </w:rPr>
              <w:t>1.95</w:t>
            </w:r>
            <w:r>
              <w:rPr>
                <w:rStyle w:val="il"/>
                <w:sz w:val="20"/>
                <w:szCs w:val="20"/>
              </w:rPr>
              <w:t xml:space="preserve">, </w:t>
            </w:r>
            <w:r w:rsidRPr="008E3717">
              <w:rPr>
                <w:rStyle w:val="il"/>
                <w:sz w:val="20"/>
                <w:szCs w:val="20"/>
              </w:rPr>
              <w:t>5.20</w:t>
            </w:r>
            <w:r>
              <w:rPr>
                <w:rStyle w:val="il"/>
                <w:sz w:val="20"/>
                <w:szCs w:val="20"/>
              </w:rPr>
              <w:t>)</w:t>
            </w:r>
          </w:p>
        </w:tc>
      </w:tr>
      <w:tr w:rsidR="00C2175A" w14:paraId="71C9EA61" w14:textId="77777777" w:rsidTr="00C2175A">
        <w:trPr>
          <w:trHeight w:val="236"/>
        </w:trPr>
        <w:tc>
          <w:tcPr>
            <w:tcW w:w="2880" w:type="dxa"/>
          </w:tcPr>
          <w:p w14:paraId="345C5C32"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710" w:type="dxa"/>
          </w:tcPr>
          <w:p w14:paraId="7C0C938B" w14:textId="2F2AD9B6"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-1.8</w:t>
            </w:r>
          </w:p>
        </w:tc>
        <w:tc>
          <w:tcPr>
            <w:tcW w:w="1980" w:type="dxa"/>
          </w:tcPr>
          <w:p w14:paraId="088D4692" w14:textId="6A0B6E61"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20.20 ±3.92</w:t>
            </w:r>
          </w:p>
        </w:tc>
        <w:tc>
          <w:tcPr>
            <w:tcW w:w="3007" w:type="dxa"/>
          </w:tcPr>
          <w:p w14:paraId="167CDF97" w14:textId="1C83C811"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20"/>
                <w:szCs w:val="20"/>
              </w:rPr>
              <w:t>(</w:t>
            </w:r>
            <w:r w:rsidRPr="008E3717">
              <w:rPr>
                <w:sz w:val="20"/>
                <w:szCs w:val="20"/>
              </w:rPr>
              <w:t>11.99</w:t>
            </w:r>
            <w:r>
              <w:rPr>
                <w:sz w:val="20"/>
                <w:szCs w:val="20"/>
              </w:rPr>
              <w:t>,</w:t>
            </w:r>
            <w:r>
              <w:t xml:space="preserve"> </w:t>
            </w:r>
            <w:r w:rsidRPr="008E3717">
              <w:rPr>
                <w:sz w:val="20"/>
                <w:szCs w:val="20"/>
              </w:rPr>
              <w:t>28.41</w:t>
            </w:r>
            <w:r>
              <w:rPr>
                <w:sz w:val="20"/>
                <w:szCs w:val="20"/>
              </w:rPr>
              <w:t>)</w:t>
            </w:r>
          </w:p>
        </w:tc>
      </w:tr>
      <w:tr w:rsidR="00C2175A" w14:paraId="0110170D" w14:textId="77777777" w:rsidTr="00C2175A">
        <w:trPr>
          <w:trHeight w:val="236"/>
        </w:trPr>
        <w:tc>
          <w:tcPr>
            <w:tcW w:w="2880" w:type="dxa"/>
          </w:tcPr>
          <w:p w14:paraId="6A318F42"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i/>
                <w:sz w:val="20"/>
                <w:szCs w:val="20"/>
              </w:rPr>
            </w:pPr>
            <w:r w:rsidRPr="008E3717">
              <w:rPr>
                <w:i/>
                <w:sz w:val="20"/>
                <w:szCs w:val="20"/>
              </w:rPr>
              <w:t>Colossendeis megalonyx</w:t>
            </w:r>
          </w:p>
        </w:tc>
        <w:tc>
          <w:tcPr>
            <w:tcW w:w="1710" w:type="dxa"/>
          </w:tcPr>
          <w:p w14:paraId="062C0E13" w14:textId="19EEDC15"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4</w:t>
            </w:r>
          </w:p>
        </w:tc>
        <w:tc>
          <w:tcPr>
            <w:tcW w:w="1980" w:type="dxa"/>
          </w:tcPr>
          <w:p w14:paraId="0694C7C7" w14:textId="5396641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14.45 ±3.67</w:t>
            </w:r>
          </w:p>
        </w:tc>
        <w:tc>
          <w:tcPr>
            <w:tcW w:w="3007" w:type="dxa"/>
          </w:tcPr>
          <w:p w14:paraId="5CF90AEE" w14:textId="44767991"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20"/>
                <w:szCs w:val="20"/>
              </w:rPr>
              <w:t>(</w:t>
            </w:r>
            <w:r w:rsidRPr="008E3717">
              <w:rPr>
                <w:sz w:val="20"/>
                <w:szCs w:val="20"/>
              </w:rPr>
              <w:t>6.76</w:t>
            </w:r>
            <w:r>
              <w:rPr>
                <w:sz w:val="20"/>
                <w:szCs w:val="20"/>
              </w:rPr>
              <w:t>,</w:t>
            </w:r>
            <w:r>
              <w:t xml:space="preserve"> </w:t>
            </w:r>
            <w:r w:rsidRPr="008E3717">
              <w:rPr>
                <w:sz w:val="20"/>
                <w:szCs w:val="20"/>
              </w:rPr>
              <w:t>22.14</w:t>
            </w:r>
            <w:r>
              <w:rPr>
                <w:sz w:val="20"/>
                <w:szCs w:val="20"/>
              </w:rPr>
              <w:t>)</w:t>
            </w:r>
          </w:p>
        </w:tc>
      </w:tr>
      <w:tr w:rsidR="00C2175A" w14:paraId="1AF28D77" w14:textId="77777777" w:rsidTr="00C2175A">
        <w:trPr>
          <w:trHeight w:val="236"/>
        </w:trPr>
        <w:tc>
          <w:tcPr>
            <w:tcW w:w="2880" w:type="dxa"/>
          </w:tcPr>
          <w:p w14:paraId="6151102F"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710" w:type="dxa"/>
          </w:tcPr>
          <w:p w14:paraId="0AB553F1" w14:textId="7B7DD79C"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7</w:t>
            </w:r>
          </w:p>
        </w:tc>
        <w:tc>
          <w:tcPr>
            <w:tcW w:w="1980" w:type="dxa"/>
          </w:tcPr>
          <w:p w14:paraId="7FFD64CA" w14:textId="4B8AB2ED"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16.0 ±6.51</w:t>
            </w:r>
          </w:p>
        </w:tc>
        <w:tc>
          <w:tcPr>
            <w:tcW w:w="3007" w:type="dxa"/>
          </w:tcPr>
          <w:p w14:paraId="7C118E82" w14:textId="3119233A"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20"/>
                <w:szCs w:val="20"/>
              </w:rPr>
              <w:t>(</w:t>
            </w:r>
            <w:r w:rsidRPr="008E3717">
              <w:rPr>
                <w:sz w:val="20"/>
                <w:szCs w:val="20"/>
              </w:rPr>
              <w:t>-2.08</w:t>
            </w:r>
            <w:r>
              <w:rPr>
                <w:sz w:val="20"/>
                <w:szCs w:val="20"/>
              </w:rPr>
              <w:t>,</w:t>
            </w:r>
            <w:r>
              <w:t xml:space="preserve"> </w:t>
            </w:r>
            <w:r w:rsidRPr="008E3717">
              <w:rPr>
                <w:sz w:val="20"/>
                <w:szCs w:val="20"/>
              </w:rPr>
              <w:t>34.08</w:t>
            </w:r>
            <w:r>
              <w:rPr>
                <w:sz w:val="20"/>
                <w:szCs w:val="20"/>
              </w:rPr>
              <w:t>)</w:t>
            </w:r>
          </w:p>
        </w:tc>
      </w:tr>
      <w:tr w:rsidR="00C2175A" w14:paraId="1F43195F" w14:textId="77777777" w:rsidTr="00C2175A">
        <w:trPr>
          <w:trHeight w:val="236"/>
        </w:trPr>
        <w:tc>
          <w:tcPr>
            <w:tcW w:w="2880" w:type="dxa"/>
          </w:tcPr>
          <w:p w14:paraId="6629CCB8"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710" w:type="dxa"/>
          </w:tcPr>
          <w:p w14:paraId="4D0FEDBF" w14:textId="25C56E8A"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9</w:t>
            </w:r>
          </w:p>
        </w:tc>
        <w:tc>
          <w:tcPr>
            <w:tcW w:w="1980" w:type="dxa"/>
          </w:tcPr>
          <w:p w14:paraId="22FF0F82"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1.90 ±0.70</w:t>
            </w:r>
          </w:p>
          <w:p w14:paraId="72525D87"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3007" w:type="dxa"/>
          </w:tcPr>
          <w:p w14:paraId="7D5479F0" w14:textId="7893711D"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20"/>
                <w:szCs w:val="20"/>
              </w:rPr>
              <w:t>(</w:t>
            </w:r>
            <w:r w:rsidRPr="008E3717">
              <w:rPr>
                <w:sz w:val="20"/>
                <w:szCs w:val="20"/>
              </w:rPr>
              <w:t>0.44</w:t>
            </w:r>
            <w:r>
              <w:rPr>
                <w:sz w:val="20"/>
                <w:szCs w:val="20"/>
              </w:rPr>
              <w:t>,</w:t>
            </w:r>
            <w:r>
              <w:t xml:space="preserve"> </w:t>
            </w:r>
            <w:r w:rsidRPr="008E3717">
              <w:rPr>
                <w:sz w:val="20"/>
                <w:szCs w:val="20"/>
              </w:rPr>
              <w:t>3.36</w:t>
            </w:r>
            <w:r>
              <w:rPr>
                <w:sz w:val="20"/>
                <w:szCs w:val="20"/>
              </w:rPr>
              <w:t>)</w:t>
            </w:r>
          </w:p>
        </w:tc>
      </w:tr>
      <w:tr w:rsidR="00C2175A" w14:paraId="1B50E4CF" w14:textId="77777777" w:rsidTr="00C2175A">
        <w:trPr>
          <w:trHeight w:val="236"/>
        </w:trPr>
        <w:tc>
          <w:tcPr>
            <w:tcW w:w="2880" w:type="dxa"/>
          </w:tcPr>
          <w:p w14:paraId="6C310BBB"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710" w:type="dxa"/>
          </w:tcPr>
          <w:p w14:paraId="21CCF329" w14:textId="222E6925"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-1.8</w:t>
            </w:r>
          </w:p>
        </w:tc>
        <w:tc>
          <w:tcPr>
            <w:tcW w:w="1980" w:type="dxa"/>
          </w:tcPr>
          <w:p w14:paraId="0439D5CB" w14:textId="2E02A6CD"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48.19 ±3.14</w:t>
            </w:r>
          </w:p>
        </w:tc>
        <w:tc>
          <w:tcPr>
            <w:tcW w:w="3007" w:type="dxa"/>
          </w:tcPr>
          <w:p w14:paraId="60632ECA" w14:textId="60AA54D4"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20"/>
                <w:szCs w:val="20"/>
              </w:rPr>
              <w:t>(</w:t>
            </w:r>
            <w:r w:rsidRPr="008E3717">
              <w:rPr>
                <w:sz w:val="20"/>
                <w:szCs w:val="20"/>
              </w:rPr>
              <w:t>41.72</w:t>
            </w:r>
            <w:r>
              <w:rPr>
                <w:sz w:val="20"/>
                <w:szCs w:val="20"/>
              </w:rPr>
              <w:t>,</w:t>
            </w:r>
            <w:r>
              <w:t xml:space="preserve"> </w:t>
            </w:r>
            <w:r w:rsidRPr="008E3717">
              <w:rPr>
                <w:sz w:val="20"/>
                <w:szCs w:val="20"/>
              </w:rPr>
              <w:t>54.67</w:t>
            </w:r>
            <w:r>
              <w:rPr>
                <w:sz w:val="20"/>
                <w:szCs w:val="20"/>
              </w:rPr>
              <w:t>)</w:t>
            </w:r>
          </w:p>
        </w:tc>
      </w:tr>
      <w:tr w:rsidR="00C2175A" w14:paraId="216E997A" w14:textId="77777777" w:rsidTr="00C2175A">
        <w:trPr>
          <w:trHeight w:val="236"/>
        </w:trPr>
        <w:tc>
          <w:tcPr>
            <w:tcW w:w="2880" w:type="dxa"/>
          </w:tcPr>
          <w:p w14:paraId="0966A2DB"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i/>
                <w:sz w:val="20"/>
                <w:szCs w:val="20"/>
              </w:rPr>
            </w:pPr>
            <w:r w:rsidRPr="008E3717">
              <w:rPr>
                <w:i/>
                <w:sz w:val="20"/>
                <w:szCs w:val="20"/>
              </w:rPr>
              <w:t>Ammothea glacialis</w:t>
            </w:r>
          </w:p>
        </w:tc>
        <w:tc>
          <w:tcPr>
            <w:tcW w:w="1710" w:type="dxa"/>
          </w:tcPr>
          <w:p w14:paraId="6017D960" w14:textId="69846F14"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4</w:t>
            </w:r>
          </w:p>
        </w:tc>
        <w:tc>
          <w:tcPr>
            <w:tcW w:w="1980" w:type="dxa"/>
          </w:tcPr>
          <w:p w14:paraId="5ECBD5BA" w14:textId="36C5BF45"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25.39 ±2.75</w:t>
            </w:r>
          </w:p>
        </w:tc>
        <w:tc>
          <w:tcPr>
            <w:tcW w:w="3007" w:type="dxa"/>
          </w:tcPr>
          <w:p w14:paraId="01E8DF01" w14:textId="464EB22C"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20"/>
                <w:szCs w:val="20"/>
              </w:rPr>
              <w:t>(</w:t>
            </w:r>
            <w:r w:rsidRPr="008E3717">
              <w:rPr>
                <w:sz w:val="20"/>
                <w:szCs w:val="20"/>
              </w:rPr>
              <w:t>19.71</w:t>
            </w:r>
            <w:r>
              <w:rPr>
                <w:sz w:val="20"/>
                <w:szCs w:val="20"/>
              </w:rPr>
              <w:t>,</w:t>
            </w:r>
            <w:r>
              <w:t xml:space="preserve"> </w:t>
            </w:r>
            <w:r w:rsidRPr="008E3717">
              <w:rPr>
                <w:sz w:val="20"/>
                <w:szCs w:val="20"/>
              </w:rPr>
              <w:t>31.06</w:t>
            </w:r>
            <w:r>
              <w:rPr>
                <w:sz w:val="20"/>
                <w:szCs w:val="20"/>
              </w:rPr>
              <w:t>)</w:t>
            </w:r>
          </w:p>
        </w:tc>
      </w:tr>
      <w:tr w:rsidR="00C2175A" w14:paraId="000F718C" w14:textId="77777777" w:rsidTr="00C2175A">
        <w:trPr>
          <w:trHeight w:val="236"/>
        </w:trPr>
        <w:tc>
          <w:tcPr>
            <w:tcW w:w="2880" w:type="dxa"/>
          </w:tcPr>
          <w:p w14:paraId="2B0299DD"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710" w:type="dxa"/>
          </w:tcPr>
          <w:p w14:paraId="5A5FC9E4" w14:textId="18A64CC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7</w:t>
            </w:r>
          </w:p>
        </w:tc>
        <w:tc>
          <w:tcPr>
            <w:tcW w:w="1980" w:type="dxa"/>
          </w:tcPr>
          <w:p w14:paraId="1901A9B3" w14:textId="5B4787C4"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8.27 ±1.98</w:t>
            </w:r>
          </w:p>
        </w:tc>
        <w:tc>
          <w:tcPr>
            <w:tcW w:w="3007" w:type="dxa"/>
          </w:tcPr>
          <w:p w14:paraId="258F581F" w14:textId="3A3E516C"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20"/>
                <w:szCs w:val="20"/>
              </w:rPr>
              <w:t>(</w:t>
            </w:r>
            <w:r w:rsidRPr="008E3717">
              <w:rPr>
                <w:sz w:val="20"/>
                <w:szCs w:val="20"/>
              </w:rPr>
              <w:t>4.18</w:t>
            </w:r>
            <w:r>
              <w:rPr>
                <w:sz w:val="20"/>
                <w:szCs w:val="20"/>
              </w:rPr>
              <w:t>,</w:t>
            </w:r>
            <w:r>
              <w:t xml:space="preserve"> </w:t>
            </w:r>
            <w:r w:rsidRPr="008E3717">
              <w:rPr>
                <w:sz w:val="20"/>
                <w:szCs w:val="20"/>
              </w:rPr>
              <w:t>12.36</w:t>
            </w:r>
            <w:r>
              <w:rPr>
                <w:sz w:val="20"/>
                <w:szCs w:val="20"/>
              </w:rPr>
              <w:t>)</w:t>
            </w:r>
          </w:p>
        </w:tc>
      </w:tr>
      <w:tr w:rsidR="00C2175A" w14:paraId="74AB2954" w14:textId="77777777" w:rsidTr="00C2175A">
        <w:trPr>
          <w:trHeight w:val="236"/>
        </w:trPr>
        <w:tc>
          <w:tcPr>
            <w:tcW w:w="2880" w:type="dxa"/>
            <w:tcBorders>
              <w:bottom w:val="single" w:sz="4" w:space="0" w:color="auto"/>
            </w:tcBorders>
          </w:tcPr>
          <w:p w14:paraId="6B83BEDB" w14:textId="7777777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1710" w:type="dxa"/>
            <w:tcBorders>
              <w:bottom w:val="single" w:sz="4" w:space="0" w:color="auto"/>
            </w:tcBorders>
          </w:tcPr>
          <w:p w14:paraId="4DBE4A69" w14:textId="3EDC2118"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9</w:t>
            </w:r>
          </w:p>
        </w:tc>
        <w:tc>
          <w:tcPr>
            <w:tcW w:w="1980" w:type="dxa"/>
            <w:tcBorders>
              <w:bottom w:val="single" w:sz="4" w:space="0" w:color="auto"/>
            </w:tcBorders>
          </w:tcPr>
          <w:p w14:paraId="6A5DBD0B" w14:textId="623051E7"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E3717">
              <w:rPr>
                <w:sz w:val="20"/>
                <w:szCs w:val="20"/>
              </w:rPr>
              <w:t>2.19 ±0.74</w:t>
            </w:r>
          </w:p>
        </w:tc>
        <w:tc>
          <w:tcPr>
            <w:tcW w:w="3007" w:type="dxa"/>
            <w:tcBorders>
              <w:bottom w:val="single" w:sz="4" w:space="0" w:color="auto"/>
            </w:tcBorders>
          </w:tcPr>
          <w:p w14:paraId="670DD624" w14:textId="04FB668D" w:rsidR="00C2175A" w:rsidRPr="008E3717" w:rsidRDefault="00C2175A" w:rsidP="00634684">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Pr>
                <w:sz w:val="20"/>
                <w:szCs w:val="20"/>
              </w:rPr>
              <w:t>(</w:t>
            </w:r>
            <w:r w:rsidRPr="008E3717">
              <w:rPr>
                <w:sz w:val="20"/>
                <w:szCs w:val="20"/>
              </w:rPr>
              <w:t>0.66</w:t>
            </w:r>
            <w:r>
              <w:rPr>
                <w:sz w:val="20"/>
                <w:szCs w:val="20"/>
              </w:rPr>
              <w:t>,</w:t>
            </w:r>
            <w:r>
              <w:t xml:space="preserve"> </w:t>
            </w:r>
            <w:r w:rsidRPr="008E3717">
              <w:rPr>
                <w:sz w:val="20"/>
                <w:szCs w:val="20"/>
              </w:rPr>
              <w:t>3.73</w:t>
            </w:r>
            <w:r>
              <w:rPr>
                <w:sz w:val="20"/>
                <w:szCs w:val="20"/>
              </w:rPr>
              <w:t>)</w:t>
            </w:r>
          </w:p>
        </w:tc>
      </w:tr>
    </w:tbl>
    <w:p w14:paraId="655D6F6E" w14:textId="77777777" w:rsidR="007D6793" w:rsidRDefault="007D6793" w:rsidP="007D6793">
      <w:pPr>
        <w:rPr>
          <w:rStyle w:val="il"/>
          <w:b/>
          <w:sz w:val="20"/>
          <w:szCs w:val="20"/>
        </w:rPr>
      </w:pPr>
    </w:p>
    <w:p w14:paraId="5B61790A" w14:textId="77777777" w:rsidR="007D6793" w:rsidRDefault="007D6793">
      <w:pPr>
        <w:rPr>
          <w:rFonts w:cs="Times New Roman"/>
          <w:b/>
          <w:sz w:val="36"/>
          <w:szCs w:val="36"/>
          <w:u w:val="single"/>
        </w:rPr>
      </w:pPr>
      <w:r>
        <w:rPr>
          <w:rFonts w:cs="Times New Roman"/>
          <w:b/>
          <w:sz w:val="36"/>
          <w:szCs w:val="36"/>
          <w:u w:val="single"/>
        </w:rPr>
        <w:br w:type="page"/>
      </w:r>
    </w:p>
    <w:p w14:paraId="09A02DF3" w14:textId="34FBED14" w:rsidR="00077FC5" w:rsidRPr="004A0FA4" w:rsidRDefault="007D6793" w:rsidP="00B80775">
      <w:pPr>
        <w:rPr>
          <w:rFonts w:cs="Times New Roman"/>
          <w:b/>
          <w:sz w:val="36"/>
          <w:szCs w:val="36"/>
          <w:u w:val="single"/>
        </w:rPr>
      </w:pPr>
      <w:r>
        <w:rPr>
          <w:rFonts w:cs="Times New Roman"/>
          <w:b/>
          <w:sz w:val="36"/>
          <w:szCs w:val="36"/>
          <w:u w:val="single"/>
        </w:rPr>
        <w:lastRenderedPageBreak/>
        <w:t>S5:</w:t>
      </w:r>
      <w:bookmarkStart w:id="0" w:name="_GoBack"/>
      <w:bookmarkEnd w:id="0"/>
    </w:p>
    <w:tbl>
      <w:tblPr>
        <w:tblpPr w:leftFromText="180" w:rightFromText="180" w:vertAnchor="page" w:horzAnchor="margin" w:tblpXSpec="center" w:tblpY="2461"/>
        <w:tblOverlap w:val="never"/>
        <w:tblW w:w="11070" w:type="dxa"/>
        <w:tblLayout w:type="fixed"/>
        <w:tblLook w:val="04A0" w:firstRow="1" w:lastRow="0" w:firstColumn="1" w:lastColumn="0" w:noHBand="0" w:noVBand="1"/>
      </w:tblPr>
      <w:tblGrid>
        <w:gridCol w:w="363"/>
        <w:gridCol w:w="2233"/>
        <w:gridCol w:w="587"/>
        <w:gridCol w:w="865"/>
        <w:gridCol w:w="1421"/>
        <w:gridCol w:w="831"/>
        <w:gridCol w:w="900"/>
        <w:gridCol w:w="1080"/>
        <w:gridCol w:w="1170"/>
        <w:gridCol w:w="810"/>
        <w:gridCol w:w="810"/>
      </w:tblGrid>
      <w:tr w:rsidR="00A919FC" w:rsidRPr="009D2EBA" w14:paraId="285875F7" w14:textId="77777777" w:rsidTr="00A919FC">
        <w:trPr>
          <w:trHeight w:val="47"/>
        </w:trPr>
        <w:tc>
          <w:tcPr>
            <w:tcW w:w="363" w:type="dxa"/>
            <w:tcBorders>
              <w:top w:val="nil"/>
              <w:left w:val="nil"/>
              <w:bottom w:val="nil"/>
              <w:right w:val="nil"/>
            </w:tcBorders>
          </w:tcPr>
          <w:p w14:paraId="767C6791" w14:textId="77777777" w:rsidR="00A919FC" w:rsidRPr="009D2EBA" w:rsidRDefault="00A919FC" w:rsidP="00A919FC">
            <w:pPr>
              <w:spacing w:after="0" w:line="240" w:lineRule="auto"/>
              <w:rPr>
                <w:rFonts w:eastAsia="Times New Roman" w:cs="Times New Roman"/>
                <w:b/>
                <w:bCs/>
                <w:color w:val="000000"/>
                <w:sz w:val="20"/>
                <w:szCs w:val="20"/>
              </w:rPr>
            </w:pPr>
          </w:p>
        </w:tc>
        <w:tc>
          <w:tcPr>
            <w:tcW w:w="10707" w:type="dxa"/>
            <w:gridSpan w:val="10"/>
            <w:tcBorders>
              <w:top w:val="nil"/>
              <w:left w:val="nil"/>
              <w:bottom w:val="nil"/>
              <w:right w:val="nil"/>
            </w:tcBorders>
            <w:shd w:val="clear" w:color="auto" w:fill="auto"/>
            <w:hideMark/>
          </w:tcPr>
          <w:p w14:paraId="1D9E2163" w14:textId="77777777" w:rsidR="00A919FC" w:rsidRDefault="00A919FC" w:rsidP="00A919FC">
            <w:pPr>
              <w:spacing w:after="0" w:line="240" w:lineRule="auto"/>
              <w:rPr>
                <w:rFonts w:eastAsia="Times New Roman" w:cs="Times New Roman"/>
                <w:color w:val="000000"/>
                <w:sz w:val="20"/>
                <w:szCs w:val="20"/>
              </w:rPr>
            </w:pPr>
            <w:r w:rsidRPr="009D2EBA">
              <w:rPr>
                <w:rFonts w:eastAsia="Times New Roman" w:cs="Times New Roman"/>
                <w:b/>
                <w:bCs/>
                <w:color w:val="000000"/>
                <w:sz w:val="20"/>
                <w:szCs w:val="20"/>
              </w:rPr>
              <w:t xml:space="preserve">Table </w:t>
            </w:r>
            <w:r>
              <w:rPr>
                <w:rFonts w:eastAsia="Times New Roman" w:cs="Times New Roman"/>
                <w:b/>
                <w:bCs/>
                <w:color w:val="000000"/>
                <w:sz w:val="20"/>
                <w:szCs w:val="20"/>
              </w:rPr>
              <w:t>3</w:t>
            </w:r>
            <w:r w:rsidRPr="009D2EBA">
              <w:rPr>
                <w:rFonts w:eastAsia="Times New Roman" w:cs="Times New Roman"/>
                <w:color w:val="000000"/>
                <w:sz w:val="20"/>
                <w:szCs w:val="20"/>
              </w:rPr>
              <w:t xml:space="preserve">. </w:t>
            </w:r>
            <w:r>
              <w:rPr>
                <w:rFonts w:eastAsia="Times New Roman" w:cs="Times New Roman"/>
                <w:color w:val="000000"/>
                <w:sz w:val="20"/>
                <w:szCs w:val="20"/>
              </w:rPr>
              <w:t xml:space="preserve">Scaling of cuticular morphology in </w:t>
            </w:r>
            <w:proofErr w:type="spellStart"/>
            <w:r>
              <w:rPr>
                <w:rFonts w:eastAsia="Times New Roman" w:cs="Times New Roman"/>
                <w:color w:val="000000"/>
                <w:sz w:val="20"/>
                <w:szCs w:val="20"/>
              </w:rPr>
              <w:t>pygnogonids</w:t>
            </w:r>
            <w:proofErr w:type="spellEnd"/>
            <w:r>
              <w:rPr>
                <w:rFonts w:eastAsia="Times New Roman" w:cs="Times New Roman"/>
                <w:color w:val="000000"/>
                <w:sz w:val="20"/>
                <w:szCs w:val="20"/>
              </w:rPr>
              <w:t>.</w:t>
            </w:r>
          </w:p>
          <w:p w14:paraId="5673823E" w14:textId="77777777" w:rsidR="00A919FC" w:rsidRPr="009D2EBA" w:rsidRDefault="00A919FC" w:rsidP="00A919FC">
            <w:pPr>
              <w:spacing w:after="0" w:line="240" w:lineRule="auto"/>
              <w:rPr>
                <w:rFonts w:eastAsia="Times New Roman" w:cs="Times New Roman"/>
                <w:color w:val="000000"/>
                <w:sz w:val="20"/>
                <w:szCs w:val="20"/>
              </w:rPr>
            </w:pPr>
          </w:p>
        </w:tc>
      </w:tr>
      <w:tr w:rsidR="00A919FC" w:rsidRPr="009D2EBA" w14:paraId="6AF3EE72" w14:textId="77777777" w:rsidTr="00A919FC">
        <w:trPr>
          <w:trHeight w:val="50"/>
        </w:trPr>
        <w:tc>
          <w:tcPr>
            <w:tcW w:w="2596" w:type="dxa"/>
            <w:gridSpan w:val="2"/>
            <w:tcBorders>
              <w:top w:val="single" w:sz="4" w:space="0" w:color="auto"/>
              <w:left w:val="nil"/>
              <w:bottom w:val="single" w:sz="4" w:space="0" w:color="auto"/>
              <w:right w:val="nil"/>
            </w:tcBorders>
            <w:shd w:val="clear" w:color="auto" w:fill="auto"/>
            <w:noWrap/>
            <w:vAlign w:val="bottom"/>
            <w:hideMark/>
          </w:tcPr>
          <w:p w14:paraId="64B25EB8" w14:textId="77777777" w:rsidR="00A919FC" w:rsidRPr="009D2EBA" w:rsidRDefault="00A919FC" w:rsidP="00A919FC">
            <w:pPr>
              <w:spacing w:after="0" w:line="240" w:lineRule="auto"/>
              <w:rPr>
                <w:rFonts w:eastAsia="Times New Roman" w:cs="Times New Roman"/>
                <w:color w:val="000000"/>
                <w:sz w:val="20"/>
                <w:szCs w:val="20"/>
              </w:rPr>
            </w:pPr>
            <w:r w:rsidRPr="009D2EBA">
              <w:rPr>
                <w:rFonts w:eastAsia="Times New Roman" w:cs="Times New Roman"/>
                <w:color w:val="000000"/>
                <w:sz w:val="20"/>
                <w:szCs w:val="20"/>
              </w:rPr>
              <w:t>Models</w:t>
            </w:r>
          </w:p>
        </w:tc>
        <w:tc>
          <w:tcPr>
            <w:tcW w:w="587" w:type="dxa"/>
            <w:tcBorders>
              <w:top w:val="single" w:sz="4" w:space="0" w:color="auto"/>
              <w:left w:val="nil"/>
              <w:bottom w:val="single" w:sz="4" w:space="0" w:color="auto"/>
              <w:right w:val="nil"/>
            </w:tcBorders>
            <w:shd w:val="clear" w:color="auto" w:fill="auto"/>
            <w:noWrap/>
            <w:vAlign w:val="bottom"/>
            <w:hideMark/>
          </w:tcPr>
          <w:p w14:paraId="29E89874" w14:textId="77777777" w:rsidR="00A919FC" w:rsidRPr="00610142" w:rsidRDefault="00A919FC" w:rsidP="00A919FC">
            <w:pPr>
              <w:spacing w:after="0" w:line="240" w:lineRule="auto"/>
              <w:jc w:val="center"/>
              <w:rPr>
                <w:rFonts w:eastAsia="Times New Roman" w:cs="Times New Roman"/>
                <w:iCs/>
                <w:color w:val="000000"/>
                <w:sz w:val="20"/>
                <w:szCs w:val="20"/>
              </w:rPr>
            </w:pPr>
            <w:r>
              <w:rPr>
                <w:rFonts w:eastAsia="Times New Roman" w:cs="Times New Roman"/>
                <w:iCs/>
                <w:color w:val="000000"/>
                <w:sz w:val="20"/>
                <w:szCs w:val="20"/>
              </w:rPr>
              <w:t>n</w:t>
            </w:r>
          </w:p>
        </w:tc>
        <w:tc>
          <w:tcPr>
            <w:tcW w:w="865" w:type="dxa"/>
            <w:tcBorders>
              <w:top w:val="single" w:sz="4" w:space="0" w:color="auto"/>
              <w:left w:val="nil"/>
              <w:bottom w:val="single" w:sz="4" w:space="0" w:color="auto"/>
              <w:right w:val="nil"/>
            </w:tcBorders>
            <w:shd w:val="clear" w:color="auto" w:fill="auto"/>
            <w:noWrap/>
            <w:vAlign w:val="bottom"/>
            <w:hideMark/>
          </w:tcPr>
          <w:p w14:paraId="5B2D6B49"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a</w:t>
            </w:r>
          </w:p>
        </w:tc>
        <w:tc>
          <w:tcPr>
            <w:tcW w:w="1421" w:type="dxa"/>
            <w:tcBorders>
              <w:top w:val="single" w:sz="4" w:space="0" w:color="auto"/>
              <w:left w:val="nil"/>
              <w:bottom w:val="single" w:sz="4" w:space="0" w:color="auto"/>
              <w:right w:val="nil"/>
            </w:tcBorders>
            <w:shd w:val="clear" w:color="auto" w:fill="auto"/>
            <w:noWrap/>
            <w:vAlign w:val="bottom"/>
            <w:hideMark/>
          </w:tcPr>
          <w:p w14:paraId="7879C4DB"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95 % CI</w:t>
            </w:r>
          </w:p>
        </w:tc>
        <w:tc>
          <w:tcPr>
            <w:tcW w:w="831" w:type="dxa"/>
            <w:tcBorders>
              <w:top w:val="single" w:sz="4" w:space="0" w:color="auto"/>
              <w:left w:val="nil"/>
              <w:bottom w:val="single" w:sz="4" w:space="0" w:color="auto"/>
              <w:right w:val="nil"/>
            </w:tcBorders>
            <w:shd w:val="clear" w:color="auto" w:fill="auto"/>
            <w:noWrap/>
            <w:vAlign w:val="bottom"/>
            <w:hideMark/>
          </w:tcPr>
          <w:p w14:paraId="7281F0A1"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P</w:t>
            </w:r>
          </w:p>
        </w:tc>
        <w:tc>
          <w:tcPr>
            <w:tcW w:w="900" w:type="dxa"/>
            <w:tcBorders>
              <w:top w:val="single" w:sz="4" w:space="0" w:color="auto"/>
              <w:left w:val="nil"/>
              <w:bottom w:val="single" w:sz="4" w:space="0" w:color="auto"/>
              <w:right w:val="nil"/>
            </w:tcBorders>
            <w:vAlign w:val="bottom"/>
          </w:tcPr>
          <w:p w14:paraId="7DF9400E"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b </w:t>
            </w:r>
          </w:p>
          <w:p w14:paraId="5E1B44C2"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(actual)</w:t>
            </w:r>
          </w:p>
        </w:tc>
        <w:tc>
          <w:tcPr>
            <w:tcW w:w="1080" w:type="dxa"/>
            <w:tcBorders>
              <w:top w:val="single" w:sz="4" w:space="0" w:color="auto"/>
              <w:left w:val="nil"/>
              <w:bottom w:val="single" w:sz="4" w:space="0" w:color="auto"/>
              <w:right w:val="nil"/>
            </w:tcBorders>
            <w:shd w:val="clear" w:color="auto" w:fill="auto"/>
            <w:noWrap/>
            <w:hideMark/>
          </w:tcPr>
          <w:p w14:paraId="5729A110" w14:textId="77777777" w:rsidR="00A919FC" w:rsidRDefault="00A919FC" w:rsidP="00A919FC">
            <w:pPr>
              <w:spacing w:after="0" w:line="240" w:lineRule="auto"/>
              <w:jc w:val="center"/>
              <w:rPr>
                <w:rFonts w:eastAsia="Times New Roman" w:cs="Times New Roman"/>
                <w:color w:val="000000"/>
                <w:sz w:val="20"/>
                <w:szCs w:val="20"/>
              </w:rPr>
            </w:pPr>
          </w:p>
          <w:p w14:paraId="7314D3CD"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b (isometry)</w:t>
            </w:r>
          </w:p>
        </w:tc>
        <w:tc>
          <w:tcPr>
            <w:tcW w:w="1170" w:type="dxa"/>
            <w:tcBorders>
              <w:top w:val="single" w:sz="4" w:space="0" w:color="auto"/>
              <w:left w:val="nil"/>
              <w:bottom w:val="single" w:sz="4" w:space="0" w:color="auto"/>
              <w:right w:val="nil"/>
            </w:tcBorders>
            <w:shd w:val="clear" w:color="auto" w:fill="auto"/>
            <w:noWrap/>
            <w:vAlign w:val="bottom"/>
            <w:hideMark/>
          </w:tcPr>
          <w:p w14:paraId="010E5C62"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95 % CI</w:t>
            </w:r>
          </w:p>
        </w:tc>
        <w:tc>
          <w:tcPr>
            <w:tcW w:w="810" w:type="dxa"/>
            <w:tcBorders>
              <w:top w:val="single" w:sz="4" w:space="0" w:color="auto"/>
              <w:left w:val="nil"/>
              <w:bottom w:val="single" w:sz="4" w:space="0" w:color="auto"/>
              <w:right w:val="nil"/>
            </w:tcBorders>
            <w:shd w:val="clear" w:color="auto" w:fill="auto"/>
            <w:noWrap/>
            <w:vAlign w:val="bottom"/>
            <w:hideMark/>
          </w:tcPr>
          <w:p w14:paraId="1EFAC749"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P</w:t>
            </w:r>
          </w:p>
        </w:tc>
        <w:tc>
          <w:tcPr>
            <w:tcW w:w="810" w:type="dxa"/>
            <w:tcBorders>
              <w:top w:val="single" w:sz="4" w:space="0" w:color="auto"/>
              <w:left w:val="nil"/>
              <w:bottom w:val="single" w:sz="4" w:space="0" w:color="auto"/>
              <w:right w:val="nil"/>
            </w:tcBorders>
            <w:shd w:val="clear" w:color="auto" w:fill="auto"/>
            <w:noWrap/>
            <w:vAlign w:val="bottom"/>
            <w:hideMark/>
          </w:tcPr>
          <w:p w14:paraId="15BC1164"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R</w:t>
            </w:r>
            <w:r w:rsidRPr="009D2EBA">
              <w:rPr>
                <w:rFonts w:eastAsia="Times New Roman" w:cs="Times New Roman"/>
                <w:color w:val="000000"/>
                <w:sz w:val="20"/>
                <w:szCs w:val="20"/>
                <w:vertAlign w:val="superscript"/>
              </w:rPr>
              <w:t>2</w:t>
            </w:r>
          </w:p>
        </w:tc>
      </w:tr>
      <w:tr w:rsidR="00A919FC" w:rsidRPr="009D2EBA" w14:paraId="6B4D3B94" w14:textId="77777777" w:rsidTr="00A919FC">
        <w:trPr>
          <w:trHeight w:val="39"/>
        </w:trPr>
        <w:tc>
          <w:tcPr>
            <w:tcW w:w="2596" w:type="dxa"/>
            <w:gridSpan w:val="2"/>
            <w:tcBorders>
              <w:top w:val="nil"/>
              <w:left w:val="nil"/>
              <w:bottom w:val="nil"/>
              <w:right w:val="nil"/>
            </w:tcBorders>
            <w:shd w:val="clear" w:color="auto" w:fill="auto"/>
            <w:noWrap/>
            <w:vAlign w:val="bottom"/>
            <w:hideMark/>
          </w:tcPr>
          <w:p w14:paraId="2B0F8E0E" w14:textId="77777777" w:rsidR="00A919FC" w:rsidRPr="009D2EBA" w:rsidRDefault="00A919FC" w:rsidP="00A919FC">
            <w:pPr>
              <w:spacing w:after="0" w:line="240" w:lineRule="auto"/>
              <w:rPr>
                <w:rFonts w:eastAsia="Times New Roman" w:cs="Times New Roman"/>
                <w:iCs/>
                <w:color w:val="000000"/>
                <w:sz w:val="20"/>
                <w:szCs w:val="20"/>
              </w:rPr>
            </w:pPr>
            <w:r>
              <w:rPr>
                <w:rFonts w:eastAsia="Times New Roman" w:cs="Times New Roman"/>
                <w:color w:val="000000"/>
                <w:sz w:val="20"/>
                <w:szCs w:val="20"/>
              </w:rPr>
              <w:t>log(CT) vs log(Mass)</w:t>
            </w:r>
          </w:p>
        </w:tc>
        <w:tc>
          <w:tcPr>
            <w:tcW w:w="587" w:type="dxa"/>
            <w:tcBorders>
              <w:top w:val="nil"/>
              <w:left w:val="nil"/>
              <w:bottom w:val="nil"/>
              <w:right w:val="nil"/>
            </w:tcBorders>
            <w:shd w:val="clear" w:color="auto" w:fill="auto"/>
            <w:noWrap/>
            <w:vAlign w:val="bottom"/>
            <w:hideMark/>
          </w:tcPr>
          <w:p w14:paraId="0EC969E8" w14:textId="77777777" w:rsidR="00A919FC" w:rsidRPr="009D2EBA" w:rsidRDefault="00A919FC" w:rsidP="00A919FC">
            <w:pPr>
              <w:spacing w:after="0" w:line="240" w:lineRule="auto"/>
              <w:jc w:val="center"/>
              <w:rPr>
                <w:rFonts w:eastAsia="Times New Roman" w:cs="Times New Roman"/>
                <w:i/>
                <w:iCs/>
                <w:color w:val="000000"/>
                <w:sz w:val="20"/>
                <w:szCs w:val="20"/>
              </w:rPr>
            </w:pPr>
          </w:p>
        </w:tc>
        <w:tc>
          <w:tcPr>
            <w:tcW w:w="865" w:type="dxa"/>
            <w:tcBorders>
              <w:top w:val="nil"/>
              <w:left w:val="nil"/>
              <w:bottom w:val="nil"/>
              <w:right w:val="nil"/>
            </w:tcBorders>
            <w:shd w:val="clear" w:color="auto" w:fill="auto"/>
            <w:noWrap/>
            <w:vAlign w:val="bottom"/>
            <w:hideMark/>
          </w:tcPr>
          <w:p w14:paraId="5FF0B34F" w14:textId="77777777" w:rsidR="00A919FC" w:rsidRPr="009D2EBA" w:rsidRDefault="00A919FC" w:rsidP="00A919FC">
            <w:pPr>
              <w:spacing w:after="0" w:line="240" w:lineRule="auto"/>
              <w:jc w:val="center"/>
              <w:rPr>
                <w:rFonts w:eastAsia="Times New Roman" w:cs="Times New Roman"/>
                <w:sz w:val="20"/>
                <w:szCs w:val="20"/>
              </w:rPr>
            </w:pPr>
          </w:p>
        </w:tc>
        <w:tc>
          <w:tcPr>
            <w:tcW w:w="1421" w:type="dxa"/>
            <w:tcBorders>
              <w:top w:val="nil"/>
              <w:left w:val="nil"/>
              <w:bottom w:val="nil"/>
              <w:right w:val="nil"/>
            </w:tcBorders>
            <w:shd w:val="clear" w:color="auto" w:fill="auto"/>
            <w:noWrap/>
            <w:vAlign w:val="bottom"/>
            <w:hideMark/>
          </w:tcPr>
          <w:p w14:paraId="301BC939" w14:textId="77777777" w:rsidR="00A919FC" w:rsidRPr="009D2EBA" w:rsidRDefault="00A919FC" w:rsidP="00A919FC">
            <w:pPr>
              <w:spacing w:after="0" w:line="240" w:lineRule="auto"/>
              <w:jc w:val="center"/>
              <w:rPr>
                <w:rFonts w:eastAsia="Times New Roman" w:cs="Times New Roman"/>
                <w:sz w:val="20"/>
                <w:szCs w:val="20"/>
              </w:rPr>
            </w:pPr>
          </w:p>
        </w:tc>
        <w:tc>
          <w:tcPr>
            <w:tcW w:w="831" w:type="dxa"/>
            <w:tcBorders>
              <w:top w:val="nil"/>
              <w:left w:val="nil"/>
              <w:bottom w:val="nil"/>
              <w:right w:val="nil"/>
            </w:tcBorders>
            <w:shd w:val="clear" w:color="auto" w:fill="auto"/>
            <w:noWrap/>
            <w:vAlign w:val="bottom"/>
            <w:hideMark/>
          </w:tcPr>
          <w:p w14:paraId="35035C49" w14:textId="77777777" w:rsidR="00A919FC" w:rsidRPr="009D2EBA" w:rsidRDefault="00A919FC" w:rsidP="00A919FC">
            <w:pPr>
              <w:spacing w:after="0" w:line="240" w:lineRule="auto"/>
              <w:jc w:val="center"/>
              <w:rPr>
                <w:rFonts w:eastAsia="Times New Roman" w:cs="Times New Roman"/>
                <w:sz w:val="20"/>
                <w:szCs w:val="20"/>
              </w:rPr>
            </w:pPr>
          </w:p>
        </w:tc>
        <w:tc>
          <w:tcPr>
            <w:tcW w:w="900" w:type="dxa"/>
            <w:tcBorders>
              <w:top w:val="nil"/>
              <w:left w:val="nil"/>
              <w:bottom w:val="nil"/>
              <w:right w:val="nil"/>
            </w:tcBorders>
            <w:vAlign w:val="bottom"/>
          </w:tcPr>
          <w:p w14:paraId="5CF8286C" w14:textId="77777777" w:rsidR="00A919FC" w:rsidRPr="009D2EBA" w:rsidRDefault="00A919FC" w:rsidP="00A919FC">
            <w:pPr>
              <w:spacing w:after="0" w:line="240" w:lineRule="auto"/>
              <w:jc w:val="center"/>
              <w:rPr>
                <w:rFonts w:eastAsia="Times New Roman" w:cs="Times New Roman"/>
                <w:sz w:val="20"/>
                <w:szCs w:val="20"/>
              </w:rPr>
            </w:pPr>
          </w:p>
        </w:tc>
        <w:tc>
          <w:tcPr>
            <w:tcW w:w="1080" w:type="dxa"/>
            <w:tcBorders>
              <w:top w:val="nil"/>
              <w:left w:val="nil"/>
              <w:bottom w:val="nil"/>
              <w:right w:val="nil"/>
            </w:tcBorders>
            <w:shd w:val="clear" w:color="auto" w:fill="auto"/>
            <w:noWrap/>
            <w:hideMark/>
          </w:tcPr>
          <w:p w14:paraId="37339126" w14:textId="77777777" w:rsidR="00A919FC" w:rsidRPr="009D2EBA" w:rsidRDefault="00A919FC" w:rsidP="00A919FC">
            <w:pPr>
              <w:spacing w:after="0" w:line="240" w:lineRule="auto"/>
              <w:jc w:val="center"/>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50543772" w14:textId="77777777" w:rsidR="00A919FC" w:rsidRPr="009D2EBA" w:rsidRDefault="00A919FC" w:rsidP="00A919FC">
            <w:pPr>
              <w:spacing w:after="0" w:line="240" w:lineRule="auto"/>
              <w:jc w:val="center"/>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49DFE5AF" w14:textId="77777777" w:rsidR="00A919FC" w:rsidRPr="009D2EBA" w:rsidRDefault="00A919FC" w:rsidP="00A919FC">
            <w:pPr>
              <w:spacing w:after="0" w:line="240" w:lineRule="auto"/>
              <w:jc w:val="center"/>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2D7B392D" w14:textId="77777777" w:rsidR="00A919FC" w:rsidRPr="009D2EBA" w:rsidRDefault="00A919FC" w:rsidP="00A919FC">
            <w:pPr>
              <w:spacing w:after="0" w:line="240" w:lineRule="auto"/>
              <w:jc w:val="center"/>
              <w:rPr>
                <w:rFonts w:eastAsia="Times New Roman" w:cs="Times New Roman"/>
                <w:sz w:val="20"/>
                <w:szCs w:val="20"/>
              </w:rPr>
            </w:pPr>
          </w:p>
        </w:tc>
      </w:tr>
      <w:tr w:rsidR="00A919FC" w:rsidRPr="009D2EBA" w14:paraId="4051D1DD" w14:textId="77777777" w:rsidTr="00A919FC">
        <w:trPr>
          <w:trHeight w:val="39"/>
        </w:trPr>
        <w:tc>
          <w:tcPr>
            <w:tcW w:w="2596" w:type="dxa"/>
            <w:gridSpan w:val="2"/>
            <w:tcBorders>
              <w:top w:val="nil"/>
              <w:left w:val="nil"/>
              <w:bottom w:val="nil"/>
              <w:right w:val="nil"/>
            </w:tcBorders>
            <w:shd w:val="clear" w:color="auto" w:fill="auto"/>
            <w:noWrap/>
            <w:vAlign w:val="bottom"/>
            <w:hideMark/>
          </w:tcPr>
          <w:p w14:paraId="0CF37A81" w14:textId="77777777" w:rsidR="00A919FC" w:rsidRPr="009D2EBA" w:rsidRDefault="00A919FC" w:rsidP="00A919FC">
            <w:pPr>
              <w:spacing w:after="0" w:line="240" w:lineRule="auto"/>
              <w:rPr>
                <w:rFonts w:eastAsia="Times New Roman" w:cs="Times New Roman"/>
                <w:i/>
                <w:color w:val="000000"/>
                <w:sz w:val="20"/>
                <w:szCs w:val="20"/>
              </w:rPr>
            </w:pPr>
            <w:r w:rsidRPr="009D2EBA">
              <w:rPr>
                <w:rFonts w:eastAsia="Times New Roman" w:cs="Times New Roman"/>
                <w:color w:val="000000"/>
                <w:sz w:val="20"/>
                <w:szCs w:val="20"/>
              </w:rPr>
              <w:t xml:space="preserve">     </w:t>
            </w:r>
            <w:r w:rsidRPr="00936536">
              <w:rPr>
                <w:rFonts w:eastAsia="Times New Roman" w:cs="Times New Roman"/>
                <w:i/>
                <w:color w:val="000000"/>
                <w:sz w:val="20"/>
                <w:szCs w:val="20"/>
              </w:rPr>
              <w:t>Colossendeis megalonyx</w:t>
            </w:r>
          </w:p>
        </w:tc>
        <w:tc>
          <w:tcPr>
            <w:tcW w:w="587" w:type="dxa"/>
            <w:tcBorders>
              <w:top w:val="nil"/>
              <w:left w:val="nil"/>
              <w:bottom w:val="nil"/>
              <w:right w:val="nil"/>
            </w:tcBorders>
            <w:shd w:val="clear" w:color="auto" w:fill="auto"/>
            <w:noWrap/>
            <w:vAlign w:val="bottom"/>
            <w:hideMark/>
          </w:tcPr>
          <w:p w14:paraId="73AF6354"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24</w:t>
            </w:r>
          </w:p>
        </w:tc>
        <w:tc>
          <w:tcPr>
            <w:tcW w:w="865" w:type="dxa"/>
            <w:tcBorders>
              <w:top w:val="nil"/>
              <w:left w:val="nil"/>
              <w:bottom w:val="nil"/>
              <w:right w:val="nil"/>
            </w:tcBorders>
            <w:shd w:val="clear" w:color="auto" w:fill="auto"/>
            <w:noWrap/>
            <w:vAlign w:val="bottom"/>
            <w:hideMark/>
          </w:tcPr>
          <w:p w14:paraId="2A827DC3"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-2.26</w:t>
            </w:r>
          </w:p>
        </w:tc>
        <w:tc>
          <w:tcPr>
            <w:tcW w:w="1421" w:type="dxa"/>
            <w:tcBorders>
              <w:top w:val="nil"/>
              <w:left w:val="nil"/>
              <w:bottom w:val="nil"/>
              <w:right w:val="nil"/>
            </w:tcBorders>
            <w:shd w:val="clear" w:color="auto" w:fill="auto"/>
            <w:noWrap/>
            <w:vAlign w:val="bottom"/>
            <w:hideMark/>
          </w:tcPr>
          <w:p w14:paraId="6B1F5936"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w:t>
            </w:r>
            <w:r>
              <w:rPr>
                <w:rFonts w:eastAsia="Times New Roman" w:cs="Times New Roman"/>
                <w:color w:val="000000"/>
                <w:sz w:val="20"/>
                <w:szCs w:val="20"/>
              </w:rPr>
              <w:t>-2.35</w:t>
            </w:r>
            <w:r w:rsidRPr="009D2EBA">
              <w:rPr>
                <w:rFonts w:eastAsia="Times New Roman" w:cs="Times New Roman"/>
                <w:color w:val="000000"/>
                <w:sz w:val="20"/>
                <w:szCs w:val="20"/>
              </w:rPr>
              <w:t>,</w:t>
            </w:r>
            <w:r>
              <w:rPr>
                <w:rFonts w:eastAsia="Times New Roman" w:cs="Times New Roman"/>
                <w:color w:val="000000"/>
                <w:sz w:val="20"/>
                <w:szCs w:val="20"/>
              </w:rPr>
              <w:t>-2.17</w:t>
            </w:r>
            <w:r w:rsidRPr="009D2EBA">
              <w:rPr>
                <w:rFonts w:eastAsia="Times New Roman" w:cs="Times New Roman"/>
                <w:color w:val="000000"/>
                <w:sz w:val="20"/>
                <w:szCs w:val="20"/>
              </w:rPr>
              <w:t>)</w:t>
            </w:r>
          </w:p>
        </w:tc>
        <w:tc>
          <w:tcPr>
            <w:tcW w:w="831" w:type="dxa"/>
            <w:tcBorders>
              <w:top w:val="nil"/>
              <w:left w:val="nil"/>
              <w:bottom w:val="nil"/>
              <w:right w:val="nil"/>
            </w:tcBorders>
            <w:shd w:val="clear" w:color="auto" w:fill="auto"/>
            <w:noWrap/>
            <w:vAlign w:val="bottom"/>
            <w:hideMark/>
          </w:tcPr>
          <w:p w14:paraId="2CAE4F60"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&lt; 0.001</w:t>
            </w:r>
          </w:p>
        </w:tc>
        <w:tc>
          <w:tcPr>
            <w:tcW w:w="900" w:type="dxa"/>
            <w:tcBorders>
              <w:top w:val="nil"/>
              <w:left w:val="nil"/>
              <w:bottom w:val="nil"/>
              <w:right w:val="nil"/>
            </w:tcBorders>
            <w:vAlign w:val="bottom"/>
          </w:tcPr>
          <w:p w14:paraId="3627D8F0"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0.51</w:t>
            </w:r>
          </w:p>
        </w:tc>
        <w:tc>
          <w:tcPr>
            <w:tcW w:w="1080" w:type="dxa"/>
            <w:tcBorders>
              <w:top w:val="nil"/>
              <w:left w:val="nil"/>
              <w:bottom w:val="nil"/>
              <w:right w:val="nil"/>
            </w:tcBorders>
            <w:shd w:val="clear" w:color="auto" w:fill="auto"/>
            <w:noWrap/>
            <w:hideMark/>
          </w:tcPr>
          <w:p w14:paraId="31BA3878"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0.33</w:t>
            </w:r>
          </w:p>
        </w:tc>
        <w:tc>
          <w:tcPr>
            <w:tcW w:w="1170" w:type="dxa"/>
            <w:tcBorders>
              <w:top w:val="nil"/>
              <w:left w:val="nil"/>
              <w:bottom w:val="nil"/>
              <w:right w:val="nil"/>
            </w:tcBorders>
            <w:shd w:val="clear" w:color="auto" w:fill="auto"/>
            <w:noWrap/>
            <w:vAlign w:val="bottom"/>
            <w:hideMark/>
          </w:tcPr>
          <w:p w14:paraId="50151FCC"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w:t>
            </w:r>
            <w:r>
              <w:rPr>
                <w:rFonts w:eastAsia="Times New Roman" w:cs="Times New Roman"/>
                <w:color w:val="000000"/>
                <w:sz w:val="20"/>
                <w:szCs w:val="20"/>
              </w:rPr>
              <w:t>0.35</w:t>
            </w:r>
            <w:r w:rsidRPr="009D2EBA">
              <w:rPr>
                <w:rFonts w:eastAsia="Times New Roman" w:cs="Times New Roman"/>
                <w:color w:val="000000"/>
                <w:sz w:val="20"/>
                <w:szCs w:val="20"/>
              </w:rPr>
              <w:t>,0.</w:t>
            </w:r>
            <w:r>
              <w:rPr>
                <w:rFonts w:eastAsia="Times New Roman" w:cs="Times New Roman"/>
                <w:color w:val="000000"/>
                <w:sz w:val="20"/>
                <w:szCs w:val="20"/>
              </w:rPr>
              <w:t>67</w:t>
            </w:r>
            <w:r w:rsidRPr="009D2EBA">
              <w:rPr>
                <w:rFonts w:eastAsia="Times New Roman" w:cs="Times New Roman"/>
                <w:color w:val="000000"/>
                <w:sz w:val="20"/>
                <w:szCs w:val="20"/>
              </w:rPr>
              <w:t>)</w:t>
            </w:r>
          </w:p>
        </w:tc>
        <w:tc>
          <w:tcPr>
            <w:tcW w:w="810" w:type="dxa"/>
            <w:tcBorders>
              <w:top w:val="nil"/>
              <w:left w:val="nil"/>
              <w:bottom w:val="nil"/>
              <w:right w:val="nil"/>
            </w:tcBorders>
            <w:shd w:val="clear" w:color="auto" w:fill="auto"/>
            <w:noWrap/>
            <w:vAlign w:val="bottom"/>
            <w:hideMark/>
          </w:tcPr>
          <w:p w14:paraId="5571A488"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&lt;0.001</w:t>
            </w:r>
          </w:p>
        </w:tc>
        <w:tc>
          <w:tcPr>
            <w:tcW w:w="810" w:type="dxa"/>
            <w:tcBorders>
              <w:top w:val="nil"/>
              <w:left w:val="nil"/>
              <w:bottom w:val="nil"/>
              <w:right w:val="nil"/>
            </w:tcBorders>
            <w:shd w:val="clear" w:color="auto" w:fill="auto"/>
            <w:noWrap/>
            <w:vAlign w:val="bottom"/>
            <w:hideMark/>
          </w:tcPr>
          <w:p w14:paraId="03C1E3EE"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0.</w:t>
            </w:r>
            <w:r>
              <w:rPr>
                <w:rFonts w:eastAsia="Times New Roman" w:cs="Times New Roman"/>
                <w:color w:val="000000"/>
                <w:sz w:val="20"/>
                <w:szCs w:val="20"/>
              </w:rPr>
              <w:t>67</w:t>
            </w:r>
          </w:p>
        </w:tc>
      </w:tr>
      <w:tr w:rsidR="00A919FC" w:rsidRPr="009D2EBA" w14:paraId="10312409" w14:textId="77777777" w:rsidTr="00A919FC">
        <w:trPr>
          <w:trHeight w:val="39"/>
        </w:trPr>
        <w:tc>
          <w:tcPr>
            <w:tcW w:w="2596" w:type="dxa"/>
            <w:gridSpan w:val="2"/>
            <w:tcBorders>
              <w:top w:val="nil"/>
              <w:left w:val="nil"/>
              <w:bottom w:val="nil"/>
              <w:right w:val="nil"/>
            </w:tcBorders>
            <w:shd w:val="clear" w:color="auto" w:fill="auto"/>
            <w:noWrap/>
            <w:vAlign w:val="bottom"/>
            <w:hideMark/>
          </w:tcPr>
          <w:p w14:paraId="1DECF22A" w14:textId="77777777" w:rsidR="00A919FC" w:rsidRPr="009D2EBA" w:rsidRDefault="00A919FC" w:rsidP="00A919FC">
            <w:pPr>
              <w:spacing w:after="0" w:line="240" w:lineRule="auto"/>
              <w:rPr>
                <w:rFonts w:eastAsia="Times New Roman" w:cs="Times New Roman"/>
                <w:i/>
                <w:color w:val="000000"/>
                <w:sz w:val="20"/>
                <w:szCs w:val="20"/>
              </w:rPr>
            </w:pPr>
            <w:r w:rsidRPr="009D2EBA">
              <w:rPr>
                <w:rFonts w:eastAsia="Times New Roman" w:cs="Times New Roman"/>
                <w:color w:val="000000"/>
                <w:sz w:val="20"/>
                <w:szCs w:val="20"/>
              </w:rPr>
              <w:t xml:space="preserve">     </w:t>
            </w:r>
            <w:r w:rsidRPr="00936536">
              <w:rPr>
                <w:rFonts w:eastAsia="Times New Roman" w:cs="Times New Roman"/>
                <w:i/>
                <w:color w:val="000000"/>
                <w:sz w:val="20"/>
                <w:szCs w:val="20"/>
              </w:rPr>
              <w:t>Ammothea glacialis</w:t>
            </w:r>
          </w:p>
        </w:tc>
        <w:tc>
          <w:tcPr>
            <w:tcW w:w="587" w:type="dxa"/>
            <w:tcBorders>
              <w:top w:val="nil"/>
              <w:left w:val="nil"/>
              <w:bottom w:val="nil"/>
              <w:right w:val="nil"/>
            </w:tcBorders>
            <w:shd w:val="clear" w:color="auto" w:fill="auto"/>
            <w:noWrap/>
            <w:vAlign w:val="bottom"/>
            <w:hideMark/>
          </w:tcPr>
          <w:p w14:paraId="2612F7CC"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27</w:t>
            </w:r>
          </w:p>
        </w:tc>
        <w:tc>
          <w:tcPr>
            <w:tcW w:w="865" w:type="dxa"/>
            <w:tcBorders>
              <w:top w:val="nil"/>
              <w:left w:val="nil"/>
              <w:bottom w:val="nil"/>
              <w:right w:val="nil"/>
            </w:tcBorders>
            <w:shd w:val="clear" w:color="auto" w:fill="auto"/>
            <w:noWrap/>
            <w:vAlign w:val="bottom"/>
            <w:hideMark/>
          </w:tcPr>
          <w:p w14:paraId="40B90BF9"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-2.21</w:t>
            </w:r>
          </w:p>
        </w:tc>
        <w:tc>
          <w:tcPr>
            <w:tcW w:w="1421" w:type="dxa"/>
            <w:tcBorders>
              <w:top w:val="nil"/>
              <w:left w:val="nil"/>
              <w:bottom w:val="nil"/>
              <w:right w:val="nil"/>
            </w:tcBorders>
            <w:shd w:val="clear" w:color="auto" w:fill="auto"/>
            <w:noWrap/>
            <w:vAlign w:val="bottom"/>
            <w:hideMark/>
          </w:tcPr>
          <w:p w14:paraId="160D3882"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w:t>
            </w:r>
            <w:r>
              <w:rPr>
                <w:rFonts w:eastAsia="Times New Roman" w:cs="Times New Roman"/>
                <w:color w:val="000000"/>
                <w:sz w:val="20"/>
                <w:szCs w:val="20"/>
              </w:rPr>
              <w:t>-2.25</w:t>
            </w:r>
            <w:r w:rsidRPr="009D2EBA">
              <w:rPr>
                <w:rFonts w:eastAsia="Times New Roman" w:cs="Times New Roman"/>
                <w:color w:val="000000"/>
                <w:sz w:val="20"/>
                <w:szCs w:val="20"/>
              </w:rPr>
              <w:t>,</w:t>
            </w:r>
            <w:r>
              <w:rPr>
                <w:rFonts w:eastAsia="Times New Roman" w:cs="Times New Roman"/>
                <w:color w:val="000000"/>
                <w:sz w:val="20"/>
                <w:szCs w:val="20"/>
              </w:rPr>
              <w:t>-2.17</w:t>
            </w:r>
            <w:r w:rsidRPr="009D2EBA">
              <w:rPr>
                <w:rFonts w:eastAsia="Times New Roman" w:cs="Times New Roman"/>
                <w:color w:val="000000"/>
                <w:sz w:val="20"/>
                <w:szCs w:val="20"/>
              </w:rPr>
              <w:t>)</w:t>
            </w:r>
          </w:p>
        </w:tc>
        <w:tc>
          <w:tcPr>
            <w:tcW w:w="831" w:type="dxa"/>
            <w:tcBorders>
              <w:top w:val="nil"/>
              <w:left w:val="nil"/>
              <w:bottom w:val="nil"/>
              <w:right w:val="nil"/>
            </w:tcBorders>
            <w:shd w:val="clear" w:color="auto" w:fill="auto"/>
            <w:noWrap/>
            <w:vAlign w:val="bottom"/>
            <w:hideMark/>
          </w:tcPr>
          <w:p w14:paraId="143DA008"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&lt; 0.001</w:t>
            </w:r>
          </w:p>
        </w:tc>
        <w:tc>
          <w:tcPr>
            <w:tcW w:w="900" w:type="dxa"/>
            <w:tcBorders>
              <w:top w:val="nil"/>
              <w:left w:val="nil"/>
              <w:bottom w:val="nil"/>
              <w:right w:val="nil"/>
            </w:tcBorders>
            <w:vAlign w:val="bottom"/>
          </w:tcPr>
          <w:p w14:paraId="1B310D5A"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0.58</w:t>
            </w:r>
          </w:p>
        </w:tc>
        <w:tc>
          <w:tcPr>
            <w:tcW w:w="1080" w:type="dxa"/>
            <w:tcBorders>
              <w:top w:val="nil"/>
              <w:left w:val="nil"/>
              <w:bottom w:val="nil"/>
              <w:right w:val="nil"/>
            </w:tcBorders>
            <w:shd w:val="clear" w:color="auto" w:fill="auto"/>
            <w:noWrap/>
            <w:hideMark/>
          </w:tcPr>
          <w:p w14:paraId="43DA033F"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0.33</w:t>
            </w:r>
          </w:p>
        </w:tc>
        <w:tc>
          <w:tcPr>
            <w:tcW w:w="1170" w:type="dxa"/>
            <w:tcBorders>
              <w:top w:val="nil"/>
              <w:left w:val="nil"/>
              <w:bottom w:val="nil"/>
              <w:right w:val="nil"/>
            </w:tcBorders>
            <w:shd w:val="clear" w:color="auto" w:fill="auto"/>
            <w:noWrap/>
            <w:vAlign w:val="bottom"/>
            <w:hideMark/>
          </w:tcPr>
          <w:p w14:paraId="1DBB61A7"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w:t>
            </w:r>
            <w:r>
              <w:rPr>
                <w:rFonts w:eastAsia="Times New Roman" w:cs="Times New Roman"/>
                <w:color w:val="000000"/>
                <w:sz w:val="20"/>
                <w:szCs w:val="20"/>
              </w:rPr>
              <w:t>0.46</w:t>
            </w:r>
            <w:r w:rsidRPr="009D2EBA">
              <w:rPr>
                <w:rFonts w:eastAsia="Times New Roman" w:cs="Times New Roman"/>
                <w:color w:val="000000"/>
                <w:sz w:val="20"/>
                <w:szCs w:val="20"/>
              </w:rPr>
              <w:t>,</w:t>
            </w:r>
            <w:r>
              <w:rPr>
                <w:rFonts w:eastAsia="Times New Roman" w:cs="Times New Roman"/>
                <w:color w:val="000000"/>
                <w:sz w:val="20"/>
                <w:szCs w:val="20"/>
              </w:rPr>
              <w:t>0.70</w:t>
            </w:r>
            <w:r w:rsidRPr="009D2EBA">
              <w:rPr>
                <w:rFonts w:eastAsia="Times New Roman" w:cs="Times New Roman"/>
                <w:color w:val="000000"/>
                <w:sz w:val="20"/>
                <w:szCs w:val="20"/>
              </w:rPr>
              <w:t>)</w:t>
            </w:r>
          </w:p>
        </w:tc>
        <w:tc>
          <w:tcPr>
            <w:tcW w:w="810" w:type="dxa"/>
            <w:tcBorders>
              <w:top w:val="nil"/>
              <w:left w:val="nil"/>
              <w:bottom w:val="nil"/>
              <w:right w:val="nil"/>
            </w:tcBorders>
            <w:shd w:val="clear" w:color="auto" w:fill="auto"/>
            <w:noWrap/>
            <w:vAlign w:val="bottom"/>
            <w:hideMark/>
          </w:tcPr>
          <w:p w14:paraId="389E0E5F"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&lt;0.001</w:t>
            </w:r>
          </w:p>
        </w:tc>
        <w:tc>
          <w:tcPr>
            <w:tcW w:w="810" w:type="dxa"/>
            <w:tcBorders>
              <w:top w:val="nil"/>
              <w:left w:val="nil"/>
              <w:bottom w:val="nil"/>
              <w:right w:val="nil"/>
            </w:tcBorders>
            <w:shd w:val="clear" w:color="auto" w:fill="auto"/>
            <w:noWrap/>
            <w:vAlign w:val="bottom"/>
            <w:hideMark/>
          </w:tcPr>
          <w:p w14:paraId="229A3006"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0.80</w:t>
            </w:r>
          </w:p>
        </w:tc>
      </w:tr>
      <w:tr w:rsidR="00A919FC" w:rsidRPr="003A3E99" w14:paraId="60104287" w14:textId="77777777" w:rsidTr="00A919FC">
        <w:trPr>
          <w:trHeight w:val="39"/>
        </w:trPr>
        <w:tc>
          <w:tcPr>
            <w:tcW w:w="2596" w:type="dxa"/>
            <w:gridSpan w:val="2"/>
            <w:tcBorders>
              <w:top w:val="nil"/>
              <w:left w:val="nil"/>
              <w:bottom w:val="nil"/>
              <w:right w:val="nil"/>
            </w:tcBorders>
            <w:shd w:val="clear" w:color="auto" w:fill="auto"/>
            <w:noWrap/>
            <w:vAlign w:val="bottom"/>
          </w:tcPr>
          <w:p w14:paraId="4840162E" w14:textId="77777777" w:rsidR="00A919FC" w:rsidRPr="003A3E99" w:rsidRDefault="00A919FC" w:rsidP="00A919FC">
            <w:pPr>
              <w:spacing w:after="0" w:line="240" w:lineRule="auto"/>
              <w:rPr>
                <w:rFonts w:eastAsia="Times New Roman" w:cs="Times New Roman"/>
                <w:iCs/>
                <w:color w:val="000000"/>
                <w:sz w:val="20"/>
                <w:szCs w:val="20"/>
              </w:rPr>
            </w:pPr>
          </w:p>
          <w:p w14:paraId="5D9FC34B" w14:textId="77777777" w:rsidR="00A919FC" w:rsidRPr="003A3E99" w:rsidRDefault="00A919FC" w:rsidP="00A919FC">
            <w:pPr>
              <w:spacing w:after="0" w:line="240" w:lineRule="auto"/>
              <w:rPr>
                <w:rFonts w:eastAsia="Times New Roman" w:cs="Times New Roman"/>
                <w:color w:val="000000"/>
                <w:sz w:val="20"/>
                <w:szCs w:val="20"/>
              </w:rPr>
            </w:pPr>
            <w:r w:rsidRPr="003A3E99">
              <w:rPr>
                <w:rFonts w:eastAsia="Times New Roman" w:cs="Times New Roman"/>
                <w:color w:val="000000"/>
                <w:sz w:val="20"/>
                <w:szCs w:val="20"/>
              </w:rPr>
              <w:t>log(SA) vs log (Mass)</w:t>
            </w:r>
          </w:p>
        </w:tc>
        <w:tc>
          <w:tcPr>
            <w:tcW w:w="587" w:type="dxa"/>
            <w:tcBorders>
              <w:top w:val="nil"/>
              <w:left w:val="nil"/>
              <w:bottom w:val="nil"/>
              <w:right w:val="nil"/>
            </w:tcBorders>
            <w:shd w:val="clear" w:color="auto" w:fill="auto"/>
            <w:noWrap/>
            <w:vAlign w:val="bottom"/>
          </w:tcPr>
          <w:p w14:paraId="5513F341" w14:textId="77777777" w:rsidR="00A919FC" w:rsidRPr="003A3E99" w:rsidRDefault="00A919FC" w:rsidP="00A919FC">
            <w:pPr>
              <w:spacing w:after="0" w:line="240" w:lineRule="auto"/>
              <w:jc w:val="center"/>
              <w:rPr>
                <w:rFonts w:eastAsia="Times New Roman" w:cs="Times New Roman"/>
                <w:color w:val="000000"/>
                <w:sz w:val="20"/>
                <w:szCs w:val="20"/>
              </w:rPr>
            </w:pPr>
          </w:p>
        </w:tc>
        <w:tc>
          <w:tcPr>
            <w:tcW w:w="865" w:type="dxa"/>
            <w:tcBorders>
              <w:top w:val="nil"/>
              <w:left w:val="nil"/>
              <w:bottom w:val="nil"/>
              <w:right w:val="nil"/>
            </w:tcBorders>
            <w:shd w:val="clear" w:color="auto" w:fill="auto"/>
            <w:noWrap/>
            <w:vAlign w:val="bottom"/>
          </w:tcPr>
          <w:p w14:paraId="7967EABD" w14:textId="77777777" w:rsidR="00A919FC" w:rsidRPr="003A3E99" w:rsidRDefault="00A919FC" w:rsidP="00A919FC">
            <w:pPr>
              <w:spacing w:after="0" w:line="240" w:lineRule="auto"/>
              <w:jc w:val="center"/>
              <w:rPr>
                <w:rFonts w:eastAsia="Times New Roman" w:cs="Times New Roman"/>
                <w:color w:val="000000"/>
                <w:sz w:val="20"/>
                <w:szCs w:val="20"/>
              </w:rPr>
            </w:pPr>
          </w:p>
        </w:tc>
        <w:tc>
          <w:tcPr>
            <w:tcW w:w="1421" w:type="dxa"/>
            <w:tcBorders>
              <w:top w:val="nil"/>
              <w:left w:val="nil"/>
              <w:bottom w:val="nil"/>
              <w:right w:val="nil"/>
            </w:tcBorders>
            <w:shd w:val="clear" w:color="auto" w:fill="auto"/>
            <w:noWrap/>
            <w:vAlign w:val="bottom"/>
          </w:tcPr>
          <w:p w14:paraId="22A5449B" w14:textId="77777777" w:rsidR="00A919FC" w:rsidRPr="003A3E99" w:rsidRDefault="00A919FC" w:rsidP="00A919FC">
            <w:pPr>
              <w:spacing w:after="0" w:line="240" w:lineRule="auto"/>
              <w:jc w:val="center"/>
              <w:rPr>
                <w:rFonts w:eastAsia="Times New Roman" w:cs="Times New Roman"/>
                <w:color w:val="000000"/>
                <w:sz w:val="20"/>
                <w:szCs w:val="20"/>
              </w:rPr>
            </w:pPr>
          </w:p>
        </w:tc>
        <w:tc>
          <w:tcPr>
            <w:tcW w:w="831" w:type="dxa"/>
            <w:tcBorders>
              <w:top w:val="nil"/>
              <w:left w:val="nil"/>
              <w:bottom w:val="nil"/>
              <w:right w:val="nil"/>
            </w:tcBorders>
            <w:shd w:val="clear" w:color="auto" w:fill="auto"/>
            <w:noWrap/>
            <w:vAlign w:val="bottom"/>
          </w:tcPr>
          <w:p w14:paraId="3945B02C" w14:textId="77777777" w:rsidR="00A919FC" w:rsidRPr="003A3E99" w:rsidRDefault="00A919FC" w:rsidP="00A919FC">
            <w:pPr>
              <w:spacing w:after="0" w:line="240" w:lineRule="auto"/>
              <w:jc w:val="center"/>
              <w:rPr>
                <w:rFonts w:eastAsia="Times New Roman" w:cs="Times New Roman"/>
                <w:color w:val="000000"/>
                <w:sz w:val="20"/>
                <w:szCs w:val="20"/>
              </w:rPr>
            </w:pPr>
          </w:p>
        </w:tc>
        <w:tc>
          <w:tcPr>
            <w:tcW w:w="900" w:type="dxa"/>
            <w:tcBorders>
              <w:top w:val="nil"/>
              <w:left w:val="nil"/>
              <w:bottom w:val="nil"/>
              <w:right w:val="nil"/>
            </w:tcBorders>
            <w:vAlign w:val="bottom"/>
          </w:tcPr>
          <w:p w14:paraId="418454DC" w14:textId="77777777" w:rsidR="00A919FC" w:rsidRPr="003A3E99" w:rsidRDefault="00A919FC" w:rsidP="00A919FC">
            <w:pPr>
              <w:spacing w:after="0" w:line="240" w:lineRule="auto"/>
              <w:jc w:val="center"/>
              <w:rPr>
                <w:rFonts w:eastAsia="Times New Roman" w:cs="Times New Roman"/>
                <w:color w:val="000000"/>
                <w:sz w:val="20"/>
                <w:szCs w:val="20"/>
              </w:rPr>
            </w:pPr>
          </w:p>
        </w:tc>
        <w:tc>
          <w:tcPr>
            <w:tcW w:w="1080" w:type="dxa"/>
            <w:tcBorders>
              <w:top w:val="nil"/>
              <w:left w:val="nil"/>
              <w:bottom w:val="nil"/>
              <w:right w:val="nil"/>
            </w:tcBorders>
            <w:shd w:val="clear" w:color="auto" w:fill="auto"/>
            <w:noWrap/>
          </w:tcPr>
          <w:p w14:paraId="0CB863B3" w14:textId="77777777" w:rsidR="00A919FC" w:rsidRPr="003A3E99" w:rsidRDefault="00A919FC" w:rsidP="00A919FC">
            <w:pPr>
              <w:spacing w:after="0" w:line="240" w:lineRule="auto"/>
              <w:jc w:val="center"/>
              <w:rPr>
                <w:rFonts w:eastAsia="Times New Roman" w:cs="Times New Roman"/>
                <w:color w:val="000000"/>
                <w:sz w:val="20"/>
                <w:szCs w:val="20"/>
              </w:rPr>
            </w:pPr>
          </w:p>
        </w:tc>
        <w:tc>
          <w:tcPr>
            <w:tcW w:w="1170" w:type="dxa"/>
            <w:tcBorders>
              <w:top w:val="nil"/>
              <w:left w:val="nil"/>
              <w:bottom w:val="nil"/>
              <w:right w:val="nil"/>
            </w:tcBorders>
            <w:shd w:val="clear" w:color="auto" w:fill="auto"/>
            <w:noWrap/>
            <w:vAlign w:val="bottom"/>
          </w:tcPr>
          <w:p w14:paraId="18D59376" w14:textId="77777777" w:rsidR="00A919FC" w:rsidRPr="003A3E99" w:rsidRDefault="00A919FC" w:rsidP="00A919FC">
            <w:pPr>
              <w:spacing w:after="0" w:line="240" w:lineRule="auto"/>
              <w:jc w:val="center"/>
              <w:rPr>
                <w:rFonts w:eastAsia="Times New Roman" w:cs="Times New Roman"/>
                <w:color w:val="000000"/>
                <w:sz w:val="20"/>
                <w:szCs w:val="20"/>
              </w:rPr>
            </w:pPr>
          </w:p>
        </w:tc>
        <w:tc>
          <w:tcPr>
            <w:tcW w:w="810" w:type="dxa"/>
            <w:tcBorders>
              <w:top w:val="nil"/>
              <w:left w:val="nil"/>
              <w:bottom w:val="nil"/>
              <w:right w:val="nil"/>
            </w:tcBorders>
            <w:shd w:val="clear" w:color="auto" w:fill="auto"/>
            <w:noWrap/>
            <w:vAlign w:val="bottom"/>
          </w:tcPr>
          <w:p w14:paraId="5486C9A4" w14:textId="77777777" w:rsidR="00A919FC" w:rsidRPr="003A3E99" w:rsidRDefault="00A919FC" w:rsidP="00A919FC">
            <w:pPr>
              <w:spacing w:after="0" w:line="240" w:lineRule="auto"/>
              <w:jc w:val="center"/>
              <w:rPr>
                <w:rFonts w:eastAsia="Times New Roman" w:cs="Times New Roman"/>
                <w:color w:val="000000"/>
                <w:sz w:val="20"/>
                <w:szCs w:val="20"/>
              </w:rPr>
            </w:pPr>
          </w:p>
        </w:tc>
        <w:tc>
          <w:tcPr>
            <w:tcW w:w="810" w:type="dxa"/>
            <w:tcBorders>
              <w:top w:val="nil"/>
              <w:left w:val="nil"/>
              <w:bottom w:val="nil"/>
              <w:right w:val="nil"/>
            </w:tcBorders>
            <w:shd w:val="clear" w:color="auto" w:fill="auto"/>
            <w:noWrap/>
            <w:vAlign w:val="bottom"/>
          </w:tcPr>
          <w:p w14:paraId="51F2861F" w14:textId="77777777" w:rsidR="00A919FC" w:rsidRPr="003A3E99" w:rsidRDefault="00A919FC" w:rsidP="00A919FC">
            <w:pPr>
              <w:spacing w:after="0" w:line="240" w:lineRule="auto"/>
              <w:jc w:val="center"/>
              <w:rPr>
                <w:rFonts w:eastAsia="Times New Roman" w:cs="Times New Roman"/>
                <w:color w:val="000000"/>
                <w:sz w:val="20"/>
                <w:szCs w:val="20"/>
              </w:rPr>
            </w:pPr>
          </w:p>
        </w:tc>
      </w:tr>
      <w:tr w:rsidR="00A919FC" w:rsidRPr="009D2EBA" w14:paraId="187B64F5" w14:textId="77777777" w:rsidTr="00A919FC">
        <w:trPr>
          <w:trHeight w:val="39"/>
        </w:trPr>
        <w:tc>
          <w:tcPr>
            <w:tcW w:w="2596" w:type="dxa"/>
            <w:gridSpan w:val="2"/>
            <w:tcBorders>
              <w:top w:val="nil"/>
              <w:left w:val="nil"/>
              <w:bottom w:val="nil"/>
              <w:right w:val="nil"/>
            </w:tcBorders>
            <w:shd w:val="clear" w:color="auto" w:fill="auto"/>
            <w:noWrap/>
            <w:vAlign w:val="bottom"/>
            <w:hideMark/>
          </w:tcPr>
          <w:p w14:paraId="6AD52B21" w14:textId="77777777" w:rsidR="00A919FC" w:rsidRPr="009D2EBA" w:rsidRDefault="00A919FC" w:rsidP="00A919FC">
            <w:pPr>
              <w:spacing w:after="0" w:line="240" w:lineRule="auto"/>
              <w:rPr>
                <w:rFonts w:eastAsia="Times New Roman" w:cs="Times New Roman"/>
                <w:iCs/>
                <w:color w:val="000000"/>
                <w:sz w:val="20"/>
                <w:szCs w:val="20"/>
              </w:rPr>
            </w:pPr>
            <w:r w:rsidRPr="003A3E99">
              <w:rPr>
                <w:rFonts w:eastAsia="Times New Roman" w:cs="Times New Roman"/>
                <w:color w:val="000000"/>
                <w:sz w:val="20"/>
                <w:szCs w:val="20"/>
              </w:rPr>
              <w:t xml:space="preserve">     </w:t>
            </w:r>
            <w:r w:rsidRPr="00936536">
              <w:rPr>
                <w:rFonts w:eastAsia="Times New Roman" w:cs="Times New Roman"/>
                <w:i/>
                <w:color w:val="000000"/>
                <w:sz w:val="20"/>
                <w:szCs w:val="20"/>
              </w:rPr>
              <w:t>Colossendeis megalonyx</w:t>
            </w:r>
          </w:p>
        </w:tc>
        <w:tc>
          <w:tcPr>
            <w:tcW w:w="587" w:type="dxa"/>
            <w:tcBorders>
              <w:top w:val="nil"/>
              <w:left w:val="nil"/>
              <w:bottom w:val="nil"/>
              <w:right w:val="nil"/>
            </w:tcBorders>
            <w:shd w:val="clear" w:color="auto" w:fill="auto"/>
            <w:noWrap/>
            <w:vAlign w:val="bottom"/>
            <w:hideMark/>
          </w:tcPr>
          <w:p w14:paraId="0EE47505" w14:textId="77777777" w:rsidR="00A919FC" w:rsidRPr="009D2EBA" w:rsidRDefault="00A919FC" w:rsidP="00A919FC">
            <w:pPr>
              <w:spacing w:after="0" w:line="240" w:lineRule="auto"/>
              <w:jc w:val="center"/>
              <w:rPr>
                <w:rFonts w:eastAsia="Times New Roman" w:cs="Times New Roman"/>
                <w:i/>
                <w:iCs/>
                <w:color w:val="000000"/>
                <w:sz w:val="20"/>
                <w:szCs w:val="20"/>
              </w:rPr>
            </w:pPr>
            <w:r>
              <w:rPr>
                <w:rFonts w:eastAsia="Times New Roman" w:cs="Times New Roman"/>
                <w:color w:val="000000"/>
                <w:sz w:val="20"/>
                <w:szCs w:val="20"/>
              </w:rPr>
              <w:t>24</w:t>
            </w:r>
          </w:p>
        </w:tc>
        <w:tc>
          <w:tcPr>
            <w:tcW w:w="865" w:type="dxa"/>
            <w:tcBorders>
              <w:top w:val="nil"/>
              <w:left w:val="nil"/>
              <w:bottom w:val="nil"/>
              <w:right w:val="nil"/>
            </w:tcBorders>
            <w:shd w:val="clear" w:color="auto" w:fill="auto"/>
            <w:noWrap/>
            <w:vAlign w:val="bottom"/>
            <w:hideMark/>
          </w:tcPr>
          <w:p w14:paraId="6D6A072C" w14:textId="77777777" w:rsidR="00A919FC" w:rsidRPr="009D2EBA" w:rsidRDefault="00A919FC" w:rsidP="00A919FC">
            <w:pPr>
              <w:spacing w:after="0" w:line="240" w:lineRule="auto"/>
              <w:jc w:val="center"/>
              <w:rPr>
                <w:rFonts w:eastAsia="Times New Roman" w:cs="Times New Roman"/>
                <w:sz w:val="20"/>
                <w:szCs w:val="20"/>
              </w:rPr>
            </w:pPr>
            <w:r>
              <w:rPr>
                <w:rFonts w:eastAsia="Times New Roman" w:cs="Times New Roman"/>
                <w:color w:val="000000"/>
                <w:sz w:val="20"/>
                <w:szCs w:val="20"/>
              </w:rPr>
              <w:t>1.45</w:t>
            </w:r>
          </w:p>
        </w:tc>
        <w:tc>
          <w:tcPr>
            <w:tcW w:w="1421" w:type="dxa"/>
            <w:tcBorders>
              <w:top w:val="nil"/>
              <w:left w:val="nil"/>
              <w:bottom w:val="nil"/>
              <w:right w:val="nil"/>
            </w:tcBorders>
            <w:shd w:val="clear" w:color="auto" w:fill="auto"/>
            <w:noWrap/>
            <w:vAlign w:val="bottom"/>
            <w:hideMark/>
          </w:tcPr>
          <w:p w14:paraId="17A21255" w14:textId="77777777" w:rsidR="00A919FC" w:rsidRPr="009D2EBA" w:rsidRDefault="00A919FC" w:rsidP="00A919FC">
            <w:pPr>
              <w:spacing w:after="0" w:line="240" w:lineRule="auto"/>
              <w:jc w:val="center"/>
              <w:rPr>
                <w:rFonts w:eastAsia="Times New Roman" w:cs="Times New Roman"/>
                <w:sz w:val="20"/>
                <w:szCs w:val="20"/>
              </w:rPr>
            </w:pPr>
            <w:r>
              <w:rPr>
                <w:rFonts w:eastAsia="Times New Roman" w:cs="Times New Roman"/>
                <w:color w:val="000000"/>
                <w:sz w:val="20"/>
                <w:szCs w:val="20"/>
              </w:rPr>
              <w:t>(1.43,1.48)</w:t>
            </w:r>
          </w:p>
        </w:tc>
        <w:tc>
          <w:tcPr>
            <w:tcW w:w="831" w:type="dxa"/>
            <w:tcBorders>
              <w:top w:val="nil"/>
              <w:left w:val="nil"/>
              <w:bottom w:val="nil"/>
              <w:right w:val="nil"/>
            </w:tcBorders>
            <w:shd w:val="clear" w:color="auto" w:fill="auto"/>
            <w:noWrap/>
            <w:vAlign w:val="bottom"/>
            <w:hideMark/>
          </w:tcPr>
          <w:p w14:paraId="3FA5F75C" w14:textId="77777777" w:rsidR="00A919FC" w:rsidRPr="009D2EBA" w:rsidRDefault="00A919FC" w:rsidP="00A919FC">
            <w:pPr>
              <w:spacing w:after="0" w:line="240" w:lineRule="auto"/>
              <w:jc w:val="center"/>
              <w:rPr>
                <w:rFonts w:eastAsia="Times New Roman" w:cs="Times New Roman"/>
                <w:sz w:val="20"/>
                <w:szCs w:val="20"/>
              </w:rPr>
            </w:pPr>
            <w:r>
              <w:rPr>
                <w:rFonts w:eastAsia="Times New Roman" w:cs="Times New Roman"/>
                <w:color w:val="000000"/>
                <w:sz w:val="20"/>
                <w:szCs w:val="20"/>
              </w:rPr>
              <w:t>&lt;0.001</w:t>
            </w:r>
          </w:p>
        </w:tc>
        <w:tc>
          <w:tcPr>
            <w:tcW w:w="900" w:type="dxa"/>
            <w:tcBorders>
              <w:top w:val="nil"/>
              <w:left w:val="nil"/>
              <w:bottom w:val="nil"/>
              <w:right w:val="nil"/>
            </w:tcBorders>
            <w:vAlign w:val="bottom"/>
          </w:tcPr>
          <w:p w14:paraId="5D0F4BE7" w14:textId="77777777" w:rsidR="00A919FC" w:rsidRPr="009D2EBA" w:rsidRDefault="00A919FC" w:rsidP="00A919FC">
            <w:pPr>
              <w:spacing w:after="0" w:line="240" w:lineRule="auto"/>
              <w:jc w:val="center"/>
              <w:rPr>
                <w:rFonts w:eastAsia="Times New Roman" w:cs="Times New Roman"/>
                <w:sz w:val="20"/>
                <w:szCs w:val="20"/>
              </w:rPr>
            </w:pPr>
            <w:r>
              <w:rPr>
                <w:rFonts w:eastAsia="Times New Roman" w:cs="Times New Roman"/>
                <w:color w:val="000000"/>
                <w:sz w:val="20"/>
                <w:szCs w:val="20"/>
              </w:rPr>
              <w:t>0.62</w:t>
            </w:r>
          </w:p>
        </w:tc>
        <w:tc>
          <w:tcPr>
            <w:tcW w:w="1080" w:type="dxa"/>
            <w:tcBorders>
              <w:top w:val="nil"/>
              <w:left w:val="nil"/>
              <w:bottom w:val="nil"/>
              <w:right w:val="nil"/>
            </w:tcBorders>
            <w:shd w:val="clear" w:color="auto" w:fill="auto"/>
            <w:noWrap/>
            <w:hideMark/>
          </w:tcPr>
          <w:p w14:paraId="2EDFC1B3" w14:textId="77777777" w:rsidR="00A919FC" w:rsidRPr="009D2EBA" w:rsidRDefault="00A919FC" w:rsidP="00A919FC">
            <w:pPr>
              <w:spacing w:after="0" w:line="240" w:lineRule="auto"/>
              <w:jc w:val="center"/>
              <w:rPr>
                <w:rFonts w:eastAsia="Times New Roman" w:cs="Times New Roman"/>
                <w:sz w:val="20"/>
                <w:szCs w:val="20"/>
              </w:rPr>
            </w:pPr>
            <w:r>
              <w:rPr>
                <w:rFonts w:eastAsia="Times New Roman" w:cs="Times New Roman"/>
                <w:color w:val="000000"/>
                <w:sz w:val="20"/>
                <w:szCs w:val="20"/>
              </w:rPr>
              <w:t>0.67</w:t>
            </w:r>
          </w:p>
        </w:tc>
        <w:tc>
          <w:tcPr>
            <w:tcW w:w="1170" w:type="dxa"/>
            <w:tcBorders>
              <w:top w:val="nil"/>
              <w:left w:val="nil"/>
              <w:bottom w:val="nil"/>
              <w:right w:val="nil"/>
            </w:tcBorders>
            <w:shd w:val="clear" w:color="auto" w:fill="auto"/>
            <w:noWrap/>
            <w:vAlign w:val="bottom"/>
            <w:hideMark/>
          </w:tcPr>
          <w:p w14:paraId="5916AF44" w14:textId="77777777" w:rsidR="00A919FC" w:rsidRPr="009D2EBA" w:rsidRDefault="00A919FC" w:rsidP="00A919FC">
            <w:pPr>
              <w:spacing w:after="0" w:line="240" w:lineRule="auto"/>
              <w:jc w:val="center"/>
              <w:rPr>
                <w:rFonts w:eastAsia="Times New Roman" w:cs="Times New Roman"/>
                <w:sz w:val="20"/>
                <w:szCs w:val="20"/>
              </w:rPr>
            </w:pPr>
            <w:r>
              <w:rPr>
                <w:rFonts w:eastAsia="Times New Roman" w:cs="Times New Roman"/>
                <w:color w:val="000000"/>
                <w:sz w:val="20"/>
                <w:szCs w:val="20"/>
              </w:rPr>
              <w:t>(0.58,0.66)</w:t>
            </w:r>
          </w:p>
        </w:tc>
        <w:tc>
          <w:tcPr>
            <w:tcW w:w="810" w:type="dxa"/>
            <w:tcBorders>
              <w:top w:val="nil"/>
              <w:left w:val="nil"/>
              <w:bottom w:val="nil"/>
              <w:right w:val="nil"/>
            </w:tcBorders>
            <w:shd w:val="clear" w:color="auto" w:fill="auto"/>
            <w:noWrap/>
            <w:vAlign w:val="bottom"/>
            <w:hideMark/>
          </w:tcPr>
          <w:p w14:paraId="564EA93B" w14:textId="77777777" w:rsidR="00A919FC" w:rsidRPr="009D2EBA" w:rsidRDefault="00A919FC" w:rsidP="00A919FC">
            <w:pPr>
              <w:spacing w:after="0" w:line="240" w:lineRule="auto"/>
              <w:jc w:val="center"/>
              <w:rPr>
                <w:rFonts w:eastAsia="Times New Roman" w:cs="Times New Roman"/>
                <w:sz w:val="20"/>
                <w:szCs w:val="20"/>
              </w:rPr>
            </w:pPr>
            <w:r>
              <w:rPr>
                <w:rFonts w:eastAsia="Times New Roman" w:cs="Times New Roman"/>
                <w:color w:val="000000"/>
                <w:sz w:val="20"/>
                <w:szCs w:val="20"/>
              </w:rPr>
              <w:t>&lt;0.114</w:t>
            </w:r>
          </w:p>
        </w:tc>
        <w:tc>
          <w:tcPr>
            <w:tcW w:w="810" w:type="dxa"/>
            <w:tcBorders>
              <w:top w:val="nil"/>
              <w:left w:val="nil"/>
              <w:bottom w:val="nil"/>
              <w:right w:val="nil"/>
            </w:tcBorders>
            <w:shd w:val="clear" w:color="auto" w:fill="auto"/>
            <w:noWrap/>
            <w:vAlign w:val="bottom"/>
            <w:hideMark/>
          </w:tcPr>
          <w:p w14:paraId="22BF1AFF" w14:textId="77777777" w:rsidR="00A919FC" w:rsidRPr="009D2EBA" w:rsidRDefault="00A919FC" w:rsidP="00A919FC">
            <w:pPr>
              <w:spacing w:after="0" w:line="240" w:lineRule="auto"/>
              <w:jc w:val="center"/>
              <w:rPr>
                <w:rFonts w:eastAsia="Times New Roman" w:cs="Times New Roman"/>
                <w:sz w:val="20"/>
                <w:szCs w:val="20"/>
              </w:rPr>
            </w:pPr>
            <w:r>
              <w:rPr>
                <w:rFonts w:eastAsia="Times New Roman" w:cs="Times New Roman"/>
                <w:color w:val="000000"/>
                <w:sz w:val="20"/>
                <w:szCs w:val="20"/>
              </w:rPr>
              <w:t>0.98</w:t>
            </w:r>
          </w:p>
        </w:tc>
      </w:tr>
      <w:tr w:rsidR="00A919FC" w:rsidRPr="009D2EBA" w14:paraId="620F8669" w14:textId="77777777" w:rsidTr="00A919FC">
        <w:trPr>
          <w:trHeight w:val="39"/>
        </w:trPr>
        <w:tc>
          <w:tcPr>
            <w:tcW w:w="2596" w:type="dxa"/>
            <w:gridSpan w:val="2"/>
            <w:tcBorders>
              <w:top w:val="nil"/>
              <w:left w:val="nil"/>
              <w:bottom w:val="nil"/>
              <w:right w:val="nil"/>
            </w:tcBorders>
            <w:shd w:val="clear" w:color="auto" w:fill="auto"/>
            <w:noWrap/>
            <w:vAlign w:val="bottom"/>
            <w:hideMark/>
          </w:tcPr>
          <w:p w14:paraId="50DCC6F2" w14:textId="77777777" w:rsidR="00A919FC" w:rsidRPr="009D2EBA" w:rsidRDefault="00A919FC" w:rsidP="00A919FC">
            <w:pPr>
              <w:spacing w:after="0" w:line="240" w:lineRule="auto"/>
              <w:rPr>
                <w:rFonts w:eastAsia="Times New Roman" w:cs="Times New Roman"/>
                <w:color w:val="000000"/>
                <w:sz w:val="20"/>
                <w:szCs w:val="20"/>
              </w:rPr>
            </w:pPr>
            <w:r w:rsidRPr="009D2EBA">
              <w:rPr>
                <w:rFonts w:eastAsia="Times New Roman" w:cs="Times New Roman"/>
                <w:color w:val="000000"/>
                <w:sz w:val="20"/>
                <w:szCs w:val="20"/>
              </w:rPr>
              <w:t xml:space="preserve">     </w:t>
            </w:r>
            <w:r w:rsidRPr="00936536">
              <w:rPr>
                <w:rFonts w:eastAsia="Times New Roman" w:cs="Times New Roman"/>
                <w:i/>
                <w:color w:val="000000"/>
                <w:sz w:val="20"/>
                <w:szCs w:val="20"/>
              </w:rPr>
              <w:t>Ammothea glacialis</w:t>
            </w:r>
          </w:p>
        </w:tc>
        <w:tc>
          <w:tcPr>
            <w:tcW w:w="587" w:type="dxa"/>
            <w:tcBorders>
              <w:top w:val="nil"/>
              <w:left w:val="nil"/>
              <w:bottom w:val="nil"/>
              <w:right w:val="nil"/>
            </w:tcBorders>
            <w:shd w:val="clear" w:color="auto" w:fill="auto"/>
            <w:noWrap/>
            <w:vAlign w:val="bottom"/>
            <w:hideMark/>
          </w:tcPr>
          <w:p w14:paraId="40C917BE"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27</w:t>
            </w:r>
          </w:p>
        </w:tc>
        <w:tc>
          <w:tcPr>
            <w:tcW w:w="865" w:type="dxa"/>
            <w:tcBorders>
              <w:top w:val="nil"/>
              <w:left w:val="nil"/>
              <w:bottom w:val="nil"/>
              <w:right w:val="nil"/>
            </w:tcBorders>
            <w:shd w:val="clear" w:color="auto" w:fill="auto"/>
            <w:noWrap/>
            <w:vAlign w:val="bottom"/>
            <w:hideMark/>
          </w:tcPr>
          <w:p w14:paraId="7DA0A817"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1.31</w:t>
            </w:r>
          </w:p>
        </w:tc>
        <w:tc>
          <w:tcPr>
            <w:tcW w:w="1421" w:type="dxa"/>
            <w:tcBorders>
              <w:top w:val="nil"/>
              <w:left w:val="nil"/>
              <w:bottom w:val="nil"/>
              <w:right w:val="nil"/>
            </w:tcBorders>
            <w:shd w:val="clear" w:color="auto" w:fill="auto"/>
            <w:noWrap/>
            <w:vAlign w:val="bottom"/>
            <w:hideMark/>
          </w:tcPr>
          <w:p w14:paraId="175D72EB"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(1.29,1.33)</w:t>
            </w:r>
          </w:p>
        </w:tc>
        <w:tc>
          <w:tcPr>
            <w:tcW w:w="831" w:type="dxa"/>
            <w:tcBorders>
              <w:top w:val="nil"/>
              <w:left w:val="nil"/>
              <w:bottom w:val="nil"/>
              <w:right w:val="nil"/>
            </w:tcBorders>
            <w:shd w:val="clear" w:color="auto" w:fill="auto"/>
            <w:noWrap/>
            <w:vAlign w:val="bottom"/>
            <w:hideMark/>
          </w:tcPr>
          <w:p w14:paraId="770E5EE2"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&lt;0.001</w:t>
            </w:r>
          </w:p>
        </w:tc>
        <w:tc>
          <w:tcPr>
            <w:tcW w:w="900" w:type="dxa"/>
            <w:tcBorders>
              <w:top w:val="nil"/>
              <w:left w:val="nil"/>
              <w:bottom w:val="nil"/>
              <w:right w:val="nil"/>
            </w:tcBorders>
            <w:vAlign w:val="bottom"/>
          </w:tcPr>
          <w:p w14:paraId="7D5B092C"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0.78</w:t>
            </w:r>
          </w:p>
        </w:tc>
        <w:tc>
          <w:tcPr>
            <w:tcW w:w="1080" w:type="dxa"/>
            <w:tcBorders>
              <w:top w:val="nil"/>
              <w:left w:val="nil"/>
              <w:bottom w:val="nil"/>
              <w:right w:val="nil"/>
            </w:tcBorders>
            <w:shd w:val="clear" w:color="auto" w:fill="auto"/>
            <w:noWrap/>
            <w:hideMark/>
          </w:tcPr>
          <w:p w14:paraId="287BCD9A"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0.67</w:t>
            </w:r>
          </w:p>
        </w:tc>
        <w:tc>
          <w:tcPr>
            <w:tcW w:w="1170" w:type="dxa"/>
            <w:tcBorders>
              <w:top w:val="nil"/>
              <w:left w:val="nil"/>
              <w:bottom w:val="nil"/>
              <w:right w:val="nil"/>
            </w:tcBorders>
            <w:shd w:val="clear" w:color="auto" w:fill="auto"/>
            <w:noWrap/>
            <w:vAlign w:val="bottom"/>
            <w:hideMark/>
          </w:tcPr>
          <w:p w14:paraId="308B6716"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(0.73,0.83)</w:t>
            </w:r>
          </w:p>
        </w:tc>
        <w:tc>
          <w:tcPr>
            <w:tcW w:w="810" w:type="dxa"/>
            <w:tcBorders>
              <w:top w:val="nil"/>
              <w:left w:val="nil"/>
              <w:bottom w:val="nil"/>
              <w:right w:val="nil"/>
            </w:tcBorders>
            <w:shd w:val="clear" w:color="auto" w:fill="auto"/>
            <w:noWrap/>
            <w:vAlign w:val="bottom"/>
            <w:hideMark/>
          </w:tcPr>
          <w:p w14:paraId="6EFE7E2C"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&lt;0.001</w:t>
            </w:r>
          </w:p>
        </w:tc>
        <w:tc>
          <w:tcPr>
            <w:tcW w:w="810" w:type="dxa"/>
            <w:tcBorders>
              <w:top w:val="nil"/>
              <w:left w:val="nil"/>
              <w:bottom w:val="nil"/>
              <w:right w:val="nil"/>
            </w:tcBorders>
            <w:shd w:val="clear" w:color="auto" w:fill="auto"/>
            <w:noWrap/>
            <w:vAlign w:val="bottom"/>
            <w:hideMark/>
          </w:tcPr>
          <w:p w14:paraId="343B4D41"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0.98</w:t>
            </w:r>
          </w:p>
        </w:tc>
      </w:tr>
      <w:tr w:rsidR="00A919FC" w:rsidRPr="009D2EBA" w14:paraId="78B14729" w14:textId="77777777" w:rsidTr="00A919FC">
        <w:trPr>
          <w:trHeight w:val="39"/>
        </w:trPr>
        <w:tc>
          <w:tcPr>
            <w:tcW w:w="2596" w:type="dxa"/>
            <w:gridSpan w:val="2"/>
            <w:tcBorders>
              <w:top w:val="nil"/>
              <w:left w:val="nil"/>
              <w:bottom w:val="nil"/>
              <w:right w:val="nil"/>
            </w:tcBorders>
            <w:shd w:val="clear" w:color="auto" w:fill="auto"/>
            <w:noWrap/>
            <w:vAlign w:val="bottom"/>
            <w:hideMark/>
          </w:tcPr>
          <w:p w14:paraId="08A45525" w14:textId="77777777" w:rsidR="00A919FC" w:rsidRDefault="00A919FC" w:rsidP="00A919FC">
            <w:pPr>
              <w:spacing w:after="0" w:line="240" w:lineRule="auto"/>
              <w:rPr>
                <w:rFonts w:eastAsia="Times New Roman" w:cs="Times New Roman"/>
                <w:iCs/>
                <w:color w:val="000000"/>
                <w:sz w:val="20"/>
                <w:szCs w:val="20"/>
              </w:rPr>
            </w:pPr>
          </w:p>
          <w:p w14:paraId="23632E9B" w14:textId="77777777" w:rsidR="00A919FC" w:rsidRPr="009D2EBA" w:rsidRDefault="00A919FC" w:rsidP="00A919FC">
            <w:pPr>
              <w:spacing w:after="0" w:line="240" w:lineRule="auto"/>
              <w:rPr>
                <w:rFonts w:eastAsia="Times New Roman" w:cs="Times New Roman"/>
                <w:color w:val="000000"/>
                <w:sz w:val="20"/>
                <w:szCs w:val="20"/>
              </w:rPr>
            </w:pPr>
            <w:r>
              <w:rPr>
                <w:rFonts w:eastAsia="Times New Roman" w:cs="Times New Roman"/>
                <w:iCs/>
                <w:color w:val="000000"/>
                <w:sz w:val="20"/>
                <w:szCs w:val="20"/>
              </w:rPr>
              <w:t>AP</w:t>
            </w:r>
            <w:r w:rsidRPr="00057E9C">
              <w:rPr>
                <w:rFonts w:eastAsia="Times New Roman" w:cs="Times New Roman"/>
                <w:iCs/>
                <w:color w:val="000000"/>
                <w:sz w:val="20"/>
                <w:szCs w:val="20"/>
              </w:rPr>
              <w:t xml:space="preserve"> vs </w:t>
            </w:r>
            <w:r>
              <w:rPr>
                <w:rFonts w:eastAsia="Times New Roman" w:cs="Times New Roman"/>
                <w:iCs/>
                <w:color w:val="000000"/>
                <w:sz w:val="20"/>
                <w:szCs w:val="20"/>
              </w:rPr>
              <w:t>log(M</w:t>
            </w:r>
            <w:r w:rsidRPr="00057E9C">
              <w:rPr>
                <w:rFonts w:eastAsia="Times New Roman" w:cs="Times New Roman"/>
                <w:iCs/>
                <w:color w:val="000000"/>
                <w:sz w:val="20"/>
                <w:szCs w:val="20"/>
              </w:rPr>
              <w:t>ass</w:t>
            </w:r>
            <w:r>
              <w:rPr>
                <w:rFonts w:eastAsia="Times New Roman" w:cs="Times New Roman"/>
                <w:iCs/>
                <w:color w:val="000000"/>
                <w:sz w:val="20"/>
                <w:szCs w:val="20"/>
              </w:rPr>
              <w:t>)</w:t>
            </w:r>
          </w:p>
        </w:tc>
        <w:tc>
          <w:tcPr>
            <w:tcW w:w="587" w:type="dxa"/>
            <w:tcBorders>
              <w:top w:val="nil"/>
              <w:left w:val="nil"/>
              <w:bottom w:val="nil"/>
              <w:right w:val="nil"/>
            </w:tcBorders>
            <w:shd w:val="clear" w:color="auto" w:fill="auto"/>
            <w:noWrap/>
            <w:vAlign w:val="bottom"/>
            <w:hideMark/>
          </w:tcPr>
          <w:p w14:paraId="2EFFB2B2"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865" w:type="dxa"/>
            <w:tcBorders>
              <w:top w:val="nil"/>
              <w:left w:val="nil"/>
              <w:bottom w:val="nil"/>
              <w:right w:val="nil"/>
            </w:tcBorders>
            <w:shd w:val="clear" w:color="auto" w:fill="auto"/>
            <w:noWrap/>
            <w:vAlign w:val="bottom"/>
            <w:hideMark/>
          </w:tcPr>
          <w:p w14:paraId="22772DF5"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1421" w:type="dxa"/>
            <w:tcBorders>
              <w:top w:val="nil"/>
              <w:left w:val="nil"/>
              <w:bottom w:val="nil"/>
              <w:right w:val="nil"/>
            </w:tcBorders>
            <w:shd w:val="clear" w:color="auto" w:fill="auto"/>
            <w:noWrap/>
            <w:vAlign w:val="bottom"/>
            <w:hideMark/>
          </w:tcPr>
          <w:p w14:paraId="512ADAEE"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831" w:type="dxa"/>
            <w:tcBorders>
              <w:top w:val="nil"/>
              <w:left w:val="nil"/>
              <w:bottom w:val="nil"/>
              <w:right w:val="nil"/>
            </w:tcBorders>
            <w:shd w:val="clear" w:color="auto" w:fill="auto"/>
            <w:noWrap/>
            <w:vAlign w:val="bottom"/>
            <w:hideMark/>
          </w:tcPr>
          <w:p w14:paraId="741DCEE0"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900" w:type="dxa"/>
            <w:tcBorders>
              <w:top w:val="nil"/>
              <w:left w:val="nil"/>
              <w:bottom w:val="nil"/>
              <w:right w:val="nil"/>
            </w:tcBorders>
            <w:vAlign w:val="bottom"/>
          </w:tcPr>
          <w:p w14:paraId="36964F3A" w14:textId="77777777" w:rsidR="00A919FC" w:rsidRDefault="00A919FC" w:rsidP="00A919FC">
            <w:pPr>
              <w:spacing w:after="0" w:line="240" w:lineRule="auto"/>
              <w:jc w:val="center"/>
              <w:rPr>
                <w:rFonts w:eastAsia="Times New Roman" w:cs="Times New Roman"/>
                <w:color w:val="000000"/>
                <w:sz w:val="20"/>
                <w:szCs w:val="20"/>
              </w:rPr>
            </w:pPr>
          </w:p>
        </w:tc>
        <w:tc>
          <w:tcPr>
            <w:tcW w:w="1080" w:type="dxa"/>
            <w:tcBorders>
              <w:top w:val="nil"/>
              <w:left w:val="nil"/>
              <w:bottom w:val="nil"/>
              <w:right w:val="nil"/>
            </w:tcBorders>
            <w:shd w:val="clear" w:color="auto" w:fill="auto"/>
            <w:noWrap/>
            <w:hideMark/>
          </w:tcPr>
          <w:p w14:paraId="3F6A349E"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6871755A"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63AFE35F"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6DB2A001" w14:textId="77777777" w:rsidR="00A919FC" w:rsidRPr="009D2EBA" w:rsidRDefault="00A919FC" w:rsidP="00A919FC">
            <w:pPr>
              <w:spacing w:after="0" w:line="240" w:lineRule="auto"/>
              <w:jc w:val="center"/>
              <w:rPr>
                <w:rFonts w:eastAsia="Times New Roman" w:cs="Times New Roman"/>
                <w:color w:val="000000"/>
                <w:sz w:val="20"/>
                <w:szCs w:val="20"/>
              </w:rPr>
            </w:pPr>
          </w:p>
        </w:tc>
      </w:tr>
      <w:tr w:rsidR="00A919FC" w:rsidRPr="009D2EBA" w14:paraId="0DBB6955" w14:textId="77777777" w:rsidTr="00A919FC">
        <w:trPr>
          <w:trHeight w:val="39"/>
        </w:trPr>
        <w:tc>
          <w:tcPr>
            <w:tcW w:w="2596" w:type="dxa"/>
            <w:gridSpan w:val="2"/>
            <w:tcBorders>
              <w:top w:val="nil"/>
              <w:left w:val="nil"/>
              <w:bottom w:val="nil"/>
              <w:right w:val="nil"/>
            </w:tcBorders>
            <w:shd w:val="clear" w:color="auto" w:fill="auto"/>
            <w:noWrap/>
            <w:vAlign w:val="bottom"/>
            <w:hideMark/>
          </w:tcPr>
          <w:p w14:paraId="4403F963" w14:textId="77777777" w:rsidR="00A919FC" w:rsidRPr="009D2EBA" w:rsidRDefault="00A919FC" w:rsidP="00A919FC">
            <w:pPr>
              <w:spacing w:after="0" w:line="240" w:lineRule="auto"/>
              <w:rPr>
                <w:rFonts w:eastAsia="Times New Roman" w:cs="Times New Roman"/>
                <w:color w:val="000000"/>
                <w:sz w:val="20"/>
                <w:szCs w:val="20"/>
              </w:rPr>
            </w:pPr>
            <w:r w:rsidRPr="009D2EBA">
              <w:rPr>
                <w:rFonts w:eastAsia="Times New Roman" w:cs="Times New Roman"/>
                <w:color w:val="000000"/>
                <w:sz w:val="20"/>
                <w:szCs w:val="20"/>
              </w:rPr>
              <w:t xml:space="preserve">     </w:t>
            </w:r>
            <w:r w:rsidRPr="00936536">
              <w:rPr>
                <w:rFonts w:eastAsia="Times New Roman" w:cs="Times New Roman"/>
                <w:i/>
                <w:color w:val="000000"/>
                <w:sz w:val="20"/>
                <w:szCs w:val="20"/>
              </w:rPr>
              <w:t>Colossendeis megalonyx</w:t>
            </w:r>
          </w:p>
        </w:tc>
        <w:tc>
          <w:tcPr>
            <w:tcW w:w="587" w:type="dxa"/>
            <w:tcBorders>
              <w:top w:val="nil"/>
              <w:left w:val="nil"/>
              <w:bottom w:val="nil"/>
              <w:right w:val="nil"/>
            </w:tcBorders>
            <w:shd w:val="clear" w:color="auto" w:fill="auto"/>
            <w:noWrap/>
            <w:vAlign w:val="bottom"/>
            <w:hideMark/>
          </w:tcPr>
          <w:p w14:paraId="678330CA"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24</w:t>
            </w:r>
          </w:p>
        </w:tc>
        <w:tc>
          <w:tcPr>
            <w:tcW w:w="865" w:type="dxa"/>
            <w:tcBorders>
              <w:top w:val="nil"/>
              <w:left w:val="nil"/>
              <w:bottom w:val="nil"/>
              <w:right w:val="nil"/>
            </w:tcBorders>
            <w:shd w:val="clear" w:color="auto" w:fill="auto"/>
            <w:noWrap/>
            <w:vAlign w:val="bottom"/>
            <w:hideMark/>
          </w:tcPr>
          <w:p w14:paraId="2EF3AFD1" w14:textId="77777777" w:rsidR="00A919FC" w:rsidRPr="009D2EBA" w:rsidRDefault="00A919FC" w:rsidP="00A919FC">
            <w:pPr>
              <w:spacing w:after="0" w:line="240" w:lineRule="auto"/>
              <w:jc w:val="center"/>
              <w:rPr>
                <w:rFonts w:eastAsia="Times New Roman" w:cs="Times New Roman"/>
                <w:sz w:val="20"/>
                <w:szCs w:val="20"/>
              </w:rPr>
            </w:pPr>
            <w:r>
              <w:rPr>
                <w:rFonts w:eastAsia="Times New Roman" w:cs="Times New Roman"/>
                <w:color w:val="000000"/>
                <w:sz w:val="20"/>
                <w:szCs w:val="20"/>
              </w:rPr>
              <w:t>0.18</w:t>
            </w:r>
          </w:p>
        </w:tc>
        <w:tc>
          <w:tcPr>
            <w:tcW w:w="1421" w:type="dxa"/>
            <w:tcBorders>
              <w:top w:val="nil"/>
              <w:left w:val="nil"/>
              <w:bottom w:val="nil"/>
              <w:right w:val="nil"/>
            </w:tcBorders>
            <w:shd w:val="clear" w:color="auto" w:fill="auto"/>
            <w:noWrap/>
            <w:vAlign w:val="bottom"/>
            <w:hideMark/>
          </w:tcPr>
          <w:p w14:paraId="55ACB71F" w14:textId="77777777" w:rsidR="00A919FC" w:rsidRPr="009D2EBA" w:rsidRDefault="00A919FC" w:rsidP="00A919FC">
            <w:pPr>
              <w:spacing w:after="0" w:line="240" w:lineRule="auto"/>
              <w:jc w:val="center"/>
              <w:rPr>
                <w:rFonts w:eastAsia="Times New Roman" w:cs="Times New Roman"/>
                <w:sz w:val="20"/>
                <w:szCs w:val="20"/>
              </w:rPr>
            </w:pPr>
            <w:r w:rsidRPr="009D2EBA">
              <w:rPr>
                <w:rFonts w:eastAsia="Times New Roman" w:cs="Times New Roman"/>
                <w:color w:val="000000"/>
                <w:sz w:val="20"/>
                <w:szCs w:val="20"/>
              </w:rPr>
              <w:t>(</w:t>
            </w:r>
            <w:r>
              <w:rPr>
                <w:rFonts w:eastAsia="Times New Roman" w:cs="Times New Roman"/>
                <w:color w:val="000000"/>
                <w:sz w:val="20"/>
                <w:szCs w:val="20"/>
              </w:rPr>
              <w:t>0.16</w:t>
            </w:r>
            <w:r w:rsidRPr="009D2EBA">
              <w:rPr>
                <w:rFonts w:eastAsia="Times New Roman" w:cs="Times New Roman"/>
                <w:color w:val="000000"/>
                <w:sz w:val="20"/>
                <w:szCs w:val="20"/>
              </w:rPr>
              <w:t>,</w:t>
            </w:r>
            <w:r>
              <w:rPr>
                <w:rFonts w:eastAsia="Times New Roman" w:cs="Times New Roman"/>
                <w:color w:val="000000"/>
                <w:sz w:val="20"/>
                <w:szCs w:val="20"/>
              </w:rPr>
              <w:t>0.21</w:t>
            </w:r>
            <w:r w:rsidRPr="009D2EBA">
              <w:rPr>
                <w:rFonts w:eastAsia="Times New Roman" w:cs="Times New Roman"/>
                <w:color w:val="000000"/>
                <w:sz w:val="20"/>
                <w:szCs w:val="20"/>
              </w:rPr>
              <w:t>)</w:t>
            </w:r>
          </w:p>
        </w:tc>
        <w:tc>
          <w:tcPr>
            <w:tcW w:w="831" w:type="dxa"/>
            <w:tcBorders>
              <w:top w:val="nil"/>
              <w:left w:val="nil"/>
              <w:bottom w:val="nil"/>
              <w:right w:val="nil"/>
            </w:tcBorders>
            <w:shd w:val="clear" w:color="auto" w:fill="auto"/>
            <w:noWrap/>
            <w:vAlign w:val="bottom"/>
            <w:hideMark/>
          </w:tcPr>
          <w:p w14:paraId="5DFA0411" w14:textId="77777777" w:rsidR="00A919FC" w:rsidRPr="009D2EBA" w:rsidRDefault="00A919FC" w:rsidP="00A919FC">
            <w:pPr>
              <w:spacing w:after="0" w:line="240" w:lineRule="auto"/>
              <w:jc w:val="center"/>
              <w:rPr>
                <w:rFonts w:eastAsia="Times New Roman" w:cs="Times New Roman"/>
                <w:sz w:val="20"/>
                <w:szCs w:val="20"/>
              </w:rPr>
            </w:pPr>
            <w:r>
              <w:rPr>
                <w:rFonts w:eastAsia="Times New Roman" w:cs="Times New Roman"/>
                <w:color w:val="000000"/>
                <w:sz w:val="20"/>
                <w:szCs w:val="20"/>
              </w:rPr>
              <w:t>&lt;0.001</w:t>
            </w:r>
          </w:p>
        </w:tc>
        <w:tc>
          <w:tcPr>
            <w:tcW w:w="900" w:type="dxa"/>
            <w:tcBorders>
              <w:top w:val="nil"/>
              <w:left w:val="nil"/>
              <w:bottom w:val="nil"/>
              <w:right w:val="nil"/>
            </w:tcBorders>
            <w:vAlign w:val="bottom"/>
          </w:tcPr>
          <w:p w14:paraId="5B7AD7EA" w14:textId="77777777" w:rsidR="00A919FC" w:rsidRPr="009D2EBA" w:rsidRDefault="00A919FC" w:rsidP="00A919FC">
            <w:pPr>
              <w:spacing w:after="0" w:line="240" w:lineRule="auto"/>
              <w:jc w:val="center"/>
              <w:rPr>
                <w:rFonts w:eastAsia="Times New Roman" w:cs="Times New Roman"/>
                <w:sz w:val="20"/>
                <w:szCs w:val="20"/>
              </w:rPr>
            </w:pPr>
            <w:r>
              <w:rPr>
                <w:rFonts w:eastAsia="Times New Roman" w:cs="Times New Roman"/>
                <w:color w:val="000000"/>
                <w:sz w:val="20"/>
                <w:szCs w:val="20"/>
              </w:rPr>
              <w:t>0.11</w:t>
            </w:r>
          </w:p>
        </w:tc>
        <w:tc>
          <w:tcPr>
            <w:tcW w:w="1080" w:type="dxa"/>
            <w:tcBorders>
              <w:top w:val="nil"/>
              <w:left w:val="nil"/>
              <w:bottom w:val="nil"/>
              <w:right w:val="nil"/>
            </w:tcBorders>
            <w:shd w:val="clear" w:color="auto" w:fill="auto"/>
            <w:noWrap/>
            <w:hideMark/>
          </w:tcPr>
          <w:p w14:paraId="12BA20C0" w14:textId="77777777" w:rsidR="00A919FC" w:rsidRPr="009D2EBA" w:rsidRDefault="00A919FC" w:rsidP="00A919FC">
            <w:pPr>
              <w:spacing w:after="0" w:line="240" w:lineRule="auto"/>
              <w:jc w:val="center"/>
              <w:rPr>
                <w:rFonts w:eastAsia="Times New Roman" w:cs="Times New Roman"/>
                <w:sz w:val="20"/>
                <w:szCs w:val="20"/>
              </w:rPr>
            </w:pPr>
            <w:r>
              <w:rPr>
                <w:rFonts w:eastAsia="Times New Roman" w:cs="Times New Roman"/>
                <w:color w:val="000000"/>
                <w:sz w:val="20"/>
                <w:szCs w:val="20"/>
              </w:rPr>
              <w:t>-</w:t>
            </w:r>
          </w:p>
        </w:tc>
        <w:tc>
          <w:tcPr>
            <w:tcW w:w="1170" w:type="dxa"/>
            <w:tcBorders>
              <w:top w:val="nil"/>
              <w:left w:val="nil"/>
              <w:bottom w:val="nil"/>
              <w:right w:val="nil"/>
            </w:tcBorders>
            <w:shd w:val="clear" w:color="auto" w:fill="auto"/>
            <w:noWrap/>
            <w:vAlign w:val="bottom"/>
            <w:hideMark/>
          </w:tcPr>
          <w:p w14:paraId="09871914" w14:textId="77777777" w:rsidR="00A919FC" w:rsidRPr="009D2EBA" w:rsidRDefault="00A919FC" w:rsidP="00A919FC">
            <w:pPr>
              <w:spacing w:after="0" w:line="240" w:lineRule="auto"/>
              <w:jc w:val="center"/>
              <w:rPr>
                <w:rFonts w:eastAsia="Times New Roman" w:cs="Times New Roman"/>
                <w:sz w:val="20"/>
                <w:szCs w:val="20"/>
              </w:rPr>
            </w:pPr>
            <w:r w:rsidRPr="009D2EBA">
              <w:rPr>
                <w:rFonts w:eastAsia="Times New Roman" w:cs="Times New Roman"/>
                <w:color w:val="000000"/>
                <w:sz w:val="20"/>
                <w:szCs w:val="20"/>
              </w:rPr>
              <w:t>(0.</w:t>
            </w:r>
            <w:r>
              <w:rPr>
                <w:rFonts w:eastAsia="Times New Roman" w:cs="Times New Roman"/>
                <w:color w:val="000000"/>
                <w:sz w:val="20"/>
                <w:szCs w:val="20"/>
              </w:rPr>
              <w:t>07</w:t>
            </w:r>
            <w:r w:rsidRPr="009D2EBA">
              <w:rPr>
                <w:rFonts w:eastAsia="Times New Roman" w:cs="Times New Roman"/>
                <w:color w:val="000000"/>
                <w:sz w:val="20"/>
                <w:szCs w:val="20"/>
              </w:rPr>
              <w:t>,</w:t>
            </w:r>
            <w:r>
              <w:rPr>
                <w:rFonts w:eastAsia="Times New Roman" w:cs="Times New Roman"/>
                <w:color w:val="000000"/>
                <w:sz w:val="20"/>
                <w:szCs w:val="20"/>
              </w:rPr>
              <w:t>0.15</w:t>
            </w:r>
            <w:r w:rsidRPr="009D2EBA">
              <w:rPr>
                <w:rFonts w:eastAsia="Times New Roman" w:cs="Times New Roman"/>
                <w:color w:val="000000"/>
                <w:sz w:val="20"/>
                <w:szCs w:val="20"/>
              </w:rPr>
              <w:t>)</w:t>
            </w:r>
          </w:p>
        </w:tc>
        <w:tc>
          <w:tcPr>
            <w:tcW w:w="810" w:type="dxa"/>
            <w:tcBorders>
              <w:top w:val="nil"/>
              <w:left w:val="nil"/>
              <w:bottom w:val="nil"/>
              <w:right w:val="nil"/>
            </w:tcBorders>
            <w:shd w:val="clear" w:color="auto" w:fill="auto"/>
            <w:noWrap/>
            <w:vAlign w:val="bottom"/>
            <w:hideMark/>
          </w:tcPr>
          <w:p w14:paraId="1ED9D801" w14:textId="77777777" w:rsidR="00A919FC" w:rsidRPr="009D2EBA" w:rsidRDefault="00A919FC" w:rsidP="00A919FC">
            <w:pPr>
              <w:spacing w:after="0" w:line="240" w:lineRule="auto"/>
              <w:jc w:val="center"/>
              <w:rPr>
                <w:rFonts w:eastAsia="Times New Roman" w:cs="Times New Roman"/>
                <w:sz w:val="20"/>
                <w:szCs w:val="20"/>
              </w:rPr>
            </w:pPr>
            <w:r>
              <w:rPr>
                <w:rFonts w:eastAsia="Times New Roman" w:cs="Times New Roman"/>
                <w:color w:val="000000"/>
                <w:sz w:val="20"/>
                <w:szCs w:val="20"/>
              </w:rPr>
              <w:t>&lt;</w:t>
            </w:r>
            <w:r w:rsidRPr="009D2EBA">
              <w:rPr>
                <w:rFonts w:eastAsia="Times New Roman" w:cs="Times New Roman"/>
                <w:color w:val="000000"/>
                <w:sz w:val="20"/>
                <w:szCs w:val="20"/>
              </w:rPr>
              <w:t>0.001</w:t>
            </w:r>
          </w:p>
        </w:tc>
        <w:tc>
          <w:tcPr>
            <w:tcW w:w="810" w:type="dxa"/>
            <w:tcBorders>
              <w:top w:val="nil"/>
              <w:left w:val="nil"/>
              <w:bottom w:val="nil"/>
              <w:right w:val="nil"/>
            </w:tcBorders>
            <w:shd w:val="clear" w:color="auto" w:fill="auto"/>
            <w:noWrap/>
            <w:vAlign w:val="bottom"/>
            <w:hideMark/>
          </w:tcPr>
          <w:p w14:paraId="264059A2" w14:textId="77777777" w:rsidR="00A919FC" w:rsidRPr="009D2EBA" w:rsidRDefault="00A919FC" w:rsidP="00A919FC">
            <w:pPr>
              <w:spacing w:after="0" w:line="240" w:lineRule="auto"/>
              <w:jc w:val="center"/>
              <w:rPr>
                <w:rFonts w:eastAsia="Times New Roman" w:cs="Times New Roman"/>
                <w:sz w:val="20"/>
                <w:szCs w:val="20"/>
              </w:rPr>
            </w:pPr>
            <w:r w:rsidRPr="009D2EBA">
              <w:rPr>
                <w:rFonts w:eastAsia="Times New Roman" w:cs="Times New Roman"/>
                <w:color w:val="000000"/>
                <w:sz w:val="20"/>
                <w:szCs w:val="20"/>
              </w:rPr>
              <w:t>0.</w:t>
            </w:r>
            <w:r>
              <w:rPr>
                <w:rFonts w:eastAsia="Times New Roman" w:cs="Times New Roman"/>
                <w:color w:val="000000"/>
                <w:sz w:val="20"/>
                <w:szCs w:val="20"/>
              </w:rPr>
              <w:t>63</w:t>
            </w:r>
          </w:p>
        </w:tc>
      </w:tr>
      <w:tr w:rsidR="00A919FC" w:rsidRPr="009D2EBA" w14:paraId="2E373F96" w14:textId="77777777" w:rsidTr="00A919FC">
        <w:trPr>
          <w:trHeight w:val="39"/>
        </w:trPr>
        <w:tc>
          <w:tcPr>
            <w:tcW w:w="2596" w:type="dxa"/>
            <w:gridSpan w:val="2"/>
            <w:tcBorders>
              <w:top w:val="nil"/>
              <w:left w:val="nil"/>
              <w:bottom w:val="nil"/>
              <w:right w:val="nil"/>
            </w:tcBorders>
            <w:shd w:val="clear" w:color="auto" w:fill="auto"/>
            <w:noWrap/>
            <w:vAlign w:val="bottom"/>
            <w:hideMark/>
          </w:tcPr>
          <w:p w14:paraId="69C48E4F" w14:textId="77777777" w:rsidR="00A919FC" w:rsidRPr="009D2EBA" w:rsidRDefault="00A919FC" w:rsidP="00A919FC">
            <w:pPr>
              <w:spacing w:after="0" w:line="240" w:lineRule="auto"/>
              <w:rPr>
                <w:rFonts w:eastAsia="Times New Roman" w:cs="Times New Roman"/>
                <w:color w:val="000000"/>
                <w:sz w:val="20"/>
                <w:szCs w:val="20"/>
              </w:rPr>
            </w:pPr>
            <w:r w:rsidRPr="009D2EBA">
              <w:rPr>
                <w:rFonts w:eastAsia="Times New Roman" w:cs="Times New Roman"/>
                <w:color w:val="000000"/>
                <w:sz w:val="20"/>
                <w:szCs w:val="20"/>
              </w:rPr>
              <w:t xml:space="preserve">     </w:t>
            </w:r>
            <w:r w:rsidRPr="00936536">
              <w:rPr>
                <w:rFonts w:eastAsia="Times New Roman" w:cs="Times New Roman"/>
                <w:i/>
                <w:color w:val="000000"/>
                <w:sz w:val="20"/>
                <w:szCs w:val="20"/>
              </w:rPr>
              <w:t>Ammothea glacialis</w:t>
            </w:r>
          </w:p>
        </w:tc>
        <w:tc>
          <w:tcPr>
            <w:tcW w:w="587" w:type="dxa"/>
            <w:tcBorders>
              <w:top w:val="nil"/>
              <w:left w:val="nil"/>
              <w:bottom w:val="nil"/>
              <w:right w:val="nil"/>
            </w:tcBorders>
            <w:shd w:val="clear" w:color="auto" w:fill="auto"/>
            <w:noWrap/>
            <w:vAlign w:val="bottom"/>
            <w:hideMark/>
          </w:tcPr>
          <w:p w14:paraId="349461E3"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27</w:t>
            </w:r>
          </w:p>
        </w:tc>
        <w:tc>
          <w:tcPr>
            <w:tcW w:w="865" w:type="dxa"/>
            <w:tcBorders>
              <w:top w:val="nil"/>
              <w:left w:val="nil"/>
              <w:bottom w:val="nil"/>
              <w:right w:val="nil"/>
            </w:tcBorders>
            <w:shd w:val="clear" w:color="auto" w:fill="auto"/>
            <w:noWrap/>
            <w:vAlign w:val="bottom"/>
            <w:hideMark/>
          </w:tcPr>
          <w:p w14:paraId="3B7C1E9A"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0.10</w:t>
            </w:r>
          </w:p>
        </w:tc>
        <w:tc>
          <w:tcPr>
            <w:tcW w:w="1421" w:type="dxa"/>
            <w:tcBorders>
              <w:top w:val="nil"/>
              <w:left w:val="nil"/>
              <w:bottom w:val="nil"/>
              <w:right w:val="nil"/>
            </w:tcBorders>
            <w:shd w:val="clear" w:color="auto" w:fill="auto"/>
            <w:noWrap/>
            <w:vAlign w:val="bottom"/>
            <w:hideMark/>
          </w:tcPr>
          <w:p w14:paraId="23AECB52"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w:t>
            </w:r>
            <w:r>
              <w:rPr>
                <w:rFonts w:eastAsia="Times New Roman" w:cs="Times New Roman"/>
                <w:color w:val="000000"/>
                <w:sz w:val="20"/>
                <w:szCs w:val="20"/>
              </w:rPr>
              <w:t>0.09</w:t>
            </w:r>
            <w:r w:rsidRPr="009D2EBA">
              <w:rPr>
                <w:rFonts w:eastAsia="Times New Roman" w:cs="Times New Roman"/>
                <w:color w:val="000000"/>
                <w:sz w:val="20"/>
                <w:szCs w:val="20"/>
              </w:rPr>
              <w:t>,0.</w:t>
            </w:r>
            <w:r>
              <w:rPr>
                <w:rFonts w:eastAsia="Times New Roman" w:cs="Times New Roman"/>
                <w:color w:val="000000"/>
                <w:sz w:val="20"/>
                <w:szCs w:val="20"/>
              </w:rPr>
              <w:t>11</w:t>
            </w:r>
            <w:r w:rsidRPr="009D2EBA">
              <w:rPr>
                <w:rFonts w:eastAsia="Times New Roman" w:cs="Times New Roman"/>
                <w:color w:val="000000"/>
                <w:sz w:val="20"/>
                <w:szCs w:val="20"/>
              </w:rPr>
              <w:t>)</w:t>
            </w:r>
          </w:p>
        </w:tc>
        <w:tc>
          <w:tcPr>
            <w:tcW w:w="831" w:type="dxa"/>
            <w:tcBorders>
              <w:top w:val="nil"/>
              <w:left w:val="nil"/>
              <w:bottom w:val="nil"/>
              <w:right w:val="nil"/>
            </w:tcBorders>
            <w:shd w:val="clear" w:color="auto" w:fill="auto"/>
            <w:noWrap/>
            <w:vAlign w:val="bottom"/>
            <w:hideMark/>
          </w:tcPr>
          <w:p w14:paraId="03BAC64F"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&lt;0.001</w:t>
            </w:r>
          </w:p>
        </w:tc>
        <w:tc>
          <w:tcPr>
            <w:tcW w:w="900" w:type="dxa"/>
            <w:tcBorders>
              <w:top w:val="nil"/>
              <w:left w:val="nil"/>
              <w:bottom w:val="nil"/>
              <w:right w:val="nil"/>
            </w:tcBorders>
            <w:vAlign w:val="bottom"/>
          </w:tcPr>
          <w:p w14:paraId="2F567D0C"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0.05</w:t>
            </w:r>
          </w:p>
        </w:tc>
        <w:tc>
          <w:tcPr>
            <w:tcW w:w="1080" w:type="dxa"/>
            <w:tcBorders>
              <w:top w:val="nil"/>
              <w:left w:val="nil"/>
              <w:bottom w:val="nil"/>
              <w:right w:val="nil"/>
            </w:tcBorders>
            <w:shd w:val="clear" w:color="auto" w:fill="auto"/>
            <w:noWrap/>
            <w:hideMark/>
          </w:tcPr>
          <w:p w14:paraId="2407FF9E"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w:t>
            </w:r>
          </w:p>
        </w:tc>
        <w:tc>
          <w:tcPr>
            <w:tcW w:w="1170" w:type="dxa"/>
            <w:tcBorders>
              <w:top w:val="nil"/>
              <w:left w:val="nil"/>
              <w:bottom w:val="nil"/>
              <w:right w:val="nil"/>
            </w:tcBorders>
            <w:shd w:val="clear" w:color="auto" w:fill="auto"/>
            <w:noWrap/>
            <w:vAlign w:val="bottom"/>
            <w:hideMark/>
          </w:tcPr>
          <w:p w14:paraId="61E60419"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(0.</w:t>
            </w:r>
            <w:r>
              <w:rPr>
                <w:rFonts w:eastAsia="Times New Roman" w:cs="Times New Roman"/>
                <w:color w:val="000000"/>
                <w:sz w:val="20"/>
                <w:szCs w:val="20"/>
              </w:rPr>
              <w:t>03</w:t>
            </w:r>
            <w:r w:rsidRPr="009D2EBA">
              <w:rPr>
                <w:rFonts w:eastAsia="Times New Roman" w:cs="Times New Roman"/>
                <w:color w:val="000000"/>
                <w:sz w:val="20"/>
                <w:szCs w:val="20"/>
              </w:rPr>
              <w:t>,</w:t>
            </w:r>
            <w:r>
              <w:rPr>
                <w:rFonts w:eastAsia="Times New Roman" w:cs="Times New Roman"/>
                <w:color w:val="000000"/>
                <w:sz w:val="20"/>
                <w:szCs w:val="20"/>
              </w:rPr>
              <w:t>0.07</w:t>
            </w:r>
            <w:r w:rsidRPr="009D2EBA">
              <w:rPr>
                <w:rFonts w:eastAsia="Times New Roman" w:cs="Times New Roman"/>
                <w:color w:val="000000"/>
                <w:sz w:val="20"/>
                <w:szCs w:val="20"/>
              </w:rPr>
              <w:t>)</w:t>
            </w:r>
          </w:p>
        </w:tc>
        <w:tc>
          <w:tcPr>
            <w:tcW w:w="810" w:type="dxa"/>
            <w:tcBorders>
              <w:top w:val="nil"/>
              <w:left w:val="nil"/>
              <w:bottom w:val="nil"/>
              <w:right w:val="nil"/>
            </w:tcBorders>
            <w:shd w:val="clear" w:color="auto" w:fill="auto"/>
            <w:noWrap/>
            <w:vAlign w:val="bottom"/>
            <w:hideMark/>
          </w:tcPr>
          <w:p w14:paraId="503819A8"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&lt;0.001</w:t>
            </w:r>
          </w:p>
        </w:tc>
        <w:tc>
          <w:tcPr>
            <w:tcW w:w="810" w:type="dxa"/>
            <w:tcBorders>
              <w:top w:val="nil"/>
              <w:left w:val="nil"/>
              <w:bottom w:val="nil"/>
              <w:right w:val="nil"/>
            </w:tcBorders>
            <w:shd w:val="clear" w:color="auto" w:fill="auto"/>
            <w:noWrap/>
            <w:vAlign w:val="bottom"/>
            <w:hideMark/>
          </w:tcPr>
          <w:p w14:paraId="133D356D"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0.52</w:t>
            </w:r>
          </w:p>
        </w:tc>
      </w:tr>
      <w:tr w:rsidR="00A919FC" w:rsidRPr="009D2EBA" w14:paraId="3830F033" w14:textId="77777777" w:rsidTr="00A919FC">
        <w:trPr>
          <w:trHeight w:val="39"/>
        </w:trPr>
        <w:tc>
          <w:tcPr>
            <w:tcW w:w="2596" w:type="dxa"/>
            <w:gridSpan w:val="2"/>
            <w:tcBorders>
              <w:top w:val="nil"/>
              <w:left w:val="nil"/>
              <w:bottom w:val="nil"/>
              <w:right w:val="nil"/>
            </w:tcBorders>
            <w:shd w:val="clear" w:color="auto" w:fill="auto"/>
            <w:noWrap/>
            <w:vAlign w:val="bottom"/>
            <w:hideMark/>
          </w:tcPr>
          <w:p w14:paraId="188F1EAF" w14:textId="77777777" w:rsidR="00A919FC" w:rsidRDefault="00A919FC" w:rsidP="00A919FC">
            <w:pPr>
              <w:spacing w:after="0" w:line="240" w:lineRule="auto"/>
              <w:rPr>
                <w:rFonts w:eastAsia="Times New Roman" w:cs="Times New Roman"/>
                <w:iCs/>
                <w:color w:val="000000"/>
                <w:sz w:val="20"/>
                <w:szCs w:val="20"/>
              </w:rPr>
            </w:pPr>
          </w:p>
          <w:p w14:paraId="4598D419" w14:textId="77777777" w:rsidR="00A919FC" w:rsidRPr="009D2EBA" w:rsidRDefault="00A919FC" w:rsidP="00A919FC">
            <w:pPr>
              <w:spacing w:after="0" w:line="240" w:lineRule="auto"/>
              <w:rPr>
                <w:rFonts w:eastAsia="Times New Roman" w:cs="Times New Roman"/>
                <w:color w:val="000000"/>
                <w:sz w:val="20"/>
                <w:szCs w:val="20"/>
              </w:rPr>
            </w:pPr>
            <w:r>
              <w:rPr>
                <w:rFonts w:eastAsia="Times New Roman" w:cs="Times New Roman"/>
                <w:iCs/>
                <w:color w:val="000000"/>
                <w:sz w:val="20"/>
                <w:szCs w:val="20"/>
              </w:rPr>
              <w:t>log(</w:t>
            </w:r>
            <w:r w:rsidRPr="009D2EBA">
              <w:rPr>
                <w:rFonts w:eastAsia="Times New Roman" w:cs="Times New Roman"/>
                <w:iCs/>
                <w:color w:val="000000"/>
                <w:sz w:val="20"/>
                <w:szCs w:val="20"/>
              </w:rPr>
              <w:t>P</w:t>
            </w:r>
            <w:r>
              <w:rPr>
                <w:rFonts w:eastAsia="Times New Roman" w:cs="Times New Roman"/>
                <w:iCs/>
                <w:color w:val="000000"/>
                <w:sz w:val="20"/>
                <w:szCs w:val="20"/>
              </w:rPr>
              <w:t>V)</w:t>
            </w:r>
            <w:r w:rsidRPr="00936536">
              <w:rPr>
                <w:rFonts w:eastAsia="Times New Roman" w:cs="Times New Roman"/>
                <w:iCs/>
                <w:color w:val="000000"/>
                <w:sz w:val="20"/>
                <w:szCs w:val="20"/>
              </w:rPr>
              <w:t xml:space="preserve"> </w:t>
            </w:r>
            <w:r w:rsidRPr="009D2EBA">
              <w:rPr>
                <w:rFonts w:eastAsia="Times New Roman" w:cs="Times New Roman"/>
                <w:iCs/>
                <w:color w:val="000000"/>
                <w:sz w:val="20"/>
                <w:szCs w:val="20"/>
              </w:rPr>
              <w:t xml:space="preserve">vs </w:t>
            </w:r>
            <w:r>
              <w:rPr>
                <w:rFonts w:eastAsia="Times New Roman" w:cs="Times New Roman"/>
                <w:iCs/>
                <w:color w:val="000000"/>
                <w:sz w:val="20"/>
                <w:szCs w:val="20"/>
              </w:rPr>
              <w:t>log(M</w:t>
            </w:r>
            <w:r w:rsidRPr="00936536">
              <w:rPr>
                <w:rFonts w:eastAsia="Times New Roman" w:cs="Times New Roman"/>
                <w:iCs/>
                <w:color w:val="000000"/>
                <w:sz w:val="20"/>
                <w:szCs w:val="20"/>
              </w:rPr>
              <w:t>ass</w:t>
            </w:r>
            <w:r>
              <w:rPr>
                <w:rFonts w:eastAsia="Times New Roman" w:cs="Times New Roman"/>
                <w:iCs/>
                <w:color w:val="000000"/>
                <w:sz w:val="20"/>
                <w:szCs w:val="20"/>
              </w:rPr>
              <w:t>)</w:t>
            </w:r>
          </w:p>
        </w:tc>
        <w:tc>
          <w:tcPr>
            <w:tcW w:w="587" w:type="dxa"/>
            <w:tcBorders>
              <w:top w:val="nil"/>
              <w:left w:val="nil"/>
              <w:bottom w:val="nil"/>
              <w:right w:val="nil"/>
            </w:tcBorders>
            <w:shd w:val="clear" w:color="auto" w:fill="auto"/>
            <w:noWrap/>
            <w:vAlign w:val="bottom"/>
            <w:hideMark/>
          </w:tcPr>
          <w:p w14:paraId="130DA996"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865" w:type="dxa"/>
            <w:tcBorders>
              <w:top w:val="nil"/>
              <w:left w:val="nil"/>
              <w:bottom w:val="nil"/>
              <w:right w:val="nil"/>
            </w:tcBorders>
            <w:shd w:val="clear" w:color="auto" w:fill="auto"/>
            <w:noWrap/>
            <w:vAlign w:val="bottom"/>
            <w:hideMark/>
          </w:tcPr>
          <w:p w14:paraId="0E2FA58E"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1421" w:type="dxa"/>
            <w:tcBorders>
              <w:top w:val="nil"/>
              <w:left w:val="nil"/>
              <w:bottom w:val="nil"/>
              <w:right w:val="nil"/>
            </w:tcBorders>
            <w:shd w:val="clear" w:color="auto" w:fill="auto"/>
            <w:noWrap/>
            <w:vAlign w:val="bottom"/>
            <w:hideMark/>
          </w:tcPr>
          <w:p w14:paraId="54EEE5B1"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831" w:type="dxa"/>
            <w:tcBorders>
              <w:top w:val="nil"/>
              <w:left w:val="nil"/>
              <w:bottom w:val="nil"/>
              <w:right w:val="nil"/>
            </w:tcBorders>
            <w:shd w:val="clear" w:color="auto" w:fill="auto"/>
            <w:noWrap/>
            <w:vAlign w:val="bottom"/>
            <w:hideMark/>
          </w:tcPr>
          <w:p w14:paraId="6BEE9E7A"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900" w:type="dxa"/>
            <w:tcBorders>
              <w:top w:val="nil"/>
              <w:left w:val="nil"/>
              <w:bottom w:val="nil"/>
              <w:right w:val="nil"/>
            </w:tcBorders>
            <w:vAlign w:val="bottom"/>
          </w:tcPr>
          <w:p w14:paraId="3C428CBB" w14:textId="77777777" w:rsidR="00A919FC" w:rsidRDefault="00A919FC" w:rsidP="00A919FC">
            <w:pPr>
              <w:spacing w:after="0" w:line="240" w:lineRule="auto"/>
              <w:jc w:val="center"/>
              <w:rPr>
                <w:rFonts w:eastAsia="Times New Roman" w:cs="Times New Roman"/>
                <w:color w:val="000000"/>
                <w:sz w:val="20"/>
                <w:szCs w:val="20"/>
              </w:rPr>
            </w:pPr>
          </w:p>
        </w:tc>
        <w:tc>
          <w:tcPr>
            <w:tcW w:w="1080" w:type="dxa"/>
            <w:tcBorders>
              <w:top w:val="nil"/>
              <w:left w:val="nil"/>
              <w:bottom w:val="nil"/>
              <w:right w:val="nil"/>
            </w:tcBorders>
            <w:shd w:val="clear" w:color="auto" w:fill="auto"/>
            <w:noWrap/>
          </w:tcPr>
          <w:p w14:paraId="601DB6AD"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1170" w:type="dxa"/>
            <w:tcBorders>
              <w:top w:val="nil"/>
              <w:left w:val="nil"/>
              <w:bottom w:val="nil"/>
              <w:right w:val="nil"/>
            </w:tcBorders>
            <w:shd w:val="clear" w:color="auto" w:fill="auto"/>
            <w:noWrap/>
            <w:vAlign w:val="bottom"/>
            <w:hideMark/>
          </w:tcPr>
          <w:p w14:paraId="6EF5F565"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6CD408C4" w14:textId="77777777" w:rsidR="00A919FC" w:rsidRPr="009D2EBA" w:rsidRDefault="00A919FC" w:rsidP="00A919FC">
            <w:pPr>
              <w:spacing w:after="0" w:line="240" w:lineRule="auto"/>
              <w:jc w:val="center"/>
              <w:rPr>
                <w:rFonts w:eastAsia="Times New Roman" w:cs="Times New Roman"/>
                <w:color w:val="000000"/>
                <w:sz w:val="20"/>
                <w:szCs w:val="20"/>
              </w:rPr>
            </w:pPr>
          </w:p>
        </w:tc>
        <w:tc>
          <w:tcPr>
            <w:tcW w:w="810" w:type="dxa"/>
            <w:tcBorders>
              <w:top w:val="nil"/>
              <w:left w:val="nil"/>
              <w:bottom w:val="nil"/>
              <w:right w:val="nil"/>
            </w:tcBorders>
            <w:shd w:val="clear" w:color="auto" w:fill="auto"/>
            <w:noWrap/>
            <w:vAlign w:val="bottom"/>
            <w:hideMark/>
          </w:tcPr>
          <w:p w14:paraId="1D6148C2" w14:textId="77777777" w:rsidR="00A919FC" w:rsidRPr="009D2EBA" w:rsidRDefault="00A919FC" w:rsidP="00A919FC">
            <w:pPr>
              <w:spacing w:after="0" w:line="240" w:lineRule="auto"/>
              <w:jc w:val="center"/>
              <w:rPr>
                <w:rFonts w:eastAsia="Times New Roman" w:cs="Times New Roman"/>
                <w:color w:val="000000"/>
                <w:sz w:val="20"/>
                <w:szCs w:val="20"/>
              </w:rPr>
            </w:pPr>
          </w:p>
        </w:tc>
      </w:tr>
      <w:tr w:rsidR="00A919FC" w:rsidRPr="009D2EBA" w14:paraId="4596F281" w14:textId="77777777" w:rsidTr="00A919FC">
        <w:trPr>
          <w:trHeight w:val="39"/>
        </w:trPr>
        <w:tc>
          <w:tcPr>
            <w:tcW w:w="2596" w:type="dxa"/>
            <w:gridSpan w:val="2"/>
            <w:tcBorders>
              <w:top w:val="nil"/>
              <w:left w:val="nil"/>
              <w:right w:val="nil"/>
            </w:tcBorders>
            <w:shd w:val="clear" w:color="auto" w:fill="auto"/>
            <w:noWrap/>
            <w:vAlign w:val="bottom"/>
          </w:tcPr>
          <w:p w14:paraId="487BB76F" w14:textId="77777777" w:rsidR="00A919FC" w:rsidRPr="009D2EBA" w:rsidRDefault="00A919FC" w:rsidP="00A919FC">
            <w:pPr>
              <w:spacing w:after="0" w:line="240" w:lineRule="auto"/>
              <w:rPr>
                <w:rFonts w:eastAsia="Times New Roman" w:cs="Times New Roman"/>
                <w:color w:val="000000"/>
                <w:sz w:val="20"/>
                <w:szCs w:val="20"/>
              </w:rPr>
            </w:pPr>
            <w:r w:rsidRPr="009D2EBA">
              <w:rPr>
                <w:rFonts w:eastAsia="Times New Roman" w:cs="Times New Roman"/>
                <w:color w:val="000000"/>
                <w:sz w:val="20"/>
                <w:szCs w:val="20"/>
              </w:rPr>
              <w:t xml:space="preserve">     </w:t>
            </w:r>
            <w:r w:rsidRPr="00936536">
              <w:rPr>
                <w:rFonts w:eastAsia="Times New Roman" w:cs="Times New Roman"/>
                <w:i/>
                <w:color w:val="000000"/>
                <w:sz w:val="20"/>
                <w:szCs w:val="20"/>
              </w:rPr>
              <w:t>Colossendeis megalonyx</w:t>
            </w:r>
          </w:p>
        </w:tc>
        <w:tc>
          <w:tcPr>
            <w:tcW w:w="587" w:type="dxa"/>
            <w:tcBorders>
              <w:top w:val="nil"/>
              <w:left w:val="nil"/>
              <w:right w:val="nil"/>
            </w:tcBorders>
            <w:shd w:val="clear" w:color="auto" w:fill="auto"/>
            <w:noWrap/>
            <w:vAlign w:val="bottom"/>
          </w:tcPr>
          <w:p w14:paraId="4D38EE2C"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24</w:t>
            </w:r>
          </w:p>
        </w:tc>
        <w:tc>
          <w:tcPr>
            <w:tcW w:w="865" w:type="dxa"/>
            <w:tcBorders>
              <w:top w:val="nil"/>
              <w:left w:val="nil"/>
              <w:right w:val="nil"/>
            </w:tcBorders>
            <w:shd w:val="clear" w:color="auto" w:fill="auto"/>
            <w:noWrap/>
            <w:vAlign w:val="bottom"/>
          </w:tcPr>
          <w:p w14:paraId="1C15E774" w14:textId="77777777" w:rsidR="00A919FC"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w:t>
            </w:r>
            <w:r>
              <w:rPr>
                <w:rFonts w:eastAsia="Times New Roman" w:cs="Times New Roman"/>
                <w:color w:val="000000"/>
                <w:sz w:val="20"/>
                <w:szCs w:val="20"/>
              </w:rPr>
              <w:t>1.62</w:t>
            </w:r>
          </w:p>
        </w:tc>
        <w:tc>
          <w:tcPr>
            <w:tcW w:w="1421" w:type="dxa"/>
            <w:tcBorders>
              <w:top w:val="nil"/>
              <w:left w:val="nil"/>
              <w:right w:val="nil"/>
            </w:tcBorders>
            <w:shd w:val="clear" w:color="auto" w:fill="auto"/>
            <w:noWrap/>
            <w:vAlign w:val="bottom"/>
          </w:tcPr>
          <w:p w14:paraId="0F5CFBF9"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w:t>
            </w:r>
            <w:r>
              <w:rPr>
                <w:rFonts w:eastAsia="Times New Roman" w:cs="Times New Roman"/>
                <w:color w:val="000000"/>
                <w:sz w:val="20"/>
                <w:szCs w:val="20"/>
              </w:rPr>
              <w:t>1.76</w:t>
            </w:r>
            <w:r w:rsidRPr="009D2EBA">
              <w:rPr>
                <w:rFonts w:eastAsia="Times New Roman" w:cs="Times New Roman"/>
                <w:color w:val="000000"/>
                <w:sz w:val="20"/>
                <w:szCs w:val="20"/>
              </w:rPr>
              <w:t>,-</w:t>
            </w:r>
            <w:r>
              <w:rPr>
                <w:rFonts w:eastAsia="Times New Roman" w:cs="Times New Roman"/>
                <w:color w:val="000000"/>
                <w:sz w:val="20"/>
                <w:szCs w:val="20"/>
              </w:rPr>
              <w:t>1.48</w:t>
            </w:r>
            <w:r w:rsidRPr="009D2EBA">
              <w:rPr>
                <w:rFonts w:eastAsia="Times New Roman" w:cs="Times New Roman"/>
                <w:color w:val="000000"/>
                <w:sz w:val="20"/>
                <w:szCs w:val="20"/>
              </w:rPr>
              <w:t>)</w:t>
            </w:r>
          </w:p>
        </w:tc>
        <w:tc>
          <w:tcPr>
            <w:tcW w:w="831" w:type="dxa"/>
            <w:tcBorders>
              <w:top w:val="nil"/>
              <w:left w:val="nil"/>
              <w:right w:val="nil"/>
            </w:tcBorders>
            <w:shd w:val="clear" w:color="auto" w:fill="auto"/>
            <w:noWrap/>
            <w:vAlign w:val="bottom"/>
          </w:tcPr>
          <w:p w14:paraId="7D3B4716" w14:textId="77777777" w:rsidR="00A919FC"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&lt; 0.001</w:t>
            </w:r>
          </w:p>
        </w:tc>
        <w:tc>
          <w:tcPr>
            <w:tcW w:w="900" w:type="dxa"/>
            <w:tcBorders>
              <w:top w:val="nil"/>
              <w:left w:val="nil"/>
              <w:right w:val="nil"/>
            </w:tcBorders>
            <w:vAlign w:val="bottom"/>
          </w:tcPr>
          <w:p w14:paraId="662309B5"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1.50</w:t>
            </w:r>
          </w:p>
        </w:tc>
        <w:tc>
          <w:tcPr>
            <w:tcW w:w="1080" w:type="dxa"/>
            <w:tcBorders>
              <w:top w:val="nil"/>
              <w:left w:val="nil"/>
              <w:right w:val="nil"/>
            </w:tcBorders>
            <w:shd w:val="clear" w:color="auto" w:fill="auto"/>
            <w:noWrap/>
          </w:tcPr>
          <w:p w14:paraId="69384230"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tcBorders>
              <w:top w:val="nil"/>
              <w:left w:val="nil"/>
              <w:right w:val="nil"/>
            </w:tcBorders>
            <w:shd w:val="clear" w:color="auto" w:fill="auto"/>
            <w:noWrap/>
            <w:vAlign w:val="bottom"/>
          </w:tcPr>
          <w:p w14:paraId="2E5018AF"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w:t>
            </w:r>
            <w:r>
              <w:rPr>
                <w:rFonts w:eastAsia="Times New Roman" w:cs="Times New Roman"/>
                <w:color w:val="000000"/>
                <w:sz w:val="20"/>
                <w:szCs w:val="20"/>
              </w:rPr>
              <w:t>1.25</w:t>
            </w:r>
            <w:r w:rsidRPr="009D2EBA">
              <w:rPr>
                <w:rFonts w:eastAsia="Times New Roman" w:cs="Times New Roman"/>
                <w:color w:val="000000"/>
                <w:sz w:val="20"/>
                <w:szCs w:val="20"/>
              </w:rPr>
              <w:t>,</w:t>
            </w:r>
            <w:r>
              <w:rPr>
                <w:rFonts w:eastAsia="Times New Roman" w:cs="Times New Roman"/>
                <w:color w:val="000000"/>
                <w:sz w:val="20"/>
                <w:szCs w:val="20"/>
              </w:rPr>
              <w:t>1.75</w:t>
            </w:r>
            <w:r w:rsidRPr="009D2EBA">
              <w:rPr>
                <w:rFonts w:eastAsia="Times New Roman" w:cs="Times New Roman"/>
                <w:color w:val="000000"/>
                <w:sz w:val="20"/>
                <w:szCs w:val="20"/>
              </w:rPr>
              <w:t>)</w:t>
            </w:r>
          </w:p>
        </w:tc>
        <w:tc>
          <w:tcPr>
            <w:tcW w:w="810" w:type="dxa"/>
            <w:tcBorders>
              <w:top w:val="nil"/>
              <w:left w:val="nil"/>
              <w:right w:val="nil"/>
            </w:tcBorders>
            <w:shd w:val="clear" w:color="auto" w:fill="auto"/>
            <w:noWrap/>
            <w:vAlign w:val="bottom"/>
          </w:tcPr>
          <w:p w14:paraId="51CFC4F8"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&lt;0.001</w:t>
            </w:r>
          </w:p>
        </w:tc>
        <w:tc>
          <w:tcPr>
            <w:tcW w:w="810" w:type="dxa"/>
            <w:tcBorders>
              <w:top w:val="nil"/>
              <w:left w:val="nil"/>
              <w:right w:val="nil"/>
            </w:tcBorders>
            <w:shd w:val="clear" w:color="auto" w:fill="auto"/>
            <w:noWrap/>
            <w:vAlign w:val="bottom"/>
          </w:tcPr>
          <w:p w14:paraId="2AC43E4E" w14:textId="77777777" w:rsidR="00A919FC"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0.</w:t>
            </w:r>
            <w:r>
              <w:rPr>
                <w:rFonts w:eastAsia="Times New Roman" w:cs="Times New Roman"/>
                <w:color w:val="000000"/>
                <w:sz w:val="20"/>
                <w:szCs w:val="20"/>
              </w:rPr>
              <w:t>87</w:t>
            </w:r>
          </w:p>
        </w:tc>
      </w:tr>
      <w:tr w:rsidR="00A919FC" w:rsidRPr="009D2EBA" w14:paraId="5A0DE737" w14:textId="77777777" w:rsidTr="00A919FC">
        <w:trPr>
          <w:trHeight w:val="39"/>
        </w:trPr>
        <w:tc>
          <w:tcPr>
            <w:tcW w:w="2596" w:type="dxa"/>
            <w:gridSpan w:val="2"/>
            <w:tcBorders>
              <w:top w:val="nil"/>
              <w:left w:val="nil"/>
              <w:bottom w:val="single" w:sz="8" w:space="0" w:color="auto"/>
              <w:right w:val="nil"/>
            </w:tcBorders>
            <w:shd w:val="clear" w:color="auto" w:fill="auto"/>
            <w:noWrap/>
            <w:vAlign w:val="bottom"/>
          </w:tcPr>
          <w:p w14:paraId="4AE2133B" w14:textId="77777777" w:rsidR="00A919FC" w:rsidRPr="009D2EBA" w:rsidRDefault="00A919FC" w:rsidP="00A919FC">
            <w:pPr>
              <w:spacing w:after="0" w:line="240" w:lineRule="auto"/>
              <w:rPr>
                <w:rFonts w:eastAsia="Times New Roman" w:cs="Times New Roman"/>
                <w:color w:val="000000"/>
                <w:sz w:val="20"/>
                <w:szCs w:val="20"/>
              </w:rPr>
            </w:pPr>
            <w:r w:rsidRPr="009D2EBA">
              <w:rPr>
                <w:rFonts w:eastAsia="Times New Roman" w:cs="Times New Roman"/>
                <w:color w:val="000000"/>
                <w:sz w:val="20"/>
                <w:szCs w:val="20"/>
              </w:rPr>
              <w:t xml:space="preserve">     </w:t>
            </w:r>
            <w:r w:rsidRPr="00936536">
              <w:rPr>
                <w:rFonts w:eastAsia="Times New Roman" w:cs="Times New Roman"/>
                <w:i/>
                <w:color w:val="000000"/>
                <w:sz w:val="20"/>
                <w:szCs w:val="20"/>
              </w:rPr>
              <w:t>Ammothea glacialis</w:t>
            </w:r>
          </w:p>
        </w:tc>
        <w:tc>
          <w:tcPr>
            <w:tcW w:w="587" w:type="dxa"/>
            <w:tcBorders>
              <w:top w:val="nil"/>
              <w:left w:val="nil"/>
              <w:bottom w:val="single" w:sz="8" w:space="0" w:color="auto"/>
              <w:right w:val="nil"/>
            </w:tcBorders>
            <w:shd w:val="clear" w:color="auto" w:fill="auto"/>
            <w:noWrap/>
            <w:vAlign w:val="bottom"/>
          </w:tcPr>
          <w:p w14:paraId="5E08AC80"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27</w:t>
            </w:r>
          </w:p>
        </w:tc>
        <w:tc>
          <w:tcPr>
            <w:tcW w:w="865" w:type="dxa"/>
            <w:tcBorders>
              <w:top w:val="nil"/>
              <w:left w:val="nil"/>
              <w:bottom w:val="single" w:sz="8" w:space="0" w:color="auto"/>
              <w:right w:val="nil"/>
            </w:tcBorders>
            <w:shd w:val="clear" w:color="auto" w:fill="auto"/>
            <w:noWrap/>
            <w:vAlign w:val="bottom"/>
          </w:tcPr>
          <w:p w14:paraId="0DCEA430"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-1.93</w:t>
            </w:r>
          </w:p>
        </w:tc>
        <w:tc>
          <w:tcPr>
            <w:tcW w:w="1421" w:type="dxa"/>
            <w:tcBorders>
              <w:top w:val="nil"/>
              <w:left w:val="nil"/>
              <w:bottom w:val="single" w:sz="8" w:space="0" w:color="auto"/>
              <w:right w:val="nil"/>
            </w:tcBorders>
            <w:shd w:val="clear" w:color="auto" w:fill="auto"/>
            <w:noWrap/>
            <w:vAlign w:val="bottom"/>
          </w:tcPr>
          <w:p w14:paraId="4B7D7850" w14:textId="77777777" w:rsidR="00A919FC" w:rsidRPr="009D2EBA"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w:t>
            </w:r>
            <w:r>
              <w:rPr>
                <w:rFonts w:eastAsia="Times New Roman" w:cs="Times New Roman"/>
                <w:color w:val="000000"/>
                <w:sz w:val="20"/>
                <w:szCs w:val="20"/>
              </w:rPr>
              <w:t>1.98</w:t>
            </w:r>
            <w:r w:rsidRPr="009D2EBA">
              <w:rPr>
                <w:rFonts w:eastAsia="Times New Roman" w:cs="Times New Roman"/>
                <w:color w:val="000000"/>
                <w:sz w:val="20"/>
                <w:szCs w:val="20"/>
              </w:rPr>
              <w:t>,-1.</w:t>
            </w:r>
            <w:r>
              <w:rPr>
                <w:rFonts w:eastAsia="Times New Roman" w:cs="Times New Roman"/>
                <w:color w:val="000000"/>
                <w:sz w:val="20"/>
                <w:szCs w:val="20"/>
              </w:rPr>
              <w:t>87</w:t>
            </w:r>
            <w:r w:rsidRPr="009D2EBA">
              <w:rPr>
                <w:rFonts w:eastAsia="Times New Roman" w:cs="Times New Roman"/>
                <w:color w:val="000000"/>
                <w:sz w:val="20"/>
                <w:szCs w:val="20"/>
              </w:rPr>
              <w:t>)</w:t>
            </w:r>
          </w:p>
        </w:tc>
        <w:tc>
          <w:tcPr>
            <w:tcW w:w="831" w:type="dxa"/>
            <w:tcBorders>
              <w:top w:val="nil"/>
              <w:left w:val="nil"/>
              <w:bottom w:val="single" w:sz="8" w:space="0" w:color="auto"/>
              <w:right w:val="nil"/>
            </w:tcBorders>
            <w:shd w:val="clear" w:color="auto" w:fill="auto"/>
            <w:noWrap/>
            <w:vAlign w:val="bottom"/>
          </w:tcPr>
          <w:p w14:paraId="277D7BB7" w14:textId="77777777" w:rsidR="00A919FC" w:rsidRDefault="00A919FC" w:rsidP="00A919FC">
            <w:pPr>
              <w:spacing w:after="0" w:line="240" w:lineRule="auto"/>
              <w:jc w:val="center"/>
              <w:rPr>
                <w:rFonts w:eastAsia="Times New Roman" w:cs="Times New Roman"/>
                <w:color w:val="000000"/>
                <w:sz w:val="20"/>
                <w:szCs w:val="20"/>
              </w:rPr>
            </w:pPr>
            <w:r w:rsidRPr="009D2EBA">
              <w:rPr>
                <w:rFonts w:eastAsia="Times New Roman" w:cs="Times New Roman"/>
                <w:color w:val="000000"/>
                <w:sz w:val="20"/>
                <w:szCs w:val="20"/>
              </w:rPr>
              <w:t>&lt; 0.001</w:t>
            </w:r>
          </w:p>
        </w:tc>
        <w:tc>
          <w:tcPr>
            <w:tcW w:w="900" w:type="dxa"/>
            <w:tcBorders>
              <w:top w:val="nil"/>
              <w:left w:val="nil"/>
              <w:bottom w:val="single" w:sz="8" w:space="0" w:color="auto"/>
              <w:right w:val="nil"/>
            </w:tcBorders>
            <w:vAlign w:val="bottom"/>
          </w:tcPr>
          <w:p w14:paraId="13FFEF7A"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1.61</w:t>
            </w:r>
          </w:p>
        </w:tc>
        <w:tc>
          <w:tcPr>
            <w:tcW w:w="1080" w:type="dxa"/>
            <w:tcBorders>
              <w:top w:val="nil"/>
              <w:left w:val="nil"/>
              <w:bottom w:val="single" w:sz="8" w:space="0" w:color="auto"/>
              <w:right w:val="nil"/>
            </w:tcBorders>
            <w:shd w:val="clear" w:color="auto" w:fill="auto"/>
            <w:noWrap/>
          </w:tcPr>
          <w:p w14:paraId="5C92E68C"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170" w:type="dxa"/>
            <w:tcBorders>
              <w:top w:val="nil"/>
              <w:left w:val="nil"/>
              <w:bottom w:val="single" w:sz="8" w:space="0" w:color="auto"/>
              <w:right w:val="nil"/>
            </w:tcBorders>
            <w:shd w:val="clear" w:color="auto" w:fill="auto"/>
            <w:noWrap/>
            <w:vAlign w:val="bottom"/>
          </w:tcPr>
          <w:p w14:paraId="0AA370CA" w14:textId="77777777" w:rsidR="00A919FC" w:rsidRPr="009D2EBA"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(1.45</w:t>
            </w:r>
            <w:r w:rsidRPr="009D2EBA">
              <w:rPr>
                <w:rFonts w:eastAsia="Times New Roman" w:cs="Times New Roman"/>
                <w:color w:val="000000"/>
                <w:sz w:val="20"/>
                <w:szCs w:val="20"/>
              </w:rPr>
              <w:t>,</w:t>
            </w:r>
            <w:r>
              <w:rPr>
                <w:rFonts w:eastAsia="Times New Roman" w:cs="Times New Roman"/>
                <w:color w:val="000000"/>
                <w:sz w:val="20"/>
                <w:szCs w:val="20"/>
              </w:rPr>
              <w:t>1.77</w:t>
            </w:r>
            <w:r w:rsidRPr="009D2EBA">
              <w:rPr>
                <w:rFonts w:eastAsia="Times New Roman" w:cs="Times New Roman"/>
                <w:color w:val="000000"/>
                <w:sz w:val="20"/>
                <w:szCs w:val="20"/>
              </w:rPr>
              <w:t>)</w:t>
            </w:r>
          </w:p>
        </w:tc>
        <w:tc>
          <w:tcPr>
            <w:tcW w:w="810" w:type="dxa"/>
            <w:tcBorders>
              <w:top w:val="nil"/>
              <w:left w:val="nil"/>
              <w:bottom w:val="single" w:sz="8" w:space="0" w:color="auto"/>
              <w:right w:val="nil"/>
            </w:tcBorders>
            <w:shd w:val="clear" w:color="auto" w:fill="auto"/>
            <w:noWrap/>
            <w:vAlign w:val="bottom"/>
          </w:tcPr>
          <w:p w14:paraId="3B2AA663"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&lt;0.001</w:t>
            </w:r>
          </w:p>
        </w:tc>
        <w:tc>
          <w:tcPr>
            <w:tcW w:w="810" w:type="dxa"/>
            <w:tcBorders>
              <w:top w:val="nil"/>
              <w:left w:val="nil"/>
              <w:bottom w:val="single" w:sz="8" w:space="0" w:color="auto"/>
              <w:right w:val="nil"/>
            </w:tcBorders>
            <w:shd w:val="clear" w:color="auto" w:fill="auto"/>
            <w:noWrap/>
            <w:vAlign w:val="bottom"/>
          </w:tcPr>
          <w:p w14:paraId="6E3DF5DC" w14:textId="77777777" w:rsidR="00A919FC" w:rsidRDefault="00A919FC" w:rsidP="00A919FC">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0.94</w:t>
            </w:r>
          </w:p>
        </w:tc>
      </w:tr>
      <w:tr w:rsidR="00A919FC" w:rsidRPr="009D2EBA" w14:paraId="66DCEB21" w14:textId="77777777" w:rsidTr="00A919FC">
        <w:trPr>
          <w:trHeight w:val="360"/>
        </w:trPr>
        <w:tc>
          <w:tcPr>
            <w:tcW w:w="11070" w:type="dxa"/>
            <w:gridSpan w:val="11"/>
            <w:tcBorders>
              <w:top w:val="single" w:sz="8" w:space="0" w:color="auto"/>
              <w:left w:val="nil"/>
              <w:right w:val="nil"/>
            </w:tcBorders>
            <w:shd w:val="clear" w:color="auto" w:fill="auto"/>
            <w:noWrap/>
            <w:vAlign w:val="bottom"/>
          </w:tcPr>
          <w:p w14:paraId="626C1134" w14:textId="77777777" w:rsidR="00A919FC" w:rsidRDefault="00A919FC" w:rsidP="00A919FC">
            <w:pPr>
              <w:spacing w:after="0" w:line="240" w:lineRule="auto"/>
              <w:rPr>
                <w:rFonts w:eastAsia="Times New Roman" w:cs="Times New Roman"/>
                <w:color w:val="000000"/>
                <w:sz w:val="20"/>
                <w:szCs w:val="20"/>
              </w:rPr>
            </w:pPr>
            <w:r w:rsidRPr="009D2EBA">
              <w:rPr>
                <w:rFonts w:eastAsia="Times New Roman" w:cs="Times New Roman"/>
                <w:color w:val="000000"/>
                <w:sz w:val="20"/>
                <w:szCs w:val="20"/>
              </w:rPr>
              <w:t>"</w:t>
            </w:r>
            <w:r>
              <w:rPr>
                <w:rFonts w:eastAsia="Times New Roman" w:cs="Times New Roman"/>
                <w:color w:val="000000"/>
                <w:sz w:val="20"/>
                <w:szCs w:val="20"/>
              </w:rPr>
              <w:t>n</w:t>
            </w:r>
            <w:r w:rsidRPr="009D2EBA">
              <w:rPr>
                <w:rFonts w:eastAsia="Times New Roman" w:cs="Times New Roman"/>
                <w:color w:val="000000"/>
                <w:sz w:val="20"/>
                <w:szCs w:val="20"/>
              </w:rPr>
              <w:t xml:space="preserve">": Number of </w:t>
            </w:r>
            <w:r>
              <w:rPr>
                <w:rFonts w:eastAsia="Times New Roman" w:cs="Times New Roman"/>
                <w:color w:val="000000"/>
                <w:sz w:val="20"/>
                <w:szCs w:val="20"/>
              </w:rPr>
              <w:t>individuals</w:t>
            </w:r>
            <w:r w:rsidRPr="009D2EBA">
              <w:rPr>
                <w:rFonts w:eastAsia="Times New Roman" w:cs="Times New Roman"/>
                <w:color w:val="000000"/>
                <w:sz w:val="20"/>
                <w:szCs w:val="20"/>
              </w:rPr>
              <w:t xml:space="preserve"> used in each analysis. Regression coefficients: intercept ("a")</w:t>
            </w:r>
            <w:r>
              <w:rPr>
                <w:rFonts w:eastAsia="Times New Roman" w:cs="Times New Roman"/>
                <w:color w:val="000000"/>
                <w:sz w:val="20"/>
                <w:szCs w:val="20"/>
              </w:rPr>
              <w:t xml:space="preserve">, scaling exponent calculated from the slope of the regression line (“b actual”), expected scaling exponent derived from geometric isometry (“b isometry). Expected scaling exponents for AP are unknown. </w:t>
            </w:r>
          </w:p>
        </w:tc>
      </w:tr>
    </w:tbl>
    <w:p w14:paraId="7F8DA547" w14:textId="780A8B54" w:rsidR="00B80775" w:rsidRDefault="00B80775" w:rsidP="00B80775">
      <w:pPr>
        <w:rPr>
          <w:rFonts w:cs="Times New Roman"/>
          <w:b/>
          <w:sz w:val="20"/>
          <w:szCs w:val="20"/>
        </w:rPr>
      </w:pPr>
    </w:p>
    <w:p w14:paraId="6811A613" w14:textId="77777777" w:rsidR="00B80775" w:rsidRPr="002B1671" w:rsidRDefault="00B80775" w:rsidP="00B80775">
      <w:pPr>
        <w:rPr>
          <w:rFonts w:cs="Times New Roman"/>
          <w:b/>
          <w:sz w:val="20"/>
          <w:szCs w:val="20"/>
        </w:rPr>
      </w:pPr>
    </w:p>
    <w:p w14:paraId="105A563B" w14:textId="7AA8B6B5" w:rsidR="005270D3" w:rsidRPr="00FA717B" w:rsidRDefault="005270D3">
      <w:pPr>
        <w:rPr>
          <w:rFonts w:ascii="Times New Roman" w:hAnsi="Times New Roman" w:cs="Times New Roman"/>
          <w:sz w:val="24"/>
          <w:szCs w:val="24"/>
        </w:rPr>
      </w:pPr>
    </w:p>
    <w:sectPr w:rsidR="005270D3" w:rsidRPr="00FA71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9AF72" w14:textId="77777777" w:rsidR="00194A7F" w:rsidRDefault="00194A7F" w:rsidP="00194A7F">
      <w:pPr>
        <w:spacing w:after="0" w:line="240" w:lineRule="auto"/>
      </w:pPr>
      <w:r>
        <w:separator/>
      </w:r>
    </w:p>
  </w:endnote>
  <w:endnote w:type="continuationSeparator" w:id="0">
    <w:p w14:paraId="42E8D531" w14:textId="77777777" w:rsidR="00194A7F" w:rsidRDefault="00194A7F" w:rsidP="0019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C23F" w14:textId="77777777" w:rsidR="00194A7F" w:rsidRDefault="00194A7F" w:rsidP="00194A7F">
      <w:pPr>
        <w:spacing w:after="0" w:line="240" w:lineRule="auto"/>
      </w:pPr>
      <w:r>
        <w:separator/>
      </w:r>
    </w:p>
  </w:footnote>
  <w:footnote w:type="continuationSeparator" w:id="0">
    <w:p w14:paraId="5456C038" w14:textId="77777777" w:rsidR="00194A7F" w:rsidRDefault="00194A7F" w:rsidP="00194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EB46" w14:textId="689723BF" w:rsidR="00BA7546" w:rsidRPr="00C96653" w:rsidRDefault="00BA7546" w:rsidP="00BA7546">
    <w:pPr>
      <w:rPr>
        <w:rFonts w:ascii="Times New Roman" w:hAnsi="Times New Roman" w:cs="Times New Roman"/>
        <w:b/>
        <w:sz w:val="24"/>
        <w:szCs w:val="24"/>
      </w:rPr>
    </w:pPr>
    <w:r w:rsidRPr="00BA7546">
      <w:rPr>
        <w:rFonts w:ascii="Times New Roman" w:hAnsi="Times New Roman" w:cs="Times New Roman"/>
        <w:b/>
        <w:color w:val="222222"/>
        <w:sz w:val="24"/>
        <w:szCs w:val="24"/>
        <w:shd w:val="clear" w:color="auto" w:fill="FFFFFF"/>
      </w:rPr>
      <w:t>Polar gigantism and the oxygen-temperature hypothesis: a test of upper thermal limits to body size in Antarctic pycnogonids</w:t>
    </w:r>
    <w:r w:rsidR="00C96653">
      <w:rPr>
        <w:rFonts w:ascii="Times New Roman" w:hAnsi="Times New Roman" w:cs="Times New Roman"/>
        <w:b/>
        <w:color w:val="222222"/>
        <w:sz w:val="24"/>
        <w:szCs w:val="24"/>
        <w:shd w:val="clear" w:color="auto" w:fill="FFFFFF"/>
      </w:rPr>
      <w:t xml:space="preserve">; </w:t>
    </w:r>
    <w:r w:rsidR="00C96653" w:rsidRPr="00BA7546">
      <w:rPr>
        <w:rFonts w:ascii="Times New Roman" w:hAnsi="Times New Roman" w:cs="Times New Roman"/>
        <w:b/>
        <w:sz w:val="24"/>
        <w:szCs w:val="24"/>
      </w:rPr>
      <w:t>Caitlin M. Shishido</w:t>
    </w:r>
    <w:r w:rsidR="00C96653" w:rsidRPr="00BA7546">
      <w:rPr>
        <w:rFonts w:ascii="Times New Roman" w:hAnsi="Times New Roman" w:cs="Times New Roman"/>
        <w:b/>
        <w:sz w:val="24"/>
        <w:szCs w:val="24"/>
        <w:vertAlign w:val="superscript"/>
      </w:rPr>
      <w:t>a1</w:t>
    </w:r>
    <w:r w:rsidR="00C96653" w:rsidRPr="00BA7546">
      <w:rPr>
        <w:rFonts w:ascii="Times New Roman" w:hAnsi="Times New Roman" w:cs="Times New Roman"/>
        <w:b/>
        <w:sz w:val="24"/>
        <w:szCs w:val="24"/>
      </w:rPr>
      <w:t xml:space="preserve">, H. Arthur </w:t>
    </w:r>
    <w:proofErr w:type="spellStart"/>
    <w:r w:rsidR="00C96653" w:rsidRPr="00BA7546">
      <w:rPr>
        <w:rFonts w:ascii="Times New Roman" w:hAnsi="Times New Roman" w:cs="Times New Roman"/>
        <w:b/>
        <w:sz w:val="24"/>
        <w:szCs w:val="24"/>
      </w:rPr>
      <w:t>Woods</w:t>
    </w:r>
    <w:r w:rsidR="00C96653" w:rsidRPr="00BA7546">
      <w:rPr>
        <w:rFonts w:ascii="Times New Roman" w:hAnsi="Times New Roman" w:cs="Times New Roman"/>
        <w:b/>
        <w:sz w:val="24"/>
        <w:szCs w:val="24"/>
        <w:vertAlign w:val="superscript"/>
      </w:rPr>
      <w:t>b</w:t>
    </w:r>
    <w:proofErr w:type="spellEnd"/>
    <w:r w:rsidR="00C96653" w:rsidRPr="00BA7546">
      <w:rPr>
        <w:rFonts w:ascii="Times New Roman" w:hAnsi="Times New Roman" w:cs="Times New Roman"/>
        <w:b/>
        <w:sz w:val="24"/>
        <w:szCs w:val="24"/>
      </w:rPr>
      <w:t xml:space="preserve">, Steven J. </w:t>
    </w:r>
    <w:proofErr w:type="spellStart"/>
    <w:r w:rsidR="00C96653" w:rsidRPr="00BA7546">
      <w:rPr>
        <w:rFonts w:ascii="Times New Roman" w:hAnsi="Times New Roman" w:cs="Times New Roman"/>
        <w:b/>
        <w:sz w:val="24"/>
        <w:szCs w:val="24"/>
      </w:rPr>
      <w:t>Lane</w:t>
    </w:r>
    <w:r w:rsidR="00C96653" w:rsidRPr="00BA7546">
      <w:rPr>
        <w:rFonts w:ascii="Times New Roman" w:hAnsi="Times New Roman" w:cs="Times New Roman"/>
        <w:b/>
        <w:sz w:val="24"/>
        <w:szCs w:val="24"/>
        <w:vertAlign w:val="superscript"/>
      </w:rPr>
      <w:t>b</w:t>
    </w:r>
    <w:proofErr w:type="spellEnd"/>
    <w:r w:rsidR="00C96653" w:rsidRPr="00BA7546">
      <w:rPr>
        <w:rFonts w:ascii="Times New Roman" w:hAnsi="Times New Roman" w:cs="Times New Roman"/>
        <w:b/>
        <w:sz w:val="24"/>
        <w:szCs w:val="24"/>
      </w:rPr>
      <w:t xml:space="preserve">, Ming Wei A. </w:t>
    </w:r>
    <w:proofErr w:type="spellStart"/>
    <w:r w:rsidR="00C96653" w:rsidRPr="00BA7546">
      <w:rPr>
        <w:rFonts w:ascii="Times New Roman" w:hAnsi="Times New Roman" w:cs="Times New Roman"/>
        <w:b/>
        <w:sz w:val="24"/>
        <w:szCs w:val="24"/>
      </w:rPr>
      <w:t>Toh</w:t>
    </w:r>
    <w:r w:rsidR="00C96653" w:rsidRPr="00BA7546">
      <w:rPr>
        <w:rFonts w:ascii="Times New Roman" w:hAnsi="Times New Roman" w:cs="Times New Roman"/>
        <w:b/>
        <w:sz w:val="24"/>
        <w:szCs w:val="24"/>
        <w:vertAlign w:val="superscript"/>
      </w:rPr>
      <w:t>a</w:t>
    </w:r>
    <w:proofErr w:type="spellEnd"/>
    <w:r w:rsidR="00C96653" w:rsidRPr="00BA7546">
      <w:rPr>
        <w:rFonts w:ascii="Times New Roman" w:hAnsi="Times New Roman" w:cs="Times New Roman"/>
        <w:b/>
        <w:sz w:val="24"/>
        <w:szCs w:val="24"/>
      </w:rPr>
      <w:t xml:space="preserve">, Bret W. </w:t>
    </w:r>
    <w:proofErr w:type="spellStart"/>
    <w:r w:rsidR="00C96653" w:rsidRPr="00BA7546">
      <w:rPr>
        <w:rFonts w:ascii="Times New Roman" w:hAnsi="Times New Roman" w:cs="Times New Roman"/>
        <w:b/>
        <w:sz w:val="24"/>
        <w:szCs w:val="24"/>
      </w:rPr>
      <w:t>Tobalske</w:t>
    </w:r>
    <w:r w:rsidR="00C96653" w:rsidRPr="00BA7546">
      <w:rPr>
        <w:rFonts w:ascii="Times New Roman" w:hAnsi="Times New Roman" w:cs="Times New Roman"/>
        <w:b/>
        <w:sz w:val="24"/>
        <w:szCs w:val="24"/>
        <w:vertAlign w:val="superscript"/>
      </w:rPr>
      <w:t>b</w:t>
    </w:r>
    <w:proofErr w:type="spellEnd"/>
    <w:r w:rsidR="00C96653" w:rsidRPr="00BA7546">
      <w:rPr>
        <w:rFonts w:ascii="Times New Roman" w:hAnsi="Times New Roman" w:cs="Times New Roman"/>
        <w:b/>
        <w:sz w:val="24"/>
        <w:szCs w:val="24"/>
      </w:rPr>
      <w:t xml:space="preserve">, Amy L. </w:t>
    </w:r>
    <w:proofErr w:type="spellStart"/>
    <w:r w:rsidR="00C96653" w:rsidRPr="00BA7546">
      <w:rPr>
        <w:rFonts w:ascii="Times New Roman" w:hAnsi="Times New Roman" w:cs="Times New Roman"/>
        <w:b/>
        <w:sz w:val="24"/>
        <w:szCs w:val="24"/>
      </w:rPr>
      <w:t>Moran</w:t>
    </w:r>
    <w:r w:rsidR="00C96653" w:rsidRPr="00BA7546">
      <w:rPr>
        <w:rFonts w:ascii="Times New Roman" w:hAnsi="Times New Roman" w:cs="Times New Roman"/>
        <w:b/>
        <w:sz w:val="24"/>
        <w:szCs w:val="24"/>
        <w:vertAlign w:val="superscript"/>
      </w:rPr>
      <w:t>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39"/>
    <w:rsid w:val="00003411"/>
    <w:rsid w:val="00032A39"/>
    <w:rsid w:val="000760BE"/>
    <w:rsid w:val="00077FC5"/>
    <w:rsid w:val="000954F6"/>
    <w:rsid w:val="000C404E"/>
    <w:rsid w:val="001034EC"/>
    <w:rsid w:val="00194A7F"/>
    <w:rsid w:val="0021652D"/>
    <w:rsid w:val="00347BB3"/>
    <w:rsid w:val="0038248B"/>
    <w:rsid w:val="003E09DB"/>
    <w:rsid w:val="003E3815"/>
    <w:rsid w:val="00460803"/>
    <w:rsid w:val="004A0FA4"/>
    <w:rsid w:val="00506ACF"/>
    <w:rsid w:val="005270D3"/>
    <w:rsid w:val="005B0954"/>
    <w:rsid w:val="005B7665"/>
    <w:rsid w:val="005E0CC0"/>
    <w:rsid w:val="00624B88"/>
    <w:rsid w:val="00634684"/>
    <w:rsid w:val="006C08F7"/>
    <w:rsid w:val="006C6F21"/>
    <w:rsid w:val="00760689"/>
    <w:rsid w:val="00770094"/>
    <w:rsid w:val="007C32CA"/>
    <w:rsid w:val="007D1E16"/>
    <w:rsid w:val="007D6793"/>
    <w:rsid w:val="008B0B8B"/>
    <w:rsid w:val="008E3717"/>
    <w:rsid w:val="009502B6"/>
    <w:rsid w:val="009D1576"/>
    <w:rsid w:val="00A804F1"/>
    <w:rsid w:val="00A919FC"/>
    <w:rsid w:val="00B255AF"/>
    <w:rsid w:val="00B4513C"/>
    <w:rsid w:val="00B80775"/>
    <w:rsid w:val="00BA7546"/>
    <w:rsid w:val="00C03559"/>
    <w:rsid w:val="00C072CA"/>
    <w:rsid w:val="00C2175A"/>
    <w:rsid w:val="00C3660E"/>
    <w:rsid w:val="00C9002A"/>
    <w:rsid w:val="00C96653"/>
    <w:rsid w:val="00D35831"/>
    <w:rsid w:val="00DA7992"/>
    <w:rsid w:val="00DD077D"/>
    <w:rsid w:val="00E30DF1"/>
    <w:rsid w:val="00ED6029"/>
    <w:rsid w:val="00FA717B"/>
    <w:rsid w:val="00FA7464"/>
    <w:rsid w:val="00FB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A653"/>
  <w15:chartTrackingRefBased/>
  <w15:docId w15:val="{CB688AC1-0B99-4906-865D-368C0F0F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077D"/>
    <w:rPr>
      <w:sz w:val="16"/>
      <w:szCs w:val="16"/>
    </w:rPr>
  </w:style>
  <w:style w:type="paragraph" w:styleId="CommentText">
    <w:name w:val="annotation text"/>
    <w:basedOn w:val="Normal"/>
    <w:link w:val="CommentTextChar"/>
    <w:uiPriority w:val="99"/>
    <w:semiHidden/>
    <w:unhideWhenUsed/>
    <w:rsid w:val="00DD077D"/>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D077D"/>
    <w:rPr>
      <w:rFonts w:ascii="Times New Roman" w:hAnsi="Times New Roman"/>
      <w:sz w:val="20"/>
      <w:szCs w:val="20"/>
    </w:rPr>
  </w:style>
  <w:style w:type="paragraph" w:styleId="BalloonText">
    <w:name w:val="Balloon Text"/>
    <w:basedOn w:val="Normal"/>
    <w:link w:val="BalloonTextChar"/>
    <w:uiPriority w:val="99"/>
    <w:semiHidden/>
    <w:unhideWhenUsed/>
    <w:rsid w:val="00DD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77D"/>
    <w:rPr>
      <w:rFonts w:ascii="Segoe UI" w:hAnsi="Segoe UI" w:cs="Segoe UI"/>
      <w:sz w:val="18"/>
      <w:szCs w:val="18"/>
    </w:rPr>
  </w:style>
  <w:style w:type="character" w:customStyle="1" w:styleId="il">
    <w:name w:val="il"/>
    <w:rsid w:val="00624B88"/>
    <w:rPr>
      <w:lang w:val="en-US"/>
    </w:rPr>
  </w:style>
  <w:style w:type="paragraph" w:styleId="NoSpacing">
    <w:name w:val="No Spacing"/>
    <w:uiPriority w:val="1"/>
    <w:qFormat/>
    <w:rsid w:val="00624B8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table" w:styleId="TableGrid">
    <w:name w:val="Table Grid"/>
    <w:basedOn w:val="TableNormal"/>
    <w:uiPriority w:val="39"/>
    <w:rsid w:val="00624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A7F"/>
  </w:style>
  <w:style w:type="paragraph" w:styleId="Footer">
    <w:name w:val="footer"/>
    <w:basedOn w:val="Normal"/>
    <w:link w:val="FooterChar"/>
    <w:uiPriority w:val="99"/>
    <w:unhideWhenUsed/>
    <w:rsid w:val="00194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Shishido</dc:creator>
  <cp:keywords/>
  <dc:description/>
  <cp:lastModifiedBy>Caitlin Shishido</cp:lastModifiedBy>
  <cp:revision>33</cp:revision>
  <dcterms:created xsi:type="dcterms:W3CDTF">2018-12-13T00:43:00Z</dcterms:created>
  <dcterms:modified xsi:type="dcterms:W3CDTF">2019-01-14T22:42:00Z</dcterms:modified>
</cp:coreProperties>
</file>