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811C2" w14:textId="77777777" w:rsidR="00C2031F" w:rsidRPr="0000472A" w:rsidRDefault="00C2031F" w:rsidP="00F24072">
      <w:pPr>
        <w:suppressLineNumbers/>
        <w:rPr>
          <w:sz w:val="36"/>
          <w:szCs w:val="36"/>
          <w:lang w:val="en-US"/>
        </w:rPr>
      </w:pPr>
      <w:r w:rsidRPr="0000472A">
        <w:rPr>
          <w:sz w:val="36"/>
          <w:szCs w:val="36"/>
          <w:lang w:val="en-US"/>
        </w:rPr>
        <w:t>Supplementary Information for</w:t>
      </w:r>
    </w:p>
    <w:p w14:paraId="4A7E0323" w14:textId="77777777" w:rsidR="00C2031F" w:rsidRPr="0000472A" w:rsidRDefault="00C2031F" w:rsidP="00F24072">
      <w:pPr>
        <w:suppressLineNumbers/>
        <w:rPr>
          <w:szCs w:val="20"/>
          <w:lang w:val="en-US"/>
        </w:rPr>
      </w:pPr>
    </w:p>
    <w:p w14:paraId="5F4B3060" w14:textId="77777777" w:rsidR="00C2031F" w:rsidRPr="0000472A" w:rsidRDefault="00C2031F" w:rsidP="00F24072">
      <w:pPr>
        <w:suppressLineNumbers/>
        <w:rPr>
          <w:sz w:val="28"/>
          <w:szCs w:val="28"/>
          <w:lang w:val="en-US"/>
        </w:rPr>
      </w:pPr>
      <w:r w:rsidRPr="0000472A">
        <w:rPr>
          <w:sz w:val="28"/>
          <w:szCs w:val="28"/>
          <w:lang w:val="en-US"/>
        </w:rPr>
        <w:t>Drivers of geographic patterns of North American language diversity</w:t>
      </w:r>
    </w:p>
    <w:p w14:paraId="628BCAD5" w14:textId="77777777" w:rsidR="00C2031F" w:rsidRPr="008A3ACB" w:rsidRDefault="00C2031F" w:rsidP="00F24072">
      <w:pPr>
        <w:suppressLineNumbers/>
        <w:rPr>
          <w:sz w:val="28"/>
          <w:szCs w:val="28"/>
          <w:lang w:val="en-US"/>
        </w:rPr>
      </w:pPr>
    </w:p>
    <w:p w14:paraId="27F1462A" w14:textId="56244E7A" w:rsidR="00C2031F" w:rsidRPr="008A3ACB" w:rsidRDefault="00C2031F" w:rsidP="00F24072">
      <w:pPr>
        <w:suppressLineNumbers/>
        <w:outlineLvl w:val="0"/>
        <w:rPr>
          <w:szCs w:val="24"/>
          <w:vertAlign w:val="superscript"/>
          <w:lang w:val="en-US"/>
        </w:rPr>
      </w:pPr>
      <w:r w:rsidRPr="008A3ACB">
        <w:rPr>
          <w:szCs w:val="24"/>
          <w:lang w:val="en-US"/>
        </w:rPr>
        <w:t>Marco Túlio Pacheco Coelho, Elisa Barreto Pereira, Hannah Haynie,</w:t>
      </w:r>
      <w:r w:rsidRPr="008A3ACB">
        <w:rPr>
          <w:szCs w:val="24"/>
          <w:vertAlign w:val="superscript"/>
          <w:lang w:val="en-US"/>
        </w:rPr>
        <w:t xml:space="preserve"> </w:t>
      </w:r>
      <w:r w:rsidRPr="008A3ACB">
        <w:rPr>
          <w:szCs w:val="24"/>
          <w:lang w:val="en-US"/>
        </w:rPr>
        <w:t>Thiago</w:t>
      </w:r>
      <w:r w:rsidR="00EA07E2">
        <w:rPr>
          <w:szCs w:val="24"/>
          <w:lang w:val="en-US"/>
        </w:rPr>
        <w:t xml:space="preserve"> F.</w:t>
      </w:r>
      <w:r w:rsidRPr="008A3ACB">
        <w:rPr>
          <w:szCs w:val="24"/>
          <w:lang w:val="en-US"/>
        </w:rPr>
        <w:t xml:space="preserve"> Rangel, Patrick Kavanagh,</w:t>
      </w:r>
      <w:r w:rsidRPr="008A3ACB">
        <w:rPr>
          <w:szCs w:val="24"/>
          <w:vertAlign w:val="superscript"/>
          <w:lang w:val="en-US"/>
        </w:rPr>
        <w:t xml:space="preserve"> </w:t>
      </w:r>
      <w:r w:rsidRPr="008A3ACB">
        <w:rPr>
          <w:szCs w:val="24"/>
          <w:lang w:val="en-US"/>
        </w:rPr>
        <w:t>Kathryn</w:t>
      </w:r>
      <w:r w:rsidR="00EA07E2">
        <w:rPr>
          <w:szCs w:val="24"/>
          <w:lang w:val="en-US"/>
        </w:rPr>
        <w:t xml:space="preserve"> R.</w:t>
      </w:r>
      <w:r w:rsidRPr="008A3ACB">
        <w:rPr>
          <w:szCs w:val="24"/>
          <w:lang w:val="en-US"/>
        </w:rPr>
        <w:t xml:space="preserve"> Kirby, Simon</w:t>
      </w:r>
      <w:r w:rsidR="00EA07E2">
        <w:rPr>
          <w:szCs w:val="24"/>
          <w:lang w:val="en-US"/>
        </w:rPr>
        <w:t xml:space="preserve"> J.</w:t>
      </w:r>
      <w:r w:rsidRPr="008A3ACB">
        <w:rPr>
          <w:szCs w:val="24"/>
          <w:lang w:val="en-US"/>
        </w:rPr>
        <w:t xml:space="preserve"> Greenhill, Claire </w:t>
      </w:r>
      <w:proofErr w:type="spellStart"/>
      <w:r w:rsidRPr="008A3ACB">
        <w:rPr>
          <w:szCs w:val="24"/>
          <w:lang w:val="en-US"/>
        </w:rPr>
        <w:t>Bowern</w:t>
      </w:r>
      <w:proofErr w:type="spellEnd"/>
      <w:r w:rsidRPr="008A3ACB">
        <w:rPr>
          <w:szCs w:val="24"/>
          <w:lang w:val="en-US"/>
        </w:rPr>
        <w:t>, Russell</w:t>
      </w:r>
      <w:r w:rsidR="00EA07E2">
        <w:rPr>
          <w:szCs w:val="24"/>
          <w:lang w:val="en-US"/>
        </w:rPr>
        <w:t xml:space="preserve"> D.</w:t>
      </w:r>
      <w:r w:rsidRPr="008A3ACB">
        <w:rPr>
          <w:szCs w:val="24"/>
          <w:lang w:val="en-US"/>
        </w:rPr>
        <w:t xml:space="preserve"> Gray, Robert K. Colwell, Nicholas Evans, Michael C. Gavin </w:t>
      </w:r>
    </w:p>
    <w:p w14:paraId="6E1D8B9A" w14:textId="77777777" w:rsidR="00C2031F" w:rsidRPr="008A3ACB" w:rsidRDefault="00C2031F" w:rsidP="00F24072">
      <w:pPr>
        <w:suppressLineNumbers/>
        <w:rPr>
          <w:szCs w:val="24"/>
          <w:lang w:val="en-US"/>
        </w:rPr>
      </w:pPr>
    </w:p>
    <w:p w14:paraId="7E8184AF" w14:textId="77777777" w:rsidR="00C2031F" w:rsidRDefault="00C2031F" w:rsidP="00F24072">
      <w:pPr>
        <w:suppressLineNumbers/>
        <w:rPr>
          <w:szCs w:val="24"/>
        </w:rPr>
      </w:pPr>
      <w:r>
        <w:rPr>
          <w:szCs w:val="24"/>
        </w:rPr>
        <w:t xml:space="preserve">Marco Túlio Pacheco Coelho </w:t>
      </w:r>
    </w:p>
    <w:p w14:paraId="49CC2396" w14:textId="6508C358" w:rsidR="00C2031F" w:rsidRPr="004844C7" w:rsidRDefault="00C2031F" w:rsidP="00F24072">
      <w:pPr>
        <w:suppressLineNumbers/>
        <w:rPr>
          <w:i/>
          <w:szCs w:val="24"/>
        </w:rPr>
      </w:pPr>
      <w:proofErr w:type="spellStart"/>
      <w:r w:rsidRPr="004844C7">
        <w:rPr>
          <w:szCs w:val="24"/>
        </w:rPr>
        <w:t>Email</w:t>
      </w:r>
      <w:proofErr w:type="spellEnd"/>
      <w:r w:rsidRPr="004844C7">
        <w:rPr>
          <w:szCs w:val="24"/>
        </w:rPr>
        <w:t xml:space="preserve">: </w:t>
      </w:r>
      <w:r w:rsidR="00EA07E2" w:rsidRPr="004844C7">
        <w:rPr>
          <w:i/>
          <w:szCs w:val="24"/>
        </w:rPr>
        <w:t>marcotpcoelho@gmail.com</w:t>
      </w:r>
    </w:p>
    <w:p w14:paraId="38CA3471" w14:textId="66BF224C" w:rsidR="00EA07E2" w:rsidRDefault="00EA07E2" w:rsidP="00F24072">
      <w:pPr>
        <w:suppressLineNumbers/>
        <w:rPr>
          <w:szCs w:val="24"/>
          <w:lang w:val="en-US"/>
        </w:rPr>
      </w:pPr>
      <w:r w:rsidRPr="00EA07E2">
        <w:rPr>
          <w:szCs w:val="24"/>
          <w:lang w:val="en-US"/>
        </w:rPr>
        <w:t>Michael</w:t>
      </w:r>
      <w:r>
        <w:rPr>
          <w:szCs w:val="24"/>
          <w:lang w:val="en-US"/>
        </w:rPr>
        <w:t xml:space="preserve"> C. Gavin </w:t>
      </w:r>
    </w:p>
    <w:p w14:paraId="4D93BE56" w14:textId="6D90E9F1" w:rsidR="00EA07E2" w:rsidRPr="00EA07E2" w:rsidRDefault="00EA07E2" w:rsidP="00F24072">
      <w:pPr>
        <w:suppressLineNumbers/>
        <w:rPr>
          <w:szCs w:val="24"/>
          <w:lang w:val="en-US"/>
        </w:rPr>
      </w:pPr>
      <w:r>
        <w:rPr>
          <w:szCs w:val="24"/>
          <w:lang w:val="en-US"/>
        </w:rPr>
        <w:t xml:space="preserve">Email: </w:t>
      </w:r>
      <w:r w:rsidRPr="00BE1262">
        <w:rPr>
          <w:i/>
          <w:szCs w:val="24"/>
          <w:lang w:val="en-US"/>
        </w:rPr>
        <w:t>Michael.Gavin@colostate.edu</w:t>
      </w:r>
    </w:p>
    <w:p w14:paraId="223DF3D3" w14:textId="3AF35F76" w:rsidR="00836A86" w:rsidRDefault="008F6937">
      <w:pPr>
        <w:rPr>
          <w:b/>
          <w:lang w:val="en-US"/>
        </w:rPr>
      </w:pPr>
      <w:r>
        <w:rPr>
          <w:b/>
          <w:lang w:val="en-US"/>
        </w:rPr>
        <w:br w:type="page"/>
      </w:r>
      <w:r w:rsidR="00836A86">
        <w:rPr>
          <w:b/>
          <w:lang w:val="en-US"/>
        </w:rPr>
        <w:lastRenderedPageBreak/>
        <w:t>Supplementary Methods</w:t>
      </w:r>
    </w:p>
    <w:p w14:paraId="5C07680D" w14:textId="77777777" w:rsidR="00836A86" w:rsidRDefault="00836A86">
      <w:pPr>
        <w:rPr>
          <w:b/>
          <w:lang w:val="en-US"/>
        </w:rPr>
      </w:pPr>
    </w:p>
    <w:p w14:paraId="275C0B5B" w14:textId="33E9C6B3" w:rsidR="0030363A" w:rsidRDefault="0030363A">
      <w:pPr>
        <w:rPr>
          <w:b/>
          <w:lang w:val="en-US"/>
        </w:rPr>
      </w:pPr>
      <w:r>
        <w:rPr>
          <w:b/>
          <w:lang w:val="en-US"/>
        </w:rPr>
        <w:t>Population Density</w:t>
      </w:r>
      <w:r w:rsidR="00836A86">
        <w:rPr>
          <w:b/>
          <w:lang w:val="en-US"/>
        </w:rPr>
        <w:t xml:space="preserve"> Estimates</w:t>
      </w:r>
    </w:p>
    <w:p w14:paraId="112C6306" w14:textId="6181D5F0" w:rsidR="00F668C7" w:rsidRDefault="00E64FD2">
      <w:pPr>
        <w:rPr>
          <w:lang w:val="en-US"/>
        </w:rPr>
      </w:pPr>
      <w:r>
        <w:rPr>
          <w:b/>
          <w:lang w:val="en-US"/>
        </w:rPr>
        <w:tab/>
      </w:r>
      <w:r>
        <w:rPr>
          <w:lang w:val="en-US"/>
        </w:rPr>
        <w:t>Kava</w:t>
      </w:r>
      <w:r w:rsidR="00F668C7">
        <w:rPr>
          <w:lang w:val="en-US"/>
        </w:rPr>
        <w:t>nagh</w:t>
      </w:r>
      <w:r>
        <w:rPr>
          <w:lang w:val="en-US"/>
        </w:rPr>
        <w:t xml:space="preserve"> et al. [</w:t>
      </w:r>
      <w:r w:rsidR="00F668C7">
        <w:rPr>
          <w:lang w:val="en-US"/>
        </w:rPr>
        <w:t>4</w:t>
      </w:r>
      <w:r w:rsidR="007A2F46">
        <w:rPr>
          <w:lang w:val="en-US"/>
        </w:rPr>
        <w:t>1</w:t>
      </w:r>
      <w:r>
        <w:rPr>
          <w:lang w:val="en-US"/>
        </w:rPr>
        <w:t>] used a</w:t>
      </w:r>
      <w:r w:rsidR="00F668C7">
        <w:rPr>
          <w:lang w:val="en-US"/>
        </w:rPr>
        <w:t xml:space="preserve"> </w:t>
      </w:r>
      <w:r>
        <w:rPr>
          <w:lang w:val="en-US"/>
        </w:rPr>
        <w:t>piecewise</w:t>
      </w:r>
      <w:r w:rsidR="00F668C7">
        <w:rPr>
          <w:lang w:val="en-US"/>
        </w:rPr>
        <w:t xml:space="preserve"> structural equation modelling (</w:t>
      </w:r>
      <w:r>
        <w:rPr>
          <w:lang w:val="en-US"/>
        </w:rPr>
        <w:t>SEM</w:t>
      </w:r>
      <w:r w:rsidR="00F668C7">
        <w:rPr>
          <w:lang w:val="en-US"/>
        </w:rPr>
        <w:t>)</w:t>
      </w:r>
      <w:r>
        <w:rPr>
          <w:lang w:val="en-US"/>
        </w:rPr>
        <w:t xml:space="preserve"> </w:t>
      </w:r>
      <w:r w:rsidR="00F668C7">
        <w:rPr>
          <w:lang w:val="en-US"/>
        </w:rPr>
        <w:t xml:space="preserve">that assumes the direct and indirect effects of environmental and cultural variables to estimate the population density of foraging societies. The model assumes the effect of productivity, topography, precipitation seasonality, distance to coast (i.e. access to marine resources), resource ownership (i.e. whether resources are owned or not) and </w:t>
      </w:r>
    </w:p>
    <w:p w14:paraId="6EDFA329" w14:textId="3E59BFC1" w:rsidR="00F668C7" w:rsidRDefault="00F668C7">
      <w:pPr>
        <w:rPr>
          <w:lang w:val="en-US"/>
        </w:rPr>
      </w:pPr>
      <w:r>
        <w:rPr>
          <w:lang w:val="en-US"/>
        </w:rPr>
        <w:t xml:space="preserve">residential mobility (i.e. average distance travelled per residential move). </w:t>
      </w:r>
      <w:r w:rsidR="009757A4">
        <w:rPr>
          <w:lang w:val="en-US"/>
        </w:rPr>
        <w:t>All</w:t>
      </w:r>
      <w:r>
        <w:rPr>
          <w:lang w:val="en-US"/>
        </w:rPr>
        <w:t xml:space="preserve"> </w:t>
      </w:r>
      <w:r w:rsidR="00836A86">
        <w:rPr>
          <w:lang w:val="en-US"/>
        </w:rPr>
        <w:t xml:space="preserve">these </w:t>
      </w:r>
      <w:r>
        <w:rPr>
          <w:lang w:val="en-US"/>
        </w:rPr>
        <w:t>variables were previously hypothesized to affect population density of foraging societies</w:t>
      </w:r>
      <w:r w:rsidR="00AB03E9">
        <w:rPr>
          <w:lang w:val="en-US"/>
        </w:rPr>
        <w:t xml:space="preserve"> </w:t>
      </w:r>
      <w:r w:rsidR="00836A86">
        <w:rPr>
          <w:lang w:val="en-US"/>
        </w:rPr>
        <w:t>due to their</w:t>
      </w:r>
      <w:r w:rsidR="00AB03E9">
        <w:rPr>
          <w:lang w:val="en-US"/>
        </w:rPr>
        <w:t xml:space="preserve"> </w:t>
      </w:r>
      <w:r w:rsidR="00836A86">
        <w:rPr>
          <w:lang w:val="en-US"/>
        </w:rPr>
        <w:t xml:space="preserve">influence on </w:t>
      </w:r>
      <w:r w:rsidR="00AB03E9">
        <w:rPr>
          <w:lang w:val="en-US"/>
        </w:rPr>
        <w:t>the availability of resources or the foraging practice</w:t>
      </w:r>
      <w:r w:rsidR="00836A86">
        <w:rPr>
          <w:lang w:val="en-US"/>
        </w:rPr>
        <w:t>s</w:t>
      </w:r>
      <w:r w:rsidR="009757A4">
        <w:rPr>
          <w:lang w:val="en-US"/>
        </w:rPr>
        <w:t xml:space="preserve"> of human groups</w:t>
      </w:r>
      <w:r w:rsidR="00AB03E9">
        <w:rPr>
          <w:lang w:val="en-US"/>
        </w:rPr>
        <w:t xml:space="preserve">. </w:t>
      </w:r>
      <w:r w:rsidR="00836A86">
        <w:rPr>
          <w:lang w:val="en-US"/>
        </w:rPr>
        <w:t>Kavanagh et al.</w:t>
      </w:r>
      <w:r w:rsidR="004844C7">
        <w:rPr>
          <w:lang w:val="en-US"/>
        </w:rPr>
        <w:t xml:space="preserve"> [4</w:t>
      </w:r>
      <w:r w:rsidR="007A2F46">
        <w:rPr>
          <w:lang w:val="en-US"/>
        </w:rPr>
        <w:t>1</w:t>
      </w:r>
      <w:r w:rsidR="004844C7">
        <w:rPr>
          <w:lang w:val="en-US"/>
        </w:rPr>
        <w:t>]</w:t>
      </w:r>
      <w:r w:rsidR="00AB03E9">
        <w:rPr>
          <w:lang w:val="en-US"/>
        </w:rPr>
        <w:t xml:space="preserve"> fitted </w:t>
      </w:r>
      <w:r w:rsidR="00836A86">
        <w:rPr>
          <w:lang w:val="en-US"/>
        </w:rPr>
        <w:t xml:space="preserve">a </w:t>
      </w:r>
      <w:r w:rsidR="00AB03E9">
        <w:rPr>
          <w:lang w:val="en-US"/>
        </w:rPr>
        <w:t>piecewise-SEM to empirical societies of hunters and gatherers</w:t>
      </w:r>
      <w:r w:rsidR="00836A86">
        <w:rPr>
          <w:lang w:val="en-US"/>
        </w:rPr>
        <w:t>,</w:t>
      </w:r>
      <w:r w:rsidR="00AB03E9">
        <w:rPr>
          <w:lang w:val="en-US"/>
        </w:rPr>
        <w:t xml:space="preserve"> and </w:t>
      </w:r>
      <w:r w:rsidR="00836A86">
        <w:rPr>
          <w:lang w:val="en-US"/>
        </w:rPr>
        <w:t xml:space="preserve">they </w:t>
      </w:r>
      <w:r w:rsidR="00AB03E9">
        <w:rPr>
          <w:lang w:val="en-US"/>
        </w:rPr>
        <w:t xml:space="preserve">showed that </w:t>
      </w:r>
      <w:r w:rsidR="00836A86">
        <w:rPr>
          <w:lang w:val="en-US"/>
        </w:rPr>
        <w:t xml:space="preserve">the </w:t>
      </w:r>
      <w:r w:rsidR="00AB03E9">
        <w:rPr>
          <w:lang w:val="en-US"/>
        </w:rPr>
        <w:t>model explain</w:t>
      </w:r>
      <w:r w:rsidR="00836A86">
        <w:rPr>
          <w:lang w:val="en-US"/>
        </w:rPr>
        <w:t>ed</w:t>
      </w:r>
      <w:r w:rsidR="00AB03E9">
        <w:rPr>
          <w:lang w:val="en-US"/>
        </w:rPr>
        <w:t xml:space="preserve"> 77% of the variation in population density among </w:t>
      </w:r>
      <w:r w:rsidR="00836A86">
        <w:rPr>
          <w:lang w:val="en-US"/>
        </w:rPr>
        <w:t>observed</w:t>
      </w:r>
      <w:r w:rsidR="00AB03E9">
        <w:rPr>
          <w:lang w:val="en-US"/>
        </w:rPr>
        <w:t xml:space="preserve"> foraging societies. With the fitted model, the authors estimated population density at 0.5x0.5° cells for the world. In our study we used the estimations of population density for North America in order to explore the effect of population density on language diversity as well as to define the carrying capacity for the simulation model (see </w:t>
      </w:r>
      <w:r w:rsidR="00AB03E9" w:rsidRPr="00AB03E9">
        <w:rPr>
          <w:i/>
          <w:lang w:val="en-US"/>
        </w:rPr>
        <w:t>Simulation Model</w:t>
      </w:r>
      <w:r w:rsidR="00AB03E9">
        <w:rPr>
          <w:lang w:val="en-US"/>
        </w:rPr>
        <w:t xml:space="preserve"> section). </w:t>
      </w:r>
    </w:p>
    <w:p w14:paraId="14834EC3" w14:textId="77777777" w:rsidR="00AB03E9" w:rsidRDefault="00AB03E9">
      <w:pPr>
        <w:rPr>
          <w:b/>
          <w:lang w:val="en-US"/>
        </w:rPr>
      </w:pPr>
    </w:p>
    <w:p w14:paraId="0C7153DA" w14:textId="77777777" w:rsidR="005E143F" w:rsidRPr="00146547" w:rsidRDefault="005E143F">
      <w:pPr>
        <w:rPr>
          <w:b/>
          <w:lang w:val="en-US"/>
        </w:rPr>
      </w:pPr>
      <w:r w:rsidRPr="00146547">
        <w:rPr>
          <w:b/>
          <w:lang w:val="en-US"/>
        </w:rPr>
        <w:t>Simulation Model</w:t>
      </w:r>
      <w:r w:rsidR="00AB03E9">
        <w:rPr>
          <w:b/>
          <w:lang w:val="en-US"/>
        </w:rPr>
        <w:t xml:space="preserve"> (Carrying capacity with group size limits)</w:t>
      </w:r>
    </w:p>
    <w:p w14:paraId="72AA90D5" w14:textId="018E5091" w:rsidR="005E143F" w:rsidRDefault="005E143F">
      <w:pPr>
        <w:rPr>
          <w:lang w:val="en-US"/>
        </w:rPr>
      </w:pPr>
      <w:r>
        <w:rPr>
          <w:lang w:val="en-US"/>
        </w:rPr>
        <w:tab/>
      </w:r>
      <w:r w:rsidR="004E20C8">
        <w:rPr>
          <w:lang w:val="en-US"/>
        </w:rPr>
        <w:t xml:space="preserve">We estimated the </w:t>
      </w:r>
      <w:r>
        <w:rPr>
          <w:lang w:val="en-US"/>
        </w:rPr>
        <w:t xml:space="preserve">variable </w:t>
      </w:r>
      <w:r w:rsidR="004E20C8">
        <w:rPr>
          <w:lang w:val="en-US"/>
        </w:rPr>
        <w:t>“</w:t>
      </w:r>
      <w:r>
        <w:rPr>
          <w:lang w:val="en-US"/>
        </w:rPr>
        <w:t>carrying capacity with group size limits</w:t>
      </w:r>
      <w:r w:rsidR="004E20C8">
        <w:rPr>
          <w:lang w:val="en-US"/>
        </w:rPr>
        <w:t>”</w:t>
      </w:r>
      <w:r>
        <w:rPr>
          <w:lang w:val="en-US"/>
        </w:rPr>
        <w:t xml:space="preserve"> based on a recent simulation model developed to better understand the effects of climate and demography on language diversity [</w:t>
      </w:r>
      <w:r w:rsidR="007A2F46">
        <w:rPr>
          <w:lang w:val="en-US"/>
        </w:rPr>
        <w:t>49</w:t>
      </w:r>
      <w:r>
        <w:rPr>
          <w:lang w:val="en-US"/>
        </w:rPr>
        <w:t>].</w:t>
      </w:r>
      <w:r w:rsidR="00471091">
        <w:rPr>
          <w:lang w:val="en-US"/>
        </w:rPr>
        <w:t xml:space="preserve"> Here we present a detailed description of the simulation model. </w:t>
      </w:r>
    </w:p>
    <w:p w14:paraId="148335E4" w14:textId="77777777" w:rsidR="00471091" w:rsidRDefault="00471091">
      <w:pPr>
        <w:rPr>
          <w:lang w:val="en-US"/>
        </w:rPr>
      </w:pPr>
    </w:p>
    <w:p w14:paraId="08B71EB5" w14:textId="77777777" w:rsidR="00471091" w:rsidRPr="00146547" w:rsidRDefault="008E282E">
      <w:pPr>
        <w:rPr>
          <w:i/>
          <w:lang w:val="en-US"/>
        </w:rPr>
      </w:pPr>
      <w:r>
        <w:rPr>
          <w:i/>
          <w:lang w:val="en-US"/>
        </w:rPr>
        <w:lastRenderedPageBreak/>
        <w:t>Hexagon cell resolution</w:t>
      </w:r>
    </w:p>
    <w:p w14:paraId="7421C60A" w14:textId="3A27F525" w:rsidR="00146547" w:rsidRDefault="00471091">
      <w:pPr>
        <w:rPr>
          <w:lang w:val="en-US"/>
        </w:rPr>
      </w:pPr>
      <w:r>
        <w:rPr>
          <w:lang w:val="en-US"/>
        </w:rPr>
        <w:tab/>
      </w:r>
      <w:r w:rsidR="00B62457">
        <w:rPr>
          <w:lang w:val="en-US"/>
        </w:rPr>
        <w:t xml:space="preserve">We defined a </w:t>
      </w:r>
      <w:r>
        <w:rPr>
          <w:lang w:val="en-US"/>
        </w:rPr>
        <w:t xml:space="preserve">hexagon </w:t>
      </w:r>
      <w:r w:rsidR="00C41219">
        <w:rPr>
          <w:lang w:val="en-US"/>
        </w:rPr>
        <w:t xml:space="preserve">and equal area </w:t>
      </w:r>
      <w:r>
        <w:rPr>
          <w:lang w:val="en-US"/>
        </w:rPr>
        <w:t>grid</w:t>
      </w:r>
      <w:r w:rsidR="00146547">
        <w:rPr>
          <w:lang w:val="en-US"/>
        </w:rPr>
        <w:t>ded map</w:t>
      </w:r>
      <w:r>
        <w:rPr>
          <w:lang w:val="en-US"/>
        </w:rPr>
        <w:t xml:space="preserve"> of 0.5</w:t>
      </w:r>
      <w:r w:rsidR="009757A4">
        <w:rPr>
          <w:lang w:val="en-US"/>
        </w:rPr>
        <w:t>x0.5°</w:t>
      </w:r>
      <w:r>
        <w:rPr>
          <w:lang w:val="en-US"/>
        </w:rPr>
        <w:t xml:space="preserve"> </w:t>
      </w:r>
      <w:r w:rsidR="00B62457">
        <w:rPr>
          <w:lang w:val="en-US"/>
        </w:rPr>
        <w:t>for</w:t>
      </w:r>
      <w:r>
        <w:rPr>
          <w:lang w:val="en-US"/>
        </w:rPr>
        <w:t xml:space="preserve"> North America</w:t>
      </w:r>
      <w:r w:rsidR="00B62457">
        <w:rPr>
          <w:lang w:val="en-US"/>
        </w:rPr>
        <w:t>,</w:t>
      </w:r>
      <w:r w:rsidR="00146547">
        <w:rPr>
          <w:lang w:val="en-US"/>
        </w:rPr>
        <w:t xml:space="preserve"> and </w:t>
      </w:r>
      <w:r w:rsidR="00B62457">
        <w:rPr>
          <w:lang w:val="en-US"/>
        </w:rPr>
        <w:t xml:space="preserve">we extracted </w:t>
      </w:r>
      <w:r w:rsidR="00146547">
        <w:rPr>
          <w:lang w:val="en-US"/>
        </w:rPr>
        <w:t xml:space="preserve">population density </w:t>
      </w:r>
      <w:r w:rsidR="006E0D4E">
        <w:rPr>
          <w:lang w:val="en-US"/>
        </w:rPr>
        <w:t>(</w:t>
      </w:r>
      <w:r w:rsidR="00146547">
        <w:rPr>
          <w:lang w:val="en-US"/>
        </w:rPr>
        <w:t>people per km</w:t>
      </w:r>
      <w:r w:rsidR="00146547" w:rsidRPr="00146547">
        <w:rPr>
          <w:vertAlign w:val="superscript"/>
          <w:lang w:val="en-US"/>
        </w:rPr>
        <w:t>2</w:t>
      </w:r>
      <w:r w:rsidR="006E0D4E">
        <w:rPr>
          <w:lang w:val="en-US"/>
        </w:rPr>
        <w:t>)</w:t>
      </w:r>
      <w:r w:rsidR="00146547">
        <w:rPr>
          <w:lang w:val="en-US"/>
        </w:rPr>
        <w:t xml:space="preserve"> </w:t>
      </w:r>
      <w:r w:rsidR="006E0D4E">
        <w:rPr>
          <w:lang w:val="en-US"/>
        </w:rPr>
        <w:t>[</w:t>
      </w:r>
      <w:r w:rsidR="00B62457">
        <w:rPr>
          <w:lang w:val="en-US"/>
        </w:rPr>
        <w:t xml:space="preserve">based on </w:t>
      </w:r>
      <w:r w:rsidR="00146547">
        <w:rPr>
          <w:lang w:val="en-US"/>
        </w:rPr>
        <w:t>4</w:t>
      </w:r>
      <w:r w:rsidR="007A2F46">
        <w:rPr>
          <w:lang w:val="en-US"/>
        </w:rPr>
        <w:t>1</w:t>
      </w:r>
      <w:r w:rsidR="00B62457">
        <w:rPr>
          <w:lang w:val="en-US"/>
        </w:rPr>
        <w:t>, see population density section above</w:t>
      </w:r>
      <w:r w:rsidR="00146547">
        <w:rPr>
          <w:lang w:val="en-US"/>
        </w:rPr>
        <w:t>] for each geographical cell</w:t>
      </w:r>
      <w:r>
        <w:rPr>
          <w:lang w:val="en-US"/>
        </w:rPr>
        <w:t>.</w:t>
      </w:r>
      <w:r w:rsidR="006E0D4E">
        <w:rPr>
          <w:lang w:val="en-US"/>
        </w:rPr>
        <w:t xml:space="preserve"> </w:t>
      </w:r>
      <w:r w:rsidR="00B31FAA">
        <w:rPr>
          <w:lang w:val="en-US"/>
        </w:rPr>
        <w:t>We used t</w:t>
      </w:r>
      <w:r w:rsidR="008E282E">
        <w:rPr>
          <w:lang w:val="en-US"/>
        </w:rPr>
        <w:t xml:space="preserve">he hexagon cell to simulate the expansion of language ranges over space (see </w:t>
      </w:r>
      <w:r w:rsidR="008E282E" w:rsidRPr="008E282E">
        <w:rPr>
          <w:i/>
          <w:lang w:val="en-US"/>
        </w:rPr>
        <w:t>Model Algorithm</w:t>
      </w:r>
      <w:r w:rsidR="008E282E">
        <w:rPr>
          <w:lang w:val="en-US"/>
        </w:rPr>
        <w:t xml:space="preserve"> section). </w:t>
      </w:r>
      <w:r w:rsidR="006E0D4E">
        <w:rPr>
          <w:lang w:val="en-US"/>
        </w:rPr>
        <w:t>Two criteria define the resolution of the hexagon gridded map: (</w:t>
      </w:r>
      <w:proofErr w:type="spellStart"/>
      <w:r w:rsidR="006E0D4E">
        <w:rPr>
          <w:lang w:val="en-US"/>
        </w:rPr>
        <w:t>i</w:t>
      </w:r>
      <w:proofErr w:type="spellEnd"/>
      <w:r w:rsidR="006E0D4E">
        <w:rPr>
          <w:lang w:val="en-US"/>
        </w:rPr>
        <w:t xml:space="preserve">) cells </w:t>
      </w:r>
      <w:r w:rsidR="00911EA3">
        <w:rPr>
          <w:lang w:val="en-US"/>
        </w:rPr>
        <w:t xml:space="preserve">must </w:t>
      </w:r>
      <w:r w:rsidR="008E282E">
        <w:rPr>
          <w:lang w:val="en-US"/>
        </w:rPr>
        <w:t>be</w:t>
      </w:r>
      <w:r w:rsidR="006E0D4E">
        <w:rPr>
          <w:lang w:val="en-US"/>
        </w:rPr>
        <w:t xml:space="preserve"> large enough to encompass a group of individuals, but smaller than </w:t>
      </w:r>
      <w:r w:rsidR="009757A4">
        <w:rPr>
          <w:lang w:val="en-US"/>
        </w:rPr>
        <w:t>most</w:t>
      </w:r>
      <w:r w:rsidR="006E0D4E">
        <w:rPr>
          <w:lang w:val="en-US"/>
        </w:rPr>
        <w:t xml:space="preserve"> </w:t>
      </w:r>
      <w:r w:rsidR="00911EA3">
        <w:rPr>
          <w:lang w:val="en-US"/>
        </w:rPr>
        <w:t xml:space="preserve">observed </w:t>
      </w:r>
      <w:r w:rsidR="006E0D4E">
        <w:rPr>
          <w:lang w:val="en-US"/>
        </w:rPr>
        <w:t>language</w:t>
      </w:r>
      <w:r w:rsidR="00911EA3">
        <w:rPr>
          <w:lang w:val="en-US"/>
        </w:rPr>
        <w:t xml:space="preserve"> ranges</w:t>
      </w:r>
      <w:r w:rsidR="006E0D4E">
        <w:rPr>
          <w:lang w:val="en-US"/>
        </w:rPr>
        <w:t xml:space="preserve"> in North America</w:t>
      </w:r>
      <w:r w:rsidR="00911EA3">
        <w:rPr>
          <w:lang w:val="en-US"/>
        </w:rPr>
        <w:t>,</w:t>
      </w:r>
      <w:r w:rsidR="008E282E">
        <w:rPr>
          <w:lang w:val="en-US"/>
        </w:rPr>
        <w:t xml:space="preserve"> and</w:t>
      </w:r>
      <w:r w:rsidR="006E0D4E">
        <w:rPr>
          <w:lang w:val="en-US"/>
        </w:rPr>
        <w:t xml:space="preserve"> (ii) </w:t>
      </w:r>
      <w:r w:rsidR="00911EA3">
        <w:rPr>
          <w:lang w:val="en-US"/>
        </w:rPr>
        <w:t>p</w:t>
      </w:r>
      <w:r w:rsidR="006E0D4E">
        <w:rPr>
          <w:lang w:val="en-US"/>
        </w:rPr>
        <w:t xml:space="preserve">opulation </w:t>
      </w:r>
      <w:r w:rsidR="00911EA3">
        <w:rPr>
          <w:lang w:val="en-US"/>
        </w:rPr>
        <w:t>d</w:t>
      </w:r>
      <w:r w:rsidR="006E0D4E">
        <w:rPr>
          <w:lang w:val="en-US"/>
        </w:rPr>
        <w:t xml:space="preserve">ensity </w:t>
      </w:r>
      <w:r w:rsidR="00911EA3">
        <w:rPr>
          <w:lang w:val="en-US"/>
        </w:rPr>
        <w:t xml:space="preserve">needs to be extracted </w:t>
      </w:r>
      <w:r w:rsidR="006E0D4E">
        <w:rPr>
          <w:lang w:val="en-US"/>
        </w:rPr>
        <w:t xml:space="preserve">without interpolating the data to finer grid resolutions. Population Density is only available in 0.5 degrees of resolution. </w:t>
      </w:r>
      <w:r w:rsidR="00911EA3">
        <w:rPr>
          <w:lang w:val="en-US"/>
        </w:rPr>
        <w:t>The use of a</w:t>
      </w:r>
      <w:r w:rsidR="006E0D4E">
        <w:rPr>
          <w:lang w:val="en-US"/>
        </w:rPr>
        <w:t xml:space="preserve"> finer resolution (&lt; 0.5°) </w:t>
      </w:r>
      <w:r w:rsidR="00911EA3">
        <w:rPr>
          <w:lang w:val="en-US"/>
        </w:rPr>
        <w:t>would require us to</w:t>
      </w:r>
      <w:r w:rsidR="006E0D4E">
        <w:rPr>
          <w:lang w:val="en-US"/>
        </w:rPr>
        <w:t xml:space="preserve"> interpolate population density</w:t>
      </w:r>
      <w:r w:rsidR="008E282E">
        <w:rPr>
          <w:lang w:val="en-US"/>
        </w:rPr>
        <w:t>,</w:t>
      </w:r>
      <w:r w:rsidR="006E0D4E">
        <w:rPr>
          <w:lang w:val="en-US"/>
        </w:rPr>
        <w:t xml:space="preserve"> which would generate uncertainty </w:t>
      </w:r>
      <w:r w:rsidR="00911EA3">
        <w:rPr>
          <w:lang w:val="en-US"/>
        </w:rPr>
        <w:t xml:space="preserve">in </w:t>
      </w:r>
      <w:r w:rsidR="006E0D4E">
        <w:rPr>
          <w:lang w:val="en-US"/>
        </w:rPr>
        <w:t>the data</w:t>
      </w:r>
      <w:r w:rsidR="009757A4">
        <w:rPr>
          <w:lang w:val="en-US"/>
        </w:rPr>
        <w:t xml:space="preserve"> used as an input to the simulation model</w:t>
      </w:r>
      <w:r w:rsidR="006E0D4E">
        <w:rPr>
          <w:lang w:val="en-US"/>
        </w:rPr>
        <w:t xml:space="preserve"> (see </w:t>
      </w:r>
      <w:r w:rsidR="006E0D4E" w:rsidRPr="006E0D4E">
        <w:rPr>
          <w:i/>
          <w:lang w:val="en-US"/>
        </w:rPr>
        <w:t>Carrying Capacity</w:t>
      </w:r>
      <w:r w:rsidR="006E0D4E">
        <w:rPr>
          <w:lang w:val="en-US"/>
        </w:rPr>
        <w:t xml:space="preserve"> section). </w:t>
      </w:r>
      <w:r w:rsidR="00911EA3">
        <w:rPr>
          <w:lang w:val="en-US"/>
        </w:rPr>
        <w:t xml:space="preserve">However, coarser </w:t>
      </w:r>
      <w:r w:rsidR="006E0D4E">
        <w:rPr>
          <w:lang w:val="en-US"/>
        </w:rPr>
        <w:t>resolution</w:t>
      </w:r>
      <w:r w:rsidR="008E282E">
        <w:rPr>
          <w:lang w:val="en-US"/>
        </w:rPr>
        <w:t>s</w:t>
      </w:r>
      <w:r w:rsidR="006E0D4E">
        <w:rPr>
          <w:lang w:val="en-US"/>
        </w:rPr>
        <w:t xml:space="preserve"> (&gt;</w:t>
      </w:r>
      <w:r w:rsidR="00AB03E9">
        <w:rPr>
          <w:lang w:val="en-US"/>
        </w:rPr>
        <w:t xml:space="preserve"> </w:t>
      </w:r>
      <w:r w:rsidR="006E0D4E">
        <w:rPr>
          <w:lang w:val="en-US"/>
        </w:rPr>
        <w:t xml:space="preserve">0.5°) </w:t>
      </w:r>
      <w:r w:rsidR="00911EA3">
        <w:rPr>
          <w:lang w:val="en-US"/>
        </w:rPr>
        <w:t xml:space="preserve">would produce fewer </w:t>
      </w:r>
      <w:r w:rsidR="006E0D4E">
        <w:rPr>
          <w:lang w:val="en-US"/>
        </w:rPr>
        <w:t>total languages because language</w:t>
      </w:r>
      <w:r w:rsidR="00911EA3">
        <w:rPr>
          <w:lang w:val="en-US"/>
        </w:rPr>
        <w:t>s</w:t>
      </w:r>
      <w:r w:rsidR="006E0D4E">
        <w:rPr>
          <w:lang w:val="en-US"/>
        </w:rPr>
        <w:t xml:space="preserve"> with smalle</w:t>
      </w:r>
      <w:r w:rsidR="00911EA3">
        <w:rPr>
          <w:lang w:val="en-US"/>
        </w:rPr>
        <w:t>st</w:t>
      </w:r>
      <w:r w:rsidR="006E0D4E">
        <w:rPr>
          <w:lang w:val="en-US"/>
        </w:rPr>
        <w:t xml:space="preserve"> range</w:t>
      </w:r>
      <w:r w:rsidR="00911EA3">
        <w:rPr>
          <w:lang w:val="en-US"/>
        </w:rPr>
        <w:t>s</w:t>
      </w:r>
      <w:r w:rsidR="006E0D4E">
        <w:rPr>
          <w:lang w:val="en-US"/>
        </w:rPr>
        <w:t xml:space="preserve"> generated by the simulation would </w:t>
      </w:r>
      <w:r w:rsidR="00911EA3">
        <w:rPr>
          <w:lang w:val="en-US"/>
        </w:rPr>
        <w:t xml:space="preserve">have ranges </w:t>
      </w:r>
      <w:r w:rsidR="006E0D4E">
        <w:rPr>
          <w:lang w:val="en-US"/>
        </w:rPr>
        <w:t>larger</w:t>
      </w:r>
      <w:r w:rsidR="008E282E">
        <w:rPr>
          <w:lang w:val="en-US"/>
        </w:rPr>
        <w:t xml:space="preserve"> than</w:t>
      </w:r>
      <w:r w:rsidR="006E0D4E">
        <w:rPr>
          <w:lang w:val="en-US"/>
        </w:rPr>
        <w:t xml:space="preserve"> the smalle</w:t>
      </w:r>
      <w:r w:rsidR="00911EA3">
        <w:rPr>
          <w:lang w:val="en-US"/>
        </w:rPr>
        <w:t>st</w:t>
      </w:r>
      <w:r w:rsidR="006E0D4E">
        <w:rPr>
          <w:lang w:val="en-US"/>
        </w:rPr>
        <w:t xml:space="preserve"> </w:t>
      </w:r>
      <w:r w:rsidR="00911EA3">
        <w:rPr>
          <w:lang w:val="en-US"/>
        </w:rPr>
        <w:t>observed language r</w:t>
      </w:r>
      <w:r w:rsidR="006E0D4E">
        <w:rPr>
          <w:lang w:val="en-US"/>
        </w:rPr>
        <w:t xml:space="preserve">anges </w:t>
      </w:r>
      <w:r w:rsidR="00911EA3">
        <w:rPr>
          <w:lang w:val="en-US"/>
        </w:rPr>
        <w:t>in North America</w:t>
      </w:r>
      <w:r w:rsidR="008E282E">
        <w:rPr>
          <w:lang w:val="en-US"/>
        </w:rPr>
        <w:t>. Th</w:t>
      </w:r>
      <w:r w:rsidR="00911EA3">
        <w:rPr>
          <w:lang w:val="en-US"/>
        </w:rPr>
        <w:t>erefore</w:t>
      </w:r>
      <w:r w:rsidR="008E282E">
        <w:rPr>
          <w:lang w:val="en-US"/>
        </w:rPr>
        <w:t xml:space="preserve">, </w:t>
      </w:r>
      <w:r w:rsidR="00911EA3">
        <w:rPr>
          <w:lang w:val="en-US"/>
        </w:rPr>
        <w:t xml:space="preserve">using a </w:t>
      </w:r>
      <w:r w:rsidR="00BA53C5">
        <w:rPr>
          <w:lang w:val="en-US"/>
        </w:rPr>
        <w:t>coarsest</w:t>
      </w:r>
      <w:r w:rsidR="00911EA3">
        <w:rPr>
          <w:lang w:val="en-US"/>
        </w:rPr>
        <w:t xml:space="preserve"> resolution would generate fewer </w:t>
      </w:r>
      <w:r w:rsidR="008E282E">
        <w:rPr>
          <w:lang w:val="en-US"/>
        </w:rPr>
        <w:t xml:space="preserve">languages over space because of a spatial constraint in the definition of the grid. As we show latter, this grid resolution can produce a total number of languages that precisely resembles the </w:t>
      </w:r>
      <w:r w:rsidR="00911EA3">
        <w:rPr>
          <w:lang w:val="en-US"/>
        </w:rPr>
        <w:t xml:space="preserve">observed </w:t>
      </w:r>
      <w:r w:rsidR="008E282E">
        <w:rPr>
          <w:lang w:val="en-US"/>
        </w:rPr>
        <w:t xml:space="preserve">data. </w:t>
      </w:r>
    </w:p>
    <w:p w14:paraId="4EB767FD" w14:textId="77777777" w:rsidR="008E282E" w:rsidRDefault="008E282E">
      <w:pPr>
        <w:rPr>
          <w:lang w:val="en-US"/>
        </w:rPr>
      </w:pPr>
    </w:p>
    <w:p w14:paraId="6D1D4693" w14:textId="77777777" w:rsidR="004122B1" w:rsidRPr="004122B1" w:rsidRDefault="004122B1">
      <w:pPr>
        <w:rPr>
          <w:i/>
          <w:lang w:val="en-US"/>
        </w:rPr>
      </w:pPr>
      <w:r w:rsidRPr="004122B1">
        <w:rPr>
          <w:i/>
          <w:lang w:val="en-US"/>
        </w:rPr>
        <w:t>Carrying Capacity</w:t>
      </w:r>
    </w:p>
    <w:p w14:paraId="1729644D" w14:textId="30224BE9" w:rsidR="00146547" w:rsidRDefault="004122B1">
      <w:pPr>
        <w:rPr>
          <w:lang w:val="en-US"/>
        </w:rPr>
      </w:pPr>
      <w:r>
        <w:rPr>
          <w:lang w:val="en-US"/>
        </w:rPr>
        <w:tab/>
      </w:r>
      <w:r w:rsidR="00911EA3">
        <w:rPr>
          <w:lang w:val="en-US"/>
        </w:rPr>
        <w:t>Unlike in Gavin et al. [</w:t>
      </w:r>
      <w:r w:rsidR="007A2F46">
        <w:rPr>
          <w:lang w:val="en-US"/>
        </w:rPr>
        <w:t>49</w:t>
      </w:r>
      <w:r w:rsidR="00911EA3">
        <w:rPr>
          <w:lang w:val="en-US"/>
        </w:rPr>
        <w:t xml:space="preserve">], we did not use parameter estimation to define the best mathematical function that describes carrying capacity. </w:t>
      </w:r>
      <w:r>
        <w:rPr>
          <w:lang w:val="en-US"/>
        </w:rPr>
        <w:t xml:space="preserve">Instead of estimating carrying capacity based on different mathematical functions [see </w:t>
      </w:r>
      <w:r w:rsidR="007A2F46">
        <w:rPr>
          <w:lang w:val="en-US"/>
        </w:rPr>
        <w:t>49</w:t>
      </w:r>
      <w:r>
        <w:rPr>
          <w:lang w:val="en-US"/>
        </w:rPr>
        <w:t>]</w:t>
      </w:r>
      <w:r w:rsidR="00911EA3">
        <w:rPr>
          <w:lang w:val="en-US"/>
        </w:rPr>
        <w:t>, we calculated</w:t>
      </w:r>
      <w:r>
        <w:rPr>
          <w:lang w:val="en-US"/>
        </w:rPr>
        <w:t xml:space="preserve"> carrying capacity </w:t>
      </w:r>
      <w:r w:rsidR="00911EA3">
        <w:rPr>
          <w:lang w:val="en-US"/>
        </w:rPr>
        <w:t>using</w:t>
      </w:r>
      <w:r>
        <w:rPr>
          <w:lang w:val="en-US"/>
        </w:rPr>
        <w:t xml:space="preserve"> estimates of population density [4</w:t>
      </w:r>
      <w:r w:rsidR="007A2F46">
        <w:rPr>
          <w:lang w:val="en-US"/>
        </w:rPr>
        <w:t>1</w:t>
      </w:r>
      <w:r>
        <w:rPr>
          <w:lang w:val="en-US"/>
        </w:rPr>
        <w:t>]</w:t>
      </w:r>
      <w:r w:rsidR="00911EA3">
        <w:rPr>
          <w:lang w:val="en-US"/>
        </w:rPr>
        <w:t xml:space="preserve"> and the </w:t>
      </w:r>
      <w:r>
        <w:rPr>
          <w:lang w:val="en-US"/>
        </w:rPr>
        <w:t>area of each hexagon</w:t>
      </w:r>
      <w:r w:rsidR="00911EA3">
        <w:rPr>
          <w:lang w:val="en-US"/>
        </w:rPr>
        <w:t>al</w:t>
      </w:r>
      <w:r>
        <w:rPr>
          <w:lang w:val="en-US"/>
        </w:rPr>
        <w:t xml:space="preserve"> cell.  </w:t>
      </w:r>
    </w:p>
    <w:p w14:paraId="29F98ADB" w14:textId="77777777" w:rsidR="004122B1" w:rsidRDefault="004122B1">
      <w:pPr>
        <w:rPr>
          <w:lang w:val="en-US"/>
        </w:rPr>
      </w:pPr>
    </w:p>
    <w:p w14:paraId="6550C5D4" w14:textId="77777777" w:rsidR="004122B1" w:rsidRPr="0030363A" w:rsidRDefault="004122B1">
      <w:pPr>
        <w:rPr>
          <w:i/>
          <w:lang w:val="en-US"/>
        </w:rPr>
      </w:pPr>
      <w:r w:rsidRPr="0030363A">
        <w:rPr>
          <w:i/>
          <w:lang w:val="en-US"/>
        </w:rPr>
        <w:t xml:space="preserve">Model </w:t>
      </w:r>
      <w:r w:rsidR="008E282E">
        <w:rPr>
          <w:i/>
          <w:lang w:val="en-US"/>
        </w:rPr>
        <w:t>Algorithm</w:t>
      </w:r>
    </w:p>
    <w:p w14:paraId="66C240C9" w14:textId="269C3F19" w:rsidR="008E282E" w:rsidRDefault="00183780">
      <w:pPr>
        <w:rPr>
          <w:lang w:val="en-US"/>
        </w:rPr>
      </w:pPr>
      <w:r>
        <w:rPr>
          <w:lang w:val="en-US"/>
        </w:rPr>
        <w:tab/>
        <w:t xml:space="preserve">Here we summarize the steps of the simulation </w:t>
      </w:r>
      <w:r w:rsidR="00911EA3">
        <w:rPr>
          <w:lang w:val="en-US"/>
        </w:rPr>
        <w:t xml:space="preserve">model, which was </w:t>
      </w:r>
      <w:r>
        <w:rPr>
          <w:lang w:val="en-US"/>
        </w:rPr>
        <w:t xml:space="preserve">implemented </w:t>
      </w:r>
      <w:r w:rsidR="00911EA3">
        <w:rPr>
          <w:lang w:val="en-US"/>
        </w:rPr>
        <w:t xml:space="preserve">following similar procedures </w:t>
      </w:r>
      <w:r w:rsidR="009239A9">
        <w:rPr>
          <w:lang w:val="en-US"/>
        </w:rPr>
        <w:t>as</w:t>
      </w:r>
      <w:r w:rsidR="00911EA3">
        <w:rPr>
          <w:lang w:val="en-US"/>
        </w:rPr>
        <w:t xml:space="preserve"> </w:t>
      </w:r>
      <w:r>
        <w:rPr>
          <w:lang w:val="en-US"/>
        </w:rPr>
        <w:t>Gavin et al. [</w:t>
      </w:r>
      <w:r w:rsidR="007A2F46">
        <w:rPr>
          <w:lang w:val="en-US"/>
        </w:rPr>
        <w:t>49</w:t>
      </w:r>
      <w:r>
        <w:rPr>
          <w:lang w:val="en-US"/>
        </w:rPr>
        <w:t>]</w:t>
      </w:r>
      <w:r w:rsidR="00811A92">
        <w:rPr>
          <w:lang w:val="en-US"/>
        </w:rPr>
        <w:t>:</w:t>
      </w:r>
    </w:p>
    <w:p w14:paraId="453C5901" w14:textId="4B175B10" w:rsidR="008E282E" w:rsidRDefault="005B5ABE" w:rsidP="008E282E">
      <w:pPr>
        <w:pStyle w:val="PargrafodaLista"/>
        <w:numPr>
          <w:ilvl w:val="0"/>
          <w:numId w:val="1"/>
        </w:numPr>
        <w:rPr>
          <w:lang w:val="en-US"/>
        </w:rPr>
      </w:pPr>
      <w:r>
        <w:rPr>
          <w:lang w:val="en-US"/>
        </w:rPr>
        <w:t xml:space="preserve">Ten individuals of </w:t>
      </w:r>
      <w:r w:rsidR="009757A4">
        <w:rPr>
          <w:lang w:val="en-US"/>
        </w:rPr>
        <w:t xml:space="preserve">a </w:t>
      </w:r>
      <w:r>
        <w:rPr>
          <w:lang w:val="en-US"/>
        </w:rPr>
        <w:t>language group occupy a randomly chosen hexagon cell (</w:t>
      </w:r>
      <w:proofErr w:type="spellStart"/>
      <w:r w:rsidRPr="005B5ABE">
        <w:rPr>
          <w:i/>
          <w:lang w:val="en-US"/>
        </w:rPr>
        <w:t>i</w:t>
      </w:r>
      <w:proofErr w:type="spellEnd"/>
      <w:r>
        <w:rPr>
          <w:lang w:val="en-US"/>
        </w:rPr>
        <w:t xml:space="preserve">); </w:t>
      </w:r>
    </w:p>
    <w:p w14:paraId="372F4A1D" w14:textId="55733371" w:rsidR="005B5ABE" w:rsidRDefault="005B5ABE" w:rsidP="008E282E">
      <w:pPr>
        <w:pStyle w:val="PargrafodaLista"/>
        <w:numPr>
          <w:ilvl w:val="0"/>
          <w:numId w:val="1"/>
        </w:numPr>
        <w:rPr>
          <w:lang w:val="en-US"/>
        </w:rPr>
      </w:pPr>
      <w:r>
        <w:rPr>
          <w:lang w:val="en-US"/>
        </w:rPr>
        <w:t>A maximum group size is defined</w:t>
      </w:r>
      <w:r w:rsidR="00B27CAD">
        <w:rPr>
          <w:lang w:val="en-US"/>
        </w:rPr>
        <w:t xml:space="preserve"> for the language group</w:t>
      </w:r>
      <w:r>
        <w:rPr>
          <w:lang w:val="en-US"/>
        </w:rPr>
        <w:t xml:space="preserve"> by sampling the empirical distribution </w:t>
      </w:r>
      <w:r w:rsidR="00B27CAD">
        <w:rPr>
          <w:lang w:val="en-US"/>
        </w:rPr>
        <w:t>of</w:t>
      </w:r>
      <w:r>
        <w:rPr>
          <w:lang w:val="en-US"/>
        </w:rPr>
        <w:t xml:space="preserve"> hunters, gatherers and fishers</w:t>
      </w:r>
      <w:r w:rsidR="00B27CAD">
        <w:rPr>
          <w:lang w:val="en-US"/>
        </w:rPr>
        <w:t xml:space="preserve"> group sizes</w:t>
      </w:r>
      <w:r>
        <w:rPr>
          <w:lang w:val="en-US"/>
        </w:rPr>
        <w:t xml:space="preserve"> [4</w:t>
      </w:r>
      <w:r w:rsidR="007A2F46">
        <w:rPr>
          <w:lang w:val="en-US"/>
        </w:rPr>
        <w:t>3</w:t>
      </w:r>
      <w:r>
        <w:rPr>
          <w:lang w:val="en-US"/>
        </w:rPr>
        <w:t>].</w:t>
      </w:r>
    </w:p>
    <w:p w14:paraId="2C3B10B4" w14:textId="77777777" w:rsidR="005B5ABE" w:rsidRDefault="005B5ABE" w:rsidP="008E282E">
      <w:pPr>
        <w:pStyle w:val="PargrafodaLista"/>
        <w:numPr>
          <w:ilvl w:val="0"/>
          <w:numId w:val="1"/>
        </w:numPr>
        <w:rPr>
          <w:lang w:val="en-US"/>
        </w:rPr>
      </w:pPr>
      <w:r>
        <w:rPr>
          <w:lang w:val="en-US"/>
        </w:rPr>
        <w:t>At each algorithm time step (</w:t>
      </w:r>
      <w:r w:rsidRPr="005B5ABE">
        <w:rPr>
          <w:i/>
          <w:lang w:val="en-US"/>
        </w:rPr>
        <w:t>t</w:t>
      </w:r>
      <w:r>
        <w:rPr>
          <w:lang w:val="en-US"/>
        </w:rPr>
        <w:t>), a regional carrying capacity is defined (</w:t>
      </w:r>
      <w:proofErr w:type="spellStart"/>
      <w:proofErr w:type="gramStart"/>
      <w:r>
        <w:rPr>
          <w:lang w:val="en-US"/>
        </w:rPr>
        <w:t>K</w:t>
      </w:r>
      <w:r w:rsidRPr="00DF7906">
        <w:rPr>
          <w:i/>
          <w:vertAlign w:val="subscript"/>
          <w:lang w:val="en-US"/>
        </w:rPr>
        <w:t>i,j</w:t>
      </w:r>
      <w:proofErr w:type="spellEnd"/>
      <w:proofErr w:type="gramEnd"/>
      <w:r>
        <w:rPr>
          <w:lang w:val="en-US"/>
        </w:rPr>
        <w:t>) for each occupied cell (</w:t>
      </w:r>
      <w:proofErr w:type="spellStart"/>
      <w:r w:rsidRPr="005B5ABE">
        <w:rPr>
          <w:i/>
          <w:lang w:val="en-US"/>
        </w:rPr>
        <w:t>i</w:t>
      </w:r>
      <w:proofErr w:type="spellEnd"/>
      <w:r>
        <w:rPr>
          <w:lang w:val="en-US"/>
        </w:rPr>
        <w:t xml:space="preserve">) by summing the carrying capacity of the cell </w:t>
      </w:r>
      <w:proofErr w:type="spellStart"/>
      <w:r>
        <w:rPr>
          <w:i/>
          <w:lang w:val="en-US"/>
        </w:rPr>
        <w:t>i</w:t>
      </w:r>
      <w:proofErr w:type="spellEnd"/>
      <w:r>
        <w:rPr>
          <w:i/>
          <w:lang w:val="en-US"/>
        </w:rPr>
        <w:t xml:space="preserve"> </w:t>
      </w:r>
      <w:r w:rsidRPr="005B5ABE">
        <w:rPr>
          <w:lang w:val="en-US"/>
        </w:rPr>
        <w:t>(</w:t>
      </w:r>
      <w:r>
        <w:rPr>
          <w:lang w:val="en-US"/>
        </w:rPr>
        <w:t>K</w:t>
      </w:r>
      <w:r w:rsidRPr="00DF7906">
        <w:rPr>
          <w:i/>
          <w:vertAlign w:val="subscript"/>
          <w:lang w:val="en-US"/>
        </w:rPr>
        <w:t>i</w:t>
      </w:r>
      <w:r w:rsidRPr="005B5ABE">
        <w:rPr>
          <w:lang w:val="en-US"/>
        </w:rPr>
        <w:t>)</w:t>
      </w:r>
      <w:r>
        <w:rPr>
          <w:lang w:val="en-US"/>
        </w:rPr>
        <w:t xml:space="preserve"> and the carrying capacity of all its </w:t>
      </w:r>
      <w:r w:rsidRPr="005B5ABE">
        <w:rPr>
          <w:i/>
          <w:lang w:val="en-US"/>
        </w:rPr>
        <w:t>p</w:t>
      </w:r>
      <w:r>
        <w:rPr>
          <w:i/>
          <w:lang w:val="en-US"/>
        </w:rPr>
        <w:t xml:space="preserve"> </w:t>
      </w:r>
      <w:r>
        <w:rPr>
          <w:lang w:val="en-US"/>
        </w:rPr>
        <w:t xml:space="preserve">neighboring cells (i.e. cells that share an edge with the focal cell </w:t>
      </w:r>
      <w:proofErr w:type="spellStart"/>
      <w:r w:rsidRPr="005B5ABE">
        <w:rPr>
          <w:i/>
          <w:lang w:val="en-US"/>
        </w:rPr>
        <w:t>i</w:t>
      </w:r>
      <w:proofErr w:type="spellEnd"/>
      <w:r>
        <w:rPr>
          <w:lang w:val="en-US"/>
        </w:rPr>
        <w:t xml:space="preserve">). </w:t>
      </w:r>
    </w:p>
    <w:p w14:paraId="70FC9EE2" w14:textId="77777777" w:rsidR="005B5ABE" w:rsidRDefault="005B5ABE" w:rsidP="008E282E">
      <w:pPr>
        <w:pStyle w:val="PargrafodaLista"/>
        <w:numPr>
          <w:ilvl w:val="0"/>
          <w:numId w:val="1"/>
        </w:numPr>
        <w:rPr>
          <w:lang w:val="en-US"/>
        </w:rPr>
      </w:pPr>
      <w:r>
        <w:rPr>
          <w:lang w:val="en-US"/>
        </w:rPr>
        <w:t>The increase in population size (</w:t>
      </w:r>
      <w:r w:rsidRPr="00597D6B">
        <w:rPr>
          <w:i/>
          <w:lang w:val="en-US"/>
        </w:rPr>
        <w:t>N</w:t>
      </w:r>
      <w:r>
        <w:rPr>
          <w:lang w:val="en-US"/>
        </w:rPr>
        <w:t xml:space="preserve">) between time step </w:t>
      </w:r>
      <w:r w:rsidRPr="00597D6B">
        <w:rPr>
          <w:i/>
          <w:lang w:val="en-US"/>
        </w:rPr>
        <w:t>t</w:t>
      </w:r>
      <w:r>
        <w:rPr>
          <w:i/>
          <w:lang w:val="en-US"/>
        </w:rPr>
        <w:t xml:space="preserve"> </w:t>
      </w:r>
      <w:r>
        <w:rPr>
          <w:lang w:val="en-US"/>
        </w:rPr>
        <w:t>and the next time step (t + 1) is given by:</w:t>
      </w:r>
    </w:p>
    <w:p w14:paraId="2668279C" w14:textId="77777777" w:rsidR="005B5ABE" w:rsidRDefault="005B5ABE" w:rsidP="005B5ABE">
      <w:pPr>
        <w:pStyle w:val="PargrafodaLista"/>
        <w:rPr>
          <w:lang w:val="en-US"/>
        </w:rPr>
      </w:pPr>
      <w:r>
        <w:rPr>
          <w:noProof/>
        </w:rPr>
        <w:drawing>
          <wp:anchor distT="0" distB="0" distL="114300" distR="114300" simplePos="0" relativeHeight="251659264" behindDoc="0" locked="0" layoutInCell="1" allowOverlap="1" wp14:anchorId="54635E2F" wp14:editId="03210D9D">
            <wp:simplePos x="0" y="0"/>
            <wp:positionH relativeFrom="column">
              <wp:posOffset>1376945</wp:posOffset>
            </wp:positionH>
            <wp:positionV relativeFrom="paragraph">
              <wp:posOffset>267007</wp:posOffset>
            </wp:positionV>
            <wp:extent cx="2084070" cy="89471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4070" cy="894715"/>
                    </a:xfrm>
                    <a:prstGeom prst="rect">
                      <a:avLst/>
                    </a:prstGeom>
                  </pic:spPr>
                </pic:pic>
              </a:graphicData>
            </a:graphic>
          </wp:anchor>
        </w:drawing>
      </w:r>
    </w:p>
    <w:p w14:paraId="04C4478B" w14:textId="77777777" w:rsidR="00597D6B" w:rsidRPr="00597D6B" w:rsidRDefault="00597D6B" w:rsidP="00597D6B">
      <w:pPr>
        <w:rPr>
          <w:lang w:val="en-US"/>
        </w:rPr>
      </w:pPr>
    </w:p>
    <w:p w14:paraId="78F957FD" w14:textId="77777777" w:rsidR="005B5ABE" w:rsidRDefault="009623C3" w:rsidP="005B5ABE">
      <w:pPr>
        <w:ind w:left="708"/>
        <w:rPr>
          <w:lang w:val="en-US"/>
        </w:rPr>
      </w:pPr>
      <w:r>
        <w:rPr>
          <w:lang w:val="en-US"/>
        </w:rPr>
        <w:t xml:space="preserve">where </w:t>
      </w:r>
      <w:r w:rsidR="00A56426" w:rsidRPr="00A56426">
        <w:rPr>
          <w:i/>
          <w:lang w:val="en-US"/>
        </w:rPr>
        <w:t>r</w:t>
      </w:r>
      <w:r w:rsidR="00A56426">
        <w:rPr>
          <w:lang w:val="en-US"/>
        </w:rPr>
        <w:t xml:space="preserve"> = 1.01 (i.e. per capita intrinsic rate in population growth), </w:t>
      </w:r>
      <w:proofErr w:type="spellStart"/>
      <w:r w:rsidR="00A56426" w:rsidRPr="00A56426">
        <w:rPr>
          <w:lang w:val="en-US"/>
        </w:rPr>
        <w:t>Σ</w:t>
      </w:r>
      <w:proofErr w:type="gramStart"/>
      <w:r w:rsidR="00A56426" w:rsidRPr="00A56426">
        <w:rPr>
          <w:i/>
          <w:lang w:val="en-US"/>
        </w:rPr>
        <w:t>N</w:t>
      </w:r>
      <w:r w:rsidR="00A56426" w:rsidRPr="00A56426">
        <w:rPr>
          <w:i/>
          <w:vertAlign w:val="subscript"/>
          <w:lang w:val="en-US"/>
        </w:rPr>
        <w:t>i,j</w:t>
      </w:r>
      <w:proofErr w:type="gramEnd"/>
      <w:r w:rsidR="00A56426" w:rsidRPr="00A56426">
        <w:rPr>
          <w:i/>
          <w:vertAlign w:val="subscript"/>
          <w:lang w:val="en-US"/>
        </w:rPr>
        <w:t>,t</w:t>
      </w:r>
      <w:proofErr w:type="spellEnd"/>
      <w:r w:rsidR="00A56426">
        <w:rPr>
          <w:i/>
          <w:vertAlign w:val="subscript"/>
          <w:lang w:val="en-US"/>
        </w:rPr>
        <w:t xml:space="preserve">  </w:t>
      </w:r>
      <w:r w:rsidR="00A56426">
        <w:rPr>
          <w:lang w:val="en-US"/>
        </w:rPr>
        <w:t xml:space="preserve">is the number of individuals at time </w:t>
      </w:r>
      <w:r w:rsidR="00A56426" w:rsidRPr="00A56426">
        <w:rPr>
          <w:i/>
          <w:lang w:val="en-US"/>
        </w:rPr>
        <w:t>t</w:t>
      </w:r>
      <w:r w:rsidR="00A56426">
        <w:rPr>
          <w:i/>
          <w:lang w:val="en-US"/>
        </w:rPr>
        <w:t xml:space="preserve"> </w:t>
      </w:r>
      <w:r w:rsidR="00A56426">
        <w:rPr>
          <w:lang w:val="en-US"/>
        </w:rPr>
        <w:t xml:space="preserve">in all </w:t>
      </w:r>
      <w:r w:rsidR="00A56426" w:rsidRPr="00A56426">
        <w:rPr>
          <w:i/>
          <w:lang w:val="en-US"/>
        </w:rPr>
        <w:t>p</w:t>
      </w:r>
      <w:r w:rsidR="00A56426">
        <w:rPr>
          <w:i/>
          <w:lang w:val="en-US"/>
        </w:rPr>
        <w:t xml:space="preserve"> </w:t>
      </w:r>
      <w:r w:rsidR="00A56426" w:rsidRPr="00A56426">
        <w:rPr>
          <w:lang w:val="en-US"/>
        </w:rPr>
        <w:t>cells</w:t>
      </w:r>
      <w:r w:rsidR="00A56426">
        <w:rPr>
          <w:lang w:val="en-US"/>
        </w:rPr>
        <w:t xml:space="preserve">, indexed by j, that are adjacent to cell </w:t>
      </w:r>
      <w:proofErr w:type="spellStart"/>
      <w:r w:rsidR="00A56426" w:rsidRPr="00A56426">
        <w:rPr>
          <w:i/>
          <w:lang w:val="en-US"/>
        </w:rPr>
        <w:t>i</w:t>
      </w:r>
      <w:proofErr w:type="spellEnd"/>
      <w:r w:rsidR="00A56426">
        <w:rPr>
          <w:lang w:val="en-US"/>
        </w:rPr>
        <w:t xml:space="preserve">, and </w:t>
      </w:r>
      <w:proofErr w:type="spellStart"/>
      <w:r w:rsidR="00A56426" w:rsidRPr="00A56426">
        <w:rPr>
          <w:lang w:val="en-US"/>
        </w:rPr>
        <w:t>Σ</w:t>
      </w:r>
      <w:r w:rsidR="00A56426" w:rsidRPr="00A56426">
        <w:rPr>
          <w:i/>
          <w:lang w:val="en-US"/>
        </w:rPr>
        <w:t>K</w:t>
      </w:r>
      <w:r w:rsidR="00A56426" w:rsidRPr="00A56426">
        <w:rPr>
          <w:i/>
          <w:vertAlign w:val="subscript"/>
          <w:lang w:val="en-US"/>
        </w:rPr>
        <w:t>i,j</w:t>
      </w:r>
      <w:proofErr w:type="spellEnd"/>
      <w:r w:rsidR="00A56426">
        <w:rPr>
          <w:lang w:val="en-US"/>
        </w:rPr>
        <w:t xml:space="preserve">  is the regional carrying capacity. This equation takes into consideration the potential population growth of individuals </w:t>
      </w:r>
      <w:r w:rsidR="005B5ABE">
        <w:rPr>
          <w:lang w:val="en-US"/>
        </w:rPr>
        <w:t xml:space="preserve">that are </w:t>
      </w:r>
      <w:r w:rsidR="00A56426">
        <w:rPr>
          <w:lang w:val="en-US"/>
        </w:rPr>
        <w:t xml:space="preserve">present in the cell </w:t>
      </w:r>
      <w:proofErr w:type="spellStart"/>
      <w:r w:rsidR="00A56426">
        <w:rPr>
          <w:i/>
          <w:lang w:val="en-US"/>
        </w:rPr>
        <w:t>i</w:t>
      </w:r>
      <w:proofErr w:type="spellEnd"/>
      <w:r w:rsidR="00A56426">
        <w:rPr>
          <w:i/>
          <w:lang w:val="en-US"/>
        </w:rPr>
        <w:t xml:space="preserve">, </w:t>
      </w:r>
      <w:r w:rsidR="00A56426">
        <w:rPr>
          <w:lang w:val="en-US"/>
        </w:rPr>
        <w:t xml:space="preserve">but also the opportunity for colonization of the adjacent cells. </w:t>
      </w:r>
      <w:r w:rsidR="00A74351" w:rsidRPr="005B5ABE">
        <w:rPr>
          <w:lang w:val="en-US"/>
        </w:rPr>
        <w:t xml:space="preserve">Changes in </w:t>
      </w:r>
      <w:r w:rsidR="00A74351" w:rsidRPr="005B5ABE">
        <w:rPr>
          <w:i/>
          <w:lang w:val="en-US"/>
        </w:rPr>
        <w:t xml:space="preserve">r </w:t>
      </w:r>
      <w:r w:rsidR="00A74351" w:rsidRPr="005B5ABE">
        <w:rPr>
          <w:lang w:val="en-US"/>
        </w:rPr>
        <w:t>do not affect the outcome of the model, only the rates of expansion of each language.</w:t>
      </w:r>
    </w:p>
    <w:p w14:paraId="10B18378" w14:textId="779291B2" w:rsidR="00A74351" w:rsidRDefault="00A56426" w:rsidP="005B5ABE">
      <w:pPr>
        <w:pStyle w:val="PargrafodaLista"/>
        <w:numPr>
          <w:ilvl w:val="0"/>
          <w:numId w:val="1"/>
        </w:numPr>
        <w:rPr>
          <w:lang w:val="en-US"/>
        </w:rPr>
      </w:pPr>
      <w:r w:rsidRPr="005B5ABE">
        <w:rPr>
          <w:lang w:val="en-US"/>
        </w:rPr>
        <w:lastRenderedPageBreak/>
        <w:t>The population of the focal language grows until it reaches the maximum group size that was defined based on</w:t>
      </w:r>
      <w:r w:rsidR="00C91AAC">
        <w:rPr>
          <w:lang w:val="en-US"/>
        </w:rPr>
        <w:t xml:space="preserve"> sampling the</w:t>
      </w:r>
      <w:r w:rsidRPr="005B5ABE">
        <w:rPr>
          <w:lang w:val="en-US"/>
        </w:rPr>
        <w:t xml:space="preserve"> empirical HGF distribution</w:t>
      </w:r>
      <w:r w:rsidR="00C91AAC">
        <w:rPr>
          <w:lang w:val="en-US"/>
        </w:rPr>
        <w:t xml:space="preserve"> (step 2)</w:t>
      </w:r>
      <w:r w:rsidRPr="005B5ABE">
        <w:rPr>
          <w:lang w:val="en-US"/>
        </w:rPr>
        <w:t xml:space="preserve">. </w:t>
      </w:r>
    </w:p>
    <w:p w14:paraId="050D3E22" w14:textId="539F059B" w:rsidR="00A74351" w:rsidRDefault="00A56426" w:rsidP="005B5ABE">
      <w:pPr>
        <w:pStyle w:val="PargrafodaLista"/>
        <w:numPr>
          <w:ilvl w:val="0"/>
          <w:numId w:val="1"/>
        </w:numPr>
        <w:rPr>
          <w:lang w:val="en-US"/>
        </w:rPr>
      </w:pPr>
      <w:r w:rsidRPr="005B5ABE">
        <w:rPr>
          <w:lang w:val="en-US"/>
        </w:rPr>
        <w:t>As soon as the population of the language reaches its maximum population</w:t>
      </w:r>
      <w:r w:rsidR="00C91AAC">
        <w:rPr>
          <w:lang w:val="en-US"/>
        </w:rPr>
        <w:t>,</w:t>
      </w:r>
      <w:r w:rsidRPr="005B5ABE">
        <w:rPr>
          <w:lang w:val="en-US"/>
        </w:rPr>
        <w:t xml:space="preserve"> it stops growing and a</w:t>
      </w:r>
      <w:r w:rsidR="00A15A01" w:rsidRPr="005B5ABE">
        <w:rPr>
          <w:lang w:val="en-US"/>
        </w:rPr>
        <w:t>n empty cell is randomly chosen at the edge of the previous growing language (if it is the first language), or from a randomly selected language</w:t>
      </w:r>
      <w:r w:rsidR="00A74351">
        <w:rPr>
          <w:lang w:val="en-US"/>
        </w:rPr>
        <w:t xml:space="preserve"> (if richness &gt; 1)</w:t>
      </w:r>
      <w:r w:rsidR="00A15A01" w:rsidRPr="005B5ABE">
        <w:rPr>
          <w:lang w:val="en-US"/>
        </w:rPr>
        <w:t xml:space="preserve">. </w:t>
      </w:r>
    </w:p>
    <w:p w14:paraId="68153FEB" w14:textId="77777777" w:rsidR="00A74351" w:rsidRDefault="00A74351" w:rsidP="005B5ABE">
      <w:pPr>
        <w:pStyle w:val="PargrafodaLista"/>
        <w:numPr>
          <w:ilvl w:val="0"/>
          <w:numId w:val="1"/>
        </w:numPr>
        <w:rPr>
          <w:lang w:val="en-US"/>
        </w:rPr>
      </w:pPr>
      <w:r>
        <w:rPr>
          <w:lang w:val="en-US"/>
        </w:rPr>
        <w:t xml:space="preserve">As the new language emerge in the simulation the same procedures from 1 to 6 are repeated. The new population can colonize any empty cell but do not colonize any occupied geographical cell. </w:t>
      </w:r>
    </w:p>
    <w:p w14:paraId="12420299" w14:textId="77777777" w:rsidR="00A74351" w:rsidRDefault="00A74351" w:rsidP="005B5ABE">
      <w:pPr>
        <w:pStyle w:val="PargrafodaLista"/>
        <w:numPr>
          <w:ilvl w:val="0"/>
          <w:numId w:val="1"/>
        </w:numPr>
        <w:rPr>
          <w:lang w:val="en-US"/>
        </w:rPr>
      </w:pPr>
      <w:r>
        <w:rPr>
          <w:lang w:val="en-US"/>
        </w:rPr>
        <w:t xml:space="preserve">The simulation stops when all cells are colonized. </w:t>
      </w:r>
    </w:p>
    <w:p w14:paraId="096A7476" w14:textId="77777777" w:rsidR="00A15A01" w:rsidRDefault="00A15A01" w:rsidP="00597D6B">
      <w:pPr>
        <w:rPr>
          <w:lang w:val="en-US"/>
        </w:rPr>
      </w:pPr>
    </w:p>
    <w:p w14:paraId="54029447" w14:textId="77777777" w:rsidR="00597D6B" w:rsidRPr="0030363A" w:rsidRDefault="00A15A01" w:rsidP="00597D6B">
      <w:pPr>
        <w:rPr>
          <w:i/>
          <w:lang w:val="en-US"/>
        </w:rPr>
      </w:pPr>
      <w:r w:rsidRPr="0030363A">
        <w:rPr>
          <w:i/>
          <w:lang w:val="en-US"/>
        </w:rPr>
        <w:t>Model prediction</w:t>
      </w:r>
    </w:p>
    <w:p w14:paraId="01FF5797" w14:textId="5480972D" w:rsidR="00811A92" w:rsidRDefault="00B27CAD" w:rsidP="00B27CAD">
      <w:pPr>
        <w:ind w:firstLine="708"/>
        <w:rPr>
          <w:lang w:val="en-US"/>
        </w:rPr>
      </w:pPr>
      <w:r>
        <w:rPr>
          <w:lang w:val="en-US"/>
        </w:rPr>
        <w:t xml:space="preserve">Because </w:t>
      </w:r>
      <w:r w:rsidR="009239A9">
        <w:rPr>
          <w:lang w:val="en-US"/>
        </w:rPr>
        <w:t>we randomly selected t</w:t>
      </w:r>
      <w:r>
        <w:rPr>
          <w:lang w:val="en-US"/>
        </w:rPr>
        <w:t xml:space="preserve">he first cell to be colonized by any language group (see steps 1 and 6 of model algorithm), the simulation model is stochastic. </w:t>
      </w:r>
      <w:r w:rsidR="00811A92">
        <w:rPr>
          <w:lang w:val="en-US"/>
        </w:rPr>
        <w:t>Thus, we replicated the model 120 times [</w:t>
      </w:r>
      <w:r w:rsidR="007A2F46">
        <w:rPr>
          <w:lang w:val="en-US"/>
        </w:rPr>
        <w:t>49</w:t>
      </w:r>
      <w:r w:rsidR="00811A92">
        <w:rPr>
          <w:lang w:val="en-US"/>
        </w:rPr>
        <w:t>] and recorded the spatial pattern of language diversity (number of languages per 300x300km cells) and the total number of languages. The predictions extracted from the model and used in our path analysis was a ratio between the number of languages predicted in each cell and the total number of languages predicted for the geographic domain</w:t>
      </w:r>
      <w:r>
        <w:rPr>
          <w:lang w:val="en-US"/>
        </w:rPr>
        <w:t xml:space="preserve"> (</w:t>
      </w:r>
      <w:r w:rsidR="00F24072">
        <w:rPr>
          <w:lang w:val="en-US"/>
        </w:rPr>
        <w:t>see Fig S7</w:t>
      </w:r>
      <w:r>
        <w:rPr>
          <w:lang w:val="en-US"/>
        </w:rPr>
        <w:t>)</w:t>
      </w:r>
      <w:r w:rsidR="00811A92">
        <w:rPr>
          <w:lang w:val="en-US"/>
        </w:rPr>
        <w:t xml:space="preserve">. We used the average among 120 model replicates as our </w:t>
      </w:r>
      <w:r w:rsidR="009239A9">
        <w:rPr>
          <w:lang w:val="en-US"/>
        </w:rPr>
        <w:t>“c</w:t>
      </w:r>
      <w:r w:rsidR="00811A92">
        <w:rPr>
          <w:lang w:val="en-US"/>
        </w:rPr>
        <w:t xml:space="preserve">arrying </w:t>
      </w:r>
      <w:r w:rsidR="009239A9">
        <w:rPr>
          <w:lang w:val="en-US"/>
        </w:rPr>
        <w:t>c</w:t>
      </w:r>
      <w:r w:rsidR="00811A92">
        <w:rPr>
          <w:lang w:val="en-US"/>
        </w:rPr>
        <w:t xml:space="preserve">apacity with </w:t>
      </w:r>
      <w:r w:rsidR="009239A9">
        <w:rPr>
          <w:lang w:val="en-US"/>
        </w:rPr>
        <w:t>g</w:t>
      </w:r>
      <w:r w:rsidR="00811A92">
        <w:rPr>
          <w:lang w:val="en-US"/>
        </w:rPr>
        <w:t xml:space="preserve">roup </w:t>
      </w:r>
      <w:r w:rsidR="009239A9">
        <w:rPr>
          <w:lang w:val="en-US"/>
        </w:rPr>
        <w:t>s</w:t>
      </w:r>
      <w:r w:rsidR="00811A92">
        <w:rPr>
          <w:lang w:val="en-US"/>
        </w:rPr>
        <w:t xml:space="preserve">ize </w:t>
      </w:r>
      <w:r w:rsidR="009239A9">
        <w:rPr>
          <w:lang w:val="en-US"/>
        </w:rPr>
        <w:t>l</w:t>
      </w:r>
      <w:r w:rsidR="00811A92">
        <w:rPr>
          <w:lang w:val="en-US"/>
        </w:rPr>
        <w:t>imits</w:t>
      </w:r>
      <w:r w:rsidR="009239A9">
        <w:rPr>
          <w:lang w:val="en-US"/>
        </w:rPr>
        <w:t>” variable</w:t>
      </w:r>
      <w:r w:rsidR="00811A92">
        <w:rPr>
          <w:lang w:val="en-US"/>
        </w:rPr>
        <w:t xml:space="preserve"> in the path models. The average richness map and the distribution of the total number of languages predicted by the model </w:t>
      </w:r>
      <w:r w:rsidR="00A074F0">
        <w:rPr>
          <w:lang w:val="en-US"/>
        </w:rPr>
        <w:t>are represented in Fig</w:t>
      </w:r>
      <w:r w:rsidR="00F24072">
        <w:rPr>
          <w:lang w:val="en-US"/>
        </w:rPr>
        <w:t xml:space="preserve"> S1</w:t>
      </w:r>
      <w:r w:rsidR="00A074F0">
        <w:rPr>
          <w:lang w:val="en-US"/>
        </w:rPr>
        <w:t xml:space="preserve">. </w:t>
      </w:r>
    </w:p>
    <w:p w14:paraId="3BCFEFA2" w14:textId="77777777" w:rsidR="009B729D" w:rsidRDefault="009B729D" w:rsidP="00416E8C">
      <w:pPr>
        <w:rPr>
          <w:lang w:val="en-US"/>
        </w:rPr>
      </w:pPr>
    </w:p>
    <w:p w14:paraId="3328E109" w14:textId="77777777" w:rsidR="009B729D" w:rsidRDefault="009B729D" w:rsidP="00416E8C">
      <w:pPr>
        <w:rPr>
          <w:lang w:val="en-US"/>
        </w:rPr>
      </w:pPr>
      <w:r>
        <w:rPr>
          <w:noProof/>
        </w:rPr>
        <w:lastRenderedPageBreak/>
        <w:drawing>
          <wp:anchor distT="0" distB="0" distL="114300" distR="114300" simplePos="0" relativeHeight="251660288" behindDoc="0" locked="0" layoutInCell="1" allowOverlap="1" wp14:anchorId="4A81C66D" wp14:editId="6FA62886">
            <wp:simplePos x="0" y="0"/>
            <wp:positionH relativeFrom="margin">
              <wp:align>left</wp:align>
            </wp:positionH>
            <wp:positionV relativeFrom="paragraph">
              <wp:posOffset>359130</wp:posOffset>
            </wp:positionV>
            <wp:extent cx="5400040" cy="2642870"/>
            <wp:effectExtent l="0" t="0" r="0" b="508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642870"/>
                    </a:xfrm>
                    <a:prstGeom prst="rect">
                      <a:avLst/>
                    </a:prstGeom>
                    <a:noFill/>
                    <a:ln>
                      <a:noFill/>
                    </a:ln>
                  </pic:spPr>
                </pic:pic>
              </a:graphicData>
            </a:graphic>
          </wp:anchor>
        </w:drawing>
      </w:r>
    </w:p>
    <w:p w14:paraId="424DF62E" w14:textId="77777777" w:rsidR="009B729D" w:rsidRDefault="009B729D" w:rsidP="00416E8C">
      <w:pPr>
        <w:rPr>
          <w:lang w:val="en-US"/>
        </w:rPr>
      </w:pPr>
    </w:p>
    <w:p w14:paraId="43EA095E" w14:textId="5CDFA1AA" w:rsidR="00416E8C" w:rsidRDefault="00B66840" w:rsidP="00416E8C">
      <w:pPr>
        <w:rPr>
          <w:lang w:val="en-US"/>
        </w:rPr>
      </w:pPr>
      <w:r w:rsidRPr="009B729D">
        <w:rPr>
          <w:b/>
          <w:lang w:val="en-US"/>
        </w:rPr>
        <w:t xml:space="preserve">Fig </w:t>
      </w:r>
      <w:r w:rsidR="0091754F">
        <w:rPr>
          <w:b/>
          <w:lang w:val="en-US"/>
        </w:rPr>
        <w:t>S1</w:t>
      </w:r>
      <w:r w:rsidR="00C2090A">
        <w:rPr>
          <w:lang w:val="en-US"/>
        </w:rPr>
        <w:t xml:space="preserve">. </w:t>
      </w:r>
      <w:bookmarkStart w:id="0" w:name="_GoBack"/>
      <w:bookmarkEnd w:id="0"/>
      <w:r w:rsidR="00416E8C">
        <w:rPr>
          <w:lang w:val="en-US"/>
        </w:rPr>
        <w:t xml:space="preserve">Average predicted language diversity in North America (a) and total predicted language diversity (b) based on 120 model replicates. North America presents 344 aboriginal languages. The simulation predicts and </w:t>
      </w:r>
      <w:bookmarkStart w:id="1" w:name="_Hlk531004434"/>
      <w:r w:rsidR="00416E8C">
        <w:rPr>
          <w:lang w:val="en-US"/>
        </w:rPr>
        <w:t>average of 346.49 languages</w:t>
      </w:r>
      <w:bookmarkEnd w:id="1"/>
      <w:r w:rsidR="00416E8C">
        <w:rPr>
          <w:lang w:val="en-US"/>
        </w:rPr>
        <w:t xml:space="preserve">. </w:t>
      </w:r>
    </w:p>
    <w:p w14:paraId="7E1DE973" w14:textId="38FC3D82" w:rsidR="00EA07E2" w:rsidRDefault="00EA07E2" w:rsidP="00597D6B">
      <w:pPr>
        <w:rPr>
          <w:lang w:val="en-US"/>
        </w:rPr>
      </w:pPr>
    </w:p>
    <w:p w14:paraId="3FD08735" w14:textId="64462B9A" w:rsidR="004A224F" w:rsidRDefault="004A224F" w:rsidP="00597D6B">
      <w:pPr>
        <w:rPr>
          <w:lang w:val="en-US"/>
        </w:rPr>
      </w:pPr>
      <w:r>
        <w:rPr>
          <w:lang w:val="en-US"/>
        </w:rPr>
        <w:t>Statistical Analysis – Additional details</w:t>
      </w:r>
    </w:p>
    <w:p w14:paraId="2B036506" w14:textId="65B89AAA" w:rsidR="004A224F" w:rsidRDefault="004A224F" w:rsidP="004A224F">
      <w:pPr>
        <w:ind w:firstLine="708"/>
        <w:rPr>
          <w:lang w:val="en-US"/>
        </w:rPr>
      </w:pPr>
      <w:r>
        <w:rPr>
          <w:lang w:val="en-US"/>
        </w:rPr>
        <w:t>We Z-transformed all variables to allow for direct comparisons between path coefficients. Therefore, because variables are standardized, we can examine which variable presents the highest or lowest coefficient as in partial regression coefficients. To avoid multicollinearity issues, we tested the association among predictors and followed the standard statistical interpretation that correlations &gt; |0.70| should be avoided between predictors [</w:t>
      </w:r>
      <w:r w:rsidR="004844C7">
        <w:rPr>
          <w:lang w:val="en-US"/>
        </w:rPr>
        <w:t>7</w:t>
      </w:r>
      <w:r w:rsidR="007A2F46">
        <w:rPr>
          <w:lang w:val="en-US"/>
        </w:rPr>
        <w:t>0</w:t>
      </w:r>
      <w:r w:rsidR="004844C7">
        <w:rPr>
          <w:lang w:val="en-US"/>
        </w:rPr>
        <w:t>]</w:t>
      </w:r>
      <w:r>
        <w:rPr>
          <w:lang w:val="en-US"/>
        </w:rPr>
        <w:t xml:space="preserve">. </w:t>
      </w:r>
      <w:r w:rsidR="004844C7">
        <w:rPr>
          <w:lang w:val="en-US"/>
        </w:rPr>
        <w:t>Because</w:t>
      </w:r>
      <w:r>
        <w:rPr>
          <w:lang w:val="en-US"/>
        </w:rPr>
        <w:t xml:space="preserve"> population density and temperature constancy were highly correlated (r = 0.86, Table S1) and the direct effect of population density on language diversity already captures the effect of temperature constancy on language diversity, we removed the direct effect of temperature constancy from our analysis.  Therefore, the final path model is composed of three linear regressions: (1) population density ~ river density + ecoregion richness + topographic complexity + climate change </w:t>
      </w:r>
      <w:r>
        <w:rPr>
          <w:lang w:val="en-US"/>
        </w:rPr>
        <w:lastRenderedPageBreak/>
        <w:t>velocity + precipitation constancy + temperature constancy, (2) language diversity ~ river density + ecoregion richness + topographic complexity + climate change velocity + precipitation constancy + population density + carrying capacity with group size limits and (3) carrying capacity with group size limits ~population density (Code and data to perform the analysis are available as supplementary material).</w:t>
      </w:r>
    </w:p>
    <w:p w14:paraId="7303A788" w14:textId="77777777" w:rsidR="004A224F" w:rsidRDefault="004A224F" w:rsidP="00597D6B">
      <w:pPr>
        <w:rPr>
          <w:lang w:val="en-US"/>
        </w:rPr>
      </w:pPr>
    </w:p>
    <w:p w14:paraId="35509E5F" w14:textId="77777777" w:rsidR="00EA07E2" w:rsidRDefault="00EA07E2" w:rsidP="00597D6B">
      <w:pPr>
        <w:rPr>
          <w:lang w:val="en-US"/>
        </w:rPr>
      </w:pPr>
    </w:p>
    <w:p w14:paraId="47822C92" w14:textId="77777777" w:rsidR="004B6202" w:rsidRDefault="004B6202" w:rsidP="00597D6B">
      <w:pPr>
        <w:rPr>
          <w:b/>
          <w:lang w:val="en-US"/>
        </w:rPr>
      </w:pPr>
      <w:r w:rsidRPr="00EA07E2">
        <w:rPr>
          <w:b/>
          <w:lang w:val="en-US"/>
        </w:rPr>
        <w:t>Sensitivity Analysis</w:t>
      </w:r>
    </w:p>
    <w:p w14:paraId="01A4EC31" w14:textId="198AA3A5" w:rsidR="00BA53C5" w:rsidRPr="00BA53C5" w:rsidRDefault="00BA53C5" w:rsidP="00BA53C5">
      <w:pPr>
        <w:ind w:firstLine="708"/>
        <w:rPr>
          <w:lang w:val="en-US"/>
        </w:rPr>
      </w:pPr>
      <w:r w:rsidRPr="00BA53C5">
        <w:rPr>
          <w:lang w:val="en-US"/>
        </w:rPr>
        <w:t>To explore the sensitivity of our analysis to grid resolution we defined five different grid resolutions:  200x200km, 250x250km,300x300km, 350x350km and 400x400km. However, as we show here, our results are qualitatively insensitive to grid resolution. Despite a slight increase in R</w:t>
      </w:r>
      <w:r w:rsidRPr="00BA53C5">
        <w:rPr>
          <w:vertAlign w:val="superscript"/>
          <w:lang w:val="en-US"/>
        </w:rPr>
        <w:t xml:space="preserve">2 </w:t>
      </w:r>
      <w:r w:rsidRPr="00BA53C5">
        <w:rPr>
          <w:lang w:val="en-US"/>
        </w:rPr>
        <w:t>at coarse resolution grids (&gt;300x300km), the spatial pattern in R</w:t>
      </w:r>
      <w:r w:rsidRPr="00BA53C5">
        <w:rPr>
          <w:vertAlign w:val="superscript"/>
          <w:lang w:val="en-US"/>
        </w:rPr>
        <w:t>2</w:t>
      </w:r>
      <w:r w:rsidRPr="00BA53C5">
        <w:rPr>
          <w:lang w:val="en-US"/>
        </w:rPr>
        <w:t xml:space="preserve"> remains similar across different grid resolutions (Fig S2). Similarly, although the mean coefficient of each variable varies with different resolutions, the coefficients of all variables still vary over space (Fig S3). In our paper we present the results only for the 300x300km</w:t>
      </w:r>
      <w:r w:rsidRPr="00BA53C5">
        <w:rPr>
          <w:vertAlign w:val="superscript"/>
          <w:lang w:val="en-US"/>
        </w:rPr>
        <w:t>2</w:t>
      </w:r>
      <w:r w:rsidRPr="00BA53C5">
        <w:rPr>
          <w:lang w:val="en-US"/>
        </w:rPr>
        <w:t xml:space="preserve"> to ensure that grid cells were small enough to capture the variation in language diversity across space and because the same grid resolution has been used to characterize language diversity on other continents [</w:t>
      </w:r>
      <w:r w:rsidR="007A2F46">
        <w:rPr>
          <w:lang w:val="en-US"/>
        </w:rPr>
        <w:t>49</w:t>
      </w:r>
      <w:r w:rsidRPr="00BA53C5">
        <w:rPr>
          <w:lang w:val="en-US"/>
        </w:rPr>
        <w:t xml:space="preserve">]. </w:t>
      </w:r>
    </w:p>
    <w:p w14:paraId="4EA89B45" w14:textId="77777777" w:rsidR="00BA53C5" w:rsidRPr="004B6202" w:rsidRDefault="00BA53C5" w:rsidP="00B87FF9">
      <w:pPr>
        <w:ind w:firstLine="708"/>
        <w:rPr>
          <w:lang w:val="en-US"/>
        </w:rPr>
      </w:pPr>
    </w:p>
    <w:p w14:paraId="333AFA59" w14:textId="77777777" w:rsidR="0030363A" w:rsidRDefault="00777A35" w:rsidP="00597D6B">
      <w:pPr>
        <w:rPr>
          <w:b/>
          <w:lang w:val="en-US"/>
        </w:rPr>
      </w:pPr>
      <w:r>
        <w:rPr>
          <w:noProof/>
        </w:rPr>
        <w:lastRenderedPageBreak/>
        <w:drawing>
          <wp:inline distT="0" distB="0" distL="0" distR="0" wp14:anchorId="6250BEB9" wp14:editId="4EB1AB07">
            <wp:extent cx="5400040" cy="57226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5722620"/>
                    </a:xfrm>
                    <a:prstGeom prst="rect">
                      <a:avLst/>
                    </a:prstGeom>
                    <a:noFill/>
                    <a:ln>
                      <a:noFill/>
                    </a:ln>
                  </pic:spPr>
                </pic:pic>
              </a:graphicData>
            </a:graphic>
          </wp:inline>
        </w:drawing>
      </w:r>
    </w:p>
    <w:p w14:paraId="78A3077D" w14:textId="426DC91B" w:rsidR="00777A35" w:rsidRPr="00B87FF9" w:rsidRDefault="00777A35" w:rsidP="00597D6B">
      <w:pPr>
        <w:rPr>
          <w:lang w:val="en-US"/>
        </w:rPr>
      </w:pPr>
      <w:r w:rsidRPr="00B87FF9">
        <w:rPr>
          <w:b/>
          <w:lang w:val="en-US"/>
        </w:rPr>
        <w:t xml:space="preserve">Fig </w:t>
      </w:r>
      <w:r w:rsidR="0091754F">
        <w:rPr>
          <w:b/>
          <w:lang w:val="en-US"/>
        </w:rPr>
        <w:t>S2</w:t>
      </w:r>
      <w:r w:rsidRPr="00B87FF9">
        <w:rPr>
          <w:b/>
          <w:lang w:val="en-US"/>
        </w:rPr>
        <w:t xml:space="preserve">. </w:t>
      </w:r>
      <w:r w:rsidRPr="00B87FF9">
        <w:rPr>
          <w:lang w:val="en-US"/>
        </w:rPr>
        <w:t>Local R</w:t>
      </w:r>
      <w:r w:rsidRPr="00B87FF9">
        <w:rPr>
          <w:vertAlign w:val="superscript"/>
          <w:lang w:val="en-US"/>
        </w:rPr>
        <w:t>2</w:t>
      </w:r>
      <w:r w:rsidRPr="00B87FF9">
        <w:rPr>
          <w:lang w:val="en-US"/>
        </w:rPr>
        <w:t xml:space="preserve"> for </w:t>
      </w:r>
      <w:r w:rsidR="00B87FF9" w:rsidRPr="00B87FF9">
        <w:rPr>
          <w:lang w:val="en-US"/>
        </w:rPr>
        <w:t>different</w:t>
      </w:r>
      <w:r w:rsidRPr="00B87FF9">
        <w:rPr>
          <w:lang w:val="en-US"/>
        </w:rPr>
        <w:t xml:space="preserve"> grid resolutions and the distribution of R</w:t>
      </w:r>
      <w:r w:rsidRPr="00B87FF9">
        <w:rPr>
          <w:vertAlign w:val="superscript"/>
          <w:lang w:val="en-US"/>
        </w:rPr>
        <w:t>2</w:t>
      </w:r>
      <w:r w:rsidRPr="00B87FF9">
        <w:rPr>
          <w:lang w:val="en-US"/>
        </w:rPr>
        <w:t xml:space="preserve"> for each</w:t>
      </w:r>
      <w:r w:rsidR="00B87FF9">
        <w:rPr>
          <w:lang w:val="en-US"/>
        </w:rPr>
        <w:t xml:space="preserve"> resolution</w:t>
      </w:r>
      <w:r w:rsidR="00B87FF9" w:rsidRPr="00B87FF9">
        <w:rPr>
          <w:lang w:val="en-US"/>
        </w:rPr>
        <w:t xml:space="preserve">. </w:t>
      </w:r>
    </w:p>
    <w:p w14:paraId="4F7FC4BA" w14:textId="68797D9F" w:rsidR="00B87FF9" w:rsidRDefault="008F6937" w:rsidP="00597D6B">
      <w:pPr>
        <w:rPr>
          <w:b/>
          <w:lang w:val="en-US"/>
        </w:rPr>
      </w:pPr>
      <w:r>
        <w:rPr>
          <w:b/>
          <w:lang w:val="en-US"/>
        </w:rPr>
        <w:br w:type="page"/>
      </w:r>
    </w:p>
    <w:p w14:paraId="73AAEDB5" w14:textId="77777777" w:rsidR="00B87FF9" w:rsidRPr="00777A35" w:rsidRDefault="00B87FF9" w:rsidP="00597D6B">
      <w:pPr>
        <w:rPr>
          <w:b/>
          <w:lang w:val="en-US"/>
        </w:rPr>
      </w:pPr>
      <w:r>
        <w:rPr>
          <w:noProof/>
        </w:rPr>
        <w:lastRenderedPageBreak/>
        <w:drawing>
          <wp:inline distT="0" distB="0" distL="0" distR="0" wp14:anchorId="10FB13FF" wp14:editId="0B3AD90F">
            <wp:extent cx="5400040" cy="66516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6651625"/>
                    </a:xfrm>
                    <a:prstGeom prst="rect">
                      <a:avLst/>
                    </a:prstGeom>
                    <a:noFill/>
                    <a:ln>
                      <a:noFill/>
                    </a:ln>
                  </pic:spPr>
                </pic:pic>
              </a:graphicData>
            </a:graphic>
          </wp:inline>
        </w:drawing>
      </w:r>
    </w:p>
    <w:p w14:paraId="7F6E264C" w14:textId="4CF034C1" w:rsidR="00B87FF9" w:rsidRPr="00B87FF9" w:rsidRDefault="00B87FF9" w:rsidP="00597D6B">
      <w:pPr>
        <w:rPr>
          <w:lang w:val="en-US"/>
        </w:rPr>
      </w:pPr>
      <w:r>
        <w:rPr>
          <w:b/>
          <w:lang w:val="en-US"/>
        </w:rPr>
        <w:t xml:space="preserve">Fig </w:t>
      </w:r>
      <w:r w:rsidR="0091754F">
        <w:rPr>
          <w:b/>
          <w:lang w:val="en-US"/>
        </w:rPr>
        <w:t>S3</w:t>
      </w:r>
      <w:r w:rsidR="00A41B62">
        <w:rPr>
          <w:b/>
          <w:lang w:val="en-US"/>
        </w:rPr>
        <w:t xml:space="preserve">. </w:t>
      </w:r>
      <w:r>
        <w:rPr>
          <w:lang w:val="en-US"/>
        </w:rPr>
        <w:t xml:space="preserve">Mean coefficients and their standard deviation in different grid resolution. </w:t>
      </w:r>
    </w:p>
    <w:p w14:paraId="6CFE57CE" w14:textId="12D57EF1" w:rsidR="00B87FF9" w:rsidRDefault="008F6937" w:rsidP="00597D6B">
      <w:pPr>
        <w:rPr>
          <w:b/>
          <w:lang w:val="en-US"/>
        </w:rPr>
      </w:pPr>
      <w:r>
        <w:rPr>
          <w:b/>
          <w:lang w:val="en-US"/>
        </w:rPr>
        <w:br w:type="page"/>
      </w:r>
    </w:p>
    <w:p w14:paraId="64D11474" w14:textId="77777777" w:rsidR="00BA53C5" w:rsidRPr="00BA53C5" w:rsidRDefault="00BA53C5" w:rsidP="00BA53C5">
      <w:pPr>
        <w:rPr>
          <w:b/>
          <w:lang w:val="en-US"/>
        </w:rPr>
      </w:pPr>
      <w:r w:rsidRPr="00BA53C5">
        <w:rPr>
          <w:b/>
          <w:lang w:val="en-US"/>
        </w:rPr>
        <w:lastRenderedPageBreak/>
        <w:t xml:space="preserve">Contrast against a null model </w:t>
      </w:r>
    </w:p>
    <w:p w14:paraId="440AA512" w14:textId="76D02DD9" w:rsidR="00BA53C5" w:rsidRPr="00BA53C5" w:rsidRDefault="00BA53C5" w:rsidP="00BA53C5">
      <w:pPr>
        <w:rPr>
          <w:lang w:val="en-US"/>
        </w:rPr>
      </w:pPr>
      <w:r w:rsidRPr="00BA53C5">
        <w:rPr>
          <w:lang w:val="en-US"/>
        </w:rPr>
        <w:tab/>
      </w:r>
      <w:bookmarkStart w:id="2" w:name="_Hlk532279909"/>
      <w:r w:rsidRPr="00BA53C5">
        <w:rPr>
          <w:lang w:val="en-US"/>
        </w:rPr>
        <w:t>We compared the predictions of our model against the expectations of a null model, which randomized language diversity in North America among grid cells, effectively removing the spatial pattern in language diversity</w:t>
      </w:r>
      <w:bookmarkEnd w:id="2"/>
      <w:r w:rsidRPr="00BA53C5">
        <w:rPr>
          <w:lang w:val="en-US"/>
        </w:rPr>
        <w:t>. We replicated the null model 1000 times and ran the GWR path analysis for each replicate of randomized language diversity, recording the R</w:t>
      </w:r>
      <w:r w:rsidRPr="00BA53C5">
        <w:rPr>
          <w:vertAlign w:val="superscript"/>
          <w:lang w:val="en-US"/>
        </w:rPr>
        <w:t>2</w:t>
      </w:r>
      <w:r w:rsidRPr="00BA53C5">
        <w:rPr>
          <w:lang w:val="en-US"/>
        </w:rPr>
        <w:t xml:space="preserve"> for each grid cell (i.e. </w:t>
      </w:r>
      <w:r w:rsidRPr="00BA53C5">
        <w:rPr>
          <w:i/>
          <w:lang w:val="en-US"/>
        </w:rPr>
        <w:t>local null R</w:t>
      </w:r>
      <w:r w:rsidRPr="00BA53C5">
        <w:rPr>
          <w:i/>
          <w:vertAlign w:val="superscript"/>
          <w:lang w:val="en-US"/>
        </w:rPr>
        <w:t>2</w:t>
      </w:r>
      <w:r w:rsidRPr="00BA53C5">
        <w:rPr>
          <w:lang w:val="en-US"/>
        </w:rPr>
        <w:t xml:space="preserve">). We then calculated a map of the statistical </w:t>
      </w:r>
      <w:r w:rsidRPr="00BA53C5">
        <w:rPr>
          <w:i/>
          <w:lang w:val="en-US"/>
        </w:rPr>
        <w:t>effect-error</w:t>
      </w:r>
      <w:r w:rsidRPr="00BA53C5">
        <w:rPr>
          <w:lang w:val="en-US"/>
        </w:rPr>
        <w:t xml:space="preserve"> ratio </w:t>
      </w:r>
      <w:r w:rsidR="004844C7">
        <w:rPr>
          <w:lang w:val="en-US"/>
        </w:rPr>
        <w:t>[7</w:t>
      </w:r>
      <w:r w:rsidR="007A2F46">
        <w:rPr>
          <w:lang w:val="en-US"/>
        </w:rPr>
        <w:t>1</w:t>
      </w:r>
      <w:r w:rsidR="004844C7">
        <w:rPr>
          <w:lang w:val="en-US"/>
        </w:rPr>
        <w:t>]</w:t>
      </w:r>
      <w:r w:rsidRPr="00BA53C5">
        <w:rPr>
          <w:lang w:val="en-US"/>
        </w:rPr>
        <w:t>, in which the statistical effect is represented by the R</w:t>
      </w:r>
      <w:r w:rsidRPr="00BA53C5">
        <w:rPr>
          <w:vertAlign w:val="superscript"/>
          <w:lang w:val="en-US"/>
        </w:rPr>
        <w:t xml:space="preserve">2 </w:t>
      </w:r>
      <w:r w:rsidRPr="00BA53C5">
        <w:rPr>
          <w:lang w:val="en-US"/>
        </w:rPr>
        <w:t xml:space="preserve">for a grid cell (i.e. </w:t>
      </w:r>
      <w:r w:rsidRPr="00BA53C5">
        <w:rPr>
          <w:i/>
          <w:lang w:val="en-US"/>
        </w:rPr>
        <w:t>local R</w:t>
      </w:r>
      <w:r w:rsidRPr="00BA53C5">
        <w:rPr>
          <w:i/>
          <w:vertAlign w:val="superscript"/>
          <w:lang w:val="en-US"/>
        </w:rPr>
        <w:t>2</w:t>
      </w:r>
      <w:r w:rsidRPr="00BA53C5">
        <w:rPr>
          <w:lang w:val="en-US"/>
        </w:rPr>
        <w:t>) obtained by the analysis of empirical language richness, and the statistical error is the standard error of local R</w:t>
      </w:r>
      <w:r w:rsidRPr="00BA53C5">
        <w:rPr>
          <w:vertAlign w:val="superscript"/>
          <w:lang w:val="en-US"/>
        </w:rPr>
        <w:t>2</w:t>
      </w:r>
      <w:r w:rsidRPr="00BA53C5">
        <w:rPr>
          <w:lang w:val="en-US"/>
        </w:rPr>
        <w:t>, estimated as the standard deviation of local null R</w:t>
      </w:r>
      <w:r w:rsidRPr="00BA53C5">
        <w:rPr>
          <w:vertAlign w:val="superscript"/>
          <w:lang w:val="en-US"/>
        </w:rPr>
        <w:t>2</w:t>
      </w:r>
      <w:r w:rsidRPr="00BA53C5">
        <w:rPr>
          <w:lang w:val="en-US"/>
        </w:rPr>
        <w:t xml:space="preserve"> for a grid cell </w:t>
      </w:r>
      <w:r w:rsidR="004844C7">
        <w:rPr>
          <w:lang w:val="en-US"/>
        </w:rPr>
        <w:t>[7</w:t>
      </w:r>
      <w:r w:rsidR="007A2F46">
        <w:rPr>
          <w:lang w:val="en-US"/>
        </w:rPr>
        <w:t>2</w:t>
      </w:r>
      <w:r w:rsidR="004844C7">
        <w:rPr>
          <w:lang w:val="en-US"/>
        </w:rPr>
        <w:t>].</w:t>
      </w:r>
      <w:r w:rsidRPr="00BA53C5">
        <w:rPr>
          <w:lang w:val="en-US"/>
        </w:rPr>
        <w:t xml:space="preserve"> The ratio between the local R</w:t>
      </w:r>
      <w:r w:rsidRPr="00BA53C5">
        <w:rPr>
          <w:vertAlign w:val="superscript"/>
          <w:lang w:val="en-US"/>
        </w:rPr>
        <w:t>2</w:t>
      </w:r>
      <w:r w:rsidRPr="00BA53C5">
        <w:rPr>
          <w:lang w:val="en-US"/>
        </w:rPr>
        <w:t xml:space="preserve"> (effect) and the standard error of local R</w:t>
      </w:r>
      <w:r w:rsidRPr="00BA53C5">
        <w:rPr>
          <w:vertAlign w:val="superscript"/>
          <w:lang w:val="en-US"/>
        </w:rPr>
        <w:t>2</w:t>
      </w:r>
      <w:r w:rsidRPr="00BA53C5">
        <w:rPr>
          <w:lang w:val="en-US"/>
        </w:rPr>
        <w:t xml:space="preserve"> (error) follows a z-distribution and is a standardized measure of how much the observed effect is greater than the statistical error. Standard statistical interpretation argues that an effect at least two times larger than the error (i.e., an effect-error ratio of 2) represents substantial evidence that this effect would not have been obtained by sampling error with a 95% confidence level [</w:t>
      </w:r>
      <w:r w:rsidR="004844C7">
        <w:rPr>
          <w:lang w:val="en-US"/>
        </w:rPr>
        <w:t>7</w:t>
      </w:r>
      <w:r w:rsidR="007A2F46">
        <w:rPr>
          <w:lang w:val="en-US"/>
        </w:rPr>
        <w:t>3</w:t>
      </w:r>
      <w:r w:rsidR="004844C7">
        <w:rPr>
          <w:lang w:val="en-US"/>
        </w:rPr>
        <w:t>]</w:t>
      </w:r>
      <w:r w:rsidRPr="00BA53C5">
        <w:rPr>
          <w:lang w:val="en-US"/>
        </w:rPr>
        <w:t>.</w:t>
      </w:r>
      <w:r w:rsidR="00D35BC8">
        <w:rPr>
          <w:lang w:val="en-US"/>
        </w:rPr>
        <w:t xml:space="preserve"> In our stationary analysis, the effect-error ratio is 28.430.</w:t>
      </w:r>
      <w:r w:rsidRPr="00BA53C5">
        <w:rPr>
          <w:lang w:val="en-US"/>
        </w:rPr>
        <w:t xml:space="preserve"> In our</w:t>
      </w:r>
      <w:r w:rsidR="00D35BC8">
        <w:rPr>
          <w:lang w:val="en-US"/>
        </w:rPr>
        <w:t xml:space="preserve"> geographically weighted</w:t>
      </w:r>
      <w:r w:rsidRPr="00BA53C5">
        <w:rPr>
          <w:lang w:val="en-US"/>
        </w:rPr>
        <w:t xml:space="preserve"> model, the minimum </w:t>
      </w:r>
      <w:r w:rsidRPr="00BA53C5">
        <w:rPr>
          <w:i/>
          <w:lang w:val="en-US"/>
        </w:rPr>
        <w:t>effect-error</w:t>
      </w:r>
      <w:r w:rsidRPr="00BA53C5">
        <w:rPr>
          <w:lang w:val="en-US"/>
        </w:rPr>
        <w:t xml:space="preserve"> ratio is 3.7, indicating that observed R</w:t>
      </w:r>
      <w:r w:rsidRPr="00BA53C5">
        <w:rPr>
          <w:vertAlign w:val="superscript"/>
          <w:lang w:val="en-US"/>
        </w:rPr>
        <w:t xml:space="preserve">2 </w:t>
      </w:r>
      <w:r w:rsidRPr="00BA53C5">
        <w:rPr>
          <w:lang w:val="en-US"/>
        </w:rPr>
        <w:t xml:space="preserve">depart substantially from the null expectation. In areas where our model explains more than 50% of the variation in language diversity (Fig 3) we estimate an even larger </w:t>
      </w:r>
      <w:r w:rsidRPr="00BA53C5">
        <w:rPr>
          <w:i/>
          <w:lang w:val="en-US"/>
        </w:rPr>
        <w:t>effect-error</w:t>
      </w:r>
      <w:r w:rsidRPr="00BA53C5">
        <w:rPr>
          <w:lang w:val="en-US"/>
        </w:rPr>
        <w:t xml:space="preserve"> ratio (7 - 13.9</w:t>
      </w:r>
      <w:proofErr w:type="gramStart"/>
      <w:r w:rsidRPr="00BA53C5">
        <w:rPr>
          <w:lang w:val="en-US"/>
        </w:rPr>
        <w:t>;  Fig</w:t>
      </w:r>
      <w:proofErr w:type="gramEnd"/>
      <w:r w:rsidRPr="00BA53C5">
        <w:rPr>
          <w:lang w:val="en-US"/>
        </w:rPr>
        <w:t xml:space="preserve"> S4). </w:t>
      </w:r>
    </w:p>
    <w:p w14:paraId="2628A5C5" w14:textId="77777777" w:rsidR="00BA53C5" w:rsidRDefault="00162559" w:rsidP="00597D6B">
      <w:pPr>
        <w:rPr>
          <w:lang w:val="en-US"/>
        </w:rPr>
      </w:pPr>
      <w:r>
        <w:rPr>
          <w:lang w:val="en-US"/>
        </w:rPr>
        <w:tab/>
      </w:r>
    </w:p>
    <w:p w14:paraId="15C8F123" w14:textId="77777777" w:rsidR="00FE5859" w:rsidRDefault="00682843" w:rsidP="00597D6B">
      <w:pPr>
        <w:rPr>
          <w:lang w:val="en-US"/>
        </w:rPr>
      </w:pPr>
      <w:r>
        <w:rPr>
          <w:noProof/>
        </w:rPr>
        <w:lastRenderedPageBreak/>
        <w:drawing>
          <wp:anchor distT="0" distB="0" distL="114300" distR="114300" simplePos="0" relativeHeight="251661312" behindDoc="0" locked="0" layoutInCell="1" allowOverlap="1" wp14:anchorId="3453BD87" wp14:editId="0B9AC441">
            <wp:simplePos x="0" y="0"/>
            <wp:positionH relativeFrom="column">
              <wp:posOffset>524073</wp:posOffset>
            </wp:positionH>
            <wp:positionV relativeFrom="paragraph">
              <wp:posOffset>278130</wp:posOffset>
            </wp:positionV>
            <wp:extent cx="4493463" cy="2426914"/>
            <wp:effectExtent l="0" t="0" r="254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3463" cy="2426914"/>
                    </a:xfrm>
                    <a:prstGeom prst="rect">
                      <a:avLst/>
                    </a:prstGeom>
                    <a:noFill/>
                    <a:ln>
                      <a:noFill/>
                    </a:ln>
                  </pic:spPr>
                </pic:pic>
              </a:graphicData>
            </a:graphic>
          </wp:anchor>
        </w:drawing>
      </w:r>
    </w:p>
    <w:p w14:paraId="58D7870F" w14:textId="2C8E82E7" w:rsidR="00682843" w:rsidRDefault="00682843" w:rsidP="00597D6B">
      <w:pPr>
        <w:rPr>
          <w:lang w:val="en-US"/>
        </w:rPr>
      </w:pPr>
      <w:r w:rsidRPr="00682843">
        <w:rPr>
          <w:b/>
          <w:lang w:val="en-US"/>
        </w:rPr>
        <w:t xml:space="preserve">Fig </w:t>
      </w:r>
      <w:r w:rsidR="0091754F">
        <w:rPr>
          <w:b/>
          <w:lang w:val="en-US"/>
        </w:rPr>
        <w:t>S4</w:t>
      </w:r>
      <w:r w:rsidR="00A41B62">
        <w:rPr>
          <w:lang w:val="en-US"/>
        </w:rPr>
        <w:t>.</w:t>
      </w:r>
      <w:r>
        <w:rPr>
          <w:lang w:val="en-US"/>
        </w:rPr>
        <w:t xml:space="preserve"> Effect-Error ratio. The effect is represented by the local R2 obtained by the analysis with the empirical language richness and the error is represented by the standard deviation of the local null R2 obtained by 1000 randomizations of language diversity in the gridded map of North America. </w:t>
      </w:r>
    </w:p>
    <w:p w14:paraId="0DACA0EC" w14:textId="6339B922" w:rsidR="004844C7" w:rsidRPr="008F6937" w:rsidRDefault="008F6937" w:rsidP="00597D6B">
      <w:pPr>
        <w:rPr>
          <w:lang w:val="en-US"/>
        </w:rPr>
      </w:pPr>
      <w:r>
        <w:rPr>
          <w:lang w:val="en-US"/>
        </w:rPr>
        <w:br w:type="page"/>
      </w:r>
    </w:p>
    <w:p w14:paraId="6970E4D8" w14:textId="0C394F87" w:rsidR="00C2031F" w:rsidRDefault="00C2031F" w:rsidP="00597D6B">
      <w:pPr>
        <w:rPr>
          <w:b/>
          <w:lang w:val="en-US"/>
        </w:rPr>
      </w:pPr>
      <w:r w:rsidRPr="00C2031F">
        <w:rPr>
          <w:b/>
          <w:lang w:val="en-US"/>
        </w:rPr>
        <w:lastRenderedPageBreak/>
        <w:t>Supplementary Figures</w:t>
      </w:r>
    </w:p>
    <w:p w14:paraId="2B083273" w14:textId="58E2DD4A" w:rsidR="00C2031F" w:rsidRDefault="00C2031F" w:rsidP="00C2031F">
      <w:pPr>
        <w:rPr>
          <w:b/>
          <w:lang w:val="en-US"/>
        </w:rPr>
      </w:pPr>
    </w:p>
    <w:p w14:paraId="1C0231E9" w14:textId="77777777" w:rsidR="004844C7" w:rsidRPr="004844C7" w:rsidRDefault="004844C7" w:rsidP="00597D6B">
      <w:pPr>
        <w:rPr>
          <w:lang w:val="en-US"/>
        </w:rPr>
      </w:pPr>
    </w:p>
    <w:p w14:paraId="7779524B" w14:textId="77777777" w:rsidR="00C2031F" w:rsidRDefault="00C2031F" w:rsidP="00597D6B">
      <w:pPr>
        <w:rPr>
          <w:b/>
          <w:lang w:val="en-US"/>
        </w:rPr>
      </w:pPr>
      <w:r>
        <w:rPr>
          <w:noProof/>
        </w:rPr>
        <w:drawing>
          <wp:inline distT="0" distB="0" distL="0" distR="0" wp14:anchorId="5BB4F6D3" wp14:editId="486DE4A7">
            <wp:extent cx="5400040" cy="1675130"/>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1675130"/>
                    </a:xfrm>
                    <a:prstGeom prst="rect">
                      <a:avLst/>
                    </a:prstGeom>
                    <a:noFill/>
                    <a:ln>
                      <a:noFill/>
                    </a:ln>
                  </pic:spPr>
                </pic:pic>
              </a:graphicData>
            </a:graphic>
          </wp:inline>
        </w:drawing>
      </w:r>
    </w:p>
    <w:p w14:paraId="0456F505" w14:textId="7C48F654" w:rsidR="00C2031F" w:rsidRPr="00570473" w:rsidRDefault="00C2031F" w:rsidP="00C2031F">
      <w:pPr>
        <w:rPr>
          <w:lang w:val="en-US"/>
        </w:rPr>
      </w:pPr>
      <w:r w:rsidRPr="00A41B62">
        <w:rPr>
          <w:b/>
          <w:lang w:val="en-US"/>
        </w:rPr>
        <w:t>Fig S</w:t>
      </w:r>
      <w:r w:rsidR="008F6937" w:rsidRPr="00A41B62">
        <w:rPr>
          <w:b/>
          <w:lang w:val="en-US"/>
        </w:rPr>
        <w:t>5</w:t>
      </w:r>
      <w:r w:rsidR="00A41B62">
        <w:rPr>
          <w:b/>
          <w:lang w:val="en-US"/>
        </w:rPr>
        <w:t>.</w:t>
      </w:r>
      <w:r w:rsidRPr="00570473">
        <w:rPr>
          <w:b/>
          <w:lang w:val="en-US"/>
        </w:rPr>
        <w:t xml:space="preserve"> </w:t>
      </w:r>
      <w:r w:rsidRPr="00570473">
        <w:rPr>
          <w:lang w:val="en-US"/>
        </w:rPr>
        <w:t xml:space="preserve">Variables with the highest (a) direct and (b) indirect coefficients. </w:t>
      </w:r>
    </w:p>
    <w:p w14:paraId="703F29EF" w14:textId="346CADBC" w:rsidR="00C2031F" w:rsidRDefault="008F6937" w:rsidP="00597D6B">
      <w:pPr>
        <w:rPr>
          <w:b/>
          <w:lang w:val="en-US"/>
        </w:rPr>
      </w:pPr>
      <w:r>
        <w:rPr>
          <w:b/>
          <w:lang w:val="en-US"/>
        </w:rPr>
        <w:br w:type="page"/>
      </w:r>
    </w:p>
    <w:p w14:paraId="4238BBA5" w14:textId="77777777" w:rsidR="00C2031F" w:rsidRDefault="00C2031F" w:rsidP="00597D6B">
      <w:pPr>
        <w:rPr>
          <w:b/>
          <w:lang w:val="en-US"/>
        </w:rPr>
      </w:pPr>
      <w:r>
        <w:rPr>
          <w:noProof/>
        </w:rPr>
        <w:lastRenderedPageBreak/>
        <w:drawing>
          <wp:inline distT="0" distB="0" distL="0" distR="0" wp14:anchorId="3AE9B901" wp14:editId="336B2924">
            <wp:extent cx="4887317" cy="7659014"/>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8351" cy="7660635"/>
                    </a:xfrm>
                    <a:prstGeom prst="rect">
                      <a:avLst/>
                    </a:prstGeom>
                    <a:noFill/>
                    <a:ln>
                      <a:noFill/>
                    </a:ln>
                  </pic:spPr>
                </pic:pic>
              </a:graphicData>
            </a:graphic>
          </wp:inline>
        </w:drawing>
      </w:r>
    </w:p>
    <w:p w14:paraId="158392AB" w14:textId="006610FC" w:rsidR="00C2031F" w:rsidRPr="0000472A" w:rsidRDefault="00C2031F" w:rsidP="00C2031F">
      <w:pPr>
        <w:rPr>
          <w:b/>
          <w:lang w:val="en-US"/>
        </w:rPr>
      </w:pPr>
      <w:r w:rsidRPr="00A41B62">
        <w:rPr>
          <w:b/>
          <w:lang w:val="en-US"/>
        </w:rPr>
        <w:t>Fig S</w:t>
      </w:r>
      <w:r w:rsidR="008F6937" w:rsidRPr="00A41B62">
        <w:rPr>
          <w:b/>
          <w:lang w:val="en-US"/>
        </w:rPr>
        <w:t>6</w:t>
      </w:r>
      <w:r w:rsidRPr="00570473">
        <w:rPr>
          <w:lang w:val="en-US"/>
        </w:rPr>
        <w:t>.</w:t>
      </w:r>
      <w:r w:rsidRPr="00570473">
        <w:rPr>
          <w:b/>
          <w:lang w:val="en-US"/>
        </w:rPr>
        <w:t xml:space="preserve"> </w:t>
      </w:r>
      <w:r w:rsidRPr="00570473">
        <w:rPr>
          <w:lang w:val="en-US"/>
        </w:rPr>
        <w:t>Spatial pattern of language diversity and all predictors tested in this study.</w:t>
      </w:r>
    </w:p>
    <w:p w14:paraId="0437E245" w14:textId="518455AF" w:rsidR="0091754F" w:rsidRDefault="008F6937" w:rsidP="00597D6B">
      <w:pPr>
        <w:rPr>
          <w:b/>
          <w:lang w:val="en-US"/>
        </w:rPr>
      </w:pPr>
      <w:r>
        <w:rPr>
          <w:b/>
          <w:lang w:val="en-US"/>
        </w:rPr>
        <w:br w:type="page"/>
      </w:r>
    </w:p>
    <w:p w14:paraId="0B7AB3E8" w14:textId="549C515C" w:rsidR="0091754F" w:rsidRDefault="00EA07E2" w:rsidP="00597D6B">
      <w:pPr>
        <w:rPr>
          <w:b/>
          <w:lang w:val="en-US"/>
        </w:rPr>
      </w:pPr>
      <w:r>
        <w:rPr>
          <w:b/>
          <w:lang w:val="en-US"/>
        </w:rPr>
        <w:lastRenderedPageBreak/>
        <w:t>Supplementary Tables</w:t>
      </w:r>
    </w:p>
    <w:tbl>
      <w:tblPr>
        <w:tblStyle w:val="Tabelacomgrade"/>
        <w:tblpPr w:leftFromText="141" w:rightFromText="141" w:vertAnchor="page" w:horzAnchor="page" w:tblpX="1151" w:tblpY="4271"/>
        <w:tblW w:w="9973" w:type="dxa"/>
        <w:tblLook w:val="04A0" w:firstRow="1" w:lastRow="0" w:firstColumn="1" w:lastColumn="0" w:noHBand="0" w:noVBand="1"/>
      </w:tblPr>
      <w:tblGrid>
        <w:gridCol w:w="1010"/>
        <w:gridCol w:w="1670"/>
        <w:gridCol w:w="794"/>
        <w:gridCol w:w="982"/>
        <w:gridCol w:w="1106"/>
        <w:gridCol w:w="946"/>
        <w:gridCol w:w="1324"/>
        <w:gridCol w:w="1107"/>
        <w:gridCol w:w="1034"/>
      </w:tblGrid>
      <w:tr w:rsidR="0091754F" w:rsidRPr="006B0417" w14:paraId="3509DD68" w14:textId="77777777" w:rsidTr="0091754F">
        <w:trPr>
          <w:trHeight w:val="300"/>
        </w:trPr>
        <w:tc>
          <w:tcPr>
            <w:tcW w:w="1010" w:type="dxa"/>
            <w:tcBorders>
              <w:left w:val="single" w:sz="4" w:space="0" w:color="FFFFFF" w:themeColor="background1"/>
              <w:right w:val="single" w:sz="4" w:space="0" w:color="FFFFFF" w:themeColor="background1"/>
            </w:tcBorders>
            <w:noWrap/>
            <w:hideMark/>
          </w:tcPr>
          <w:p w14:paraId="0A63B45F" w14:textId="77777777" w:rsidR="0091754F" w:rsidRPr="00180C5C" w:rsidRDefault="0091754F" w:rsidP="0091754F">
            <w:pPr>
              <w:rPr>
                <w:sz w:val="16"/>
                <w:szCs w:val="16"/>
                <w:lang w:val="en-US"/>
              </w:rPr>
            </w:pPr>
          </w:p>
        </w:tc>
        <w:tc>
          <w:tcPr>
            <w:tcW w:w="1670" w:type="dxa"/>
            <w:tcBorders>
              <w:left w:val="single" w:sz="4" w:space="0" w:color="FFFFFF" w:themeColor="background1"/>
              <w:right w:val="single" w:sz="4" w:space="0" w:color="FFFFFF" w:themeColor="background1"/>
            </w:tcBorders>
            <w:noWrap/>
            <w:hideMark/>
          </w:tcPr>
          <w:p w14:paraId="2E0B5856" w14:textId="77777777" w:rsidR="0091754F" w:rsidRPr="00F05A18" w:rsidRDefault="0091754F" w:rsidP="0091754F">
            <w:pPr>
              <w:jc w:val="center"/>
              <w:rPr>
                <w:b/>
                <w:sz w:val="14"/>
                <w:szCs w:val="14"/>
                <w:lang w:val="en-US"/>
              </w:rPr>
            </w:pPr>
            <w:r w:rsidRPr="00F05A18">
              <w:rPr>
                <w:b/>
                <w:sz w:val="14"/>
                <w:szCs w:val="14"/>
                <w:lang w:val="en-US"/>
              </w:rPr>
              <w:t>Carrying capacity with group size limits</w:t>
            </w:r>
          </w:p>
        </w:tc>
        <w:tc>
          <w:tcPr>
            <w:tcW w:w="794" w:type="dxa"/>
            <w:tcBorders>
              <w:left w:val="single" w:sz="4" w:space="0" w:color="FFFFFF" w:themeColor="background1"/>
              <w:right w:val="single" w:sz="4" w:space="0" w:color="FFFFFF" w:themeColor="background1"/>
            </w:tcBorders>
            <w:noWrap/>
            <w:hideMark/>
          </w:tcPr>
          <w:p w14:paraId="04489B16" w14:textId="77777777" w:rsidR="0091754F" w:rsidRPr="00F05A18" w:rsidRDefault="0091754F" w:rsidP="0091754F">
            <w:pPr>
              <w:jc w:val="center"/>
              <w:rPr>
                <w:b/>
                <w:sz w:val="14"/>
                <w:szCs w:val="14"/>
              </w:rPr>
            </w:pPr>
            <w:r w:rsidRPr="00F05A18">
              <w:rPr>
                <w:b/>
                <w:sz w:val="14"/>
                <w:szCs w:val="14"/>
              </w:rPr>
              <w:t>River</w:t>
            </w:r>
          </w:p>
          <w:p w14:paraId="7072452D" w14:textId="77777777" w:rsidR="0091754F" w:rsidRPr="00F05A18" w:rsidRDefault="0091754F" w:rsidP="0091754F">
            <w:pPr>
              <w:jc w:val="center"/>
              <w:rPr>
                <w:b/>
                <w:sz w:val="14"/>
                <w:szCs w:val="14"/>
              </w:rPr>
            </w:pPr>
            <w:proofErr w:type="spellStart"/>
            <w:r w:rsidRPr="00F05A18">
              <w:rPr>
                <w:b/>
                <w:sz w:val="14"/>
                <w:szCs w:val="14"/>
              </w:rPr>
              <w:t>Density</w:t>
            </w:r>
            <w:proofErr w:type="spellEnd"/>
          </w:p>
        </w:tc>
        <w:tc>
          <w:tcPr>
            <w:tcW w:w="982" w:type="dxa"/>
            <w:tcBorders>
              <w:left w:val="single" w:sz="4" w:space="0" w:color="FFFFFF" w:themeColor="background1"/>
              <w:right w:val="single" w:sz="4" w:space="0" w:color="FFFFFF" w:themeColor="background1"/>
            </w:tcBorders>
            <w:noWrap/>
            <w:hideMark/>
          </w:tcPr>
          <w:p w14:paraId="6AD4B34D" w14:textId="77777777" w:rsidR="0091754F" w:rsidRPr="00F05A18" w:rsidRDefault="0091754F" w:rsidP="0091754F">
            <w:pPr>
              <w:jc w:val="center"/>
              <w:rPr>
                <w:b/>
                <w:sz w:val="14"/>
                <w:szCs w:val="14"/>
              </w:rPr>
            </w:pPr>
            <w:proofErr w:type="spellStart"/>
            <w:r w:rsidRPr="00F05A18">
              <w:rPr>
                <w:b/>
                <w:sz w:val="14"/>
                <w:szCs w:val="14"/>
              </w:rPr>
              <w:t>Population</w:t>
            </w:r>
            <w:proofErr w:type="spellEnd"/>
          </w:p>
          <w:p w14:paraId="7CEF76CC" w14:textId="77777777" w:rsidR="0091754F" w:rsidRPr="00F05A18" w:rsidRDefault="0091754F" w:rsidP="0091754F">
            <w:pPr>
              <w:jc w:val="center"/>
              <w:rPr>
                <w:b/>
                <w:sz w:val="14"/>
                <w:szCs w:val="14"/>
              </w:rPr>
            </w:pPr>
            <w:proofErr w:type="spellStart"/>
            <w:r w:rsidRPr="00F05A18">
              <w:rPr>
                <w:b/>
                <w:sz w:val="14"/>
                <w:szCs w:val="14"/>
              </w:rPr>
              <w:t>Density</w:t>
            </w:r>
            <w:proofErr w:type="spellEnd"/>
          </w:p>
        </w:tc>
        <w:tc>
          <w:tcPr>
            <w:tcW w:w="1106" w:type="dxa"/>
            <w:tcBorders>
              <w:left w:val="single" w:sz="4" w:space="0" w:color="FFFFFF" w:themeColor="background1"/>
              <w:right w:val="single" w:sz="4" w:space="0" w:color="FFFFFF" w:themeColor="background1"/>
            </w:tcBorders>
            <w:noWrap/>
            <w:hideMark/>
          </w:tcPr>
          <w:p w14:paraId="09AD6A9F" w14:textId="77777777" w:rsidR="0091754F" w:rsidRPr="00F05A18" w:rsidRDefault="0091754F" w:rsidP="0091754F">
            <w:pPr>
              <w:jc w:val="center"/>
              <w:rPr>
                <w:b/>
                <w:sz w:val="14"/>
                <w:szCs w:val="14"/>
              </w:rPr>
            </w:pPr>
            <w:proofErr w:type="spellStart"/>
            <w:r w:rsidRPr="00F05A18">
              <w:rPr>
                <w:b/>
                <w:sz w:val="14"/>
                <w:szCs w:val="14"/>
              </w:rPr>
              <w:t>Topographic</w:t>
            </w:r>
            <w:proofErr w:type="spellEnd"/>
          </w:p>
          <w:p w14:paraId="5CE008A3" w14:textId="77777777" w:rsidR="0091754F" w:rsidRPr="00F05A18" w:rsidRDefault="0091754F" w:rsidP="0091754F">
            <w:pPr>
              <w:jc w:val="center"/>
              <w:rPr>
                <w:b/>
                <w:sz w:val="14"/>
                <w:szCs w:val="14"/>
              </w:rPr>
            </w:pPr>
            <w:proofErr w:type="spellStart"/>
            <w:r w:rsidRPr="00F05A18">
              <w:rPr>
                <w:b/>
                <w:sz w:val="14"/>
                <w:szCs w:val="14"/>
              </w:rPr>
              <w:t>Complexity</w:t>
            </w:r>
            <w:proofErr w:type="spellEnd"/>
          </w:p>
        </w:tc>
        <w:tc>
          <w:tcPr>
            <w:tcW w:w="946" w:type="dxa"/>
            <w:tcBorders>
              <w:left w:val="single" w:sz="4" w:space="0" w:color="FFFFFF" w:themeColor="background1"/>
              <w:right w:val="single" w:sz="4" w:space="0" w:color="FFFFFF" w:themeColor="background1"/>
            </w:tcBorders>
            <w:noWrap/>
            <w:hideMark/>
          </w:tcPr>
          <w:p w14:paraId="19B83BDF" w14:textId="77777777" w:rsidR="0091754F" w:rsidRPr="00F05A18" w:rsidRDefault="0091754F" w:rsidP="0091754F">
            <w:pPr>
              <w:jc w:val="center"/>
              <w:rPr>
                <w:b/>
                <w:sz w:val="14"/>
                <w:szCs w:val="14"/>
              </w:rPr>
            </w:pPr>
            <w:proofErr w:type="spellStart"/>
            <w:r w:rsidRPr="00F05A18">
              <w:rPr>
                <w:b/>
                <w:sz w:val="14"/>
                <w:szCs w:val="14"/>
              </w:rPr>
              <w:t>Ecoregion</w:t>
            </w:r>
            <w:proofErr w:type="spellEnd"/>
          </w:p>
          <w:p w14:paraId="4BDD87A5" w14:textId="77777777" w:rsidR="0091754F" w:rsidRPr="00F05A18" w:rsidRDefault="0091754F" w:rsidP="0091754F">
            <w:pPr>
              <w:jc w:val="center"/>
              <w:rPr>
                <w:b/>
                <w:sz w:val="14"/>
                <w:szCs w:val="14"/>
              </w:rPr>
            </w:pPr>
            <w:proofErr w:type="spellStart"/>
            <w:r w:rsidRPr="00F05A18">
              <w:rPr>
                <w:b/>
                <w:sz w:val="14"/>
                <w:szCs w:val="14"/>
              </w:rPr>
              <w:t>Richness</w:t>
            </w:r>
            <w:proofErr w:type="spellEnd"/>
          </w:p>
        </w:tc>
        <w:tc>
          <w:tcPr>
            <w:tcW w:w="1324" w:type="dxa"/>
            <w:tcBorders>
              <w:left w:val="single" w:sz="4" w:space="0" w:color="FFFFFF" w:themeColor="background1"/>
              <w:right w:val="single" w:sz="4" w:space="0" w:color="FFFFFF" w:themeColor="background1"/>
            </w:tcBorders>
            <w:noWrap/>
            <w:hideMark/>
          </w:tcPr>
          <w:p w14:paraId="0CA9902C" w14:textId="77777777" w:rsidR="0091754F" w:rsidRPr="00F05A18" w:rsidRDefault="0091754F" w:rsidP="0091754F">
            <w:pPr>
              <w:jc w:val="center"/>
              <w:rPr>
                <w:b/>
                <w:sz w:val="14"/>
                <w:szCs w:val="14"/>
              </w:rPr>
            </w:pPr>
            <w:proofErr w:type="spellStart"/>
            <w:r w:rsidRPr="00F05A18">
              <w:rPr>
                <w:b/>
                <w:sz w:val="14"/>
                <w:szCs w:val="14"/>
              </w:rPr>
              <w:t>Climate</w:t>
            </w:r>
            <w:proofErr w:type="spellEnd"/>
            <w:r w:rsidRPr="00F05A18">
              <w:rPr>
                <w:b/>
                <w:sz w:val="14"/>
                <w:szCs w:val="14"/>
              </w:rPr>
              <w:t xml:space="preserve"> </w:t>
            </w:r>
            <w:proofErr w:type="spellStart"/>
            <w:r w:rsidRPr="00F05A18">
              <w:rPr>
                <w:b/>
                <w:sz w:val="14"/>
                <w:szCs w:val="14"/>
              </w:rPr>
              <w:t>Change</w:t>
            </w:r>
            <w:proofErr w:type="spellEnd"/>
          </w:p>
          <w:p w14:paraId="600CA98C" w14:textId="77777777" w:rsidR="0091754F" w:rsidRPr="00F05A18" w:rsidRDefault="0091754F" w:rsidP="0091754F">
            <w:pPr>
              <w:jc w:val="center"/>
              <w:rPr>
                <w:b/>
                <w:sz w:val="14"/>
                <w:szCs w:val="14"/>
              </w:rPr>
            </w:pPr>
            <w:proofErr w:type="spellStart"/>
            <w:r w:rsidRPr="00F05A18">
              <w:rPr>
                <w:b/>
                <w:sz w:val="14"/>
                <w:szCs w:val="14"/>
              </w:rPr>
              <w:t>Velocity</w:t>
            </w:r>
            <w:proofErr w:type="spellEnd"/>
          </w:p>
        </w:tc>
        <w:tc>
          <w:tcPr>
            <w:tcW w:w="1107" w:type="dxa"/>
            <w:tcBorders>
              <w:left w:val="single" w:sz="4" w:space="0" w:color="FFFFFF" w:themeColor="background1"/>
              <w:right w:val="single" w:sz="4" w:space="0" w:color="FFFFFF" w:themeColor="background1"/>
            </w:tcBorders>
            <w:noWrap/>
            <w:hideMark/>
          </w:tcPr>
          <w:p w14:paraId="60D13739" w14:textId="77777777" w:rsidR="0091754F" w:rsidRPr="00F05A18" w:rsidRDefault="0091754F" w:rsidP="0091754F">
            <w:pPr>
              <w:jc w:val="center"/>
              <w:rPr>
                <w:b/>
                <w:sz w:val="14"/>
                <w:szCs w:val="14"/>
              </w:rPr>
            </w:pPr>
            <w:proofErr w:type="spellStart"/>
            <w:r w:rsidRPr="00F05A18">
              <w:rPr>
                <w:b/>
                <w:sz w:val="14"/>
                <w:szCs w:val="14"/>
              </w:rPr>
              <w:t>Precipitation</w:t>
            </w:r>
            <w:proofErr w:type="spellEnd"/>
          </w:p>
          <w:p w14:paraId="55407DF7" w14:textId="77777777" w:rsidR="0091754F" w:rsidRPr="00F05A18" w:rsidRDefault="0091754F" w:rsidP="0091754F">
            <w:pPr>
              <w:jc w:val="center"/>
              <w:rPr>
                <w:b/>
                <w:sz w:val="14"/>
                <w:szCs w:val="14"/>
              </w:rPr>
            </w:pPr>
            <w:proofErr w:type="spellStart"/>
            <w:r w:rsidRPr="00F05A18">
              <w:rPr>
                <w:b/>
                <w:sz w:val="14"/>
                <w:szCs w:val="14"/>
              </w:rPr>
              <w:t>Constancy</w:t>
            </w:r>
            <w:proofErr w:type="spellEnd"/>
          </w:p>
        </w:tc>
        <w:tc>
          <w:tcPr>
            <w:tcW w:w="1034" w:type="dxa"/>
            <w:tcBorders>
              <w:left w:val="single" w:sz="4" w:space="0" w:color="FFFFFF" w:themeColor="background1"/>
              <w:right w:val="single" w:sz="4" w:space="0" w:color="FFFFFF" w:themeColor="background1"/>
            </w:tcBorders>
            <w:noWrap/>
            <w:hideMark/>
          </w:tcPr>
          <w:p w14:paraId="262D5B07" w14:textId="77777777" w:rsidR="0091754F" w:rsidRPr="00F05A18" w:rsidRDefault="0091754F" w:rsidP="0091754F">
            <w:pPr>
              <w:jc w:val="center"/>
              <w:rPr>
                <w:b/>
                <w:sz w:val="14"/>
                <w:szCs w:val="14"/>
              </w:rPr>
            </w:pPr>
            <w:proofErr w:type="spellStart"/>
            <w:r w:rsidRPr="00F05A18">
              <w:rPr>
                <w:b/>
                <w:sz w:val="14"/>
                <w:szCs w:val="14"/>
              </w:rPr>
              <w:t>Temperature</w:t>
            </w:r>
            <w:proofErr w:type="spellEnd"/>
            <w:r w:rsidRPr="00F05A18">
              <w:rPr>
                <w:b/>
                <w:sz w:val="14"/>
                <w:szCs w:val="14"/>
              </w:rPr>
              <w:t xml:space="preserve"> </w:t>
            </w:r>
            <w:proofErr w:type="spellStart"/>
            <w:r w:rsidRPr="00F05A18">
              <w:rPr>
                <w:b/>
                <w:sz w:val="14"/>
                <w:szCs w:val="14"/>
              </w:rPr>
              <w:t>Constancy</w:t>
            </w:r>
            <w:proofErr w:type="spellEnd"/>
          </w:p>
        </w:tc>
      </w:tr>
      <w:tr w:rsidR="0091754F" w:rsidRPr="006B0417" w14:paraId="19A9E21E" w14:textId="77777777" w:rsidTr="0091754F">
        <w:trPr>
          <w:trHeight w:val="300"/>
        </w:trPr>
        <w:tc>
          <w:tcPr>
            <w:tcW w:w="1010" w:type="dxa"/>
            <w:tcBorders>
              <w:left w:val="single" w:sz="4" w:space="0" w:color="FFFFFF" w:themeColor="background1"/>
              <w:bottom w:val="single" w:sz="4" w:space="0" w:color="FFFFFF" w:themeColor="background1"/>
              <w:right w:val="single" w:sz="4" w:space="0" w:color="FFFFFF" w:themeColor="background1"/>
            </w:tcBorders>
            <w:noWrap/>
            <w:hideMark/>
          </w:tcPr>
          <w:p w14:paraId="567FABA8" w14:textId="77777777" w:rsidR="0091754F" w:rsidRDefault="0091754F" w:rsidP="0091754F">
            <w:pPr>
              <w:jc w:val="center"/>
              <w:rPr>
                <w:b/>
                <w:sz w:val="14"/>
                <w:szCs w:val="14"/>
                <w:lang w:val="en-US"/>
              </w:rPr>
            </w:pPr>
            <w:r w:rsidRPr="00F05A18">
              <w:rPr>
                <w:b/>
                <w:sz w:val="14"/>
                <w:szCs w:val="14"/>
                <w:lang w:val="en-US"/>
              </w:rPr>
              <w:t>Carrying capacity with group size limits</w:t>
            </w:r>
          </w:p>
          <w:p w14:paraId="7AE933CE" w14:textId="77777777" w:rsidR="0091754F" w:rsidRDefault="0091754F" w:rsidP="0091754F">
            <w:pPr>
              <w:jc w:val="center"/>
              <w:rPr>
                <w:b/>
                <w:sz w:val="14"/>
                <w:szCs w:val="14"/>
                <w:lang w:val="en-US"/>
              </w:rPr>
            </w:pPr>
          </w:p>
          <w:p w14:paraId="5F7555A1" w14:textId="77777777" w:rsidR="0091754F" w:rsidRPr="00F05A18" w:rsidRDefault="0091754F" w:rsidP="0091754F">
            <w:pPr>
              <w:jc w:val="center"/>
              <w:rPr>
                <w:b/>
                <w:sz w:val="16"/>
                <w:szCs w:val="16"/>
                <w:lang w:val="en-US"/>
              </w:rPr>
            </w:pPr>
          </w:p>
        </w:tc>
        <w:tc>
          <w:tcPr>
            <w:tcW w:w="1670" w:type="dxa"/>
            <w:tcBorders>
              <w:left w:val="single" w:sz="4" w:space="0" w:color="FFFFFF" w:themeColor="background1"/>
              <w:bottom w:val="single" w:sz="4" w:space="0" w:color="FFFFFF" w:themeColor="background1"/>
              <w:right w:val="single" w:sz="4" w:space="0" w:color="FFFFFF" w:themeColor="background1"/>
            </w:tcBorders>
            <w:noWrap/>
            <w:hideMark/>
          </w:tcPr>
          <w:p w14:paraId="3362DBA1" w14:textId="77777777" w:rsidR="0091754F" w:rsidRPr="0091754F" w:rsidRDefault="0091754F" w:rsidP="0091754F">
            <w:pPr>
              <w:jc w:val="center"/>
              <w:rPr>
                <w:sz w:val="16"/>
                <w:szCs w:val="16"/>
                <w:lang w:val="en-US"/>
              </w:rPr>
            </w:pPr>
          </w:p>
          <w:p w14:paraId="729076AB" w14:textId="77777777" w:rsidR="0091754F" w:rsidRPr="006B0417" w:rsidRDefault="0091754F" w:rsidP="0091754F">
            <w:pPr>
              <w:jc w:val="center"/>
              <w:rPr>
                <w:sz w:val="16"/>
                <w:szCs w:val="16"/>
              </w:rPr>
            </w:pPr>
            <w:r w:rsidRPr="006B0417">
              <w:rPr>
                <w:sz w:val="16"/>
                <w:szCs w:val="16"/>
              </w:rPr>
              <w:t>1.00</w:t>
            </w:r>
          </w:p>
        </w:tc>
        <w:tc>
          <w:tcPr>
            <w:tcW w:w="794" w:type="dxa"/>
            <w:tcBorders>
              <w:left w:val="single" w:sz="4" w:space="0" w:color="FFFFFF" w:themeColor="background1"/>
              <w:bottom w:val="single" w:sz="4" w:space="0" w:color="FFFFFF" w:themeColor="background1"/>
              <w:right w:val="single" w:sz="4" w:space="0" w:color="FFFFFF" w:themeColor="background1"/>
            </w:tcBorders>
            <w:noWrap/>
            <w:hideMark/>
          </w:tcPr>
          <w:p w14:paraId="2B256D64" w14:textId="77777777" w:rsidR="0091754F" w:rsidRDefault="0091754F" w:rsidP="0091754F">
            <w:pPr>
              <w:jc w:val="center"/>
              <w:rPr>
                <w:sz w:val="16"/>
                <w:szCs w:val="16"/>
              </w:rPr>
            </w:pPr>
          </w:p>
          <w:p w14:paraId="55E26520" w14:textId="77777777" w:rsidR="0091754F" w:rsidRPr="006B0417" w:rsidRDefault="0091754F" w:rsidP="0091754F">
            <w:pPr>
              <w:jc w:val="center"/>
              <w:rPr>
                <w:sz w:val="16"/>
                <w:szCs w:val="16"/>
              </w:rPr>
            </w:pPr>
            <w:r w:rsidRPr="006B0417">
              <w:rPr>
                <w:sz w:val="16"/>
                <w:szCs w:val="16"/>
              </w:rPr>
              <w:t>0.07</w:t>
            </w:r>
          </w:p>
        </w:tc>
        <w:tc>
          <w:tcPr>
            <w:tcW w:w="982" w:type="dxa"/>
            <w:tcBorders>
              <w:left w:val="single" w:sz="4" w:space="0" w:color="FFFFFF" w:themeColor="background1"/>
              <w:bottom w:val="single" w:sz="4" w:space="0" w:color="FFFFFF" w:themeColor="background1"/>
              <w:right w:val="single" w:sz="4" w:space="0" w:color="FFFFFF" w:themeColor="background1"/>
            </w:tcBorders>
            <w:noWrap/>
            <w:hideMark/>
          </w:tcPr>
          <w:p w14:paraId="694E679F" w14:textId="77777777" w:rsidR="0091754F" w:rsidRDefault="0091754F" w:rsidP="0091754F">
            <w:pPr>
              <w:jc w:val="center"/>
              <w:rPr>
                <w:sz w:val="16"/>
                <w:szCs w:val="16"/>
              </w:rPr>
            </w:pPr>
          </w:p>
          <w:p w14:paraId="7FEA2748" w14:textId="77777777" w:rsidR="0091754F" w:rsidRPr="006B0417" w:rsidRDefault="0091754F" w:rsidP="0091754F">
            <w:pPr>
              <w:jc w:val="center"/>
              <w:rPr>
                <w:sz w:val="16"/>
                <w:szCs w:val="16"/>
              </w:rPr>
            </w:pPr>
            <w:r w:rsidRPr="006B0417">
              <w:rPr>
                <w:sz w:val="16"/>
                <w:szCs w:val="16"/>
              </w:rPr>
              <w:t>0.34</w:t>
            </w:r>
          </w:p>
        </w:tc>
        <w:tc>
          <w:tcPr>
            <w:tcW w:w="1106" w:type="dxa"/>
            <w:tcBorders>
              <w:left w:val="single" w:sz="4" w:space="0" w:color="FFFFFF" w:themeColor="background1"/>
              <w:bottom w:val="single" w:sz="4" w:space="0" w:color="FFFFFF" w:themeColor="background1"/>
              <w:right w:val="single" w:sz="4" w:space="0" w:color="FFFFFF" w:themeColor="background1"/>
            </w:tcBorders>
            <w:noWrap/>
            <w:hideMark/>
          </w:tcPr>
          <w:p w14:paraId="54F20445" w14:textId="77777777" w:rsidR="0091754F" w:rsidRDefault="0091754F" w:rsidP="0091754F">
            <w:pPr>
              <w:jc w:val="center"/>
              <w:rPr>
                <w:sz w:val="16"/>
                <w:szCs w:val="16"/>
              </w:rPr>
            </w:pPr>
          </w:p>
          <w:p w14:paraId="639AA282" w14:textId="77777777" w:rsidR="0091754F" w:rsidRPr="006B0417" w:rsidRDefault="0091754F" w:rsidP="0091754F">
            <w:pPr>
              <w:jc w:val="center"/>
              <w:rPr>
                <w:sz w:val="16"/>
                <w:szCs w:val="16"/>
              </w:rPr>
            </w:pPr>
            <w:r w:rsidRPr="006B0417">
              <w:rPr>
                <w:sz w:val="16"/>
                <w:szCs w:val="16"/>
              </w:rPr>
              <w:t>0.41</w:t>
            </w:r>
          </w:p>
        </w:tc>
        <w:tc>
          <w:tcPr>
            <w:tcW w:w="946" w:type="dxa"/>
            <w:tcBorders>
              <w:left w:val="single" w:sz="4" w:space="0" w:color="FFFFFF" w:themeColor="background1"/>
              <w:bottom w:val="single" w:sz="4" w:space="0" w:color="FFFFFF" w:themeColor="background1"/>
              <w:right w:val="single" w:sz="4" w:space="0" w:color="FFFFFF" w:themeColor="background1"/>
            </w:tcBorders>
            <w:noWrap/>
            <w:hideMark/>
          </w:tcPr>
          <w:p w14:paraId="3E592E18" w14:textId="77777777" w:rsidR="0091754F" w:rsidRDefault="0091754F" w:rsidP="0091754F">
            <w:pPr>
              <w:jc w:val="center"/>
              <w:rPr>
                <w:sz w:val="16"/>
                <w:szCs w:val="16"/>
              </w:rPr>
            </w:pPr>
          </w:p>
          <w:p w14:paraId="7E4A1286" w14:textId="77777777" w:rsidR="0091754F" w:rsidRPr="006B0417" w:rsidRDefault="0091754F" w:rsidP="0091754F">
            <w:pPr>
              <w:jc w:val="center"/>
              <w:rPr>
                <w:sz w:val="16"/>
                <w:szCs w:val="16"/>
              </w:rPr>
            </w:pPr>
            <w:r w:rsidRPr="006B0417">
              <w:rPr>
                <w:sz w:val="16"/>
                <w:szCs w:val="16"/>
              </w:rPr>
              <w:t>0.26</w:t>
            </w:r>
          </w:p>
        </w:tc>
        <w:tc>
          <w:tcPr>
            <w:tcW w:w="1324" w:type="dxa"/>
            <w:tcBorders>
              <w:left w:val="single" w:sz="4" w:space="0" w:color="FFFFFF" w:themeColor="background1"/>
              <w:bottom w:val="single" w:sz="4" w:space="0" w:color="FFFFFF" w:themeColor="background1"/>
              <w:right w:val="single" w:sz="4" w:space="0" w:color="FFFFFF" w:themeColor="background1"/>
            </w:tcBorders>
            <w:noWrap/>
            <w:hideMark/>
          </w:tcPr>
          <w:p w14:paraId="7AB5ADA4" w14:textId="77777777" w:rsidR="0091754F" w:rsidRDefault="0091754F" w:rsidP="0091754F">
            <w:pPr>
              <w:jc w:val="center"/>
              <w:rPr>
                <w:sz w:val="16"/>
                <w:szCs w:val="16"/>
              </w:rPr>
            </w:pPr>
          </w:p>
          <w:p w14:paraId="26D35C4C" w14:textId="77777777" w:rsidR="0091754F" w:rsidRPr="006B0417" w:rsidRDefault="0091754F" w:rsidP="0091754F">
            <w:pPr>
              <w:jc w:val="center"/>
              <w:rPr>
                <w:sz w:val="16"/>
                <w:szCs w:val="16"/>
              </w:rPr>
            </w:pPr>
            <w:r w:rsidRPr="006B0417">
              <w:rPr>
                <w:sz w:val="16"/>
                <w:szCs w:val="16"/>
              </w:rPr>
              <w:t>-0.27</w:t>
            </w:r>
          </w:p>
        </w:tc>
        <w:tc>
          <w:tcPr>
            <w:tcW w:w="1107" w:type="dxa"/>
            <w:tcBorders>
              <w:left w:val="single" w:sz="4" w:space="0" w:color="FFFFFF" w:themeColor="background1"/>
              <w:bottom w:val="single" w:sz="4" w:space="0" w:color="FFFFFF" w:themeColor="background1"/>
              <w:right w:val="single" w:sz="4" w:space="0" w:color="FFFFFF" w:themeColor="background1"/>
            </w:tcBorders>
            <w:noWrap/>
            <w:hideMark/>
          </w:tcPr>
          <w:p w14:paraId="1588A2DC" w14:textId="77777777" w:rsidR="0091754F" w:rsidRDefault="0091754F" w:rsidP="0091754F">
            <w:pPr>
              <w:jc w:val="center"/>
              <w:rPr>
                <w:sz w:val="16"/>
                <w:szCs w:val="16"/>
              </w:rPr>
            </w:pPr>
          </w:p>
          <w:p w14:paraId="35DC7DD5" w14:textId="77777777" w:rsidR="0091754F" w:rsidRPr="006B0417" w:rsidRDefault="0091754F" w:rsidP="0091754F">
            <w:pPr>
              <w:jc w:val="center"/>
              <w:rPr>
                <w:sz w:val="16"/>
                <w:szCs w:val="16"/>
              </w:rPr>
            </w:pPr>
            <w:r w:rsidRPr="006B0417">
              <w:rPr>
                <w:sz w:val="16"/>
                <w:szCs w:val="16"/>
              </w:rPr>
              <w:t>-0.30</w:t>
            </w:r>
          </w:p>
        </w:tc>
        <w:tc>
          <w:tcPr>
            <w:tcW w:w="1034" w:type="dxa"/>
            <w:tcBorders>
              <w:left w:val="single" w:sz="4" w:space="0" w:color="FFFFFF" w:themeColor="background1"/>
              <w:bottom w:val="single" w:sz="4" w:space="0" w:color="FFFFFF" w:themeColor="background1"/>
              <w:right w:val="single" w:sz="4" w:space="0" w:color="FFFFFF" w:themeColor="background1"/>
            </w:tcBorders>
            <w:noWrap/>
            <w:hideMark/>
          </w:tcPr>
          <w:p w14:paraId="66D418C9" w14:textId="77777777" w:rsidR="0091754F" w:rsidRDefault="0091754F" w:rsidP="0091754F">
            <w:pPr>
              <w:jc w:val="center"/>
              <w:rPr>
                <w:sz w:val="16"/>
                <w:szCs w:val="16"/>
              </w:rPr>
            </w:pPr>
          </w:p>
          <w:p w14:paraId="71C7D100" w14:textId="77777777" w:rsidR="0091754F" w:rsidRPr="006B0417" w:rsidRDefault="0091754F" w:rsidP="0091754F">
            <w:pPr>
              <w:jc w:val="center"/>
              <w:rPr>
                <w:sz w:val="16"/>
                <w:szCs w:val="16"/>
              </w:rPr>
            </w:pPr>
            <w:r w:rsidRPr="006B0417">
              <w:rPr>
                <w:sz w:val="16"/>
                <w:szCs w:val="16"/>
              </w:rPr>
              <w:t>0.17</w:t>
            </w:r>
          </w:p>
        </w:tc>
      </w:tr>
      <w:tr w:rsidR="0091754F" w:rsidRPr="006B0417" w14:paraId="4175E385"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55448C8" w14:textId="77777777" w:rsidR="0091754F" w:rsidRPr="00F05A18" w:rsidRDefault="0091754F" w:rsidP="0091754F">
            <w:pPr>
              <w:jc w:val="center"/>
              <w:rPr>
                <w:b/>
                <w:sz w:val="14"/>
                <w:szCs w:val="14"/>
              </w:rPr>
            </w:pPr>
            <w:r w:rsidRPr="00F05A18">
              <w:rPr>
                <w:b/>
                <w:sz w:val="14"/>
                <w:szCs w:val="14"/>
              </w:rPr>
              <w:t>River</w:t>
            </w:r>
          </w:p>
          <w:p w14:paraId="2D78D6C2" w14:textId="77777777" w:rsidR="0091754F" w:rsidRDefault="0091754F" w:rsidP="0091754F">
            <w:pPr>
              <w:jc w:val="center"/>
              <w:rPr>
                <w:b/>
                <w:sz w:val="14"/>
                <w:szCs w:val="14"/>
              </w:rPr>
            </w:pPr>
            <w:proofErr w:type="spellStart"/>
            <w:r w:rsidRPr="00F05A18">
              <w:rPr>
                <w:b/>
                <w:sz w:val="14"/>
                <w:szCs w:val="14"/>
              </w:rPr>
              <w:t>Density</w:t>
            </w:r>
            <w:proofErr w:type="spellEnd"/>
          </w:p>
          <w:p w14:paraId="0FD38980" w14:textId="77777777" w:rsidR="0091754F" w:rsidRDefault="0091754F" w:rsidP="0091754F">
            <w:pPr>
              <w:jc w:val="center"/>
              <w:rPr>
                <w:b/>
                <w:sz w:val="14"/>
                <w:szCs w:val="14"/>
              </w:rPr>
            </w:pPr>
          </w:p>
          <w:p w14:paraId="414EAFBE" w14:textId="77777777" w:rsidR="0091754F" w:rsidRPr="006B0417" w:rsidRDefault="0091754F" w:rsidP="0091754F">
            <w:pPr>
              <w:jc w:val="center"/>
              <w:rPr>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2B8E75D" w14:textId="77777777" w:rsidR="0091754F" w:rsidRPr="006B0417" w:rsidRDefault="0091754F" w:rsidP="0091754F">
            <w:pPr>
              <w:jc w:val="center"/>
              <w:rPr>
                <w:sz w:val="16"/>
                <w:szCs w:val="16"/>
              </w:rPr>
            </w:pPr>
            <w:r w:rsidRPr="006B0417">
              <w:rPr>
                <w:sz w:val="16"/>
                <w:szCs w:val="16"/>
              </w:rPr>
              <w:t>0.07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A909E60" w14:textId="77777777" w:rsidR="0091754F" w:rsidRPr="006B0417" w:rsidRDefault="0091754F" w:rsidP="0091754F">
            <w:pPr>
              <w:jc w:val="center"/>
              <w:rPr>
                <w:sz w:val="16"/>
                <w:szCs w:val="16"/>
              </w:rPr>
            </w:pPr>
            <w:r w:rsidRPr="006B0417">
              <w:rPr>
                <w:sz w:val="16"/>
                <w:szCs w:val="16"/>
              </w:rPr>
              <w:t>1.00</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9187635" w14:textId="77777777" w:rsidR="0091754F" w:rsidRPr="006B0417" w:rsidRDefault="0091754F" w:rsidP="0091754F">
            <w:pPr>
              <w:jc w:val="center"/>
              <w:rPr>
                <w:sz w:val="16"/>
                <w:szCs w:val="16"/>
              </w:rPr>
            </w:pPr>
            <w:r w:rsidRPr="006B0417">
              <w:rPr>
                <w:sz w:val="16"/>
                <w:szCs w:val="16"/>
              </w:rPr>
              <w:t>-0.01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A7BBBF7" w14:textId="77777777" w:rsidR="0091754F" w:rsidRPr="006B0417" w:rsidRDefault="0091754F" w:rsidP="0091754F">
            <w:pPr>
              <w:jc w:val="center"/>
              <w:rPr>
                <w:sz w:val="16"/>
                <w:szCs w:val="16"/>
              </w:rPr>
            </w:pPr>
            <w:r w:rsidRPr="006B0417">
              <w:rPr>
                <w:sz w:val="16"/>
                <w:szCs w:val="16"/>
              </w:rPr>
              <w:t>0.26</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7E6D2CA" w14:textId="77777777" w:rsidR="0091754F" w:rsidRPr="006B0417" w:rsidRDefault="0091754F" w:rsidP="0091754F">
            <w:pPr>
              <w:jc w:val="center"/>
              <w:rPr>
                <w:sz w:val="16"/>
                <w:szCs w:val="16"/>
              </w:rPr>
            </w:pPr>
            <w:r w:rsidRPr="006B0417">
              <w:rPr>
                <w:sz w:val="16"/>
                <w:szCs w:val="16"/>
              </w:rPr>
              <w:t>0.26</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D3163FA" w14:textId="77777777" w:rsidR="0091754F" w:rsidRPr="006B0417" w:rsidRDefault="0091754F" w:rsidP="0091754F">
            <w:pPr>
              <w:jc w:val="center"/>
              <w:rPr>
                <w:sz w:val="16"/>
                <w:szCs w:val="16"/>
              </w:rPr>
            </w:pPr>
            <w:r w:rsidRPr="006B0417">
              <w:rPr>
                <w:sz w:val="16"/>
                <w:szCs w:val="16"/>
              </w:rPr>
              <w:t>0.01</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AD54A6E" w14:textId="77777777" w:rsidR="0091754F" w:rsidRPr="006B0417" w:rsidRDefault="0091754F" w:rsidP="0091754F">
            <w:pPr>
              <w:jc w:val="center"/>
              <w:rPr>
                <w:sz w:val="16"/>
                <w:szCs w:val="16"/>
              </w:rPr>
            </w:pPr>
            <w:r w:rsidRPr="006B0417">
              <w:rPr>
                <w:sz w:val="16"/>
                <w:szCs w:val="16"/>
              </w:rPr>
              <w:t>-0.10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3954B47" w14:textId="77777777" w:rsidR="0091754F" w:rsidRPr="006B0417" w:rsidRDefault="0091754F" w:rsidP="0091754F">
            <w:pPr>
              <w:jc w:val="center"/>
              <w:rPr>
                <w:sz w:val="16"/>
                <w:szCs w:val="16"/>
              </w:rPr>
            </w:pPr>
            <w:r w:rsidRPr="006B0417">
              <w:rPr>
                <w:sz w:val="16"/>
                <w:szCs w:val="16"/>
              </w:rPr>
              <w:t>0.04</w:t>
            </w:r>
          </w:p>
        </w:tc>
      </w:tr>
      <w:tr w:rsidR="0091754F" w:rsidRPr="006B0417" w14:paraId="545FC65B"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A6418D" w14:textId="77777777" w:rsidR="0091754F" w:rsidRPr="00F05A18" w:rsidRDefault="0091754F" w:rsidP="0091754F">
            <w:pPr>
              <w:jc w:val="center"/>
              <w:rPr>
                <w:b/>
                <w:sz w:val="14"/>
                <w:szCs w:val="14"/>
              </w:rPr>
            </w:pPr>
            <w:proofErr w:type="spellStart"/>
            <w:r w:rsidRPr="00F05A18">
              <w:rPr>
                <w:b/>
                <w:sz w:val="14"/>
                <w:szCs w:val="14"/>
              </w:rPr>
              <w:t>Population</w:t>
            </w:r>
            <w:proofErr w:type="spellEnd"/>
          </w:p>
          <w:p w14:paraId="1F2DAF11" w14:textId="77777777" w:rsidR="0091754F" w:rsidRDefault="0091754F" w:rsidP="0091754F">
            <w:pPr>
              <w:jc w:val="center"/>
              <w:rPr>
                <w:b/>
                <w:sz w:val="14"/>
                <w:szCs w:val="14"/>
              </w:rPr>
            </w:pPr>
            <w:proofErr w:type="spellStart"/>
            <w:r w:rsidRPr="00F05A18">
              <w:rPr>
                <w:b/>
                <w:sz w:val="14"/>
                <w:szCs w:val="14"/>
              </w:rPr>
              <w:t>Density</w:t>
            </w:r>
            <w:proofErr w:type="spellEnd"/>
          </w:p>
          <w:p w14:paraId="36A1E7C8" w14:textId="77777777" w:rsidR="0091754F" w:rsidRDefault="0091754F" w:rsidP="0091754F">
            <w:pPr>
              <w:jc w:val="center"/>
              <w:rPr>
                <w:b/>
                <w:sz w:val="14"/>
                <w:szCs w:val="14"/>
              </w:rPr>
            </w:pPr>
          </w:p>
          <w:p w14:paraId="7C45BDDE" w14:textId="77777777" w:rsidR="0091754F" w:rsidRPr="00F05A18" w:rsidRDefault="0091754F" w:rsidP="0091754F">
            <w:pPr>
              <w:jc w:val="center"/>
              <w:rPr>
                <w:b/>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A91E22A" w14:textId="77777777" w:rsidR="0091754F" w:rsidRPr="006B0417" w:rsidRDefault="0091754F" w:rsidP="0091754F">
            <w:pPr>
              <w:jc w:val="center"/>
              <w:rPr>
                <w:sz w:val="16"/>
                <w:szCs w:val="16"/>
              </w:rPr>
            </w:pPr>
            <w:r w:rsidRPr="006B0417">
              <w:rPr>
                <w:sz w:val="16"/>
                <w:szCs w:val="16"/>
              </w:rPr>
              <w:t>0.34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99E2A1D" w14:textId="77777777" w:rsidR="0091754F" w:rsidRPr="006B0417" w:rsidRDefault="0091754F" w:rsidP="0091754F">
            <w:pPr>
              <w:jc w:val="center"/>
              <w:rPr>
                <w:sz w:val="16"/>
                <w:szCs w:val="16"/>
              </w:rPr>
            </w:pPr>
            <w:r w:rsidRPr="006B0417">
              <w:rPr>
                <w:sz w:val="16"/>
                <w:szCs w:val="16"/>
              </w:rPr>
              <w:t>-0.01</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3C297F6" w14:textId="77777777" w:rsidR="0091754F" w:rsidRPr="006B0417" w:rsidRDefault="0091754F" w:rsidP="0091754F">
            <w:pPr>
              <w:jc w:val="center"/>
              <w:rPr>
                <w:sz w:val="16"/>
                <w:szCs w:val="16"/>
              </w:rPr>
            </w:pPr>
            <w:r w:rsidRPr="006B0417">
              <w:rPr>
                <w:sz w:val="16"/>
                <w:szCs w:val="16"/>
              </w:rPr>
              <w:t>1.00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B4CBB1F" w14:textId="77777777" w:rsidR="0091754F" w:rsidRPr="006B0417" w:rsidRDefault="0091754F" w:rsidP="0091754F">
            <w:pPr>
              <w:jc w:val="center"/>
              <w:rPr>
                <w:sz w:val="16"/>
                <w:szCs w:val="16"/>
              </w:rPr>
            </w:pPr>
            <w:r w:rsidRPr="006B0417">
              <w:rPr>
                <w:sz w:val="16"/>
                <w:szCs w:val="16"/>
              </w:rPr>
              <w:t>0.54</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9B34664" w14:textId="77777777" w:rsidR="0091754F" w:rsidRPr="006B0417" w:rsidRDefault="0091754F" w:rsidP="0091754F">
            <w:pPr>
              <w:jc w:val="center"/>
              <w:rPr>
                <w:sz w:val="16"/>
                <w:szCs w:val="16"/>
              </w:rPr>
            </w:pPr>
            <w:r w:rsidRPr="006B0417">
              <w:rPr>
                <w:sz w:val="16"/>
                <w:szCs w:val="16"/>
              </w:rPr>
              <w:t>0.37</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DA031AA" w14:textId="77777777" w:rsidR="0091754F" w:rsidRPr="006B0417" w:rsidRDefault="0091754F" w:rsidP="0091754F">
            <w:pPr>
              <w:jc w:val="center"/>
              <w:rPr>
                <w:sz w:val="16"/>
                <w:szCs w:val="16"/>
              </w:rPr>
            </w:pPr>
            <w:r w:rsidRPr="006B0417">
              <w:rPr>
                <w:sz w:val="16"/>
                <w:szCs w:val="16"/>
              </w:rPr>
              <w:t>-0.51</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59DF73C" w14:textId="77777777" w:rsidR="0091754F" w:rsidRPr="006B0417" w:rsidRDefault="0091754F" w:rsidP="0091754F">
            <w:pPr>
              <w:jc w:val="center"/>
              <w:rPr>
                <w:sz w:val="16"/>
                <w:szCs w:val="16"/>
              </w:rPr>
            </w:pPr>
            <w:r w:rsidRPr="006B0417">
              <w:rPr>
                <w:sz w:val="16"/>
                <w:szCs w:val="16"/>
              </w:rPr>
              <w:t>-0.68</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822A6A5" w14:textId="77777777" w:rsidR="0091754F" w:rsidRPr="006B0417" w:rsidRDefault="0091754F" w:rsidP="0091754F">
            <w:pPr>
              <w:jc w:val="center"/>
              <w:rPr>
                <w:sz w:val="16"/>
                <w:szCs w:val="16"/>
              </w:rPr>
            </w:pPr>
            <w:r w:rsidRPr="006B0417">
              <w:rPr>
                <w:sz w:val="16"/>
                <w:szCs w:val="16"/>
              </w:rPr>
              <w:t>0.87</w:t>
            </w:r>
          </w:p>
        </w:tc>
      </w:tr>
      <w:tr w:rsidR="0091754F" w:rsidRPr="006B0417" w14:paraId="7F8CE204"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94976A8" w14:textId="77777777" w:rsidR="0091754F" w:rsidRPr="00F05A18" w:rsidRDefault="0091754F" w:rsidP="0091754F">
            <w:pPr>
              <w:jc w:val="center"/>
              <w:rPr>
                <w:b/>
                <w:sz w:val="14"/>
                <w:szCs w:val="14"/>
              </w:rPr>
            </w:pPr>
            <w:proofErr w:type="spellStart"/>
            <w:r w:rsidRPr="00F05A18">
              <w:rPr>
                <w:b/>
                <w:sz w:val="14"/>
                <w:szCs w:val="14"/>
              </w:rPr>
              <w:t>Topographic</w:t>
            </w:r>
            <w:proofErr w:type="spellEnd"/>
          </w:p>
          <w:p w14:paraId="125A16ED" w14:textId="77777777" w:rsidR="0091754F" w:rsidRDefault="0091754F" w:rsidP="0091754F">
            <w:pPr>
              <w:jc w:val="center"/>
              <w:rPr>
                <w:b/>
                <w:sz w:val="14"/>
                <w:szCs w:val="14"/>
              </w:rPr>
            </w:pPr>
            <w:proofErr w:type="spellStart"/>
            <w:r w:rsidRPr="00F05A18">
              <w:rPr>
                <w:b/>
                <w:sz w:val="14"/>
                <w:szCs w:val="14"/>
              </w:rPr>
              <w:t>Complexity</w:t>
            </w:r>
            <w:proofErr w:type="spellEnd"/>
          </w:p>
          <w:p w14:paraId="252E3A5F" w14:textId="77777777" w:rsidR="0091754F" w:rsidRDefault="0091754F" w:rsidP="0091754F">
            <w:pPr>
              <w:jc w:val="center"/>
              <w:rPr>
                <w:b/>
                <w:sz w:val="14"/>
                <w:szCs w:val="14"/>
              </w:rPr>
            </w:pPr>
          </w:p>
          <w:p w14:paraId="798211CB" w14:textId="77777777" w:rsidR="0091754F" w:rsidRPr="006B0417" w:rsidRDefault="0091754F" w:rsidP="0091754F">
            <w:pPr>
              <w:jc w:val="center"/>
              <w:rPr>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DF19D4C" w14:textId="77777777" w:rsidR="0091754F" w:rsidRPr="006B0417" w:rsidRDefault="0091754F" w:rsidP="0091754F">
            <w:pPr>
              <w:jc w:val="center"/>
              <w:rPr>
                <w:sz w:val="16"/>
                <w:szCs w:val="16"/>
              </w:rPr>
            </w:pPr>
            <w:r w:rsidRPr="006B0417">
              <w:rPr>
                <w:sz w:val="16"/>
                <w:szCs w:val="16"/>
              </w:rPr>
              <w:t>0.41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92C2C87" w14:textId="77777777" w:rsidR="0091754F" w:rsidRPr="006B0417" w:rsidRDefault="0091754F" w:rsidP="0091754F">
            <w:pPr>
              <w:jc w:val="center"/>
              <w:rPr>
                <w:sz w:val="16"/>
                <w:szCs w:val="16"/>
              </w:rPr>
            </w:pPr>
            <w:r w:rsidRPr="006B0417">
              <w:rPr>
                <w:sz w:val="16"/>
                <w:szCs w:val="16"/>
              </w:rPr>
              <w:t>0.26</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EB4E831" w14:textId="77777777" w:rsidR="0091754F" w:rsidRPr="006B0417" w:rsidRDefault="0091754F" w:rsidP="0091754F">
            <w:pPr>
              <w:jc w:val="center"/>
              <w:rPr>
                <w:sz w:val="16"/>
                <w:szCs w:val="16"/>
              </w:rPr>
            </w:pPr>
            <w:r w:rsidRPr="006B0417">
              <w:rPr>
                <w:sz w:val="16"/>
                <w:szCs w:val="16"/>
              </w:rPr>
              <w:t>0.54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D3CA5FE" w14:textId="77777777" w:rsidR="0091754F" w:rsidRPr="006B0417" w:rsidRDefault="0091754F" w:rsidP="0091754F">
            <w:pPr>
              <w:jc w:val="center"/>
              <w:rPr>
                <w:sz w:val="16"/>
                <w:szCs w:val="16"/>
              </w:rPr>
            </w:pPr>
            <w:r w:rsidRPr="006B0417">
              <w:rPr>
                <w:sz w:val="16"/>
                <w:szCs w:val="16"/>
              </w:rPr>
              <w:t>1.00</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AB90DC4" w14:textId="77777777" w:rsidR="0091754F" w:rsidRPr="006B0417" w:rsidRDefault="0091754F" w:rsidP="0091754F">
            <w:pPr>
              <w:jc w:val="center"/>
              <w:rPr>
                <w:sz w:val="16"/>
                <w:szCs w:val="16"/>
              </w:rPr>
            </w:pPr>
            <w:r w:rsidRPr="006B0417">
              <w:rPr>
                <w:sz w:val="16"/>
                <w:szCs w:val="16"/>
              </w:rPr>
              <w:t>0.53</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851E1DC" w14:textId="77777777" w:rsidR="0091754F" w:rsidRPr="006B0417" w:rsidRDefault="0091754F" w:rsidP="0091754F">
            <w:pPr>
              <w:jc w:val="center"/>
              <w:rPr>
                <w:sz w:val="16"/>
                <w:szCs w:val="16"/>
              </w:rPr>
            </w:pPr>
            <w:r w:rsidRPr="006B0417">
              <w:rPr>
                <w:sz w:val="16"/>
                <w:szCs w:val="16"/>
              </w:rPr>
              <w:t>-0.68</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8527D9B" w14:textId="77777777" w:rsidR="0091754F" w:rsidRPr="006B0417" w:rsidRDefault="0091754F" w:rsidP="0091754F">
            <w:pPr>
              <w:jc w:val="center"/>
              <w:rPr>
                <w:sz w:val="16"/>
                <w:szCs w:val="16"/>
              </w:rPr>
            </w:pPr>
            <w:r w:rsidRPr="006B0417">
              <w:rPr>
                <w:sz w:val="16"/>
                <w:szCs w:val="16"/>
              </w:rPr>
              <w:t>-0.42</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FA95E20" w14:textId="77777777" w:rsidR="0091754F" w:rsidRPr="006B0417" w:rsidRDefault="0091754F" w:rsidP="0091754F">
            <w:pPr>
              <w:jc w:val="center"/>
              <w:rPr>
                <w:sz w:val="16"/>
                <w:szCs w:val="16"/>
              </w:rPr>
            </w:pPr>
            <w:r w:rsidRPr="006B0417">
              <w:rPr>
                <w:sz w:val="16"/>
                <w:szCs w:val="16"/>
              </w:rPr>
              <w:t>0.38</w:t>
            </w:r>
          </w:p>
        </w:tc>
      </w:tr>
      <w:tr w:rsidR="0091754F" w:rsidRPr="006B0417" w14:paraId="567A9FD0"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AC79EF9" w14:textId="77777777" w:rsidR="0091754F" w:rsidRPr="00F05A18" w:rsidRDefault="0091754F" w:rsidP="0091754F">
            <w:pPr>
              <w:jc w:val="center"/>
              <w:rPr>
                <w:b/>
                <w:sz w:val="14"/>
                <w:szCs w:val="14"/>
              </w:rPr>
            </w:pPr>
            <w:proofErr w:type="spellStart"/>
            <w:r w:rsidRPr="00F05A18">
              <w:rPr>
                <w:b/>
                <w:sz w:val="14"/>
                <w:szCs w:val="14"/>
              </w:rPr>
              <w:t>Ecoregion</w:t>
            </w:r>
            <w:proofErr w:type="spellEnd"/>
          </w:p>
          <w:p w14:paraId="372AA979" w14:textId="77777777" w:rsidR="0091754F" w:rsidRDefault="0091754F" w:rsidP="0091754F">
            <w:pPr>
              <w:jc w:val="center"/>
              <w:rPr>
                <w:b/>
                <w:sz w:val="14"/>
                <w:szCs w:val="14"/>
              </w:rPr>
            </w:pPr>
            <w:proofErr w:type="spellStart"/>
            <w:r w:rsidRPr="00F05A18">
              <w:rPr>
                <w:b/>
                <w:sz w:val="14"/>
                <w:szCs w:val="14"/>
              </w:rPr>
              <w:t>Richness</w:t>
            </w:r>
            <w:proofErr w:type="spellEnd"/>
          </w:p>
          <w:p w14:paraId="7AB459D3" w14:textId="77777777" w:rsidR="0091754F" w:rsidRDefault="0091754F" w:rsidP="0091754F">
            <w:pPr>
              <w:jc w:val="center"/>
              <w:rPr>
                <w:b/>
                <w:sz w:val="14"/>
                <w:szCs w:val="14"/>
              </w:rPr>
            </w:pPr>
          </w:p>
          <w:p w14:paraId="73E6EFCE" w14:textId="77777777" w:rsidR="0091754F" w:rsidRPr="00F05A18" w:rsidRDefault="0091754F" w:rsidP="0091754F">
            <w:pPr>
              <w:jc w:val="center"/>
              <w:rPr>
                <w:b/>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D8AB149" w14:textId="77777777" w:rsidR="0091754F" w:rsidRPr="006B0417" w:rsidRDefault="0091754F" w:rsidP="0091754F">
            <w:pPr>
              <w:jc w:val="center"/>
              <w:rPr>
                <w:sz w:val="16"/>
                <w:szCs w:val="16"/>
              </w:rPr>
            </w:pPr>
            <w:r w:rsidRPr="006B0417">
              <w:rPr>
                <w:sz w:val="16"/>
                <w:szCs w:val="16"/>
              </w:rPr>
              <w:t>0.26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CC03CAC" w14:textId="77777777" w:rsidR="0091754F" w:rsidRPr="006B0417" w:rsidRDefault="0091754F" w:rsidP="0091754F">
            <w:pPr>
              <w:jc w:val="center"/>
              <w:rPr>
                <w:sz w:val="16"/>
                <w:szCs w:val="16"/>
              </w:rPr>
            </w:pPr>
            <w:r w:rsidRPr="006B0417">
              <w:rPr>
                <w:sz w:val="16"/>
                <w:szCs w:val="16"/>
              </w:rPr>
              <w:t>0.26</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5E475C5" w14:textId="77777777" w:rsidR="0091754F" w:rsidRPr="006B0417" w:rsidRDefault="0091754F" w:rsidP="0091754F">
            <w:pPr>
              <w:jc w:val="center"/>
              <w:rPr>
                <w:sz w:val="16"/>
                <w:szCs w:val="16"/>
              </w:rPr>
            </w:pPr>
            <w:r w:rsidRPr="006B0417">
              <w:rPr>
                <w:sz w:val="16"/>
                <w:szCs w:val="16"/>
              </w:rPr>
              <w:t>0.37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886AD88" w14:textId="77777777" w:rsidR="0091754F" w:rsidRPr="006B0417" w:rsidRDefault="0091754F" w:rsidP="0091754F">
            <w:pPr>
              <w:jc w:val="center"/>
              <w:rPr>
                <w:sz w:val="16"/>
                <w:szCs w:val="16"/>
              </w:rPr>
            </w:pPr>
            <w:r w:rsidRPr="006B0417">
              <w:rPr>
                <w:sz w:val="16"/>
                <w:szCs w:val="16"/>
              </w:rPr>
              <w:t>0.53</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1BBFF44" w14:textId="77777777" w:rsidR="0091754F" w:rsidRPr="006B0417" w:rsidRDefault="0091754F" w:rsidP="0091754F">
            <w:pPr>
              <w:jc w:val="center"/>
              <w:rPr>
                <w:sz w:val="16"/>
                <w:szCs w:val="16"/>
              </w:rPr>
            </w:pPr>
            <w:r w:rsidRPr="006B0417">
              <w:rPr>
                <w:sz w:val="16"/>
                <w:szCs w:val="16"/>
              </w:rPr>
              <w:t>1.00</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43CAAC5" w14:textId="77777777" w:rsidR="0091754F" w:rsidRPr="006B0417" w:rsidRDefault="0091754F" w:rsidP="0091754F">
            <w:pPr>
              <w:jc w:val="center"/>
              <w:rPr>
                <w:sz w:val="16"/>
                <w:szCs w:val="16"/>
              </w:rPr>
            </w:pPr>
            <w:r w:rsidRPr="006B0417">
              <w:rPr>
                <w:sz w:val="16"/>
                <w:szCs w:val="16"/>
              </w:rPr>
              <w:t>-0.44</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67023F5" w14:textId="77777777" w:rsidR="0091754F" w:rsidRPr="006B0417" w:rsidRDefault="0091754F" w:rsidP="0091754F">
            <w:pPr>
              <w:jc w:val="center"/>
              <w:rPr>
                <w:sz w:val="16"/>
                <w:szCs w:val="16"/>
              </w:rPr>
            </w:pPr>
            <w:r w:rsidRPr="006B0417">
              <w:rPr>
                <w:sz w:val="16"/>
                <w:szCs w:val="16"/>
              </w:rPr>
              <w:t>-0.41</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720200E" w14:textId="77777777" w:rsidR="0091754F" w:rsidRPr="006B0417" w:rsidRDefault="0091754F" w:rsidP="0091754F">
            <w:pPr>
              <w:jc w:val="center"/>
              <w:rPr>
                <w:sz w:val="16"/>
                <w:szCs w:val="16"/>
              </w:rPr>
            </w:pPr>
            <w:r w:rsidRPr="006B0417">
              <w:rPr>
                <w:sz w:val="16"/>
                <w:szCs w:val="16"/>
              </w:rPr>
              <w:t>0.39</w:t>
            </w:r>
          </w:p>
        </w:tc>
      </w:tr>
      <w:tr w:rsidR="0091754F" w:rsidRPr="006B0417" w14:paraId="01DF3E05" w14:textId="77777777" w:rsidTr="0091754F">
        <w:trPr>
          <w:trHeight w:val="584"/>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951C987" w14:textId="77777777" w:rsidR="0091754F" w:rsidRPr="00F05A18" w:rsidRDefault="0091754F" w:rsidP="0091754F">
            <w:pPr>
              <w:jc w:val="center"/>
              <w:rPr>
                <w:b/>
                <w:sz w:val="14"/>
                <w:szCs w:val="14"/>
              </w:rPr>
            </w:pPr>
            <w:proofErr w:type="spellStart"/>
            <w:r w:rsidRPr="00F05A18">
              <w:rPr>
                <w:b/>
                <w:sz w:val="14"/>
                <w:szCs w:val="14"/>
              </w:rPr>
              <w:t>Climate</w:t>
            </w:r>
            <w:proofErr w:type="spellEnd"/>
            <w:r w:rsidRPr="00F05A18">
              <w:rPr>
                <w:b/>
                <w:sz w:val="14"/>
                <w:szCs w:val="14"/>
              </w:rPr>
              <w:t xml:space="preserve"> </w:t>
            </w:r>
            <w:proofErr w:type="spellStart"/>
            <w:r w:rsidRPr="00F05A18">
              <w:rPr>
                <w:b/>
                <w:sz w:val="14"/>
                <w:szCs w:val="14"/>
              </w:rPr>
              <w:t>Change</w:t>
            </w:r>
            <w:proofErr w:type="spellEnd"/>
          </w:p>
          <w:p w14:paraId="11AD0727" w14:textId="77777777" w:rsidR="0091754F" w:rsidRDefault="0091754F" w:rsidP="0091754F">
            <w:pPr>
              <w:jc w:val="center"/>
              <w:rPr>
                <w:b/>
                <w:sz w:val="14"/>
                <w:szCs w:val="14"/>
              </w:rPr>
            </w:pPr>
            <w:proofErr w:type="spellStart"/>
            <w:r w:rsidRPr="00F05A18">
              <w:rPr>
                <w:b/>
                <w:sz w:val="14"/>
                <w:szCs w:val="14"/>
              </w:rPr>
              <w:t>Velocity</w:t>
            </w:r>
            <w:proofErr w:type="spellEnd"/>
          </w:p>
          <w:p w14:paraId="35F8251B" w14:textId="77777777" w:rsidR="0091754F" w:rsidRPr="006B0417" w:rsidRDefault="0091754F" w:rsidP="0091754F">
            <w:pPr>
              <w:jc w:val="center"/>
              <w:rPr>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BB450A8" w14:textId="77777777" w:rsidR="0091754F" w:rsidRDefault="0091754F" w:rsidP="0091754F">
            <w:pPr>
              <w:jc w:val="center"/>
              <w:rPr>
                <w:sz w:val="16"/>
                <w:szCs w:val="16"/>
              </w:rPr>
            </w:pPr>
          </w:p>
          <w:p w14:paraId="1F86FA53" w14:textId="77777777" w:rsidR="0091754F" w:rsidRPr="006B0417" w:rsidRDefault="0091754F" w:rsidP="0091754F">
            <w:pPr>
              <w:jc w:val="center"/>
              <w:rPr>
                <w:sz w:val="16"/>
                <w:szCs w:val="16"/>
              </w:rPr>
            </w:pPr>
            <w:r w:rsidRPr="006B0417">
              <w:rPr>
                <w:sz w:val="16"/>
                <w:szCs w:val="16"/>
              </w:rPr>
              <w:t>-0.27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83E0BF6" w14:textId="77777777" w:rsidR="0091754F" w:rsidRDefault="0091754F" w:rsidP="0091754F">
            <w:pPr>
              <w:jc w:val="center"/>
              <w:rPr>
                <w:sz w:val="16"/>
                <w:szCs w:val="16"/>
              </w:rPr>
            </w:pPr>
          </w:p>
          <w:p w14:paraId="1F5D8CA0" w14:textId="77777777" w:rsidR="0091754F" w:rsidRPr="006B0417" w:rsidRDefault="0091754F" w:rsidP="0091754F">
            <w:pPr>
              <w:jc w:val="center"/>
              <w:rPr>
                <w:sz w:val="16"/>
                <w:szCs w:val="16"/>
              </w:rPr>
            </w:pPr>
            <w:r w:rsidRPr="006B0417">
              <w:rPr>
                <w:sz w:val="16"/>
                <w:szCs w:val="16"/>
              </w:rPr>
              <w:t>0.01</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E888B3" w14:textId="77777777" w:rsidR="0091754F" w:rsidRDefault="0091754F" w:rsidP="0091754F">
            <w:pPr>
              <w:jc w:val="center"/>
              <w:rPr>
                <w:sz w:val="16"/>
                <w:szCs w:val="16"/>
              </w:rPr>
            </w:pPr>
          </w:p>
          <w:p w14:paraId="0DD12C2C" w14:textId="77777777" w:rsidR="0091754F" w:rsidRPr="006B0417" w:rsidRDefault="0091754F" w:rsidP="0091754F">
            <w:pPr>
              <w:jc w:val="center"/>
              <w:rPr>
                <w:sz w:val="16"/>
                <w:szCs w:val="16"/>
              </w:rPr>
            </w:pPr>
            <w:r w:rsidRPr="006B0417">
              <w:rPr>
                <w:sz w:val="16"/>
                <w:szCs w:val="16"/>
              </w:rPr>
              <w:t>-0.51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C98521A" w14:textId="77777777" w:rsidR="0091754F" w:rsidRDefault="0091754F" w:rsidP="0091754F">
            <w:pPr>
              <w:jc w:val="center"/>
              <w:rPr>
                <w:sz w:val="16"/>
                <w:szCs w:val="16"/>
              </w:rPr>
            </w:pPr>
          </w:p>
          <w:p w14:paraId="6A92792C" w14:textId="77777777" w:rsidR="0091754F" w:rsidRPr="006B0417" w:rsidRDefault="0091754F" w:rsidP="0091754F">
            <w:pPr>
              <w:jc w:val="center"/>
              <w:rPr>
                <w:sz w:val="16"/>
                <w:szCs w:val="16"/>
              </w:rPr>
            </w:pPr>
            <w:r w:rsidRPr="006B0417">
              <w:rPr>
                <w:sz w:val="16"/>
                <w:szCs w:val="16"/>
              </w:rPr>
              <w:t>-0.68</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03F8300" w14:textId="77777777" w:rsidR="0091754F" w:rsidRDefault="0091754F" w:rsidP="0091754F">
            <w:pPr>
              <w:jc w:val="center"/>
              <w:rPr>
                <w:sz w:val="16"/>
                <w:szCs w:val="16"/>
              </w:rPr>
            </w:pPr>
          </w:p>
          <w:p w14:paraId="6F914DB2" w14:textId="77777777" w:rsidR="0091754F" w:rsidRPr="006B0417" w:rsidRDefault="0091754F" w:rsidP="0091754F">
            <w:pPr>
              <w:jc w:val="center"/>
              <w:rPr>
                <w:sz w:val="16"/>
                <w:szCs w:val="16"/>
              </w:rPr>
            </w:pPr>
            <w:r w:rsidRPr="006B0417">
              <w:rPr>
                <w:sz w:val="16"/>
                <w:szCs w:val="16"/>
              </w:rPr>
              <w:t>-0.44</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45E966F" w14:textId="77777777" w:rsidR="0091754F" w:rsidRDefault="0091754F" w:rsidP="0091754F">
            <w:pPr>
              <w:jc w:val="center"/>
              <w:rPr>
                <w:sz w:val="16"/>
                <w:szCs w:val="16"/>
              </w:rPr>
            </w:pPr>
          </w:p>
          <w:p w14:paraId="2BBDE20A" w14:textId="77777777" w:rsidR="0091754F" w:rsidRPr="006B0417" w:rsidRDefault="0091754F" w:rsidP="0091754F">
            <w:pPr>
              <w:jc w:val="center"/>
              <w:rPr>
                <w:sz w:val="16"/>
                <w:szCs w:val="16"/>
              </w:rPr>
            </w:pPr>
            <w:r w:rsidRPr="006B0417">
              <w:rPr>
                <w:sz w:val="16"/>
                <w:szCs w:val="16"/>
              </w:rPr>
              <w:t>1.00</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E955893" w14:textId="77777777" w:rsidR="0091754F" w:rsidRDefault="0091754F" w:rsidP="0091754F">
            <w:pPr>
              <w:jc w:val="center"/>
              <w:rPr>
                <w:sz w:val="16"/>
                <w:szCs w:val="16"/>
              </w:rPr>
            </w:pPr>
          </w:p>
          <w:p w14:paraId="3273C90F" w14:textId="77777777" w:rsidR="0091754F" w:rsidRPr="006B0417" w:rsidRDefault="0091754F" w:rsidP="0091754F">
            <w:pPr>
              <w:jc w:val="center"/>
              <w:rPr>
                <w:sz w:val="16"/>
                <w:szCs w:val="16"/>
              </w:rPr>
            </w:pPr>
            <w:r w:rsidRPr="006B0417">
              <w:rPr>
                <w:sz w:val="16"/>
                <w:szCs w:val="16"/>
              </w:rPr>
              <w:t>0.38</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EF50D22" w14:textId="77777777" w:rsidR="0091754F" w:rsidRDefault="0091754F" w:rsidP="0091754F">
            <w:pPr>
              <w:jc w:val="center"/>
              <w:rPr>
                <w:sz w:val="16"/>
                <w:szCs w:val="16"/>
              </w:rPr>
            </w:pPr>
          </w:p>
          <w:p w14:paraId="3A058C2C" w14:textId="77777777" w:rsidR="0091754F" w:rsidRPr="006B0417" w:rsidRDefault="0091754F" w:rsidP="0091754F">
            <w:pPr>
              <w:jc w:val="center"/>
              <w:rPr>
                <w:sz w:val="16"/>
                <w:szCs w:val="16"/>
              </w:rPr>
            </w:pPr>
            <w:r w:rsidRPr="006B0417">
              <w:rPr>
                <w:sz w:val="16"/>
                <w:szCs w:val="16"/>
              </w:rPr>
              <w:t>-0.43</w:t>
            </w:r>
          </w:p>
        </w:tc>
      </w:tr>
      <w:tr w:rsidR="0091754F" w:rsidRPr="006B0417" w14:paraId="2D7780F0"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C5AE49C" w14:textId="77777777" w:rsidR="0091754F" w:rsidRPr="00F05A18" w:rsidRDefault="0091754F" w:rsidP="0091754F">
            <w:pPr>
              <w:jc w:val="center"/>
              <w:rPr>
                <w:b/>
                <w:sz w:val="14"/>
                <w:szCs w:val="14"/>
              </w:rPr>
            </w:pPr>
            <w:proofErr w:type="spellStart"/>
            <w:r w:rsidRPr="00F05A18">
              <w:rPr>
                <w:b/>
                <w:sz w:val="14"/>
                <w:szCs w:val="14"/>
              </w:rPr>
              <w:t>Precipitation</w:t>
            </w:r>
            <w:proofErr w:type="spellEnd"/>
          </w:p>
          <w:p w14:paraId="7601279C" w14:textId="77777777" w:rsidR="0091754F" w:rsidRDefault="0091754F" w:rsidP="0091754F">
            <w:pPr>
              <w:jc w:val="center"/>
              <w:rPr>
                <w:b/>
                <w:sz w:val="14"/>
                <w:szCs w:val="14"/>
              </w:rPr>
            </w:pPr>
            <w:proofErr w:type="spellStart"/>
            <w:r w:rsidRPr="00F05A18">
              <w:rPr>
                <w:b/>
                <w:sz w:val="14"/>
                <w:szCs w:val="14"/>
              </w:rPr>
              <w:t>Constancy</w:t>
            </w:r>
            <w:proofErr w:type="spellEnd"/>
          </w:p>
          <w:p w14:paraId="25599504" w14:textId="77777777" w:rsidR="0091754F" w:rsidRDefault="0091754F" w:rsidP="0091754F">
            <w:pPr>
              <w:jc w:val="center"/>
              <w:rPr>
                <w:b/>
                <w:sz w:val="14"/>
                <w:szCs w:val="14"/>
              </w:rPr>
            </w:pPr>
          </w:p>
          <w:p w14:paraId="78B69257" w14:textId="77777777" w:rsidR="0091754F" w:rsidRPr="006B0417" w:rsidRDefault="0091754F" w:rsidP="0091754F">
            <w:pPr>
              <w:jc w:val="center"/>
              <w:rPr>
                <w:sz w:val="14"/>
                <w:szCs w:val="14"/>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F191649" w14:textId="77777777" w:rsidR="0091754F" w:rsidRPr="006B0417" w:rsidRDefault="0091754F" w:rsidP="0091754F">
            <w:pPr>
              <w:jc w:val="center"/>
              <w:rPr>
                <w:sz w:val="16"/>
                <w:szCs w:val="16"/>
              </w:rPr>
            </w:pPr>
            <w:r w:rsidRPr="006B0417">
              <w:rPr>
                <w:sz w:val="16"/>
                <w:szCs w:val="16"/>
              </w:rPr>
              <w:t>-0.30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078999A" w14:textId="77777777" w:rsidR="0091754F" w:rsidRPr="006B0417" w:rsidRDefault="0091754F" w:rsidP="0091754F">
            <w:pPr>
              <w:jc w:val="center"/>
              <w:rPr>
                <w:sz w:val="16"/>
                <w:szCs w:val="16"/>
              </w:rPr>
            </w:pPr>
            <w:r w:rsidRPr="006B0417">
              <w:rPr>
                <w:sz w:val="16"/>
                <w:szCs w:val="16"/>
              </w:rPr>
              <w:t>-0.10</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DA993CB" w14:textId="77777777" w:rsidR="0091754F" w:rsidRPr="006B0417" w:rsidRDefault="0091754F" w:rsidP="0091754F">
            <w:pPr>
              <w:jc w:val="center"/>
              <w:rPr>
                <w:sz w:val="16"/>
                <w:szCs w:val="16"/>
              </w:rPr>
            </w:pPr>
            <w:r w:rsidRPr="006B0417">
              <w:rPr>
                <w:sz w:val="16"/>
                <w:szCs w:val="16"/>
              </w:rPr>
              <w:t>-0.68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D97AD56" w14:textId="77777777" w:rsidR="0091754F" w:rsidRPr="006B0417" w:rsidRDefault="0091754F" w:rsidP="0091754F">
            <w:pPr>
              <w:jc w:val="center"/>
              <w:rPr>
                <w:sz w:val="16"/>
                <w:szCs w:val="16"/>
              </w:rPr>
            </w:pPr>
            <w:r w:rsidRPr="006B0417">
              <w:rPr>
                <w:sz w:val="16"/>
                <w:szCs w:val="16"/>
              </w:rPr>
              <w:t>-0.42</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EE186DF" w14:textId="77777777" w:rsidR="0091754F" w:rsidRPr="006B0417" w:rsidRDefault="0091754F" w:rsidP="0091754F">
            <w:pPr>
              <w:jc w:val="center"/>
              <w:rPr>
                <w:sz w:val="16"/>
                <w:szCs w:val="16"/>
              </w:rPr>
            </w:pPr>
            <w:r w:rsidRPr="006B0417">
              <w:rPr>
                <w:sz w:val="16"/>
                <w:szCs w:val="16"/>
              </w:rPr>
              <w:t>-0.41</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CFFEF8E" w14:textId="77777777" w:rsidR="0091754F" w:rsidRPr="006B0417" w:rsidRDefault="0091754F" w:rsidP="0091754F">
            <w:pPr>
              <w:jc w:val="center"/>
              <w:rPr>
                <w:sz w:val="16"/>
                <w:szCs w:val="16"/>
              </w:rPr>
            </w:pPr>
            <w:r w:rsidRPr="006B0417">
              <w:rPr>
                <w:sz w:val="16"/>
                <w:szCs w:val="16"/>
              </w:rPr>
              <w:t>0.38</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195EC8F" w14:textId="77777777" w:rsidR="0091754F" w:rsidRPr="006B0417" w:rsidRDefault="0091754F" w:rsidP="0091754F">
            <w:pPr>
              <w:jc w:val="center"/>
              <w:rPr>
                <w:sz w:val="16"/>
                <w:szCs w:val="16"/>
              </w:rPr>
            </w:pPr>
            <w:r w:rsidRPr="006B0417">
              <w:rPr>
                <w:sz w:val="16"/>
                <w:szCs w:val="16"/>
              </w:rPr>
              <w:t>1.00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FA0F8DA" w14:textId="77777777" w:rsidR="0091754F" w:rsidRPr="006B0417" w:rsidRDefault="0091754F" w:rsidP="0091754F">
            <w:pPr>
              <w:jc w:val="center"/>
              <w:rPr>
                <w:sz w:val="16"/>
                <w:szCs w:val="16"/>
              </w:rPr>
            </w:pPr>
            <w:r w:rsidRPr="006B0417">
              <w:rPr>
                <w:sz w:val="16"/>
                <w:szCs w:val="16"/>
              </w:rPr>
              <w:t>-0.63</w:t>
            </w:r>
          </w:p>
        </w:tc>
      </w:tr>
      <w:tr w:rsidR="0091754F" w:rsidRPr="006B0417" w14:paraId="4CE2DD4D" w14:textId="77777777" w:rsidTr="0091754F">
        <w:trPr>
          <w:trHeight w:val="300"/>
        </w:trPr>
        <w:tc>
          <w:tcPr>
            <w:tcW w:w="1010" w:type="dxa"/>
            <w:tcBorders>
              <w:top w:val="single" w:sz="4" w:space="0" w:color="FFFFFF" w:themeColor="background1"/>
              <w:left w:val="single" w:sz="4" w:space="0" w:color="FFFFFF" w:themeColor="background1"/>
              <w:right w:val="single" w:sz="4" w:space="0" w:color="FFFFFF" w:themeColor="background1"/>
            </w:tcBorders>
            <w:noWrap/>
            <w:hideMark/>
          </w:tcPr>
          <w:p w14:paraId="5C9A4470" w14:textId="77777777" w:rsidR="0091754F" w:rsidRPr="00F05A18" w:rsidRDefault="0091754F" w:rsidP="0091754F">
            <w:pPr>
              <w:jc w:val="center"/>
              <w:rPr>
                <w:b/>
                <w:sz w:val="14"/>
                <w:szCs w:val="14"/>
              </w:rPr>
            </w:pPr>
            <w:proofErr w:type="spellStart"/>
            <w:r w:rsidRPr="00F05A18">
              <w:rPr>
                <w:b/>
                <w:sz w:val="14"/>
                <w:szCs w:val="14"/>
              </w:rPr>
              <w:t>Temperature</w:t>
            </w:r>
            <w:proofErr w:type="spellEnd"/>
            <w:r w:rsidRPr="00F05A18">
              <w:rPr>
                <w:b/>
                <w:sz w:val="14"/>
                <w:szCs w:val="14"/>
              </w:rPr>
              <w:t xml:space="preserve"> </w:t>
            </w:r>
            <w:proofErr w:type="spellStart"/>
            <w:r w:rsidRPr="00F05A18">
              <w:rPr>
                <w:b/>
                <w:sz w:val="14"/>
                <w:szCs w:val="14"/>
              </w:rPr>
              <w:t>Constancy</w:t>
            </w:r>
            <w:proofErr w:type="spellEnd"/>
          </w:p>
        </w:tc>
        <w:tc>
          <w:tcPr>
            <w:tcW w:w="1670" w:type="dxa"/>
            <w:tcBorders>
              <w:top w:val="single" w:sz="4" w:space="0" w:color="FFFFFF" w:themeColor="background1"/>
              <w:left w:val="single" w:sz="4" w:space="0" w:color="FFFFFF" w:themeColor="background1"/>
              <w:right w:val="single" w:sz="4" w:space="0" w:color="FFFFFF" w:themeColor="background1"/>
            </w:tcBorders>
            <w:noWrap/>
            <w:hideMark/>
          </w:tcPr>
          <w:p w14:paraId="254060F2" w14:textId="77777777" w:rsidR="0091754F" w:rsidRPr="006B0417" w:rsidRDefault="0091754F" w:rsidP="0091754F">
            <w:pPr>
              <w:jc w:val="center"/>
              <w:rPr>
                <w:sz w:val="16"/>
                <w:szCs w:val="16"/>
              </w:rPr>
            </w:pPr>
            <w:r w:rsidRPr="006B0417">
              <w:rPr>
                <w:sz w:val="16"/>
                <w:szCs w:val="16"/>
              </w:rPr>
              <w:t>0.17</w:t>
            </w:r>
          </w:p>
        </w:tc>
        <w:tc>
          <w:tcPr>
            <w:tcW w:w="794" w:type="dxa"/>
            <w:tcBorders>
              <w:top w:val="single" w:sz="4" w:space="0" w:color="FFFFFF" w:themeColor="background1"/>
              <w:left w:val="single" w:sz="4" w:space="0" w:color="FFFFFF" w:themeColor="background1"/>
              <w:right w:val="single" w:sz="4" w:space="0" w:color="FFFFFF" w:themeColor="background1"/>
            </w:tcBorders>
            <w:noWrap/>
            <w:hideMark/>
          </w:tcPr>
          <w:p w14:paraId="31D3D8BD" w14:textId="77777777" w:rsidR="0091754F" w:rsidRPr="006B0417" w:rsidRDefault="0091754F" w:rsidP="0091754F">
            <w:pPr>
              <w:jc w:val="center"/>
              <w:rPr>
                <w:sz w:val="16"/>
                <w:szCs w:val="16"/>
              </w:rPr>
            </w:pPr>
            <w:r w:rsidRPr="006B0417">
              <w:rPr>
                <w:sz w:val="16"/>
                <w:szCs w:val="16"/>
              </w:rPr>
              <w:t>0.04</w:t>
            </w:r>
          </w:p>
        </w:tc>
        <w:tc>
          <w:tcPr>
            <w:tcW w:w="982" w:type="dxa"/>
            <w:tcBorders>
              <w:top w:val="single" w:sz="4" w:space="0" w:color="FFFFFF" w:themeColor="background1"/>
              <w:left w:val="single" w:sz="4" w:space="0" w:color="FFFFFF" w:themeColor="background1"/>
              <w:right w:val="single" w:sz="4" w:space="0" w:color="FFFFFF" w:themeColor="background1"/>
            </w:tcBorders>
            <w:noWrap/>
            <w:hideMark/>
          </w:tcPr>
          <w:p w14:paraId="272EA6AD" w14:textId="77777777" w:rsidR="0091754F" w:rsidRPr="006B0417" w:rsidRDefault="0091754F" w:rsidP="0091754F">
            <w:pPr>
              <w:jc w:val="center"/>
              <w:rPr>
                <w:sz w:val="16"/>
                <w:szCs w:val="16"/>
              </w:rPr>
            </w:pPr>
            <w:r w:rsidRPr="006B0417">
              <w:rPr>
                <w:sz w:val="16"/>
                <w:szCs w:val="16"/>
              </w:rPr>
              <w:t>0.87</w:t>
            </w:r>
          </w:p>
        </w:tc>
        <w:tc>
          <w:tcPr>
            <w:tcW w:w="1106" w:type="dxa"/>
            <w:tcBorders>
              <w:top w:val="single" w:sz="4" w:space="0" w:color="FFFFFF" w:themeColor="background1"/>
              <w:left w:val="single" w:sz="4" w:space="0" w:color="FFFFFF" w:themeColor="background1"/>
              <w:right w:val="single" w:sz="4" w:space="0" w:color="FFFFFF" w:themeColor="background1"/>
            </w:tcBorders>
            <w:noWrap/>
            <w:hideMark/>
          </w:tcPr>
          <w:p w14:paraId="43BCF06C" w14:textId="77777777" w:rsidR="0091754F" w:rsidRPr="006B0417" w:rsidRDefault="0091754F" w:rsidP="0091754F">
            <w:pPr>
              <w:jc w:val="center"/>
              <w:rPr>
                <w:sz w:val="16"/>
                <w:szCs w:val="16"/>
              </w:rPr>
            </w:pPr>
            <w:r w:rsidRPr="006B0417">
              <w:rPr>
                <w:sz w:val="16"/>
                <w:szCs w:val="16"/>
              </w:rPr>
              <w:t>0.38</w:t>
            </w:r>
          </w:p>
        </w:tc>
        <w:tc>
          <w:tcPr>
            <w:tcW w:w="946" w:type="dxa"/>
            <w:tcBorders>
              <w:top w:val="single" w:sz="4" w:space="0" w:color="FFFFFF" w:themeColor="background1"/>
              <w:left w:val="single" w:sz="4" w:space="0" w:color="FFFFFF" w:themeColor="background1"/>
              <w:right w:val="single" w:sz="4" w:space="0" w:color="FFFFFF" w:themeColor="background1"/>
            </w:tcBorders>
            <w:noWrap/>
            <w:hideMark/>
          </w:tcPr>
          <w:p w14:paraId="42603434" w14:textId="77777777" w:rsidR="0091754F" w:rsidRPr="006B0417" w:rsidRDefault="0091754F" w:rsidP="0091754F">
            <w:pPr>
              <w:jc w:val="center"/>
              <w:rPr>
                <w:sz w:val="16"/>
                <w:szCs w:val="16"/>
              </w:rPr>
            </w:pPr>
            <w:r w:rsidRPr="006B0417">
              <w:rPr>
                <w:sz w:val="16"/>
                <w:szCs w:val="16"/>
              </w:rPr>
              <w:t>0.39</w:t>
            </w:r>
          </w:p>
        </w:tc>
        <w:tc>
          <w:tcPr>
            <w:tcW w:w="1324" w:type="dxa"/>
            <w:tcBorders>
              <w:top w:val="single" w:sz="4" w:space="0" w:color="FFFFFF" w:themeColor="background1"/>
              <w:left w:val="single" w:sz="4" w:space="0" w:color="FFFFFF" w:themeColor="background1"/>
              <w:right w:val="single" w:sz="4" w:space="0" w:color="FFFFFF" w:themeColor="background1"/>
            </w:tcBorders>
            <w:noWrap/>
            <w:hideMark/>
          </w:tcPr>
          <w:p w14:paraId="7FBF87FA" w14:textId="77777777" w:rsidR="0091754F" w:rsidRPr="006B0417" w:rsidRDefault="0091754F" w:rsidP="0091754F">
            <w:pPr>
              <w:jc w:val="center"/>
              <w:rPr>
                <w:sz w:val="16"/>
                <w:szCs w:val="16"/>
              </w:rPr>
            </w:pPr>
            <w:r w:rsidRPr="006B0417">
              <w:rPr>
                <w:sz w:val="16"/>
                <w:szCs w:val="16"/>
              </w:rPr>
              <w:t>-0.43</w:t>
            </w:r>
          </w:p>
        </w:tc>
        <w:tc>
          <w:tcPr>
            <w:tcW w:w="1107" w:type="dxa"/>
            <w:tcBorders>
              <w:top w:val="single" w:sz="4" w:space="0" w:color="FFFFFF" w:themeColor="background1"/>
              <w:left w:val="single" w:sz="4" w:space="0" w:color="FFFFFF" w:themeColor="background1"/>
              <w:right w:val="single" w:sz="4" w:space="0" w:color="FFFFFF" w:themeColor="background1"/>
            </w:tcBorders>
            <w:noWrap/>
            <w:hideMark/>
          </w:tcPr>
          <w:p w14:paraId="71D080E5" w14:textId="77777777" w:rsidR="0091754F" w:rsidRPr="006B0417" w:rsidRDefault="0091754F" w:rsidP="0091754F">
            <w:pPr>
              <w:jc w:val="center"/>
              <w:rPr>
                <w:sz w:val="16"/>
                <w:szCs w:val="16"/>
              </w:rPr>
            </w:pPr>
            <w:r w:rsidRPr="006B0417">
              <w:rPr>
                <w:sz w:val="16"/>
                <w:szCs w:val="16"/>
              </w:rPr>
              <w:t>-0.63</w:t>
            </w:r>
          </w:p>
        </w:tc>
        <w:tc>
          <w:tcPr>
            <w:tcW w:w="1034" w:type="dxa"/>
            <w:tcBorders>
              <w:top w:val="single" w:sz="4" w:space="0" w:color="FFFFFF" w:themeColor="background1"/>
              <w:left w:val="single" w:sz="4" w:space="0" w:color="FFFFFF" w:themeColor="background1"/>
              <w:right w:val="single" w:sz="4" w:space="0" w:color="FFFFFF" w:themeColor="background1"/>
            </w:tcBorders>
            <w:noWrap/>
            <w:hideMark/>
          </w:tcPr>
          <w:p w14:paraId="66EDD3CA" w14:textId="77777777" w:rsidR="0091754F" w:rsidRPr="006B0417" w:rsidRDefault="0091754F" w:rsidP="0091754F">
            <w:pPr>
              <w:jc w:val="center"/>
              <w:rPr>
                <w:sz w:val="16"/>
                <w:szCs w:val="16"/>
              </w:rPr>
            </w:pPr>
            <w:r w:rsidRPr="006B0417">
              <w:rPr>
                <w:sz w:val="16"/>
                <w:szCs w:val="16"/>
              </w:rPr>
              <w:t>1.00</w:t>
            </w:r>
          </w:p>
        </w:tc>
      </w:tr>
    </w:tbl>
    <w:p w14:paraId="3D4826DE" w14:textId="38F846F1" w:rsidR="0091754F" w:rsidRPr="0091754F" w:rsidRDefault="0091754F" w:rsidP="0091754F">
      <w:pPr>
        <w:spacing w:line="240" w:lineRule="auto"/>
        <w:rPr>
          <w:lang w:val="en-US"/>
        </w:rPr>
      </w:pPr>
      <w:r>
        <w:rPr>
          <w:lang w:val="en-US"/>
        </w:rPr>
        <w:t xml:space="preserve">Table S1 – Pairwise correlation between predictor variables. Temperature constancy and population density are the only pair of variables that are strongly correlated </w:t>
      </w:r>
      <w:r w:rsidR="004844C7">
        <w:rPr>
          <w:lang w:val="en-US"/>
        </w:rPr>
        <w:t>[</w:t>
      </w:r>
      <w:r w:rsidR="00C91AAC">
        <w:rPr>
          <w:lang w:val="en-US"/>
        </w:rPr>
        <w:t xml:space="preserve">see </w:t>
      </w:r>
      <w:r w:rsidR="004844C7">
        <w:rPr>
          <w:lang w:val="en-US"/>
        </w:rPr>
        <w:t>71]</w:t>
      </w:r>
      <w:r>
        <w:rPr>
          <w:lang w:val="en-US"/>
        </w:rPr>
        <w:t>. The direct effect of population density captures the effect of temperature constancy on language diversity. Thus, the direct effect of temperature constancy on language diversity is not assume</w:t>
      </w:r>
      <w:r w:rsidR="00C91AAC">
        <w:rPr>
          <w:lang w:val="en-US"/>
        </w:rPr>
        <w:t>d</w:t>
      </w:r>
      <w:r>
        <w:rPr>
          <w:lang w:val="en-US"/>
        </w:rPr>
        <w:t xml:space="preserve"> in the path models. </w:t>
      </w:r>
    </w:p>
    <w:sectPr w:rsidR="0091754F" w:rsidRPr="0091754F" w:rsidSect="00F24072">
      <w:footerReference w:type="default" r:id="rId15"/>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17121" w14:textId="77777777" w:rsidR="00F05163" w:rsidRDefault="00F05163" w:rsidP="00C2031F">
      <w:pPr>
        <w:spacing w:line="240" w:lineRule="auto"/>
      </w:pPr>
      <w:r>
        <w:separator/>
      </w:r>
    </w:p>
  </w:endnote>
  <w:endnote w:type="continuationSeparator" w:id="0">
    <w:p w14:paraId="04189FC3" w14:textId="77777777" w:rsidR="00F05163" w:rsidRDefault="00F05163" w:rsidP="00C20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96804"/>
      <w:docPartObj>
        <w:docPartGallery w:val="Page Numbers (Bottom of Page)"/>
        <w:docPartUnique/>
      </w:docPartObj>
    </w:sdtPr>
    <w:sdtEndPr/>
    <w:sdtContent>
      <w:p w14:paraId="1BDB349A" w14:textId="47234009" w:rsidR="00911EA3" w:rsidRDefault="00911EA3">
        <w:pPr>
          <w:pStyle w:val="Rodap"/>
          <w:jc w:val="right"/>
        </w:pPr>
        <w:r>
          <w:fldChar w:fldCharType="begin"/>
        </w:r>
        <w:r>
          <w:instrText>PAGE   \* MERGEFORMAT</w:instrText>
        </w:r>
        <w:r>
          <w:fldChar w:fldCharType="separate"/>
        </w:r>
        <w:r>
          <w:t>2</w:t>
        </w:r>
        <w:r>
          <w:fldChar w:fldCharType="end"/>
        </w:r>
      </w:p>
    </w:sdtContent>
  </w:sdt>
  <w:p w14:paraId="4A061D4D" w14:textId="77777777" w:rsidR="00911EA3" w:rsidRDefault="00911E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CBB4E" w14:textId="77777777" w:rsidR="00F05163" w:rsidRDefault="00F05163" w:rsidP="00C2031F">
      <w:pPr>
        <w:spacing w:line="240" w:lineRule="auto"/>
      </w:pPr>
      <w:r>
        <w:separator/>
      </w:r>
    </w:p>
  </w:footnote>
  <w:footnote w:type="continuationSeparator" w:id="0">
    <w:p w14:paraId="7C0BF6E1" w14:textId="77777777" w:rsidR="00F05163" w:rsidRDefault="00F05163" w:rsidP="00C203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04D77"/>
    <w:multiLevelType w:val="hybridMultilevel"/>
    <w:tmpl w:val="31FE3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6E044C"/>
    <w:multiLevelType w:val="hybridMultilevel"/>
    <w:tmpl w:val="31FE3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3F"/>
    <w:rsid w:val="00125051"/>
    <w:rsid w:val="00146547"/>
    <w:rsid w:val="00162559"/>
    <w:rsid w:val="00180C5C"/>
    <w:rsid w:val="00183780"/>
    <w:rsid w:val="002341AA"/>
    <w:rsid w:val="0030363A"/>
    <w:rsid w:val="0031091F"/>
    <w:rsid w:val="0034010B"/>
    <w:rsid w:val="00352CD2"/>
    <w:rsid w:val="0039293A"/>
    <w:rsid w:val="003D70A2"/>
    <w:rsid w:val="004122B1"/>
    <w:rsid w:val="00416E8C"/>
    <w:rsid w:val="00462AF6"/>
    <w:rsid w:val="00471091"/>
    <w:rsid w:val="00476F96"/>
    <w:rsid w:val="004844C7"/>
    <w:rsid w:val="004904E9"/>
    <w:rsid w:val="004A224F"/>
    <w:rsid w:val="004B3FF4"/>
    <w:rsid w:val="004B6202"/>
    <w:rsid w:val="004E20C8"/>
    <w:rsid w:val="0058576C"/>
    <w:rsid w:val="00597D6B"/>
    <w:rsid w:val="005B5ABE"/>
    <w:rsid w:val="005E143F"/>
    <w:rsid w:val="00682843"/>
    <w:rsid w:val="006E0D4E"/>
    <w:rsid w:val="0076736D"/>
    <w:rsid w:val="007714B3"/>
    <w:rsid w:val="00777A35"/>
    <w:rsid w:val="007A2F46"/>
    <w:rsid w:val="00811A92"/>
    <w:rsid w:val="00836A86"/>
    <w:rsid w:val="008E282E"/>
    <w:rsid w:val="008F6937"/>
    <w:rsid w:val="00911EA3"/>
    <w:rsid w:val="0091754F"/>
    <w:rsid w:val="009239A9"/>
    <w:rsid w:val="00930446"/>
    <w:rsid w:val="0095547B"/>
    <w:rsid w:val="009623C3"/>
    <w:rsid w:val="009757A4"/>
    <w:rsid w:val="009B729D"/>
    <w:rsid w:val="00A004FB"/>
    <w:rsid w:val="00A074F0"/>
    <w:rsid w:val="00A15A01"/>
    <w:rsid w:val="00A2564E"/>
    <w:rsid w:val="00A41B62"/>
    <w:rsid w:val="00A51709"/>
    <w:rsid w:val="00A56426"/>
    <w:rsid w:val="00A74351"/>
    <w:rsid w:val="00AB03E9"/>
    <w:rsid w:val="00B27CAD"/>
    <w:rsid w:val="00B31FAA"/>
    <w:rsid w:val="00B53B46"/>
    <w:rsid w:val="00B62457"/>
    <w:rsid w:val="00B66840"/>
    <w:rsid w:val="00B87FF9"/>
    <w:rsid w:val="00BA53C5"/>
    <w:rsid w:val="00C03AAC"/>
    <w:rsid w:val="00C2031F"/>
    <w:rsid w:val="00C2090A"/>
    <w:rsid w:val="00C41219"/>
    <w:rsid w:val="00C61EA5"/>
    <w:rsid w:val="00C84AA9"/>
    <w:rsid w:val="00C91AAC"/>
    <w:rsid w:val="00CF4806"/>
    <w:rsid w:val="00CF49A4"/>
    <w:rsid w:val="00D35BC8"/>
    <w:rsid w:val="00D67363"/>
    <w:rsid w:val="00DA39AC"/>
    <w:rsid w:val="00DC20EC"/>
    <w:rsid w:val="00DF0B88"/>
    <w:rsid w:val="00DF5C4E"/>
    <w:rsid w:val="00DF7906"/>
    <w:rsid w:val="00E64FD2"/>
    <w:rsid w:val="00EA07E2"/>
    <w:rsid w:val="00EA25EC"/>
    <w:rsid w:val="00F05163"/>
    <w:rsid w:val="00F149B5"/>
    <w:rsid w:val="00F212F0"/>
    <w:rsid w:val="00F24072"/>
    <w:rsid w:val="00F668C7"/>
    <w:rsid w:val="00FE5859"/>
    <w:rsid w:val="00FF42D9"/>
  </w:rsids>
  <m:mathPr>
    <m:mathFont m:val="Cambria Math"/>
    <m:brkBin m:val="before"/>
    <m:brkBinSub m:val="--"/>
    <m:smallFrac m:val="0"/>
    <m:dispDef/>
    <m:lMargin m:val="0"/>
    <m:rMargin m:val="0"/>
    <m:defJc m:val="centerGroup"/>
    <m:wrapIndent m:val="1440"/>
    <m:intLim m:val="subSup"/>
    <m:naryLim m:val="undOvr"/>
  </m:mathPr>
  <w:themeFontLang w:val="pt-BR" w:eastAsia="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DEB6E"/>
  <w15:chartTrackingRefBased/>
  <w15:docId w15:val="{943C268E-D410-4467-8E1B-8E5663281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2"/>
        <w:lang w:val="pt-BR" w:eastAsia="pt-BR"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E282E"/>
    <w:pPr>
      <w:ind w:left="720"/>
      <w:contextualSpacing/>
    </w:pPr>
  </w:style>
  <w:style w:type="character" w:styleId="TextodoEspaoReservado">
    <w:name w:val="Placeholder Text"/>
    <w:basedOn w:val="Fontepargpadro"/>
    <w:uiPriority w:val="99"/>
    <w:semiHidden/>
    <w:rsid w:val="00462AF6"/>
    <w:rPr>
      <w:color w:val="808080"/>
    </w:rPr>
  </w:style>
  <w:style w:type="character" w:styleId="Refdecomentrio">
    <w:name w:val="annotation reference"/>
    <w:basedOn w:val="Fontepargpadro"/>
    <w:uiPriority w:val="99"/>
    <w:semiHidden/>
    <w:unhideWhenUsed/>
    <w:rsid w:val="0031091F"/>
    <w:rPr>
      <w:sz w:val="16"/>
      <w:szCs w:val="16"/>
    </w:rPr>
  </w:style>
  <w:style w:type="paragraph" w:styleId="Textodecomentrio">
    <w:name w:val="annotation text"/>
    <w:basedOn w:val="Normal"/>
    <w:link w:val="TextodecomentrioChar"/>
    <w:uiPriority w:val="99"/>
    <w:unhideWhenUsed/>
    <w:rsid w:val="0031091F"/>
    <w:pPr>
      <w:spacing w:line="240" w:lineRule="auto"/>
    </w:pPr>
    <w:rPr>
      <w:sz w:val="20"/>
      <w:szCs w:val="20"/>
    </w:rPr>
  </w:style>
  <w:style w:type="character" w:customStyle="1" w:styleId="TextodecomentrioChar">
    <w:name w:val="Texto de comentário Char"/>
    <w:basedOn w:val="Fontepargpadro"/>
    <w:link w:val="Textodecomentrio"/>
    <w:uiPriority w:val="99"/>
    <w:rsid w:val="0031091F"/>
    <w:rPr>
      <w:sz w:val="20"/>
      <w:szCs w:val="20"/>
    </w:rPr>
  </w:style>
  <w:style w:type="paragraph" w:styleId="Assuntodocomentrio">
    <w:name w:val="annotation subject"/>
    <w:basedOn w:val="Textodecomentrio"/>
    <w:next w:val="Textodecomentrio"/>
    <w:link w:val="AssuntodocomentrioChar"/>
    <w:uiPriority w:val="99"/>
    <w:semiHidden/>
    <w:unhideWhenUsed/>
    <w:rsid w:val="0031091F"/>
    <w:rPr>
      <w:b/>
      <w:bCs/>
    </w:rPr>
  </w:style>
  <w:style w:type="character" w:customStyle="1" w:styleId="AssuntodocomentrioChar">
    <w:name w:val="Assunto do comentário Char"/>
    <w:basedOn w:val="TextodecomentrioChar"/>
    <w:link w:val="Assuntodocomentrio"/>
    <w:uiPriority w:val="99"/>
    <w:semiHidden/>
    <w:rsid w:val="0031091F"/>
    <w:rPr>
      <w:b/>
      <w:bCs/>
      <w:sz w:val="20"/>
      <w:szCs w:val="20"/>
    </w:rPr>
  </w:style>
  <w:style w:type="paragraph" w:styleId="Textodebalo">
    <w:name w:val="Balloon Text"/>
    <w:basedOn w:val="Normal"/>
    <w:link w:val="TextodebaloChar"/>
    <w:uiPriority w:val="99"/>
    <w:semiHidden/>
    <w:unhideWhenUsed/>
    <w:rsid w:val="0031091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1091F"/>
    <w:rPr>
      <w:rFonts w:ascii="Segoe UI" w:hAnsi="Segoe UI" w:cs="Segoe UI"/>
      <w:sz w:val="18"/>
      <w:szCs w:val="18"/>
    </w:rPr>
  </w:style>
  <w:style w:type="paragraph" w:styleId="Cabealho">
    <w:name w:val="header"/>
    <w:basedOn w:val="Normal"/>
    <w:link w:val="CabealhoChar"/>
    <w:uiPriority w:val="99"/>
    <w:unhideWhenUsed/>
    <w:rsid w:val="00C2031F"/>
    <w:pPr>
      <w:tabs>
        <w:tab w:val="center" w:pos="4252"/>
        <w:tab w:val="right" w:pos="8504"/>
      </w:tabs>
      <w:spacing w:line="240" w:lineRule="auto"/>
    </w:pPr>
  </w:style>
  <w:style w:type="character" w:customStyle="1" w:styleId="CabealhoChar">
    <w:name w:val="Cabeçalho Char"/>
    <w:basedOn w:val="Fontepargpadro"/>
    <w:link w:val="Cabealho"/>
    <w:uiPriority w:val="99"/>
    <w:rsid w:val="00C2031F"/>
  </w:style>
  <w:style w:type="paragraph" w:styleId="Rodap">
    <w:name w:val="footer"/>
    <w:basedOn w:val="Normal"/>
    <w:link w:val="RodapChar"/>
    <w:uiPriority w:val="99"/>
    <w:unhideWhenUsed/>
    <w:rsid w:val="00C2031F"/>
    <w:pPr>
      <w:tabs>
        <w:tab w:val="center" w:pos="4252"/>
        <w:tab w:val="right" w:pos="8504"/>
      </w:tabs>
      <w:spacing w:line="240" w:lineRule="auto"/>
    </w:pPr>
  </w:style>
  <w:style w:type="character" w:customStyle="1" w:styleId="RodapChar">
    <w:name w:val="Rodapé Char"/>
    <w:basedOn w:val="Fontepargpadro"/>
    <w:link w:val="Rodap"/>
    <w:uiPriority w:val="99"/>
    <w:rsid w:val="00C2031F"/>
  </w:style>
  <w:style w:type="table" w:styleId="Tabelacomgrade">
    <w:name w:val="Table Grid"/>
    <w:basedOn w:val="Tabelanormal"/>
    <w:uiPriority w:val="39"/>
    <w:rsid w:val="009175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F24072"/>
  </w:style>
  <w:style w:type="character" w:styleId="Hyperlink">
    <w:name w:val="Hyperlink"/>
    <w:basedOn w:val="Fontepargpadro"/>
    <w:uiPriority w:val="99"/>
    <w:unhideWhenUsed/>
    <w:rsid w:val="00EA07E2"/>
    <w:rPr>
      <w:color w:val="0563C1" w:themeColor="hyperlink"/>
      <w:u w:val="single"/>
    </w:rPr>
  </w:style>
  <w:style w:type="character" w:styleId="MenoPendente">
    <w:name w:val="Unresolved Mention"/>
    <w:basedOn w:val="Fontepargpadro"/>
    <w:uiPriority w:val="99"/>
    <w:semiHidden/>
    <w:unhideWhenUsed/>
    <w:rsid w:val="00EA07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78770">
      <w:bodyDiv w:val="1"/>
      <w:marLeft w:val="0"/>
      <w:marRight w:val="0"/>
      <w:marTop w:val="0"/>
      <w:marBottom w:val="0"/>
      <w:divBdr>
        <w:top w:val="none" w:sz="0" w:space="0" w:color="auto"/>
        <w:left w:val="none" w:sz="0" w:space="0" w:color="auto"/>
        <w:bottom w:val="none" w:sz="0" w:space="0" w:color="auto"/>
        <w:right w:val="none" w:sz="0" w:space="0" w:color="auto"/>
      </w:divBdr>
    </w:div>
    <w:div w:id="48551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73702-595B-458F-8E5D-192D0238D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Pages>
  <Words>1972</Words>
  <Characters>10653</Characters>
  <Application>Microsoft Office Word</Application>
  <DocSecurity>0</DocSecurity>
  <Lines>88</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Túlio Pacheco Coelho</dc:creator>
  <cp:keywords/>
  <dc:description/>
  <cp:lastModifiedBy>Marco Túlio Pacheco Coelho</cp:lastModifiedBy>
  <cp:revision>4</cp:revision>
  <dcterms:created xsi:type="dcterms:W3CDTF">2019-02-13T18:16:00Z</dcterms:created>
  <dcterms:modified xsi:type="dcterms:W3CDTF">2019-03-02T18:15:00Z</dcterms:modified>
</cp:coreProperties>
</file>