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5B10C" w14:textId="55C8324B" w:rsidR="00E94773" w:rsidRDefault="00E94773" w:rsidP="00E94773">
      <w:r>
        <w:t>Electronic supplementary material for the following paper:</w:t>
      </w:r>
    </w:p>
    <w:p w14:paraId="533C67C5" w14:textId="15C6F4B0" w:rsidR="00E94773" w:rsidRDefault="00E94773" w:rsidP="00E94773">
      <w:r>
        <w:t>The elephant-livestock interface modulates anthrax suitability in India</w:t>
      </w:r>
    </w:p>
    <w:p w14:paraId="78FF9581" w14:textId="7C3E45E1" w:rsidR="00E94773" w:rsidRDefault="00E94773" w:rsidP="00E94773">
      <w:r>
        <w:t>Michael G. Walsh, Siobhan M. Mor, Shah Hossain</w:t>
      </w:r>
    </w:p>
    <w:p w14:paraId="7C0BB262" w14:textId="0CBED2DB" w:rsidR="00E94773" w:rsidRDefault="00E94773" w:rsidP="00E94773">
      <w:r>
        <w:t>Proceedings of the Royal Society B</w:t>
      </w:r>
    </w:p>
    <w:p w14:paraId="0FABD9AD" w14:textId="24E158BA" w:rsidR="00E94773" w:rsidRDefault="00E94773" w:rsidP="00E94773">
      <w:r>
        <w:t>DOI: 10.1098/rspb.2016.0049</w:t>
      </w:r>
    </w:p>
    <w:p w14:paraId="7415A558" w14:textId="7D750FA2" w:rsidR="00E94773" w:rsidRDefault="00E94773" w:rsidP="00E94773"/>
    <w:p w14:paraId="0EE5C4FF" w14:textId="1FC329F4" w:rsidR="00E94773" w:rsidRDefault="00E94773" w:rsidP="00E94773"/>
    <w:p w14:paraId="1D2D3BC7" w14:textId="6B5AF55E" w:rsidR="00E94773" w:rsidRDefault="00E94773" w:rsidP="00E94773"/>
    <w:p w14:paraId="1B83FA35" w14:textId="31227BD3" w:rsidR="00E94773" w:rsidRDefault="00E94773" w:rsidP="00E94773"/>
    <w:p w14:paraId="12F52CD0" w14:textId="62C4F543" w:rsidR="00E94773" w:rsidRDefault="00E94773" w:rsidP="00E94773"/>
    <w:p w14:paraId="3901F30B" w14:textId="1AD5AF76" w:rsidR="00E94773" w:rsidRDefault="00E94773" w:rsidP="00E94773"/>
    <w:p w14:paraId="12B8F9C4" w14:textId="77777777" w:rsidR="00E94773" w:rsidRDefault="00E94773" w:rsidP="00E94773"/>
    <w:p w14:paraId="45118E84" w14:textId="77777777" w:rsidR="00E94773" w:rsidRDefault="00E94773"/>
    <w:p w14:paraId="721CA64F" w14:textId="77777777" w:rsidR="00E94773" w:rsidRDefault="00E94773"/>
    <w:p w14:paraId="3BBAC707" w14:textId="77777777" w:rsidR="00E94773" w:rsidRDefault="00E94773"/>
    <w:p w14:paraId="42A6B0BB" w14:textId="77777777" w:rsidR="00E94773" w:rsidRDefault="00E94773"/>
    <w:p w14:paraId="3F18CEA9" w14:textId="77777777" w:rsidR="00E94773" w:rsidRDefault="00E94773"/>
    <w:p w14:paraId="315CAD83" w14:textId="77777777" w:rsidR="00E94773" w:rsidRDefault="00E94773"/>
    <w:p w14:paraId="0461A2E9" w14:textId="77777777" w:rsidR="00E94773" w:rsidRDefault="00E94773"/>
    <w:p w14:paraId="6F98747E" w14:textId="77777777" w:rsidR="00E94773" w:rsidRDefault="00E94773"/>
    <w:p w14:paraId="674253A2" w14:textId="77777777" w:rsidR="00E94773" w:rsidRDefault="00E94773"/>
    <w:p w14:paraId="772A8481" w14:textId="77777777" w:rsidR="00E94773" w:rsidRDefault="00E94773"/>
    <w:p w14:paraId="32DD1BF1" w14:textId="77777777" w:rsidR="00E94773" w:rsidRDefault="00E94773"/>
    <w:p w14:paraId="0E7845C7" w14:textId="77777777" w:rsidR="00E94773" w:rsidRDefault="00E94773"/>
    <w:p w14:paraId="69EB0A0F" w14:textId="77777777" w:rsidR="00E94773" w:rsidRDefault="00E94773"/>
    <w:p w14:paraId="54D7A4CD" w14:textId="77777777" w:rsidR="00E94773" w:rsidRDefault="00E94773"/>
    <w:p w14:paraId="215E0152" w14:textId="77777777" w:rsidR="00E94773" w:rsidRDefault="00E94773"/>
    <w:p w14:paraId="0286A5E5" w14:textId="77777777" w:rsidR="00E94773" w:rsidRDefault="00E94773"/>
    <w:p w14:paraId="7CFC36BF" w14:textId="7442A5E9" w:rsidR="001A701A" w:rsidRDefault="008A6550">
      <w:r>
        <w:lastRenderedPageBreak/>
        <w:t xml:space="preserve">Figure </w:t>
      </w:r>
      <w:r w:rsidR="009D7FB8">
        <w:t>S</w:t>
      </w:r>
      <w:r>
        <w:t>1. The distribution of the environmental layers used in the model</w:t>
      </w:r>
      <w:r w:rsidR="003A6D22">
        <w:t>l</w:t>
      </w:r>
      <w:r>
        <w:t xml:space="preserve">ing of the anthrax niche. </w:t>
      </w:r>
      <w:r w:rsidRPr="00A231BB">
        <w:t xml:space="preserve">Distribution of anthrax outbreaks documented by the Pro-MED mail surveillance mechanism between 2000 and 2018 </w:t>
      </w:r>
      <w:r>
        <w:t xml:space="preserve">is also shown </w:t>
      </w:r>
      <w:r w:rsidRPr="00A231BB">
        <w:t>(</w:t>
      </w:r>
      <w:r>
        <w:t>black dots</w:t>
      </w:r>
      <w:r w:rsidRPr="00A231BB">
        <w:t>)</w:t>
      </w:r>
      <w:r>
        <w:t xml:space="preserve">. All maps are displayed only for the purposes of depicting the distribution of disease occurrence and risk, and do not reflect the authors’ assertion of </w:t>
      </w:r>
      <w:r w:rsidRPr="00F555FE">
        <w:t>territory or borders of any sovereign country including India</w:t>
      </w:r>
      <w:r>
        <w:t>. All maps created in R (v. 3.3.1).</w:t>
      </w:r>
    </w:p>
    <w:p w14:paraId="00E9AE78" w14:textId="7A154192" w:rsidR="008A6550" w:rsidRDefault="008A6550">
      <w:r>
        <w:rPr>
          <w:noProof/>
          <w:lang w:val="en-US"/>
        </w:rPr>
        <w:drawing>
          <wp:inline distT="0" distB="0" distL="0" distR="0" wp14:anchorId="0265E0BC" wp14:editId="7AE3392C">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C817028" w14:textId="5BC57825" w:rsidR="008A6550" w:rsidRDefault="008A6550"/>
    <w:p w14:paraId="419F115D" w14:textId="0E69E22C" w:rsidR="008A6550" w:rsidRDefault="008A6550"/>
    <w:p w14:paraId="0F166D1B" w14:textId="6A646458" w:rsidR="008A6550" w:rsidRDefault="008A6550"/>
    <w:p w14:paraId="286A855F" w14:textId="198B5B97" w:rsidR="008A6550" w:rsidRDefault="008A6550"/>
    <w:p w14:paraId="12456DAD" w14:textId="36F0983D" w:rsidR="008A6550" w:rsidRDefault="008A6550">
      <w:r>
        <w:lastRenderedPageBreak/>
        <w:t xml:space="preserve">Table </w:t>
      </w:r>
      <w:r w:rsidR="009D7FB8">
        <w:t>S</w:t>
      </w:r>
      <w:r w:rsidR="001A48FE">
        <w:t>2</w:t>
      </w:r>
      <w:r>
        <w:t xml:space="preserve">. </w:t>
      </w:r>
      <w:r w:rsidRPr="00FA6DD7">
        <w:t>Maxent model comparisons using the area under the receiver operating characteristic curves (AUC), the Ak</w:t>
      </w:r>
      <w:r>
        <w:t>aike information criteria (AIC),</w:t>
      </w:r>
      <w:r w:rsidRPr="00FA6DD7">
        <w:t xml:space="preserve"> and the covariate rankings. The AUC for each model is based on testing against an independent sample of laboratory-confirmed anthrax outbreaks, while the AIC is derived from a Poisson point process. Rankings are based on the permutation importance of each covariate and its contribution</w:t>
      </w:r>
      <w:r>
        <w:t>, reported as a percentage,</w:t>
      </w:r>
      <w:r w:rsidRPr="00FA6DD7">
        <w:t xml:space="preserve"> to the loss function during the fitting of the Maxent model</w:t>
      </w:r>
      <w:r>
        <w:t>.</w:t>
      </w:r>
    </w:p>
    <w:tbl>
      <w:tblPr>
        <w:tblStyle w:val="TableGrid"/>
        <w:tblW w:w="11982" w:type="dxa"/>
        <w:tblInd w:w="-1355" w:type="dxa"/>
        <w:tblLook w:val="04A0" w:firstRow="1" w:lastRow="0" w:firstColumn="1" w:lastColumn="0" w:noHBand="0" w:noVBand="1"/>
      </w:tblPr>
      <w:tblGrid>
        <w:gridCol w:w="2202"/>
        <w:gridCol w:w="460"/>
        <w:gridCol w:w="497"/>
        <w:gridCol w:w="1777"/>
        <w:gridCol w:w="1640"/>
        <w:gridCol w:w="1845"/>
        <w:gridCol w:w="1777"/>
        <w:gridCol w:w="1784"/>
      </w:tblGrid>
      <w:tr w:rsidR="008A6550" w14:paraId="2854FDAA"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24458418" w14:textId="77777777" w:rsidR="008A6550" w:rsidRDefault="008A6550" w:rsidP="00DA20F2">
            <w:pPr>
              <w:rPr>
                <w:sz w:val="16"/>
                <w:szCs w:val="16"/>
                <w:lang w:val="en-US"/>
              </w:rPr>
            </w:pPr>
            <w:r>
              <w:rPr>
                <w:sz w:val="16"/>
                <w:szCs w:val="16"/>
              </w:rPr>
              <w:t>Predicted anthrax suitability models</w:t>
            </w:r>
          </w:p>
        </w:tc>
        <w:tc>
          <w:tcPr>
            <w:tcW w:w="366" w:type="dxa"/>
            <w:tcBorders>
              <w:top w:val="single" w:sz="4" w:space="0" w:color="auto"/>
              <w:left w:val="single" w:sz="4" w:space="0" w:color="auto"/>
              <w:bottom w:val="single" w:sz="4" w:space="0" w:color="auto"/>
              <w:right w:val="single" w:sz="4" w:space="0" w:color="auto"/>
            </w:tcBorders>
            <w:hideMark/>
          </w:tcPr>
          <w:p w14:paraId="19E946DE" w14:textId="77777777" w:rsidR="008A6550" w:rsidRDefault="008A6550" w:rsidP="00DA20F2">
            <w:pPr>
              <w:jc w:val="center"/>
              <w:rPr>
                <w:sz w:val="16"/>
                <w:szCs w:val="16"/>
              </w:rPr>
            </w:pPr>
            <w:r>
              <w:rPr>
                <w:sz w:val="16"/>
                <w:szCs w:val="16"/>
              </w:rPr>
              <w:t>AIC</w:t>
            </w:r>
          </w:p>
        </w:tc>
        <w:tc>
          <w:tcPr>
            <w:tcW w:w="494" w:type="dxa"/>
            <w:tcBorders>
              <w:top w:val="single" w:sz="4" w:space="0" w:color="auto"/>
              <w:left w:val="single" w:sz="4" w:space="0" w:color="auto"/>
              <w:bottom w:val="single" w:sz="4" w:space="0" w:color="auto"/>
              <w:right w:val="single" w:sz="4" w:space="0" w:color="auto"/>
            </w:tcBorders>
            <w:hideMark/>
          </w:tcPr>
          <w:p w14:paraId="25506454" w14:textId="77777777" w:rsidR="008A6550" w:rsidRDefault="008A6550" w:rsidP="00DA20F2">
            <w:pPr>
              <w:jc w:val="center"/>
              <w:rPr>
                <w:sz w:val="16"/>
                <w:szCs w:val="16"/>
              </w:rPr>
            </w:pPr>
            <w:r>
              <w:rPr>
                <w:sz w:val="16"/>
                <w:szCs w:val="16"/>
              </w:rPr>
              <w:t>AUC</w:t>
            </w:r>
          </w:p>
        </w:tc>
        <w:tc>
          <w:tcPr>
            <w:tcW w:w="1793" w:type="dxa"/>
            <w:tcBorders>
              <w:top w:val="single" w:sz="4" w:space="0" w:color="auto"/>
              <w:left w:val="single" w:sz="4" w:space="0" w:color="auto"/>
              <w:bottom w:val="single" w:sz="4" w:space="0" w:color="auto"/>
              <w:right w:val="single" w:sz="4" w:space="0" w:color="auto"/>
            </w:tcBorders>
            <w:hideMark/>
          </w:tcPr>
          <w:p w14:paraId="1825AE67" w14:textId="77777777" w:rsidR="008A6550" w:rsidRDefault="008A6550" w:rsidP="00DA20F2">
            <w:pPr>
              <w:jc w:val="center"/>
              <w:rPr>
                <w:sz w:val="16"/>
                <w:szCs w:val="16"/>
              </w:rPr>
            </w:pPr>
            <w:r>
              <w:rPr>
                <w:sz w:val="16"/>
                <w:szCs w:val="16"/>
              </w:rPr>
              <w:t>Rank 1 (%)</w:t>
            </w:r>
          </w:p>
        </w:tc>
        <w:tc>
          <w:tcPr>
            <w:tcW w:w="1650" w:type="dxa"/>
            <w:tcBorders>
              <w:top w:val="single" w:sz="4" w:space="0" w:color="auto"/>
              <w:left w:val="single" w:sz="4" w:space="0" w:color="auto"/>
              <w:bottom w:val="single" w:sz="4" w:space="0" w:color="auto"/>
              <w:right w:val="single" w:sz="4" w:space="0" w:color="auto"/>
            </w:tcBorders>
            <w:hideMark/>
          </w:tcPr>
          <w:p w14:paraId="78A06E9F" w14:textId="77777777" w:rsidR="008A6550" w:rsidRDefault="008A6550" w:rsidP="00DA20F2">
            <w:pPr>
              <w:jc w:val="center"/>
              <w:rPr>
                <w:sz w:val="16"/>
                <w:szCs w:val="16"/>
              </w:rPr>
            </w:pPr>
            <w:r>
              <w:rPr>
                <w:sz w:val="16"/>
                <w:szCs w:val="16"/>
              </w:rPr>
              <w:t>Rank 2 (%)</w:t>
            </w:r>
          </w:p>
        </w:tc>
        <w:tc>
          <w:tcPr>
            <w:tcW w:w="1865" w:type="dxa"/>
            <w:tcBorders>
              <w:top w:val="single" w:sz="4" w:space="0" w:color="auto"/>
              <w:left w:val="single" w:sz="4" w:space="0" w:color="auto"/>
              <w:bottom w:val="single" w:sz="4" w:space="0" w:color="auto"/>
              <w:right w:val="single" w:sz="4" w:space="0" w:color="auto"/>
            </w:tcBorders>
            <w:hideMark/>
          </w:tcPr>
          <w:p w14:paraId="3DC0B55C" w14:textId="77777777" w:rsidR="008A6550" w:rsidRDefault="008A6550" w:rsidP="00DA20F2">
            <w:pPr>
              <w:jc w:val="center"/>
              <w:rPr>
                <w:sz w:val="16"/>
                <w:szCs w:val="16"/>
              </w:rPr>
            </w:pPr>
            <w:r>
              <w:rPr>
                <w:sz w:val="16"/>
                <w:szCs w:val="16"/>
              </w:rPr>
              <w:t>Rank 3 (%)</w:t>
            </w:r>
          </w:p>
        </w:tc>
        <w:tc>
          <w:tcPr>
            <w:tcW w:w="1793" w:type="dxa"/>
            <w:tcBorders>
              <w:top w:val="single" w:sz="4" w:space="0" w:color="auto"/>
              <w:left w:val="single" w:sz="4" w:space="0" w:color="auto"/>
              <w:bottom w:val="single" w:sz="4" w:space="0" w:color="auto"/>
              <w:right w:val="single" w:sz="4" w:space="0" w:color="auto"/>
            </w:tcBorders>
            <w:hideMark/>
          </w:tcPr>
          <w:p w14:paraId="24FA5DF8" w14:textId="77777777" w:rsidR="008A6550" w:rsidRDefault="008A6550" w:rsidP="00DA20F2">
            <w:pPr>
              <w:jc w:val="center"/>
              <w:rPr>
                <w:sz w:val="16"/>
                <w:szCs w:val="16"/>
              </w:rPr>
            </w:pPr>
            <w:r>
              <w:rPr>
                <w:sz w:val="16"/>
                <w:szCs w:val="16"/>
              </w:rPr>
              <w:t>Rank 4 (%)</w:t>
            </w:r>
          </w:p>
        </w:tc>
        <w:tc>
          <w:tcPr>
            <w:tcW w:w="1793" w:type="dxa"/>
            <w:tcBorders>
              <w:top w:val="single" w:sz="4" w:space="0" w:color="auto"/>
              <w:left w:val="single" w:sz="4" w:space="0" w:color="auto"/>
              <w:bottom w:val="single" w:sz="4" w:space="0" w:color="auto"/>
              <w:right w:val="single" w:sz="4" w:space="0" w:color="auto"/>
            </w:tcBorders>
            <w:hideMark/>
          </w:tcPr>
          <w:p w14:paraId="33F3BAE0" w14:textId="77777777" w:rsidR="008A6550" w:rsidRDefault="008A6550" w:rsidP="00DA20F2">
            <w:pPr>
              <w:jc w:val="center"/>
              <w:rPr>
                <w:sz w:val="16"/>
                <w:szCs w:val="16"/>
              </w:rPr>
            </w:pPr>
            <w:r>
              <w:rPr>
                <w:sz w:val="16"/>
                <w:szCs w:val="16"/>
              </w:rPr>
              <w:t>Rank 5 (%)</w:t>
            </w:r>
          </w:p>
        </w:tc>
      </w:tr>
      <w:tr w:rsidR="008A6550" w14:paraId="61C806E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5F9437E0" w14:textId="77777777" w:rsidR="008A6550" w:rsidRDefault="008A6550" w:rsidP="00DA20F2">
            <w:pPr>
              <w:rPr>
                <w:b/>
                <w:sz w:val="16"/>
                <w:szCs w:val="16"/>
              </w:rPr>
            </w:pPr>
            <w:r>
              <w:rPr>
                <w:b/>
                <w:sz w:val="16"/>
                <w:szCs w:val="16"/>
              </w:rPr>
              <w:t>Model 1: Climate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307367" w14:textId="77777777" w:rsidR="008A6550" w:rsidRDefault="008A6550" w:rsidP="00DA20F2">
            <w:pPr>
              <w:jc w:val="center"/>
              <w:rPr>
                <w:sz w:val="16"/>
                <w:szCs w:val="16"/>
              </w:rPr>
            </w:pPr>
          </w:p>
        </w:tc>
      </w:tr>
      <w:tr w:rsidR="008A6550" w14:paraId="05434538" w14:textId="77777777" w:rsidTr="00DA20F2">
        <w:trPr>
          <w:trHeight w:val="261"/>
        </w:trPr>
        <w:tc>
          <w:tcPr>
            <w:tcW w:w="2224" w:type="dxa"/>
            <w:tcBorders>
              <w:top w:val="single" w:sz="4" w:space="0" w:color="auto"/>
              <w:left w:val="single" w:sz="4" w:space="0" w:color="auto"/>
              <w:bottom w:val="single" w:sz="4" w:space="0" w:color="auto"/>
              <w:right w:val="single" w:sz="4" w:space="0" w:color="auto"/>
            </w:tcBorders>
            <w:hideMark/>
          </w:tcPr>
          <w:p w14:paraId="51BD35D0"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62C6565C" w14:textId="77777777" w:rsidR="008A6550" w:rsidRDefault="008A6550" w:rsidP="00DA20F2">
            <w:pPr>
              <w:jc w:val="center"/>
              <w:rPr>
                <w:sz w:val="16"/>
                <w:szCs w:val="16"/>
              </w:rPr>
            </w:pPr>
            <w:r>
              <w:rPr>
                <w:sz w:val="16"/>
                <w:szCs w:val="16"/>
              </w:rPr>
              <w:t>234</w:t>
            </w:r>
          </w:p>
        </w:tc>
        <w:tc>
          <w:tcPr>
            <w:tcW w:w="494" w:type="dxa"/>
            <w:tcBorders>
              <w:top w:val="single" w:sz="4" w:space="0" w:color="auto"/>
              <w:left w:val="single" w:sz="4" w:space="0" w:color="auto"/>
              <w:bottom w:val="single" w:sz="4" w:space="0" w:color="auto"/>
              <w:right w:val="single" w:sz="4" w:space="0" w:color="auto"/>
            </w:tcBorders>
            <w:hideMark/>
          </w:tcPr>
          <w:p w14:paraId="6DEBF38A" w14:textId="77777777" w:rsidR="008A6550" w:rsidRDefault="008A6550" w:rsidP="00DA20F2">
            <w:pPr>
              <w:jc w:val="center"/>
              <w:rPr>
                <w:sz w:val="16"/>
                <w:szCs w:val="16"/>
              </w:rPr>
            </w:pPr>
            <w:r>
              <w:rPr>
                <w:sz w:val="16"/>
                <w:szCs w:val="16"/>
              </w:rPr>
              <w:t>81%</w:t>
            </w:r>
          </w:p>
        </w:tc>
        <w:tc>
          <w:tcPr>
            <w:tcW w:w="1793" w:type="dxa"/>
            <w:tcBorders>
              <w:top w:val="single" w:sz="4" w:space="0" w:color="auto"/>
              <w:left w:val="single" w:sz="4" w:space="0" w:color="auto"/>
              <w:bottom w:val="single" w:sz="4" w:space="0" w:color="auto"/>
              <w:right w:val="single" w:sz="4" w:space="0" w:color="auto"/>
            </w:tcBorders>
            <w:hideMark/>
          </w:tcPr>
          <w:p w14:paraId="0FEAF976"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(84.1)</w:t>
            </w:r>
          </w:p>
        </w:tc>
        <w:tc>
          <w:tcPr>
            <w:tcW w:w="1650" w:type="dxa"/>
            <w:tcBorders>
              <w:top w:val="single" w:sz="4" w:space="0" w:color="auto"/>
              <w:left w:val="single" w:sz="4" w:space="0" w:color="auto"/>
              <w:bottom w:val="single" w:sz="4" w:space="0" w:color="auto"/>
              <w:right w:val="single" w:sz="4" w:space="0" w:color="auto"/>
            </w:tcBorders>
            <w:hideMark/>
          </w:tcPr>
          <w:p w14:paraId="4470CEF3" w14:textId="77777777" w:rsidR="008A6550" w:rsidRDefault="008A6550" w:rsidP="00DA20F2">
            <w:pPr>
              <w:jc w:val="center"/>
              <w:rPr>
                <w:sz w:val="16"/>
                <w:szCs w:val="16"/>
              </w:rPr>
            </w:pPr>
            <w:r>
              <w:rPr>
                <w:sz w:val="16"/>
                <w:szCs w:val="16"/>
              </w:rPr>
              <w:t>Annual temperature (15.9)</w:t>
            </w:r>
          </w:p>
        </w:tc>
        <w:tc>
          <w:tcPr>
            <w:tcW w:w="5453"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6C02B20" w14:textId="77777777" w:rsidR="008A6550" w:rsidRDefault="008A6550" w:rsidP="00DA20F2">
            <w:pPr>
              <w:jc w:val="center"/>
              <w:rPr>
                <w:sz w:val="16"/>
                <w:szCs w:val="16"/>
              </w:rPr>
            </w:pPr>
            <w:r>
              <w:rPr>
                <w:color w:val="FFFFFF" w:themeColor="background1"/>
                <w:sz w:val="16"/>
                <w:szCs w:val="16"/>
              </w:rPr>
              <w:t>NOT APPLICABLE</w:t>
            </w:r>
          </w:p>
        </w:tc>
      </w:tr>
      <w:tr w:rsidR="008A6550" w14:paraId="3C4E346C"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0C3199D"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57BA4C37" w14:textId="77777777" w:rsidR="008A6550" w:rsidRDefault="008A6550" w:rsidP="00DA20F2">
            <w:pPr>
              <w:jc w:val="center"/>
              <w:rPr>
                <w:sz w:val="16"/>
                <w:szCs w:val="16"/>
              </w:rPr>
            </w:pPr>
            <w:r>
              <w:rPr>
                <w:sz w:val="16"/>
                <w:szCs w:val="16"/>
              </w:rPr>
              <w:t>255</w:t>
            </w:r>
          </w:p>
        </w:tc>
        <w:tc>
          <w:tcPr>
            <w:tcW w:w="494" w:type="dxa"/>
            <w:tcBorders>
              <w:top w:val="single" w:sz="4" w:space="0" w:color="auto"/>
              <w:left w:val="single" w:sz="4" w:space="0" w:color="auto"/>
              <w:bottom w:val="single" w:sz="4" w:space="0" w:color="auto"/>
              <w:right w:val="single" w:sz="4" w:space="0" w:color="auto"/>
            </w:tcBorders>
            <w:hideMark/>
          </w:tcPr>
          <w:p w14:paraId="210AABF5" w14:textId="77777777" w:rsidR="008A6550" w:rsidRDefault="008A6550" w:rsidP="00DA20F2">
            <w:pPr>
              <w:jc w:val="center"/>
              <w:rPr>
                <w:sz w:val="16"/>
                <w:szCs w:val="16"/>
              </w:rPr>
            </w:pPr>
            <w:r>
              <w:rPr>
                <w:sz w:val="16"/>
                <w:szCs w:val="16"/>
              </w:rPr>
              <w:t>80%</w:t>
            </w:r>
          </w:p>
        </w:tc>
        <w:tc>
          <w:tcPr>
            <w:tcW w:w="1793" w:type="dxa"/>
            <w:tcBorders>
              <w:top w:val="single" w:sz="4" w:space="0" w:color="auto"/>
              <w:left w:val="single" w:sz="4" w:space="0" w:color="auto"/>
              <w:bottom w:val="single" w:sz="4" w:space="0" w:color="auto"/>
              <w:right w:val="single" w:sz="4" w:space="0" w:color="auto"/>
            </w:tcBorders>
            <w:hideMark/>
          </w:tcPr>
          <w:p w14:paraId="31738A01"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(90.8)</w:t>
            </w:r>
          </w:p>
        </w:tc>
        <w:tc>
          <w:tcPr>
            <w:tcW w:w="1650" w:type="dxa"/>
            <w:tcBorders>
              <w:top w:val="single" w:sz="4" w:space="0" w:color="auto"/>
              <w:left w:val="single" w:sz="4" w:space="0" w:color="auto"/>
              <w:bottom w:val="single" w:sz="4" w:space="0" w:color="auto"/>
              <w:right w:val="single" w:sz="4" w:space="0" w:color="auto"/>
            </w:tcBorders>
            <w:hideMark/>
          </w:tcPr>
          <w:p w14:paraId="38822473" w14:textId="77777777" w:rsidR="008A6550" w:rsidRDefault="008A6550" w:rsidP="00DA20F2">
            <w:pPr>
              <w:jc w:val="center"/>
              <w:rPr>
                <w:sz w:val="16"/>
                <w:szCs w:val="16"/>
              </w:rPr>
            </w:pPr>
            <w:r>
              <w:rPr>
                <w:sz w:val="16"/>
                <w:szCs w:val="16"/>
              </w:rPr>
              <w:t>Annual temperature (9.2)</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3BD32AE" w14:textId="77777777" w:rsidR="008A6550" w:rsidRDefault="008A6550" w:rsidP="00DA20F2">
            <w:pPr>
              <w:rPr>
                <w:sz w:val="16"/>
                <w:szCs w:val="16"/>
              </w:rPr>
            </w:pPr>
          </w:p>
        </w:tc>
      </w:tr>
      <w:tr w:rsidR="008A6550" w14:paraId="1C8E103B"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1F3DECC7" w14:textId="77777777" w:rsidR="008A6550" w:rsidRDefault="008A6550" w:rsidP="00DA20F2">
            <w:pPr>
              <w:rPr>
                <w:b/>
                <w:sz w:val="16"/>
                <w:szCs w:val="16"/>
              </w:rPr>
            </w:pPr>
            <w:r>
              <w:rPr>
                <w:b/>
                <w:sz w:val="16"/>
                <w:szCs w:val="16"/>
              </w:rPr>
              <w:t>Model 2: Soil chemistry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B14418" w14:textId="77777777" w:rsidR="008A6550" w:rsidRDefault="008A6550" w:rsidP="00DA20F2">
            <w:pPr>
              <w:jc w:val="center"/>
              <w:rPr>
                <w:sz w:val="16"/>
                <w:szCs w:val="16"/>
              </w:rPr>
            </w:pPr>
          </w:p>
        </w:tc>
      </w:tr>
      <w:tr w:rsidR="008A6550" w14:paraId="5DC02D20"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1111742A"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65A222BB" w14:textId="77777777" w:rsidR="008A6550" w:rsidRDefault="008A6550" w:rsidP="00DA20F2">
            <w:pPr>
              <w:jc w:val="center"/>
              <w:rPr>
                <w:sz w:val="16"/>
                <w:szCs w:val="16"/>
              </w:rPr>
            </w:pPr>
            <w:r>
              <w:rPr>
                <w:sz w:val="16"/>
                <w:szCs w:val="16"/>
              </w:rPr>
              <w:t>324</w:t>
            </w:r>
          </w:p>
        </w:tc>
        <w:tc>
          <w:tcPr>
            <w:tcW w:w="494" w:type="dxa"/>
            <w:tcBorders>
              <w:top w:val="single" w:sz="4" w:space="0" w:color="auto"/>
              <w:left w:val="single" w:sz="4" w:space="0" w:color="auto"/>
              <w:bottom w:val="single" w:sz="4" w:space="0" w:color="auto"/>
              <w:right w:val="single" w:sz="4" w:space="0" w:color="auto"/>
            </w:tcBorders>
            <w:hideMark/>
          </w:tcPr>
          <w:p w14:paraId="181B57F9" w14:textId="77777777" w:rsidR="008A6550" w:rsidRDefault="008A6550" w:rsidP="00DA20F2">
            <w:pPr>
              <w:jc w:val="center"/>
              <w:rPr>
                <w:sz w:val="16"/>
                <w:szCs w:val="16"/>
              </w:rPr>
            </w:pPr>
            <w:r>
              <w:rPr>
                <w:sz w:val="16"/>
                <w:szCs w:val="16"/>
              </w:rPr>
              <w:t>73%</w:t>
            </w:r>
          </w:p>
        </w:tc>
        <w:tc>
          <w:tcPr>
            <w:tcW w:w="1793" w:type="dxa"/>
            <w:tcBorders>
              <w:top w:val="single" w:sz="4" w:space="0" w:color="auto"/>
              <w:left w:val="single" w:sz="4" w:space="0" w:color="auto"/>
              <w:bottom w:val="single" w:sz="4" w:space="0" w:color="auto"/>
              <w:right w:val="single" w:sz="4" w:space="0" w:color="auto"/>
            </w:tcBorders>
            <w:hideMark/>
          </w:tcPr>
          <w:p w14:paraId="6C0A9E7B" w14:textId="77777777" w:rsidR="008A6550" w:rsidRDefault="008A6550" w:rsidP="00DA20F2">
            <w:pPr>
              <w:jc w:val="center"/>
              <w:rPr>
                <w:sz w:val="16"/>
                <w:szCs w:val="16"/>
              </w:rPr>
            </w:pPr>
            <w:r>
              <w:rPr>
                <w:sz w:val="16"/>
                <w:szCs w:val="16"/>
              </w:rPr>
              <w:t>Soil pH (70.6)</w:t>
            </w:r>
          </w:p>
        </w:tc>
        <w:tc>
          <w:tcPr>
            <w:tcW w:w="1650" w:type="dxa"/>
            <w:tcBorders>
              <w:top w:val="single" w:sz="4" w:space="0" w:color="auto"/>
              <w:left w:val="single" w:sz="4" w:space="0" w:color="auto"/>
              <w:bottom w:val="single" w:sz="4" w:space="0" w:color="auto"/>
              <w:right w:val="single" w:sz="4" w:space="0" w:color="auto"/>
            </w:tcBorders>
            <w:hideMark/>
          </w:tcPr>
          <w:p w14:paraId="6E6EC945" w14:textId="77777777" w:rsidR="008A6550" w:rsidRDefault="008A6550" w:rsidP="00DA20F2">
            <w:pPr>
              <w:jc w:val="center"/>
              <w:rPr>
                <w:sz w:val="16"/>
                <w:szCs w:val="16"/>
              </w:rPr>
            </w:pPr>
            <w:r>
              <w:rPr>
                <w:sz w:val="16"/>
                <w:szCs w:val="16"/>
              </w:rPr>
              <w:t>Soil organic carbon (29.4)</w:t>
            </w:r>
          </w:p>
        </w:tc>
        <w:tc>
          <w:tcPr>
            <w:tcW w:w="5453"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B2C4E2F" w14:textId="77777777" w:rsidR="008A6550" w:rsidRDefault="008A6550" w:rsidP="00DA20F2">
            <w:pPr>
              <w:jc w:val="center"/>
              <w:rPr>
                <w:sz w:val="16"/>
                <w:szCs w:val="16"/>
              </w:rPr>
            </w:pPr>
            <w:r>
              <w:rPr>
                <w:color w:val="FFFFFF" w:themeColor="background1"/>
                <w:sz w:val="16"/>
                <w:szCs w:val="16"/>
              </w:rPr>
              <w:t>NOT APPLICABLE</w:t>
            </w:r>
          </w:p>
        </w:tc>
      </w:tr>
      <w:tr w:rsidR="008A6550" w14:paraId="5A5813EF"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0900C7A"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213B74B8" w14:textId="77777777" w:rsidR="008A6550" w:rsidRDefault="008A6550" w:rsidP="00DA20F2">
            <w:pPr>
              <w:jc w:val="center"/>
              <w:rPr>
                <w:sz w:val="16"/>
                <w:szCs w:val="16"/>
              </w:rPr>
            </w:pPr>
            <w:r>
              <w:rPr>
                <w:sz w:val="16"/>
                <w:szCs w:val="16"/>
              </w:rPr>
              <w:t>353</w:t>
            </w:r>
          </w:p>
        </w:tc>
        <w:tc>
          <w:tcPr>
            <w:tcW w:w="494" w:type="dxa"/>
            <w:tcBorders>
              <w:top w:val="single" w:sz="4" w:space="0" w:color="auto"/>
              <w:left w:val="single" w:sz="4" w:space="0" w:color="auto"/>
              <w:bottom w:val="single" w:sz="4" w:space="0" w:color="auto"/>
              <w:right w:val="single" w:sz="4" w:space="0" w:color="auto"/>
            </w:tcBorders>
            <w:hideMark/>
          </w:tcPr>
          <w:p w14:paraId="00F98CDE" w14:textId="77777777" w:rsidR="008A6550" w:rsidRDefault="008A6550" w:rsidP="00DA20F2">
            <w:pPr>
              <w:jc w:val="center"/>
              <w:rPr>
                <w:sz w:val="16"/>
                <w:szCs w:val="16"/>
              </w:rPr>
            </w:pPr>
            <w:r>
              <w:rPr>
                <w:sz w:val="16"/>
                <w:szCs w:val="16"/>
              </w:rPr>
              <w:t>73%</w:t>
            </w:r>
          </w:p>
        </w:tc>
        <w:tc>
          <w:tcPr>
            <w:tcW w:w="1793" w:type="dxa"/>
            <w:tcBorders>
              <w:top w:val="single" w:sz="4" w:space="0" w:color="auto"/>
              <w:left w:val="single" w:sz="4" w:space="0" w:color="auto"/>
              <w:bottom w:val="single" w:sz="4" w:space="0" w:color="auto"/>
              <w:right w:val="single" w:sz="4" w:space="0" w:color="auto"/>
            </w:tcBorders>
            <w:hideMark/>
          </w:tcPr>
          <w:p w14:paraId="009DC1D9" w14:textId="77777777" w:rsidR="008A6550" w:rsidRDefault="008A6550" w:rsidP="00DA20F2">
            <w:pPr>
              <w:jc w:val="center"/>
              <w:rPr>
                <w:sz w:val="16"/>
                <w:szCs w:val="16"/>
              </w:rPr>
            </w:pPr>
            <w:r>
              <w:rPr>
                <w:sz w:val="16"/>
                <w:szCs w:val="16"/>
              </w:rPr>
              <w:t>Soil pH (87.4)</w:t>
            </w:r>
          </w:p>
        </w:tc>
        <w:tc>
          <w:tcPr>
            <w:tcW w:w="1650" w:type="dxa"/>
            <w:tcBorders>
              <w:top w:val="single" w:sz="4" w:space="0" w:color="auto"/>
              <w:left w:val="single" w:sz="4" w:space="0" w:color="auto"/>
              <w:bottom w:val="single" w:sz="4" w:space="0" w:color="auto"/>
              <w:right w:val="single" w:sz="4" w:space="0" w:color="auto"/>
            </w:tcBorders>
            <w:hideMark/>
          </w:tcPr>
          <w:p w14:paraId="3F2240DB" w14:textId="77777777" w:rsidR="008A6550" w:rsidRDefault="008A6550" w:rsidP="00DA20F2">
            <w:pPr>
              <w:jc w:val="center"/>
              <w:rPr>
                <w:sz w:val="16"/>
                <w:szCs w:val="16"/>
              </w:rPr>
            </w:pPr>
            <w:r>
              <w:rPr>
                <w:sz w:val="16"/>
                <w:szCs w:val="16"/>
              </w:rPr>
              <w:t>Soil organic carbon (12.6)</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1ED82E" w14:textId="77777777" w:rsidR="008A6550" w:rsidRDefault="008A6550" w:rsidP="00DA20F2">
            <w:pPr>
              <w:rPr>
                <w:sz w:val="16"/>
                <w:szCs w:val="16"/>
              </w:rPr>
            </w:pPr>
          </w:p>
        </w:tc>
      </w:tr>
      <w:tr w:rsidR="008A6550" w14:paraId="2302B6AE"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0018CA6" w14:textId="77777777" w:rsidR="008A6550" w:rsidRDefault="008A6550" w:rsidP="00DA20F2">
            <w:pPr>
              <w:rPr>
                <w:b/>
                <w:sz w:val="16"/>
                <w:szCs w:val="16"/>
              </w:rPr>
            </w:pPr>
            <w:r>
              <w:rPr>
                <w:b/>
                <w:sz w:val="16"/>
                <w:szCs w:val="16"/>
              </w:rPr>
              <w:t>Model 3: Forest change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7D6118" w14:textId="77777777" w:rsidR="008A6550" w:rsidRDefault="008A6550" w:rsidP="00DA20F2">
            <w:pPr>
              <w:jc w:val="center"/>
              <w:rPr>
                <w:sz w:val="16"/>
                <w:szCs w:val="16"/>
              </w:rPr>
            </w:pPr>
          </w:p>
        </w:tc>
      </w:tr>
      <w:tr w:rsidR="008A6550" w14:paraId="6DA1E572"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A26F433"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03730AD8" w14:textId="77777777" w:rsidR="008A6550" w:rsidRDefault="008A6550" w:rsidP="00DA20F2">
            <w:pPr>
              <w:jc w:val="center"/>
              <w:rPr>
                <w:sz w:val="16"/>
                <w:szCs w:val="16"/>
              </w:rPr>
            </w:pPr>
            <w:r>
              <w:rPr>
                <w:sz w:val="16"/>
                <w:szCs w:val="16"/>
              </w:rPr>
              <w:t>325</w:t>
            </w:r>
          </w:p>
        </w:tc>
        <w:tc>
          <w:tcPr>
            <w:tcW w:w="494" w:type="dxa"/>
            <w:tcBorders>
              <w:top w:val="single" w:sz="4" w:space="0" w:color="auto"/>
              <w:left w:val="single" w:sz="4" w:space="0" w:color="auto"/>
              <w:bottom w:val="single" w:sz="4" w:space="0" w:color="auto"/>
              <w:right w:val="single" w:sz="4" w:space="0" w:color="auto"/>
            </w:tcBorders>
            <w:hideMark/>
          </w:tcPr>
          <w:p w14:paraId="6F73AA6D" w14:textId="77777777" w:rsidR="008A6550" w:rsidRDefault="008A6550" w:rsidP="00DA20F2">
            <w:pPr>
              <w:jc w:val="center"/>
              <w:rPr>
                <w:sz w:val="16"/>
                <w:szCs w:val="16"/>
              </w:rPr>
            </w:pPr>
            <w:r>
              <w:rPr>
                <w:sz w:val="16"/>
                <w:szCs w:val="16"/>
              </w:rPr>
              <w:t>69%</w:t>
            </w:r>
          </w:p>
        </w:tc>
        <w:tc>
          <w:tcPr>
            <w:tcW w:w="1793" w:type="dxa"/>
            <w:tcBorders>
              <w:top w:val="single" w:sz="4" w:space="0" w:color="auto"/>
              <w:left w:val="single" w:sz="4" w:space="0" w:color="auto"/>
              <w:bottom w:val="single" w:sz="4" w:space="0" w:color="auto"/>
              <w:right w:val="single" w:sz="4" w:space="0" w:color="auto"/>
            </w:tcBorders>
            <w:hideMark/>
          </w:tcPr>
          <w:p w14:paraId="435E0D03" w14:textId="77777777" w:rsidR="008A6550" w:rsidRDefault="008A6550" w:rsidP="00DA20F2">
            <w:pPr>
              <w:jc w:val="center"/>
              <w:rPr>
                <w:sz w:val="16"/>
                <w:szCs w:val="16"/>
              </w:rPr>
            </w:pPr>
            <w:r>
              <w:rPr>
                <w:sz w:val="16"/>
                <w:szCs w:val="16"/>
              </w:rPr>
              <w:t>1900-2000 forest change (100)</w:t>
            </w:r>
          </w:p>
        </w:tc>
        <w:tc>
          <w:tcPr>
            <w:tcW w:w="7103" w:type="dxa"/>
            <w:gridSpan w:val="4"/>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A25F7D9" w14:textId="77777777" w:rsidR="008A6550" w:rsidRDefault="008A6550" w:rsidP="00DA20F2">
            <w:pPr>
              <w:jc w:val="center"/>
              <w:rPr>
                <w:sz w:val="16"/>
                <w:szCs w:val="16"/>
              </w:rPr>
            </w:pPr>
            <w:r>
              <w:rPr>
                <w:color w:val="FFFFFF" w:themeColor="background1"/>
                <w:sz w:val="16"/>
                <w:szCs w:val="16"/>
              </w:rPr>
              <w:t xml:space="preserve">                                                        NOT APPLICABLE</w:t>
            </w:r>
          </w:p>
        </w:tc>
      </w:tr>
      <w:tr w:rsidR="008A6550" w14:paraId="6A4D45F5"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76EC274B"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5CAC6334" w14:textId="77777777" w:rsidR="008A6550" w:rsidRDefault="008A6550" w:rsidP="00DA20F2">
            <w:pPr>
              <w:jc w:val="center"/>
              <w:rPr>
                <w:sz w:val="16"/>
                <w:szCs w:val="16"/>
              </w:rPr>
            </w:pPr>
            <w:r>
              <w:rPr>
                <w:sz w:val="16"/>
                <w:szCs w:val="16"/>
              </w:rPr>
              <w:t>345</w:t>
            </w:r>
          </w:p>
        </w:tc>
        <w:tc>
          <w:tcPr>
            <w:tcW w:w="494" w:type="dxa"/>
            <w:tcBorders>
              <w:top w:val="single" w:sz="4" w:space="0" w:color="auto"/>
              <w:left w:val="single" w:sz="4" w:space="0" w:color="auto"/>
              <w:bottom w:val="single" w:sz="4" w:space="0" w:color="auto"/>
              <w:right w:val="single" w:sz="4" w:space="0" w:color="auto"/>
            </w:tcBorders>
            <w:hideMark/>
          </w:tcPr>
          <w:p w14:paraId="5C669E93" w14:textId="77777777" w:rsidR="008A6550" w:rsidRDefault="008A6550" w:rsidP="00DA20F2">
            <w:pPr>
              <w:jc w:val="center"/>
              <w:rPr>
                <w:sz w:val="16"/>
                <w:szCs w:val="16"/>
              </w:rPr>
            </w:pPr>
            <w:r>
              <w:rPr>
                <w:sz w:val="16"/>
                <w:szCs w:val="16"/>
              </w:rPr>
              <w:t>72%</w:t>
            </w:r>
          </w:p>
        </w:tc>
        <w:tc>
          <w:tcPr>
            <w:tcW w:w="1793" w:type="dxa"/>
            <w:tcBorders>
              <w:top w:val="single" w:sz="4" w:space="0" w:color="auto"/>
              <w:left w:val="single" w:sz="4" w:space="0" w:color="auto"/>
              <w:bottom w:val="single" w:sz="4" w:space="0" w:color="auto"/>
              <w:right w:val="single" w:sz="4" w:space="0" w:color="auto"/>
            </w:tcBorders>
            <w:hideMark/>
          </w:tcPr>
          <w:p w14:paraId="67DE61B0" w14:textId="77777777" w:rsidR="008A6550" w:rsidRDefault="008A6550" w:rsidP="00DA20F2">
            <w:pPr>
              <w:jc w:val="center"/>
              <w:rPr>
                <w:sz w:val="16"/>
                <w:szCs w:val="16"/>
              </w:rPr>
            </w:pPr>
            <w:r>
              <w:rPr>
                <w:sz w:val="16"/>
                <w:szCs w:val="16"/>
              </w:rPr>
              <w:t>1900-2000 forest change (100)</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956998B" w14:textId="77777777" w:rsidR="008A6550" w:rsidRDefault="008A6550" w:rsidP="00DA20F2">
            <w:pPr>
              <w:rPr>
                <w:sz w:val="16"/>
                <w:szCs w:val="16"/>
              </w:rPr>
            </w:pPr>
          </w:p>
        </w:tc>
      </w:tr>
      <w:tr w:rsidR="008A6550" w14:paraId="419BB360"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181A764" w14:textId="77777777" w:rsidR="008A6550" w:rsidRDefault="008A6550" w:rsidP="00DA20F2">
            <w:pPr>
              <w:rPr>
                <w:b/>
                <w:sz w:val="16"/>
                <w:szCs w:val="16"/>
              </w:rPr>
            </w:pPr>
            <w:r>
              <w:rPr>
                <w:b/>
                <w:sz w:val="16"/>
                <w:szCs w:val="16"/>
              </w:rPr>
              <w:t>Model 4: Biotic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FF6392" w14:textId="77777777" w:rsidR="008A6550" w:rsidRDefault="008A6550" w:rsidP="00DA20F2">
            <w:pPr>
              <w:jc w:val="center"/>
              <w:rPr>
                <w:sz w:val="16"/>
                <w:szCs w:val="16"/>
              </w:rPr>
            </w:pPr>
          </w:p>
        </w:tc>
      </w:tr>
      <w:tr w:rsidR="008A6550" w14:paraId="1E53B65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D3D53D4"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04C5995A" w14:textId="77777777" w:rsidR="008A6550" w:rsidRDefault="008A6550" w:rsidP="00DA20F2">
            <w:pPr>
              <w:jc w:val="center"/>
              <w:rPr>
                <w:sz w:val="16"/>
                <w:szCs w:val="16"/>
              </w:rPr>
            </w:pPr>
            <w:r>
              <w:rPr>
                <w:sz w:val="16"/>
                <w:szCs w:val="16"/>
              </w:rPr>
              <w:t>250</w:t>
            </w:r>
          </w:p>
        </w:tc>
        <w:tc>
          <w:tcPr>
            <w:tcW w:w="494" w:type="dxa"/>
            <w:tcBorders>
              <w:top w:val="single" w:sz="4" w:space="0" w:color="auto"/>
              <w:left w:val="single" w:sz="4" w:space="0" w:color="auto"/>
              <w:bottom w:val="single" w:sz="4" w:space="0" w:color="auto"/>
              <w:right w:val="single" w:sz="4" w:space="0" w:color="auto"/>
            </w:tcBorders>
            <w:hideMark/>
          </w:tcPr>
          <w:p w14:paraId="2B98C10D" w14:textId="77777777" w:rsidR="008A6550" w:rsidRDefault="008A6550" w:rsidP="00DA20F2">
            <w:pPr>
              <w:jc w:val="center"/>
              <w:rPr>
                <w:sz w:val="16"/>
                <w:szCs w:val="16"/>
              </w:rPr>
            </w:pPr>
            <w:r>
              <w:rPr>
                <w:sz w:val="16"/>
                <w:szCs w:val="16"/>
              </w:rPr>
              <w:t>81%</w:t>
            </w:r>
          </w:p>
        </w:tc>
        <w:tc>
          <w:tcPr>
            <w:tcW w:w="1793" w:type="dxa"/>
            <w:tcBorders>
              <w:top w:val="single" w:sz="4" w:space="0" w:color="auto"/>
              <w:left w:val="single" w:sz="4" w:space="0" w:color="auto"/>
              <w:bottom w:val="single" w:sz="4" w:space="0" w:color="auto"/>
              <w:right w:val="single" w:sz="4" w:space="0" w:color="auto"/>
            </w:tcBorders>
            <w:hideMark/>
          </w:tcPr>
          <w:p w14:paraId="1E32E1C6" w14:textId="77777777" w:rsidR="008A6550" w:rsidRDefault="008A6550" w:rsidP="00DA20F2">
            <w:pPr>
              <w:jc w:val="center"/>
              <w:rPr>
                <w:sz w:val="16"/>
                <w:szCs w:val="16"/>
              </w:rPr>
            </w:pPr>
            <w:r>
              <w:rPr>
                <w:sz w:val="16"/>
                <w:szCs w:val="16"/>
              </w:rPr>
              <w:t>Elephant-livestock (87.6)</w:t>
            </w:r>
          </w:p>
        </w:tc>
        <w:tc>
          <w:tcPr>
            <w:tcW w:w="1650" w:type="dxa"/>
            <w:tcBorders>
              <w:top w:val="single" w:sz="4" w:space="0" w:color="auto"/>
              <w:left w:val="single" w:sz="4" w:space="0" w:color="auto"/>
              <w:bottom w:val="single" w:sz="4" w:space="0" w:color="auto"/>
              <w:right w:val="single" w:sz="4" w:space="0" w:color="auto"/>
            </w:tcBorders>
            <w:hideMark/>
          </w:tcPr>
          <w:p w14:paraId="210C1870" w14:textId="77777777" w:rsidR="008A6550" w:rsidRDefault="008A6550" w:rsidP="00DA20F2">
            <w:pPr>
              <w:jc w:val="center"/>
              <w:rPr>
                <w:sz w:val="16"/>
                <w:szCs w:val="16"/>
              </w:rPr>
            </w:pPr>
            <w:r>
              <w:rPr>
                <w:sz w:val="16"/>
                <w:szCs w:val="16"/>
              </w:rPr>
              <w:t>Livestock (12.4)</w:t>
            </w:r>
          </w:p>
        </w:tc>
        <w:tc>
          <w:tcPr>
            <w:tcW w:w="5453"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8123A4E" w14:textId="77777777" w:rsidR="008A6550" w:rsidRDefault="008A6550" w:rsidP="00DA20F2">
            <w:pPr>
              <w:jc w:val="center"/>
              <w:rPr>
                <w:sz w:val="16"/>
                <w:szCs w:val="16"/>
              </w:rPr>
            </w:pPr>
            <w:r>
              <w:rPr>
                <w:color w:val="FFFFFF" w:themeColor="background1"/>
                <w:sz w:val="16"/>
                <w:szCs w:val="16"/>
              </w:rPr>
              <w:t>NOT APPLICABLE</w:t>
            </w:r>
          </w:p>
        </w:tc>
      </w:tr>
      <w:tr w:rsidR="008A6550" w14:paraId="43DC9E43"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C866EE3"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1C58C10D" w14:textId="77777777" w:rsidR="008A6550" w:rsidRDefault="008A6550" w:rsidP="00DA20F2">
            <w:pPr>
              <w:jc w:val="center"/>
              <w:rPr>
                <w:sz w:val="16"/>
                <w:szCs w:val="16"/>
              </w:rPr>
            </w:pPr>
            <w:r>
              <w:rPr>
                <w:sz w:val="16"/>
                <w:szCs w:val="16"/>
              </w:rPr>
              <w:t>294</w:t>
            </w:r>
          </w:p>
        </w:tc>
        <w:tc>
          <w:tcPr>
            <w:tcW w:w="494" w:type="dxa"/>
            <w:tcBorders>
              <w:top w:val="single" w:sz="4" w:space="0" w:color="auto"/>
              <w:left w:val="single" w:sz="4" w:space="0" w:color="auto"/>
              <w:bottom w:val="single" w:sz="4" w:space="0" w:color="auto"/>
              <w:right w:val="single" w:sz="4" w:space="0" w:color="auto"/>
            </w:tcBorders>
            <w:hideMark/>
          </w:tcPr>
          <w:p w14:paraId="13F2C73F" w14:textId="77777777" w:rsidR="008A6550" w:rsidRDefault="008A6550" w:rsidP="00DA20F2">
            <w:pPr>
              <w:spacing w:line="360" w:lineRule="auto"/>
              <w:jc w:val="center"/>
              <w:rPr>
                <w:sz w:val="16"/>
                <w:szCs w:val="16"/>
              </w:rPr>
            </w:pPr>
            <w:r>
              <w:rPr>
                <w:sz w:val="16"/>
                <w:szCs w:val="16"/>
              </w:rPr>
              <w:t>83%</w:t>
            </w:r>
          </w:p>
        </w:tc>
        <w:tc>
          <w:tcPr>
            <w:tcW w:w="1793" w:type="dxa"/>
            <w:tcBorders>
              <w:top w:val="single" w:sz="4" w:space="0" w:color="auto"/>
              <w:left w:val="single" w:sz="4" w:space="0" w:color="auto"/>
              <w:bottom w:val="single" w:sz="4" w:space="0" w:color="auto"/>
              <w:right w:val="single" w:sz="4" w:space="0" w:color="auto"/>
            </w:tcBorders>
            <w:hideMark/>
          </w:tcPr>
          <w:p w14:paraId="63D28637" w14:textId="77777777" w:rsidR="008A6550" w:rsidRDefault="008A6550" w:rsidP="00DA20F2">
            <w:pPr>
              <w:jc w:val="center"/>
              <w:rPr>
                <w:sz w:val="16"/>
                <w:szCs w:val="16"/>
              </w:rPr>
            </w:pPr>
            <w:r>
              <w:rPr>
                <w:sz w:val="16"/>
                <w:szCs w:val="16"/>
              </w:rPr>
              <w:t>Elephant-livestock (89.6)</w:t>
            </w:r>
          </w:p>
        </w:tc>
        <w:tc>
          <w:tcPr>
            <w:tcW w:w="1650" w:type="dxa"/>
            <w:tcBorders>
              <w:top w:val="single" w:sz="4" w:space="0" w:color="auto"/>
              <w:left w:val="single" w:sz="4" w:space="0" w:color="auto"/>
              <w:bottom w:val="single" w:sz="4" w:space="0" w:color="auto"/>
              <w:right w:val="single" w:sz="4" w:space="0" w:color="auto"/>
            </w:tcBorders>
            <w:hideMark/>
          </w:tcPr>
          <w:p w14:paraId="1E73CD04" w14:textId="77777777" w:rsidR="008A6550" w:rsidRDefault="008A6550" w:rsidP="00DA20F2">
            <w:pPr>
              <w:jc w:val="center"/>
              <w:rPr>
                <w:sz w:val="16"/>
                <w:szCs w:val="16"/>
              </w:rPr>
            </w:pPr>
            <w:r>
              <w:rPr>
                <w:sz w:val="16"/>
                <w:szCs w:val="16"/>
              </w:rPr>
              <w:t>Livestock (10.4)</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8CCE8B" w14:textId="77777777" w:rsidR="008A6550" w:rsidRDefault="008A6550" w:rsidP="00DA20F2">
            <w:pPr>
              <w:rPr>
                <w:sz w:val="16"/>
                <w:szCs w:val="16"/>
              </w:rPr>
            </w:pPr>
          </w:p>
        </w:tc>
      </w:tr>
      <w:tr w:rsidR="008A6550" w14:paraId="00E56772"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01B03C2C" w14:textId="77777777" w:rsidR="008A6550" w:rsidRDefault="008A6550" w:rsidP="00DA20F2">
            <w:pPr>
              <w:rPr>
                <w:b/>
                <w:sz w:val="16"/>
                <w:szCs w:val="16"/>
              </w:rPr>
            </w:pPr>
            <w:r>
              <w:rPr>
                <w:b/>
                <w:sz w:val="16"/>
                <w:szCs w:val="16"/>
              </w:rPr>
              <w:t>Model 5: Abiotic only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011091" w14:textId="77777777" w:rsidR="008A6550" w:rsidRDefault="008A6550" w:rsidP="00DA20F2">
            <w:pPr>
              <w:jc w:val="center"/>
              <w:rPr>
                <w:sz w:val="16"/>
                <w:szCs w:val="16"/>
              </w:rPr>
            </w:pPr>
          </w:p>
        </w:tc>
      </w:tr>
      <w:tr w:rsidR="008A6550" w14:paraId="1DEEDB8C"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7BBE1F95"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47CE868C" w14:textId="77777777" w:rsidR="008A6550" w:rsidRDefault="008A6550" w:rsidP="00DA20F2">
            <w:pPr>
              <w:jc w:val="center"/>
              <w:rPr>
                <w:sz w:val="16"/>
                <w:szCs w:val="16"/>
              </w:rPr>
            </w:pPr>
            <w:r>
              <w:rPr>
                <w:sz w:val="16"/>
                <w:szCs w:val="16"/>
              </w:rPr>
              <w:t>232</w:t>
            </w:r>
          </w:p>
        </w:tc>
        <w:tc>
          <w:tcPr>
            <w:tcW w:w="494" w:type="dxa"/>
            <w:tcBorders>
              <w:top w:val="single" w:sz="4" w:space="0" w:color="auto"/>
              <w:left w:val="single" w:sz="4" w:space="0" w:color="auto"/>
              <w:bottom w:val="single" w:sz="4" w:space="0" w:color="auto"/>
              <w:right w:val="single" w:sz="4" w:space="0" w:color="auto"/>
            </w:tcBorders>
            <w:hideMark/>
          </w:tcPr>
          <w:p w14:paraId="590C9222" w14:textId="77777777" w:rsidR="008A6550" w:rsidRDefault="008A6550" w:rsidP="00DA20F2">
            <w:pPr>
              <w:jc w:val="center"/>
              <w:rPr>
                <w:sz w:val="16"/>
                <w:szCs w:val="16"/>
              </w:rPr>
            </w:pPr>
            <w:r>
              <w:rPr>
                <w:sz w:val="16"/>
                <w:szCs w:val="16"/>
              </w:rPr>
              <w:t>86%</w:t>
            </w:r>
          </w:p>
        </w:tc>
        <w:tc>
          <w:tcPr>
            <w:tcW w:w="1793" w:type="dxa"/>
            <w:tcBorders>
              <w:top w:val="single" w:sz="4" w:space="0" w:color="auto"/>
              <w:left w:val="single" w:sz="4" w:space="0" w:color="auto"/>
              <w:bottom w:val="single" w:sz="4" w:space="0" w:color="auto"/>
              <w:right w:val="single" w:sz="4" w:space="0" w:color="auto"/>
            </w:tcBorders>
            <w:hideMark/>
          </w:tcPr>
          <w:p w14:paraId="524F040F"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(65.8)</w:t>
            </w:r>
          </w:p>
        </w:tc>
        <w:tc>
          <w:tcPr>
            <w:tcW w:w="1650" w:type="dxa"/>
            <w:tcBorders>
              <w:top w:val="single" w:sz="4" w:space="0" w:color="auto"/>
              <w:left w:val="single" w:sz="4" w:space="0" w:color="auto"/>
              <w:bottom w:val="single" w:sz="4" w:space="0" w:color="auto"/>
              <w:right w:val="single" w:sz="4" w:space="0" w:color="auto"/>
            </w:tcBorders>
            <w:hideMark/>
          </w:tcPr>
          <w:p w14:paraId="3C5B87E5" w14:textId="77777777" w:rsidR="008A6550" w:rsidRDefault="008A6550" w:rsidP="00DA20F2">
            <w:pPr>
              <w:jc w:val="center"/>
              <w:rPr>
                <w:sz w:val="16"/>
                <w:szCs w:val="16"/>
              </w:rPr>
            </w:pPr>
            <w:r>
              <w:rPr>
                <w:sz w:val="16"/>
                <w:szCs w:val="16"/>
              </w:rPr>
              <w:t>Soil pH (12.8)</w:t>
            </w:r>
          </w:p>
        </w:tc>
        <w:tc>
          <w:tcPr>
            <w:tcW w:w="1865" w:type="dxa"/>
            <w:tcBorders>
              <w:top w:val="single" w:sz="4" w:space="0" w:color="auto"/>
              <w:left w:val="single" w:sz="4" w:space="0" w:color="auto"/>
              <w:bottom w:val="single" w:sz="4" w:space="0" w:color="auto"/>
              <w:right w:val="single" w:sz="4" w:space="0" w:color="auto"/>
            </w:tcBorders>
            <w:hideMark/>
          </w:tcPr>
          <w:p w14:paraId="1E792ADE" w14:textId="77777777" w:rsidR="008A6550" w:rsidRDefault="008A6550" w:rsidP="00DA20F2">
            <w:pPr>
              <w:jc w:val="center"/>
              <w:rPr>
                <w:sz w:val="16"/>
                <w:szCs w:val="16"/>
              </w:rPr>
            </w:pPr>
            <w:r>
              <w:rPr>
                <w:sz w:val="16"/>
                <w:szCs w:val="16"/>
              </w:rPr>
              <w:t xml:space="preserve"> Soil organic carbon (8.8)</w:t>
            </w:r>
          </w:p>
        </w:tc>
        <w:tc>
          <w:tcPr>
            <w:tcW w:w="1793" w:type="dxa"/>
            <w:tcBorders>
              <w:top w:val="single" w:sz="4" w:space="0" w:color="auto"/>
              <w:left w:val="single" w:sz="4" w:space="0" w:color="auto"/>
              <w:bottom w:val="single" w:sz="4" w:space="0" w:color="auto"/>
              <w:right w:val="single" w:sz="4" w:space="0" w:color="auto"/>
            </w:tcBorders>
            <w:hideMark/>
          </w:tcPr>
          <w:p w14:paraId="296E55D9" w14:textId="77777777" w:rsidR="008A6550" w:rsidRDefault="008A6550" w:rsidP="00DA20F2">
            <w:pPr>
              <w:jc w:val="center"/>
              <w:rPr>
                <w:sz w:val="16"/>
                <w:szCs w:val="16"/>
              </w:rPr>
            </w:pPr>
            <w:r>
              <w:rPr>
                <w:sz w:val="16"/>
                <w:szCs w:val="16"/>
              </w:rPr>
              <w:t>1900-2000 forest change (6.3)</w:t>
            </w:r>
          </w:p>
        </w:tc>
        <w:tc>
          <w:tcPr>
            <w:tcW w:w="1793" w:type="dxa"/>
            <w:tcBorders>
              <w:top w:val="single" w:sz="4" w:space="0" w:color="auto"/>
              <w:left w:val="single" w:sz="4" w:space="0" w:color="auto"/>
              <w:bottom w:val="single" w:sz="4" w:space="0" w:color="auto"/>
              <w:right w:val="single" w:sz="4" w:space="0" w:color="auto"/>
            </w:tcBorders>
            <w:hideMark/>
          </w:tcPr>
          <w:p w14:paraId="08E03F73" w14:textId="77777777" w:rsidR="008A6550" w:rsidRDefault="008A6550" w:rsidP="00DA20F2">
            <w:pPr>
              <w:jc w:val="center"/>
              <w:rPr>
                <w:sz w:val="16"/>
                <w:szCs w:val="16"/>
              </w:rPr>
            </w:pPr>
            <w:r>
              <w:rPr>
                <w:sz w:val="16"/>
                <w:szCs w:val="16"/>
              </w:rPr>
              <w:t>Annual temperature (6.2)</w:t>
            </w:r>
          </w:p>
        </w:tc>
      </w:tr>
      <w:tr w:rsidR="008A6550" w14:paraId="24A86185"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6F69493F"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352BE95A" w14:textId="77777777" w:rsidR="008A6550" w:rsidRDefault="008A6550" w:rsidP="00DA20F2">
            <w:pPr>
              <w:jc w:val="center"/>
              <w:rPr>
                <w:sz w:val="16"/>
                <w:szCs w:val="16"/>
              </w:rPr>
            </w:pPr>
            <w:r>
              <w:rPr>
                <w:sz w:val="16"/>
                <w:szCs w:val="16"/>
              </w:rPr>
              <w:t>257</w:t>
            </w:r>
          </w:p>
        </w:tc>
        <w:tc>
          <w:tcPr>
            <w:tcW w:w="494" w:type="dxa"/>
            <w:tcBorders>
              <w:top w:val="single" w:sz="4" w:space="0" w:color="auto"/>
              <w:left w:val="single" w:sz="4" w:space="0" w:color="auto"/>
              <w:bottom w:val="single" w:sz="4" w:space="0" w:color="auto"/>
              <w:right w:val="single" w:sz="4" w:space="0" w:color="auto"/>
            </w:tcBorders>
            <w:hideMark/>
          </w:tcPr>
          <w:p w14:paraId="70A3F816" w14:textId="77777777" w:rsidR="008A6550" w:rsidRDefault="008A6550" w:rsidP="00DA20F2">
            <w:pPr>
              <w:jc w:val="center"/>
              <w:rPr>
                <w:sz w:val="16"/>
                <w:szCs w:val="16"/>
              </w:rPr>
            </w:pPr>
            <w:r>
              <w:rPr>
                <w:sz w:val="16"/>
                <w:szCs w:val="16"/>
              </w:rPr>
              <w:t>81%</w:t>
            </w:r>
          </w:p>
        </w:tc>
        <w:tc>
          <w:tcPr>
            <w:tcW w:w="1793" w:type="dxa"/>
            <w:tcBorders>
              <w:top w:val="single" w:sz="4" w:space="0" w:color="auto"/>
              <w:left w:val="single" w:sz="4" w:space="0" w:color="auto"/>
              <w:bottom w:val="single" w:sz="4" w:space="0" w:color="auto"/>
              <w:right w:val="single" w:sz="4" w:space="0" w:color="auto"/>
            </w:tcBorders>
            <w:hideMark/>
          </w:tcPr>
          <w:p w14:paraId="5D714E64" w14:textId="77777777" w:rsidR="008A6550" w:rsidRDefault="008A6550" w:rsidP="00DA20F2">
            <w:pPr>
              <w:jc w:val="center"/>
              <w:rPr>
                <w:sz w:val="16"/>
                <w:szCs w:val="16"/>
              </w:rPr>
            </w:pPr>
            <w:r>
              <w:rPr>
                <w:sz w:val="16"/>
                <w:szCs w:val="16"/>
              </w:rPr>
              <w:t>Soil pH (38.6)</w:t>
            </w:r>
          </w:p>
        </w:tc>
        <w:tc>
          <w:tcPr>
            <w:tcW w:w="1650" w:type="dxa"/>
            <w:tcBorders>
              <w:top w:val="single" w:sz="4" w:space="0" w:color="auto"/>
              <w:left w:val="single" w:sz="4" w:space="0" w:color="auto"/>
              <w:bottom w:val="single" w:sz="4" w:space="0" w:color="auto"/>
              <w:right w:val="single" w:sz="4" w:space="0" w:color="auto"/>
            </w:tcBorders>
            <w:hideMark/>
          </w:tcPr>
          <w:p w14:paraId="5ED92978"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(33.0)</w:t>
            </w:r>
          </w:p>
        </w:tc>
        <w:tc>
          <w:tcPr>
            <w:tcW w:w="1865" w:type="dxa"/>
            <w:tcBorders>
              <w:top w:val="single" w:sz="4" w:space="0" w:color="auto"/>
              <w:left w:val="single" w:sz="4" w:space="0" w:color="auto"/>
              <w:bottom w:val="single" w:sz="4" w:space="0" w:color="auto"/>
              <w:right w:val="single" w:sz="4" w:space="0" w:color="auto"/>
            </w:tcBorders>
            <w:hideMark/>
          </w:tcPr>
          <w:p w14:paraId="4C18C3F3" w14:textId="77777777" w:rsidR="008A6550" w:rsidRDefault="008A6550" w:rsidP="00DA20F2">
            <w:pPr>
              <w:jc w:val="center"/>
              <w:rPr>
                <w:sz w:val="16"/>
                <w:szCs w:val="16"/>
              </w:rPr>
            </w:pPr>
            <w:r>
              <w:rPr>
                <w:sz w:val="16"/>
                <w:szCs w:val="16"/>
              </w:rPr>
              <w:t>1900-2000 forest change (18.4)</w:t>
            </w:r>
          </w:p>
        </w:tc>
        <w:tc>
          <w:tcPr>
            <w:tcW w:w="1793" w:type="dxa"/>
            <w:tcBorders>
              <w:top w:val="single" w:sz="4" w:space="0" w:color="auto"/>
              <w:left w:val="single" w:sz="4" w:space="0" w:color="auto"/>
              <w:bottom w:val="single" w:sz="4" w:space="0" w:color="auto"/>
              <w:right w:val="single" w:sz="4" w:space="0" w:color="auto"/>
            </w:tcBorders>
            <w:hideMark/>
          </w:tcPr>
          <w:p w14:paraId="6D221592" w14:textId="77777777" w:rsidR="008A6550" w:rsidRDefault="008A6550" w:rsidP="00DA20F2">
            <w:pPr>
              <w:jc w:val="center"/>
              <w:rPr>
                <w:sz w:val="16"/>
                <w:szCs w:val="16"/>
              </w:rPr>
            </w:pPr>
            <w:r>
              <w:rPr>
                <w:sz w:val="16"/>
                <w:szCs w:val="16"/>
              </w:rPr>
              <w:t>Soil organic carbon (5.9)</w:t>
            </w:r>
          </w:p>
        </w:tc>
        <w:tc>
          <w:tcPr>
            <w:tcW w:w="1793" w:type="dxa"/>
            <w:tcBorders>
              <w:top w:val="single" w:sz="4" w:space="0" w:color="auto"/>
              <w:left w:val="single" w:sz="4" w:space="0" w:color="auto"/>
              <w:bottom w:val="single" w:sz="4" w:space="0" w:color="auto"/>
              <w:right w:val="single" w:sz="4" w:space="0" w:color="auto"/>
            </w:tcBorders>
            <w:hideMark/>
          </w:tcPr>
          <w:p w14:paraId="4FA26924" w14:textId="77777777" w:rsidR="008A6550" w:rsidRDefault="008A6550" w:rsidP="00DA20F2">
            <w:pPr>
              <w:jc w:val="center"/>
              <w:rPr>
                <w:sz w:val="16"/>
                <w:szCs w:val="16"/>
              </w:rPr>
            </w:pPr>
            <w:r>
              <w:rPr>
                <w:sz w:val="16"/>
                <w:szCs w:val="16"/>
              </w:rPr>
              <w:t>Annual temperature (4.2)</w:t>
            </w:r>
          </w:p>
        </w:tc>
      </w:tr>
      <w:tr w:rsidR="008A6550" w14:paraId="10ADC0B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6AB2042E" w14:textId="77777777" w:rsidR="008A6550" w:rsidRDefault="008A6550" w:rsidP="00DA20F2">
            <w:pPr>
              <w:rPr>
                <w:b/>
                <w:sz w:val="16"/>
                <w:szCs w:val="16"/>
              </w:rPr>
            </w:pPr>
            <w:r>
              <w:rPr>
                <w:b/>
                <w:sz w:val="16"/>
                <w:szCs w:val="16"/>
              </w:rPr>
              <w:t>Model 6: Full model</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5742E2" w14:textId="77777777" w:rsidR="008A6550" w:rsidRDefault="008A6550" w:rsidP="00DA20F2">
            <w:pPr>
              <w:jc w:val="center"/>
              <w:rPr>
                <w:sz w:val="16"/>
                <w:szCs w:val="16"/>
              </w:rPr>
            </w:pPr>
          </w:p>
        </w:tc>
      </w:tr>
      <w:tr w:rsidR="008A6550" w14:paraId="0E646C3A"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74C682BE"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7E92AC8E" w14:textId="305A4E3F" w:rsidR="008A6550" w:rsidRDefault="003A6D22" w:rsidP="00DA20F2">
            <w:pPr>
              <w:jc w:val="center"/>
              <w:rPr>
                <w:sz w:val="16"/>
                <w:szCs w:val="16"/>
              </w:rPr>
            </w:pPr>
            <w:r>
              <w:rPr>
                <w:sz w:val="16"/>
                <w:szCs w:val="16"/>
              </w:rPr>
              <w:t>216</w:t>
            </w:r>
          </w:p>
        </w:tc>
        <w:tc>
          <w:tcPr>
            <w:tcW w:w="494" w:type="dxa"/>
            <w:tcBorders>
              <w:top w:val="single" w:sz="4" w:space="0" w:color="auto"/>
              <w:left w:val="single" w:sz="4" w:space="0" w:color="auto"/>
              <w:bottom w:val="single" w:sz="4" w:space="0" w:color="auto"/>
              <w:right w:val="single" w:sz="4" w:space="0" w:color="auto"/>
            </w:tcBorders>
            <w:hideMark/>
          </w:tcPr>
          <w:p w14:paraId="5BF2B567" w14:textId="1250F88F" w:rsidR="008A6550" w:rsidRDefault="003A6D22" w:rsidP="00DA20F2">
            <w:pPr>
              <w:jc w:val="center"/>
              <w:rPr>
                <w:sz w:val="16"/>
                <w:szCs w:val="16"/>
              </w:rPr>
            </w:pPr>
            <w:r>
              <w:rPr>
                <w:sz w:val="16"/>
                <w:szCs w:val="16"/>
              </w:rPr>
              <w:t>89</w:t>
            </w:r>
            <w:r w:rsidR="008A6550">
              <w:rPr>
                <w:sz w:val="16"/>
                <w:szCs w:val="16"/>
              </w:rPr>
              <w:t>%</w:t>
            </w:r>
          </w:p>
        </w:tc>
        <w:tc>
          <w:tcPr>
            <w:tcW w:w="1793" w:type="dxa"/>
            <w:tcBorders>
              <w:top w:val="single" w:sz="4" w:space="0" w:color="auto"/>
              <w:left w:val="single" w:sz="4" w:space="0" w:color="auto"/>
              <w:bottom w:val="single" w:sz="4" w:space="0" w:color="auto"/>
              <w:right w:val="single" w:sz="4" w:space="0" w:color="auto"/>
            </w:tcBorders>
            <w:hideMark/>
          </w:tcPr>
          <w:p w14:paraId="092606F7" w14:textId="77777777" w:rsidR="008A6550" w:rsidRDefault="008A6550" w:rsidP="00DA20F2">
            <w:pPr>
              <w:jc w:val="center"/>
              <w:rPr>
                <w:sz w:val="16"/>
                <w:szCs w:val="16"/>
              </w:rPr>
            </w:pPr>
            <w:r>
              <w:rPr>
                <w:sz w:val="16"/>
                <w:szCs w:val="16"/>
              </w:rPr>
              <w:t>Elephant-livestock (67.7)</w:t>
            </w:r>
          </w:p>
        </w:tc>
        <w:tc>
          <w:tcPr>
            <w:tcW w:w="1650" w:type="dxa"/>
            <w:tcBorders>
              <w:top w:val="single" w:sz="4" w:space="0" w:color="auto"/>
              <w:left w:val="single" w:sz="4" w:space="0" w:color="auto"/>
              <w:bottom w:val="single" w:sz="4" w:space="0" w:color="auto"/>
              <w:right w:val="single" w:sz="4" w:space="0" w:color="auto"/>
            </w:tcBorders>
            <w:hideMark/>
          </w:tcPr>
          <w:p w14:paraId="12E5DD58" w14:textId="77777777" w:rsidR="008A6550" w:rsidRDefault="008A6550" w:rsidP="00DA20F2">
            <w:pPr>
              <w:jc w:val="center"/>
              <w:rPr>
                <w:sz w:val="16"/>
                <w:szCs w:val="16"/>
              </w:rPr>
            </w:pPr>
            <w:r>
              <w:rPr>
                <w:sz w:val="16"/>
                <w:szCs w:val="16"/>
              </w:rPr>
              <w:t>Livestock density (10.5)</w:t>
            </w:r>
          </w:p>
        </w:tc>
        <w:tc>
          <w:tcPr>
            <w:tcW w:w="1865" w:type="dxa"/>
            <w:tcBorders>
              <w:top w:val="single" w:sz="4" w:space="0" w:color="auto"/>
              <w:left w:val="single" w:sz="4" w:space="0" w:color="auto"/>
              <w:bottom w:val="single" w:sz="4" w:space="0" w:color="auto"/>
              <w:right w:val="single" w:sz="4" w:space="0" w:color="auto"/>
            </w:tcBorders>
            <w:hideMark/>
          </w:tcPr>
          <w:p w14:paraId="17692182"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(7.1)</w:t>
            </w:r>
          </w:p>
        </w:tc>
        <w:tc>
          <w:tcPr>
            <w:tcW w:w="1793" w:type="dxa"/>
            <w:tcBorders>
              <w:top w:val="single" w:sz="4" w:space="0" w:color="auto"/>
              <w:left w:val="single" w:sz="4" w:space="0" w:color="auto"/>
              <w:bottom w:val="single" w:sz="4" w:space="0" w:color="auto"/>
              <w:right w:val="single" w:sz="4" w:space="0" w:color="auto"/>
            </w:tcBorders>
            <w:hideMark/>
          </w:tcPr>
          <w:p w14:paraId="373735F8" w14:textId="77777777" w:rsidR="008A6550" w:rsidRDefault="008A6550" w:rsidP="00DA20F2">
            <w:pPr>
              <w:jc w:val="center"/>
              <w:rPr>
                <w:sz w:val="16"/>
                <w:szCs w:val="16"/>
              </w:rPr>
            </w:pPr>
            <w:r>
              <w:rPr>
                <w:sz w:val="16"/>
                <w:szCs w:val="16"/>
              </w:rPr>
              <w:t>Soil pH (4.7)</w:t>
            </w:r>
          </w:p>
        </w:tc>
        <w:tc>
          <w:tcPr>
            <w:tcW w:w="1793" w:type="dxa"/>
            <w:tcBorders>
              <w:top w:val="single" w:sz="4" w:space="0" w:color="auto"/>
              <w:left w:val="single" w:sz="4" w:space="0" w:color="auto"/>
              <w:bottom w:val="single" w:sz="4" w:space="0" w:color="auto"/>
              <w:right w:val="single" w:sz="4" w:space="0" w:color="auto"/>
            </w:tcBorders>
            <w:hideMark/>
          </w:tcPr>
          <w:p w14:paraId="5C1E3858" w14:textId="77777777" w:rsidR="008A6550" w:rsidRDefault="008A6550" w:rsidP="00DA20F2">
            <w:pPr>
              <w:jc w:val="center"/>
              <w:rPr>
                <w:sz w:val="16"/>
                <w:szCs w:val="16"/>
              </w:rPr>
            </w:pPr>
            <w:r>
              <w:rPr>
                <w:sz w:val="16"/>
                <w:szCs w:val="16"/>
              </w:rPr>
              <w:t>1900-2000 forest change (4.0)</w:t>
            </w:r>
          </w:p>
        </w:tc>
      </w:tr>
      <w:tr w:rsidR="008A6550" w14:paraId="6DB204D4"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D98A1E5"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2387AA35" w14:textId="77777777" w:rsidR="008A6550" w:rsidRDefault="008A6550" w:rsidP="00DA20F2">
            <w:pPr>
              <w:jc w:val="center"/>
              <w:rPr>
                <w:sz w:val="16"/>
                <w:szCs w:val="16"/>
              </w:rPr>
            </w:pPr>
            <w:r>
              <w:rPr>
                <w:sz w:val="16"/>
                <w:szCs w:val="16"/>
              </w:rPr>
              <w:t>255</w:t>
            </w:r>
          </w:p>
        </w:tc>
        <w:tc>
          <w:tcPr>
            <w:tcW w:w="494" w:type="dxa"/>
            <w:tcBorders>
              <w:top w:val="single" w:sz="4" w:space="0" w:color="auto"/>
              <w:left w:val="single" w:sz="4" w:space="0" w:color="auto"/>
              <w:bottom w:val="single" w:sz="4" w:space="0" w:color="auto"/>
              <w:right w:val="single" w:sz="4" w:space="0" w:color="auto"/>
            </w:tcBorders>
            <w:hideMark/>
          </w:tcPr>
          <w:p w14:paraId="269968D4" w14:textId="77777777" w:rsidR="008A6550" w:rsidRDefault="008A6550" w:rsidP="00DA20F2">
            <w:pPr>
              <w:jc w:val="center"/>
              <w:rPr>
                <w:sz w:val="16"/>
                <w:szCs w:val="16"/>
              </w:rPr>
            </w:pPr>
            <w:r>
              <w:rPr>
                <w:sz w:val="16"/>
                <w:szCs w:val="16"/>
              </w:rPr>
              <w:t>86%</w:t>
            </w:r>
          </w:p>
        </w:tc>
        <w:tc>
          <w:tcPr>
            <w:tcW w:w="1793" w:type="dxa"/>
            <w:tcBorders>
              <w:top w:val="single" w:sz="4" w:space="0" w:color="auto"/>
              <w:left w:val="single" w:sz="4" w:space="0" w:color="auto"/>
              <w:bottom w:val="single" w:sz="4" w:space="0" w:color="auto"/>
              <w:right w:val="single" w:sz="4" w:space="0" w:color="auto"/>
            </w:tcBorders>
            <w:hideMark/>
          </w:tcPr>
          <w:p w14:paraId="665761FB" w14:textId="77777777" w:rsidR="008A6550" w:rsidRDefault="008A6550" w:rsidP="00DA20F2">
            <w:pPr>
              <w:jc w:val="center"/>
              <w:rPr>
                <w:sz w:val="16"/>
                <w:szCs w:val="16"/>
              </w:rPr>
            </w:pPr>
            <w:r>
              <w:rPr>
                <w:sz w:val="16"/>
                <w:szCs w:val="16"/>
              </w:rPr>
              <w:t>Elephant-livestock (61.5)</w:t>
            </w:r>
          </w:p>
        </w:tc>
        <w:tc>
          <w:tcPr>
            <w:tcW w:w="1650" w:type="dxa"/>
            <w:tcBorders>
              <w:top w:val="single" w:sz="4" w:space="0" w:color="auto"/>
              <w:left w:val="single" w:sz="4" w:space="0" w:color="auto"/>
              <w:bottom w:val="single" w:sz="4" w:space="0" w:color="auto"/>
              <w:right w:val="single" w:sz="4" w:space="0" w:color="auto"/>
            </w:tcBorders>
            <w:hideMark/>
          </w:tcPr>
          <w:p w14:paraId="4156D9A3" w14:textId="77777777" w:rsidR="008A6550" w:rsidRDefault="008A6550" w:rsidP="00DA20F2">
            <w:pPr>
              <w:jc w:val="center"/>
              <w:rPr>
                <w:sz w:val="16"/>
                <w:szCs w:val="16"/>
              </w:rPr>
            </w:pPr>
            <w:r>
              <w:rPr>
                <w:sz w:val="16"/>
                <w:szCs w:val="16"/>
              </w:rPr>
              <w:t>Soil pH (9.2)</w:t>
            </w:r>
          </w:p>
        </w:tc>
        <w:tc>
          <w:tcPr>
            <w:tcW w:w="1865" w:type="dxa"/>
            <w:tcBorders>
              <w:top w:val="single" w:sz="4" w:space="0" w:color="auto"/>
              <w:left w:val="single" w:sz="4" w:space="0" w:color="auto"/>
              <w:bottom w:val="single" w:sz="4" w:space="0" w:color="auto"/>
              <w:right w:val="single" w:sz="4" w:space="0" w:color="auto"/>
            </w:tcBorders>
            <w:hideMark/>
          </w:tcPr>
          <w:p w14:paraId="3BE81AEE" w14:textId="77777777" w:rsidR="008A6550" w:rsidRDefault="008A6550" w:rsidP="00DA20F2">
            <w:pPr>
              <w:jc w:val="center"/>
              <w:rPr>
                <w:sz w:val="16"/>
                <w:szCs w:val="16"/>
              </w:rPr>
            </w:pPr>
            <w:r>
              <w:rPr>
                <w:sz w:val="16"/>
                <w:szCs w:val="16"/>
              </w:rPr>
              <w:t>1900-2000 forest change (8.0)</w:t>
            </w:r>
          </w:p>
        </w:tc>
        <w:tc>
          <w:tcPr>
            <w:tcW w:w="1793" w:type="dxa"/>
            <w:tcBorders>
              <w:top w:val="single" w:sz="4" w:space="0" w:color="auto"/>
              <w:left w:val="single" w:sz="4" w:space="0" w:color="auto"/>
              <w:bottom w:val="single" w:sz="4" w:space="0" w:color="auto"/>
              <w:right w:val="single" w:sz="4" w:space="0" w:color="auto"/>
            </w:tcBorders>
            <w:hideMark/>
          </w:tcPr>
          <w:p w14:paraId="525DF8B2" w14:textId="77777777" w:rsidR="008A6550" w:rsidRDefault="008A6550" w:rsidP="00DA20F2">
            <w:pPr>
              <w:jc w:val="center"/>
              <w:rPr>
                <w:sz w:val="16"/>
                <w:szCs w:val="16"/>
              </w:rPr>
            </w:pPr>
            <w:r>
              <w:rPr>
                <w:sz w:val="16"/>
                <w:szCs w:val="16"/>
              </w:rPr>
              <w:t>Livestock density (8.0)</w:t>
            </w:r>
          </w:p>
        </w:tc>
        <w:tc>
          <w:tcPr>
            <w:tcW w:w="1793" w:type="dxa"/>
            <w:tcBorders>
              <w:top w:val="single" w:sz="4" w:space="0" w:color="auto"/>
              <w:left w:val="single" w:sz="4" w:space="0" w:color="auto"/>
              <w:bottom w:val="single" w:sz="4" w:space="0" w:color="auto"/>
              <w:right w:val="single" w:sz="4" w:space="0" w:color="auto"/>
            </w:tcBorders>
            <w:hideMark/>
          </w:tcPr>
          <w:p w14:paraId="7A1AB581" w14:textId="77777777" w:rsidR="008A6550" w:rsidRDefault="008A6550" w:rsidP="00DA20F2">
            <w:pPr>
              <w:jc w:val="center"/>
              <w:rPr>
                <w:sz w:val="16"/>
                <w:szCs w:val="16"/>
              </w:rPr>
            </w:pPr>
            <w:r>
              <w:rPr>
                <w:sz w:val="16"/>
                <w:szCs w:val="16"/>
              </w:rPr>
              <w:t>Annual temperature (5.7)</w:t>
            </w:r>
          </w:p>
        </w:tc>
      </w:tr>
      <w:tr w:rsidR="008A6550" w14:paraId="0FA12D0F"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617039AA" w14:textId="77777777" w:rsidR="008A6550" w:rsidRDefault="008A6550" w:rsidP="00DA20F2">
            <w:pPr>
              <w:rPr>
                <w:b/>
                <w:sz w:val="16"/>
                <w:szCs w:val="16"/>
              </w:rPr>
            </w:pPr>
            <w:r>
              <w:rPr>
                <w:b/>
                <w:sz w:val="16"/>
                <w:szCs w:val="16"/>
              </w:rPr>
              <w:t>Model 7: Model 6 - livestock density</w:t>
            </w:r>
          </w:p>
        </w:tc>
        <w:tc>
          <w:tcPr>
            <w:tcW w:w="975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612A51" w14:textId="77777777" w:rsidR="008A6550" w:rsidRDefault="008A6550" w:rsidP="00DA20F2">
            <w:pPr>
              <w:jc w:val="center"/>
              <w:rPr>
                <w:sz w:val="16"/>
                <w:szCs w:val="16"/>
              </w:rPr>
            </w:pPr>
          </w:p>
        </w:tc>
      </w:tr>
      <w:tr w:rsidR="008A6550" w14:paraId="4595C7A3"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354A64CD" w14:textId="77777777" w:rsidR="008A6550" w:rsidRDefault="008A6550" w:rsidP="00DA20F2">
            <w:pPr>
              <w:rPr>
                <w:i/>
                <w:sz w:val="16"/>
                <w:szCs w:val="16"/>
              </w:rPr>
            </w:pPr>
            <w:r>
              <w:rPr>
                <w:i/>
                <w:sz w:val="16"/>
                <w:szCs w:val="16"/>
              </w:rPr>
              <w:t>5 arc-minutes</w:t>
            </w:r>
          </w:p>
        </w:tc>
        <w:tc>
          <w:tcPr>
            <w:tcW w:w="366" w:type="dxa"/>
            <w:tcBorders>
              <w:top w:val="single" w:sz="4" w:space="0" w:color="auto"/>
              <w:left w:val="single" w:sz="4" w:space="0" w:color="auto"/>
              <w:bottom w:val="single" w:sz="4" w:space="0" w:color="auto"/>
              <w:right w:val="single" w:sz="4" w:space="0" w:color="auto"/>
            </w:tcBorders>
            <w:hideMark/>
          </w:tcPr>
          <w:p w14:paraId="0209E9D6" w14:textId="77777777" w:rsidR="008A6550" w:rsidRDefault="008A6550" w:rsidP="00DA20F2">
            <w:pPr>
              <w:jc w:val="center"/>
              <w:rPr>
                <w:sz w:val="16"/>
                <w:szCs w:val="16"/>
              </w:rPr>
            </w:pPr>
            <w:r>
              <w:rPr>
                <w:sz w:val="16"/>
                <w:szCs w:val="16"/>
              </w:rPr>
              <w:t>228</w:t>
            </w:r>
          </w:p>
        </w:tc>
        <w:tc>
          <w:tcPr>
            <w:tcW w:w="494" w:type="dxa"/>
            <w:tcBorders>
              <w:top w:val="single" w:sz="4" w:space="0" w:color="auto"/>
              <w:left w:val="single" w:sz="4" w:space="0" w:color="auto"/>
              <w:bottom w:val="single" w:sz="4" w:space="0" w:color="auto"/>
              <w:right w:val="single" w:sz="4" w:space="0" w:color="auto"/>
            </w:tcBorders>
            <w:hideMark/>
          </w:tcPr>
          <w:p w14:paraId="515C76A8" w14:textId="77777777" w:rsidR="008A6550" w:rsidRDefault="008A6550" w:rsidP="00DA20F2">
            <w:pPr>
              <w:jc w:val="center"/>
              <w:rPr>
                <w:sz w:val="16"/>
                <w:szCs w:val="16"/>
              </w:rPr>
            </w:pPr>
            <w:r>
              <w:rPr>
                <w:sz w:val="16"/>
                <w:szCs w:val="16"/>
              </w:rPr>
              <w:t>87%</w:t>
            </w:r>
          </w:p>
        </w:tc>
        <w:tc>
          <w:tcPr>
            <w:tcW w:w="1793" w:type="dxa"/>
            <w:tcBorders>
              <w:top w:val="single" w:sz="4" w:space="0" w:color="auto"/>
              <w:left w:val="single" w:sz="4" w:space="0" w:color="auto"/>
              <w:bottom w:val="single" w:sz="4" w:space="0" w:color="auto"/>
              <w:right w:val="single" w:sz="4" w:space="0" w:color="auto"/>
            </w:tcBorders>
            <w:hideMark/>
          </w:tcPr>
          <w:p w14:paraId="6340E28C" w14:textId="77777777" w:rsidR="008A6550" w:rsidRDefault="008A6550" w:rsidP="00DA20F2">
            <w:pPr>
              <w:jc w:val="center"/>
              <w:rPr>
                <w:sz w:val="16"/>
                <w:szCs w:val="16"/>
              </w:rPr>
            </w:pPr>
            <w:r>
              <w:rPr>
                <w:sz w:val="16"/>
                <w:szCs w:val="16"/>
              </w:rPr>
              <w:t>Elephant-livestock (52.3)</w:t>
            </w:r>
          </w:p>
        </w:tc>
        <w:tc>
          <w:tcPr>
            <w:tcW w:w="1650" w:type="dxa"/>
            <w:tcBorders>
              <w:top w:val="single" w:sz="4" w:space="0" w:color="auto"/>
              <w:left w:val="single" w:sz="4" w:space="0" w:color="auto"/>
              <w:bottom w:val="single" w:sz="4" w:space="0" w:color="auto"/>
              <w:right w:val="single" w:sz="4" w:space="0" w:color="auto"/>
            </w:tcBorders>
            <w:hideMark/>
          </w:tcPr>
          <w:p w14:paraId="4B400BB2"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(19.7)</w:t>
            </w:r>
          </w:p>
        </w:tc>
        <w:tc>
          <w:tcPr>
            <w:tcW w:w="1865" w:type="dxa"/>
            <w:tcBorders>
              <w:top w:val="single" w:sz="4" w:space="0" w:color="auto"/>
              <w:left w:val="single" w:sz="4" w:space="0" w:color="auto"/>
              <w:bottom w:val="single" w:sz="4" w:space="0" w:color="auto"/>
              <w:right w:val="single" w:sz="4" w:space="0" w:color="auto"/>
            </w:tcBorders>
            <w:hideMark/>
          </w:tcPr>
          <w:p w14:paraId="730D88A6" w14:textId="77777777" w:rsidR="008A6550" w:rsidRDefault="008A6550" w:rsidP="00DA20F2">
            <w:pPr>
              <w:jc w:val="center"/>
              <w:rPr>
                <w:sz w:val="16"/>
                <w:szCs w:val="16"/>
              </w:rPr>
            </w:pPr>
            <w:r>
              <w:rPr>
                <w:sz w:val="16"/>
                <w:szCs w:val="16"/>
              </w:rPr>
              <w:t>Soil organic carbon (12.7)</w:t>
            </w:r>
          </w:p>
        </w:tc>
        <w:tc>
          <w:tcPr>
            <w:tcW w:w="1793" w:type="dxa"/>
            <w:tcBorders>
              <w:top w:val="single" w:sz="4" w:space="0" w:color="auto"/>
              <w:left w:val="single" w:sz="4" w:space="0" w:color="auto"/>
              <w:bottom w:val="single" w:sz="4" w:space="0" w:color="auto"/>
              <w:right w:val="single" w:sz="4" w:space="0" w:color="auto"/>
            </w:tcBorders>
            <w:hideMark/>
          </w:tcPr>
          <w:p w14:paraId="6940321A" w14:textId="77777777" w:rsidR="008A6550" w:rsidRDefault="008A6550" w:rsidP="00DA20F2">
            <w:pPr>
              <w:jc w:val="center"/>
              <w:rPr>
                <w:sz w:val="16"/>
                <w:szCs w:val="16"/>
              </w:rPr>
            </w:pPr>
            <w:r>
              <w:rPr>
                <w:sz w:val="16"/>
                <w:szCs w:val="16"/>
              </w:rPr>
              <w:t>1900-2000 forest change (5.7)</w:t>
            </w:r>
          </w:p>
        </w:tc>
        <w:tc>
          <w:tcPr>
            <w:tcW w:w="1793" w:type="dxa"/>
            <w:tcBorders>
              <w:top w:val="single" w:sz="4" w:space="0" w:color="auto"/>
              <w:left w:val="single" w:sz="4" w:space="0" w:color="auto"/>
              <w:bottom w:val="single" w:sz="4" w:space="0" w:color="auto"/>
              <w:right w:val="single" w:sz="4" w:space="0" w:color="auto"/>
            </w:tcBorders>
            <w:hideMark/>
          </w:tcPr>
          <w:p w14:paraId="5ECEFB91" w14:textId="77777777" w:rsidR="008A6550" w:rsidRDefault="008A6550" w:rsidP="00DA20F2">
            <w:pPr>
              <w:jc w:val="center"/>
              <w:rPr>
                <w:sz w:val="16"/>
                <w:szCs w:val="16"/>
              </w:rPr>
            </w:pPr>
            <w:r>
              <w:rPr>
                <w:sz w:val="16"/>
                <w:szCs w:val="16"/>
              </w:rPr>
              <w:t>Annual temperature (4.9)</w:t>
            </w:r>
          </w:p>
        </w:tc>
      </w:tr>
      <w:tr w:rsidR="008A6550" w14:paraId="363A1A47" w14:textId="77777777" w:rsidTr="00DA20F2">
        <w:trPr>
          <w:trHeight w:val="248"/>
        </w:trPr>
        <w:tc>
          <w:tcPr>
            <w:tcW w:w="2224" w:type="dxa"/>
            <w:tcBorders>
              <w:top w:val="single" w:sz="4" w:space="0" w:color="auto"/>
              <w:left w:val="single" w:sz="4" w:space="0" w:color="auto"/>
              <w:bottom w:val="single" w:sz="4" w:space="0" w:color="auto"/>
              <w:right w:val="single" w:sz="4" w:space="0" w:color="auto"/>
            </w:tcBorders>
            <w:hideMark/>
          </w:tcPr>
          <w:p w14:paraId="1E188984" w14:textId="77777777" w:rsidR="008A6550" w:rsidRDefault="008A6550" w:rsidP="00DA20F2">
            <w:pPr>
              <w:rPr>
                <w:i/>
                <w:sz w:val="16"/>
                <w:szCs w:val="16"/>
              </w:rPr>
            </w:pPr>
            <w:r>
              <w:rPr>
                <w:i/>
                <w:sz w:val="16"/>
                <w:szCs w:val="16"/>
              </w:rPr>
              <w:t>30 arc-minutes</w:t>
            </w:r>
          </w:p>
        </w:tc>
        <w:tc>
          <w:tcPr>
            <w:tcW w:w="366" w:type="dxa"/>
            <w:tcBorders>
              <w:top w:val="single" w:sz="4" w:space="0" w:color="auto"/>
              <w:left w:val="single" w:sz="4" w:space="0" w:color="auto"/>
              <w:bottom w:val="single" w:sz="4" w:space="0" w:color="auto"/>
              <w:right w:val="single" w:sz="4" w:space="0" w:color="auto"/>
            </w:tcBorders>
            <w:hideMark/>
          </w:tcPr>
          <w:p w14:paraId="2E604381" w14:textId="77777777" w:rsidR="008A6550" w:rsidRDefault="008A6550" w:rsidP="00DA20F2">
            <w:pPr>
              <w:jc w:val="center"/>
              <w:rPr>
                <w:sz w:val="16"/>
                <w:szCs w:val="16"/>
              </w:rPr>
            </w:pPr>
            <w:r>
              <w:rPr>
                <w:sz w:val="16"/>
                <w:szCs w:val="16"/>
              </w:rPr>
              <w:t>256</w:t>
            </w:r>
          </w:p>
        </w:tc>
        <w:tc>
          <w:tcPr>
            <w:tcW w:w="494" w:type="dxa"/>
            <w:tcBorders>
              <w:top w:val="single" w:sz="4" w:space="0" w:color="auto"/>
              <w:left w:val="single" w:sz="4" w:space="0" w:color="auto"/>
              <w:bottom w:val="single" w:sz="4" w:space="0" w:color="auto"/>
              <w:right w:val="single" w:sz="4" w:space="0" w:color="auto"/>
            </w:tcBorders>
            <w:hideMark/>
          </w:tcPr>
          <w:p w14:paraId="3E0A6855" w14:textId="77777777" w:rsidR="008A6550" w:rsidRDefault="008A6550" w:rsidP="00DA20F2">
            <w:pPr>
              <w:jc w:val="center"/>
              <w:rPr>
                <w:sz w:val="16"/>
                <w:szCs w:val="16"/>
              </w:rPr>
            </w:pPr>
            <w:r>
              <w:rPr>
                <w:sz w:val="16"/>
                <w:szCs w:val="16"/>
              </w:rPr>
              <w:t>86%</w:t>
            </w:r>
          </w:p>
        </w:tc>
        <w:tc>
          <w:tcPr>
            <w:tcW w:w="1793" w:type="dxa"/>
            <w:tcBorders>
              <w:top w:val="single" w:sz="4" w:space="0" w:color="auto"/>
              <w:left w:val="single" w:sz="4" w:space="0" w:color="auto"/>
              <w:bottom w:val="single" w:sz="4" w:space="0" w:color="auto"/>
              <w:right w:val="single" w:sz="4" w:space="0" w:color="auto"/>
            </w:tcBorders>
            <w:hideMark/>
          </w:tcPr>
          <w:p w14:paraId="30514EC2" w14:textId="77777777" w:rsidR="008A6550" w:rsidRDefault="008A6550" w:rsidP="00DA20F2">
            <w:pPr>
              <w:jc w:val="center"/>
              <w:rPr>
                <w:sz w:val="16"/>
                <w:szCs w:val="16"/>
              </w:rPr>
            </w:pPr>
            <w:r>
              <w:rPr>
                <w:sz w:val="16"/>
                <w:szCs w:val="16"/>
              </w:rPr>
              <w:t>Elephant-livestock (51.7)</w:t>
            </w:r>
          </w:p>
        </w:tc>
        <w:tc>
          <w:tcPr>
            <w:tcW w:w="1650" w:type="dxa"/>
            <w:tcBorders>
              <w:top w:val="single" w:sz="4" w:space="0" w:color="auto"/>
              <w:left w:val="single" w:sz="4" w:space="0" w:color="auto"/>
              <w:bottom w:val="single" w:sz="4" w:space="0" w:color="auto"/>
              <w:right w:val="single" w:sz="4" w:space="0" w:color="auto"/>
            </w:tcBorders>
            <w:hideMark/>
          </w:tcPr>
          <w:p w14:paraId="3A474610" w14:textId="77777777" w:rsidR="008A6550" w:rsidRDefault="008A6550" w:rsidP="00DA20F2">
            <w:pPr>
              <w:jc w:val="center"/>
              <w:rPr>
                <w:sz w:val="16"/>
                <w:szCs w:val="16"/>
              </w:rPr>
            </w:pPr>
            <w:r>
              <w:rPr>
                <w:sz w:val="16"/>
                <w:szCs w:val="16"/>
              </w:rPr>
              <w:t>Soil pH (16.9)</w:t>
            </w:r>
          </w:p>
        </w:tc>
        <w:tc>
          <w:tcPr>
            <w:tcW w:w="1865" w:type="dxa"/>
            <w:tcBorders>
              <w:top w:val="single" w:sz="4" w:space="0" w:color="auto"/>
              <w:left w:val="single" w:sz="4" w:space="0" w:color="auto"/>
              <w:bottom w:val="single" w:sz="4" w:space="0" w:color="auto"/>
              <w:right w:val="single" w:sz="4" w:space="0" w:color="auto"/>
            </w:tcBorders>
            <w:hideMark/>
          </w:tcPr>
          <w:p w14:paraId="5B57A8A1" w14:textId="77777777" w:rsidR="008A6550" w:rsidRDefault="008A6550" w:rsidP="00DA20F2">
            <w:pPr>
              <w:jc w:val="center"/>
              <w:rPr>
                <w:sz w:val="16"/>
                <w:szCs w:val="16"/>
              </w:rPr>
            </w:pPr>
            <w:r>
              <w:rPr>
                <w:sz w:val="16"/>
                <w:szCs w:val="16"/>
              </w:rPr>
              <w:t>1900-2000 forest change (11.3)</w:t>
            </w:r>
          </w:p>
        </w:tc>
        <w:tc>
          <w:tcPr>
            <w:tcW w:w="1793" w:type="dxa"/>
            <w:tcBorders>
              <w:top w:val="single" w:sz="4" w:space="0" w:color="auto"/>
              <w:left w:val="single" w:sz="4" w:space="0" w:color="auto"/>
              <w:bottom w:val="single" w:sz="4" w:space="0" w:color="auto"/>
              <w:right w:val="single" w:sz="4" w:space="0" w:color="auto"/>
            </w:tcBorders>
            <w:hideMark/>
          </w:tcPr>
          <w:p w14:paraId="4CED1A01" w14:textId="77777777" w:rsidR="008A6550" w:rsidRDefault="008A6550" w:rsidP="00DA20F2">
            <w:pPr>
              <w:jc w:val="center"/>
              <w:rPr>
                <w:sz w:val="16"/>
                <w:szCs w:val="16"/>
              </w:rPr>
            </w:pPr>
            <w:r>
              <w:rPr>
                <w:sz w:val="16"/>
                <w:szCs w:val="16"/>
              </w:rPr>
              <w:t>Soil organic carbon (10.3)</w:t>
            </w:r>
          </w:p>
        </w:tc>
        <w:tc>
          <w:tcPr>
            <w:tcW w:w="1793" w:type="dxa"/>
            <w:tcBorders>
              <w:top w:val="single" w:sz="4" w:space="0" w:color="auto"/>
              <w:left w:val="single" w:sz="4" w:space="0" w:color="auto"/>
              <w:bottom w:val="single" w:sz="4" w:space="0" w:color="auto"/>
              <w:right w:val="single" w:sz="4" w:space="0" w:color="auto"/>
            </w:tcBorders>
            <w:hideMark/>
          </w:tcPr>
          <w:p w14:paraId="3F0B7952" w14:textId="77777777" w:rsidR="008A6550" w:rsidRDefault="008A6550" w:rsidP="00DA20F2">
            <w:pPr>
              <w:jc w:val="center"/>
              <w:rPr>
                <w:sz w:val="16"/>
                <w:szCs w:val="16"/>
              </w:rPr>
            </w:pPr>
            <w:r>
              <w:rPr>
                <w:sz w:val="16"/>
                <w:szCs w:val="16"/>
              </w:rPr>
              <w:t>PT-</w:t>
            </w:r>
            <w:r>
              <w:rPr>
                <w:rFonts w:cstheme="minorHAnsi"/>
                <w:sz w:val="16"/>
                <w:szCs w:val="16"/>
              </w:rPr>
              <w:t>α</w:t>
            </w:r>
            <w:r>
              <w:rPr>
                <w:sz w:val="16"/>
                <w:szCs w:val="16"/>
              </w:rPr>
              <w:t xml:space="preserve"> (5.7)</w:t>
            </w:r>
          </w:p>
        </w:tc>
      </w:tr>
    </w:tbl>
    <w:p w14:paraId="5C7167C9" w14:textId="6E0EE750" w:rsidR="008A6550" w:rsidRDefault="008A6550"/>
    <w:p w14:paraId="4CCCD9E1" w14:textId="69CF6347" w:rsidR="008A6550" w:rsidRDefault="008A6550"/>
    <w:p w14:paraId="54209320" w14:textId="00B927E4" w:rsidR="008A6550" w:rsidRDefault="008A6550"/>
    <w:p w14:paraId="5A3C1391" w14:textId="4DC7954A" w:rsidR="008A6550" w:rsidRDefault="008A6550"/>
    <w:p w14:paraId="7CB72799" w14:textId="1977121E" w:rsidR="008A6550" w:rsidRDefault="008A6550"/>
    <w:p w14:paraId="07FED45B" w14:textId="56255729" w:rsidR="008A6550" w:rsidRDefault="008A6550"/>
    <w:p w14:paraId="718DB142" w14:textId="51D6CFB1" w:rsidR="008A6550" w:rsidRDefault="008A6550">
      <w:r>
        <w:lastRenderedPageBreak/>
        <w:t xml:space="preserve">Figure </w:t>
      </w:r>
      <w:r w:rsidR="009D7FB8">
        <w:t>S</w:t>
      </w:r>
      <w:r w:rsidR="00EB3FB7">
        <w:t>3</w:t>
      </w:r>
      <w:r>
        <w:t xml:space="preserve">. The distribution of predicted anthrax suitability from each model presented in S2 Table 1. All maps are displayed only for the purposes of depicting the distribution of disease occurrence and risk, and do not reflect the authors’ assertion of </w:t>
      </w:r>
      <w:r w:rsidRPr="00F555FE">
        <w:t>territory or borders of any sovereign country including India</w:t>
      </w:r>
      <w:r>
        <w:t>. All maps created in R (v. 3.3.1).</w:t>
      </w:r>
    </w:p>
    <w:p w14:paraId="24919F0D" w14:textId="032E7B60" w:rsidR="008A6550" w:rsidRDefault="008A6550">
      <w:r>
        <w:rPr>
          <w:noProof/>
          <w:lang w:val="en-US"/>
        </w:rPr>
        <w:drawing>
          <wp:inline distT="0" distB="0" distL="0" distR="0" wp14:anchorId="6A1CFBB7" wp14:editId="343C2A45">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93FD157" w14:textId="21033AA6" w:rsidR="008A6550" w:rsidRDefault="008A6550"/>
    <w:p w14:paraId="13EDC0C2" w14:textId="23088CC6" w:rsidR="008A6550" w:rsidRDefault="008A6550"/>
    <w:p w14:paraId="1A0D478C" w14:textId="0A7E8182" w:rsidR="008A6550" w:rsidRDefault="008A6550"/>
    <w:p w14:paraId="323AFBD2" w14:textId="1BDB657B" w:rsidR="008A6550" w:rsidRDefault="008A6550"/>
    <w:p w14:paraId="4AD0F062" w14:textId="4CA2AB21" w:rsidR="008A6550" w:rsidRDefault="008A6550"/>
    <w:p w14:paraId="178BEE6D" w14:textId="5C3624C6" w:rsidR="008A6550" w:rsidRDefault="008A6550">
      <w:r>
        <w:lastRenderedPageBreak/>
        <w:t xml:space="preserve">Figure </w:t>
      </w:r>
      <w:r w:rsidR="009D7FB8">
        <w:t>S</w:t>
      </w:r>
      <w:r w:rsidR="00CE320F">
        <w:t>4</w:t>
      </w:r>
      <w:r>
        <w:t xml:space="preserve">. The Maxent model with the </w:t>
      </w:r>
      <w:proofErr w:type="spellStart"/>
      <w:r>
        <w:t>jackknife</w:t>
      </w:r>
      <w:proofErr w:type="spellEnd"/>
      <w:r>
        <w:t xml:space="preserve"> variable selection procedure comparing each covariate’s lone contribution to the training gain (blue) to its effect on training gain when the covariate is withheld from the model (red).</w:t>
      </w:r>
    </w:p>
    <w:p w14:paraId="6D732079" w14:textId="735BC05E" w:rsidR="008A6550" w:rsidRDefault="008A6550">
      <w:r>
        <w:rPr>
          <w:noProof/>
          <w:lang w:val="en-US"/>
        </w:rPr>
        <w:drawing>
          <wp:inline distT="0" distB="0" distL="0" distR="0" wp14:anchorId="4BC744E3" wp14:editId="4839FAEA">
            <wp:extent cx="5943600" cy="43218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321810"/>
                    </a:xfrm>
                    <a:prstGeom prst="rect">
                      <a:avLst/>
                    </a:prstGeom>
                    <a:noFill/>
                    <a:ln>
                      <a:noFill/>
                    </a:ln>
                  </pic:spPr>
                </pic:pic>
              </a:graphicData>
            </a:graphic>
          </wp:inline>
        </w:drawing>
      </w:r>
    </w:p>
    <w:p w14:paraId="21EFBC6D" w14:textId="5D84A47F" w:rsidR="008A6550" w:rsidRDefault="008A6550"/>
    <w:p w14:paraId="44A7918D" w14:textId="6B8799E6" w:rsidR="008A6550" w:rsidRDefault="008A6550"/>
    <w:p w14:paraId="4C27F7ED" w14:textId="345F242D" w:rsidR="008A6550" w:rsidRDefault="008A6550"/>
    <w:p w14:paraId="40FBAD76" w14:textId="123A5CEA" w:rsidR="008A6550" w:rsidRDefault="008A6550"/>
    <w:p w14:paraId="640B36B3" w14:textId="1D3E6BFD" w:rsidR="008A6550" w:rsidRDefault="008A6550"/>
    <w:p w14:paraId="7EC17F28" w14:textId="60380EDA" w:rsidR="008A6550" w:rsidRDefault="008A6550"/>
    <w:p w14:paraId="619E9BA2" w14:textId="1CC578E9" w:rsidR="008A6550" w:rsidRDefault="008A6550"/>
    <w:p w14:paraId="5EBC3B10" w14:textId="7632CC65" w:rsidR="008A6550" w:rsidRDefault="008A6550"/>
    <w:p w14:paraId="15D83B00" w14:textId="235C2FAA" w:rsidR="008A6550" w:rsidRDefault="008A6550"/>
    <w:p w14:paraId="229D5D3C" w14:textId="0A0E7D6C" w:rsidR="008A6550" w:rsidRDefault="008A6550"/>
    <w:p w14:paraId="68EE5BAB" w14:textId="1B3F9B3F" w:rsidR="008A6550" w:rsidRDefault="008A6550"/>
    <w:p w14:paraId="7233777B" w14:textId="07B8467B" w:rsidR="008A6550" w:rsidRDefault="008A6550">
      <w:r>
        <w:lastRenderedPageBreak/>
        <w:t xml:space="preserve">Figure </w:t>
      </w:r>
      <w:r w:rsidR="009D7FB8">
        <w:t>S</w:t>
      </w:r>
      <w:r w:rsidR="00CE320F">
        <w:t>5</w:t>
      </w:r>
      <w:bookmarkStart w:id="0" w:name="_GoBack"/>
      <w:bookmarkEnd w:id="0"/>
      <w:r>
        <w:t xml:space="preserve">. Predicted anthrax suitability with elephant outbreaks removed from the training data. All maps are displayed only for the purposes of depicting the distribution of disease occurrence and risk, and do not reflect the authors’ assertion of </w:t>
      </w:r>
      <w:r w:rsidRPr="00F555FE">
        <w:t>territory or borders of any sovereign country including India</w:t>
      </w:r>
      <w:r>
        <w:t>. All maps created in R (v. 3.3.1).</w:t>
      </w:r>
    </w:p>
    <w:p w14:paraId="6A5E3F70" w14:textId="1B2C53C0" w:rsidR="008A6550" w:rsidRDefault="008A6550">
      <w:r>
        <w:rPr>
          <w:noProof/>
          <w:lang w:val="en-US"/>
        </w:rPr>
        <w:drawing>
          <wp:inline distT="0" distB="0" distL="0" distR="0" wp14:anchorId="1506C0CA" wp14:editId="3A1DD9B9">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8A65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50"/>
    <w:rsid w:val="001A48FE"/>
    <w:rsid w:val="001A701A"/>
    <w:rsid w:val="003A6D22"/>
    <w:rsid w:val="008A6550"/>
    <w:rsid w:val="009B1880"/>
    <w:rsid w:val="009D7FB8"/>
    <w:rsid w:val="00CE320F"/>
    <w:rsid w:val="00D466C0"/>
    <w:rsid w:val="00DE2F2F"/>
    <w:rsid w:val="00E94773"/>
    <w:rsid w:val="00EB3FB7"/>
    <w:rsid w:val="00F03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B6A2"/>
  <w15:chartTrackingRefBased/>
  <w15:docId w15:val="{190D04FF-7B61-4BA9-BB82-792CD76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65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Walsh</dc:creator>
  <cp:keywords/>
  <dc:description/>
  <cp:lastModifiedBy>Michael Walsh</cp:lastModifiedBy>
  <cp:revision>5</cp:revision>
  <dcterms:created xsi:type="dcterms:W3CDTF">2019-03-06T00:01:00Z</dcterms:created>
  <dcterms:modified xsi:type="dcterms:W3CDTF">2019-03-12T01:38:00Z</dcterms:modified>
</cp:coreProperties>
</file>