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96E27" w14:textId="77777777" w:rsidR="005A083B" w:rsidRPr="00A83F47" w:rsidRDefault="005A083B" w:rsidP="005A083B">
      <w:pPr>
        <w:outlineLvl w:val="0"/>
      </w:pPr>
      <w:r>
        <w:rPr>
          <w:i/>
        </w:rPr>
        <w:t xml:space="preserve">Carvalho et al., </w:t>
      </w:r>
      <w:r w:rsidRPr="00B60B0F">
        <w:rPr>
          <w:b/>
        </w:rPr>
        <w:t xml:space="preserve">Beyond the visual: </w:t>
      </w:r>
      <w:r>
        <w:rPr>
          <w:b/>
        </w:rPr>
        <w:t>using metabarcoding to characterize</w:t>
      </w:r>
      <w:r w:rsidRPr="00B60B0F">
        <w:rPr>
          <w:b/>
        </w:rPr>
        <w:t xml:space="preserve"> the hidden reef </w:t>
      </w:r>
      <w:proofErr w:type="spellStart"/>
      <w:r w:rsidRPr="00B60B0F">
        <w:rPr>
          <w:b/>
        </w:rPr>
        <w:t>cryptobiome</w:t>
      </w:r>
      <w:proofErr w:type="spellEnd"/>
      <w:r>
        <w:rPr>
          <w:b/>
        </w:rPr>
        <w:t xml:space="preserve">, </w:t>
      </w:r>
      <w:r>
        <w:t>Proceedings of the Royal Society B, doi:10.1098/rspb.2018.2697</w:t>
      </w:r>
    </w:p>
    <w:p w14:paraId="5B2670D0" w14:textId="77777777" w:rsidR="005A083B" w:rsidRDefault="005A083B" w:rsidP="00AE6818">
      <w:bookmarkStart w:id="0" w:name="_GoBack"/>
      <w:bookmarkEnd w:id="0"/>
    </w:p>
    <w:p w14:paraId="2133A5CD" w14:textId="77777777" w:rsidR="005A083B" w:rsidRDefault="005A083B" w:rsidP="00AE6818"/>
    <w:p w14:paraId="0DE4DF98" w14:textId="270C62B6" w:rsidR="00AE6818" w:rsidRPr="00AE6818" w:rsidRDefault="00AE6818" w:rsidP="00AE6818">
      <w:r w:rsidRPr="00AE6818">
        <w:t>ESM File 1</w:t>
      </w:r>
    </w:p>
    <w:p w14:paraId="2062736E" w14:textId="77777777" w:rsidR="00AE6818" w:rsidRPr="00AE6818" w:rsidRDefault="00AE6818" w:rsidP="004D5044"/>
    <w:p w14:paraId="66E8065F" w14:textId="77777777" w:rsidR="00523FD6" w:rsidRPr="007E748B" w:rsidRDefault="00523FD6" w:rsidP="00523FD6">
      <w:pPr>
        <w:rPr>
          <w:i/>
        </w:rPr>
      </w:pPr>
      <w:r w:rsidRPr="007E748B">
        <w:rPr>
          <w:i/>
        </w:rPr>
        <w:t xml:space="preserve">Figure S1: </w:t>
      </w:r>
      <w:r w:rsidRPr="007E748B">
        <w:rPr>
          <w:b/>
          <w:i/>
        </w:rPr>
        <w:t xml:space="preserve">Alpha diversity at different scales. </w:t>
      </w:r>
      <w:r w:rsidRPr="007E748B">
        <w:rPr>
          <w:i/>
        </w:rPr>
        <w:t xml:space="preserve">The minimum, mean and maximum number of OTUs found for the sessile and mobile traits and at the ARMS and reef scales. </w:t>
      </w:r>
    </w:p>
    <w:p w14:paraId="3814FC9D" w14:textId="77777777" w:rsidR="004D5044" w:rsidRPr="00AE6818" w:rsidRDefault="004D5044" w:rsidP="004D5044"/>
    <w:p w14:paraId="182BD44D" w14:textId="77777777" w:rsidR="00AE6818" w:rsidRPr="00AE6818" w:rsidRDefault="00AE6818" w:rsidP="00AE6818">
      <w:r w:rsidRPr="00AE6818">
        <w:t>ESM File 2</w:t>
      </w:r>
    </w:p>
    <w:p w14:paraId="647C4977" w14:textId="77777777" w:rsidR="00AE6818" w:rsidRPr="00AE6818" w:rsidRDefault="00AE6818" w:rsidP="004D5044"/>
    <w:p w14:paraId="20571E27" w14:textId="77777777" w:rsidR="00523FD6" w:rsidRPr="007E748B" w:rsidRDefault="00523FD6" w:rsidP="00523FD6">
      <w:pPr>
        <w:rPr>
          <w:i/>
        </w:rPr>
      </w:pPr>
      <w:r w:rsidRPr="007E748B">
        <w:rPr>
          <w:i/>
        </w:rPr>
        <w:t xml:space="preserve">Figure S2: </w:t>
      </w:r>
      <w:r w:rsidRPr="007E748B">
        <w:rPr>
          <w:b/>
          <w:i/>
        </w:rPr>
        <w:t>Persistence plot indicating the number of ARMS an OTU was present in.</w:t>
      </w:r>
      <w:r w:rsidRPr="007E748B">
        <w:rPr>
          <w:i/>
        </w:rPr>
        <w:t xml:space="preserve"> A) the pooled dataset; B) the sessile and C) the mobile sub-communities</w:t>
      </w:r>
    </w:p>
    <w:p w14:paraId="22F11978" w14:textId="77777777" w:rsidR="004D5044" w:rsidRPr="00AE6818" w:rsidRDefault="004D5044" w:rsidP="004D5044">
      <w:pPr>
        <w:pStyle w:val="EndNoteBibliography"/>
        <w:ind w:left="720" w:hanging="720"/>
        <w:rPr>
          <w:rFonts w:asciiTheme="minorHAnsi" w:hAnsiTheme="minorHAnsi"/>
          <w:noProof/>
        </w:rPr>
      </w:pPr>
    </w:p>
    <w:p w14:paraId="166AE08C" w14:textId="77777777" w:rsidR="00AE6818" w:rsidRPr="00AE6818" w:rsidRDefault="00AE6818" w:rsidP="00AE6818">
      <w:r w:rsidRPr="00AE6818">
        <w:t>ESM File 3</w:t>
      </w:r>
    </w:p>
    <w:p w14:paraId="1D350712" w14:textId="77777777" w:rsidR="00AE6818" w:rsidRPr="00AE6818" w:rsidRDefault="00AE6818" w:rsidP="004D5044">
      <w:pPr>
        <w:pStyle w:val="EndNoteBibliography"/>
        <w:ind w:left="720" w:hanging="720"/>
        <w:rPr>
          <w:rFonts w:asciiTheme="minorHAnsi" w:hAnsiTheme="minorHAnsi"/>
          <w:noProof/>
        </w:rPr>
      </w:pPr>
    </w:p>
    <w:p w14:paraId="33DDF501" w14:textId="77777777" w:rsidR="00523FD6" w:rsidRPr="007E748B" w:rsidRDefault="00523FD6" w:rsidP="00523FD6">
      <w:pPr>
        <w:rPr>
          <w:i/>
        </w:rPr>
      </w:pPr>
      <w:r w:rsidRPr="007E748B">
        <w:rPr>
          <w:i/>
        </w:rPr>
        <w:t xml:space="preserve">Figure S3: </w:t>
      </w:r>
      <w:r w:rsidRPr="007E748B">
        <w:rPr>
          <w:b/>
          <w:i/>
        </w:rPr>
        <w:t>Patterns of diversity across the basin and environmental drivers</w:t>
      </w:r>
      <w:r w:rsidRPr="007E748B">
        <w:rPr>
          <w:i/>
        </w:rPr>
        <w:t xml:space="preserve">. Similarity (1 – Bray Curtis) against straight-line distance plotted next to the local contribution to beta diversity for each reef and the relative importance of </w:t>
      </w:r>
      <w:proofErr w:type="gramStart"/>
      <w:r w:rsidRPr="007E748B">
        <w:rPr>
          <w:i/>
        </w:rPr>
        <w:t>the  environmental</w:t>
      </w:r>
      <w:proofErr w:type="gramEnd"/>
      <w:r w:rsidRPr="007E748B">
        <w:rPr>
          <w:i/>
        </w:rPr>
        <w:t xml:space="preserve"> variables for A) the full ARMS; B) the sessile and C) the mobile traits. </w:t>
      </w:r>
    </w:p>
    <w:p w14:paraId="078E2D02" w14:textId="77777777" w:rsidR="00AE6818" w:rsidRPr="00AE6818" w:rsidRDefault="00AE6818" w:rsidP="00AE6818"/>
    <w:p w14:paraId="74614F9C" w14:textId="77777777" w:rsidR="00AE6818" w:rsidRPr="00AE6818" w:rsidRDefault="00AE6818" w:rsidP="00AE6818">
      <w:r w:rsidRPr="00AE6818">
        <w:t>ESM File 4</w:t>
      </w:r>
    </w:p>
    <w:p w14:paraId="5438021E" w14:textId="77777777" w:rsidR="004D5044" w:rsidRPr="00AE6818" w:rsidRDefault="004D5044" w:rsidP="004D5044"/>
    <w:p w14:paraId="5FAF320F" w14:textId="77777777" w:rsidR="00523FD6" w:rsidRPr="007E748B" w:rsidRDefault="00523FD6" w:rsidP="00523FD6">
      <w:pPr>
        <w:rPr>
          <w:i/>
        </w:rPr>
      </w:pPr>
      <w:r w:rsidRPr="007E748B">
        <w:rPr>
          <w:i/>
        </w:rPr>
        <w:t xml:space="preserve">Figure S4: </w:t>
      </w:r>
      <w:r w:rsidRPr="007E748B">
        <w:rPr>
          <w:b/>
          <w:i/>
        </w:rPr>
        <w:t>Environmental drivers of indicator OTUs.</w:t>
      </w:r>
      <w:r>
        <w:rPr>
          <w:i/>
        </w:rPr>
        <w:t xml:space="preserve"> </w:t>
      </w:r>
      <w:r w:rsidRPr="007E748B">
        <w:rPr>
          <w:i/>
        </w:rPr>
        <w:t xml:space="preserve">Indicator OTUs (colored by region: Light Green – North; Blue – Central; Dark Green – South) and the relative importance of the measured environmental variables (darker colors indicate higher relative importance). Significant </w:t>
      </w:r>
      <w:r>
        <w:rPr>
          <w:i/>
        </w:rPr>
        <w:t xml:space="preserve">positive (+) and negative (-) </w:t>
      </w:r>
      <w:r w:rsidRPr="007E748B">
        <w:rPr>
          <w:i/>
        </w:rPr>
        <w:t xml:space="preserve">correlations between the abundance of the OTU and the environmental variable </w:t>
      </w:r>
      <w:r>
        <w:rPr>
          <w:i/>
        </w:rPr>
        <w:t>are</w:t>
      </w:r>
      <w:r w:rsidRPr="007E748B">
        <w:rPr>
          <w:i/>
        </w:rPr>
        <w:t xml:space="preserve"> depicted</w:t>
      </w:r>
      <w:r>
        <w:rPr>
          <w:i/>
        </w:rPr>
        <w:t xml:space="preserve">. NS: </w:t>
      </w:r>
      <w:proofErr w:type="spellStart"/>
      <w:proofErr w:type="gramStart"/>
      <w:r>
        <w:rPr>
          <w:i/>
        </w:rPr>
        <w:t>non significant</w:t>
      </w:r>
      <w:proofErr w:type="spellEnd"/>
      <w:proofErr w:type="gramEnd"/>
      <w:r>
        <w:rPr>
          <w:i/>
        </w:rPr>
        <w:t>.</w:t>
      </w:r>
    </w:p>
    <w:p w14:paraId="797E3F66" w14:textId="77777777" w:rsidR="004D5044" w:rsidRPr="00AE6818" w:rsidRDefault="004D5044" w:rsidP="004D5044"/>
    <w:p w14:paraId="7B5332B3" w14:textId="77777777" w:rsidR="00AE6818" w:rsidRPr="00AE6818" w:rsidRDefault="00AE6818" w:rsidP="00AE6818">
      <w:r w:rsidRPr="00AE6818">
        <w:t>ESM File 5</w:t>
      </w:r>
    </w:p>
    <w:p w14:paraId="41CCE69A" w14:textId="77777777" w:rsidR="00AE6818" w:rsidRPr="00AE6818" w:rsidRDefault="00AE6818" w:rsidP="004D5044"/>
    <w:p w14:paraId="27E77C5E" w14:textId="77777777" w:rsidR="00523FD6" w:rsidRPr="0013464A" w:rsidRDefault="00523FD6" w:rsidP="00523FD6">
      <w:pPr>
        <w:sectPr w:rsidR="00523FD6" w:rsidRPr="0013464A" w:rsidSect="00C21B90"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  <w:r w:rsidRPr="007E748B">
        <w:rPr>
          <w:i/>
        </w:rPr>
        <w:t xml:space="preserve">Figure S5: </w:t>
      </w:r>
      <w:r w:rsidRPr="007E748B">
        <w:rPr>
          <w:b/>
          <w:i/>
        </w:rPr>
        <w:t>The average sequence abundance of phyla in the rare against abundant fractions</w:t>
      </w:r>
      <w:r w:rsidRPr="007E748B">
        <w:rPr>
          <w:i/>
        </w:rPr>
        <w:t xml:space="preserve"> for the A) sessile and B) mobile traits.</w:t>
      </w:r>
      <w:r>
        <w:rPr>
          <w:i/>
        </w:rPr>
        <w:t xml:space="preserve"> </w:t>
      </w:r>
    </w:p>
    <w:p w14:paraId="55B2E416" w14:textId="77777777" w:rsidR="004D5044" w:rsidRPr="00AE6818" w:rsidRDefault="004D5044" w:rsidP="004D5044"/>
    <w:p w14:paraId="4AE51268" w14:textId="77777777" w:rsidR="00AE6818" w:rsidRPr="00AE6818" w:rsidRDefault="00AE6818" w:rsidP="00AE6818">
      <w:r w:rsidRPr="00AE6818">
        <w:t>ESM File 6</w:t>
      </w:r>
    </w:p>
    <w:p w14:paraId="510007A2" w14:textId="77777777" w:rsidR="00AE6818" w:rsidRPr="00AE6818" w:rsidRDefault="00AE6818" w:rsidP="004D5044"/>
    <w:p w14:paraId="438C4848" w14:textId="77777777" w:rsidR="00523FD6" w:rsidRPr="00AE6818" w:rsidRDefault="00523FD6" w:rsidP="00523FD6">
      <w:r w:rsidRPr="00AE6818">
        <w:t xml:space="preserve">Supplementary Text: Supplementary methodology text. </w:t>
      </w:r>
    </w:p>
    <w:p w14:paraId="502A4744" w14:textId="77777777" w:rsidR="00AE6818" w:rsidRPr="00AE6818" w:rsidRDefault="00AE6818" w:rsidP="004D5044"/>
    <w:p w14:paraId="00FCE9A1" w14:textId="77777777" w:rsidR="00AE6818" w:rsidRPr="00AE6818" w:rsidRDefault="00AE6818" w:rsidP="004D5044"/>
    <w:p w14:paraId="019B6483" w14:textId="77777777" w:rsidR="00AE6818" w:rsidRPr="00AE6818" w:rsidRDefault="00AE6818" w:rsidP="00AE6818">
      <w:r w:rsidRPr="00AE6818">
        <w:t>ESM File 7</w:t>
      </w:r>
    </w:p>
    <w:p w14:paraId="416BB0B6" w14:textId="77777777" w:rsidR="00AE6818" w:rsidRPr="00523FD6" w:rsidRDefault="00AE6818" w:rsidP="00AE6818"/>
    <w:p w14:paraId="5C592F41" w14:textId="77777777" w:rsidR="00523FD6" w:rsidRPr="00523FD6" w:rsidRDefault="00523FD6" w:rsidP="00523FD6">
      <w:pPr>
        <w:rPr>
          <w:rFonts w:eastAsia="Times New Roman" w:cs="Times New Roman"/>
          <w:color w:val="000000"/>
        </w:rPr>
      </w:pPr>
      <w:r w:rsidRPr="00523FD6">
        <w:rPr>
          <w:rFonts w:eastAsia="Times New Roman" w:cs="Times New Roman"/>
          <w:color w:val="000000"/>
        </w:rPr>
        <w:t>Supplementary Table S1: Metadata of the reefs where ARMS units were positioned along the latitudinal gradient of the Saudi Arabian Red Sea</w:t>
      </w:r>
    </w:p>
    <w:p w14:paraId="19A42E41" w14:textId="77777777" w:rsidR="00AE6818" w:rsidRPr="00AE6818" w:rsidRDefault="00AE6818" w:rsidP="004D5044"/>
    <w:p w14:paraId="4A8F3B78" w14:textId="77777777" w:rsidR="00AE6818" w:rsidRPr="00AE6818" w:rsidRDefault="00AE6818" w:rsidP="004D5044"/>
    <w:p w14:paraId="73E94BD9" w14:textId="77777777" w:rsidR="00AE6818" w:rsidRPr="00AE6818" w:rsidRDefault="00AE6818" w:rsidP="004D5044">
      <w:r w:rsidRPr="00AE6818">
        <w:t>ESM File 8</w:t>
      </w:r>
    </w:p>
    <w:p w14:paraId="580FBB31" w14:textId="77777777" w:rsidR="00AE6818" w:rsidRPr="00AE6818" w:rsidRDefault="00AE6818" w:rsidP="004D5044"/>
    <w:p w14:paraId="35D44800" w14:textId="77777777" w:rsidR="00523FD6" w:rsidRPr="00523FD6" w:rsidRDefault="00523FD6" w:rsidP="00523FD6">
      <w:pPr>
        <w:pStyle w:val="p1"/>
        <w:rPr>
          <w:rFonts w:asciiTheme="minorHAnsi" w:hAnsiTheme="minorHAnsi"/>
          <w:sz w:val="24"/>
          <w:szCs w:val="24"/>
        </w:rPr>
      </w:pPr>
      <w:r w:rsidRPr="00523FD6">
        <w:rPr>
          <w:rFonts w:asciiTheme="minorHAnsi" w:hAnsiTheme="minorHAnsi"/>
          <w:sz w:val="24"/>
          <w:szCs w:val="24"/>
        </w:rPr>
        <w:t>Table S2: Proportion of reads and OTU’s per phyla</w:t>
      </w:r>
      <w:r w:rsidRPr="00523FD6">
        <w:rPr>
          <w:rStyle w:val="apple-converted-space"/>
          <w:rFonts w:asciiTheme="minorHAnsi" w:hAnsiTheme="minorHAnsi"/>
          <w:sz w:val="24"/>
          <w:szCs w:val="24"/>
        </w:rPr>
        <w:t> </w:t>
      </w:r>
    </w:p>
    <w:p w14:paraId="39352DB7" w14:textId="77777777" w:rsidR="00AE6818" w:rsidRPr="00AE6818" w:rsidRDefault="00AE6818" w:rsidP="004D5044">
      <w:pPr>
        <w:rPr>
          <w:rFonts w:cs="Lucida Grande"/>
          <w:color w:val="000000"/>
        </w:rPr>
      </w:pPr>
    </w:p>
    <w:p w14:paraId="18A6DCD0" w14:textId="2A760A00" w:rsidR="00523FD6" w:rsidRDefault="00AE6818" w:rsidP="004D5044">
      <w:r w:rsidRPr="00AE6818">
        <w:t>ESM File 9</w:t>
      </w:r>
    </w:p>
    <w:p w14:paraId="104ED0E4" w14:textId="77777777" w:rsidR="00523FD6" w:rsidRDefault="00523FD6" w:rsidP="004D5044"/>
    <w:p w14:paraId="302A4258" w14:textId="77777777" w:rsidR="00523FD6" w:rsidRPr="00523FD6" w:rsidRDefault="00523FD6" w:rsidP="00523FD6">
      <w:pPr>
        <w:rPr>
          <w:rFonts w:ascii="Calibri" w:eastAsia="Times New Roman" w:hAnsi="Calibri" w:cs="Times New Roman"/>
          <w:color w:val="000000"/>
        </w:rPr>
      </w:pPr>
      <w:r w:rsidRPr="00523FD6">
        <w:rPr>
          <w:rFonts w:ascii="Calibri" w:eastAsia="Times New Roman" w:hAnsi="Calibri" w:cs="Times New Roman"/>
          <w:color w:val="000000"/>
        </w:rPr>
        <w:t>Supplementary Table S3: Total number of Operational Taxonomic Units (#OTUs) and relative proportion (%) of core, transitional and satellite OTUs across the different datasets</w:t>
      </w:r>
    </w:p>
    <w:p w14:paraId="65CBC22F" w14:textId="77777777" w:rsidR="00523FD6" w:rsidRPr="00523FD6" w:rsidRDefault="00523FD6" w:rsidP="004D5044">
      <w:pPr>
        <w:sectPr w:rsidR="00523FD6" w:rsidRPr="00523FD6" w:rsidSect="00C21B90">
          <w:pgSz w:w="12240" w:h="15840"/>
          <w:pgMar w:top="1440" w:right="1800" w:bottom="1440" w:left="1800" w:header="720" w:footer="720" w:gutter="0"/>
          <w:lnNumType w:countBy="1" w:restart="continuous"/>
          <w:cols w:space="720"/>
          <w:docGrid w:linePitch="360"/>
        </w:sectPr>
      </w:pPr>
    </w:p>
    <w:p w14:paraId="26658118" w14:textId="77777777" w:rsidR="00996546" w:rsidRDefault="00996546"/>
    <w:sectPr w:rsidR="00996546" w:rsidSect="009965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044"/>
    <w:rsid w:val="004D5044"/>
    <w:rsid w:val="00523FD6"/>
    <w:rsid w:val="005A083B"/>
    <w:rsid w:val="00996546"/>
    <w:rsid w:val="00A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56A7E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D5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D5044"/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4D5044"/>
  </w:style>
  <w:style w:type="paragraph" w:customStyle="1" w:styleId="p1">
    <w:name w:val="p1"/>
    <w:basedOn w:val="Normal"/>
    <w:rsid w:val="00523FD6"/>
    <w:rPr>
      <w:rFonts w:ascii="Calibri" w:hAnsi="Calibri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23F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3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Pearman</dc:creator>
  <cp:keywords/>
  <dc:description/>
  <cp:lastModifiedBy>John Pearman</cp:lastModifiedBy>
  <cp:revision>4</cp:revision>
  <dcterms:created xsi:type="dcterms:W3CDTF">2018-08-21T02:54:00Z</dcterms:created>
  <dcterms:modified xsi:type="dcterms:W3CDTF">2019-01-09T23:19:00Z</dcterms:modified>
</cp:coreProperties>
</file>