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FFE8" w14:textId="2C1FE6E3" w:rsidR="00D91FFC" w:rsidRDefault="00D91FFC" w:rsidP="00D91FFC">
      <w:pPr>
        <w:spacing w:line="480" w:lineRule="auto"/>
        <w:jc w:val="both"/>
      </w:pPr>
      <w:r>
        <w:t xml:space="preserve">Table S1. Tukey’s post-hoc test results after false discovery rate correction to compare the heat resistance of </w:t>
      </w:r>
      <w:r w:rsidR="00511D5F">
        <w:t xml:space="preserve">hardened and non-hardened </w:t>
      </w:r>
      <w:r>
        <w:t xml:space="preserve">individuals </w:t>
      </w:r>
      <w:r w:rsidR="00511D5F">
        <w:t xml:space="preserve">at different life stages </w:t>
      </w:r>
      <w:r>
        <w:t xml:space="preserve">exposed to 25 ºC </w:t>
      </w:r>
      <w:r w:rsidR="00511D5F">
        <w:t>compared to corresponding</w:t>
      </w:r>
      <w:r>
        <w:t xml:space="preserve"> 37 ºC test temperature. The table shows the </w:t>
      </w:r>
      <w:r w:rsidR="00511D5F">
        <w:t xml:space="preserve">sum of square (SS), </w:t>
      </w:r>
      <w:proofErr w:type="spellStart"/>
      <w:r>
        <w:t>F</w:t>
      </w:r>
      <w:r w:rsidRPr="00DF5C46">
        <w:rPr>
          <w:vertAlign w:val="subscript"/>
        </w:rPr>
        <w:t>df</w:t>
      </w:r>
      <w:proofErr w:type="spellEnd"/>
      <w:r>
        <w:t xml:space="preserve"> ratio and the </w:t>
      </w:r>
      <w:r w:rsidRPr="004F47F8">
        <w:t>p</w:t>
      </w:r>
      <w:r>
        <w:t>-</w:t>
      </w:r>
      <w:bookmarkStart w:id="0" w:name="_GoBack"/>
      <w:r>
        <w:t>values</w:t>
      </w:r>
      <w:bookmarkEnd w:id="0"/>
      <w:r>
        <w:t>.</w:t>
      </w:r>
    </w:p>
    <w:p w14:paraId="7F9D6D41" w14:textId="6B686BB5" w:rsidR="00D91FFC" w:rsidRDefault="00D91FFC" w:rsidP="00857D93">
      <w:pPr>
        <w:spacing w:line="480" w:lineRule="auto"/>
        <w:jc w:val="both"/>
      </w:pPr>
    </w:p>
    <w:tbl>
      <w:tblPr>
        <w:tblW w:w="747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00"/>
        <w:gridCol w:w="1633"/>
        <w:gridCol w:w="1300"/>
        <w:gridCol w:w="923"/>
        <w:gridCol w:w="754"/>
      </w:tblGrid>
      <w:tr w:rsidR="00D91FFC" w:rsidRPr="00EF5076" w14:paraId="10571C18" w14:textId="77777777" w:rsidTr="0070414B">
        <w:trPr>
          <w:trHeight w:val="320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14981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Temperature (</w:t>
            </w:r>
            <w:r>
              <w:rPr>
                <w:color w:val="000000"/>
                <w:sz w:val="18"/>
                <w:szCs w:val="18"/>
              </w:rPr>
              <w:t>ºC</w:t>
            </w:r>
            <w:r w:rsidRPr="00EF507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DAD8F" w14:textId="53F1DEA8" w:rsidR="00D91FFC" w:rsidRPr="00EF5076" w:rsidRDefault="0070414B" w:rsidP="00DF5C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Life s</w:t>
            </w:r>
            <w:r w:rsidR="00D91FFC" w:rsidRPr="00EF5076">
              <w:rPr>
                <w:color w:val="000000"/>
                <w:sz w:val="18"/>
                <w:szCs w:val="18"/>
              </w:rPr>
              <w:t>tage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81CAA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Hardening status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0AD7D" w14:textId="5D5BF702" w:rsidR="00D91FFC" w:rsidRPr="00EF5076" w:rsidRDefault="00511D5F" w:rsidP="00DF5C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748A" w14:textId="3D42A37A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F</w:t>
            </w:r>
            <w:r w:rsidR="00511D5F" w:rsidRPr="00511D5F">
              <w:rPr>
                <w:color w:val="000000"/>
                <w:sz w:val="18"/>
                <w:szCs w:val="18"/>
                <w:vertAlign w:val="subscript"/>
              </w:rPr>
              <w:t>1</w:t>
            </w:r>
            <w:r w:rsidRPr="00EF5076">
              <w:rPr>
                <w:color w:val="000000"/>
                <w:sz w:val="18"/>
                <w:szCs w:val="18"/>
              </w:rPr>
              <w:t xml:space="preserve"> ratio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FD40E" w14:textId="31CC852A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Pr="00EF5076">
              <w:rPr>
                <w:color w:val="000000"/>
                <w:sz w:val="18"/>
                <w:szCs w:val="18"/>
              </w:rPr>
              <w:t xml:space="preserve"> value</w:t>
            </w:r>
          </w:p>
        </w:tc>
      </w:tr>
      <w:tr w:rsidR="00D91FFC" w:rsidRPr="00EF5076" w14:paraId="3431AA9B" w14:textId="77777777" w:rsidTr="0070414B">
        <w:trPr>
          <w:trHeight w:val="320"/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AC9C" w14:textId="7777777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6C7" w14:textId="49C86B40" w:rsidR="00D91FFC" w:rsidRPr="009739F8" w:rsidRDefault="00D91FFC" w:rsidP="00542637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Larvae 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C6C" w14:textId="7777777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5994" w14:textId="43151D4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6583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5928" w14:textId="2841D861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3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3DED" w14:textId="5371EF72" w:rsidR="00D91FFC" w:rsidRPr="00EF5076" w:rsidRDefault="00D91FFC" w:rsidP="00C40524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</w:t>
            </w:r>
            <w:r w:rsidR="00C40524" w:rsidRPr="00EF5076">
              <w:rPr>
                <w:color w:val="000000"/>
                <w:sz w:val="18"/>
                <w:szCs w:val="18"/>
              </w:rPr>
              <w:t>0</w:t>
            </w:r>
            <w:r w:rsidR="00C40524">
              <w:rPr>
                <w:color w:val="000000"/>
                <w:sz w:val="18"/>
                <w:szCs w:val="18"/>
              </w:rPr>
              <w:t>9</w:t>
            </w:r>
          </w:p>
        </w:tc>
      </w:tr>
      <w:tr w:rsidR="00D91FFC" w:rsidRPr="00EF5076" w14:paraId="2D129BDE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B95F" w14:textId="67C1963A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7323" w14:textId="28C762F9" w:rsidR="00D91FFC" w:rsidRPr="009739F8" w:rsidRDefault="00D91FFC" w:rsidP="00542637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Larvae 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E8D9" w14:textId="7777777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33CF" w14:textId="7777777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285" w14:textId="61BA8426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561" w14:textId="7777777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3E5AA57F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506A" w14:textId="76702B8D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D843" w14:textId="042CB371" w:rsidR="00D91FFC" w:rsidRPr="009739F8" w:rsidRDefault="00D91FFC" w:rsidP="00542637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Larvae 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4F70" w14:textId="7777777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9194" w14:textId="7777777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608" w14:textId="1CCB75AF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0D86" w14:textId="77777777" w:rsidR="00D91FFC" w:rsidRPr="00EF5076" w:rsidRDefault="00D91FFC" w:rsidP="00542637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42435A13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D2BD" w14:textId="509E1BF2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F13" w14:textId="58F9F376" w:rsidR="00D91FFC" w:rsidRPr="009739F8" w:rsidRDefault="00D91FFC" w:rsidP="00447BFD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Puparia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B3D4" w14:textId="77777777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87F" w14:textId="77777777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E82" w14:textId="5C3B91FD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1A21" w14:textId="77777777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6201F088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6EEF" w14:textId="06644382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D1C" w14:textId="77777777" w:rsidR="00D91FFC" w:rsidRPr="009739F8" w:rsidRDefault="00D91FFC" w:rsidP="00447BFD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Pupae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2D2E" w14:textId="77777777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A00" w14:textId="77777777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4C2F" w14:textId="1966E709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53CE" w14:textId="77777777" w:rsidR="00D91FFC" w:rsidRPr="00EF5076" w:rsidRDefault="00D91FFC" w:rsidP="00447BFD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6FEEF835" w14:textId="77777777" w:rsidTr="00D91FFC">
        <w:trPr>
          <w:trHeight w:val="320"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87B" w14:textId="66156684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0F7" w14:textId="07FDDAB9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Adult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8E5B" w14:textId="77777777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603" w14:textId="77777777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ECE0" w14:textId="77777777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038C" w14:textId="77777777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01A7828A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0E41" w14:textId="425C3DCB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6F9" w14:textId="30BCB16B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Adult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B39C" w14:textId="77777777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209" w14:textId="77777777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3B5" w14:textId="77777777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6876" w14:textId="77777777" w:rsidR="00D91FFC" w:rsidRPr="00EF5076" w:rsidRDefault="00D91FFC" w:rsidP="00332FE2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0B1580B5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5D74" w14:textId="7F18DB2C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BBA" w14:textId="51EF10EA" w:rsidR="00D91FFC" w:rsidRPr="009739F8" w:rsidRDefault="00D91FFC" w:rsidP="00C87810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Larvae 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2E70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D82B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D944" w14:textId="4C393FD4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1E7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7EF07C63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67E9" w14:textId="3BE8DAFC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C69" w14:textId="5B68BFF1" w:rsidR="00D91FFC" w:rsidRPr="009739F8" w:rsidRDefault="00D91FFC" w:rsidP="00C87810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Larvae 2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9F06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095" w14:textId="126EB02F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7208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E2B1" w14:textId="38BC6FAD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93D7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0.06</w:t>
            </w:r>
          </w:p>
        </w:tc>
      </w:tr>
      <w:tr w:rsidR="00D91FFC" w:rsidRPr="00EF5076" w14:paraId="1AD2FC1F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E7A2" w14:textId="109FDB8C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33DA" w14:textId="5C985FB5" w:rsidR="00D91FFC" w:rsidRPr="009739F8" w:rsidRDefault="00D91FFC" w:rsidP="00C87810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Larvae 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11BA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14A2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F43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0F6" w14:textId="77777777" w:rsidR="00D91FFC" w:rsidRPr="00EF5076" w:rsidRDefault="00D91FFC" w:rsidP="00C87810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165196D8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BA1" w14:textId="2127B47D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1511" w14:textId="465B5DF3" w:rsidR="00D91FFC" w:rsidRPr="009739F8" w:rsidRDefault="00D91FFC" w:rsidP="00AF092E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Puparia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DBC8" w14:textId="77777777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581B" w14:textId="77777777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B9AE" w14:textId="35E5F6D5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390E" w14:textId="77777777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1B4A825B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9E41" w14:textId="515B643E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0FE2" w14:textId="77777777" w:rsidR="00D91FFC" w:rsidRPr="009739F8" w:rsidRDefault="00D91FFC" w:rsidP="00AF092E">
            <w:pPr>
              <w:rPr>
                <w:i/>
                <w:color w:val="000000"/>
                <w:sz w:val="18"/>
                <w:szCs w:val="18"/>
              </w:rPr>
            </w:pPr>
            <w:r w:rsidRPr="009739F8">
              <w:rPr>
                <w:i/>
                <w:color w:val="000000"/>
                <w:sz w:val="18"/>
                <w:szCs w:val="18"/>
              </w:rPr>
              <w:t>Pupae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D00" w14:textId="77777777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E0BF" w14:textId="137D15FF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142</w:t>
            </w:r>
            <w:r w:rsidR="00750EA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DB53" w14:textId="411674C7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4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D41E" w14:textId="77777777" w:rsidR="00D91FFC" w:rsidRPr="00EF5076" w:rsidRDefault="00D91FFC" w:rsidP="00AF092E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305275EF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3B2" w14:textId="56549E78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6F98" w14:textId="3A30119D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Adult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04D8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72A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550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0A99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  <w:tr w:rsidR="00D91FFC" w:rsidRPr="00EF5076" w14:paraId="79F819A8" w14:textId="77777777" w:rsidTr="00D91FFC">
        <w:trPr>
          <w:trHeight w:val="320"/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304F" w14:textId="42935AE0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11D5F" w:rsidRPr="00511D5F">
              <w:rPr>
                <w:i/>
                <w:color w:val="000000"/>
                <w:sz w:val="18"/>
                <w:szCs w:val="18"/>
              </w:rPr>
              <w:t>vs.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12269" w14:textId="612081CF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Adult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507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1FC92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0835D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0.0035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6D95" w14:textId="061DDF88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  <w:r w:rsidR="00750EA8">
              <w:rPr>
                <w:color w:val="000000"/>
                <w:sz w:val="18"/>
                <w:szCs w:val="18"/>
              </w:rPr>
              <w:t>.</w:t>
            </w:r>
            <w:r w:rsidRPr="00EF5076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F56D" w14:textId="77777777" w:rsidR="00D91FFC" w:rsidRPr="00EF5076" w:rsidRDefault="00D91FFC" w:rsidP="00DF5C46">
            <w:pPr>
              <w:rPr>
                <w:color w:val="000000"/>
                <w:sz w:val="18"/>
                <w:szCs w:val="18"/>
              </w:rPr>
            </w:pPr>
            <w:r w:rsidRPr="00EF5076">
              <w:rPr>
                <w:color w:val="000000"/>
                <w:sz w:val="18"/>
                <w:szCs w:val="18"/>
              </w:rPr>
              <w:t>1</w:t>
            </w:r>
          </w:p>
        </w:tc>
      </w:tr>
    </w:tbl>
    <w:p w14:paraId="13269D66" w14:textId="77777777" w:rsidR="0070414B" w:rsidRDefault="0070414B" w:rsidP="00857D93">
      <w:pPr>
        <w:spacing w:line="480" w:lineRule="auto"/>
        <w:jc w:val="both"/>
      </w:pPr>
    </w:p>
    <w:p w14:paraId="2A57C20E" w14:textId="55AA2ED7" w:rsidR="00857D93" w:rsidRDefault="00857D93" w:rsidP="0070414B">
      <w:pPr>
        <w:spacing w:line="480" w:lineRule="auto"/>
        <w:jc w:val="both"/>
        <w:sectPr w:rsidR="00857D93" w:rsidSect="00DC38EF">
          <w:pgSz w:w="11900" w:h="16840"/>
          <w:pgMar w:top="1417" w:right="1134" w:bottom="1417" w:left="1134" w:header="708" w:footer="708" w:gutter="0"/>
          <w:cols w:space="708"/>
          <w:docGrid w:linePitch="360"/>
        </w:sectPr>
      </w:pPr>
    </w:p>
    <w:p w14:paraId="09645550" w14:textId="77777777" w:rsidR="0070414B" w:rsidRDefault="0070414B" w:rsidP="0070414B">
      <w:pPr>
        <w:spacing w:after="0" w:line="360" w:lineRule="auto"/>
      </w:pPr>
      <w:r>
        <w:lastRenderedPageBreak/>
        <w:t xml:space="preserve">Table S2. Tukey’s post-hoc test results after false discovery rate (FDR) correction to compare the heat resistance of life stage at different test temperatures. The table shows the </w:t>
      </w:r>
      <w:proofErr w:type="spellStart"/>
      <w:r>
        <w:t>F</w:t>
      </w:r>
      <w:r w:rsidRPr="00DF5C46">
        <w:rPr>
          <w:vertAlign w:val="subscript"/>
        </w:rPr>
        <w:t>df</w:t>
      </w:r>
      <w:proofErr w:type="spellEnd"/>
      <w:r>
        <w:t xml:space="preserve"> ratio and the </w:t>
      </w:r>
      <w:r w:rsidRPr="004F47F8">
        <w:t>p</w:t>
      </w:r>
      <w:r>
        <w:t xml:space="preserve">-values with </w:t>
      </w:r>
      <w:r w:rsidRPr="006B4242">
        <w:t>p</w:t>
      </w:r>
      <w:r>
        <w:t xml:space="preserve"> &lt; 0.05 in bold.</w:t>
      </w:r>
    </w:p>
    <w:tbl>
      <w:tblPr>
        <w:tblpPr w:leftFromText="180" w:rightFromText="180" w:vertAnchor="text" w:horzAnchor="margin" w:tblpY="2634"/>
        <w:tblW w:w="10572" w:type="dxa"/>
        <w:tblLayout w:type="fixed"/>
        <w:tblLook w:val="04A0" w:firstRow="1" w:lastRow="0" w:firstColumn="1" w:lastColumn="0" w:noHBand="0" w:noVBand="1"/>
      </w:tblPr>
      <w:tblGrid>
        <w:gridCol w:w="426"/>
        <w:gridCol w:w="1735"/>
        <w:gridCol w:w="670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190"/>
      </w:tblGrid>
      <w:tr w:rsidR="0070414B" w:rsidRPr="0070414B" w14:paraId="7CB2766E" w14:textId="77777777" w:rsidTr="009F420A">
        <w:trPr>
          <w:trHeight w:hRule="exact" w:val="284"/>
        </w:trPr>
        <w:tc>
          <w:tcPr>
            <w:tcW w:w="10572" w:type="dxa"/>
            <w:gridSpan w:val="13"/>
            <w:tcBorders>
              <w:left w:val="nil"/>
            </w:tcBorders>
            <w:shd w:val="clear" w:color="auto" w:fill="auto"/>
            <w:noWrap/>
          </w:tcPr>
          <w:p w14:paraId="69299E80" w14:textId="77777777" w:rsidR="0070414B" w:rsidRPr="0070414B" w:rsidRDefault="0070414B" w:rsidP="005D05EF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Test temperature (°C)</w:t>
            </w:r>
          </w:p>
        </w:tc>
      </w:tr>
      <w:tr w:rsidR="0070414B" w:rsidRPr="0070414B" w14:paraId="4CE0EA2E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6434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1168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9F0F1" w14:textId="77777777" w:rsidR="0070414B" w:rsidRPr="0070414B" w:rsidRDefault="0070414B" w:rsidP="005D05EF">
            <w:pPr>
              <w:spacing w:before="0" w:after="0" w:line="48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D145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2D9D8" w14:textId="77777777" w:rsidR="0070414B" w:rsidRPr="0070414B" w:rsidRDefault="0070414B" w:rsidP="005D05EF">
            <w:pPr>
              <w:spacing w:before="0" w:after="0" w:line="48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1C3E2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98D1F" w14:textId="77777777" w:rsidR="0070414B" w:rsidRPr="0070414B" w:rsidRDefault="0070414B" w:rsidP="005D05EF">
            <w:pPr>
              <w:spacing w:before="0" w:after="0" w:line="48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7E39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1C430" w14:textId="77777777" w:rsidR="0070414B" w:rsidRPr="0070414B" w:rsidRDefault="0070414B" w:rsidP="005D05EF">
            <w:pPr>
              <w:spacing w:before="0" w:after="0" w:line="48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013B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2439A" w14:textId="77777777" w:rsidR="0070414B" w:rsidRPr="0070414B" w:rsidRDefault="0070414B" w:rsidP="005D05EF">
            <w:pPr>
              <w:spacing w:before="0" w:after="0" w:line="48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8542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414B" w:rsidRPr="0070414B" w14:paraId="7CA330AD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B84BF5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EADB4F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904367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1AAE2D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3CD9AB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1B4357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973124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E91330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35EF8A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75A3C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518572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F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1D4D2A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p</w:t>
            </w:r>
          </w:p>
        </w:tc>
      </w:tr>
      <w:tr w:rsidR="0070414B" w:rsidRPr="0070414B" w14:paraId="0BD1A1CC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14:paraId="1B8F6A64" w14:textId="77777777" w:rsidR="0070414B" w:rsidRPr="0070414B" w:rsidRDefault="0070414B" w:rsidP="005D05EF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Non-hardened group</w:t>
            </w: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367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Larva1 vs. Larva2</w:t>
            </w: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2B57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62D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913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.53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02C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8CE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1.26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4CEF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0.84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3B68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2.06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8E7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7BB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0.15</w:t>
            </w:r>
          </w:p>
        </w:tc>
        <w:tc>
          <w:tcPr>
            <w:tcW w:w="8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D0B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0.91</w:t>
            </w:r>
          </w:p>
        </w:tc>
      </w:tr>
      <w:tr w:rsidR="0070414B" w:rsidRPr="0070414B" w14:paraId="1FC41472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438D41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67E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Larva1 vs. Larva3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4DD0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187F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61A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129B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60D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1E3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501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3ED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4A85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BA7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0.34</w:t>
            </w:r>
          </w:p>
        </w:tc>
      </w:tr>
      <w:tr w:rsidR="0070414B" w:rsidRPr="0070414B" w14:paraId="2BFDBD90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51146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CB9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Larva2 vs. Larva3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5CF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F05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3BD3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E42F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AE33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137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BB0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DC3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39C9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B796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0.34</w:t>
            </w:r>
          </w:p>
        </w:tc>
      </w:tr>
      <w:tr w:rsidR="0070414B" w:rsidRPr="0070414B" w14:paraId="01B3DA2D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05DFFE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ECE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Larva1 vs. Puparium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4B6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5.56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089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FA0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29.45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6D0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19B5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47.28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8DD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399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33.66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9CF5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1DB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7.23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DEA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0FFC761E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BC5A45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C66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Larva1 vs. </w:t>
            </w: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EF0C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F07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D2F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31.52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D95F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FF3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43.53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B17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88C2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26.63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4916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C85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290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53FC44C5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34C137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DF3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Larva2 vs. Puparium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B3DC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65F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8AF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44.25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28D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A085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63.37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F85D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645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40.29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935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BD5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62D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7027A756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FE7123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2508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Larva2 vs. </w:t>
            </w: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7F34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27.43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D96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C88B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46.78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1DC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46AE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59.01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0E2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5C1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32.55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C6D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0686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C46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123605EB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B6FE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FB1E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Larva3 vs. Puparium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9AAD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8CAAF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8896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34.90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CC21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7E954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68.33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31324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62F99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57.62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0E761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D6295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35.55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C397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13D98960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DC0D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2CDCD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Larva3 vs. </w:t>
            </w: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0F5E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876C6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576E9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37.15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A33E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E6F73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63.81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6FD4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06AA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48.29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7A5C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3F0CA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27.20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D5EC5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3AA2B086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77D66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925E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Larva1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BC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426F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812D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43.91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36DF8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909D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85.61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B5CDD" w14:textId="6CB64FF9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A4A6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6695F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71.96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5283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35BE5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44.28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41E7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6F896924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ADBF9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5AA62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Larva1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6640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5.27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D54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EE1BD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53.98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6BF50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64DF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139.89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81EF" w14:textId="555783A9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A4A6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768F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143.21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E1CB73" w14:textId="6AAE1D86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57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6FC2D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101.92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453EDD" w14:textId="5A34D94A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06AD583C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593878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62C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Larva2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B93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26.38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46B4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AB3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61.65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9DCD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AC96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106.85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3F78" w14:textId="7DB89BD6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A4A6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9F0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81.51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0D7D7" w14:textId="4FEF9CC8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57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5161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46.24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590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45604879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431E9E7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C6B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Larva2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929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1CC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E85B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73.49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C7049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C59D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166.72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6538" w14:textId="4E746CBC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A4A6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B0690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156.56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78779" w14:textId="63FC2ABA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57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F98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104.87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5C8AC" w14:textId="4005B22E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52B3FC6C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C9299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C70D2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Larva3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1DA0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6E3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63B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50.52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E88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7CF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113.27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F646C" w14:textId="32411C08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A4A6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5D8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105.51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B2CD" w14:textId="091CFD23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57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4232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70.25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4C62F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2DA3A5F3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E7A51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5EFE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Larva3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246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E085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B12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61.29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D99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A82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174.71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D282" w14:textId="7035A4CA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A4A6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AA642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189.22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146E" w14:textId="6A2AEE54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E570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1B3B9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139.77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B279" w14:textId="26001F6C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59032FC6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A22148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29D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Puparium vs. </w:t>
            </w: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3791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84CD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9329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C9A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EC5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383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7C26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4E7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3364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BA2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0.91</w:t>
            </w:r>
          </w:p>
        </w:tc>
      </w:tr>
      <w:tr w:rsidR="0070414B" w:rsidRPr="0070414B" w14:paraId="734C99A6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4CB55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BDF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Puparium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88E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7CB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D21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A2B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FE5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4.70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DC4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114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35F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469F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7CD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0.08</w:t>
            </w:r>
          </w:p>
        </w:tc>
      </w:tr>
      <w:tr w:rsidR="0070414B" w:rsidRPr="0070414B" w14:paraId="62A0E417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AF691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A37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Puparium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0FFF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7F5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34C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4.91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AB6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8AF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24.52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61E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C65D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38.01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B68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1ED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34.34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A28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6F25818B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15B386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661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B58D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B1E1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D71B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E61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A3F0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6DA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C249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3BAC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022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1DB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0.01</w:t>
            </w:r>
          </w:p>
        </w:tc>
      </w:tr>
      <w:tr w:rsidR="0070414B" w:rsidRPr="0070414B" w14:paraId="5994C963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CE794B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4083C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0B25B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2.24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B34D9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B5D30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3.00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6DC6E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4.65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7556F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27.35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9594D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7C2A3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46.34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6D451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0088E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43.65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8FED7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59A37241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FEC3C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9FAA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 vs. Adult2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152C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05C2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D0EA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8E50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62F4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4.63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FACE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9D18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8AC5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28868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EE6A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2FFC1621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hideMark/>
          </w:tcPr>
          <w:p w14:paraId="6E62FC81" w14:textId="77777777" w:rsidR="0070414B" w:rsidRPr="0070414B" w:rsidRDefault="0070414B" w:rsidP="005D05EF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</w:rPr>
              <w:t>Hardened group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D95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Larva1 vs. Larva2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082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4.61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357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6A40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03D9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E26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2.65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82F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4FB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27.05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32F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30D0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4.04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6EE2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0212D379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4E9CB6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CF8F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Larva1 vs. Larva3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8381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40D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E756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B59E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7FB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32.07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051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53B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52.41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7AB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838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48.56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C083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5172D7E6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747835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640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Larva2 vs. Larva3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8CE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BD4E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AC3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EA5B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78BF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11E3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8A4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3E07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71D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8CC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0.10</w:t>
            </w:r>
          </w:p>
        </w:tc>
      </w:tr>
      <w:tr w:rsidR="009F420A" w:rsidRPr="0070414B" w14:paraId="1D85C345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DD1823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AAB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Larva1 vs. Puparium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975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6C9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4089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8870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DACD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62.74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FA11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4168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108.14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CF5E" w14:textId="1CD62521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54F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4E4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102.69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8AE7" w14:textId="157C872E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C84B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457DC83B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A0F19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877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Larva1 vs. </w:t>
            </w: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AC69D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46B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672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C4A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9FDF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64.62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7205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0FD9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110.51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EB49" w14:textId="68C9F5C5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54F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B252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104.56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D8757" w14:textId="60F3FCF4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C84B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335CA5A2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5775F0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FA2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Larva2 vs. Puparium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A2C6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C99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02242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25.37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F229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6C0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159.71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FD1A" w14:textId="5FF13670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3D349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81C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243.37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4CAA" w14:textId="71774BA5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54F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6F76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218.03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D84CD" w14:textId="18710714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C84B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637170BF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44B06A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F7FC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Larva2 vs. </w:t>
            </w: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54FE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CE4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04C09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26.18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1C67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A5B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162.70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446E" w14:textId="11710758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3D349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01FD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246.91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E932" w14:textId="2ECDB93A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54F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138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220.75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1A1C" w14:textId="23F28881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C84B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7B93C5AC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FF41A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867D9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Larva3 vs. Puparium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C95C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5A7BD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4D8F5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5.33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0EB4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CEC12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184.52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D413FC" w14:textId="27CD80D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3D349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F943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311.11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52080" w14:textId="4C01C62C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54F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C9C5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292.47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6F7F7" w14:textId="77628408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C84B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254D3B56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135CE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103A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Larva3 vs. </w:t>
            </w: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52A5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6A9FD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4534F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CD60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1C1D6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187.74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0646A" w14:textId="1DC85DF3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3D349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8FD3D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315.12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8047B" w14:textId="08C06868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54F7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0D9D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295.63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1FC9" w14:textId="7E70F0BA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C84B9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25E6700A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EA198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E1136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Larva1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1157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1CDB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E1B5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B5FA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156F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3397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1943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F6B4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35B48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1C6D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</w:tr>
      <w:tr w:rsidR="0070414B" w:rsidRPr="0070414B" w14:paraId="5CDA03D3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64F71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8F85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Larva1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AFAA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F314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52AA7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62754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989F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EC7E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F70C5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0101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4F5B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A3B81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</w:tr>
      <w:tr w:rsidR="0070414B" w:rsidRPr="0070414B" w14:paraId="342C20F8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2D19BB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315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Larva2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A8F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08A1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47B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5.85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EE6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CC4B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41.62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EF3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A3B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33.29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166B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6B8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5.44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914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7B137145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BF98B3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442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Larva2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369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DC45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AE3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BDF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3B4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41.81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82B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14B6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33.12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610A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6C0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193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64C472E3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3ED69A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738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Larva3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E00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2117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3D0C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1D8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310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54.73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814B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5A3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60.97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6AA6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BF0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45.85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5582C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5F940620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F7865A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775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Larva3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0D4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2.21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649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810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4.79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A09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0944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54.94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618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3E6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60.74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E47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8A2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45.46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D752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593D5389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CBBD2D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4EE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Puparium vs. </w:t>
            </w: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212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D34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18E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06E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5DC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9787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CFAA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A7A6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E25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C3D3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</w:tr>
      <w:tr w:rsidR="009F420A" w:rsidRPr="0070414B" w14:paraId="6E6D61F7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0BA9F7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52E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Puparium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240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547F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319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B3E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E0E9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38.27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8BC0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816DF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96.64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45D9" w14:textId="6997F226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A008F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71B2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106.72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C87AA" w14:textId="18E9FFA6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AC2A4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0626838D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5543F6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652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Puparium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F95A9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3.57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3DF9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F618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83B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A6C5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38.09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C29D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ABC0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96.92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4A54" w14:textId="5B042CDB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A008F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5BC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107.32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16E6F" w14:textId="20656863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AC2A4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06DE6BD4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E9168E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287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</w:t>
            </w:r>
            <w:proofErr w:type="spellEnd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F57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6.50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9697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202F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722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73704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39.74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41F0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517A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98.87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A57D" w14:textId="2102E3CA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A008F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830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108.63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7C7C" w14:textId="7278EF96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AC2A4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9F420A" w:rsidRPr="0070414B" w14:paraId="7C8F20E3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DDB6222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7C1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proofErr w:type="spellStart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>Pupae</w:t>
            </w:r>
            <w:proofErr w:type="spellEnd"/>
            <w:r w:rsidRPr="0070414B">
              <w:rPr>
                <w:rFonts w:eastAsia="Times New Roman" w:cs="Times New Roman"/>
                <w:i/>
                <w:color w:val="000000"/>
                <w:sz w:val="16"/>
                <w:szCs w:val="16"/>
                <w:lang w:val="fi-FI"/>
              </w:rPr>
              <w:t xml:space="preserve"> vs. </w:t>
            </w: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50148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DDD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E4F6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995E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D897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39.56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27D3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921B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99.16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0873" w14:textId="469FE3A2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A008F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EFA51" w14:textId="77777777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109.24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EDC2" w14:textId="3553FA00" w:rsidR="009F420A" w:rsidRPr="0070414B" w:rsidRDefault="009F420A" w:rsidP="009F420A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</w:pPr>
            <w:r w:rsidRPr="00AC2A4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fi-FI"/>
              </w:rPr>
              <w:t>0.00</w:t>
            </w:r>
          </w:p>
        </w:tc>
      </w:tr>
      <w:tr w:rsidR="0070414B" w:rsidRPr="0070414B" w14:paraId="065A64E2" w14:textId="77777777" w:rsidTr="009F420A">
        <w:trPr>
          <w:gridAfter w:val="1"/>
          <w:wAfter w:w="190" w:type="dxa"/>
          <w:trHeight w:hRule="exact" w:val="284"/>
        </w:trPr>
        <w:tc>
          <w:tcPr>
            <w:tcW w:w="4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9ED9695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69E2E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Adult1 vs. Adult2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F328F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38EB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6B224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CB046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332D0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51428B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2C329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B5CE9D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44B41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0.00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7DDF2" w14:textId="77777777" w:rsidR="0070414B" w:rsidRPr="0070414B" w:rsidRDefault="0070414B" w:rsidP="005D05EF">
            <w:pPr>
              <w:spacing w:before="0" w:after="0" w:line="480" w:lineRule="auto"/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</w:pPr>
            <w:r w:rsidRPr="0070414B">
              <w:rPr>
                <w:rFonts w:eastAsia="Times New Roman" w:cs="Times New Roman"/>
                <w:color w:val="000000"/>
                <w:sz w:val="16"/>
                <w:szCs w:val="16"/>
                <w:lang w:val="fi-FI"/>
              </w:rPr>
              <w:t>1.00</w:t>
            </w:r>
          </w:p>
        </w:tc>
      </w:tr>
    </w:tbl>
    <w:p w14:paraId="32684633" w14:textId="47FB2918" w:rsidR="0070414B" w:rsidRDefault="0070414B" w:rsidP="0070414B">
      <w:pPr>
        <w:spacing w:line="360" w:lineRule="auto"/>
      </w:pPr>
    </w:p>
    <w:p w14:paraId="43975D4C" w14:textId="77777777" w:rsidR="0070414B" w:rsidRDefault="0070414B" w:rsidP="0070414B"/>
    <w:sectPr w:rsidR="0070414B" w:rsidSect="00DC38E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0F7F" w14:textId="77777777" w:rsidR="003847E7" w:rsidRDefault="003847E7" w:rsidP="0070414B">
      <w:pPr>
        <w:spacing w:before="0" w:after="0"/>
      </w:pPr>
      <w:r>
        <w:separator/>
      </w:r>
    </w:p>
  </w:endnote>
  <w:endnote w:type="continuationSeparator" w:id="0">
    <w:p w14:paraId="204A2392" w14:textId="77777777" w:rsidR="003847E7" w:rsidRDefault="003847E7" w:rsidP="007041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F9A90" w14:textId="77777777" w:rsidR="003847E7" w:rsidRDefault="003847E7" w:rsidP="0070414B">
      <w:pPr>
        <w:spacing w:before="0" w:after="0"/>
      </w:pPr>
      <w:r>
        <w:separator/>
      </w:r>
    </w:p>
  </w:footnote>
  <w:footnote w:type="continuationSeparator" w:id="0">
    <w:p w14:paraId="00758CF3" w14:textId="77777777" w:rsidR="003847E7" w:rsidRDefault="003847E7" w:rsidP="0070414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E0"/>
    <w:rsid w:val="00264C9A"/>
    <w:rsid w:val="002E2193"/>
    <w:rsid w:val="003847E7"/>
    <w:rsid w:val="003C2BAB"/>
    <w:rsid w:val="00441D5E"/>
    <w:rsid w:val="00511D5F"/>
    <w:rsid w:val="00651C97"/>
    <w:rsid w:val="0070414B"/>
    <w:rsid w:val="00710001"/>
    <w:rsid w:val="00750EA8"/>
    <w:rsid w:val="00857D93"/>
    <w:rsid w:val="008E2C70"/>
    <w:rsid w:val="00936215"/>
    <w:rsid w:val="009739F8"/>
    <w:rsid w:val="009F420A"/>
    <w:rsid w:val="00A017F7"/>
    <w:rsid w:val="00C40524"/>
    <w:rsid w:val="00C715E0"/>
    <w:rsid w:val="00D91FFC"/>
    <w:rsid w:val="00DC38EF"/>
    <w:rsid w:val="00E80C0E"/>
    <w:rsid w:val="00F0028E"/>
    <w:rsid w:val="00F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4F48E"/>
  <w14:defaultImageDpi w14:val="32767"/>
  <w15:chartTrackingRefBased/>
  <w15:docId w15:val="{CB39BC55-9EE9-5B46-9671-2DFA8F0C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E0"/>
    <w:pPr>
      <w:spacing w:before="60" w:after="120"/>
    </w:pPr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14B"/>
    <w:pPr>
      <w:spacing w:before="0" w:after="0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4B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414B"/>
    <w:pPr>
      <w:tabs>
        <w:tab w:val="center" w:pos="4819"/>
        <w:tab w:val="right" w:pos="96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0414B"/>
    <w:rPr>
      <w:rFonts w:ascii="Times New Roman" w:eastAsiaTheme="minorEastAsia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414B"/>
    <w:pPr>
      <w:tabs>
        <w:tab w:val="center" w:pos="4819"/>
        <w:tab w:val="right" w:pos="96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0414B"/>
    <w:rPr>
      <w:rFonts w:ascii="Times New Roman" w:eastAsiaTheme="minorEastAsia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24"/>
    <w:rPr>
      <w:rFonts w:ascii="Times New Roman" w:eastAsiaTheme="minorEastAsia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24"/>
    <w:rPr>
      <w:rFonts w:ascii="Times New Roman" w:eastAsiaTheme="minorEastAsia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NNM</cp:lastModifiedBy>
  <cp:revision>2</cp:revision>
  <cp:lastPrinted>2018-09-05T08:11:00Z</cp:lastPrinted>
  <dcterms:created xsi:type="dcterms:W3CDTF">2019-01-15T18:57:00Z</dcterms:created>
  <dcterms:modified xsi:type="dcterms:W3CDTF">2019-01-15T18:57:00Z</dcterms:modified>
</cp:coreProperties>
</file>