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73B" w:rsidRDefault="0047573B" w:rsidP="0047573B">
      <w:pPr>
        <w:spacing w:line="360" w:lineRule="auto"/>
        <w:jc w:val="both"/>
        <w:rPr>
          <w:color w:val="333333"/>
          <w:sz w:val="20"/>
          <w:shd w:val="clear" w:color="auto" w:fill="FFFFFF"/>
        </w:rPr>
      </w:pPr>
      <w:r w:rsidRPr="005D566B">
        <w:rPr>
          <w:noProof/>
          <w:color w:val="333333"/>
          <w:sz w:val="20"/>
          <w:shd w:val="clear" w:color="auto" w:fill="FFFFFF"/>
        </w:rPr>
        <w:drawing>
          <wp:inline distT="0" distB="0" distL="0" distR="0" wp14:anchorId="761FF6B6" wp14:editId="4348A991">
            <wp:extent cx="3862705" cy="2503805"/>
            <wp:effectExtent l="0" t="0" r="0" b="0"/>
            <wp:docPr id="5" name="Picture 5" descr="SuppFig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pFig1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73B" w:rsidRDefault="0047573B" w:rsidP="0047573B">
      <w:pPr>
        <w:spacing w:line="360" w:lineRule="auto"/>
        <w:jc w:val="both"/>
        <w:rPr>
          <w:bCs/>
          <w:color w:val="333333"/>
          <w:sz w:val="20"/>
          <w:shd w:val="clear" w:color="auto" w:fill="FFFFFF"/>
        </w:rPr>
      </w:pPr>
      <w:r>
        <w:rPr>
          <w:color w:val="333333"/>
          <w:sz w:val="20"/>
          <w:shd w:val="clear" w:color="auto" w:fill="FFFFFF"/>
        </w:rPr>
        <w:t xml:space="preserve">Supplemental </w:t>
      </w:r>
      <w:r w:rsidRPr="009948CD">
        <w:rPr>
          <w:color w:val="333333"/>
          <w:sz w:val="20"/>
          <w:shd w:val="clear" w:color="auto" w:fill="FFFFFF"/>
        </w:rPr>
        <w:t xml:space="preserve">Figure 1. </w:t>
      </w:r>
      <w:r w:rsidRPr="009948CD">
        <w:rPr>
          <w:bCs/>
          <w:color w:val="333333"/>
          <w:sz w:val="20"/>
          <w:shd w:val="clear" w:color="auto" w:fill="FFFFFF"/>
        </w:rPr>
        <w:t xml:space="preserve">The immunity profile for each host </w:t>
      </w:r>
      <w:r>
        <w:rPr>
          <w:bCs/>
          <w:color w:val="333333"/>
          <w:sz w:val="20"/>
          <w:shd w:val="clear" w:color="auto" w:fill="FFFFFF"/>
        </w:rPr>
        <w:t xml:space="preserve">after a </w:t>
      </w:r>
      <w:proofErr w:type="gramStart"/>
      <w:r>
        <w:rPr>
          <w:bCs/>
          <w:color w:val="333333"/>
          <w:sz w:val="20"/>
          <w:shd w:val="clear" w:color="auto" w:fill="FFFFFF"/>
        </w:rPr>
        <w:t>3 day</w:t>
      </w:r>
      <w:proofErr w:type="gramEnd"/>
      <w:r>
        <w:rPr>
          <w:bCs/>
          <w:color w:val="333333"/>
          <w:sz w:val="20"/>
          <w:shd w:val="clear" w:color="auto" w:fill="FFFFFF"/>
        </w:rPr>
        <w:t xml:space="preserve"> coevolution experiment with DMS3</w:t>
      </w:r>
      <w:r w:rsidRPr="005D566B">
        <w:rPr>
          <w:bCs/>
          <w:i/>
          <w:color w:val="333333"/>
          <w:sz w:val="20"/>
          <w:shd w:val="clear" w:color="auto" w:fill="FFFFFF"/>
        </w:rPr>
        <w:t>vir</w:t>
      </w:r>
      <w:r>
        <w:rPr>
          <w:bCs/>
          <w:color w:val="333333"/>
          <w:sz w:val="20"/>
          <w:shd w:val="clear" w:color="auto" w:fill="FFFFFF"/>
        </w:rPr>
        <w:t xml:space="preserve"> in nutrient rich LB medium</w:t>
      </w:r>
      <w:r w:rsidRPr="009948CD">
        <w:rPr>
          <w:bCs/>
          <w:color w:val="333333"/>
          <w:sz w:val="20"/>
          <w:shd w:val="clear" w:color="auto" w:fill="FFFFFF"/>
        </w:rPr>
        <w:t xml:space="preserve">, </w:t>
      </w:r>
      <w:r>
        <w:rPr>
          <w:bCs/>
          <w:color w:val="333333"/>
          <w:sz w:val="20"/>
          <w:shd w:val="clear" w:color="auto" w:fill="FFFFFF"/>
        </w:rPr>
        <w:t xml:space="preserve">showing the proportion of bacterial clones that evolved </w:t>
      </w:r>
      <w:r w:rsidRPr="009948CD">
        <w:rPr>
          <w:bCs/>
          <w:color w:val="333333"/>
          <w:sz w:val="20"/>
          <w:shd w:val="clear" w:color="auto" w:fill="FFFFFF"/>
        </w:rPr>
        <w:t>resistance by surface modification (</w:t>
      </w:r>
      <w:proofErr w:type="spellStart"/>
      <w:r w:rsidRPr="009948CD">
        <w:rPr>
          <w:bCs/>
          <w:i/>
          <w:color w:val="333333"/>
          <w:sz w:val="20"/>
          <w:shd w:val="clear" w:color="auto" w:fill="FFFFFF"/>
        </w:rPr>
        <w:t>sm</w:t>
      </w:r>
      <w:proofErr w:type="spellEnd"/>
      <w:r w:rsidRPr="009948CD">
        <w:rPr>
          <w:bCs/>
          <w:color w:val="333333"/>
          <w:sz w:val="20"/>
          <w:shd w:val="clear" w:color="auto" w:fill="FFFFFF"/>
        </w:rPr>
        <w:t>) or CRISPR-</w:t>
      </w:r>
      <w:proofErr w:type="spellStart"/>
      <w:r w:rsidRPr="009948CD">
        <w:rPr>
          <w:bCs/>
          <w:color w:val="333333"/>
          <w:sz w:val="20"/>
          <w:shd w:val="clear" w:color="auto" w:fill="FFFFFF"/>
        </w:rPr>
        <w:t>Cas</w:t>
      </w:r>
      <w:proofErr w:type="spellEnd"/>
      <w:r w:rsidRPr="009948CD">
        <w:rPr>
          <w:bCs/>
          <w:color w:val="333333"/>
          <w:sz w:val="20"/>
          <w:shd w:val="clear" w:color="auto" w:fill="FFFFFF"/>
        </w:rPr>
        <w:t xml:space="preserve"> </w:t>
      </w:r>
      <w:r>
        <w:rPr>
          <w:bCs/>
          <w:color w:val="333333"/>
          <w:sz w:val="20"/>
          <w:shd w:val="clear" w:color="auto" w:fill="FFFFFF"/>
        </w:rPr>
        <w:t>as well as those</w:t>
      </w:r>
      <w:r w:rsidRPr="009948CD">
        <w:rPr>
          <w:bCs/>
          <w:color w:val="333333"/>
          <w:sz w:val="20"/>
          <w:shd w:val="clear" w:color="auto" w:fill="FFFFFF"/>
        </w:rPr>
        <w:t xml:space="preserve"> </w:t>
      </w:r>
      <w:r>
        <w:rPr>
          <w:bCs/>
          <w:color w:val="333333"/>
          <w:sz w:val="20"/>
          <w:shd w:val="clear" w:color="auto" w:fill="FFFFFF"/>
        </w:rPr>
        <w:t xml:space="preserve">that </w:t>
      </w:r>
      <w:r w:rsidRPr="009948CD">
        <w:rPr>
          <w:bCs/>
          <w:color w:val="333333"/>
          <w:sz w:val="20"/>
          <w:shd w:val="clear" w:color="auto" w:fill="FFFFFF"/>
        </w:rPr>
        <w:t xml:space="preserve">did not evolve </w:t>
      </w:r>
      <w:r>
        <w:rPr>
          <w:bCs/>
          <w:color w:val="333333"/>
          <w:sz w:val="20"/>
          <w:shd w:val="clear" w:color="auto" w:fill="FFFFFF"/>
        </w:rPr>
        <w:t>resistance</w:t>
      </w:r>
      <w:r w:rsidRPr="009948CD">
        <w:rPr>
          <w:bCs/>
          <w:color w:val="333333"/>
          <w:sz w:val="20"/>
          <w:shd w:val="clear" w:color="auto" w:fill="FFFFFF"/>
        </w:rPr>
        <w:t xml:space="preserve"> (Sensitive). Error bars represent 95 % CI.</w:t>
      </w:r>
    </w:p>
    <w:p w:rsidR="008550C4" w:rsidRDefault="008550C4">
      <w:bookmarkStart w:id="0" w:name="_GoBack"/>
      <w:bookmarkEnd w:id="0"/>
    </w:p>
    <w:sectPr w:rsidR="00855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3B"/>
    <w:rsid w:val="0047573B"/>
    <w:rsid w:val="0085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045AC-0E26-4C57-B52C-E6B995E4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Eaton, Helen</dc:creator>
  <cp:keywords/>
  <dc:description/>
  <cp:lastModifiedBy>Eaton, Helen</cp:lastModifiedBy>
  <cp:revision>1</cp:revision>
  <dcterms:created xsi:type="dcterms:W3CDTF">2019-02-01T13:43:00Z</dcterms:created>
  <dcterms:modified xsi:type="dcterms:W3CDTF">2019-02-01T13:43:00Z</dcterms:modified>
</cp:coreProperties>
</file>