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F8FDF49" w14:textId="77777777" w:rsidR="00950E96" w:rsidRDefault="00950E96" w:rsidP="00950E96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Dead bacterial absorption of antimicrobial peptides underlies collective </w:t>
      </w:r>
      <w:r w:rsidRPr="000569DD">
        <w:rPr>
          <w:rFonts w:ascii="Times New Roman" w:hAnsi="Times New Roman" w:cs="Times New Roman"/>
          <w:b/>
          <w:noProof/>
          <w:sz w:val="28"/>
          <w:szCs w:val="24"/>
        </w:rPr>
        <w:t>toleranc</w:t>
      </w:r>
      <w:r>
        <w:rPr>
          <w:rFonts w:ascii="Times New Roman" w:hAnsi="Times New Roman" w:cs="Times New Roman"/>
          <w:b/>
          <w:sz w:val="28"/>
          <w:szCs w:val="24"/>
        </w:rPr>
        <w:t>e</w:t>
      </w:r>
    </w:p>
    <w:p w14:paraId="3B4044CD" w14:textId="77777777" w:rsidR="005B7B2B" w:rsidRPr="006F11CF" w:rsidRDefault="005B7B2B" w:rsidP="005B7B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F11CF">
        <w:rPr>
          <w:rFonts w:ascii="Times New Roman" w:hAnsi="Times New Roman" w:cs="Times New Roman"/>
          <w:sz w:val="24"/>
          <w:szCs w:val="24"/>
        </w:rPr>
        <w:t>Fan Wu and Cheemeng Tan</w:t>
      </w:r>
      <w:r w:rsidRPr="006F11CF">
        <w:rPr>
          <w:rFonts w:ascii="Times New Roman" w:hAnsi="Times New Roman" w:cs="Times New Roman"/>
          <w:sz w:val="24"/>
          <w:szCs w:val="24"/>
          <w:vertAlign w:val="superscript"/>
        </w:rPr>
        <w:t>*</w:t>
      </w:r>
    </w:p>
    <w:p w14:paraId="2B9C4005" w14:textId="77777777" w:rsidR="005B7B2B" w:rsidRPr="006F11CF" w:rsidRDefault="005B7B2B" w:rsidP="005B7B2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6F11CF">
        <w:rPr>
          <w:rFonts w:ascii="Times New Roman" w:hAnsi="Times New Roman" w:cs="Times New Roman"/>
          <w:sz w:val="24"/>
          <w:szCs w:val="24"/>
        </w:rPr>
        <w:t>Department of Biomedical Engineering, University of California Davis, Davis, CA, 95616 USA</w:t>
      </w:r>
    </w:p>
    <w:p w14:paraId="2450C79A" w14:textId="77777777" w:rsidR="004B2012" w:rsidRDefault="005B7B2B" w:rsidP="005B7B2B">
      <w:r w:rsidRPr="006F11CF">
        <w:rPr>
          <w:rFonts w:ascii="Times New Roman" w:hAnsi="Times New Roman" w:cs="Times New Roman"/>
          <w:sz w:val="24"/>
          <w:szCs w:val="24"/>
        </w:rPr>
        <w:t>*Correspondence</w:t>
      </w:r>
      <w:r w:rsidRPr="002B39DD">
        <w:rPr>
          <w:rFonts w:ascii="Times New Roman" w:hAnsi="Times New Roman" w:cs="Times New Roman"/>
          <w:noProof/>
          <w:sz w:val="24"/>
          <w:szCs w:val="24"/>
        </w:rPr>
        <w:t>:</w:t>
      </w:r>
      <w:r w:rsidRPr="006F11CF">
        <w:rPr>
          <w:rFonts w:ascii="Times New Roman" w:hAnsi="Times New Roman" w:cs="Times New Roman"/>
          <w:sz w:val="24"/>
          <w:szCs w:val="24"/>
        </w:rPr>
        <w:t xml:space="preserve"> cmtan@ucdavis.edu</w:t>
      </w:r>
      <w:r w:rsidR="004B2012">
        <w:br w:type="page"/>
      </w:r>
    </w:p>
    <w:p w14:paraId="2C95980D" w14:textId="1E50FBBC" w:rsidR="00093EAE" w:rsidRDefault="00093EAE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Text</w:t>
      </w:r>
    </w:p>
    <w:p w14:paraId="65675EB3" w14:textId="7D142B43" w:rsidR="00305D8C" w:rsidRDefault="00305D8C" w:rsidP="00305D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Test of rhodamine intercalation in our system using microscopy (S1)</w:t>
      </w:r>
    </w:p>
    <w:p w14:paraId="49A8DF28" w14:textId="52C8EC39" w:rsidR="00305D8C" w:rsidRDefault="00305D8C" w:rsidP="00305D8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 test if rhodamine intercalation plays a role in Rh-LL37 accumulation in bacterial cells, we treat Rh-LL37 with Protease K at 1 mg/ml overnight in a PCR tube at 37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C. The treatment should degrade LL37 peptide and release rhodamine dye. We next pre-grow WT-BP to around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>-10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CFU/µl and aliquot 30 µl of the culture to a microscope chamber. Unmodified LL37 is supplemented to one sample at 13.5 µg/ml to permeabilize bacterial cells (Supplementary figure 8a, top). The chamber is incubated at room temperature for 30 min to settle down bacterial cells. 1.62 µl of Protease K treated Rh-LL37 (corresponding to </w:t>
      </w:r>
      <w:r w:rsidR="00972D3E">
        <w:rPr>
          <w:rFonts w:ascii="Times New Roman" w:hAnsi="Times New Roman" w:cs="Times New Roman"/>
          <w:sz w:val="24"/>
          <w:szCs w:val="24"/>
        </w:rPr>
        <w:t xml:space="preserve">the </w:t>
      </w:r>
      <w:r w:rsidRPr="00972D3E">
        <w:rPr>
          <w:rFonts w:ascii="Times New Roman" w:hAnsi="Times New Roman" w:cs="Times New Roman"/>
          <w:noProof/>
          <w:sz w:val="24"/>
          <w:szCs w:val="24"/>
        </w:rPr>
        <w:t>same</w:t>
      </w:r>
      <w:r>
        <w:rPr>
          <w:rFonts w:ascii="Times New Roman" w:hAnsi="Times New Roman" w:cs="Times New Roman"/>
          <w:sz w:val="24"/>
          <w:szCs w:val="24"/>
        </w:rPr>
        <w:t xml:space="preserve"> mole of the rhodamine dye as 54 µg/ml Rh-LL37 in the culture) </w:t>
      </w:r>
      <w:r w:rsidRPr="00972D3E">
        <w:rPr>
          <w:rFonts w:ascii="Times New Roman" w:hAnsi="Times New Roman" w:cs="Times New Roman"/>
          <w:noProof/>
          <w:sz w:val="24"/>
          <w:szCs w:val="24"/>
        </w:rPr>
        <w:t>is added</w:t>
      </w:r>
      <w:r>
        <w:rPr>
          <w:rFonts w:ascii="Times New Roman" w:hAnsi="Times New Roman" w:cs="Times New Roman"/>
          <w:sz w:val="24"/>
          <w:szCs w:val="24"/>
        </w:rPr>
        <w:t xml:space="preserve"> to some samples (Supplementary figure 8a, top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middle). Fresh Rh-LL37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is supplemented</w:t>
      </w:r>
      <w:r>
        <w:rPr>
          <w:rFonts w:ascii="Times New Roman" w:hAnsi="Times New Roman" w:cs="Times New Roman"/>
          <w:sz w:val="24"/>
          <w:szCs w:val="24"/>
        </w:rPr>
        <w:t xml:space="preserve"> at 54 µg/ml as a control (Supplementary figure 8a, bottom). The chamber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is then incubated</w:t>
      </w:r>
      <w:r>
        <w:rPr>
          <w:rFonts w:ascii="Times New Roman" w:hAnsi="Times New Roman" w:cs="Times New Roman"/>
          <w:sz w:val="24"/>
          <w:szCs w:val="24"/>
        </w:rPr>
        <w:t xml:space="preserve"> at room temperature for another 2 hours. Images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are taken</w:t>
      </w:r>
      <w:r>
        <w:rPr>
          <w:rFonts w:ascii="Times New Roman" w:hAnsi="Times New Roman" w:cs="Times New Roman"/>
          <w:sz w:val="24"/>
          <w:szCs w:val="24"/>
        </w:rPr>
        <w:t xml:space="preserve"> as described in </w:t>
      </w:r>
      <w:r w:rsidR="00C354D0">
        <w:rPr>
          <w:rFonts w:ascii="Times New Roman" w:hAnsi="Times New Roman" w:cs="Times New Roman"/>
          <w:sz w:val="24"/>
          <w:szCs w:val="24"/>
        </w:rPr>
        <w:t>Supplementary m</w:t>
      </w:r>
      <w:r>
        <w:rPr>
          <w:rFonts w:ascii="Times New Roman" w:hAnsi="Times New Roman" w:cs="Times New Roman"/>
          <w:sz w:val="24"/>
          <w:szCs w:val="24"/>
        </w:rPr>
        <w:t xml:space="preserve">ethods Section </w:t>
      </w:r>
      <w:r w:rsidR="00C354D0">
        <w:rPr>
          <w:rFonts w:ascii="Times New Roman" w:hAnsi="Times New Roman" w:cs="Times New Roman"/>
          <w:sz w:val="24"/>
          <w:szCs w:val="24"/>
        </w:rPr>
        <w:t>S15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E85CB1C" w14:textId="77777777" w:rsidR="00305D8C" w:rsidRPr="00F82CC8" w:rsidRDefault="00305D8C" w:rsidP="00305D8C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find that the released rhodamine dye does not co-localize with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live</w:t>
      </w:r>
      <w:r>
        <w:rPr>
          <w:rFonts w:ascii="Times New Roman" w:hAnsi="Times New Roman" w:cs="Times New Roman"/>
          <w:sz w:val="24"/>
          <w:szCs w:val="24"/>
        </w:rPr>
        <w:t xml:space="preserve"> (Supplementary figure 8b, middle) or permeabilized (Supplementary 8b, top) bacteria cells, implying that the intercalation of rhodamine into DNA is negligible in our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experiment</w:t>
      </w:r>
      <w:r>
        <w:rPr>
          <w:rFonts w:ascii="Times New Roman" w:hAnsi="Times New Roman" w:cs="Times New Roman"/>
          <w:sz w:val="24"/>
          <w:szCs w:val="24"/>
        </w:rPr>
        <w:t xml:space="preserve"> system.</w:t>
      </w:r>
    </w:p>
    <w:p w14:paraId="657C3AFB" w14:textId="58AD5567" w:rsidR="002957BE" w:rsidRPr="002957BE" w:rsidRDefault="002957BE" w:rsidP="0092095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Calculation of LL37 coverage </w:t>
      </w:r>
      <w:r w:rsidR="005A710D">
        <w:rPr>
          <w:rFonts w:ascii="Times New Roman" w:hAnsi="Times New Roman" w:cs="Times New Roman"/>
          <w:b/>
          <w:sz w:val="24"/>
          <w:szCs w:val="24"/>
        </w:rPr>
        <w:t>of the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A756F">
        <w:rPr>
          <w:rFonts w:ascii="Times New Roman" w:hAnsi="Times New Roman" w:cs="Times New Roman"/>
          <w:b/>
          <w:noProof/>
          <w:sz w:val="24"/>
          <w:szCs w:val="24"/>
        </w:rPr>
        <w:t>bacterial</w:t>
      </w:r>
      <w:r>
        <w:rPr>
          <w:rFonts w:ascii="Times New Roman" w:hAnsi="Times New Roman" w:cs="Times New Roman"/>
          <w:b/>
          <w:sz w:val="24"/>
          <w:szCs w:val="24"/>
        </w:rPr>
        <w:t xml:space="preserve"> membrane (S2)</w:t>
      </w:r>
    </w:p>
    <w:p w14:paraId="37873ABA" w14:textId="45B664AF" w:rsidR="00FE2023" w:rsidRPr="00D45BB7" w:rsidRDefault="002957BE" w:rsidP="00D45BB7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Before investigating any </w:t>
      </w:r>
      <w:r w:rsidRPr="00DD0B3A">
        <w:rPr>
          <w:rFonts w:ascii="Times New Roman" w:hAnsi="Times New Roman" w:cs="Times New Roman"/>
          <w:noProof/>
          <w:sz w:val="24"/>
          <w:szCs w:val="24"/>
        </w:rPr>
        <w:t>collective</w:t>
      </w:r>
      <w:r>
        <w:rPr>
          <w:rFonts w:ascii="Times New Roman" w:hAnsi="Times New Roman" w:cs="Times New Roman"/>
          <w:sz w:val="24"/>
          <w:szCs w:val="24"/>
        </w:rPr>
        <w:t xml:space="preserve"> tolerance mechanisms, we calculate the coverage of the </w:t>
      </w:r>
      <w:r w:rsidRPr="00DD0B3A">
        <w:rPr>
          <w:rFonts w:ascii="Times New Roman" w:hAnsi="Times New Roman" w:cs="Times New Roman"/>
          <w:noProof/>
          <w:sz w:val="24"/>
          <w:szCs w:val="24"/>
        </w:rPr>
        <w:t>bacterial</w:t>
      </w:r>
      <w:r>
        <w:rPr>
          <w:rFonts w:ascii="Times New Roman" w:hAnsi="Times New Roman" w:cs="Times New Roman"/>
          <w:sz w:val="24"/>
          <w:szCs w:val="24"/>
        </w:rPr>
        <w:t xml:space="preserve"> surface by LL37 at the chosen concentrations. </w:t>
      </w:r>
      <w:r w:rsidRPr="00DD0B3A">
        <w:rPr>
          <w:rFonts w:ascii="Times New Roman" w:hAnsi="Times New Roman" w:cs="Times New Roman"/>
          <w:noProof/>
          <w:sz w:val="24"/>
          <w:szCs w:val="24"/>
        </w:rPr>
        <w:t>Specifically</w:t>
      </w:r>
      <w:r>
        <w:rPr>
          <w:rFonts w:ascii="Times New Roman" w:hAnsi="Times New Roman" w:cs="Times New Roman"/>
          <w:sz w:val="24"/>
          <w:szCs w:val="24"/>
        </w:rPr>
        <w:t>, we assume that 10</w:t>
      </w:r>
      <w:r w:rsidRPr="003539DE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>-10</w:t>
      </w:r>
      <w:r w:rsidRPr="003539DE">
        <w:rPr>
          <w:rFonts w:ascii="Times New Roman" w:hAnsi="Times New Roman" w:cs="Times New Roman"/>
          <w:sz w:val="24"/>
          <w:szCs w:val="24"/>
          <w:vertAlign w:val="superscript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LL37 molecules can saturate the surface area of one </w:t>
      </w:r>
      <w:r>
        <w:rPr>
          <w:rFonts w:ascii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 xml:space="preserve"> bacterium according to a previous study using PMAP-23,</w:t>
      </w:r>
      <w:r w:rsidRPr="009F00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because both LL37 and PMAP-23 exhibit helix conformations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PEVuZE5vdGU+PENpdGU+PEF1dGhvcj5EdXJyPC9BdXRob3I+PFllYXI+MjAwNjwvWWVhcj48UmVj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</w:fldData>
        </w:fldChar>
      </w:r>
      <w:r w:rsidR="005318BA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5318B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PEVuZE5vdGU+PENpdGU+PEF1dGhvcj5EdXJyPC9BdXRob3I+PFllYXI+MjAwNjwvWWVhcj48UmVj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</w:fldData>
        </w:fldChar>
      </w:r>
      <w:r w:rsidR="005318BA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5318BA">
        <w:rPr>
          <w:rFonts w:ascii="Times New Roman" w:hAnsi="Times New Roman" w:cs="Times New Roman"/>
          <w:sz w:val="24"/>
          <w:szCs w:val="24"/>
        </w:rPr>
      </w:r>
      <w:r w:rsidR="005318BA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318BA">
        <w:rPr>
          <w:rFonts w:ascii="Times New Roman" w:hAnsi="Times New Roman" w:cs="Times New Roman"/>
          <w:noProof/>
          <w:sz w:val="24"/>
          <w:szCs w:val="24"/>
        </w:rPr>
        <w:t>(1, 2)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and have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similar</w:t>
      </w:r>
      <w:r>
        <w:rPr>
          <w:rFonts w:ascii="Times New Roman" w:hAnsi="Times New Roman" w:cs="Times New Roman"/>
          <w:sz w:val="24"/>
          <w:szCs w:val="24"/>
        </w:rPr>
        <w:t xml:space="preserve"> estimated area-per-molecule used to approximate amount of molecules to saturate bacterial membrane (~550</w:t>
      </w:r>
      <w:r w:rsidRPr="00DC5032">
        <w:rPr>
          <w:rFonts w:ascii="Times New Roman" w:hAnsi="Times New Roman" w:cs="Times New Roman"/>
        </w:rPr>
        <w:t xml:space="preserve"> </w:t>
      </w:r>
      <w:r w:rsidRPr="00DC5032">
        <w:rPr>
          <w:rFonts w:ascii="Times New Roman" w:hAnsi="Times New Roman" w:cs="Times New Roman"/>
          <w:sz w:val="24"/>
          <w:szCs w:val="24"/>
        </w:rPr>
        <w:t>Å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8B0E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LL37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5318B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&lt;EndNote&gt;&lt;Cite&gt;&lt;Author&gt;Neville&lt;/Author&gt;&lt;Year&gt;2006&lt;/Year&gt;&lt;RecNum&gt;56&lt;/RecNum&gt;&lt;DisplayText&gt;(3)&lt;/DisplayText&gt;&lt;record&gt;&lt;rec-number&gt;56&lt;/rec-number&gt;&lt;foreign-keys&gt;&lt;key app="EN" db-id="tda2taewtzpfd7eavs9pst299xxxte2wta2d" timestamp="1518162180"&gt;56&lt;/key&gt;&lt;/foreign-keys&gt;&lt;ref-type name="Journal Article"&gt;17&lt;/ref-type&gt;&lt;contributors&gt;&lt;authors&gt;&lt;author&gt;Neville, Frances&lt;/author&gt;&lt;author&gt;Cahuzac, Marjolaine&lt;/author&gt;&lt;author&gt;Konovalov, Oleg&lt;/author&gt;&lt;author&gt;Ishitsuka, Yuji&lt;/author&gt;&lt;author&gt;Lee, Ka Yee C&lt;/author&gt;&lt;author&gt;Kuzmenko, Ivan&lt;/author&gt;&lt;author&gt;Kale, Girish M&lt;/author&gt;&lt;author&gt;Gidalevitz, David&lt;/author&gt;&lt;/authors&gt;&lt;/contributors&gt;&lt;titles&gt;&lt;title&gt;Lipid headgroup discrimination by antimicrobial peptide LL-37: insight into mechanism of action&lt;/title&gt;&lt;secondary-title&gt;Biophysical journal&lt;/secondary-title&gt;&lt;/titles&gt;&lt;periodical&gt;&lt;full-title&gt;Biophysical journal&lt;/full-title&gt;&lt;/periodical&gt;&lt;pages&gt;1275-1287&lt;/pages&gt;&lt;volume&gt;90&lt;/volume&gt;&lt;number&gt;4&lt;/number&gt;&lt;dates&gt;&lt;year&gt;2006&lt;/year&gt;&lt;/dates&gt;&lt;isbn&gt;0006-3495&lt;/isbn&gt;&lt;urls&gt;&lt;/urls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318BA">
        <w:rPr>
          <w:rFonts w:ascii="Times New Roman" w:hAnsi="Times New Roman" w:cs="Times New Roman"/>
          <w:noProof/>
          <w:sz w:val="24"/>
          <w:szCs w:val="24"/>
        </w:rPr>
        <w:t>(3)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and ~400 </w:t>
      </w:r>
      <w:r w:rsidRPr="009C78FF">
        <w:rPr>
          <w:rFonts w:ascii="Times New Roman" w:hAnsi="Times New Roman" w:cs="Times New Roman"/>
          <w:sz w:val="24"/>
          <w:szCs w:val="24"/>
        </w:rPr>
        <w:t>Å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for PMAP-23 </w:t>
      </w:r>
      <w:r>
        <w:rPr>
          <w:rFonts w:ascii="Times New Roman" w:hAnsi="Times New Roman" w:cs="Times New Roman"/>
          <w:sz w:val="24"/>
          <w:szCs w:val="24"/>
        </w:rPr>
        <w:fldChar w:fldCharType="begin"/>
      </w:r>
      <w:r w:rsidR="005318BA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&lt;EndNote&gt;&lt;Cite&gt;&lt;Author&gt;Orioni&lt;/Author&gt;&lt;Year&gt;2009&lt;/Year&gt;&lt;RecNum&gt;54&lt;/RecNum&gt;&lt;DisplayText&gt;(2)&lt;/DisplayText&gt;&lt;record&gt;&lt;rec-number&gt;54&lt;/rec-number&gt;&lt;foreign-keys&gt;&lt;key app="EN" db-id="tda2taewtzpfd7eavs9pst299xxxte2wta2d" timestamp="1518160132"&gt;54&lt;/key&gt;&lt;/foreign-keys&gt;&lt;ref-type name="Journal Article"&gt;17&lt;/ref-type&gt;&lt;contributors&gt;&lt;authors&gt;&lt;author&gt;Orioni, B.&lt;/author&gt;&lt;author&gt;Bocchinfuso, G.&lt;/author&gt;&lt;author&gt;Kim, J. Y.&lt;/author&gt;&lt;author&gt;Palleschi, A.&lt;/author&gt;&lt;author&gt;Grande, G.&lt;/author&gt;&lt;author&gt;Bobone, S.&lt;/author&gt;&lt;author&gt;Park, Y.&lt;/author&gt;&lt;author&gt;Kim, J. I.&lt;/author&gt;&lt;author&gt;Hahm, K. S.&lt;/author&gt;&lt;author&gt;Stella, L.&lt;/author&gt;&lt;/authors&gt;&lt;/contributors&gt;&lt;auth-address&gt;Dipartimento di Scienze e Tecnologie Chimiche, Universita di Roma Tor Vergata, Via della Ricerca Scientifica 1 00133 Roma, Italy.&lt;/auth-address&gt;&lt;titles&gt;&lt;title&gt;Membrane perturbation by the antimicrobial peptide PMAP-23: a fluorescence and molecular dynamics study&lt;/title&gt;&lt;secondary-title&gt;Biochim Biophys Acta&lt;/secondary-title&gt;&lt;/titles&gt;&lt;periodical&gt;&lt;full-title&gt;Biochim Biophys Acta&lt;/full-title&gt;&lt;/periodical&gt;&lt;pages&gt;1523-33&lt;/pages&gt;&lt;volume&gt;1788&lt;/volume&gt;&lt;number&gt;7&lt;/number&gt;&lt;keywords&gt;&lt;keyword&gt;Antimicrobial Cationic Peptides/chemistry/*metabolism&lt;/keyword&gt;&lt;keyword&gt;Fluorescence&lt;/keyword&gt;&lt;keyword&gt;Hydrophobic and Hydrophilic Interactions&lt;/keyword&gt;&lt;keyword&gt;Lipid Bilayers/chemistry/*metabolism&lt;/keyword&gt;&lt;keyword&gt;Protein Transport&lt;/keyword&gt;&lt;keyword&gt;Unilamellar Liposomes/chemistry/metabolism&lt;/keyword&gt;&lt;/keywords&gt;&lt;dates&gt;&lt;year&gt;2009&lt;/year&gt;&lt;pub-dates&gt;&lt;date&gt;Jul&lt;/date&gt;&lt;/pub-dates&gt;&lt;/dates&gt;&lt;isbn&gt;0006-3002 (Print)&amp;#xD;0006-3002 (Linking)&lt;/isbn&gt;&lt;accession-num&gt;19397893&lt;/accession-num&gt;&lt;urls&gt;&lt;related-urls&gt;&lt;url&gt;https://www.ncbi.nlm.nih.gov/pubmed/19397893&lt;/url&gt;&lt;/related-urls&gt;&lt;/urls&gt;&lt;electronic-resource-num&gt;10.1016/j.bbamem.2009.04.013&lt;/electronic-resource-num&gt;&lt;/record&gt;&lt;/Cite&gt;&lt;/EndNote&gt;</w:instrText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318BA">
        <w:rPr>
          <w:rFonts w:ascii="Times New Roman" w:hAnsi="Times New Roman" w:cs="Times New Roman"/>
          <w:noProof/>
          <w:sz w:val="24"/>
          <w:szCs w:val="24"/>
        </w:rPr>
        <w:t>(2)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 respectively). We note that 6.75 </w:t>
      </w:r>
      <w:r>
        <w:rPr>
          <w:rFonts w:ascii="Symbol" w:hAnsi="Symbol" w:cs="Times New Roman"/>
        </w:rPr>
        <w:t></w:t>
      </w:r>
      <w:r w:rsidRPr="006F11CF">
        <w:rPr>
          <w:rFonts w:ascii="Times New Roman" w:hAnsi="Times New Roman" w:cs="Times New Roman"/>
          <w:sz w:val="24"/>
          <w:szCs w:val="24"/>
        </w:rPr>
        <w:t>g/ml</w:t>
      </w:r>
      <w:r>
        <w:rPr>
          <w:rFonts w:ascii="Times New Roman" w:hAnsi="Times New Roman" w:cs="Times New Roman"/>
          <w:sz w:val="24"/>
          <w:szCs w:val="24"/>
        </w:rPr>
        <w:t xml:space="preserve"> LL37 corresponds to ~1.5×10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-10</w:t>
      </w:r>
      <w:r>
        <w:rPr>
          <w:rFonts w:ascii="Times New Roman" w:hAnsi="Times New Roman" w:cs="Times New Roman"/>
          <w:sz w:val="24"/>
          <w:szCs w:val="24"/>
        </w:rPr>
        <w:t xml:space="preserve"> mole of LL37 molecules (M.W.=4493.3 g/mol) in 100 </w:t>
      </w:r>
      <w:r>
        <w:rPr>
          <w:rFonts w:ascii="Symbol" w:hAnsi="Symbol" w:cs="Times New Roman"/>
        </w:rPr>
        <w:t></w:t>
      </w:r>
      <w:r>
        <w:rPr>
          <w:rFonts w:ascii="Times New Roman" w:hAnsi="Times New Roman" w:cs="Times New Roman"/>
          <w:sz w:val="24"/>
          <w:szCs w:val="24"/>
        </w:rPr>
        <w:t>l culture volume. Therefore, there are approximately 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8</w:t>
      </w:r>
      <w:r>
        <w:rPr>
          <w:rFonts w:ascii="Times New Roman" w:hAnsi="Times New Roman" w:cs="Times New Roman"/>
          <w:sz w:val="24"/>
          <w:szCs w:val="24"/>
        </w:rPr>
        <w:t>-10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LL37 molecules to one inoculated bacterium, which is at least 10-100 times higher than the amount of antimicrobial peptide required </w:t>
      </w:r>
      <w:r w:rsidRPr="0085688B">
        <w:rPr>
          <w:rFonts w:ascii="Times New Roman" w:hAnsi="Times New Roman" w:cs="Times New Roman"/>
          <w:noProof/>
          <w:sz w:val="24"/>
          <w:szCs w:val="24"/>
        </w:rPr>
        <w:t xml:space="preserve">to </w:t>
      </w:r>
      <w:r>
        <w:rPr>
          <w:rFonts w:ascii="Times New Roman" w:hAnsi="Times New Roman" w:cs="Times New Roman"/>
          <w:noProof/>
          <w:sz w:val="24"/>
          <w:szCs w:val="24"/>
        </w:rPr>
        <w:t>saturate the surface of</w:t>
      </w:r>
      <w:r>
        <w:rPr>
          <w:rFonts w:ascii="Times New Roman" w:hAnsi="Times New Roman" w:cs="Times New Roman"/>
          <w:sz w:val="24"/>
          <w:szCs w:val="24"/>
        </w:rPr>
        <w:t xml:space="preserve"> a single bacterium. The calculation suggests that at the sub-MIC concentration, </w:t>
      </w:r>
      <w:r w:rsidRPr="001725D5">
        <w:rPr>
          <w:rFonts w:ascii="Times New Roman" w:hAnsi="Times New Roman" w:cs="Times New Roman"/>
          <w:sz w:val="24"/>
          <w:szCs w:val="24"/>
        </w:rPr>
        <w:t xml:space="preserve">the initial </w:t>
      </w:r>
      <w:r w:rsidR="003933BC" w:rsidRPr="001725D5">
        <w:rPr>
          <w:rFonts w:ascii="Times New Roman" w:hAnsi="Times New Roman" w:cs="Times New Roman"/>
          <w:sz w:val="24"/>
          <w:szCs w:val="24"/>
        </w:rPr>
        <w:t xml:space="preserve">binding of LL37 to </w:t>
      </w:r>
      <w:r w:rsidR="00BA756F" w:rsidRPr="001725D5">
        <w:rPr>
          <w:rFonts w:ascii="Times New Roman" w:hAnsi="Times New Roman" w:cs="Times New Roman"/>
          <w:sz w:val="24"/>
          <w:szCs w:val="24"/>
        </w:rPr>
        <w:t xml:space="preserve">the </w:t>
      </w:r>
      <w:r w:rsidR="003933BC" w:rsidRPr="001725D5">
        <w:rPr>
          <w:rFonts w:ascii="Times New Roman" w:hAnsi="Times New Roman" w:cs="Times New Roman"/>
          <w:noProof/>
          <w:sz w:val="24"/>
          <w:szCs w:val="24"/>
        </w:rPr>
        <w:t>bacterial</w:t>
      </w:r>
      <w:r w:rsidR="003933BC" w:rsidRPr="001725D5">
        <w:rPr>
          <w:rFonts w:ascii="Times New Roman" w:hAnsi="Times New Roman" w:cs="Times New Roman"/>
          <w:sz w:val="24"/>
          <w:szCs w:val="24"/>
        </w:rPr>
        <w:t xml:space="preserve"> surface due to </w:t>
      </w:r>
      <w:r w:rsidRPr="001725D5">
        <w:rPr>
          <w:rFonts w:ascii="Times New Roman" w:hAnsi="Times New Roman" w:cs="Times New Roman"/>
          <w:sz w:val="24"/>
          <w:szCs w:val="24"/>
        </w:rPr>
        <w:t xml:space="preserve">stochasticity is unlikely the only factor that </w:t>
      </w:r>
      <w:r w:rsidR="003933BC" w:rsidRPr="001725D5">
        <w:rPr>
          <w:rFonts w:ascii="Times New Roman" w:hAnsi="Times New Roman" w:cs="Times New Roman"/>
          <w:sz w:val="24"/>
          <w:szCs w:val="24"/>
        </w:rPr>
        <w:t xml:space="preserve">sequestrates </w:t>
      </w:r>
      <w:r w:rsidRPr="001725D5">
        <w:rPr>
          <w:rFonts w:ascii="Times New Roman" w:hAnsi="Times New Roman" w:cs="Times New Roman"/>
          <w:sz w:val="24"/>
          <w:szCs w:val="24"/>
        </w:rPr>
        <w:t>LL37 and contributes to the bacterial recovery during LL37 treatment.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8868D5" w14:textId="65A6FD63" w:rsidR="00093EAE" w:rsidRPr="00F82CC8" w:rsidRDefault="0072634F" w:rsidP="00F82CC8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Self-degradation test using unmodified LL37 and a</w:t>
      </w:r>
      <w:r w:rsidR="00093EAE">
        <w:rPr>
          <w:rFonts w:ascii="Times New Roman" w:hAnsi="Times New Roman" w:cs="Times New Roman"/>
          <w:b/>
          <w:sz w:val="24"/>
          <w:szCs w:val="24"/>
        </w:rPr>
        <w:t xml:space="preserve"> platereader (S</w:t>
      </w:r>
      <w:r w:rsidR="00920958">
        <w:rPr>
          <w:rFonts w:ascii="Times New Roman" w:hAnsi="Times New Roman" w:cs="Times New Roman"/>
          <w:b/>
          <w:sz w:val="24"/>
          <w:szCs w:val="24"/>
        </w:rPr>
        <w:t>3</w:t>
      </w:r>
      <w:r w:rsidR="00093EAE">
        <w:rPr>
          <w:rFonts w:ascii="Times New Roman" w:hAnsi="Times New Roman" w:cs="Times New Roman"/>
          <w:b/>
          <w:sz w:val="24"/>
          <w:szCs w:val="24"/>
        </w:rPr>
        <w:t>)</w:t>
      </w:r>
    </w:p>
    <w:p w14:paraId="76F89BAC" w14:textId="19AD7FEB" w:rsidR="0072634F" w:rsidRDefault="0072634F" w:rsidP="00093EAE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="00093EAE" w:rsidRPr="006F11CF">
        <w:rPr>
          <w:rFonts w:ascii="Times New Roman" w:hAnsi="Times New Roman" w:cs="Times New Roman"/>
          <w:sz w:val="24"/>
          <w:szCs w:val="24"/>
        </w:rPr>
        <w:t xml:space="preserve">e </w:t>
      </w:r>
      <w:r w:rsidR="00093EAE" w:rsidRPr="004C4D49">
        <w:rPr>
          <w:rFonts w:ascii="Times New Roman" w:hAnsi="Times New Roman" w:cs="Times New Roman"/>
          <w:noProof/>
          <w:sz w:val="24"/>
          <w:szCs w:val="24"/>
        </w:rPr>
        <w:t>pre-incubate</w:t>
      </w:r>
      <w:r w:rsidR="00093EAE" w:rsidRPr="006F11CF">
        <w:rPr>
          <w:rFonts w:ascii="Times New Roman" w:hAnsi="Times New Roman" w:cs="Times New Roman"/>
          <w:sz w:val="24"/>
          <w:szCs w:val="24"/>
        </w:rPr>
        <w:t xml:space="preserve"> </w:t>
      </w:r>
      <w:r w:rsidR="00093EAE">
        <w:rPr>
          <w:rFonts w:ascii="Times New Roman" w:hAnsi="Times New Roman" w:cs="Times New Roman"/>
          <w:sz w:val="24"/>
          <w:szCs w:val="24"/>
        </w:rPr>
        <w:t>LL37 for 3 hours at 37</w:t>
      </w:r>
      <w:r w:rsidR="00093EAE" w:rsidRPr="00C3392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093EAE">
        <w:rPr>
          <w:rFonts w:ascii="Times New Roman" w:hAnsi="Times New Roman" w:cs="Times New Roman"/>
          <w:sz w:val="24"/>
          <w:szCs w:val="24"/>
        </w:rPr>
        <w:t>C</w:t>
      </w:r>
      <w:r w:rsidR="00093EAE" w:rsidRPr="006F11CF">
        <w:rPr>
          <w:rFonts w:ascii="Times New Roman" w:hAnsi="Times New Roman" w:cs="Times New Roman"/>
          <w:sz w:val="24"/>
          <w:szCs w:val="24"/>
        </w:rPr>
        <w:t xml:space="preserve"> in</w:t>
      </w:r>
      <w:r w:rsidR="00093EAE">
        <w:rPr>
          <w:rFonts w:ascii="Times New Roman" w:hAnsi="Times New Roman" w:cs="Times New Roman"/>
          <w:sz w:val="24"/>
          <w:szCs w:val="24"/>
        </w:rPr>
        <w:t xml:space="preserve"> the</w:t>
      </w:r>
      <w:r w:rsidR="00093EAE" w:rsidRPr="006F11CF">
        <w:rPr>
          <w:rFonts w:ascii="Times New Roman" w:hAnsi="Times New Roman" w:cs="Times New Roman"/>
          <w:sz w:val="24"/>
          <w:szCs w:val="24"/>
        </w:rPr>
        <w:t xml:space="preserve"> </w:t>
      </w:r>
      <w:r w:rsidR="00093EAE" w:rsidRPr="0085688B">
        <w:rPr>
          <w:rFonts w:ascii="Times New Roman" w:hAnsi="Times New Roman" w:cs="Times New Roman"/>
          <w:noProof/>
          <w:sz w:val="24"/>
          <w:szCs w:val="24"/>
        </w:rPr>
        <w:t>M9</w:t>
      </w:r>
      <w:r w:rsidR="00093EAE">
        <w:rPr>
          <w:rFonts w:ascii="Times New Roman" w:hAnsi="Times New Roman" w:cs="Times New Roman"/>
          <w:sz w:val="24"/>
          <w:szCs w:val="24"/>
        </w:rPr>
        <w:t xml:space="preserve"> medium before inoculating </w:t>
      </w:r>
      <w:r w:rsidR="00093EAE" w:rsidRPr="008C7CBE">
        <w:rPr>
          <w:rFonts w:ascii="Times New Roman" w:hAnsi="Times New Roman" w:cs="Times New Roman"/>
          <w:noProof/>
          <w:sz w:val="24"/>
          <w:szCs w:val="24"/>
        </w:rPr>
        <w:t>BP-lux</w:t>
      </w:r>
      <w:r w:rsidR="00093EAE">
        <w:rPr>
          <w:rFonts w:ascii="Times New Roman" w:hAnsi="Times New Roman" w:cs="Times New Roman"/>
          <w:sz w:val="24"/>
          <w:szCs w:val="24"/>
        </w:rPr>
        <w:t xml:space="preserve"> and assess its antimicrobial activity by tracking bacterial luminescence using a </w:t>
      </w:r>
      <w:r w:rsidR="00093EAE" w:rsidRPr="00F06A2B">
        <w:rPr>
          <w:rFonts w:ascii="Times New Roman" w:hAnsi="Times New Roman" w:cs="Times New Roman"/>
          <w:noProof/>
          <w:sz w:val="24"/>
          <w:szCs w:val="24"/>
        </w:rPr>
        <w:t>platereader</w:t>
      </w:r>
      <w:r w:rsidR="00093EAE" w:rsidRPr="006F11CF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To contrast the difference between antimicrobial peptide and conventional antibiotic, we include negative controls for the AP-tolerance that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are treated</w:t>
      </w:r>
      <w:r>
        <w:rPr>
          <w:rFonts w:ascii="Times New Roman" w:hAnsi="Times New Roman" w:cs="Times New Roman"/>
          <w:sz w:val="24"/>
          <w:szCs w:val="24"/>
        </w:rPr>
        <w:t xml:space="preserve"> with 50 </w:t>
      </w:r>
      <w:r>
        <w:rPr>
          <w:rFonts w:ascii="Symbol" w:hAnsi="Symbol" w:cs="Times New Roman"/>
        </w:rPr>
        <w:t></w:t>
      </w:r>
      <w:r w:rsidRPr="00CA11A9">
        <w:rPr>
          <w:rFonts w:ascii="Times New Roman" w:hAnsi="Times New Roman" w:cs="Times New Roman"/>
          <w:sz w:val="24"/>
          <w:szCs w:val="24"/>
        </w:rPr>
        <w:t>g/ml</w:t>
      </w:r>
      <w:r>
        <w:rPr>
          <w:rFonts w:ascii="Times New Roman" w:hAnsi="Times New Roman" w:cs="Times New Roman"/>
          <w:sz w:val="24"/>
          <w:szCs w:val="24"/>
        </w:rPr>
        <w:t xml:space="preserve"> carbenicillin (an antibiotic that targets bacterial cell wall synthesis). The working concentration of carbenicillin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is determined</w:t>
      </w:r>
      <w:r>
        <w:rPr>
          <w:rFonts w:ascii="Times New Roman" w:hAnsi="Times New Roman" w:cs="Times New Roman"/>
          <w:sz w:val="24"/>
          <w:szCs w:val="24"/>
        </w:rPr>
        <w:t xml:space="preserve"> from dosage curves where bacteria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are killed</w:t>
      </w:r>
      <w:r>
        <w:rPr>
          <w:rFonts w:ascii="Times New Roman" w:hAnsi="Times New Roman" w:cs="Times New Roman"/>
          <w:sz w:val="24"/>
          <w:szCs w:val="24"/>
        </w:rPr>
        <w:t xml:space="preserve"> within 3-</w:t>
      </w:r>
      <w:r w:rsidR="002C3EC5">
        <w:rPr>
          <w:rFonts w:ascii="Times New Roman" w:hAnsi="Times New Roman" w:cs="Times New Roman"/>
          <w:sz w:val="24"/>
          <w:szCs w:val="24"/>
        </w:rPr>
        <w:t>4 hours (Supplementary figure 2b</w:t>
      </w:r>
      <w:r>
        <w:rPr>
          <w:rFonts w:ascii="Times New Roman" w:hAnsi="Times New Roman" w:cs="Times New Roman"/>
          <w:sz w:val="24"/>
          <w:szCs w:val="24"/>
        </w:rPr>
        <w:t>). We quantify antimicrobial activity using the area between two growth curves (ABC), measured using the platereader (Supplementary figure 5a): a higher ABC indicates more effective killing of bacteria by antibacterial agents.</w:t>
      </w:r>
    </w:p>
    <w:p w14:paraId="61241829" w14:textId="20BBE956" w:rsidR="00093EAE" w:rsidRDefault="0072634F" w:rsidP="00093EAE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find that t</w:t>
      </w:r>
      <w:r w:rsidR="00093EAE" w:rsidRPr="006F11CF">
        <w:rPr>
          <w:rFonts w:ascii="Times New Roman" w:hAnsi="Times New Roman" w:cs="Times New Roman"/>
          <w:sz w:val="24"/>
          <w:szCs w:val="24"/>
        </w:rPr>
        <w:t>he pre-</w:t>
      </w:r>
      <w:r w:rsidR="00093EAE">
        <w:rPr>
          <w:rFonts w:ascii="Times New Roman" w:hAnsi="Times New Roman" w:cs="Times New Roman"/>
          <w:sz w:val="24"/>
          <w:szCs w:val="24"/>
        </w:rPr>
        <w:t>incubated</w:t>
      </w:r>
      <w:r w:rsidR="00093EAE" w:rsidRPr="006F11CF">
        <w:rPr>
          <w:rFonts w:ascii="Times New Roman" w:hAnsi="Times New Roman" w:cs="Times New Roman"/>
          <w:sz w:val="24"/>
          <w:szCs w:val="24"/>
        </w:rPr>
        <w:t xml:space="preserve"> </w:t>
      </w:r>
      <w:r w:rsidR="00093EAE">
        <w:rPr>
          <w:rFonts w:ascii="Times New Roman" w:hAnsi="Times New Roman" w:cs="Times New Roman"/>
          <w:sz w:val="24"/>
          <w:szCs w:val="24"/>
        </w:rPr>
        <w:t>LL37</w:t>
      </w:r>
      <w:r w:rsidR="00093EAE" w:rsidRPr="006F11CF">
        <w:rPr>
          <w:rFonts w:ascii="Times New Roman" w:hAnsi="Times New Roman" w:cs="Times New Roman"/>
          <w:sz w:val="24"/>
          <w:szCs w:val="24"/>
        </w:rPr>
        <w:t xml:space="preserve"> </w:t>
      </w:r>
      <w:r w:rsidR="00093EAE">
        <w:rPr>
          <w:rFonts w:ascii="Times New Roman" w:hAnsi="Times New Roman" w:cs="Times New Roman"/>
          <w:sz w:val="24"/>
          <w:szCs w:val="24"/>
        </w:rPr>
        <w:t xml:space="preserve">at both 6.75 </w:t>
      </w:r>
      <w:r w:rsidR="00093EAE">
        <w:rPr>
          <w:rFonts w:ascii="Symbol" w:hAnsi="Symbol" w:cs="Times New Roman"/>
        </w:rPr>
        <w:t></w:t>
      </w:r>
      <w:r w:rsidR="00093EAE" w:rsidRPr="00CA11A9">
        <w:rPr>
          <w:rFonts w:ascii="Times New Roman" w:hAnsi="Times New Roman" w:cs="Times New Roman"/>
          <w:sz w:val="24"/>
          <w:szCs w:val="24"/>
        </w:rPr>
        <w:t>g/ml</w:t>
      </w:r>
      <w:r w:rsidR="00093EAE">
        <w:rPr>
          <w:rFonts w:ascii="Times New Roman" w:hAnsi="Times New Roman" w:cs="Times New Roman"/>
          <w:sz w:val="24"/>
          <w:szCs w:val="24"/>
        </w:rPr>
        <w:t xml:space="preserve"> and </w:t>
      </w:r>
      <w:r w:rsidR="00093EAE" w:rsidRPr="00CA11A9">
        <w:rPr>
          <w:rFonts w:ascii="Times New Roman" w:hAnsi="Times New Roman" w:cs="Times New Roman"/>
          <w:sz w:val="24"/>
          <w:szCs w:val="24"/>
        </w:rPr>
        <w:t>13.5</w:t>
      </w:r>
      <w:r w:rsidR="00093EAE">
        <w:rPr>
          <w:rFonts w:ascii="Times New Roman" w:hAnsi="Times New Roman" w:cs="Times New Roman"/>
          <w:sz w:val="24"/>
          <w:szCs w:val="24"/>
        </w:rPr>
        <w:t xml:space="preserve"> </w:t>
      </w:r>
      <w:r w:rsidR="00093EAE">
        <w:rPr>
          <w:rFonts w:ascii="Symbol" w:hAnsi="Symbol" w:cs="Times New Roman"/>
        </w:rPr>
        <w:t></w:t>
      </w:r>
      <w:r w:rsidR="00093EAE" w:rsidRPr="00CA11A9">
        <w:rPr>
          <w:rFonts w:ascii="Times New Roman" w:hAnsi="Times New Roman" w:cs="Times New Roman"/>
          <w:sz w:val="24"/>
          <w:szCs w:val="24"/>
        </w:rPr>
        <w:t>g/ml</w:t>
      </w:r>
      <w:r w:rsidR="00093EAE">
        <w:rPr>
          <w:rFonts w:ascii="Times New Roman" w:hAnsi="Times New Roman" w:cs="Times New Roman"/>
          <w:sz w:val="24"/>
          <w:szCs w:val="24"/>
        </w:rPr>
        <w:t xml:space="preserve"> give rise to the same ABC as fresh</w:t>
      </w:r>
      <w:r w:rsidR="00093EAE" w:rsidRPr="006F11CF">
        <w:rPr>
          <w:rFonts w:ascii="Times New Roman" w:hAnsi="Times New Roman" w:cs="Times New Roman"/>
          <w:sz w:val="24"/>
          <w:szCs w:val="24"/>
        </w:rPr>
        <w:t xml:space="preserve"> </w:t>
      </w:r>
      <w:r w:rsidR="00093EAE">
        <w:rPr>
          <w:rFonts w:ascii="Times New Roman" w:hAnsi="Times New Roman" w:cs="Times New Roman"/>
          <w:sz w:val="24"/>
          <w:szCs w:val="24"/>
        </w:rPr>
        <w:t>LL37</w:t>
      </w:r>
      <w:r w:rsidR="00093EAE" w:rsidRPr="006F11C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Supplementary figure 5b</w:t>
      </w:r>
      <w:r w:rsidR="00093EAE" w:rsidRPr="006F11CF">
        <w:rPr>
          <w:rFonts w:ascii="Times New Roman" w:hAnsi="Times New Roman" w:cs="Times New Roman"/>
          <w:sz w:val="24"/>
          <w:szCs w:val="24"/>
        </w:rPr>
        <w:t>).</w:t>
      </w:r>
      <w:r w:rsidR="00093EAE">
        <w:rPr>
          <w:rFonts w:ascii="Times New Roman" w:hAnsi="Times New Roman" w:cs="Times New Roman"/>
          <w:sz w:val="24"/>
          <w:szCs w:val="24"/>
        </w:rPr>
        <w:t xml:space="preserve"> As a control for the AP-tolerance, both pre-incubated and fresh carbenicillin generate the same ABC. The results</w:t>
      </w:r>
      <w:r w:rsidR="00093EAE" w:rsidRPr="006F11CF">
        <w:rPr>
          <w:rFonts w:ascii="Times New Roman" w:hAnsi="Times New Roman" w:cs="Times New Roman"/>
          <w:sz w:val="24"/>
          <w:szCs w:val="24"/>
        </w:rPr>
        <w:t xml:space="preserve"> suggest that</w:t>
      </w:r>
      <w:r w:rsidR="00093EAE">
        <w:rPr>
          <w:rFonts w:ascii="Times New Roman" w:hAnsi="Times New Roman" w:cs="Times New Roman"/>
          <w:sz w:val="24"/>
          <w:szCs w:val="24"/>
        </w:rPr>
        <w:t xml:space="preserve"> LL37 </w:t>
      </w:r>
      <w:r w:rsidR="00093EAE" w:rsidRPr="00BA756F">
        <w:rPr>
          <w:rFonts w:ascii="Times New Roman" w:hAnsi="Times New Roman" w:cs="Times New Roman"/>
          <w:noProof/>
          <w:sz w:val="24"/>
          <w:szCs w:val="24"/>
        </w:rPr>
        <w:t>is not deactivated</w:t>
      </w:r>
      <w:r w:rsidR="00093EAE">
        <w:rPr>
          <w:rFonts w:ascii="Times New Roman" w:hAnsi="Times New Roman" w:cs="Times New Roman"/>
          <w:sz w:val="24"/>
          <w:szCs w:val="24"/>
        </w:rPr>
        <w:t xml:space="preserve"> through any passive means within the time-scale of our experiments. </w:t>
      </w:r>
    </w:p>
    <w:p w14:paraId="01F6F2E2" w14:textId="6D58FA26" w:rsidR="00093EAE" w:rsidRDefault="00F147CE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Degradation test of Rh-LL37 in spent medium using microscopy (S</w:t>
      </w:r>
      <w:r w:rsidR="00920958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483A2BCB" w14:textId="4EB87835" w:rsidR="00305D8C" w:rsidRPr="00305D8C" w:rsidRDefault="00F147CE" w:rsidP="00305D8C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Spent medium from live or permeabilized bacterial culture is collected as described in Supplementary methods Section S</w:t>
      </w:r>
      <w:r w:rsidR="00BC0CCA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and S</w:t>
      </w:r>
      <w:r w:rsidR="00BC0CCA">
        <w:rPr>
          <w:rFonts w:ascii="Times New Roman" w:hAnsi="Times New Roman" w:cs="Times New Roman"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. Rh-LL37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is supplemented</w:t>
      </w:r>
      <w:r>
        <w:rPr>
          <w:rFonts w:ascii="Times New Roman" w:hAnsi="Times New Roman" w:cs="Times New Roman"/>
          <w:sz w:val="24"/>
          <w:szCs w:val="24"/>
        </w:rPr>
        <w:t xml:space="preserve"> into the spent medium at 54 </w:t>
      </w:r>
      <w:r>
        <w:rPr>
          <w:rFonts w:ascii="Symbol" w:hAnsi="Symbol" w:cs="Times New Roman"/>
        </w:rPr>
        <w:t></w:t>
      </w:r>
      <w:r w:rsidRPr="00CA11A9">
        <w:rPr>
          <w:rFonts w:ascii="Times New Roman" w:hAnsi="Times New Roman" w:cs="Times New Roman"/>
          <w:sz w:val="24"/>
          <w:szCs w:val="24"/>
        </w:rPr>
        <w:t>g/ml</w:t>
      </w:r>
      <w:r>
        <w:rPr>
          <w:rFonts w:ascii="Times New Roman" w:hAnsi="Times New Roman" w:cs="Times New Roman"/>
          <w:sz w:val="24"/>
          <w:szCs w:val="24"/>
        </w:rPr>
        <w:t xml:space="preserve"> and incubated for 5 hours </w:t>
      </w:r>
      <w:r w:rsidR="00E22514">
        <w:rPr>
          <w:rFonts w:ascii="Times New Roman" w:hAnsi="Times New Roman" w:cs="Times New Roman"/>
          <w:sz w:val="24"/>
          <w:szCs w:val="24"/>
        </w:rPr>
        <w:t>at 37</w:t>
      </w:r>
      <w:r w:rsidR="00E22514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E22514">
        <w:rPr>
          <w:rFonts w:ascii="Times New Roman" w:hAnsi="Times New Roman" w:cs="Times New Roman"/>
          <w:sz w:val="24"/>
          <w:szCs w:val="24"/>
        </w:rPr>
        <w:t xml:space="preserve">C. We next inoculate fresh bacterial cells (WT-BP for Supplementary figure 6 and WT-MG for Supplementary figure </w:t>
      </w:r>
      <w:r w:rsidR="00062358">
        <w:rPr>
          <w:rFonts w:ascii="Times New Roman" w:hAnsi="Times New Roman" w:cs="Times New Roman"/>
          <w:sz w:val="24"/>
          <w:szCs w:val="24"/>
        </w:rPr>
        <w:t>14</w:t>
      </w:r>
      <w:r w:rsidR="00E22514">
        <w:rPr>
          <w:rFonts w:ascii="Times New Roman" w:hAnsi="Times New Roman" w:cs="Times New Roman"/>
          <w:sz w:val="24"/>
          <w:szCs w:val="24"/>
        </w:rPr>
        <w:t xml:space="preserve">) into the spent medium. If there is any proteolytic activity, we would expect no activity of the Rh-LL37 in the spent medium. However, we find that the Rh-LL37 still retains its activity after exposure to cytoplasmic (panel c) or secreted contents (panel b) from either BL21PRO (Supplementary figure 6) or MG1655 (Supplementary figure </w:t>
      </w:r>
      <w:r w:rsidR="00062358">
        <w:rPr>
          <w:rFonts w:ascii="Times New Roman" w:hAnsi="Times New Roman" w:cs="Times New Roman"/>
          <w:sz w:val="24"/>
          <w:szCs w:val="24"/>
        </w:rPr>
        <w:t>14</w:t>
      </w:r>
      <w:r w:rsidR="00E22514">
        <w:rPr>
          <w:rFonts w:ascii="Times New Roman" w:hAnsi="Times New Roman" w:cs="Times New Roman"/>
          <w:sz w:val="24"/>
          <w:szCs w:val="24"/>
        </w:rPr>
        <w:t>).</w:t>
      </w:r>
    </w:p>
    <w:p w14:paraId="7AAED931" w14:textId="01E23ADB" w:rsidR="00305D8C" w:rsidRPr="00C22BE0" w:rsidRDefault="00305D8C" w:rsidP="00305D8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Rh-LL37 in medium loses activity after pre-exposure to bacterial cells (S5)</w:t>
      </w:r>
    </w:p>
    <w:p w14:paraId="20CF33D3" w14:textId="77777777" w:rsidR="00305D8C" w:rsidRDefault="00305D8C" w:rsidP="00305D8C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6F11CF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supplement Rh-LL37 to</w:t>
      </w:r>
      <w:r w:rsidRPr="006F11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either bacterial culture (Supplementary figure 9a, left branch) or fresh medium without bacteria (Supplementary figure 9a, right branch). Both samples are incubated at 37</w:t>
      </w:r>
      <w:r w:rsidRPr="006F11CF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 for 5 </w:t>
      </w:r>
      <w:r w:rsidRPr="00F06A2B">
        <w:rPr>
          <w:rFonts w:ascii="Times New Roman" w:hAnsi="Times New Roman" w:cs="Times New Roman"/>
          <w:noProof/>
          <w:sz w:val="24"/>
          <w:szCs w:val="24"/>
        </w:rPr>
        <w:t>hours</w:t>
      </w:r>
      <w:r w:rsidRPr="006F11CF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sz w:val="24"/>
          <w:szCs w:val="24"/>
        </w:rPr>
        <w:t xml:space="preserve">spent </w:t>
      </w:r>
      <w:r w:rsidRPr="008C7CBE">
        <w:rPr>
          <w:rFonts w:ascii="Times New Roman" w:hAnsi="Times New Roman" w:cs="Times New Roman"/>
          <w:noProof/>
          <w:sz w:val="24"/>
          <w:szCs w:val="24"/>
        </w:rPr>
        <w:t xml:space="preserve">medium </w:t>
      </w:r>
      <w:r w:rsidRPr="005E6F34">
        <w:rPr>
          <w:rFonts w:ascii="Times New Roman" w:hAnsi="Times New Roman" w:cs="Times New Roman"/>
          <w:noProof/>
          <w:sz w:val="24"/>
          <w:szCs w:val="24"/>
        </w:rPr>
        <w:t>is</w:t>
      </w:r>
      <w:r w:rsidRPr="008C7CBE">
        <w:rPr>
          <w:rFonts w:ascii="Times New Roman" w:hAnsi="Times New Roman" w:cs="Times New Roman"/>
          <w:noProof/>
          <w:sz w:val="24"/>
          <w:szCs w:val="24"/>
        </w:rPr>
        <w:t xml:space="preserve"> collected by centrifugation</w:t>
      </w:r>
      <w:r w:rsidRPr="006F11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To assess the antimicrobial activity of the remaining Rh-LL37 in spent medium, w</w:t>
      </w:r>
      <w:r w:rsidRPr="006F11CF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 xml:space="preserve">inoculate </w:t>
      </w:r>
      <w:r w:rsidRPr="00DD0B3A">
        <w:rPr>
          <w:rFonts w:ascii="Times New Roman" w:hAnsi="Times New Roman" w:cs="Times New Roman"/>
          <w:noProof/>
          <w:sz w:val="24"/>
          <w:szCs w:val="24"/>
        </w:rPr>
        <w:t>fresh</w:t>
      </w:r>
      <w:r>
        <w:rPr>
          <w:rFonts w:ascii="Times New Roman" w:hAnsi="Times New Roman" w:cs="Times New Roman"/>
          <w:sz w:val="24"/>
          <w:szCs w:val="24"/>
        </w:rPr>
        <w:t xml:space="preserve"> bacteria</w:t>
      </w:r>
      <w:r w:rsidRPr="006F11CF">
        <w:rPr>
          <w:rFonts w:ascii="Times New Roman" w:hAnsi="Times New Roman" w:cs="Times New Roman"/>
          <w:sz w:val="24"/>
          <w:szCs w:val="24"/>
        </w:rPr>
        <w:t xml:space="preserve"> and monitor the co-localization of Rh-LL37 to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6F11CF">
        <w:rPr>
          <w:rFonts w:ascii="Times New Roman" w:hAnsi="Times New Roman" w:cs="Times New Roman"/>
          <w:sz w:val="24"/>
          <w:szCs w:val="24"/>
        </w:rPr>
        <w:t xml:space="preserve"> bacteria</w:t>
      </w:r>
      <w:r>
        <w:rPr>
          <w:rFonts w:ascii="Times New Roman" w:hAnsi="Times New Roman" w:cs="Times New Roman"/>
          <w:sz w:val="24"/>
          <w:szCs w:val="24"/>
        </w:rPr>
        <w:t>l cells using a wide-field fluorescence microscope</w:t>
      </w:r>
      <w:r w:rsidRPr="006F11C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Rh-LL37 that has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been exposed</w:t>
      </w:r>
      <w:r>
        <w:rPr>
          <w:rFonts w:ascii="Times New Roman" w:hAnsi="Times New Roman" w:cs="Times New Roman"/>
          <w:sz w:val="24"/>
          <w:szCs w:val="24"/>
        </w:rPr>
        <w:t xml:space="preserve"> to bacteria does not co-localize with the </w:t>
      </w:r>
      <w:r w:rsidRPr="00DD0B3A">
        <w:rPr>
          <w:rFonts w:ascii="Times New Roman" w:hAnsi="Times New Roman" w:cs="Times New Roman"/>
          <w:noProof/>
          <w:sz w:val="24"/>
          <w:szCs w:val="24"/>
        </w:rPr>
        <w:t>fresh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1CF">
        <w:rPr>
          <w:rFonts w:ascii="Times New Roman" w:hAnsi="Times New Roman" w:cs="Times New Roman"/>
          <w:sz w:val="24"/>
          <w:szCs w:val="24"/>
        </w:rPr>
        <w:lastRenderedPageBreak/>
        <w:t>bacteria</w:t>
      </w:r>
      <w:r>
        <w:rPr>
          <w:rFonts w:ascii="Times New Roman" w:hAnsi="Times New Roman" w:cs="Times New Roman"/>
          <w:sz w:val="24"/>
          <w:szCs w:val="24"/>
        </w:rPr>
        <w:t xml:space="preserve"> (no detectable rhodamine intensity),</w:t>
      </w:r>
      <w:r w:rsidRPr="006F11CF">
        <w:rPr>
          <w:rFonts w:ascii="Times New Roman" w:hAnsi="Times New Roman" w:cs="Times New Roman"/>
          <w:sz w:val="24"/>
          <w:szCs w:val="24"/>
        </w:rPr>
        <w:t xml:space="preserve"> indicating </w:t>
      </w:r>
      <w:r>
        <w:rPr>
          <w:rFonts w:ascii="Times New Roman" w:hAnsi="Times New Roman" w:cs="Times New Roman"/>
          <w:sz w:val="24"/>
          <w:szCs w:val="24"/>
        </w:rPr>
        <w:t xml:space="preserve">that </w:t>
      </w:r>
      <w:r w:rsidRPr="006F11CF">
        <w:rPr>
          <w:rFonts w:ascii="Times New Roman" w:hAnsi="Times New Roman" w:cs="Times New Roman"/>
          <w:sz w:val="24"/>
          <w:szCs w:val="24"/>
        </w:rPr>
        <w:t xml:space="preserve">the Rh-LL37 </w:t>
      </w:r>
      <w:r>
        <w:rPr>
          <w:rFonts w:ascii="Times New Roman" w:hAnsi="Times New Roman" w:cs="Times New Roman"/>
          <w:sz w:val="24"/>
          <w:szCs w:val="24"/>
        </w:rPr>
        <w:t>has</w:t>
      </w:r>
      <w:r w:rsidRPr="006F11CF">
        <w:rPr>
          <w:rFonts w:ascii="Times New Roman" w:hAnsi="Times New Roman" w:cs="Times New Roman"/>
          <w:sz w:val="24"/>
          <w:szCs w:val="24"/>
        </w:rPr>
        <w:t xml:space="preserve"> lost </w:t>
      </w:r>
      <w:r>
        <w:rPr>
          <w:rFonts w:ascii="Times New Roman" w:hAnsi="Times New Roman" w:cs="Times New Roman"/>
          <w:sz w:val="24"/>
          <w:szCs w:val="24"/>
        </w:rPr>
        <w:t>its</w:t>
      </w:r>
      <w:r w:rsidRPr="006F11CF">
        <w:rPr>
          <w:rFonts w:ascii="Times New Roman" w:hAnsi="Times New Roman" w:cs="Times New Roman"/>
          <w:sz w:val="24"/>
          <w:szCs w:val="24"/>
        </w:rPr>
        <w:t xml:space="preserve"> activity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F11C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Supplementary figure 9b</w:t>
      </w:r>
      <w:r w:rsidRPr="006F11CF">
        <w:rPr>
          <w:rFonts w:ascii="Times New Roman" w:hAnsi="Times New Roman" w:cs="Times New Roman"/>
          <w:sz w:val="24"/>
          <w:szCs w:val="24"/>
        </w:rPr>
        <w:t>). In contrast, Rh-LL37</w:t>
      </w:r>
      <w:r>
        <w:rPr>
          <w:rFonts w:ascii="Times New Roman" w:hAnsi="Times New Roman" w:cs="Times New Roman"/>
          <w:sz w:val="24"/>
          <w:szCs w:val="24"/>
        </w:rPr>
        <w:t xml:space="preserve"> that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has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been incubated</w:t>
      </w:r>
      <w:r>
        <w:rPr>
          <w:rFonts w:ascii="Times New Roman" w:hAnsi="Times New Roman" w:cs="Times New Roman"/>
          <w:sz w:val="24"/>
          <w:szCs w:val="24"/>
        </w:rPr>
        <w:t xml:space="preserve"> in medium without bacteria displays strong rhodamine signal around bacteria through wide-field microscopy. The results indicate that the Rh-LL37</w:t>
      </w:r>
      <w:r w:rsidRPr="006F11CF">
        <w:rPr>
          <w:rFonts w:ascii="Times New Roman" w:hAnsi="Times New Roman" w:cs="Times New Roman"/>
          <w:sz w:val="24"/>
          <w:szCs w:val="24"/>
        </w:rPr>
        <w:t xml:space="preserve"> co-local</w:t>
      </w:r>
      <w:r>
        <w:rPr>
          <w:rFonts w:ascii="Times New Roman" w:hAnsi="Times New Roman" w:cs="Times New Roman"/>
          <w:sz w:val="24"/>
          <w:szCs w:val="24"/>
        </w:rPr>
        <w:t>izes</w:t>
      </w:r>
      <w:r w:rsidRPr="006F11CF">
        <w:rPr>
          <w:rFonts w:ascii="Times New Roman" w:hAnsi="Times New Roman" w:cs="Times New Roman"/>
          <w:sz w:val="24"/>
          <w:szCs w:val="24"/>
        </w:rPr>
        <w:t xml:space="preserve"> with </w:t>
      </w:r>
      <w:r>
        <w:rPr>
          <w:rFonts w:ascii="Times New Roman" w:hAnsi="Times New Roman" w:cs="Times New Roman"/>
          <w:sz w:val="24"/>
          <w:szCs w:val="24"/>
        </w:rPr>
        <w:t>the fresh bacterial cells</w:t>
      </w:r>
      <w:r w:rsidRPr="006F11CF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Supplementary figure 9c</w:t>
      </w:r>
      <w:r w:rsidRPr="006F11C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suggesting that the Rh-LL37 pre-incubated in medium without bacteria maintains its antimicrobial activity</w:t>
      </w:r>
      <w:r w:rsidRPr="006F11C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803E56B" w14:textId="702EB0D3" w:rsidR="00305D8C" w:rsidRDefault="00305D8C" w:rsidP="008466E3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To further verify the change of </w:t>
      </w:r>
      <w:r>
        <w:rPr>
          <w:rFonts w:ascii="Times New Roman" w:hAnsi="Times New Roman" w:cs="Times New Roman"/>
          <w:sz w:val="24"/>
          <w:szCs w:val="24"/>
        </w:rPr>
        <w:t>antimicrobial activity of LL37 in bacterial cultures</w:t>
      </w:r>
      <w:r w:rsidRPr="0085688B">
        <w:rPr>
          <w:rFonts w:ascii="Times New Roman" w:hAnsi="Times New Roman" w:cs="Times New Roman"/>
          <w:noProof/>
          <w:sz w:val="24"/>
          <w:szCs w:val="24"/>
        </w:rPr>
        <w:t>, we repeat the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spent-medium experiments (Supplementary figure 9a</w:t>
      </w:r>
      <w:r w:rsidRPr="0085688B">
        <w:rPr>
          <w:rFonts w:ascii="Times New Roman" w:hAnsi="Times New Roman" w:cs="Times New Roman"/>
          <w:noProof/>
          <w:sz w:val="24"/>
          <w:szCs w:val="24"/>
        </w:rPr>
        <w:t xml:space="preserve">) with BP-lux using </w:t>
      </w:r>
      <w:r>
        <w:rPr>
          <w:rFonts w:ascii="Times New Roman" w:hAnsi="Times New Roman" w:cs="Times New Roman"/>
          <w:sz w:val="24"/>
          <w:szCs w:val="24"/>
        </w:rPr>
        <w:t xml:space="preserve">13.5 </w:t>
      </w:r>
      <w:r>
        <w:rPr>
          <w:rFonts w:ascii="Symbol" w:hAnsi="Symbol" w:cs="Times New Roman"/>
        </w:rPr>
        <w:t></w:t>
      </w:r>
      <w:r>
        <w:rPr>
          <w:rFonts w:ascii="Times New Roman" w:hAnsi="Times New Roman" w:cs="Times New Roman"/>
          <w:sz w:val="24"/>
          <w:szCs w:val="24"/>
        </w:rPr>
        <w:t>g/ml</w:t>
      </w:r>
      <w:r w:rsidRPr="008568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of </w:t>
      </w:r>
      <w:r w:rsidRPr="0085688B">
        <w:rPr>
          <w:rFonts w:ascii="Times New Roman" w:hAnsi="Times New Roman" w:cs="Times New Roman"/>
          <w:noProof/>
          <w:sz w:val="24"/>
          <w:szCs w:val="24"/>
        </w:rPr>
        <w:t>unmodified LL37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Growth dynamics of fresh inoculated BP-lux in the spent medium are measured using a </w:t>
      </w:r>
      <w:r w:rsidRPr="00F06A2B">
        <w:rPr>
          <w:rFonts w:ascii="Times New Roman" w:hAnsi="Times New Roman" w:cs="Times New Roman"/>
          <w:noProof/>
          <w:sz w:val="24"/>
          <w:szCs w:val="24"/>
        </w:rPr>
        <w:t>platereader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. To contrast the difference between antimicrobial peptide and conventional antibiotic, we include negative controls for the AP-tolerance that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are treated</w:t>
      </w:r>
      <w:r w:rsidRPr="008568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with</w:t>
      </w:r>
      <w:r w:rsidRPr="008568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50 </w:t>
      </w:r>
      <w:r>
        <w:rPr>
          <w:rFonts w:ascii="Symbol" w:hAnsi="Symbol" w:cs="Times New Roman"/>
        </w:rPr>
        <w:t></w:t>
      </w:r>
      <w:r>
        <w:rPr>
          <w:rFonts w:ascii="Times New Roman" w:hAnsi="Times New Roman" w:cs="Times New Roman"/>
          <w:sz w:val="24"/>
          <w:szCs w:val="24"/>
        </w:rPr>
        <w:t>g/ml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85688B">
        <w:rPr>
          <w:rFonts w:ascii="Times New Roman" w:hAnsi="Times New Roman" w:cs="Times New Roman"/>
          <w:noProof/>
          <w:sz w:val="24"/>
          <w:szCs w:val="24"/>
        </w:rPr>
        <w:t>carbenicillin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  <w:r w:rsidRPr="0085688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Again, w</w:t>
      </w:r>
      <w:r w:rsidRPr="0085688B">
        <w:rPr>
          <w:rFonts w:ascii="Times New Roman" w:hAnsi="Times New Roman" w:cs="Times New Roman"/>
          <w:noProof/>
          <w:sz w:val="24"/>
          <w:szCs w:val="24"/>
        </w:rPr>
        <w:t xml:space="preserve">e quantify </w:t>
      </w:r>
      <w:r>
        <w:rPr>
          <w:rFonts w:ascii="Times New Roman" w:hAnsi="Times New Roman" w:cs="Times New Roman"/>
          <w:noProof/>
          <w:sz w:val="24"/>
          <w:szCs w:val="24"/>
        </w:rPr>
        <w:t>antimicrobial</w:t>
      </w:r>
      <w:r w:rsidRPr="0085688B">
        <w:rPr>
          <w:rFonts w:ascii="Times New Roman" w:hAnsi="Times New Roman" w:cs="Times New Roman"/>
          <w:noProof/>
          <w:sz w:val="24"/>
          <w:szCs w:val="24"/>
        </w:rPr>
        <w:t xml:space="preserve"> activity using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ABC as defined in Supplementary figure 5a.</w:t>
      </w:r>
      <w:r>
        <w:rPr>
          <w:rFonts w:ascii="Times New Roman" w:hAnsi="Times New Roman" w:cs="Times New Roman"/>
          <w:sz w:val="24"/>
          <w:szCs w:val="24"/>
        </w:rPr>
        <w:t xml:space="preserve"> We find that ABC of LL37 pre-exposed to bacteria is lower than that of LL37 pre-exposed to medium without bacteria. In contrast, ABC of carbenicillin remains the same with and without pre-exposure to bacteria (Supplementary figure 9d). Altogether, t</w:t>
      </w:r>
      <w:r w:rsidRPr="006F11CF">
        <w:rPr>
          <w:rFonts w:ascii="Times New Roman" w:hAnsi="Times New Roman" w:cs="Times New Roman"/>
          <w:sz w:val="24"/>
          <w:szCs w:val="24"/>
        </w:rPr>
        <w:t xml:space="preserve">he results </w:t>
      </w:r>
      <w:r>
        <w:rPr>
          <w:rFonts w:ascii="Times New Roman" w:hAnsi="Times New Roman" w:cs="Times New Roman"/>
          <w:sz w:val="24"/>
          <w:szCs w:val="24"/>
        </w:rPr>
        <w:t xml:space="preserve">suggest a non-heritable mechanism that reduces LL37 activity in </w:t>
      </w:r>
      <w:r w:rsidRPr="0085688B">
        <w:rPr>
          <w:rFonts w:ascii="Times New Roman" w:hAnsi="Times New Roman" w:cs="Times New Roman"/>
          <w:noProof/>
          <w:sz w:val="24"/>
          <w:szCs w:val="24"/>
        </w:rPr>
        <w:t>bacteria</w:t>
      </w:r>
      <w:r>
        <w:rPr>
          <w:rFonts w:ascii="Times New Roman" w:hAnsi="Times New Roman" w:cs="Times New Roman"/>
          <w:sz w:val="24"/>
          <w:szCs w:val="24"/>
        </w:rPr>
        <w:t xml:space="preserve"> cultures.</w:t>
      </w:r>
    </w:p>
    <w:p w14:paraId="45617F04" w14:textId="5218CBA7" w:rsidR="00093EAE" w:rsidRPr="0033191A" w:rsidRDefault="00093EAE" w:rsidP="00093EAE">
      <w:pPr>
        <w:spacing w:after="0"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E6F990" w14:textId="4EFECC27" w:rsidR="00093EAE" w:rsidRDefault="00093EAE" w:rsidP="00F82CC8">
      <w:pPr>
        <w:ind w:firstLine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14:paraId="4A0612DF" w14:textId="4DABD3BE" w:rsidR="00A63050" w:rsidRDefault="00A63050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Supplementary Methods</w:t>
      </w:r>
    </w:p>
    <w:p w14:paraId="36A4B9AD" w14:textId="7A6F760B" w:rsidR="00876CAE" w:rsidRPr="002C18DE" w:rsidRDefault="00876CAE" w:rsidP="00876CA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C18DE">
        <w:rPr>
          <w:rFonts w:ascii="Times New Roman" w:hAnsi="Times New Roman" w:cs="Times New Roman"/>
          <w:b/>
          <w:sz w:val="24"/>
          <w:szCs w:val="24"/>
        </w:rPr>
        <w:t>Phosphatidylserine (PS) exposure, propidium iodide (PI) staining, and flow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18DE">
        <w:rPr>
          <w:rFonts w:ascii="Times New Roman" w:hAnsi="Times New Roman" w:cs="Times New Roman"/>
          <w:b/>
          <w:sz w:val="24"/>
          <w:szCs w:val="24"/>
        </w:rPr>
        <w:t>cytometry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953A9D">
        <w:rPr>
          <w:rFonts w:ascii="Times New Roman" w:hAnsi="Times New Roman" w:cs="Times New Roman"/>
          <w:b/>
          <w:sz w:val="24"/>
          <w:szCs w:val="24"/>
        </w:rPr>
        <w:t>S1, Supplementary figure 1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17B9314B" w14:textId="446BC208" w:rsidR="00876CAE" w:rsidRDefault="00876CAE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18D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C18DE">
        <w:rPr>
          <w:rFonts w:ascii="Times New Roman" w:hAnsi="Times New Roman" w:cs="Times New Roman"/>
          <w:sz w:val="24"/>
          <w:szCs w:val="24"/>
        </w:rPr>
        <w:tab/>
        <w:t xml:space="preserve">Annexin V-FITC Apoptosis detection kit (Sigma) was used to measure PS exposure and PI straining. Specifically, WT-BP </w:t>
      </w:r>
      <w:r>
        <w:rPr>
          <w:rFonts w:ascii="Times New Roman" w:hAnsi="Times New Roman" w:cs="Times New Roman"/>
          <w:sz w:val="24"/>
          <w:szCs w:val="24"/>
        </w:rPr>
        <w:t xml:space="preserve">was </w:t>
      </w:r>
      <w:r w:rsidRPr="002C18DE">
        <w:rPr>
          <w:rFonts w:ascii="Times New Roman" w:hAnsi="Times New Roman" w:cs="Times New Roman"/>
          <w:sz w:val="24"/>
          <w:szCs w:val="24"/>
        </w:rPr>
        <w:t xml:space="preserve">grown </w:t>
      </w:r>
      <w:r>
        <w:rPr>
          <w:rFonts w:ascii="Times New Roman" w:hAnsi="Times New Roman" w:cs="Times New Roman"/>
          <w:sz w:val="24"/>
          <w:szCs w:val="24"/>
        </w:rPr>
        <w:t xml:space="preserve">using pre-growth protocol 1. </w:t>
      </w:r>
      <w:r w:rsidRPr="002C18DE">
        <w:rPr>
          <w:rFonts w:ascii="Times New Roman" w:hAnsi="Times New Roman" w:cs="Times New Roman"/>
          <w:sz w:val="24"/>
          <w:szCs w:val="24"/>
        </w:rPr>
        <w:t xml:space="preserve">LL37 </w:t>
      </w:r>
      <w:r w:rsidRPr="00CF014F">
        <w:rPr>
          <w:rFonts w:ascii="Times New Roman" w:hAnsi="Times New Roman" w:cs="Times New Roman"/>
          <w:noProof/>
          <w:sz w:val="24"/>
          <w:szCs w:val="24"/>
        </w:rPr>
        <w:t>was added</w:t>
      </w:r>
      <w:r w:rsidRPr="002C18DE">
        <w:rPr>
          <w:rFonts w:ascii="Times New Roman" w:hAnsi="Times New Roman" w:cs="Times New Roman"/>
          <w:sz w:val="24"/>
          <w:szCs w:val="24"/>
        </w:rPr>
        <w:t xml:space="preserve"> to the culture at 13.5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Symbol" w:hAnsi="Symbol" w:cs="Times New Roman"/>
          <w:sz w:val="24"/>
          <w:szCs w:val="24"/>
        </w:rPr>
        <w:t></w:t>
      </w:r>
      <w:r w:rsidRPr="002C18DE">
        <w:rPr>
          <w:rFonts w:ascii="Times New Roman" w:hAnsi="Times New Roman" w:cs="Times New Roman"/>
          <w:sz w:val="24"/>
          <w:szCs w:val="24"/>
        </w:rPr>
        <w:t xml:space="preserve">g/ml working concentration. After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2C18DE">
        <w:rPr>
          <w:rFonts w:ascii="Times New Roman" w:hAnsi="Times New Roman" w:cs="Times New Roman"/>
          <w:sz w:val="24"/>
          <w:szCs w:val="24"/>
        </w:rPr>
        <w:t xml:space="preserve"> hours of LL37 treatment,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Times New Roman" w:hAnsi="Times New Roman" w:cs="Times New Roman"/>
          <w:sz w:val="24"/>
          <w:szCs w:val="24"/>
        </w:rPr>
        <w:t xml:space="preserve">ml of culture was collected and centrifuged at 10,000 g for 10 minutes. Cell pellets were re-suspended with Annexin binding buffer provided in the kit. Annexin V and PI dyes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were added</w:t>
      </w:r>
      <w:r w:rsidRPr="002C18DE">
        <w:rPr>
          <w:rFonts w:ascii="Times New Roman" w:hAnsi="Times New Roman" w:cs="Times New Roman"/>
          <w:sz w:val="24"/>
          <w:szCs w:val="24"/>
        </w:rPr>
        <w:t xml:space="preserve"> as described in the manual, and samples were incubated </w:t>
      </w:r>
      <w:r w:rsidRPr="00052C88">
        <w:rPr>
          <w:rFonts w:ascii="Times New Roman" w:hAnsi="Times New Roman" w:cs="Times New Roman"/>
          <w:noProof/>
          <w:sz w:val="24"/>
          <w:szCs w:val="24"/>
        </w:rPr>
        <w:t>in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the</w:t>
      </w:r>
      <w:r w:rsidRPr="00052C88">
        <w:rPr>
          <w:rFonts w:ascii="Times New Roman" w:hAnsi="Times New Roman" w:cs="Times New Roman"/>
          <w:noProof/>
          <w:sz w:val="24"/>
          <w:szCs w:val="24"/>
        </w:rPr>
        <w:t xml:space="preserve"> dark</w:t>
      </w:r>
      <w:r w:rsidRPr="002C18DE">
        <w:rPr>
          <w:rFonts w:ascii="Times New Roman" w:hAnsi="Times New Roman" w:cs="Times New Roman"/>
          <w:sz w:val="24"/>
          <w:szCs w:val="24"/>
        </w:rPr>
        <w:t xml:space="preserve"> for 30 minutes at room temperature. Stained samples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were diluted</w:t>
      </w:r>
      <w:r w:rsidRPr="002C18DE">
        <w:rPr>
          <w:rFonts w:ascii="Times New Roman" w:hAnsi="Times New Roman" w:cs="Times New Roman"/>
          <w:sz w:val="24"/>
          <w:szCs w:val="24"/>
        </w:rPr>
        <w:t xml:space="preserve"> 1:50 into </w:t>
      </w:r>
      <w:r w:rsidRPr="00DC63E3">
        <w:rPr>
          <w:rFonts w:ascii="Times New Roman" w:hAnsi="Times New Roman" w:cs="Times New Roman"/>
          <w:noProof/>
          <w:sz w:val="24"/>
          <w:szCs w:val="24"/>
        </w:rPr>
        <w:t>PBS</w:t>
      </w:r>
      <w:r w:rsidRPr="002C18DE">
        <w:rPr>
          <w:rFonts w:ascii="Times New Roman" w:hAnsi="Times New Roman" w:cs="Times New Roman"/>
          <w:sz w:val="24"/>
          <w:szCs w:val="24"/>
        </w:rPr>
        <w:t xml:space="preserve"> and flow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Times New Roman" w:hAnsi="Times New Roman" w:cs="Times New Roman"/>
          <w:sz w:val="24"/>
          <w:szCs w:val="24"/>
        </w:rPr>
        <w:t xml:space="preserve">cytometry was performed using FACScan 5-color cytometer. </w:t>
      </w:r>
      <w:r>
        <w:rPr>
          <w:rFonts w:ascii="Times New Roman" w:hAnsi="Times New Roman" w:cs="Times New Roman"/>
          <w:sz w:val="24"/>
          <w:szCs w:val="24"/>
        </w:rPr>
        <w:t>Parameter settings of the flow cytometer were: Lasers: 488 nm blue and 640 nm red; Detectors: 530-580 nm FITC and 627-666 nm PI; Voltages: 295 SSC, 551 FITC, and 458 PI.</w:t>
      </w:r>
      <w:r w:rsidRPr="002C18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FCS-SSC gate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was created</w:t>
      </w:r>
      <w:r>
        <w:rPr>
          <w:rFonts w:ascii="Times New Roman" w:hAnsi="Times New Roman" w:cs="Times New Roman"/>
          <w:sz w:val="24"/>
          <w:szCs w:val="24"/>
        </w:rPr>
        <w:t xml:space="preserve"> for bacterial cells based on bacteria under no treatment. </w:t>
      </w:r>
      <w:r w:rsidRPr="002C18D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round</w:t>
      </w:r>
      <w:r w:rsidRPr="002C18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10</w:t>
      </w:r>
      <w:r w:rsidRPr="002C18DE">
        <w:rPr>
          <w:rFonts w:ascii="Times New Roman" w:hAnsi="Times New Roman" w:cs="Times New Roman"/>
          <w:sz w:val="24"/>
          <w:szCs w:val="24"/>
        </w:rPr>
        <w:t xml:space="preserve">,000 events </w:t>
      </w:r>
      <w:r>
        <w:rPr>
          <w:rFonts w:ascii="Times New Roman" w:hAnsi="Times New Roman" w:cs="Times New Roman"/>
          <w:sz w:val="24"/>
          <w:szCs w:val="24"/>
        </w:rPr>
        <w:t xml:space="preserve">within FCS-SSC gate for bacterial cells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were collected</w:t>
      </w:r>
      <w:r w:rsidRPr="002C18DE">
        <w:rPr>
          <w:rFonts w:ascii="Times New Roman" w:hAnsi="Times New Roman" w:cs="Times New Roman"/>
          <w:sz w:val="24"/>
          <w:szCs w:val="24"/>
        </w:rPr>
        <w:t xml:space="preserve"> for each sample. </w:t>
      </w:r>
    </w:p>
    <w:p w14:paraId="05288D0B" w14:textId="31C55E7D" w:rsidR="00481E29" w:rsidRDefault="00481E29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Western blotting protocol</w:t>
      </w:r>
      <w:r w:rsidR="00FD5DD6">
        <w:rPr>
          <w:rFonts w:ascii="Times New Roman" w:hAnsi="Times New Roman" w:cs="Times New Roman"/>
          <w:b/>
          <w:sz w:val="24"/>
          <w:szCs w:val="24"/>
        </w:rPr>
        <w:t xml:space="preserve"> and degradation test for LL37</w:t>
      </w:r>
      <w:r w:rsidR="00953A9D">
        <w:rPr>
          <w:rFonts w:ascii="Times New Roman" w:hAnsi="Times New Roman" w:cs="Times New Roman"/>
          <w:b/>
          <w:sz w:val="24"/>
          <w:szCs w:val="24"/>
        </w:rPr>
        <w:t xml:space="preserve"> (S2)</w:t>
      </w:r>
    </w:p>
    <w:p w14:paraId="426C4741" w14:textId="61A28350" w:rsidR="00481E29" w:rsidRDefault="00481E29" w:rsidP="00F82CC8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Collected</w:t>
      </w:r>
      <w:r w:rsidRPr="0000418D">
        <w:rPr>
          <w:rFonts w:ascii="Times New Roman" w:hAnsi="Times New Roman" w:cs="Times New Roman"/>
          <w:sz w:val="24"/>
          <w:szCs w:val="24"/>
        </w:rPr>
        <w:t xml:space="preserve"> samples were</w:t>
      </w:r>
      <w:r w:rsidR="00800FBE">
        <w:rPr>
          <w:rFonts w:ascii="Times New Roman" w:hAnsi="Times New Roman" w:cs="Times New Roman"/>
          <w:sz w:val="24"/>
          <w:szCs w:val="24"/>
        </w:rPr>
        <w:t xml:space="preserve"> heat denatured in Laemmli SDS sample buffer (Alfa Aesar) supplemented with 2-mercaptoethanol (Amresco). The samples were then</w:t>
      </w:r>
      <w:r w:rsidRPr="0000418D">
        <w:rPr>
          <w:rFonts w:ascii="Times New Roman" w:hAnsi="Times New Roman" w:cs="Times New Roman"/>
          <w:sz w:val="24"/>
          <w:szCs w:val="24"/>
        </w:rPr>
        <w:t xml:space="preserve"> run through </w:t>
      </w:r>
      <w:r>
        <w:rPr>
          <w:rFonts w:ascii="Times New Roman" w:hAnsi="Times New Roman" w:cs="Times New Roman"/>
          <w:sz w:val="24"/>
          <w:szCs w:val="24"/>
        </w:rPr>
        <w:t xml:space="preserve">12% </w:t>
      </w:r>
      <w:r w:rsidRPr="0000418D">
        <w:rPr>
          <w:rFonts w:ascii="Times New Roman" w:hAnsi="Times New Roman" w:cs="Times New Roman"/>
          <w:sz w:val="24"/>
          <w:szCs w:val="24"/>
        </w:rPr>
        <w:t>Mini-PROTEAN</w:t>
      </w:r>
      <w:r>
        <w:rPr>
          <w:rFonts w:ascii="Times New Roman" w:hAnsi="Times New Roman" w:cs="Times New Roman"/>
          <w:sz w:val="24"/>
          <w:szCs w:val="24"/>
        </w:rPr>
        <w:t xml:space="preserve"> TGX Precast Gel (Bio-Rad</w:t>
      </w:r>
      <w:r w:rsidRPr="00F06A2B">
        <w:rPr>
          <w:rFonts w:ascii="Times New Roman" w:hAnsi="Times New Roman" w:cs="Times New Roman"/>
          <w:noProof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and transferred to nitrocellulose membranes using Trans-Blot Turbo RTA Nitrocellulose Transfer kit (Bio-Rad). The transferred membranes were blocked using 5% milk (Biotium) in TBST (1x TBS and 0.1% Tween 20 in water) for 1 hour. </w:t>
      </w:r>
      <w:r w:rsidRPr="00DD0B3A">
        <w:rPr>
          <w:rFonts w:ascii="Times New Roman" w:hAnsi="Times New Roman" w:cs="Times New Roman"/>
          <w:noProof/>
          <w:sz w:val="24"/>
          <w:szCs w:val="24"/>
        </w:rPr>
        <w:t xml:space="preserve">Solutions for western blotting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were prepared</w:t>
      </w:r>
      <w:r w:rsidRPr="00DD0B3A">
        <w:rPr>
          <w:rFonts w:ascii="Times New Roman" w:hAnsi="Times New Roman" w:cs="Times New Roman"/>
          <w:noProof/>
          <w:sz w:val="24"/>
          <w:szCs w:val="24"/>
        </w:rPr>
        <w:t xml:space="preserve"> as follow: primary antibody (6x-His Epitope Tag Antibody from mouse, Thermo Scientific): 1:3,000 dilution in 3% BSA (in TBST); secondary antibody (Goat anti-Mouse IgG Secondary Antibody, HRP conjugate, Thermo Scientific): 1:20,000 dilution in 3% BSA (in TBST); washing buffer: 0.2% milk in TBST.</w:t>
      </w:r>
      <w:r>
        <w:rPr>
          <w:rFonts w:ascii="Times New Roman" w:hAnsi="Times New Roman" w:cs="Times New Roman"/>
          <w:sz w:val="24"/>
          <w:szCs w:val="24"/>
        </w:rPr>
        <w:t xml:space="preserve"> The staining process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was performed</w:t>
      </w:r>
      <w:r>
        <w:rPr>
          <w:rFonts w:ascii="Times New Roman" w:hAnsi="Times New Roman" w:cs="Times New Roman"/>
          <w:sz w:val="24"/>
          <w:szCs w:val="24"/>
        </w:rPr>
        <w:t xml:space="preserve"> as follow: incubated in primary antibody for 1.5 hours </w:t>
      </w:r>
      <w:r w:rsidRPr="00B73307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washed three times in washing buffer for 10 minutes each </w:t>
      </w:r>
      <w:r w:rsidRPr="00B73307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incubated in secondary antibody for 1 hour </w:t>
      </w:r>
      <w:r w:rsidRPr="00B73307">
        <w:rPr>
          <w:rFonts w:ascii="Times New Roman" w:hAnsi="Times New Roman" w:cs="Times New Roman"/>
          <w:sz w:val="24"/>
          <w:szCs w:val="24"/>
        </w:rPr>
        <w:sym w:font="Wingdings" w:char="F0E0"/>
      </w:r>
      <w:r>
        <w:rPr>
          <w:rFonts w:ascii="Times New Roman" w:hAnsi="Times New Roman" w:cs="Times New Roman"/>
          <w:sz w:val="24"/>
          <w:szCs w:val="24"/>
        </w:rPr>
        <w:t xml:space="preserve"> washed three times in washing buffer for 10 minutes each. Last, HRP on membranes was detected using Clarity Western ECL Blotting Substrates (Bio-Rad) and PXi gel imager (Syngene). The incubation and washing for western blotting were all performed at room </w:t>
      </w:r>
      <w:r>
        <w:rPr>
          <w:rFonts w:ascii="Times New Roman" w:hAnsi="Times New Roman" w:cs="Times New Roman"/>
          <w:sz w:val="24"/>
          <w:szCs w:val="24"/>
        </w:rPr>
        <w:lastRenderedPageBreak/>
        <w:t>temperature on an orbital horizontal shaker.</w:t>
      </w:r>
      <w:r w:rsidRPr="00004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Positive controls (P.C.) were prepared by mixing his-LL37 and M9 medium at 1:1 volumetric ratio and subjected to western blotting.</w:t>
      </w:r>
    </w:p>
    <w:p w14:paraId="2069FC0C" w14:textId="7F68B556" w:rsidR="00FD5DD6" w:rsidRPr="00F82CC8" w:rsidRDefault="00FD5DD6" w:rsidP="00FD5DD6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00418D">
        <w:rPr>
          <w:rFonts w:ascii="Times New Roman" w:hAnsi="Times New Roman" w:cs="Times New Roman"/>
          <w:sz w:val="24"/>
          <w:szCs w:val="24"/>
        </w:rPr>
        <w:t xml:space="preserve">To examine </w:t>
      </w:r>
      <w:r w:rsidR="00BA756F">
        <w:rPr>
          <w:rFonts w:ascii="Times New Roman" w:hAnsi="Times New Roman" w:cs="Times New Roman"/>
          <w:sz w:val="24"/>
          <w:szCs w:val="24"/>
        </w:rPr>
        <w:t xml:space="preserve">the </w:t>
      </w:r>
      <w:r w:rsidRPr="00BA756F">
        <w:rPr>
          <w:rFonts w:ascii="Times New Roman" w:hAnsi="Times New Roman" w:cs="Times New Roman"/>
          <w:noProof/>
          <w:sz w:val="24"/>
          <w:szCs w:val="24"/>
        </w:rPr>
        <w:t>degradation</w:t>
      </w:r>
      <w:r w:rsidRPr="0000418D">
        <w:rPr>
          <w:rFonts w:ascii="Times New Roman" w:hAnsi="Times New Roman" w:cs="Times New Roman"/>
          <w:sz w:val="24"/>
          <w:szCs w:val="24"/>
        </w:rPr>
        <w:t xml:space="preserve"> of LL37 (Fig</w:t>
      </w:r>
      <w:r>
        <w:rPr>
          <w:rFonts w:ascii="Times New Roman" w:hAnsi="Times New Roman" w:cs="Times New Roman"/>
          <w:sz w:val="24"/>
          <w:szCs w:val="24"/>
        </w:rPr>
        <w:t>ure</w:t>
      </w:r>
      <w:r w:rsidRPr="00004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1d</w:t>
      </w:r>
      <w:r w:rsidRPr="0000418D">
        <w:rPr>
          <w:rFonts w:ascii="Times New Roman" w:hAnsi="Times New Roman" w:cs="Times New Roman"/>
          <w:sz w:val="24"/>
          <w:szCs w:val="24"/>
        </w:rPr>
        <w:t xml:space="preserve">), we treated WT-BP </w:t>
      </w:r>
      <w:r>
        <w:rPr>
          <w:rFonts w:ascii="Times New Roman" w:hAnsi="Times New Roman" w:cs="Times New Roman"/>
          <w:sz w:val="24"/>
          <w:szCs w:val="24"/>
        </w:rPr>
        <w:t>(pre-growth protocol 1)</w:t>
      </w:r>
      <w:r w:rsidRPr="0000418D">
        <w:rPr>
          <w:rFonts w:ascii="Times New Roman" w:hAnsi="Times New Roman" w:cs="Times New Roman"/>
          <w:sz w:val="24"/>
          <w:szCs w:val="24"/>
        </w:rPr>
        <w:t xml:space="preserve"> with or without LL37 at 13.5</w:t>
      </w:r>
      <w:r w:rsidRPr="0000418D">
        <w:rPr>
          <w:rFonts w:ascii="Symbol" w:hAnsi="Symbol" w:cs="Times New Roman"/>
          <w:sz w:val="24"/>
          <w:szCs w:val="24"/>
        </w:rPr>
        <w:t></w:t>
      </w:r>
      <w:r w:rsidRPr="0000418D">
        <w:rPr>
          <w:rFonts w:ascii="Times New Roman" w:hAnsi="Times New Roman" w:cs="Times New Roman"/>
          <w:sz w:val="24"/>
          <w:szCs w:val="24"/>
        </w:rPr>
        <w:t>g/ml in 96-well plate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0418D">
        <w:rPr>
          <w:rFonts w:ascii="Times New Roman" w:hAnsi="Times New Roman" w:cs="Times New Roman"/>
          <w:sz w:val="24"/>
          <w:szCs w:val="24"/>
        </w:rPr>
        <w:t xml:space="preserve"> at 37</w:t>
      </w:r>
      <w:r w:rsidRPr="0000418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0418D">
        <w:rPr>
          <w:rFonts w:ascii="Times New Roman" w:hAnsi="Times New Roman" w:cs="Times New Roman"/>
          <w:sz w:val="24"/>
          <w:szCs w:val="24"/>
        </w:rPr>
        <w:t xml:space="preserve">C for 4 hours. The supernatants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were then collected</w:t>
      </w:r>
      <w:r w:rsidRPr="00004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by</w:t>
      </w:r>
      <w:r w:rsidRPr="0000418D">
        <w:rPr>
          <w:rFonts w:ascii="Times New Roman" w:hAnsi="Times New Roman" w:cs="Times New Roman"/>
          <w:sz w:val="24"/>
          <w:szCs w:val="24"/>
        </w:rPr>
        <w:t xml:space="preserve"> centrifugation (25,000 g, 1 hour). Next, we mixed the collected supernatants with purified his-LL37 at 1:1 volumetric ratio in PCR tubes. </w:t>
      </w:r>
      <w:r>
        <w:rPr>
          <w:rFonts w:ascii="Times New Roman" w:hAnsi="Times New Roman" w:cs="Times New Roman"/>
          <w:sz w:val="24"/>
          <w:szCs w:val="24"/>
        </w:rPr>
        <w:t>The c</w:t>
      </w:r>
      <w:r w:rsidRPr="0000418D">
        <w:rPr>
          <w:rFonts w:ascii="Times New Roman" w:hAnsi="Times New Roman" w:cs="Times New Roman"/>
          <w:sz w:val="24"/>
          <w:szCs w:val="24"/>
        </w:rPr>
        <w:t>ontrol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0418D">
        <w:rPr>
          <w:rFonts w:ascii="Times New Roman" w:hAnsi="Times New Roman" w:cs="Times New Roman"/>
          <w:sz w:val="24"/>
          <w:szCs w:val="24"/>
        </w:rPr>
        <w:t xml:space="preserve"> contained M9 medium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FB6347">
        <w:rPr>
          <w:rFonts w:ascii="Times New Roman" w:hAnsi="Times New Roman" w:cs="Times New Roman"/>
          <w:noProof/>
          <w:sz w:val="24"/>
          <w:szCs w:val="24"/>
        </w:rPr>
        <w:t>group</w:t>
      </w:r>
      <w:r>
        <w:rPr>
          <w:rFonts w:ascii="Times New Roman" w:hAnsi="Times New Roman" w:cs="Times New Roman"/>
          <w:sz w:val="24"/>
          <w:szCs w:val="24"/>
        </w:rPr>
        <w:t xml:space="preserve"> to test self-degradation)</w:t>
      </w:r>
      <w:r w:rsidRPr="0000418D">
        <w:rPr>
          <w:rFonts w:ascii="Times New Roman" w:hAnsi="Times New Roman" w:cs="Times New Roman"/>
          <w:sz w:val="24"/>
          <w:szCs w:val="24"/>
        </w:rPr>
        <w:t xml:space="preserve">, purified his-LL37, </w:t>
      </w:r>
      <w:r>
        <w:rPr>
          <w:rFonts w:ascii="Times New Roman" w:hAnsi="Times New Roman" w:cs="Times New Roman"/>
          <w:sz w:val="24"/>
          <w:szCs w:val="24"/>
        </w:rPr>
        <w:t>or</w:t>
      </w:r>
      <w:r w:rsidRPr="00004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p</w:t>
      </w:r>
      <w:r w:rsidRPr="0000418D">
        <w:rPr>
          <w:rFonts w:ascii="Times New Roman" w:hAnsi="Times New Roman" w:cs="Times New Roman"/>
          <w:sz w:val="24"/>
          <w:szCs w:val="24"/>
        </w:rPr>
        <w:t>rotease K at 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>mg/ml (Thermo Scientific). The samples were incubated at 37</w:t>
      </w:r>
      <w:r w:rsidRPr="0000418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0418D">
        <w:rPr>
          <w:rFonts w:ascii="Times New Roman" w:hAnsi="Times New Roman" w:cs="Times New Roman"/>
          <w:sz w:val="24"/>
          <w:szCs w:val="24"/>
        </w:rPr>
        <w:t>C for either 5 hours or overnight and subjected to western blotting with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00418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H</w:t>
      </w:r>
      <w:r w:rsidRPr="00CF014F">
        <w:rPr>
          <w:rFonts w:ascii="Times New Roman" w:hAnsi="Times New Roman" w:cs="Times New Roman"/>
          <w:noProof/>
          <w:sz w:val="24"/>
          <w:szCs w:val="24"/>
        </w:rPr>
        <w:t>is-tag</w:t>
      </w:r>
      <w:r w:rsidRPr="0000418D">
        <w:rPr>
          <w:rFonts w:ascii="Times New Roman" w:hAnsi="Times New Roman" w:cs="Times New Roman"/>
          <w:sz w:val="24"/>
          <w:szCs w:val="24"/>
        </w:rPr>
        <w:t xml:space="preserve"> antibody (Thermo Scientific)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60ECA21" w14:textId="3B3F3EBC" w:rsidR="004B2012" w:rsidRPr="004C768E" w:rsidRDefault="004B2012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C768E">
        <w:rPr>
          <w:rFonts w:ascii="Times New Roman" w:hAnsi="Times New Roman" w:cs="Times New Roman"/>
          <w:b/>
          <w:sz w:val="24"/>
          <w:szCs w:val="24"/>
        </w:rPr>
        <w:t>Dosage curves of Rh-LL37 and carbenicillin (</w:t>
      </w:r>
      <w:r w:rsidR="008A0AF7">
        <w:rPr>
          <w:rFonts w:ascii="Times New Roman" w:hAnsi="Times New Roman" w:cs="Times New Roman"/>
          <w:b/>
          <w:sz w:val="24"/>
          <w:szCs w:val="24"/>
        </w:rPr>
        <w:t>S</w:t>
      </w:r>
      <w:r w:rsidR="00953A9D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5323F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953A9D">
        <w:rPr>
          <w:rFonts w:ascii="Times New Roman" w:hAnsi="Times New Roman" w:cs="Times New Roman"/>
          <w:b/>
          <w:sz w:val="24"/>
          <w:szCs w:val="24"/>
        </w:rPr>
        <w:t>2a and 2b</w:t>
      </w:r>
      <w:r w:rsidRPr="004C768E">
        <w:rPr>
          <w:rFonts w:ascii="Times New Roman" w:hAnsi="Times New Roman" w:cs="Times New Roman"/>
          <w:b/>
          <w:sz w:val="24"/>
          <w:szCs w:val="24"/>
        </w:rPr>
        <w:t>)</w:t>
      </w:r>
    </w:p>
    <w:p w14:paraId="606D3B03" w14:textId="77777777" w:rsidR="004B2012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768E">
        <w:rPr>
          <w:rFonts w:ascii="Times New Roman" w:hAnsi="Times New Roman" w:cs="Times New Roman"/>
          <w:sz w:val="24"/>
          <w:szCs w:val="24"/>
        </w:rPr>
        <w:tab/>
      </w:r>
      <w:r w:rsidRPr="004C768E">
        <w:rPr>
          <w:rFonts w:ascii="Times New Roman" w:hAnsi="Times New Roman" w:cs="Times New Roman"/>
          <w:i/>
          <w:sz w:val="24"/>
          <w:szCs w:val="24"/>
        </w:rPr>
        <w:t xml:space="preserve">E. coli </w:t>
      </w:r>
      <w:r w:rsidRPr="004C768E">
        <w:rPr>
          <w:rFonts w:ascii="Times New Roman" w:hAnsi="Times New Roman" w:cs="Times New Roman"/>
          <w:sz w:val="24"/>
          <w:szCs w:val="24"/>
        </w:rPr>
        <w:t>BP-lux was pre-grown following protocol 1 in the Methods Section M1. 100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Pr="004C768E">
        <w:rPr>
          <w:rFonts w:ascii="Symbol" w:hAnsi="Symbol" w:cs="Times New Roman"/>
          <w:sz w:val="24"/>
          <w:szCs w:val="24"/>
        </w:rPr>
        <w:t></w:t>
      </w:r>
      <w:r w:rsidRPr="004C768E">
        <w:rPr>
          <w:rFonts w:ascii="Times New Roman" w:hAnsi="Times New Roman" w:cs="Times New Roman"/>
          <w:sz w:val="24"/>
          <w:szCs w:val="24"/>
        </w:rPr>
        <w:t xml:space="preserve">l of the culture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was aliquoted</w:t>
      </w:r>
      <w:r w:rsidRPr="004C768E">
        <w:rPr>
          <w:rFonts w:ascii="Times New Roman" w:hAnsi="Times New Roman" w:cs="Times New Roman"/>
          <w:sz w:val="24"/>
          <w:szCs w:val="24"/>
        </w:rPr>
        <w:t xml:space="preserve"> into 96-well plates. Rh-LL37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was varied</w:t>
      </w:r>
      <w:r w:rsidRPr="004C768E">
        <w:rPr>
          <w:rFonts w:ascii="Times New Roman" w:hAnsi="Times New Roman" w:cs="Times New Roman"/>
          <w:sz w:val="24"/>
          <w:szCs w:val="24"/>
        </w:rPr>
        <w:t xml:space="preserve"> from 54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Pr="004C768E">
        <w:rPr>
          <w:rFonts w:ascii="Symbol" w:hAnsi="Symbol" w:cs="Times New Roman"/>
          <w:sz w:val="24"/>
          <w:szCs w:val="24"/>
        </w:rPr>
        <w:t></w:t>
      </w:r>
      <w:r w:rsidRPr="004C768E">
        <w:rPr>
          <w:rFonts w:ascii="Times New Roman" w:hAnsi="Times New Roman" w:cs="Times New Roman"/>
          <w:sz w:val="24"/>
          <w:szCs w:val="24"/>
        </w:rPr>
        <w:t>g/ml to 13.5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Pr="004C768E">
        <w:rPr>
          <w:rFonts w:ascii="Symbol" w:hAnsi="Symbol" w:cs="Times New Roman"/>
          <w:sz w:val="24"/>
          <w:szCs w:val="24"/>
        </w:rPr>
        <w:t></w:t>
      </w:r>
      <w:r w:rsidRPr="004C768E">
        <w:rPr>
          <w:rFonts w:ascii="Times New Roman" w:hAnsi="Times New Roman" w:cs="Times New Roman"/>
          <w:sz w:val="24"/>
          <w:szCs w:val="24"/>
        </w:rPr>
        <w:t>g/ml. Carbenicillin</w:t>
      </w:r>
      <w:r w:rsidRPr="004C768E" w:rsidDel="00DC220B">
        <w:rPr>
          <w:rFonts w:ascii="Times New Roman" w:hAnsi="Times New Roman" w:cs="Times New Roman"/>
          <w:sz w:val="24"/>
          <w:szCs w:val="24"/>
        </w:rPr>
        <w:t xml:space="preserve">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was varied</w:t>
      </w:r>
      <w:r w:rsidRPr="004C768E">
        <w:rPr>
          <w:rFonts w:ascii="Times New Roman" w:hAnsi="Times New Roman" w:cs="Times New Roman"/>
          <w:sz w:val="24"/>
          <w:szCs w:val="24"/>
        </w:rPr>
        <w:t xml:space="preserve"> from 50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Pr="004C768E">
        <w:rPr>
          <w:rFonts w:ascii="Symbol" w:hAnsi="Symbol" w:cs="Times New Roman"/>
          <w:sz w:val="24"/>
          <w:szCs w:val="24"/>
        </w:rPr>
        <w:t></w:t>
      </w:r>
      <w:r w:rsidRPr="004C768E">
        <w:rPr>
          <w:rFonts w:ascii="Times New Roman" w:hAnsi="Times New Roman" w:cs="Times New Roman"/>
          <w:sz w:val="24"/>
          <w:szCs w:val="24"/>
        </w:rPr>
        <w:t>g/ml to 12.5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Pr="004C768E">
        <w:rPr>
          <w:rFonts w:ascii="Symbol" w:hAnsi="Symbol" w:cs="Times New Roman"/>
          <w:sz w:val="24"/>
          <w:szCs w:val="24"/>
        </w:rPr>
        <w:t></w:t>
      </w:r>
      <w:r w:rsidRPr="004C768E">
        <w:rPr>
          <w:rFonts w:ascii="Times New Roman" w:hAnsi="Times New Roman" w:cs="Times New Roman"/>
          <w:sz w:val="24"/>
          <w:szCs w:val="24"/>
        </w:rPr>
        <w:t>g/ml. Optical density and luminescence intensity of bacteria were tracked using a platereader.</w:t>
      </w:r>
    </w:p>
    <w:p w14:paraId="597DD8ED" w14:textId="06707638" w:rsidR="004B2012" w:rsidRPr="004C768E" w:rsidRDefault="004B2012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C768E">
        <w:rPr>
          <w:rFonts w:ascii="Times New Roman" w:hAnsi="Times New Roman" w:cs="Times New Roman"/>
          <w:b/>
          <w:sz w:val="24"/>
          <w:szCs w:val="24"/>
        </w:rPr>
        <w:t>Re-supplementation of LL37 to recovered population (</w:t>
      </w:r>
      <w:r w:rsidR="008A0AF7">
        <w:rPr>
          <w:rFonts w:ascii="Times New Roman" w:hAnsi="Times New Roman" w:cs="Times New Roman"/>
          <w:b/>
          <w:sz w:val="24"/>
          <w:szCs w:val="24"/>
        </w:rPr>
        <w:t>S</w:t>
      </w:r>
      <w:r w:rsidR="00953A9D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5323F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953A9D">
        <w:rPr>
          <w:rFonts w:ascii="Times New Roman" w:hAnsi="Times New Roman" w:cs="Times New Roman"/>
          <w:b/>
          <w:sz w:val="24"/>
          <w:szCs w:val="24"/>
        </w:rPr>
        <w:t>3</w:t>
      </w:r>
      <w:r w:rsidR="00D5323F">
        <w:rPr>
          <w:rFonts w:ascii="Times New Roman" w:hAnsi="Times New Roman" w:cs="Times New Roman"/>
          <w:b/>
          <w:sz w:val="24"/>
          <w:szCs w:val="24"/>
        </w:rPr>
        <w:t>)</w:t>
      </w:r>
    </w:p>
    <w:p w14:paraId="4BF7D915" w14:textId="5B641F8D" w:rsidR="004B2012" w:rsidRPr="00D5323F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C768E">
        <w:rPr>
          <w:rFonts w:ascii="Times New Roman" w:hAnsi="Times New Roman" w:cs="Times New Roman"/>
          <w:b/>
          <w:sz w:val="24"/>
          <w:szCs w:val="24"/>
        </w:rPr>
        <w:tab/>
      </w:r>
      <w:r w:rsidRPr="004C768E">
        <w:rPr>
          <w:rFonts w:ascii="Times New Roman" w:hAnsi="Times New Roman" w:cs="Times New Roman"/>
          <w:sz w:val="24"/>
          <w:szCs w:val="24"/>
        </w:rPr>
        <w:t>BP-lux was treated with LL37 at 6.75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Pr="004C768E">
        <w:rPr>
          <w:rFonts w:ascii="Symbol" w:hAnsi="Symbol" w:cs="Times New Roman"/>
          <w:sz w:val="24"/>
          <w:szCs w:val="24"/>
        </w:rPr>
        <w:t></w:t>
      </w:r>
      <w:r w:rsidRPr="004C768E">
        <w:rPr>
          <w:rFonts w:ascii="Times New Roman" w:hAnsi="Times New Roman" w:cs="Times New Roman"/>
          <w:sz w:val="24"/>
          <w:szCs w:val="24"/>
        </w:rPr>
        <w:t>g/ml as described in the Methods Section M</w:t>
      </w:r>
      <w:r w:rsidR="00B74D37">
        <w:rPr>
          <w:rFonts w:ascii="Times New Roman" w:hAnsi="Times New Roman" w:cs="Times New Roman"/>
          <w:sz w:val="24"/>
          <w:szCs w:val="24"/>
        </w:rPr>
        <w:t>2</w:t>
      </w:r>
      <w:r w:rsidRPr="004C768E">
        <w:rPr>
          <w:rFonts w:ascii="Times New Roman" w:hAnsi="Times New Roman" w:cs="Times New Roman"/>
          <w:sz w:val="24"/>
          <w:szCs w:val="24"/>
        </w:rPr>
        <w:t xml:space="preserve">. When the population recovered to the initial luminescence intensity (~100-200 a.u.), fresh LL37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was supplemented</w:t>
      </w:r>
      <w:r w:rsidRPr="004C768E">
        <w:rPr>
          <w:rFonts w:ascii="Times New Roman" w:hAnsi="Times New Roman" w:cs="Times New Roman"/>
          <w:sz w:val="24"/>
          <w:szCs w:val="24"/>
        </w:rPr>
        <w:t xml:space="preserve"> to the culture at 13.5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Pr="004C768E">
        <w:rPr>
          <w:rFonts w:ascii="Symbol" w:hAnsi="Symbol" w:cs="Times New Roman"/>
          <w:sz w:val="24"/>
          <w:szCs w:val="24"/>
        </w:rPr>
        <w:t></w:t>
      </w:r>
      <w:r w:rsidRPr="004C768E">
        <w:rPr>
          <w:rFonts w:ascii="Times New Roman" w:hAnsi="Times New Roman" w:cs="Times New Roman"/>
          <w:sz w:val="24"/>
          <w:szCs w:val="24"/>
        </w:rPr>
        <w:t>g/ml. Optical density and luminescence intensity of bacteria were tracked throughout the experiments using a platereader.</w:t>
      </w:r>
    </w:p>
    <w:p w14:paraId="7E4FE46D" w14:textId="2373FBAA" w:rsidR="004B2012" w:rsidRDefault="004B2012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Genetic constructs and cloning of his-tag </w:t>
      </w:r>
      <w:r w:rsidRPr="00F1100D">
        <w:rPr>
          <w:rFonts w:ascii="Times New Roman" w:hAnsi="Times New Roman" w:cs="Times New Roman"/>
          <w:b/>
          <w:noProof/>
          <w:sz w:val="24"/>
          <w:szCs w:val="24"/>
        </w:rPr>
        <w:t>labeled</w:t>
      </w:r>
      <w:r>
        <w:rPr>
          <w:rFonts w:ascii="Times New Roman" w:hAnsi="Times New Roman" w:cs="Times New Roman"/>
          <w:b/>
          <w:sz w:val="24"/>
          <w:szCs w:val="24"/>
        </w:rPr>
        <w:t xml:space="preserve"> LL37 (</w:t>
      </w:r>
      <w:r w:rsidR="008A0AF7">
        <w:rPr>
          <w:rFonts w:ascii="Times New Roman" w:hAnsi="Times New Roman" w:cs="Times New Roman"/>
          <w:b/>
          <w:sz w:val="24"/>
          <w:szCs w:val="24"/>
        </w:rPr>
        <w:t>S</w:t>
      </w:r>
      <w:r w:rsidR="00953A9D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59FB15B8" w14:textId="774CB987" w:rsidR="004B2012" w:rsidRPr="00897F18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The construct expressing </w:t>
      </w:r>
      <w:r>
        <w:rPr>
          <w:rFonts w:ascii="Times New Roman" w:hAnsi="Times New Roman" w:cs="Times New Roman"/>
          <w:i/>
          <w:sz w:val="24"/>
          <w:szCs w:val="24"/>
        </w:rPr>
        <w:t xml:space="preserve">lux </w:t>
      </w:r>
      <w:r>
        <w:rPr>
          <w:rFonts w:ascii="Times New Roman" w:hAnsi="Times New Roman" w:cs="Times New Roman"/>
          <w:sz w:val="24"/>
          <w:szCs w:val="24"/>
        </w:rPr>
        <w:t xml:space="preserve">genes was purchased from Addgene (#47655), and transformed into </w:t>
      </w:r>
      <w:r>
        <w:rPr>
          <w:rFonts w:ascii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 xml:space="preserve"> BL21PRO. The construct expressing GFP induced by arabinose was a generous gift from Dr. Lin</w:t>
      </w:r>
      <w:r w:rsidR="005D0167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chong You’s lab and transformed into </w:t>
      </w:r>
      <w:r>
        <w:rPr>
          <w:rFonts w:ascii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 xml:space="preserve"> BL21AI (BA-GFP). The construct expressing GFP induced by IPTG was obtained by inserting GFP sequence into a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pAC</w:t>
      </w:r>
      <w:r w:rsidRPr="00152617">
        <w:rPr>
          <w:rFonts w:ascii="Times New Roman" w:hAnsi="Times New Roman" w:cs="Times New Roman"/>
          <w:noProof/>
          <w:sz w:val="24"/>
          <w:szCs w:val="24"/>
        </w:rPr>
        <w:t>-EsaR</w:t>
      </w:r>
      <w:r>
        <w:rPr>
          <w:rFonts w:ascii="Times New Roman" w:hAnsi="Times New Roman" w:cs="Times New Roman"/>
          <w:sz w:val="24"/>
          <w:szCs w:val="24"/>
        </w:rPr>
        <w:t xml:space="preserve"> vector (Addgene #47660) between </w:t>
      </w:r>
      <w:r w:rsidRPr="00C332A1">
        <w:rPr>
          <w:rFonts w:ascii="Times New Roman" w:hAnsi="Times New Roman" w:cs="Times New Roman"/>
          <w:i/>
          <w:sz w:val="24"/>
          <w:szCs w:val="24"/>
        </w:rPr>
        <w:t>KpnI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C332A1">
        <w:rPr>
          <w:rFonts w:ascii="Times New Roman" w:hAnsi="Times New Roman" w:cs="Times New Roman"/>
          <w:i/>
          <w:sz w:val="24"/>
          <w:szCs w:val="24"/>
        </w:rPr>
        <w:t>BamHI</w:t>
      </w:r>
      <w:r>
        <w:rPr>
          <w:rFonts w:ascii="Times New Roman" w:hAnsi="Times New Roman" w:cs="Times New Roman"/>
          <w:sz w:val="24"/>
          <w:szCs w:val="24"/>
        </w:rPr>
        <w:t xml:space="preserve"> and transformed into </w:t>
      </w:r>
      <w:r>
        <w:rPr>
          <w:rFonts w:ascii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 xml:space="preserve"> BL21PRO (BP-GFP) and MG1655 (MG-GFP).</w:t>
      </w:r>
    </w:p>
    <w:p w14:paraId="107D11E2" w14:textId="53ECA425" w:rsidR="004B2012" w:rsidRPr="00995988" w:rsidRDefault="004B2012" w:rsidP="004B2012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FB6347">
        <w:rPr>
          <w:rFonts w:ascii="Times New Roman" w:hAnsi="Times New Roman" w:cs="Times New Roman"/>
          <w:noProof/>
          <w:sz w:val="24"/>
          <w:szCs w:val="24"/>
        </w:rPr>
        <w:t>To clone the plasmid that expresses his-tag LL37</w:t>
      </w:r>
      <w:r>
        <w:rPr>
          <w:rFonts w:ascii="Times New Roman" w:hAnsi="Times New Roman" w:cs="Times New Roman"/>
          <w:sz w:val="24"/>
          <w:szCs w:val="24"/>
        </w:rPr>
        <w:t xml:space="preserve">, the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coding</w:t>
      </w:r>
      <w:r>
        <w:rPr>
          <w:rFonts w:ascii="Times New Roman" w:hAnsi="Times New Roman" w:cs="Times New Roman"/>
          <w:sz w:val="24"/>
          <w:szCs w:val="24"/>
        </w:rPr>
        <w:t xml:space="preserve"> sequence of LL37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was first obtained</w:t>
      </w:r>
      <w:r>
        <w:rPr>
          <w:rFonts w:ascii="Times New Roman" w:hAnsi="Times New Roman" w:cs="Times New Roman"/>
          <w:sz w:val="24"/>
          <w:szCs w:val="24"/>
        </w:rPr>
        <w:t xml:space="preserve"> from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previous</w:t>
      </w:r>
      <w:r>
        <w:rPr>
          <w:rFonts w:ascii="Times New Roman" w:hAnsi="Times New Roman" w:cs="Times New Roman"/>
          <w:sz w:val="24"/>
          <w:szCs w:val="24"/>
        </w:rPr>
        <w:t xml:space="preserve"> work </w:t>
      </w:r>
      <w:r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PEVuZE5vdGU+PENpdGU+PEF1dGhvcj5MaTwvQXV0aG9yPjxZZWFyPjIwMDY8L1llYXI+PFJlY051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</w:fldData>
        </w:fldChar>
      </w:r>
      <w:r w:rsidR="005318BA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5318BA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PEVuZE5vdGU+PENpdGU+PEF1dGhvcj5MaTwvQXV0aG9yPjxZZWFyPjIwMDY8L1llYXI+PFJlY051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</w:fldData>
        </w:fldChar>
      </w:r>
      <w:r w:rsidR="005318BA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5318BA">
        <w:rPr>
          <w:rFonts w:ascii="Times New Roman" w:hAnsi="Times New Roman" w:cs="Times New Roman"/>
          <w:sz w:val="24"/>
          <w:szCs w:val="24"/>
        </w:rPr>
      </w:r>
      <w:r w:rsidR="005318BA"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  <w:fldChar w:fldCharType="separate"/>
      </w:r>
      <w:r w:rsidR="005318BA">
        <w:rPr>
          <w:rFonts w:ascii="Times New Roman" w:hAnsi="Times New Roman" w:cs="Times New Roman"/>
          <w:noProof/>
          <w:sz w:val="24"/>
          <w:szCs w:val="24"/>
        </w:rPr>
        <w:t>(4)</w:t>
      </w:r>
      <w:r>
        <w:rPr>
          <w:rFonts w:ascii="Times New Roman" w:hAnsi="Times New Roman" w:cs="Times New Roman"/>
          <w:sz w:val="24"/>
          <w:szCs w:val="24"/>
        </w:rPr>
        <w:fldChar w:fldCharType="end"/>
      </w:r>
      <w:r>
        <w:rPr>
          <w:rFonts w:ascii="Times New Roman" w:hAnsi="Times New Roman" w:cs="Times New Roman"/>
          <w:sz w:val="24"/>
          <w:szCs w:val="24"/>
        </w:rPr>
        <w:t xml:space="preserve">. An oligo was designed to include four components: upstream </w:t>
      </w:r>
      <w:r>
        <w:rPr>
          <w:rFonts w:ascii="Times New Roman" w:hAnsi="Times New Roman" w:cs="Times New Roman"/>
          <w:sz w:val="24"/>
          <w:szCs w:val="24"/>
        </w:rPr>
        <w:lastRenderedPageBreak/>
        <w:t>non-translated region and ribosome binding site (GGTAGTAAACGAAAATAAGGAGGTAGC), 6 CAT repeats for his-tag, 12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bp random sequence (ATTGAAGGCCGT) to serve as a linker, and the coding sequence of LL37. Restriction sites for </w:t>
      </w:r>
      <w:r w:rsidRPr="00995988">
        <w:rPr>
          <w:rFonts w:ascii="Times New Roman" w:hAnsi="Times New Roman" w:cs="Times New Roman"/>
          <w:i/>
          <w:sz w:val="24"/>
          <w:szCs w:val="24"/>
        </w:rPr>
        <w:t>XbaI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i/>
          <w:sz w:val="24"/>
          <w:szCs w:val="24"/>
        </w:rPr>
        <w:t>NcoI</w:t>
      </w:r>
      <w:r>
        <w:rPr>
          <w:rFonts w:ascii="Times New Roman" w:hAnsi="Times New Roman" w:cs="Times New Roman"/>
          <w:sz w:val="24"/>
          <w:szCs w:val="24"/>
        </w:rPr>
        <w:t xml:space="preserve"> were included on 5’ and 3’ ends of the oligo respectively. The oligo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was purchased</w:t>
      </w:r>
      <w:r>
        <w:rPr>
          <w:rFonts w:ascii="Times New Roman" w:hAnsi="Times New Roman" w:cs="Times New Roman"/>
          <w:sz w:val="24"/>
          <w:szCs w:val="24"/>
        </w:rPr>
        <w:t xml:space="preserve"> from Integrated DNA Technologies. Coding and non-coding strands of the designed oligo were annealed by heating and mixing oligo strands at 94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C. The mixture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was gradually cooled</w:t>
      </w:r>
      <w:r>
        <w:rPr>
          <w:rFonts w:ascii="Times New Roman" w:hAnsi="Times New Roman" w:cs="Times New Roman"/>
          <w:sz w:val="24"/>
          <w:szCs w:val="24"/>
        </w:rPr>
        <w:t xml:space="preserve"> by standing at room temperature. Next, we inserted the annealed fragment to pET15bL vector. The pET15bL vector was a generous gift from Dr. Lin</w:t>
      </w:r>
      <w:r w:rsidR="00F356EC">
        <w:rPr>
          <w:rFonts w:ascii="Times New Roman" w:hAnsi="Times New Roman" w:cs="Times New Roman"/>
          <w:sz w:val="24"/>
          <w:szCs w:val="24"/>
        </w:rPr>
        <w:t>g</w:t>
      </w:r>
      <w:r>
        <w:rPr>
          <w:rFonts w:ascii="Times New Roman" w:hAnsi="Times New Roman" w:cs="Times New Roman"/>
          <w:sz w:val="24"/>
          <w:szCs w:val="24"/>
        </w:rPr>
        <w:t xml:space="preserve">chong You’s lab (also available from Addgene #53545). Specifically, the annealed fragment and pET15bL vector were each digested using </w:t>
      </w:r>
      <w:r>
        <w:rPr>
          <w:rFonts w:ascii="Times New Roman" w:hAnsi="Times New Roman" w:cs="Times New Roman"/>
          <w:i/>
          <w:sz w:val="24"/>
          <w:szCs w:val="24"/>
        </w:rPr>
        <w:t>XbaI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i/>
          <w:sz w:val="24"/>
          <w:szCs w:val="24"/>
        </w:rPr>
        <w:t xml:space="preserve">NcoI </w:t>
      </w:r>
      <w:r>
        <w:rPr>
          <w:rFonts w:ascii="Times New Roman" w:hAnsi="Times New Roman" w:cs="Times New Roman"/>
          <w:sz w:val="24"/>
          <w:szCs w:val="24"/>
        </w:rPr>
        <w:t xml:space="preserve">restriction enzymes (New England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BioLabs</w:t>
      </w:r>
      <w:r>
        <w:rPr>
          <w:rFonts w:ascii="Times New Roman" w:hAnsi="Times New Roman" w:cs="Times New Roman"/>
          <w:sz w:val="24"/>
          <w:szCs w:val="24"/>
        </w:rPr>
        <w:t xml:space="preserve">) and then ligated using the T4 ligase. The construct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was transformed</w:t>
      </w:r>
      <w:r>
        <w:rPr>
          <w:rFonts w:ascii="Times New Roman" w:hAnsi="Times New Roman" w:cs="Times New Roman"/>
          <w:sz w:val="24"/>
          <w:szCs w:val="24"/>
        </w:rPr>
        <w:t xml:space="preserve"> into </w:t>
      </w:r>
      <w:r>
        <w:rPr>
          <w:rFonts w:ascii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 xml:space="preserve"> BL21DE. The construct was sequenced using a primer for the P</w:t>
      </w:r>
      <w:r w:rsidRPr="00F937A5">
        <w:rPr>
          <w:rFonts w:ascii="Times New Roman" w:hAnsi="Times New Roman" w:cs="Times New Roman"/>
          <w:sz w:val="24"/>
          <w:szCs w:val="24"/>
          <w:vertAlign w:val="subscript"/>
        </w:rPr>
        <w:t>T7</w:t>
      </w:r>
      <w:r>
        <w:rPr>
          <w:rFonts w:ascii="Times New Roman" w:hAnsi="Times New Roman" w:cs="Times New Roman"/>
          <w:sz w:val="24"/>
          <w:szCs w:val="24"/>
        </w:rPr>
        <w:t xml:space="preserve"> promoter. The final construct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is referred</w:t>
      </w:r>
      <w:r w:rsidR="00FB6347" w:rsidRPr="002D472D">
        <w:rPr>
          <w:rFonts w:ascii="Times New Roman" w:hAnsi="Times New Roman" w:cs="Times New Roman"/>
          <w:noProof/>
          <w:sz w:val="24"/>
          <w:szCs w:val="24"/>
        </w:rPr>
        <w:t xml:space="preserve"> to</w:t>
      </w:r>
      <w:r>
        <w:rPr>
          <w:rFonts w:ascii="Times New Roman" w:hAnsi="Times New Roman" w:cs="Times New Roman"/>
          <w:sz w:val="24"/>
          <w:szCs w:val="24"/>
        </w:rPr>
        <w:t xml:space="preserve"> as pET15bL-his-LL37 in the manuscript.</w:t>
      </w:r>
    </w:p>
    <w:p w14:paraId="2923BD01" w14:textId="637EDC3A" w:rsidR="004B2012" w:rsidRDefault="002146D7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Expression and p</w:t>
      </w:r>
      <w:r w:rsidR="004B2012">
        <w:rPr>
          <w:rFonts w:ascii="Times New Roman" w:hAnsi="Times New Roman" w:cs="Times New Roman"/>
          <w:b/>
          <w:sz w:val="24"/>
          <w:szCs w:val="24"/>
        </w:rPr>
        <w:t>urification of his-LL37 (</w:t>
      </w:r>
      <w:r w:rsidR="008A0AF7">
        <w:rPr>
          <w:rFonts w:ascii="Times New Roman" w:hAnsi="Times New Roman" w:cs="Times New Roman"/>
          <w:b/>
          <w:sz w:val="24"/>
          <w:szCs w:val="24"/>
        </w:rPr>
        <w:t>S</w:t>
      </w:r>
      <w:r w:rsidR="00953A9D">
        <w:rPr>
          <w:rFonts w:ascii="Times New Roman" w:hAnsi="Times New Roman" w:cs="Times New Roman"/>
          <w:b/>
          <w:sz w:val="24"/>
          <w:szCs w:val="24"/>
        </w:rPr>
        <w:t>6</w:t>
      </w:r>
      <w:r w:rsidR="004B2012">
        <w:rPr>
          <w:rFonts w:ascii="Times New Roman" w:hAnsi="Times New Roman" w:cs="Times New Roman"/>
          <w:b/>
          <w:sz w:val="24"/>
          <w:szCs w:val="24"/>
        </w:rPr>
        <w:t>)</w:t>
      </w:r>
    </w:p>
    <w:p w14:paraId="6C3B407E" w14:textId="364C92C3" w:rsidR="002146D7" w:rsidRDefault="002146D7" w:rsidP="00F82CC8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His-LL37</w:t>
      </w:r>
      <w:r w:rsidRPr="0000418D">
        <w:rPr>
          <w:rFonts w:ascii="Times New Roman" w:hAnsi="Times New Roman" w:cs="Times New Roman"/>
          <w:sz w:val="24"/>
          <w:szCs w:val="24"/>
        </w:rPr>
        <w:t xml:space="preserve"> was expressed from a high copy number plasmid (pET15bL) using BL21DE3. </w:t>
      </w:r>
      <w:r w:rsidRPr="00DD0B3A">
        <w:rPr>
          <w:rFonts w:ascii="Times New Roman" w:hAnsi="Times New Roman" w:cs="Times New Roman"/>
          <w:noProof/>
          <w:sz w:val="24"/>
          <w:szCs w:val="24"/>
        </w:rPr>
        <w:t>Specifically</w:t>
      </w:r>
      <w:r w:rsidRPr="0000418D">
        <w:rPr>
          <w:rFonts w:ascii="Times New Roman" w:hAnsi="Times New Roman" w:cs="Times New Roman"/>
          <w:sz w:val="24"/>
          <w:szCs w:val="24"/>
        </w:rPr>
        <w:t>, 500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Symbol" w:hAnsi="Symbol" w:cs="Times New Roman"/>
          <w:sz w:val="24"/>
          <w:szCs w:val="24"/>
        </w:rPr>
        <w:t></w:t>
      </w:r>
      <w:r w:rsidRPr="0000418D">
        <w:rPr>
          <w:rFonts w:ascii="Times New Roman" w:hAnsi="Times New Roman" w:cs="Times New Roman"/>
          <w:sz w:val="24"/>
          <w:szCs w:val="24"/>
        </w:rPr>
        <w:t xml:space="preserve">l of </w:t>
      </w:r>
      <w:r w:rsidRPr="00DD0B3A">
        <w:rPr>
          <w:rFonts w:ascii="Times New Roman" w:hAnsi="Times New Roman" w:cs="Times New Roman"/>
          <w:noProof/>
          <w:sz w:val="24"/>
          <w:szCs w:val="24"/>
        </w:rPr>
        <w:t>fresh</w:t>
      </w:r>
      <w:r w:rsidRPr="0000418D">
        <w:rPr>
          <w:rFonts w:ascii="Times New Roman" w:hAnsi="Times New Roman" w:cs="Times New Roman"/>
          <w:sz w:val="24"/>
          <w:szCs w:val="24"/>
        </w:rPr>
        <w:t xml:space="preserve"> overnight BL21DE3/pET15bL-his-LL37 culture was inoculated into 200</w:t>
      </w:r>
      <w:r w:rsidR="006B3CCD"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 xml:space="preserve">ml LB </w:t>
      </w:r>
      <w:r w:rsidRPr="00F06A2B">
        <w:rPr>
          <w:rFonts w:ascii="Times New Roman" w:hAnsi="Times New Roman" w:cs="Times New Roman"/>
          <w:noProof/>
          <w:sz w:val="24"/>
          <w:szCs w:val="24"/>
        </w:rPr>
        <w:t>medium</w:t>
      </w:r>
      <w:r w:rsidRPr="0000418D">
        <w:rPr>
          <w:rFonts w:ascii="Times New Roman" w:hAnsi="Times New Roman" w:cs="Times New Roman"/>
          <w:sz w:val="24"/>
          <w:szCs w:val="24"/>
        </w:rPr>
        <w:t xml:space="preserve"> and incubated at 37</w:t>
      </w:r>
      <w:r w:rsidRPr="0000418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00418D">
        <w:rPr>
          <w:rFonts w:ascii="Times New Roman" w:hAnsi="Times New Roman" w:cs="Times New Roman"/>
          <w:sz w:val="24"/>
          <w:szCs w:val="24"/>
        </w:rPr>
        <w:t>C with 200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 xml:space="preserve">rpm shaking until it reached </w:t>
      </w:r>
      <w:r w:rsidR="00FB6347">
        <w:rPr>
          <w:rFonts w:ascii="Times New Roman" w:hAnsi="Times New Roman" w:cs="Times New Roman"/>
          <w:sz w:val="24"/>
          <w:szCs w:val="24"/>
        </w:rPr>
        <w:t xml:space="preserve">the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exponential</w:t>
      </w:r>
      <w:r w:rsidRPr="0000418D">
        <w:rPr>
          <w:rFonts w:ascii="Times New Roman" w:hAnsi="Times New Roman" w:cs="Times New Roman"/>
          <w:sz w:val="24"/>
          <w:szCs w:val="24"/>
        </w:rPr>
        <w:t xml:space="preserve"> growth phase. Next, IPTG was supplemented at 0.4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>mM working concentration to induce the expression of his-LL37 for 3 hours. Bacteria were then harvested using centrifugation (10,000 g, 10 minutes). Each gram (wet weight) of cell pellets was re-suspended with 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>ml of a binding buffer (200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>mM NaCl and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>mM Tris-HCl in water). We then lysed bacteria through sonication</w:t>
      </w:r>
      <w:r>
        <w:rPr>
          <w:rFonts w:ascii="Times New Roman" w:hAnsi="Times New Roman" w:cs="Times New Roman"/>
          <w:sz w:val="24"/>
          <w:szCs w:val="24"/>
        </w:rPr>
        <w:t xml:space="preserve"> (QSonica Q125, 67% amplitude; 8 cycles of 15 seconds “ON” and 45 seconds “OFF”)</w:t>
      </w:r>
      <w:r w:rsidRPr="0000418D">
        <w:rPr>
          <w:rFonts w:ascii="Times New Roman" w:hAnsi="Times New Roman" w:cs="Times New Roman"/>
          <w:sz w:val="24"/>
          <w:szCs w:val="24"/>
        </w:rPr>
        <w:t>, and collected cytoplasmic content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0418D">
        <w:rPr>
          <w:rFonts w:ascii="Times New Roman" w:hAnsi="Times New Roman" w:cs="Times New Roman"/>
          <w:sz w:val="24"/>
          <w:szCs w:val="24"/>
        </w:rPr>
        <w:t xml:space="preserve"> through </w:t>
      </w:r>
      <w:r w:rsidRPr="00052C88">
        <w:rPr>
          <w:rFonts w:ascii="Times New Roman" w:hAnsi="Times New Roman" w:cs="Times New Roman"/>
          <w:noProof/>
          <w:sz w:val="24"/>
          <w:szCs w:val="24"/>
        </w:rPr>
        <w:t>high</w:t>
      </w:r>
      <w:r>
        <w:rPr>
          <w:rFonts w:ascii="Times New Roman" w:hAnsi="Times New Roman" w:cs="Times New Roman"/>
          <w:noProof/>
          <w:sz w:val="24"/>
          <w:szCs w:val="24"/>
        </w:rPr>
        <w:t>-</w:t>
      </w:r>
      <w:r w:rsidRPr="00052C88">
        <w:rPr>
          <w:rFonts w:ascii="Times New Roman" w:hAnsi="Times New Roman" w:cs="Times New Roman"/>
          <w:noProof/>
          <w:sz w:val="24"/>
          <w:szCs w:val="24"/>
        </w:rPr>
        <w:t>speed</w:t>
      </w:r>
      <w:r w:rsidRPr="0000418D">
        <w:rPr>
          <w:rFonts w:ascii="Times New Roman" w:hAnsi="Times New Roman" w:cs="Times New Roman"/>
          <w:sz w:val="24"/>
          <w:szCs w:val="24"/>
        </w:rPr>
        <w:t xml:space="preserve"> centrifugation (25,000 g, 1 hour).</w:t>
      </w:r>
      <w:r w:rsidR="004B2012">
        <w:rPr>
          <w:rFonts w:ascii="Times New Roman" w:hAnsi="Times New Roman" w:cs="Times New Roman"/>
          <w:sz w:val="24"/>
          <w:szCs w:val="24"/>
        </w:rPr>
        <w:tab/>
      </w:r>
    </w:p>
    <w:p w14:paraId="5B16A827" w14:textId="7B57F613" w:rsidR="004B2012" w:rsidRDefault="002146D7" w:rsidP="00F82CC8">
      <w:pPr>
        <w:spacing w:line="360" w:lineRule="auto"/>
        <w:ind w:firstLine="720"/>
        <w:rPr>
          <w:rFonts w:ascii="Times New Roman" w:hAnsi="Times New Roman" w:cs="Times New Roman"/>
        </w:rPr>
      </w:pPr>
      <w:r w:rsidRPr="00FB6347">
        <w:rPr>
          <w:rFonts w:ascii="Times New Roman" w:hAnsi="Times New Roman" w:cs="Times New Roman"/>
          <w:noProof/>
          <w:sz w:val="24"/>
          <w:szCs w:val="24"/>
        </w:rPr>
        <w:t>To purify collected his-LL37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4B2012">
        <w:rPr>
          <w:rFonts w:ascii="Times New Roman" w:hAnsi="Times New Roman" w:cs="Times New Roman"/>
          <w:sz w:val="24"/>
          <w:szCs w:val="24"/>
        </w:rPr>
        <w:t>HisTrap</w:t>
      </w:r>
      <w:r w:rsidR="004B2012">
        <w:rPr>
          <w:rFonts w:ascii="Times New Roman" w:hAnsi="Times New Roman" w:cs="Times New Roman"/>
          <w:sz w:val="24"/>
          <w:szCs w:val="24"/>
          <w:vertAlign w:val="superscript"/>
        </w:rPr>
        <w:t>TM</w:t>
      </w:r>
      <w:r w:rsidR="004B2012">
        <w:rPr>
          <w:rFonts w:ascii="Times New Roman" w:hAnsi="Times New Roman" w:cs="Times New Roman"/>
          <w:sz w:val="24"/>
          <w:szCs w:val="24"/>
        </w:rPr>
        <w:t xml:space="preserve"> FF Crude nickel column (Fisher Scientific) </w:t>
      </w:r>
      <w:r w:rsidR="004B2012" w:rsidRPr="00FB6347">
        <w:rPr>
          <w:rFonts w:ascii="Times New Roman" w:hAnsi="Times New Roman" w:cs="Times New Roman"/>
          <w:noProof/>
          <w:sz w:val="24"/>
          <w:szCs w:val="24"/>
        </w:rPr>
        <w:t>was raised</w:t>
      </w:r>
      <w:r w:rsidR="004B2012">
        <w:rPr>
          <w:rFonts w:ascii="Times New Roman" w:hAnsi="Times New Roman" w:cs="Times New Roman"/>
          <w:sz w:val="24"/>
          <w:szCs w:val="24"/>
        </w:rPr>
        <w:t xml:space="preserve"> by 10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="004B2012">
        <w:rPr>
          <w:rFonts w:ascii="Times New Roman" w:hAnsi="Times New Roman" w:cs="Times New Roman"/>
          <w:sz w:val="24"/>
          <w:szCs w:val="24"/>
        </w:rPr>
        <w:t>ml of water (10 times of the column volume). The column was then washed slowly using 10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="004B2012">
        <w:rPr>
          <w:rFonts w:ascii="Times New Roman" w:hAnsi="Times New Roman" w:cs="Times New Roman"/>
          <w:sz w:val="24"/>
          <w:szCs w:val="24"/>
        </w:rPr>
        <w:t xml:space="preserve">ml of a binding buffer </w:t>
      </w:r>
      <w:r w:rsidR="004B2012" w:rsidRPr="002C2750">
        <w:rPr>
          <w:rFonts w:ascii="Times New Roman" w:hAnsi="Times New Roman" w:cs="Times New Roman"/>
          <w:sz w:val="24"/>
          <w:szCs w:val="24"/>
        </w:rPr>
        <w:t>(200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="004B2012" w:rsidRPr="002C2750">
        <w:rPr>
          <w:rFonts w:ascii="Times New Roman" w:hAnsi="Times New Roman" w:cs="Times New Roman"/>
          <w:sz w:val="24"/>
          <w:szCs w:val="24"/>
        </w:rPr>
        <w:t xml:space="preserve">mM </w:t>
      </w:r>
      <w:r w:rsidR="004B2012" w:rsidRPr="00F937A5">
        <w:rPr>
          <w:rFonts w:ascii="Times New Roman" w:hAnsi="Times New Roman" w:cs="Times New Roman"/>
          <w:sz w:val="24"/>
          <w:szCs w:val="24"/>
        </w:rPr>
        <w:t>NaCl and 25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="004B2012" w:rsidRPr="00F937A5">
        <w:rPr>
          <w:rFonts w:ascii="Times New Roman" w:hAnsi="Times New Roman" w:cs="Times New Roman"/>
          <w:sz w:val="24"/>
          <w:szCs w:val="24"/>
        </w:rPr>
        <w:t>mM Tris-HCl in water). The collected cytoplasmic content</w:t>
      </w:r>
      <w:r w:rsidR="004B2012">
        <w:rPr>
          <w:rFonts w:ascii="Times New Roman" w:hAnsi="Times New Roman" w:cs="Times New Roman"/>
          <w:sz w:val="24"/>
          <w:szCs w:val="24"/>
        </w:rPr>
        <w:t>s,</w:t>
      </w:r>
      <w:r w:rsidR="004B2012" w:rsidRPr="00F937A5">
        <w:rPr>
          <w:rFonts w:ascii="Times New Roman" w:hAnsi="Times New Roman" w:cs="Times New Roman"/>
          <w:sz w:val="24"/>
          <w:szCs w:val="24"/>
        </w:rPr>
        <w:t xml:space="preserve"> which contained his-LL37 (See</w:t>
      </w:r>
      <w:r w:rsidR="008931C8">
        <w:rPr>
          <w:rFonts w:ascii="Times New Roman" w:hAnsi="Times New Roman" w:cs="Times New Roman"/>
          <w:sz w:val="24"/>
          <w:szCs w:val="24"/>
        </w:rPr>
        <w:t xml:space="preserve"> Supplementary m</w:t>
      </w:r>
      <w:r w:rsidR="004B2012" w:rsidRPr="00F937A5">
        <w:rPr>
          <w:rFonts w:ascii="Times New Roman" w:hAnsi="Times New Roman" w:cs="Times New Roman"/>
          <w:sz w:val="24"/>
          <w:szCs w:val="24"/>
        </w:rPr>
        <w:t>ethod</w:t>
      </w:r>
      <w:r w:rsidR="004B2012">
        <w:rPr>
          <w:rFonts w:ascii="Times New Roman" w:hAnsi="Times New Roman" w:cs="Times New Roman"/>
          <w:sz w:val="24"/>
          <w:szCs w:val="24"/>
        </w:rPr>
        <w:t xml:space="preserve">s Section </w:t>
      </w:r>
      <w:r w:rsidR="008931C8">
        <w:rPr>
          <w:rFonts w:ascii="Times New Roman" w:hAnsi="Times New Roman" w:cs="Times New Roman"/>
          <w:sz w:val="24"/>
          <w:szCs w:val="24"/>
        </w:rPr>
        <w:t>S7 for bacterial lysis through sonication</w:t>
      </w:r>
      <w:r w:rsidR="004B2012" w:rsidRPr="00F937A5">
        <w:rPr>
          <w:rFonts w:ascii="Times New Roman" w:hAnsi="Times New Roman" w:cs="Times New Roman"/>
          <w:sz w:val="24"/>
          <w:szCs w:val="24"/>
        </w:rPr>
        <w:t>)</w:t>
      </w:r>
      <w:r w:rsidR="004B2012">
        <w:rPr>
          <w:rFonts w:ascii="Times New Roman" w:hAnsi="Times New Roman" w:cs="Times New Roman"/>
          <w:sz w:val="24"/>
          <w:szCs w:val="24"/>
        </w:rPr>
        <w:t>,</w:t>
      </w:r>
      <w:r w:rsidR="004B2012" w:rsidRPr="00F937A5">
        <w:rPr>
          <w:rFonts w:ascii="Times New Roman" w:hAnsi="Times New Roman" w:cs="Times New Roman"/>
          <w:sz w:val="24"/>
          <w:szCs w:val="24"/>
        </w:rPr>
        <w:t xml:space="preserve"> w</w:t>
      </w:r>
      <w:r w:rsidR="004B2012">
        <w:rPr>
          <w:rFonts w:ascii="Times New Roman" w:hAnsi="Times New Roman" w:cs="Times New Roman"/>
          <w:sz w:val="24"/>
          <w:szCs w:val="24"/>
        </w:rPr>
        <w:t>ere</w:t>
      </w:r>
      <w:r w:rsidR="004B2012" w:rsidRPr="00F937A5">
        <w:rPr>
          <w:rFonts w:ascii="Times New Roman" w:hAnsi="Times New Roman" w:cs="Times New Roman"/>
          <w:sz w:val="24"/>
          <w:szCs w:val="24"/>
        </w:rPr>
        <w:t xml:space="preserve"> </w:t>
      </w:r>
      <w:r w:rsidR="004B2012">
        <w:rPr>
          <w:rFonts w:ascii="Times New Roman" w:hAnsi="Times New Roman" w:cs="Times New Roman"/>
          <w:sz w:val="24"/>
          <w:szCs w:val="24"/>
        </w:rPr>
        <w:t>passed</w:t>
      </w:r>
      <w:r w:rsidR="004B2012" w:rsidRPr="004013DC">
        <w:rPr>
          <w:rFonts w:ascii="Times New Roman" w:hAnsi="Times New Roman" w:cs="Times New Roman"/>
          <w:sz w:val="24"/>
          <w:szCs w:val="24"/>
        </w:rPr>
        <w:t xml:space="preserve"> through the column three times to </w:t>
      </w:r>
      <w:r w:rsidR="004B2012">
        <w:rPr>
          <w:rFonts w:ascii="Times New Roman" w:hAnsi="Times New Roman" w:cs="Times New Roman"/>
          <w:sz w:val="24"/>
          <w:szCs w:val="24"/>
        </w:rPr>
        <w:t>ensure</w:t>
      </w:r>
      <w:r w:rsidR="004B2012" w:rsidRPr="00F937A5">
        <w:rPr>
          <w:rFonts w:ascii="Times New Roman" w:hAnsi="Times New Roman" w:cs="Times New Roman"/>
          <w:sz w:val="24"/>
          <w:szCs w:val="24"/>
        </w:rPr>
        <w:t xml:space="preserve"> binding of his-LL37 to the column. The column was then washed </w:t>
      </w:r>
      <w:r w:rsidR="004B2012">
        <w:rPr>
          <w:rFonts w:ascii="Times New Roman" w:hAnsi="Times New Roman" w:cs="Times New Roman"/>
          <w:sz w:val="24"/>
          <w:szCs w:val="24"/>
        </w:rPr>
        <w:t>using</w:t>
      </w:r>
      <w:r w:rsidR="004B2012" w:rsidRPr="00F937A5">
        <w:rPr>
          <w:rFonts w:ascii="Times New Roman" w:hAnsi="Times New Roman" w:cs="Times New Roman"/>
          <w:sz w:val="24"/>
          <w:szCs w:val="24"/>
        </w:rPr>
        <w:t xml:space="preserve"> 10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="004B2012" w:rsidRPr="00F937A5">
        <w:rPr>
          <w:rFonts w:ascii="Times New Roman" w:hAnsi="Times New Roman" w:cs="Times New Roman"/>
          <w:sz w:val="24"/>
          <w:szCs w:val="24"/>
        </w:rPr>
        <w:t xml:space="preserve">ml of </w:t>
      </w:r>
      <w:r w:rsidR="004B2012">
        <w:rPr>
          <w:rFonts w:ascii="Times New Roman" w:hAnsi="Times New Roman" w:cs="Times New Roman"/>
          <w:sz w:val="24"/>
          <w:szCs w:val="24"/>
        </w:rPr>
        <w:t xml:space="preserve">a </w:t>
      </w:r>
      <w:r w:rsidR="004B2012" w:rsidRPr="00F937A5">
        <w:rPr>
          <w:rFonts w:ascii="Times New Roman" w:hAnsi="Times New Roman" w:cs="Times New Roman"/>
          <w:sz w:val="24"/>
          <w:szCs w:val="24"/>
        </w:rPr>
        <w:t>washing buffer (30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="004B2012" w:rsidRPr="00F937A5">
        <w:rPr>
          <w:rFonts w:ascii="Times New Roman" w:hAnsi="Times New Roman" w:cs="Times New Roman"/>
          <w:sz w:val="24"/>
          <w:szCs w:val="24"/>
        </w:rPr>
        <w:t>mM imidazole</w:t>
      </w:r>
      <w:r w:rsidR="004B2012">
        <w:rPr>
          <w:rFonts w:ascii="Times New Roman" w:hAnsi="Times New Roman" w:cs="Times New Roman"/>
          <w:sz w:val="24"/>
          <w:szCs w:val="24"/>
        </w:rPr>
        <w:t xml:space="preserve"> in the binding buffer</w:t>
      </w:r>
      <w:r w:rsidR="004B2012" w:rsidRPr="00F937A5">
        <w:rPr>
          <w:rFonts w:ascii="Times New Roman" w:hAnsi="Times New Roman" w:cs="Times New Roman"/>
          <w:sz w:val="24"/>
          <w:szCs w:val="24"/>
        </w:rPr>
        <w:t>) and eluted with 5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="004B2012" w:rsidRPr="00F937A5">
        <w:rPr>
          <w:rFonts w:ascii="Times New Roman" w:hAnsi="Times New Roman" w:cs="Times New Roman"/>
          <w:sz w:val="24"/>
          <w:szCs w:val="24"/>
        </w:rPr>
        <w:t xml:space="preserve">ml of </w:t>
      </w:r>
      <w:r w:rsidR="004B2012">
        <w:rPr>
          <w:rFonts w:ascii="Times New Roman" w:hAnsi="Times New Roman" w:cs="Times New Roman"/>
          <w:sz w:val="24"/>
          <w:szCs w:val="24"/>
        </w:rPr>
        <w:t xml:space="preserve">an </w:t>
      </w:r>
      <w:r w:rsidR="004B2012" w:rsidRPr="00F937A5">
        <w:rPr>
          <w:rFonts w:ascii="Times New Roman" w:hAnsi="Times New Roman" w:cs="Times New Roman"/>
          <w:sz w:val="24"/>
          <w:szCs w:val="24"/>
        </w:rPr>
        <w:t>elution buffer (250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="004B2012" w:rsidRPr="00F937A5">
        <w:rPr>
          <w:rFonts w:ascii="Times New Roman" w:hAnsi="Times New Roman" w:cs="Times New Roman"/>
          <w:sz w:val="24"/>
          <w:szCs w:val="24"/>
        </w:rPr>
        <w:t xml:space="preserve">mM </w:t>
      </w:r>
      <w:r w:rsidR="004B2012" w:rsidRPr="00F937A5">
        <w:rPr>
          <w:rFonts w:ascii="Times New Roman" w:hAnsi="Times New Roman" w:cs="Times New Roman"/>
          <w:sz w:val="24"/>
          <w:szCs w:val="24"/>
        </w:rPr>
        <w:lastRenderedPageBreak/>
        <w:t>imidazole</w:t>
      </w:r>
      <w:r w:rsidR="004B2012">
        <w:rPr>
          <w:rFonts w:ascii="Times New Roman" w:hAnsi="Times New Roman" w:cs="Times New Roman"/>
          <w:sz w:val="24"/>
          <w:szCs w:val="24"/>
        </w:rPr>
        <w:t xml:space="preserve"> in the binding buffer</w:t>
      </w:r>
      <w:r w:rsidR="004B2012" w:rsidRPr="00F937A5">
        <w:rPr>
          <w:rFonts w:ascii="Times New Roman" w:hAnsi="Times New Roman" w:cs="Times New Roman"/>
          <w:sz w:val="24"/>
          <w:szCs w:val="24"/>
        </w:rPr>
        <w:t xml:space="preserve">). Each milliliter of pass-through from washing and elution buffers </w:t>
      </w:r>
      <w:r w:rsidR="004B2012" w:rsidRPr="00FB6347">
        <w:rPr>
          <w:rFonts w:ascii="Times New Roman" w:hAnsi="Times New Roman" w:cs="Times New Roman"/>
          <w:noProof/>
          <w:sz w:val="24"/>
          <w:szCs w:val="24"/>
        </w:rPr>
        <w:t>was collected</w:t>
      </w:r>
      <w:r w:rsidR="004B2012" w:rsidRPr="00F937A5">
        <w:rPr>
          <w:rFonts w:ascii="Times New Roman" w:hAnsi="Times New Roman" w:cs="Times New Roman"/>
          <w:sz w:val="24"/>
          <w:szCs w:val="24"/>
        </w:rPr>
        <w:t xml:space="preserve"> separately. </w:t>
      </w:r>
      <w:r w:rsidR="004B2012">
        <w:rPr>
          <w:rFonts w:ascii="Times New Roman" w:hAnsi="Times New Roman" w:cs="Times New Roman"/>
          <w:sz w:val="24"/>
          <w:szCs w:val="24"/>
        </w:rPr>
        <w:t>The eluted fractions were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2012">
        <w:rPr>
          <w:rFonts w:ascii="Times New Roman" w:hAnsi="Times New Roman" w:cs="Times New Roman"/>
          <w:sz w:val="24"/>
          <w:szCs w:val="24"/>
        </w:rPr>
        <w:t>subjected to w</w:t>
      </w:r>
      <w:r w:rsidR="004B2012" w:rsidRPr="00F937A5">
        <w:rPr>
          <w:rFonts w:ascii="Times New Roman" w:hAnsi="Times New Roman" w:cs="Times New Roman"/>
          <w:sz w:val="24"/>
          <w:szCs w:val="24"/>
        </w:rPr>
        <w:t xml:space="preserve">estern blotting </w:t>
      </w:r>
      <w:r w:rsidR="004B2012">
        <w:rPr>
          <w:rFonts w:ascii="Times New Roman" w:hAnsi="Times New Roman" w:cs="Times New Roman"/>
          <w:sz w:val="24"/>
          <w:szCs w:val="24"/>
        </w:rPr>
        <w:t>using</w:t>
      </w:r>
      <w:r w:rsidR="004B2012" w:rsidRPr="00F937A5">
        <w:rPr>
          <w:rFonts w:ascii="Times New Roman" w:hAnsi="Times New Roman" w:cs="Times New Roman"/>
          <w:sz w:val="24"/>
          <w:szCs w:val="24"/>
        </w:rPr>
        <w:t xml:space="preserve"> </w:t>
      </w:r>
      <w:r w:rsidR="004B2012">
        <w:rPr>
          <w:rFonts w:ascii="Times New Roman" w:hAnsi="Times New Roman" w:cs="Times New Roman"/>
          <w:sz w:val="24"/>
          <w:szCs w:val="24"/>
        </w:rPr>
        <w:t>a H</w:t>
      </w:r>
      <w:r w:rsidR="004B2012" w:rsidRPr="00F937A5">
        <w:rPr>
          <w:rFonts w:ascii="Times New Roman" w:hAnsi="Times New Roman" w:cs="Times New Roman"/>
          <w:sz w:val="24"/>
          <w:szCs w:val="24"/>
        </w:rPr>
        <w:t>is-tag antibody</w:t>
      </w:r>
      <w:r w:rsidR="004B2012">
        <w:rPr>
          <w:rFonts w:ascii="Times New Roman" w:hAnsi="Times New Roman" w:cs="Times New Roman"/>
          <w:sz w:val="24"/>
          <w:szCs w:val="24"/>
        </w:rPr>
        <w:t xml:space="preserve"> (Thermo Scientific)</w:t>
      </w:r>
      <w:r w:rsidR="00DA772C">
        <w:rPr>
          <w:rFonts w:ascii="Times New Roman" w:hAnsi="Times New Roman" w:cs="Times New Roman"/>
          <w:sz w:val="24"/>
          <w:szCs w:val="24"/>
        </w:rPr>
        <w:t>.</w:t>
      </w:r>
    </w:p>
    <w:p w14:paraId="0F3DC360" w14:textId="4CEB8157" w:rsidR="004B2012" w:rsidRPr="009E1559" w:rsidRDefault="004B2012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24A69">
        <w:rPr>
          <w:rFonts w:ascii="Times New Roman" w:hAnsi="Times New Roman" w:cs="Times New Roman"/>
          <w:b/>
          <w:sz w:val="24"/>
          <w:szCs w:val="24"/>
        </w:rPr>
        <w:t xml:space="preserve">Purification of </w:t>
      </w:r>
      <w:r>
        <w:rPr>
          <w:rFonts w:ascii="Times New Roman" w:hAnsi="Times New Roman" w:cs="Times New Roman"/>
          <w:b/>
          <w:sz w:val="24"/>
          <w:szCs w:val="24"/>
        </w:rPr>
        <w:t>w</w:t>
      </w:r>
      <w:r w:rsidRPr="009E1559">
        <w:rPr>
          <w:rFonts w:ascii="Times New Roman" w:hAnsi="Times New Roman" w:cs="Times New Roman"/>
          <w:b/>
          <w:sz w:val="24"/>
          <w:szCs w:val="24"/>
        </w:rPr>
        <w:t>hole cell extract (WCE</w:t>
      </w:r>
      <w:r w:rsidR="008A0AF7">
        <w:rPr>
          <w:rFonts w:ascii="Times New Roman" w:hAnsi="Times New Roman" w:cs="Times New Roman"/>
          <w:b/>
          <w:sz w:val="24"/>
          <w:szCs w:val="24"/>
        </w:rPr>
        <w:t>) (S</w:t>
      </w:r>
      <w:r w:rsidR="00953A9D">
        <w:rPr>
          <w:rFonts w:ascii="Times New Roman" w:hAnsi="Times New Roman" w:cs="Times New Roman"/>
          <w:b/>
          <w:sz w:val="24"/>
          <w:szCs w:val="24"/>
        </w:rPr>
        <w:t>7</w:t>
      </w:r>
      <w:r w:rsidRPr="009E1559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14:paraId="4F7D003B" w14:textId="77777777" w:rsidR="004B2012" w:rsidRPr="00CD55BD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55BD">
        <w:rPr>
          <w:rFonts w:ascii="Times New Roman" w:hAnsi="Times New Roman" w:cs="Times New Roman"/>
          <w:b/>
          <w:sz w:val="24"/>
          <w:szCs w:val="24"/>
        </w:rPr>
        <w:tab/>
      </w:r>
      <w:r w:rsidRPr="00CD55BD">
        <w:rPr>
          <w:rFonts w:ascii="Times New Roman" w:hAnsi="Times New Roman" w:cs="Times New Roman"/>
          <w:i/>
          <w:sz w:val="24"/>
          <w:szCs w:val="24"/>
        </w:rPr>
        <w:t xml:space="preserve">E. coli </w:t>
      </w:r>
      <w:r w:rsidRPr="00CD55BD">
        <w:rPr>
          <w:rFonts w:ascii="Times New Roman" w:hAnsi="Times New Roman" w:cs="Times New Roman"/>
          <w:sz w:val="24"/>
          <w:szCs w:val="24"/>
        </w:rPr>
        <w:t>BL21DE3 was inoculated into 200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Pr="00CD55BD">
        <w:rPr>
          <w:rFonts w:ascii="Times New Roman" w:hAnsi="Times New Roman" w:cs="Times New Roman"/>
          <w:sz w:val="24"/>
          <w:szCs w:val="24"/>
        </w:rPr>
        <w:t xml:space="preserve">ml LB </w:t>
      </w:r>
      <w:r w:rsidRPr="00F1100D">
        <w:rPr>
          <w:rFonts w:ascii="Times New Roman" w:hAnsi="Times New Roman" w:cs="Times New Roman"/>
          <w:noProof/>
          <w:sz w:val="24"/>
          <w:szCs w:val="24"/>
        </w:rPr>
        <w:t>medium</w:t>
      </w:r>
      <w:r w:rsidRPr="00CD55BD">
        <w:rPr>
          <w:rFonts w:ascii="Times New Roman" w:hAnsi="Times New Roman" w:cs="Times New Roman"/>
          <w:sz w:val="24"/>
          <w:szCs w:val="24"/>
        </w:rPr>
        <w:t xml:space="preserve"> and incubated at 37</w:t>
      </w:r>
      <w:r w:rsidRPr="00CD55B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D55BD">
        <w:rPr>
          <w:rFonts w:ascii="Times New Roman" w:hAnsi="Times New Roman" w:cs="Times New Roman"/>
          <w:sz w:val="24"/>
          <w:szCs w:val="24"/>
        </w:rPr>
        <w:t>C with shaking for 5 hours. Bacterial cells were harvested</w:t>
      </w:r>
      <w:r>
        <w:rPr>
          <w:rFonts w:ascii="Times New Roman" w:hAnsi="Times New Roman" w:cs="Times New Roman"/>
          <w:sz w:val="24"/>
          <w:szCs w:val="24"/>
        </w:rPr>
        <w:t xml:space="preserve"> using</w:t>
      </w:r>
      <w:r w:rsidRPr="00CD55BD">
        <w:rPr>
          <w:rFonts w:ascii="Times New Roman" w:hAnsi="Times New Roman" w:cs="Times New Roman"/>
          <w:sz w:val="24"/>
          <w:szCs w:val="24"/>
        </w:rPr>
        <w:t xml:space="preserve"> centrifugation (10,000 g, 10 minutes). Each gram (wet weight) of cells was re-suspended </w:t>
      </w:r>
      <w:r>
        <w:rPr>
          <w:rFonts w:ascii="Times New Roman" w:hAnsi="Times New Roman" w:cs="Times New Roman"/>
          <w:sz w:val="24"/>
          <w:szCs w:val="24"/>
        </w:rPr>
        <w:t>using</w:t>
      </w:r>
      <w:r w:rsidRPr="00CD55BD">
        <w:rPr>
          <w:rFonts w:ascii="Times New Roman" w:hAnsi="Times New Roman" w:cs="Times New Roman"/>
          <w:sz w:val="24"/>
          <w:szCs w:val="24"/>
        </w:rPr>
        <w:t xml:space="preserve"> 5</w:t>
      </w:r>
      <w:r w:rsidR="00D5323F">
        <w:rPr>
          <w:rFonts w:ascii="Times New Roman" w:hAnsi="Times New Roman" w:cs="Times New Roman"/>
          <w:sz w:val="24"/>
          <w:szCs w:val="24"/>
        </w:rPr>
        <w:t xml:space="preserve"> </w:t>
      </w:r>
      <w:r w:rsidRPr="00CD55BD">
        <w:rPr>
          <w:rFonts w:ascii="Times New Roman" w:hAnsi="Times New Roman" w:cs="Times New Roman"/>
          <w:sz w:val="24"/>
          <w:szCs w:val="24"/>
        </w:rPr>
        <w:t xml:space="preserve">ml of </w:t>
      </w:r>
      <w:r>
        <w:rPr>
          <w:rFonts w:ascii="Times New Roman" w:hAnsi="Times New Roman" w:cs="Times New Roman"/>
          <w:sz w:val="24"/>
          <w:szCs w:val="24"/>
        </w:rPr>
        <w:t>a sonication</w:t>
      </w:r>
      <w:r w:rsidRPr="00CD55BD">
        <w:rPr>
          <w:rFonts w:ascii="Times New Roman" w:hAnsi="Times New Roman" w:cs="Times New Roman"/>
          <w:sz w:val="24"/>
          <w:szCs w:val="24"/>
        </w:rPr>
        <w:t xml:space="preserve"> buffer (</w:t>
      </w:r>
      <w:r w:rsidRPr="00CB49A2">
        <w:rPr>
          <w:rFonts w:ascii="Times New Roman" w:hAnsi="Times New Roman" w:cs="Times New Roman"/>
          <w:sz w:val="24"/>
          <w:szCs w:val="24"/>
        </w:rPr>
        <w:t xml:space="preserve">10 mM Tris-acetate (pH 7.6), 14 mM Magnesium acetate, 60 mM Potassium gluconate,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1</w:t>
      </w:r>
      <w:r w:rsidRPr="00CB49A2">
        <w:rPr>
          <w:rFonts w:ascii="Times New Roman" w:hAnsi="Times New Roman" w:cs="Times New Roman"/>
          <w:sz w:val="24"/>
          <w:szCs w:val="24"/>
        </w:rPr>
        <w:t xml:space="preserve"> mM DTT</w:t>
      </w:r>
      <w:r w:rsidRPr="00CD55BD">
        <w:rPr>
          <w:rFonts w:ascii="Times New Roman" w:hAnsi="Times New Roman" w:cs="Times New Roman"/>
          <w:sz w:val="24"/>
          <w:szCs w:val="24"/>
        </w:rPr>
        <w:t xml:space="preserve">). Bacterial cells </w:t>
      </w:r>
      <w:r w:rsidRPr="00FB6347">
        <w:rPr>
          <w:rFonts w:ascii="Times New Roman" w:hAnsi="Times New Roman" w:cs="Times New Roman"/>
          <w:noProof/>
          <w:sz w:val="24"/>
          <w:szCs w:val="24"/>
        </w:rPr>
        <w:t>were lysed</w:t>
      </w:r>
      <w:r w:rsidRPr="00CD55BD">
        <w:rPr>
          <w:rFonts w:ascii="Times New Roman" w:hAnsi="Times New Roman" w:cs="Times New Roman"/>
          <w:sz w:val="24"/>
          <w:szCs w:val="24"/>
        </w:rPr>
        <w:t xml:space="preserve"> through sonication</w:t>
      </w:r>
      <w:r>
        <w:rPr>
          <w:rFonts w:ascii="Times New Roman" w:hAnsi="Times New Roman" w:cs="Times New Roman"/>
          <w:sz w:val="24"/>
          <w:szCs w:val="24"/>
        </w:rPr>
        <w:t xml:space="preserve"> (QSonica Q125, 67% amplitude; 8 cycles of 15 seconds “ON” and 45 seconds “OFF”)</w:t>
      </w:r>
      <w:r w:rsidRPr="00CD55BD">
        <w:rPr>
          <w:rFonts w:ascii="Times New Roman" w:hAnsi="Times New Roman" w:cs="Times New Roman"/>
          <w:sz w:val="24"/>
          <w:szCs w:val="24"/>
        </w:rPr>
        <w:t xml:space="preserve">, and WCE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collected</w:t>
      </w:r>
      <w:r w:rsidRPr="00CD55B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through</w:t>
      </w:r>
      <w:r w:rsidRPr="00CD55BD">
        <w:rPr>
          <w:rFonts w:ascii="Times New Roman" w:hAnsi="Times New Roman" w:cs="Times New Roman"/>
          <w:sz w:val="24"/>
          <w:szCs w:val="24"/>
        </w:rPr>
        <w:t xml:space="preserve">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high</w:t>
      </w:r>
      <w:r>
        <w:rPr>
          <w:rFonts w:ascii="Times New Roman" w:hAnsi="Times New Roman" w:cs="Times New Roman"/>
          <w:noProof/>
          <w:sz w:val="24"/>
          <w:szCs w:val="24"/>
        </w:rPr>
        <w:t>-</w:t>
      </w:r>
      <w:r w:rsidRPr="00152617">
        <w:rPr>
          <w:rFonts w:ascii="Times New Roman" w:hAnsi="Times New Roman" w:cs="Times New Roman"/>
          <w:noProof/>
          <w:sz w:val="24"/>
          <w:szCs w:val="24"/>
        </w:rPr>
        <w:t>speed</w:t>
      </w:r>
      <w:r w:rsidRPr="00CD55BD">
        <w:rPr>
          <w:rFonts w:ascii="Times New Roman" w:hAnsi="Times New Roman" w:cs="Times New Roman"/>
          <w:sz w:val="24"/>
          <w:szCs w:val="24"/>
        </w:rPr>
        <w:t xml:space="preserve"> centrifugation (25,000 g, 1 hour). </w:t>
      </w:r>
    </w:p>
    <w:p w14:paraId="097EC6C8" w14:textId="01CDC073" w:rsidR="004B2012" w:rsidRPr="00CD55BD" w:rsidRDefault="004B2012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CD55BD">
        <w:rPr>
          <w:rFonts w:ascii="Times New Roman" w:hAnsi="Times New Roman" w:cs="Times New Roman"/>
          <w:b/>
          <w:sz w:val="24"/>
          <w:szCs w:val="24"/>
        </w:rPr>
        <w:t xml:space="preserve">Degradation of </w:t>
      </w:r>
      <w:r>
        <w:rPr>
          <w:rFonts w:ascii="Times New Roman" w:hAnsi="Times New Roman" w:cs="Times New Roman"/>
          <w:b/>
          <w:sz w:val="24"/>
          <w:szCs w:val="24"/>
        </w:rPr>
        <w:t>his-</w:t>
      </w:r>
      <w:r w:rsidRPr="00CD55BD">
        <w:rPr>
          <w:rFonts w:ascii="Times New Roman" w:hAnsi="Times New Roman" w:cs="Times New Roman"/>
          <w:b/>
          <w:sz w:val="24"/>
          <w:szCs w:val="24"/>
        </w:rPr>
        <w:t xml:space="preserve">LL37 </w:t>
      </w:r>
      <w:r>
        <w:rPr>
          <w:rFonts w:ascii="Times New Roman" w:hAnsi="Times New Roman" w:cs="Times New Roman"/>
          <w:b/>
          <w:sz w:val="24"/>
          <w:szCs w:val="24"/>
        </w:rPr>
        <w:t>in</w:t>
      </w:r>
      <w:r w:rsidRPr="00CD55BD">
        <w:rPr>
          <w:rFonts w:ascii="Times New Roman" w:hAnsi="Times New Roman" w:cs="Times New Roman"/>
          <w:b/>
          <w:sz w:val="24"/>
          <w:szCs w:val="24"/>
        </w:rPr>
        <w:t xml:space="preserve"> WCE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8A0AF7">
        <w:rPr>
          <w:rFonts w:ascii="Times New Roman" w:hAnsi="Times New Roman" w:cs="Times New Roman"/>
          <w:b/>
          <w:sz w:val="24"/>
          <w:szCs w:val="24"/>
        </w:rPr>
        <w:t>S</w:t>
      </w:r>
      <w:r w:rsidR="00953A9D">
        <w:rPr>
          <w:rFonts w:ascii="Times New Roman" w:hAnsi="Times New Roman" w:cs="Times New Roman"/>
          <w:b/>
          <w:sz w:val="24"/>
          <w:szCs w:val="24"/>
        </w:rPr>
        <w:t>8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D5323F">
        <w:rPr>
          <w:rFonts w:ascii="Times New Roman" w:hAnsi="Times New Roman" w:cs="Times New Roman"/>
          <w:b/>
          <w:sz w:val="24"/>
          <w:szCs w:val="24"/>
        </w:rPr>
        <w:t>Supplementary figure 4b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5F9C96FC" w14:textId="6F62BB3D" w:rsidR="004B2012" w:rsidRPr="00CD55BD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CD55BD">
        <w:rPr>
          <w:rFonts w:ascii="Times New Roman" w:hAnsi="Times New Roman" w:cs="Times New Roman"/>
          <w:b/>
          <w:sz w:val="24"/>
          <w:szCs w:val="24"/>
        </w:rPr>
        <w:tab/>
      </w:r>
      <w:r w:rsidRPr="00CD55BD">
        <w:rPr>
          <w:rFonts w:ascii="Times New Roman" w:hAnsi="Times New Roman" w:cs="Times New Roman"/>
          <w:sz w:val="24"/>
          <w:szCs w:val="24"/>
        </w:rPr>
        <w:t xml:space="preserve">Concentrated WCE was diluted </w:t>
      </w:r>
      <w:r>
        <w:rPr>
          <w:rFonts w:ascii="Times New Roman" w:hAnsi="Times New Roman" w:cs="Times New Roman"/>
          <w:sz w:val="24"/>
          <w:szCs w:val="24"/>
        </w:rPr>
        <w:t>by the sonication buffer (</w:t>
      </w:r>
      <w:r w:rsidRPr="00CB49A2">
        <w:rPr>
          <w:rFonts w:ascii="Times New Roman" w:hAnsi="Times New Roman" w:cs="Times New Roman"/>
          <w:sz w:val="24"/>
          <w:szCs w:val="24"/>
        </w:rPr>
        <w:t>10 mM Tris-acetate (pH 7.6), 14 mM Magnesium acetate, 60 mM Potassium gluconate, 1 mM DTT</w:t>
      </w:r>
      <w:r>
        <w:rPr>
          <w:rFonts w:ascii="Times New Roman" w:hAnsi="Times New Roman" w:cs="Times New Roman"/>
          <w:sz w:val="24"/>
          <w:szCs w:val="24"/>
        </w:rPr>
        <w:t>) at</w:t>
      </w:r>
      <w:r w:rsidRPr="00CD55BD">
        <w:rPr>
          <w:rFonts w:ascii="Times New Roman" w:hAnsi="Times New Roman" w:cs="Times New Roman"/>
          <w:sz w:val="24"/>
          <w:szCs w:val="24"/>
        </w:rPr>
        <w:t xml:space="preserve"> 1:4</w:t>
      </w:r>
      <w:r>
        <w:rPr>
          <w:rFonts w:ascii="Times New Roman" w:hAnsi="Times New Roman" w:cs="Times New Roman"/>
          <w:sz w:val="24"/>
          <w:szCs w:val="24"/>
        </w:rPr>
        <w:t xml:space="preserve"> (++ in </w:t>
      </w:r>
      <w:r w:rsidR="00DA772C">
        <w:rPr>
          <w:rFonts w:ascii="Times New Roman" w:hAnsi="Times New Roman" w:cs="Times New Roman"/>
          <w:sz w:val="24"/>
          <w:szCs w:val="24"/>
        </w:rPr>
        <w:t>Supplementary figure 4b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CD55BD">
        <w:rPr>
          <w:rFonts w:ascii="Times New Roman" w:hAnsi="Times New Roman" w:cs="Times New Roman"/>
          <w:sz w:val="24"/>
          <w:szCs w:val="24"/>
        </w:rPr>
        <w:t xml:space="preserve"> and 1:8</w:t>
      </w:r>
      <w:r>
        <w:rPr>
          <w:rFonts w:ascii="Times New Roman" w:hAnsi="Times New Roman" w:cs="Times New Roman"/>
          <w:sz w:val="24"/>
          <w:szCs w:val="24"/>
        </w:rPr>
        <w:t xml:space="preserve"> (+ in</w:t>
      </w:r>
      <w:r w:rsidR="00DA772C">
        <w:rPr>
          <w:rFonts w:ascii="Times New Roman" w:hAnsi="Times New Roman" w:cs="Times New Roman"/>
          <w:sz w:val="24"/>
          <w:szCs w:val="24"/>
        </w:rPr>
        <w:t xml:space="preserve"> Supplementary figure 4b)</w:t>
      </w:r>
      <w:r w:rsidRPr="00CD55BD">
        <w:rPr>
          <w:rFonts w:ascii="Times New Roman" w:hAnsi="Times New Roman" w:cs="Times New Roman"/>
          <w:sz w:val="24"/>
          <w:szCs w:val="24"/>
        </w:rPr>
        <w:t xml:space="preserve"> dilution</w:t>
      </w:r>
      <w:r>
        <w:rPr>
          <w:rFonts w:ascii="Times New Roman" w:hAnsi="Times New Roman" w:cs="Times New Roman"/>
          <w:sz w:val="24"/>
          <w:szCs w:val="24"/>
        </w:rPr>
        <w:t xml:space="preserve"> ratios</w:t>
      </w:r>
      <w:r w:rsidRPr="00CD55BD">
        <w:rPr>
          <w:rFonts w:ascii="Times New Roman" w:hAnsi="Times New Roman" w:cs="Times New Roman"/>
          <w:sz w:val="24"/>
          <w:szCs w:val="24"/>
        </w:rPr>
        <w:t>. 10</w:t>
      </w:r>
      <w:r w:rsidR="007801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 w:rsidRPr="00CD55BD">
        <w:rPr>
          <w:rFonts w:ascii="Times New Roman" w:hAnsi="Times New Roman" w:cs="Times New Roman"/>
          <w:sz w:val="24"/>
          <w:szCs w:val="24"/>
        </w:rPr>
        <w:t xml:space="preserve">l of purified </w:t>
      </w:r>
      <w:r>
        <w:rPr>
          <w:rFonts w:ascii="Times New Roman" w:hAnsi="Times New Roman" w:cs="Times New Roman"/>
          <w:sz w:val="24"/>
          <w:szCs w:val="24"/>
        </w:rPr>
        <w:t>his-</w:t>
      </w:r>
      <w:r w:rsidRPr="00CD55BD">
        <w:rPr>
          <w:rFonts w:ascii="Times New Roman" w:hAnsi="Times New Roman" w:cs="Times New Roman"/>
          <w:sz w:val="24"/>
          <w:szCs w:val="24"/>
        </w:rPr>
        <w:t>LL37 was mix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CD55BD">
        <w:rPr>
          <w:rFonts w:ascii="Times New Roman" w:hAnsi="Times New Roman" w:cs="Times New Roman"/>
          <w:sz w:val="24"/>
          <w:szCs w:val="24"/>
        </w:rPr>
        <w:t xml:space="preserve"> with 10</w:t>
      </w:r>
      <w:r w:rsidR="007801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 w:rsidRPr="00CD55BD">
        <w:rPr>
          <w:rFonts w:ascii="Times New Roman" w:hAnsi="Times New Roman" w:cs="Times New Roman"/>
          <w:sz w:val="24"/>
          <w:szCs w:val="24"/>
        </w:rPr>
        <w:t xml:space="preserve">l of WCE in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CD55BD">
        <w:rPr>
          <w:rFonts w:ascii="Times New Roman" w:hAnsi="Times New Roman" w:cs="Times New Roman"/>
          <w:sz w:val="24"/>
          <w:szCs w:val="24"/>
        </w:rPr>
        <w:t>PCR tube, and incubated at 37</w:t>
      </w:r>
      <w:r w:rsidRPr="00CD55BD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Pr="00CD55BD">
        <w:rPr>
          <w:rFonts w:ascii="Times New Roman" w:hAnsi="Times New Roman" w:cs="Times New Roman"/>
          <w:sz w:val="24"/>
          <w:szCs w:val="24"/>
        </w:rPr>
        <w:t xml:space="preserve">C for 5 hours or overnight. </w:t>
      </w:r>
      <w:r>
        <w:rPr>
          <w:rFonts w:ascii="Times New Roman" w:hAnsi="Times New Roman" w:cs="Times New Roman"/>
          <w:sz w:val="24"/>
          <w:szCs w:val="24"/>
        </w:rPr>
        <w:t>The s</w:t>
      </w:r>
      <w:r w:rsidRPr="00CD55BD">
        <w:rPr>
          <w:rFonts w:ascii="Times New Roman" w:hAnsi="Times New Roman" w:cs="Times New Roman"/>
          <w:sz w:val="24"/>
          <w:szCs w:val="24"/>
        </w:rPr>
        <w:t xml:space="preserve">amples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were then subjected</w:t>
      </w:r>
      <w:r>
        <w:rPr>
          <w:rFonts w:ascii="Times New Roman" w:hAnsi="Times New Roman" w:cs="Times New Roman"/>
          <w:sz w:val="24"/>
          <w:szCs w:val="24"/>
        </w:rPr>
        <w:t xml:space="preserve"> to w</w:t>
      </w:r>
      <w:r w:rsidRPr="00CD55BD">
        <w:rPr>
          <w:rFonts w:ascii="Times New Roman" w:hAnsi="Times New Roman" w:cs="Times New Roman"/>
          <w:sz w:val="24"/>
          <w:szCs w:val="24"/>
        </w:rPr>
        <w:t xml:space="preserve">estern blotting.  </w:t>
      </w:r>
      <w:r w:rsidRPr="00CD55B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D55B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592175" w14:textId="28476F04" w:rsidR="004B2012" w:rsidRDefault="004B2012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Deactivation of Rh-LL37 by spent medium from live bacteria (</w:t>
      </w:r>
      <w:r w:rsidR="008A0AF7">
        <w:rPr>
          <w:rFonts w:ascii="Times New Roman" w:hAnsi="Times New Roman" w:cs="Times New Roman"/>
          <w:b/>
          <w:sz w:val="24"/>
          <w:szCs w:val="24"/>
        </w:rPr>
        <w:t>S</w:t>
      </w:r>
      <w:r w:rsidR="00953A9D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8010A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953A9D">
        <w:rPr>
          <w:rFonts w:ascii="Times New Roman" w:hAnsi="Times New Roman" w:cs="Times New Roman"/>
          <w:b/>
          <w:sz w:val="24"/>
          <w:szCs w:val="24"/>
        </w:rPr>
        <w:t>6</w:t>
      </w:r>
      <w:r w:rsidR="0078010A">
        <w:rPr>
          <w:rFonts w:ascii="Times New Roman" w:hAnsi="Times New Roman" w:cs="Times New Roman"/>
          <w:b/>
          <w:sz w:val="24"/>
          <w:szCs w:val="24"/>
        </w:rPr>
        <w:t>a</w:t>
      </w:r>
      <w:r w:rsidR="00953A9D">
        <w:rPr>
          <w:rFonts w:ascii="Times New Roman" w:hAnsi="Times New Roman" w:cs="Times New Roman"/>
          <w:b/>
          <w:sz w:val="24"/>
          <w:szCs w:val="24"/>
        </w:rPr>
        <w:t>&amp;b</w:t>
      </w:r>
      <w:r w:rsidR="0078010A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953A9D">
        <w:rPr>
          <w:rFonts w:ascii="Times New Roman" w:hAnsi="Times New Roman" w:cs="Times New Roman"/>
          <w:b/>
          <w:sz w:val="24"/>
          <w:szCs w:val="24"/>
        </w:rPr>
        <w:t>1</w:t>
      </w:r>
      <w:r w:rsidR="00062358">
        <w:rPr>
          <w:rFonts w:ascii="Times New Roman" w:hAnsi="Times New Roman" w:cs="Times New Roman"/>
          <w:b/>
          <w:sz w:val="24"/>
          <w:szCs w:val="24"/>
        </w:rPr>
        <w:t>4</w:t>
      </w:r>
      <w:r w:rsidR="00953A9D">
        <w:rPr>
          <w:rFonts w:ascii="Times New Roman" w:hAnsi="Times New Roman" w:cs="Times New Roman"/>
          <w:b/>
          <w:sz w:val="24"/>
          <w:szCs w:val="24"/>
        </w:rPr>
        <w:t>a&amp;</w:t>
      </w:r>
      <w:r w:rsidR="0078010A">
        <w:rPr>
          <w:rFonts w:ascii="Times New Roman" w:hAnsi="Times New Roman" w:cs="Times New Roman"/>
          <w:b/>
          <w:sz w:val="24"/>
          <w:szCs w:val="24"/>
        </w:rPr>
        <w:t>b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2427A5C0" w14:textId="69BF45CF" w:rsidR="004B2012" w:rsidRPr="00B911C8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B6347">
        <w:rPr>
          <w:rFonts w:ascii="Times New Roman" w:hAnsi="Times New Roman" w:cs="Times New Roman"/>
          <w:noProof/>
          <w:sz w:val="24"/>
          <w:szCs w:val="24"/>
        </w:rPr>
        <w:t>A f</w:t>
      </w:r>
      <w:r w:rsidRPr="00FB6347">
        <w:rPr>
          <w:rFonts w:ascii="Times New Roman" w:hAnsi="Times New Roman" w:cs="Times New Roman"/>
          <w:noProof/>
          <w:sz w:val="24"/>
          <w:szCs w:val="24"/>
        </w:rPr>
        <w:t>resh</w:t>
      </w:r>
      <w:r>
        <w:rPr>
          <w:rFonts w:ascii="Times New Roman" w:hAnsi="Times New Roman" w:cs="Times New Roman"/>
          <w:sz w:val="24"/>
          <w:szCs w:val="24"/>
        </w:rPr>
        <w:t xml:space="preserve"> overnight culture of </w:t>
      </w:r>
      <w:r>
        <w:rPr>
          <w:rFonts w:ascii="Times New Roman" w:hAnsi="Times New Roman" w:cs="Times New Roman"/>
          <w:i/>
          <w:sz w:val="24"/>
          <w:szCs w:val="24"/>
        </w:rPr>
        <w:t xml:space="preserve">E. coli </w:t>
      </w:r>
      <w:r>
        <w:rPr>
          <w:rFonts w:ascii="Times New Roman" w:hAnsi="Times New Roman" w:cs="Times New Roman"/>
          <w:sz w:val="24"/>
          <w:szCs w:val="24"/>
        </w:rPr>
        <w:t>WT-BP</w:t>
      </w:r>
      <w:r w:rsidR="00533527">
        <w:rPr>
          <w:rFonts w:ascii="Times New Roman" w:hAnsi="Times New Roman" w:cs="Times New Roman"/>
          <w:sz w:val="24"/>
          <w:szCs w:val="24"/>
        </w:rPr>
        <w:t xml:space="preserve"> or WT-MG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inoculated</w:t>
      </w:r>
      <w:r>
        <w:rPr>
          <w:rFonts w:ascii="Times New Roman" w:hAnsi="Times New Roman" w:cs="Times New Roman"/>
          <w:sz w:val="24"/>
          <w:szCs w:val="24"/>
        </w:rPr>
        <w:t xml:space="preserve"> into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M9</w:t>
      </w:r>
      <w:r>
        <w:rPr>
          <w:rFonts w:ascii="Times New Roman" w:hAnsi="Times New Roman" w:cs="Times New Roman"/>
          <w:sz w:val="24"/>
          <w:szCs w:val="24"/>
        </w:rPr>
        <w:t xml:space="preserve"> medium with 1:1,000 dilution and incubated at 37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on a shaker for 2 hours. The spent medium of the culture was collected through filtration using a 0.2</w:t>
      </w:r>
      <w:r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 xml:space="preserve">m syringe filter (Fisher Scientific). Rh-LL37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supplemented</w:t>
      </w:r>
      <w:r>
        <w:rPr>
          <w:rFonts w:ascii="Times New Roman" w:hAnsi="Times New Roman" w:cs="Times New Roman"/>
          <w:sz w:val="24"/>
          <w:szCs w:val="24"/>
        </w:rPr>
        <w:t xml:space="preserve"> to the spent medium at 54</w:t>
      </w:r>
      <w:r w:rsidR="007801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 xml:space="preserve">g/ml in a PCR tube, and the sample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incubated</w:t>
      </w:r>
      <w:r>
        <w:rPr>
          <w:rFonts w:ascii="Times New Roman" w:hAnsi="Times New Roman" w:cs="Times New Roman"/>
          <w:sz w:val="24"/>
          <w:szCs w:val="24"/>
        </w:rPr>
        <w:t xml:space="preserve"> at 37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for 5 hours. 20</w:t>
      </w:r>
      <w:r w:rsidR="007801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>l of the treated spent medium was mixed with 10</w:t>
      </w:r>
      <w:r w:rsidR="0078010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>l of pre-grown WT-BP</w:t>
      </w:r>
      <w:r w:rsidR="00533527">
        <w:rPr>
          <w:rFonts w:ascii="Times New Roman" w:hAnsi="Times New Roman" w:cs="Times New Roman"/>
          <w:sz w:val="24"/>
          <w:szCs w:val="24"/>
        </w:rPr>
        <w:t xml:space="preserve"> or </w:t>
      </w:r>
      <w:r w:rsidR="005B7D09">
        <w:rPr>
          <w:rFonts w:ascii="Times New Roman" w:hAnsi="Times New Roman" w:cs="Times New Roman"/>
          <w:sz w:val="24"/>
          <w:szCs w:val="24"/>
        </w:rPr>
        <w:t>WT-</w:t>
      </w:r>
      <w:r w:rsidR="00533527">
        <w:rPr>
          <w:rFonts w:ascii="Times New Roman" w:hAnsi="Times New Roman" w:cs="Times New Roman"/>
          <w:sz w:val="24"/>
          <w:szCs w:val="24"/>
        </w:rPr>
        <w:t>MG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33527">
        <w:rPr>
          <w:rFonts w:ascii="Times New Roman" w:hAnsi="Times New Roman" w:cs="Times New Roman"/>
          <w:sz w:val="24"/>
          <w:szCs w:val="24"/>
        </w:rPr>
        <w:t>at ~10</w:t>
      </w:r>
      <w:r w:rsidR="00533527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533527">
        <w:rPr>
          <w:rFonts w:ascii="Times New Roman" w:hAnsi="Times New Roman" w:cs="Times New Roman"/>
          <w:sz w:val="24"/>
          <w:szCs w:val="24"/>
        </w:rPr>
        <w:t xml:space="preserve"> CFU/µl</w:t>
      </w:r>
      <w:r>
        <w:rPr>
          <w:rFonts w:ascii="Times New Roman" w:hAnsi="Times New Roman" w:cs="Times New Roman"/>
          <w:sz w:val="24"/>
          <w:szCs w:val="24"/>
        </w:rPr>
        <w:t xml:space="preserve"> in a microscope chamber. The chamber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incubated</w:t>
      </w:r>
      <w:r>
        <w:rPr>
          <w:rFonts w:ascii="Times New Roman" w:hAnsi="Times New Roman" w:cs="Times New Roman"/>
          <w:sz w:val="24"/>
          <w:szCs w:val="24"/>
        </w:rPr>
        <w:t xml:space="preserve"> at room temperature for 2 hours. Images were taken using a microscope as </w:t>
      </w:r>
      <w:r w:rsidR="00B911C8">
        <w:rPr>
          <w:rFonts w:ascii="Times New Roman" w:hAnsi="Times New Roman" w:cs="Times New Roman"/>
          <w:sz w:val="24"/>
          <w:szCs w:val="24"/>
        </w:rPr>
        <w:t xml:space="preserve">described in </w:t>
      </w:r>
      <w:r w:rsidR="00F36FA1">
        <w:rPr>
          <w:rFonts w:ascii="Times New Roman" w:hAnsi="Times New Roman" w:cs="Times New Roman"/>
          <w:sz w:val="24"/>
          <w:szCs w:val="24"/>
        </w:rPr>
        <w:t>Supplementary methods Section S15</w:t>
      </w:r>
      <w:r w:rsidR="00B911C8">
        <w:rPr>
          <w:rFonts w:ascii="Times New Roman" w:hAnsi="Times New Roman" w:cs="Times New Roman"/>
          <w:sz w:val="24"/>
          <w:szCs w:val="24"/>
        </w:rPr>
        <w:t>.</w:t>
      </w:r>
    </w:p>
    <w:p w14:paraId="59E4CFFB" w14:textId="77777777" w:rsidR="00FE2023" w:rsidRDefault="00FE2023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200E7CF6" w14:textId="1E29B7D3" w:rsidR="004B2012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Deactivation of Rh-LL37 by spent medium from permeabilized bacteria (</w:t>
      </w:r>
      <w:r w:rsidR="008A0AF7">
        <w:rPr>
          <w:rFonts w:ascii="Times New Roman" w:hAnsi="Times New Roman" w:cs="Times New Roman"/>
          <w:b/>
          <w:sz w:val="24"/>
          <w:szCs w:val="24"/>
        </w:rPr>
        <w:t>S</w:t>
      </w:r>
      <w:r w:rsidR="00953A9D">
        <w:rPr>
          <w:rFonts w:ascii="Times New Roman" w:hAnsi="Times New Roman" w:cs="Times New Roman"/>
          <w:b/>
          <w:sz w:val="24"/>
          <w:szCs w:val="24"/>
        </w:rPr>
        <w:t>10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77184A"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953A9D">
        <w:rPr>
          <w:rFonts w:ascii="Times New Roman" w:hAnsi="Times New Roman" w:cs="Times New Roman"/>
          <w:b/>
          <w:sz w:val="24"/>
          <w:szCs w:val="24"/>
        </w:rPr>
        <w:t>6</w:t>
      </w:r>
      <w:r w:rsidR="0077184A">
        <w:rPr>
          <w:rFonts w:ascii="Times New Roman" w:hAnsi="Times New Roman" w:cs="Times New Roman"/>
          <w:b/>
          <w:sz w:val="24"/>
          <w:szCs w:val="24"/>
        </w:rPr>
        <w:t>a</w:t>
      </w:r>
      <w:r w:rsidR="00953A9D">
        <w:rPr>
          <w:rFonts w:ascii="Times New Roman" w:hAnsi="Times New Roman" w:cs="Times New Roman"/>
          <w:b/>
          <w:sz w:val="24"/>
          <w:szCs w:val="24"/>
        </w:rPr>
        <w:t>&amp;c</w:t>
      </w:r>
      <w:r w:rsidR="0077184A">
        <w:rPr>
          <w:rFonts w:ascii="Times New Roman" w:hAnsi="Times New Roman" w:cs="Times New Roman"/>
          <w:b/>
          <w:sz w:val="24"/>
          <w:szCs w:val="24"/>
        </w:rPr>
        <w:t xml:space="preserve"> and </w:t>
      </w:r>
      <w:r w:rsidR="00953A9D">
        <w:rPr>
          <w:rFonts w:ascii="Times New Roman" w:hAnsi="Times New Roman" w:cs="Times New Roman"/>
          <w:b/>
          <w:sz w:val="24"/>
          <w:szCs w:val="24"/>
        </w:rPr>
        <w:t>1</w:t>
      </w:r>
      <w:r w:rsidR="00062358">
        <w:rPr>
          <w:rFonts w:ascii="Times New Roman" w:hAnsi="Times New Roman" w:cs="Times New Roman"/>
          <w:b/>
          <w:sz w:val="24"/>
          <w:szCs w:val="24"/>
        </w:rPr>
        <w:t>4</w:t>
      </w:r>
      <w:r w:rsidR="00953A9D">
        <w:rPr>
          <w:rFonts w:ascii="Times New Roman" w:hAnsi="Times New Roman" w:cs="Times New Roman"/>
          <w:b/>
          <w:sz w:val="24"/>
          <w:szCs w:val="24"/>
        </w:rPr>
        <w:t>a&amp;</w:t>
      </w:r>
      <w:r w:rsidR="0077184A">
        <w:rPr>
          <w:rFonts w:ascii="Times New Roman" w:hAnsi="Times New Roman" w:cs="Times New Roman"/>
          <w:b/>
          <w:sz w:val="24"/>
          <w:szCs w:val="24"/>
        </w:rPr>
        <w:t>c</w:t>
      </w:r>
      <w:r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6DCA469" w14:textId="0A0AFE2F" w:rsidR="004B2012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E. coli </w:t>
      </w:r>
      <w:r>
        <w:rPr>
          <w:rFonts w:ascii="Times New Roman" w:hAnsi="Times New Roman" w:cs="Times New Roman"/>
          <w:sz w:val="24"/>
          <w:szCs w:val="24"/>
        </w:rPr>
        <w:t>WT-BP</w:t>
      </w:r>
      <w:r w:rsidR="002D547F">
        <w:rPr>
          <w:rFonts w:ascii="Times New Roman" w:hAnsi="Times New Roman" w:cs="Times New Roman"/>
          <w:sz w:val="24"/>
          <w:szCs w:val="24"/>
        </w:rPr>
        <w:t xml:space="preserve"> or WT-MG</w:t>
      </w:r>
      <w:r>
        <w:rPr>
          <w:rFonts w:ascii="Times New Roman" w:hAnsi="Times New Roman" w:cs="Times New Roman"/>
          <w:sz w:val="24"/>
          <w:szCs w:val="24"/>
        </w:rPr>
        <w:t xml:space="preserve"> was pre-grown as pre-growth protocol </w:t>
      </w:r>
      <w:r w:rsidR="002D547F">
        <w:rPr>
          <w:rFonts w:ascii="Times New Roman" w:hAnsi="Times New Roman" w:cs="Times New Roman"/>
          <w:sz w:val="24"/>
          <w:szCs w:val="24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in Methods Section M1. 1</w:t>
      </w:r>
      <w:r w:rsidR="0077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ml of the culture was aliquoted into culture tube. LL-37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supplemented</w:t>
      </w:r>
      <w:r>
        <w:rPr>
          <w:rFonts w:ascii="Times New Roman" w:hAnsi="Times New Roman" w:cs="Times New Roman"/>
          <w:sz w:val="24"/>
          <w:szCs w:val="24"/>
        </w:rPr>
        <w:t xml:space="preserve"> at 13.5</w:t>
      </w:r>
      <w:r w:rsidR="0077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>g/ml. The culture tube was incubated at 37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on a shaker for 4 hours. Spent medium from permeabilized bacteria was collected through filtration using a 0.2</w:t>
      </w:r>
      <w:r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>m syringe filter (Fisher Scientific). Rh-LL37 was supplemented to the spent medium at 54</w:t>
      </w:r>
      <w:r w:rsidR="0077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 xml:space="preserve">g/ml in a PCR tube. The sample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incubated</w:t>
      </w:r>
      <w:r>
        <w:rPr>
          <w:rFonts w:ascii="Times New Roman" w:hAnsi="Times New Roman" w:cs="Times New Roman"/>
          <w:sz w:val="24"/>
          <w:szCs w:val="24"/>
        </w:rPr>
        <w:t xml:space="preserve"> at 37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>C for 5 hours. 20</w:t>
      </w:r>
      <w:r w:rsidR="0077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 xml:space="preserve">l of the treated spent medium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mixed</w:t>
      </w:r>
      <w:r>
        <w:rPr>
          <w:rFonts w:ascii="Times New Roman" w:hAnsi="Times New Roman" w:cs="Times New Roman"/>
          <w:sz w:val="24"/>
          <w:szCs w:val="24"/>
        </w:rPr>
        <w:t xml:space="preserve"> with 10</w:t>
      </w:r>
      <w:r w:rsidR="0077184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 xml:space="preserve">l of pre-grown WT-BP </w:t>
      </w:r>
      <w:r w:rsidR="002D547F">
        <w:rPr>
          <w:rFonts w:ascii="Times New Roman" w:hAnsi="Times New Roman" w:cs="Times New Roman"/>
          <w:sz w:val="24"/>
          <w:szCs w:val="24"/>
        </w:rPr>
        <w:t xml:space="preserve">or WT-MG </w:t>
      </w:r>
      <w:r>
        <w:rPr>
          <w:rFonts w:ascii="Times New Roman" w:hAnsi="Times New Roman" w:cs="Times New Roman"/>
          <w:sz w:val="24"/>
          <w:szCs w:val="24"/>
        </w:rPr>
        <w:t xml:space="preserve">as described </w:t>
      </w:r>
      <w:r w:rsidR="002D547F">
        <w:rPr>
          <w:rFonts w:ascii="Times New Roman" w:hAnsi="Times New Roman" w:cs="Times New Roman"/>
          <w:sz w:val="24"/>
          <w:szCs w:val="24"/>
        </w:rPr>
        <w:t>at ~10</w:t>
      </w:r>
      <w:r w:rsidR="002D547F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2D547F">
        <w:rPr>
          <w:rFonts w:ascii="Times New Roman" w:hAnsi="Times New Roman" w:cs="Times New Roman"/>
          <w:sz w:val="24"/>
          <w:szCs w:val="24"/>
        </w:rPr>
        <w:t xml:space="preserve"> CFU/µl</w:t>
      </w:r>
      <w:r>
        <w:rPr>
          <w:rFonts w:ascii="Times New Roman" w:hAnsi="Times New Roman" w:cs="Times New Roman"/>
          <w:sz w:val="24"/>
          <w:szCs w:val="24"/>
        </w:rPr>
        <w:t xml:space="preserve"> in a microscope chamber. The chamber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incubated</w:t>
      </w:r>
      <w:r>
        <w:rPr>
          <w:rFonts w:ascii="Times New Roman" w:hAnsi="Times New Roman" w:cs="Times New Roman"/>
          <w:sz w:val="24"/>
          <w:szCs w:val="24"/>
        </w:rPr>
        <w:t xml:space="preserve"> at room temperature for 2 hours. Images were taken using a microscope as described in </w:t>
      </w:r>
      <w:r w:rsidR="00AD7FEF">
        <w:rPr>
          <w:rFonts w:ascii="Times New Roman" w:hAnsi="Times New Roman" w:cs="Times New Roman"/>
          <w:sz w:val="24"/>
          <w:szCs w:val="24"/>
        </w:rPr>
        <w:t>Supplementary m</w:t>
      </w:r>
      <w:r>
        <w:rPr>
          <w:rFonts w:ascii="Times New Roman" w:hAnsi="Times New Roman" w:cs="Times New Roman"/>
          <w:sz w:val="24"/>
          <w:szCs w:val="24"/>
        </w:rPr>
        <w:t xml:space="preserve">ethods Section </w:t>
      </w:r>
      <w:r w:rsidR="00AD7FEF">
        <w:rPr>
          <w:rFonts w:ascii="Times New Roman" w:hAnsi="Times New Roman" w:cs="Times New Roman"/>
          <w:sz w:val="24"/>
          <w:szCs w:val="24"/>
        </w:rPr>
        <w:t>S15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99C2F14" w14:textId="21259F2A" w:rsidR="004B2012" w:rsidRPr="002C18DE" w:rsidRDefault="004B2012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C18DE">
        <w:rPr>
          <w:rFonts w:ascii="Times New Roman" w:hAnsi="Times New Roman" w:cs="Times New Roman"/>
          <w:b/>
          <w:sz w:val="24"/>
          <w:szCs w:val="24"/>
        </w:rPr>
        <w:t xml:space="preserve">Perturbation assays by supplementing DNA </w:t>
      </w:r>
      <w:r>
        <w:rPr>
          <w:rFonts w:ascii="Times New Roman" w:hAnsi="Times New Roman" w:cs="Times New Roman"/>
          <w:b/>
          <w:sz w:val="24"/>
          <w:szCs w:val="24"/>
        </w:rPr>
        <w:t>(</w:t>
      </w:r>
      <w:r w:rsidR="008A0AF7">
        <w:rPr>
          <w:rFonts w:ascii="Times New Roman" w:hAnsi="Times New Roman" w:cs="Times New Roman"/>
          <w:b/>
          <w:sz w:val="24"/>
          <w:szCs w:val="24"/>
        </w:rPr>
        <w:t>S</w:t>
      </w:r>
      <w:r w:rsidR="00953A9D">
        <w:rPr>
          <w:rFonts w:ascii="Times New Roman" w:hAnsi="Times New Roman" w:cs="Times New Roman"/>
          <w:b/>
          <w:sz w:val="24"/>
          <w:szCs w:val="24"/>
        </w:rPr>
        <w:t>11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44C9E">
        <w:rPr>
          <w:rFonts w:ascii="Times New Roman" w:hAnsi="Times New Roman" w:cs="Times New Roman"/>
          <w:b/>
          <w:sz w:val="24"/>
          <w:szCs w:val="24"/>
        </w:rPr>
        <w:t>Supplementary figure1</w:t>
      </w:r>
      <w:r w:rsidR="00062358">
        <w:rPr>
          <w:rFonts w:ascii="Times New Roman" w:hAnsi="Times New Roman" w:cs="Times New Roman"/>
          <w:b/>
          <w:sz w:val="24"/>
          <w:szCs w:val="24"/>
        </w:rPr>
        <w:t>5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37C6F16D" w14:textId="2D81D9B7" w:rsidR="004B2012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C18DE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E. coli </w:t>
      </w:r>
      <w:r>
        <w:rPr>
          <w:rFonts w:ascii="Times New Roman" w:hAnsi="Times New Roman" w:cs="Times New Roman"/>
          <w:sz w:val="24"/>
          <w:szCs w:val="24"/>
        </w:rPr>
        <w:t>BP-lux was pre-grown as pre-growth protocol 1 in Methods Section M1. E</w:t>
      </w:r>
      <w:r w:rsidRPr="002C18DE">
        <w:rPr>
          <w:rFonts w:ascii="Times New Roman" w:hAnsi="Times New Roman" w:cs="Times New Roman"/>
          <w:sz w:val="24"/>
          <w:szCs w:val="24"/>
        </w:rPr>
        <w:t xml:space="preserve">ither LL37 or carbenicillin was supplemented </w:t>
      </w:r>
      <w:r w:rsidRPr="00F1100D">
        <w:rPr>
          <w:rFonts w:ascii="Times New Roman" w:hAnsi="Times New Roman" w:cs="Times New Roman"/>
          <w:noProof/>
          <w:sz w:val="24"/>
          <w:szCs w:val="24"/>
        </w:rPr>
        <w:t>to</w:t>
      </w:r>
      <w:r w:rsidRPr="002C18DE">
        <w:rPr>
          <w:rFonts w:ascii="Times New Roman" w:hAnsi="Times New Roman" w:cs="Times New Roman"/>
          <w:sz w:val="24"/>
          <w:szCs w:val="24"/>
        </w:rPr>
        <w:t xml:space="preserve"> 100</w:t>
      </w:r>
      <w:r w:rsidR="00444C9E"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Symbol" w:hAnsi="Symbol" w:cs="Times New Roman"/>
          <w:sz w:val="24"/>
          <w:szCs w:val="24"/>
        </w:rPr>
        <w:t></w:t>
      </w:r>
      <w:r w:rsidRPr="002C18DE">
        <w:rPr>
          <w:rFonts w:ascii="Times New Roman" w:hAnsi="Times New Roman" w:cs="Times New Roman"/>
          <w:sz w:val="24"/>
          <w:szCs w:val="24"/>
        </w:rPr>
        <w:t>l of pre-grown BP-</w:t>
      </w:r>
      <w:r>
        <w:rPr>
          <w:rFonts w:ascii="Times New Roman" w:hAnsi="Times New Roman" w:cs="Times New Roman"/>
          <w:sz w:val="24"/>
          <w:szCs w:val="24"/>
        </w:rPr>
        <w:t>lux</w:t>
      </w:r>
      <w:r w:rsidRPr="002C18DE">
        <w:rPr>
          <w:rFonts w:ascii="Times New Roman" w:hAnsi="Times New Roman" w:cs="Times New Roman"/>
          <w:sz w:val="24"/>
          <w:szCs w:val="24"/>
        </w:rPr>
        <w:t xml:space="preserve"> culture with and without plasmids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2C18DE">
        <w:rPr>
          <w:rFonts w:ascii="Times New Roman" w:hAnsi="Times New Roman" w:cs="Times New Roman"/>
          <w:sz w:val="24"/>
          <w:szCs w:val="24"/>
        </w:rPr>
        <w:t xml:space="preserve">extracted using </w:t>
      </w:r>
      <w:r>
        <w:rPr>
          <w:rFonts w:ascii="Times New Roman" w:hAnsi="Times New Roman" w:cs="Times New Roman"/>
          <w:sz w:val="24"/>
          <w:szCs w:val="24"/>
        </w:rPr>
        <w:t xml:space="preserve">Qiagen </w:t>
      </w:r>
      <w:r w:rsidRPr="002C18DE">
        <w:rPr>
          <w:rFonts w:ascii="Times New Roman" w:hAnsi="Times New Roman" w:cs="Times New Roman"/>
          <w:sz w:val="24"/>
          <w:szCs w:val="24"/>
        </w:rPr>
        <w:t>midiprep kit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2C18DE">
        <w:rPr>
          <w:rFonts w:ascii="Times New Roman" w:hAnsi="Times New Roman" w:cs="Times New Roman"/>
          <w:sz w:val="24"/>
          <w:szCs w:val="24"/>
        </w:rPr>
        <w:t xml:space="preserve"> at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4</w:t>
      </w:r>
      <w:r w:rsidR="00444C9E"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Times New Roman" w:hAnsi="Times New Roman" w:cs="Times New Roman"/>
          <w:sz w:val="24"/>
          <w:szCs w:val="24"/>
        </w:rPr>
        <w:t>ng/</w:t>
      </w:r>
      <w:r w:rsidRPr="002C18DE">
        <w:rPr>
          <w:rFonts w:ascii="Symbol" w:hAnsi="Symbol" w:cs="Times New Roman"/>
          <w:sz w:val="24"/>
          <w:szCs w:val="24"/>
        </w:rPr>
        <w:t></w:t>
      </w:r>
      <w:r w:rsidRPr="002C18DE">
        <w:rPr>
          <w:rFonts w:ascii="Times New Roman" w:hAnsi="Times New Roman" w:cs="Times New Roman"/>
          <w:sz w:val="24"/>
          <w:szCs w:val="24"/>
        </w:rPr>
        <w:t>l working concentration</w:t>
      </w:r>
      <w:r>
        <w:rPr>
          <w:rFonts w:ascii="Times New Roman" w:hAnsi="Times New Roman" w:cs="Times New Roman"/>
          <w:sz w:val="24"/>
          <w:szCs w:val="24"/>
        </w:rPr>
        <w:t xml:space="preserve"> in </w:t>
      </w:r>
      <w:r w:rsidR="005037FA">
        <w:rPr>
          <w:rFonts w:ascii="Times New Roman" w:hAnsi="Times New Roman" w:cs="Times New Roman"/>
          <w:sz w:val="24"/>
          <w:szCs w:val="24"/>
        </w:rPr>
        <w:t xml:space="preserve">the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medium</w:t>
      </w:r>
      <w:r w:rsidRPr="002C18DE">
        <w:rPr>
          <w:rFonts w:ascii="Times New Roman" w:hAnsi="Times New Roman" w:cs="Times New Roman"/>
          <w:sz w:val="24"/>
          <w:szCs w:val="24"/>
        </w:rPr>
        <w:t xml:space="preserve">. Population dynamics were measured using </w:t>
      </w:r>
      <w:r>
        <w:rPr>
          <w:rFonts w:ascii="Times New Roman" w:hAnsi="Times New Roman" w:cs="Times New Roman"/>
          <w:sz w:val="24"/>
          <w:szCs w:val="24"/>
        </w:rPr>
        <w:t xml:space="preserve">a </w:t>
      </w:r>
      <w:r w:rsidRPr="002C18DE">
        <w:rPr>
          <w:rFonts w:ascii="Times New Roman" w:hAnsi="Times New Roman" w:cs="Times New Roman"/>
          <w:sz w:val="24"/>
          <w:szCs w:val="24"/>
        </w:rPr>
        <w:t xml:space="preserve">platereader.  </w:t>
      </w:r>
    </w:p>
    <w:p w14:paraId="6628B04C" w14:textId="3A0BB064" w:rsidR="004B2012" w:rsidRDefault="004B2012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Effects of </w:t>
      </w:r>
      <w:r w:rsidR="00D031ED">
        <w:rPr>
          <w:rFonts w:ascii="Times New Roman" w:hAnsi="Times New Roman" w:cs="Times New Roman"/>
          <w:b/>
          <w:sz w:val="24"/>
          <w:szCs w:val="24"/>
        </w:rPr>
        <w:t xml:space="preserve">the peptide adjuvant </w:t>
      </w:r>
      <w:r>
        <w:rPr>
          <w:rFonts w:ascii="Times New Roman" w:hAnsi="Times New Roman" w:cs="Times New Roman"/>
          <w:b/>
          <w:sz w:val="24"/>
          <w:szCs w:val="24"/>
        </w:rPr>
        <w:t>on bacterial growth and LL37 treatment (</w:t>
      </w:r>
      <w:r w:rsidR="008A0AF7">
        <w:rPr>
          <w:rFonts w:ascii="Times New Roman" w:hAnsi="Times New Roman" w:cs="Times New Roman"/>
          <w:b/>
          <w:sz w:val="24"/>
          <w:szCs w:val="24"/>
        </w:rPr>
        <w:t>S1</w:t>
      </w:r>
      <w:r w:rsidR="00953A9D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44C9E"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062358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42003B4F" w14:textId="1B5EA24B" w:rsidR="004B2012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To test if </w:t>
      </w:r>
      <w:r w:rsidR="00D031ED">
        <w:rPr>
          <w:rFonts w:ascii="Times New Roman" w:hAnsi="Times New Roman" w:cs="Times New Roman"/>
          <w:sz w:val="24"/>
          <w:szCs w:val="24"/>
        </w:rPr>
        <w:t xml:space="preserve">the peptide adjuvant </w:t>
      </w:r>
      <w:r>
        <w:rPr>
          <w:rFonts w:ascii="Times New Roman" w:hAnsi="Times New Roman" w:cs="Times New Roman"/>
          <w:sz w:val="24"/>
          <w:szCs w:val="24"/>
        </w:rPr>
        <w:t>can inhibit bacterial growth (</w:t>
      </w:r>
      <w:r w:rsidR="00444C9E">
        <w:rPr>
          <w:rFonts w:ascii="Times New Roman" w:hAnsi="Times New Roman" w:cs="Times New Roman"/>
          <w:sz w:val="24"/>
          <w:szCs w:val="24"/>
        </w:rPr>
        <w:t>Supplementary figure 1</w:t>
      </w:r>
      <w:r w:rsidR="00062358">
        <w:rPr>
          <w:rFonts w:ascii="Times New Roman" w:hAnsi="Times New Roman" w:cs="Times New Roman"/>
          <w:sz w:val="24"/>
          <w:szCs w:val="24"/>
        </w:rPr>
        <w:t>6</w:t>
      </w:r>
      <w:r w:rsidR="00444C9E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>), BP-lux was pre-grown as described in pre-growth protocol 1 in Methods Section M1. 100</w:t>
      </w:r>
      <w:r w:rsidR="00444C9E"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Symbol" w:hAnsi="Symbol" w:cs="Times New Roman"/>
          <w:sz w:val="24"/>
          <w:szCs w:val="24"/>
        </w:rPr>
        <w:t></w:t>
      </w:r>
      <w:r w:rsidRPr="002C18DE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of pre-grown BP-lux culture was added to 96-well plate and supplemented with </w:t>
      </w:r>
      <w:r w:rsidR="00D031ED">
        <w:rPr>
          <w:rFonts w:ascii="Times New Roman" w:hAnsi="Times New Roman" w:cs="Times New Roman"/>
          <w:sz w:val="24"/>
          <w:szCs w:val="24"/>
        </w:rPr>
        <w:t xml:space="preserve">the peptide adjuvant </w:t>
      </w:r>
      <w:r>
        <w:rPr>
          <w:rFonts w:ascii="Times New Roman" w:hAnsi="Times New Roman" w:cs="Times New Roman"/>
          <w:sz w:val="24"/>
          <w:szCs w:val="24"/>
        </w:rPr>
        <w:t>at 13.5</w:t>
      </w:r>
      <w:r w:rsidR="00444C9E"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>g/ml or 3.4</w:t>
      </w:r>
      <w:r w:rsidR="00444C9E"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 xml:space="preserve">g/ml. Population dynamics were measured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through</w:t>
      </w:r>
      <w:r>
        <w:rPr>
          <w:rFonts w:ascii="Times New Roman" w:hAnsi="Times New Roman" w:cs="Times New Roman"/>
          <w:sz w:val="24"/>
          <w:szCs w:val="24"/>
        </w:rPr>
        <w:t xml:space="preserve"> luminescence using a platereader.</w:t>
      </w:r>
    </w:p>
    <w:p w14:paraId="1DF02E87" w14:textId="3C6FC9B4" w:rsidR="004B2012" w:rsidRPr="00900BD6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To explore the effect of </w:t>
      </w:r>
      <w:r w:rsidR="00D031ED">
        <w:rPr>
          <w:rFonts w:ascii="Times New Roman" w:hAnsi="Times New Roman" w:cs="Times New Roman"/>
          <w:sz w:val="24"/>
          <w:szCs w:val="24"/>
        </w:rPr>
        <w:t xml:space="preserve">the peptide adjuvant </w:t>
      </w:r>
      <w:r>
        <w:rPr>
          <w:rFonts w:ascii="Times New Roman" w:hAnsi="Times New Roman" w:cs="Times New Roman"/>
          <w:sz w:val="24"/>
          <w:szCs w:val="24"/>
        </w:rPr>
        <w:t>on LL37 treatment using flow cytometry, WT-BP was pre-grown following pre-growth protocol 2 in Methods Section M1. 100</w:t>
      </w:r>
      <w:r w:rsidR="00444C9E"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Symbol" w:hAnsi="Symbol" w:cs="Times New Roman"/>
          <w:sz w:val="24"/>
          <w:szCs w:val="24"/>
        </w:rPr>
        <w:t></w:t>
      </w:r>
      <w:r w:rsidRPr="002C18DE">
        <w:rPr>
          <w:rFonts w:ascii="Times New Roman" w:hAnsi="Times New Roman" w:cs="Times New Roman"/>
          <w:sz w:val="24"/>
          <w:szCs w:val="24"/>
        </w:rPr>
        <w:t>l</w:t>
      </w:r>
      <w:r>
        <w:rPr>
          <w:rFonts w:ascii="Times New Roman" w:hAnsi="Times New Roman" w:cs="Times New Roman"/>
          <w:sz w:val="24"/>
          <w:szCs w:val="24"/>
        </w:rPr>
        <w:t xml:space="preserve"> pre-grown culture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aliquoted</w:t>
      </w:r>
      <w:r>
        <w:rPr>
          <w:rFonts w:ascii="Times New Roman" w:hAnsi="Times New Roman" w:cs="Times New Roman"/>
          <w:sz w:val="24"/>
          <w:szCs w:val="24"/>
        </w:rPr>
        <w:t xml:space="preserve"> in 96-well plate. </w:t>
      </w:r>
      <w:r w:rsidR="00D031ED">
        <w:rPr>
          <w:rFonts w:ascii="Times New Roman" w:hAnsi="Times New Roman" w:cs="Times New Roman"/>
          <w:sz w:val="24"/>
          <w:szCs w:val="24"/>
        </w:rPr>
        <w:t xml:space="preserve">The peptide adjuvant </w:t>
      </w:r>
      <w:r>
        <w:rPr>
          <w:rFonts w:ascii="Times New Roman" w:hAnsi="Times New Roman" w:cs="Times New Roman"/>
          <w:sz w:val="24"/>
          <w:szCs w:val="24"/>
        </w:rPr>
        <w:t>and Rh-LL37 were supplemented at 13.5</w:t>
      </w:r>
      <w:r w:rsidR="00444C9E"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>g/ml and 27</w:t>
      </w:r>
      <w:r w:rsidR="00444C9E"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>g/ml respectively. The plate was incubated in the platereader at 37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 with shaking protocol described in Methods Section M2. At designed time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points, the samples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were aliquoted</w:t>
      </w:r>
      <w:r>
        <w:rPr>
          <w:rFonts w:ascii="Times New Roman" w:hAnsi="Times New Roman" w:cs="Times New Roman"/>
          <w:sz w:val="24"/>
          <w:szCs w:val="24"/>
        </w:rPr>
        <w:t xml:space="preserve"> into 4% PFA. Bacteria with no Rh-LL37 treatment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were included</w:t>
      </w:r>
      <w:r>
        <w:rPr>
          <w:rFonts w:ascii="Times New Roman" w:hAnsi="Times New Roman" w:cs="Times New Roman"/>
          <w:sz w:val="24"/>
          <w:szCs w:val="24"/>
        </w:rPr>
        <w:t xml:space="preserve"> as a control to gate-out noise signal based on FSC and SSC. Flow cytometry was performed on Thermo Fisher Attune NxT flow cytometer. At least 20,000 events within FSC-SSC gate for bacterial cells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were collected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235A8F1" w14:textId="37D2B03F" w:rsidR="004B2012" w:rsidRDefault="004B2012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Bacterial growth dynamics </w:t>
      </w:r>
      <w:r w:rsidRPr="00F1100D">
        <w:rPr>
          <w:rFonts w:ascii="Times New Roman" w:hAnsi="Times New Roman" w:cs="Times New Roman"/>
          <w:b/>
          <w:noProof/>
          <w:sz w:val="24"/>
          <w:szCs w:val="24"/>
        </w:rPr>
        <w:t>under treatment</w:t>
      </w:r>
      <w:r>
        <w:rPr>
          <w:rFonts w:ascii="Times New Roman" w:hAnsi="Times New Roman" w:cs="Times New Roman"/>
          <w:b/>
          <w:sz w:val="24"/>
          <w:szCs w:val="24"/>
        </w:rPr>
        <w:t xml:space="preserve"> by </w:t>
      </w:r>
      <w:r w:rsidRPr="005037FA">
        <w:rPr>
          <w:rFonts w:ascii="Times New Roman" w:hAnsi="Times New Roman" w:cs="Times New Roman"/>
          <w:b/>
          <w:noProof/>
          <w:sz w:val="24"/>
          <w:szCs w:val="24"/>
        </w:rPr>
        <w:t>indolicidin</w:t>
      </w:r>
      <w:r>
        <w:rPr>
          <w:rFonts w:ascii="Times New Roman" w:hAnsi="Times New Roman" w:cs="Times New Roman"/>
          <w:b/>
          <w:sz w:val="24"/>
          <w:szCs w:val="24"/>
        </w:rPr>
        <w:t xml:space="preserve"> and bac2A (</w:t>
      </w:r>
      <w:r w:rsidR="008A0AF7">
        <w:rPr>
          <w:rFonts w:ascii="Times New Roman" w:hAnsi="Times New Roman" w:cs="Times New Roman"/>
          <w:b/>
          <w:sz w:val="24"/>
          <w:szCs w:val="24"/>
        </w:rPr>
        <w:t>S1</w:t>
      </w:r>
      <w:r w:rsidR="00953A9D">
        <w:rPr>
          <w:rFonts w:ascii="Times New Roman" w:hAnsi="Times New Roman" w:cs="Times New Roman"/>
          <w:b/>
          <w:sz w:val="24"/>
          <w:szCs w:val="24"/>
        </w:rPr>
        <w:t>3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44C9E"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062358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2BB74C1C" w14:textId="2799CF64" w:rsidR="00062358" w:rsidRDefault="004B2012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Indolicidin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purchased</w:t>
      </w:r>
      <w:r>
        <w:rPr>
          <w:rFonts w:ascii="Times New Roman" w:hAnsi="Times New Roman" w:cs="Times New Roman"/>
          <w:sz w:val="24"/>
          <w:szCs w:val="24"/>
        </w:rPr>
        <w:t xml:space="preserve"> from AnaSpec, and bac2A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purchased</w:t>
      </w:r>
      <w:r>
        <w:rPr>
          <w:rFonts w:ascii="Times New Roman" w:hAnsi="Times New Roman" w:cs="Times New Roman"/>
          <w:sz w:val="24"/>
          <w:szCs w:val="24"/>
        </w:rPr>
        <w:t xml:space="preserve"> from InnoPep. Both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indolicidin</w:t>
      </w:r>
      <w:r>
        <w:rPr>
          <w:rFonts w:ascii="Times New Roman" w:hAnsi="Times New Roman" w:cs="Times New Roman"/>
          <w:sz w:val="24"/>
          <w:szCs w:val="24"/>
        </w:rPr>
        <w:t xml:space="preserve"> and bac2A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were supplemented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bacterial cultures, and the growth dynamics of the bacterial cultures were tracked using a platereader using the same protocol as LL37 (See Methods Section M2 for details).</w:t>
      </w:r>
    </w:p>
    <w:p w14:paraId="0EDE51DA" w14:textId="52B5F05D" w:rsidR="004B2012" w:rsidRDefault="004B2012" w:rsidP="004B201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Mathematical models for </w:t>
      </w:r>
      <w:r w:rsidR="00D031ED">
        <w:rPr>
          <w:rFonts w:ascii="Times New Roman" w:hAnsi="Times New Roman" w:cs="Times New Roman"/>
          <w:b/>
          <w:sz w:val="24"/>
          <w:szCs w:val="24"/>
        </w:rPr>
        <w:t xml:space="preserve">peptide adjuvant </w:t>
      </w:r>
      <w:r>
        <w:rPr>
          <w:rFonts w:ascii="Times New Roman" w:hAnsi="Times New Roman" w:cs="Times New Roman"/>
          <w:b/>
          <w:sz w:val="24"/>
          <w:szCs w:val="24"/>
        </w:rPr>
        <w:t>perturbation and cross-bacterial-strain protection (</w:t>
      </w:r>
      <w:r w:rsidR="008A0AF7">
        <w:rPr>
          <w:rFonts w:ascii="Times New Roman" w:hAnsi="Times New Roman" w:cs="Times New Roman"/>
          <w:b/>
          <w:sz w:val="24"/>
          <w:szCs w:val="24"/>
        </w:rPr>
        <w:t>S1</w:t>
      </w:r>
      <w:r w:rsidR="00953A9D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>)</w:t>
      </w:r>
    </w:p>
    <w:p w14:paraId="01F6D62A" w14:textId="77777777" w:rsidR="004B2012" w:rsidRDefault="004B2012" w:rsidP="004B2012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mathematical model for two strains A and M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described</w:t>
      </w:r>
      <w:r>
        <w:rPr>
          <w:rFonts w:ascii="Times New Roman" w:hAnsi="Times New Roman" w:cs="Times New Roman"/>
          <w:sz w:val="24"/>
          <w:szCs w:val="24"/>
        </w:rPr>
        <w:t xml:space="preserve"> in Equation </w:t>
      </w:r>
      <w:r w:rsidR="00444C9E">
        <w:rPr>
          <w:rFonts w:ascii="Times New Roman" w:hAnsi="Times New Roman" w:cs="Times New Roman"/>
          <w:sz w:val="24"/>
          <w:szCs w:val="24"/>
        </w:rPr>
        <w:t>S1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82C50C" w14:textId="77777777" w:rsidR="004B2012" w:rsidRPr="000D6DD1" w:rsidRDefault="00950E96" w:rsidP="004B20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dA</m:t>
            </m:r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 w:hint="eastAsia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∙A∙</m:t>
        </m:r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+M</m:t>
                </m:r>
              </m:num>
              <m:den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cap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1f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∙A∙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1f</m:t>
                    </m:r>
                  </m:sub>
                </m:s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AP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free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 w:hint="eastAsia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1r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</m:oMath>
      <w:r w:rsidR="004B2012" w:rsidRPr="00061D64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4CE5B9E" w14:textId="77777777" w:rsidR="004B2012" w:rsidRPr="000D6DD1" w:rsidRDefault="00950E96" w:rsidP="004B20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bind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 w:hint="eastAsia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1f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∙A∙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1f</m:t>
                    </m:r>
                  </m:sub>
                </m:s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AP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free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1r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2f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</m:oMath>
      <w:r w:rsidR="004B2012"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14:paraId="6B9D8959" w14:textId="77777777" w:rsidR="004B2012" w:rsidRDefault="00950E96" w:rsidP="004B20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absorb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 w:hint="eastAsia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2f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</m:oMath>
      <w:r w:rsidR="004B2012" w:rsidRPr="00061D6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B2012">
        <w:rPr>
          <w:rFonts w:ascii="Times New Roman" w:hAnsi="Times New Roman" w:cs="Times New Roman"/>
          <w:iCs/>
          <w:sz w:val="24"/>
          <w:szCs w:val="24"/>
        </w:rPr>
        <w:t xml:space="preserve">                                                                 </w:t>
      </w:r>
      <w:r w:rsidR="0092071D">
        <w:rPr>
          <w:rFonts w:ascii="Times New Roman" w:hAnsi="Times New Roman" w:cs="Times New Roman"/>
          <w:iCs/>
          <w:sz w:val="24"/>
          <w:szCs w:val="24"/>
        </w:rPr>
        <w:t xml:space="preserve">                              </w:t>
      </w:r>
      <w:r w:rsidR="004B2012">
        <w:rPr>
          <w:rFonts w:ascii="Times New Roman" w:hAnsi="Times New Roman" w:cs="Times New Roman"/>
          <w:iCs/>
          <w:sz w:val="24"/>
          <w:szCs w:val="24"/>
        </w:rPr>
        <w:t xml:space="preserve">  </w:t>
      </w:r>
      <w:r w:rsidR="0092071D">
        <w:rPr>
          <w:rFonts w:ascii="Times New Roman" w:hAnsi="Times New Roman" w:cs="Times New Roman"/>
          <w:iCs/>
          <w:sz w:val="24"/>
          <w:szCs w:val="24"/>
        </w:rPr>
        <w:t>(Equation S1</w:t>
      </w:r>
      <w:r w:rsidR="004B2012">
        <w:rPr>
          <w:rFonts w:ascii="Times New Roman" w:hAnsi="Times New Roman" w:cs="Times New Roman"/>
          <w:iCs/>
          <w:sz w:val="24"/>
          <w:szCs w:val="24"/>
        </w:rPr>
        <w:t>)</w:t>
      </w:r>
    </w:p>
    <w:p w14:paraId="15AB0A14" w14:textId="77777777" w:rsidR="004B2012" w:rsidRPr="000D6DD1" w:rsidRDefault="00950E96" w:rsidP="004B20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 w:hint="eastAsia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g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∙M∙</m:t>
        </m:r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+M</m:t>
                </m:r>
              </m:num>
              <m:den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cap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1f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∙M∙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1f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AP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free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 w:hint="eastAsia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1r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</m:oMath>
      <w:r w:rsidR="004B2012" w:rsidRPr="00061D64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5DAE66B9" w14:textId="77777777" w:rsidR="004B2012" w:rsidRPr="000D6DD1" w:rsidRDefault="00950E96" w:rsidP="004B20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bind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 w:hint="eastAsia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1f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∙M∙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1f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AP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free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1r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2f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</m:oMath>
      <w:r w:rsidR="004B2012"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14:paraId="06A7AFA9" w14:textId="77777777" w:rsidR="004B2012" w:rsidRPr="000D6DD1" w:rsidRDefault="00950E96" w:rsidP="004B20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absorb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 w:hint="eastAsia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2f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</m:oMath>
      <w:r w:rsidR="004B2012" w:rsidRPr="00061D6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B2012">
        <w:rPr>
          <w:rFonts w:ascii="Times New Roman" w:hAnsi="Times New Roman" w:cs="Times New Roman"/>
          <w:iCs/>
          <w:sz w:val="24"/>
          <w:szCs w:val="24"/>
        </w:rPr>
        <w:t xml:space="preserve">                               </w:t>
      </w:r>
    </w:p>
    <w:p w14:paraId="6A0AA1CF" w14:textId="77777777" w:rsidR="004B2012" w:rsidRDefault="00950E96" w:rsidP="004B20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ab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absorb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ab</m:t>
                    </m:r>
                  </m:sub>
                </m:s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AP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free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-r∙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bind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ab</m:t>
            </m:r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M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absorb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ab</m:t>
                    </m:r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m</m:t>
                    </m:r>
                  </m:sub>
                </m:s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AP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free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-r∙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bind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</m:oMath>
      <w:r w:rsidR="004B2012" w:rsidRPr="00061D64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34EE83FA" w14:textId="77777777" w:rsidR="004B2012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 addition to Equation 1, we introduced another set of variables annotated with M to represent populations (M,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  <w:vertAlign w:val="subscript"/>
        </w:rPr>
        <w:t>bind</w:t>
      </w:r>
      <w:proofErr w:type="spellEnd"/>
      <w:r>
        <w:rPr>
          <w:rFonts w:ascii="Times New Roman" w:hAnsi="Times New Roman" w:cs="Times New Roman"/>
          <w:sz w:val="24"/>
          <w:szCs w:val="24"/>
          <w:vertAlign w:val="subscript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1100D">
        <w:rPr>
          <w:rFonts w:ascii="Times New Roman" w:hAnsi="Times New Roman" w:cs="Times New Roman"/>
          <w:noProof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  <w:vertAlign w:val="subscript"/>
        </w:rPr>
        <w:t>absorb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of the second strain during treatment. The ODEs for the second strain (M) had the same form as the first strain (A), but they have separate sets of kinetic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parameters (subscript with m) (See Table </w:t>
      </w:r>
      <w:r w:rsidR="00444C9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1). The competition between the two strains </w:t>
      </w:r>
      <w:proofErr w:type="gramStart"/>
      <w:r>
        <w:rPr>
          <w:rFonts w:ascii="Times New Roman" w:hAnsi="Times New Roman" w:cs="Times New Roman"/>
          <w:sz w:val="24"/>
          <w:szCs w:val="24"/>
        </w:rPr>
        <w:t>was described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using the term </w:t>
      </w:r>
      <m:oMath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+M</m:t>
                </m:r>
              </m:num>
              <m:den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cap</m:t>
                </m:r>
              </m:den>
            </m:f>
          </m:e>
        </m:d>
      </m:oMath>
      <w:r>
        <w:rPr>
          <w:rFonts w:ascii="Times New Roman" w:hAnsi="Times New Roman" w:cs="Times New Roman"/>
          <w:iCs/>
          <w:sz w:val="24"/>
          <w:szCs w:val="24"/>
        </w:rPr>
        <w:t>. AP</w:t>
      </w:r>
      <w:r>
        <w:rPr>
          <w:rFonts w:ascii="Times New Roman" w:hAnsi="Times New Roman" w:cs="Times New Roman"/>
          <w:iCs/>
          <w:sz w:val="24"/>
          <w:szCs w:val="24"/>
          <w:vertAlign w:val="subscript"/>
        </w:rPr>
        <w:t>free</w:t>
      </w:r>
      <w:r>
        <w:rPr>
          <w:rFonts w:ascii="Times New Roman" w:hAnsi="Times New Roman" w:cs="Times New Roman"/>
          <w:iCs/>
          <w:sz w:val="24"/>
          <w:szCs w:val="24"/>
        </w:rPr>
        <w:t xml:space="preserve"> was depleted by both strain A and M.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3D49D860" w14:textId="28D3131A" w:rsidR="004B2012" w:rsidRPr="00391C6E" w:rsidRDefault="004B2012" w:rsidP="004B2012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extended Equation 1 to describe </w:t>
      </w:r>
      <w:r w:rsidR="00D031ED">
        <w:rPr>
          <w:rFonts w:ascii="Times New Roman" w:hAnsi="Times New Roman" w:cs="Times New Roman"/>
          <w:sz w:val="24"/>
          <w:szCs w:val="24"/>
        </w:rPr>
        <w:t xml:space="preserve">the peptide adjuvant </w:t>
      </w:r>
      <w:r>
        <w:rPr>
          <w:rFonts w:ascii="Times New Roman" w:hAnsi="Times New Roman" w:cs="Times New Roman"/>
          <w:sz w:val="24"/>
          <w:szCs w:val="24"/>
        </w:rPr>
        <w:t>perturbation during AP treatment:</w:t>
      </w:r>
    </w:p>
    <w:p w14:paraId="54FEAA73" w14:textId="08770037" w:rsidR="004B2012" w:rsidRPr="000D6DD1" w:rsidRDefault="00950E96" w:rsidP="004B20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dA</m:t>
            </m:r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 w:hint="eastAsia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g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∙A∙</m:t>
        </m:r>
        <m:d>
          <m:d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1-</m:t>
            </m:r>
            <m:f>
              <m:f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</m:t>
                </m:r>
              </m:num>
              <m:den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cap</m:t>
                </m:r>
              </m:den>
            </m:f>
          </m:e>
        </m:d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1f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∙A∙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1f</m:t>
                    </m:r>
                  </m:sub>
                </m:s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AP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free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 w:hint="eastAsia"/>
            <w:sz w:val="24"/>
            <w:szCs w:val="24"/>
          </w:rPr>
          <m:t>+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1r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∙(1+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4B2012" w:rsidRPr="00061D64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48DDD3DF" w14:textId="57EA9BAE" w:rsidR="004B2012" w:rsidRPr="000D6DD1" w:rsidRDefault="00950E96" w:rsidP="004B20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bind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 w:hint="eastAsia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1f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∙A∙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1f</m:t>
                    </m:r>
                  </m:sub>
                </m:s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AP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free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1r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∙(1+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)-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2f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∙(1-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4B2012">
        <w:rPr>
          <w:rFonts w:ascii="Times New Roman" w:hAnsi="Times New Roman" w:cs="Times New Roman"/>
          <w:iCs/>
          <w:sz w:val="24"/>
          <w:szCs w:val="24"/>
        </w:rPr>
        <w:t xml:space="preserve">  </w:t>
      </w:r>
    </w:p>
    <w:p w14:paraId="0115E08A" w14:textId="3E554BD3" w:rsidR="004B2012" w:rsidRPr="000D6DD1" w:rsidRDefault="00950E96" w:rsidP="004B20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absorb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 w:hint="eastAsia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2f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∙(1-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4B2012" w:rsidRPr="00061D64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4B2012">
        <w:rPr>
          <w:rFonts w:ascii="Times New Roman" w:hAnsi="Times New Roman" w:cs="Times New Roman"/>
          <w:iCs/>
          <w:sz w:val="24"/>
          <w:szCs w:val="24"/>
        </w:rPr>
        <w:t xml:space="preserve">                 </w:t>
      </w:r>
      <w:r w:rsidR="0092071D">
        <w:rPr>
          <w:rFonts w:ascii="Times New Roman" w:hAnsi="Times New Roman" w:cs="Times New Roman"/>
          <w:iCs/>
          <w:sz w:val="24"/>
          <w:szCs w:val="24"/>
        </w:rPr>
        <w:t xml:space="preserve">                             </w:t>
      </w:r>
      <w:r w:rsidR="004B2012">
        <w:rPr>
          <w:rFonts w:ascii="Times New Roman" w:hAnsi="Times New Roman" w:cs="Times New Roman"/>
          <w:iCs/>
          <w:sz w:val="24"/>
          <w:szCs w:val="24"/>
        </w:rPr>
        <w:t xml:space="preserve">    (Equation </w:t>
      </w:r>
      <w:r w:rsidR="0092071D">
        <w:rPr>
          <w:rFonts w:ascii="Times New Roman" w:hAnsi="Times New Roman" w:cs="Times New Roman"/>
          <w:iCs/>
          <w:sz w:val="24"/>
          <w:szCs w:val="24"/>
        </w:rPr>
        <w:t>S2</w:t>
      </w:r>
      <w:r w:rsidR="004B2012">
        <w:rPr>
          <w:rFonts w:ascii="Times New Roman" w:hAnsi="Times New Roman" w:cs="Times New Roman"/>
          <w:iCs/>
          <w:sz w:val="24"/>
          <w:szCs w:val="24"/>
        </w:rPr>
        <w:t>)</w:t>
      </w:r>
    </w:p>
    <w:p w14:paraId="3F53CF65" w14:textId="25A08D44" w:rsidR="004B2012" w:rsidRDefault="00950E96" w:rsidP="004B20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=-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ab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absorb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ab</m:t>
                    </m:r>
                  </m:sub>
                </m:s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AP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free</m:t>
                    </m:r>
                  </m:sub>
                </m:sSub>
              </m:e>
            </m:d>
          </m:den>
        </m:f>
        <m:r>
          <w:rPr>
            <w:rFonts w:ascii="Cambria Math" w:hAnsi="Cambria Math" w:cs="Times New Roman"/>
            <w:sz w:val="24"/>
            <w:szCs w:val="24"/>
          </w:rPr>
          <m:t>∙(1-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)-r∙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bind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</m:oMath>
      <w:r w:rsidR="004B2012" w:rsidRPr="00061D64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0D48378D" w14:textId="327EC563" w:rsidR="004B2012" w:rsidRDefault="00950E96" w:rsidP="004B2012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  <m:r>
          <w:rPr>
            <w:rFonts w:ascii="Cambria Math" w:hAnsi="Cambria Math" w:cs="Times New Roman" w:hint="eastAsia"/>
            <w:sz w:val="24"/>
            <w:szCs w:val="24"/>
          </w:rPr>
          <m:t>=</m:t>
        </m:r>
        <m:r>
          <w:rPr>
            <w:rFonts w:ascii="Cambria Math" w:hAnsi="Cambria Math" w:cs="Times New Roman"/>
            <w:sz w:val="24"/>
            <w:szCs w:val="24"/>
          </w:rPr>
          <m:t>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Pab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absorb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d>
              <m:d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ab</m:t>
                    </m:r>
                  </m:sub>
                </m:s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+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="Times New Roman" w:hint="eastAsia"/>
                        <w:sz w:val="24"/>
                        <w:szCs w:val="24"/>
                      </w:rPr>
                      <m:t>free</m:t>
                    </m:r>
                  </m:sub>
                </m:sSub>
              </m:e>
            </m:d>
          </m:den>
        </m:f>
      </m:oMath>
      <w:r w:rsidR="004B2012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14:paraId="2687E3B5" w14:textId="4BF7DEB8" w:rsidR="004B2012" w:rsidRDefault="004B2012" w:rsidP="004B20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Cs/>
          <w:sz w:val="24"/>
          <w:szCs w:val="24"/>
        </w:rPr>
        <w:t>In addition to Equation 1, we defined a new variable P</w:t>
      </w:r>
      <w:r>
        <w:rPr>
          <w:rFonts w:ascii="Times New Roman" w:hAnsi="Times New Roman" w:cs="Times New Roman"/>
          <w:iCs/>
          <w:sz w:val="24"/>
          <w:szCs w:val="24"/>
          <w:vertAlign w:val="subscript"/>
        </w:rPr>
        <w:t>free</w:t>
      </w:r>
      <w:r>
        <w:rPr>
          <w:rFonts w:ascii="Times New Roman" w:hAnsi="Times New Roman" w:cs="Times New Roman"/>
          <w:iCs/>
          <w:sz w:val="24"/>
          <w:szCs w:val="24"/>
        </w:rPr>
        <w:t xml:space="preserve"> that represented free </w:t>
      </w:r>
      <w:r w:rsidR="00D031ED">
        <w:rPr>
          <w:rFonts w:ascii="Times New Roman" w:hAnsi="Times New Roman" w:cs="Times New Roman"/>
          <w:iCs/>
          <w:sz w:val="24"/>
          <w:szCs w:val="24"/>
        </w:rPr>
        <w:t xml:space="preserve">peptide adjuvant </w:t>
      </w:r>
      <w:r>
        <w:rPr>
          <w:rFonts w:ascii="Times New Roman" w:hAnsi="Times New Roman" w:cs="Times New Roman"/>
          <w:iCs/>
          <w:sz w:val="24"/>
          <w:szCs w:val="24"/>
        </w:rPr>
        <w:t>molec</w:t>
      </w:r>
      <w:r w:rsidRPr="008B2153">
        <w:rPr>
          <w:rFonts w:ascii="Times New Roman" w:hAnsi="Times New Roman" w:cs="Times New Roman"/>
          <w:iCs/>
          <w:sz w:val="24"/>
          <w:szCs w:val="24"/>
        </w:rPr>
        <w:t xml:space="preserve">ules. We assumed that </w:t>
      </w:r>
      <w:r w:rsidR="00D031ED" w:rsidRPr="008B2153">
        <w:rPr>
          <w:rFonts w:ascii="Times New Roman" w:hAnsi="Times New Roman" w:cs="Times New Roman"/>
          <w:iCs/>
          <w:sz w:val="24"/>
          <w:szCs w:val="24"/>
        </w:rPr>
        <w:t>the peptide adjuvant</w:t>
      </w:r>
      <w:r w:rsidRPr="008B2153">
        <w:rPr>
          <w:rFonts w:ascii="Times New Roman" w:hAnsi="Times New Roman" w:cs="Times New Roman"/>
          <w:iCs/>
          <w:sz w:val="24"/>
          <w:szCs w:val="24"/>
        </w:rPr>
        <w:t xml:space="preserve"> enhanced the transition from “binding” to “</w:t>
      </w:r>
      <w:r w:rsidR="00F26C1A" w:rsidRPr="008B2153">
        <w:rPr>
          <w:rFonts w:ascii="Times New Roman" w:hAnsi="Times New Roman" w:cs="Times New Roman"/>
          <w:iCs/>
          <w:sz w:val="24"/>
          <w:szCs w:val="24"/>
        </w:rPr>
        <w:t>growing</w:t>
      </w:r>
      <w:r w:rsidRPr="008B2153">
        <w:rPr>
          <w:rFonts w:ascii="Times New Roman" w:hAnsi="Times New Roman" w:cs="Times New Roman"/>
          <w:iCs/>
          <w:sz w:val="24"/>
          <w:szCs w:val="24"/>
        </w:rPr>
        <w:t>” states through</w:t>
      </w:r>
      <w:r w:rsidR="00081CED" w:rsidRPr="008B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30606" w:rsidRPr="008B2153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081CED" w:rsidRPr="008B2153">
        <w:rPr>
          <w:rFonts w:ascii="Times New Roman" w:hAnsi="Times New Roman" w:cs="Times New Roman"/>
          <w:iCs/>
          <w:sz w:val="24"/>
          <w:szCs w:val="24"/>
        </w:rPr>
        <w:t xml:space="preserve">modulation </w:t>
      </w:r>
      <w:r w:rsidR="00EB6500" w:rsidRPr="008B2153">
        <w:rPr>
          <w:rFonts w:ascii="Times New Roman" w:hAnsi="Times New Roman" w:cs="Times New Roman"/>
          <w:iCs/>
          <w:sz w:val="24"/>
          <w:szCs w:val="24"/>
        </w:rPr>
        <w:t>factor</w:t>
      </w:r>
      <w:r w:rsidRPr="008B2153">
        <w:rPr>
          <w:rFonts w:ascii="Times New Roman" w:hAnsi="Times New Roman" w:cs="Times New Roman"/>
          <w:iCs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(1+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P1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8B2153">
        <w:rPr>
          <w:rFonts w:ascii="Times New Roman" w:hAnsi="Times New Roman" w:cs="Times New Roman"/>
          <w:iCs/>
          <w:sz w:val="24"/>
          <w:szCs w:val="24"/>
        </w:rPr>
        <w:t>, but repressed the transition between “binding” to “absorbing” states through</w:t>
      </w:r>
      <w:r w:rsidR="00081CED" w:rsidRPr="008B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30606" w:rsidRPr="008B2153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081CED" w:rsidRPr="008B2153">
        <w:rPr>
          <w:rFonts w:ascii="Times New Roman" w:hAnsi="Times New Roman" w:cs="Times New Roman"/>
          <w:iCs/>
          <w:sz w:val="24"/>
          <w:szCs w:val="24"/>
        </w:rPr>
        <w:t xml:space="preserve">modulation </w:t>
      </w:r>
      <w:r w:rsidR="00EB6500" w:rsidRPr="008B2153">
        <w:rPr>
          <w:rFonts w:ascii="Times New Roman" w:hAnsi="Times New Roman" w:cs="Times New Roman"/>
          <w:iCs/>
          <w:sz w:val="24"/>
          <w:szCs w:val="24"/>
        </w:rPr>
        <w:t>factor</w:t>
      </w:r>
      <w:r w:rsidR="00081CED" w:rsidRPr="008B2153">
        <w:rPr>
          <w:rFonts w:ascii="Times New Roman" w:hAnsi="Times New Roman" w:cs="Times New Roman"/>
          <w:iCs/>
          <w:sz w:val="24"/>
          <w:szCs w:val="24"/>
        </w:rPr>
        <w:t xml:space="preserve"> α=</w:t>
      </w:r>
      <w:r w:rsidRPr="008B2153">
        <w:rPr>
          <w:rFonts w:ascii="Times New Roman" w:hAnsi="Times New Roman" w:cs="Times New Roman"/>
          <w:iCs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(1-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8B2153">
        <w:rPr>
          <w:rFonts w:ascii="Times New Roman" w:hAnsi="Times New Roman" w:cs="Times New Roman"/>
          <w:iCs/>
          <w:sz w:val="24"/>
          <w:szCs w:val="24"/>
        </w:rPr>
        <w:t xml:space="preserve">. The absorption of AP by “absorbing” population </w:t>
      </w:r>
      <w:proofErr w:type="gramStart"/>
      <w:r w:rsidRPr="008B2153">
        <w:rPr>
          <w:rFonts w:ascii="Times New Roman" w:hAnsi="Times New Roman" w:cs="Times New Roman"/>
          <w:iCs/>
          <w:sz w:val="24"/>
          <w:szCs w:val="24"/>
        </w:rPr>
        <w:t>was repressed</w:t>
      </w:r>
      <w:proofErr w:type="gramEnd"/>
      <w:r w:rsidRPr="008B2153">
        <w:rPr>
          <w:rFonts w:ascii="Times New Roman" w:hAnsi="Times New Roman" w:cs="Times New Roman"/>
          <w:iCs/>
          <w:sz w:val="24"/>
          <w:szCs w:val="24"/>
        </w:rPr>
        <w:t xml:space="preserve"> by </w:t>
      </w:r>
      <w:r w:rsidR="00D031ED" w:rsidRPr="008B2153">
        <w:rPr>
          <w:rFonts w:ascii="Times New Roman" w:hAnsi="Times New Roman" w:cs="Times New Roman"/>
          <w:iCs/>
          <w:sz w:val="24"/>
          <w:szCs w:val="24"/>
        </w:rPr>
        <w:t>the peptide adjuvant</w:t>
      </w:r>
      <w:r w:rsidRPr="008B2153">
        <w:rPr>
          <w:rFonts w:ascii="Times New Roman" w:hAnsi="Times New Roman" w:cs="Times New Roman"/>
          <w:iCs/>
          <w:sz w:val="24"/>
          <w:szCs w:val="24"/>
        </w:rPr>
        <w:t xml:space="preserve"> through</w:t>
      </w:r>
      <w:r w:rsidR="00081CED" w:rsidRPr="008B2153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C30606" w:rsidRPr="008B2153">
        <w:rPr>
          <w:rFonts w:ascii="Times New Roman" w:hAnsi="Times New Roman" w:cs="Times New Roman"/>
          <w:iCs/>
          <w:sz w:val="24"/>
          <w:szCs w:val="24"/>
        </w:rPr>
        <w:t xml:space="preserve">a </w:t>
      </w:r>
      <w:r w:rsidR="00EB6500" w:rsidRPr="008B2153">
        <w:rPr>
          <w:rFonts w:ascii="Times New Roman" w:hAnsi="Times New Roman" w:cs="Times New Roman"/>
          <w:iCs/>
          <w:sz w:val="24"/>
          <w:szCs w:val="24"/>
        </w:rPr>
        <w:t>modulation factor</w:t>
      </w:r>
      <w:r w:rsidR="00081CED" w:rsidRPr="008B2153">
        <w:rPr>
          <w:rFonts w:ascii="Times New Roman" w:hAnsi="Times New Roman" w:cs="Times New Roman"/>
          <w:iCs/>
          <w:sz w:val="24"/>
          <w:szCs w:val="24"/>
        </w:rPr>
        <w:t xml:space="preserve"> β=</w:t>
      </w:r>
      <w:r w:rsidRPr="008B2153">
        <w:rPr>
          <w:rFonts w:ascii="Times New Roman" w:hAnsi="Times New Roman" w:cs="Times New Roman"/>
          <w:iCs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(1-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Pr="008B2153">
        <w:rPr>
          <w:rFonts w:ascii="Times New Roman" w:hAnsi="Times New Roman" w:cs="Times New Roman"/>
          <w:iCs/>
          <w:sz w:val="24"/>
          <w:szCs w:val="24"/>
        </w:rPr>
        <w:t>. Here, k</w:t>
      </w:r>
      <w:r w:rsidRPr="008B2153">
        <w:rPr>
          <w:rFonts w:ascii="Times New Roman" w:hAnsi="Times New Roman" w:cs="Times New Roman"/>
          <w:iCs/>
          <w:sz w:val="24"/>
          <w:szCs w:val="24"/>
          <w:vertAlign w:val="subscript"/>
        </w:rPr>
        <w:t>P1</w:t>
      </w:r>
      <w:r w:rsidRPr="008B2153">
        <w:rPr>
          <w:rFonts w:ascii="Times New Roman" w:hAnsi="Times New Roman" w:cs="Times New Roman"/>
          <w:iCs/>
          <w:sz w:val="24"/>
          <w:szCs w:val="24"/>
        </w:rPr>
        <w:t>, k</w:t>
      </w:r>
      <w:r>
        <w:rPr>
          <w:rFonts w:ascii="Times New Roman" w:hAnsi="Times New Roman" w:cs="Times New Roman"/>
          <w:iCs/>
          <w:sz w:val="24"/>
          <w:szCs w:val="24"/>
          <w:vertAlign w:val="subscript"/>
        </w:rPr>
        <w:t>P2</w:t>
      </w:r>
      <w:r>
        <w:rPr>
          <w:rFonts w:ascii="Times New Roman" w:hAnsi="Times New Roman" w:cs="Times New Roman"/>
          <w:iCs/>
          <w:sz w:val="24"/>
          <w:szCs w:val="24"/>
        </w:rPr>
        <w:t xml:space="preserve"> and k</w:t>
      </w:r>
      <w:r>
        <w:rPr>
          <w:rFonts w:ascii="Times New Roman" w:hAnsi="Times New Roman" w:cs="Times New Roman"/>
          <w:iCs/>
          <w:sz w:val="24"/>
          <w:szCs w:val="24"/>
          <w:vertAlign w:val="subscript"/>
        </w:rPr>
        <w:t xml:space="preserve">P3 </w:t>
      </w:r>
      <w:r>
        <w:rPr>
          <w:rFonts w:ascii="Times New Roman" w:hAnsi="Times New Roman" w:cs="Times New Roman"/>
          <w:iCs/>
          <w:sz w:val="24"/>
          <w:szCs w:val="24"/>
        </w:rPr>
        <w:t xml:space="preserve">had the unit of </w:t>
      </w:r>
      <w:r>
        <w:rPr>
          <w:rFonts w:ascii="Times New Roman" w:hAnsi="Times New Roman" w:cs="Times New Roman"/>
          <w:sz w:val="24"/>
          <w:szCs w:val="24"/>
        </w:rPr>
        <w:t>[min]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, and k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Pab </w:t>
      </w:r>
      <w:r>
        <w:rPr>
          <w:rFonts w:ascii="Times New Roman" w:hAnsi="Times New Roman" w:cs="Times New Roman"/>
          <w:sz w:val="24"/>
          <w:szCs w:val="24"/>
        </w:rPr>
        <w:t>had the unit of [µg/ml][min]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[CFU/nl]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>
        <w:rPr>
          <w:rFonts w:ascii="Times New Roman" w:hAnsi="Times New Roman" w:cs="Times New Roman"/>
          <w:sz w:val="24"/>
          <w:szCs w:val="24"/>
        </w:rPr>
        <w:t>.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P1</w:t>
      </w:r>
      <w:r>
        <w:rPr>
          <w:rFonts w:ascii="Times New Roman" w:hAnsi="Times New Roman" w:cs="Times New Roman"/>
          <w:sz w:val="24"/>
          <w:szCs w:val="24"/>
        </w:rPr>
        <w:t>,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P2</w:t>
      </w:r>
      <w:r>
        <w:rPr>
          <w:rFonts w:ascii="Times New Roman" w:hAnsi="Times New Roman" w:cs="Times New Roman"/>
          <w:sz w:val="24"/>
          <w:szCs w:val="24"/>
        </w:rPr>
        <w:t>, K</w:t>
      </w:r>
      <w:r>
        <w:rPr>
          <w:rFonts w:ascii="Times New Roman" w:hAnsi="Times New Roman" w:cs="Times New Roman"/>
          <w:sz w:val="24"/>
          <w:szCs w:val="24"/>
          <w:vertAlign w:val="subscript"/>
        </w:rPr>
        <w:t>P3</w:t>
      </w:r>
      <w:r>
        <w:rPr>
          <w:rFonts w:ascii="Times New Roman" w:hAnsi="Times New Roman" w:cs="Times New Roman"/>
          <w:sz w:val="24"/>
          <w:szCs w:val="24"/>
        </w:rPr>
        <w:t>, and K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Pab </w:t>
      </w:r>
      <w:r>
        <w:rPr>
          <w:rFonts w:ascii="Times New Roman" w:hAnsi="Times New Roman" w:cs="Times New Roman"/>
          <w:sz w:val="24"/>
          <w:szCs w:val="24"/>
        </w:rPr>
        <w:t xml:space="preserve">had the unit of [µg/ml]. </w:t>
      </w:r>
    </w:p>
    <w:p w14:paraId="2D4DE31C" w14:textId="1A30D98F" w:rsidR="00FD5DD6" w:rsidRPr="002C18DE" w:rsidRDefault="00FD5DD6" w:rsidP="00FD5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C18DE">
        <w:rPr>
          <w:rFonts w:ascii="Times New Roman" w:hAnsi="Times New Roman" w:cs="Times New Roman"/>
          <w:b/>
          <w:sz w:val="24"/>
          <w:szCs w:val="24"/>
        </w:rPr>
        <w:t xml:space="preserve">Tracking dynamics of Rh-LL37 through </w:t>
      </w:r>
      <w:r>
        <w:rPr>
          <w:rFonts w:ascii="Times New Roman" w:hAnsi="Times New Roman" w:cs="Times New Roman"/>
          <w:b/>
          <w:sz w:val="24"/>
          <w:szCs w:val="24"/>
        </w:rPr>
        <w:t>wide-field fluorescence</w:t>
      </w:r>
      <w:r w:rsidRPr="002C18DE">
        <w:rPr>
          <w:rFonts w:ascii="Times New Roman" w:hAnsi="Times New Roman" w:cs="Times New Roman"/>
          <w:b/>
          <w:sz w:val="24"/>
          <w:szCs w:val="24"/>
        </w:rPr>
        <w:t xml:space="preserve"> microscopy</w:t>
      </w:r>
      <w:r>
        <w:rPr>
          <w:rFonts w:ascii="Times New Roman" w:hAnsi="Times New Roman" w:cs="Times New Roman"/>
          <w:b/>
          <w:sz w:val="24"/>
          <w:szCs w:val="24"/>
        </w:rPr>
        <w:t xml:space="preserve"> (S15)</w:t>
      </w:r>
    </w:p>
    <w:p w14:paraId="200E6DBC" w14:textId="77777777" w:rsidR="00FD5DD6" w:rsidRDefault="00FD5DD6" w:rsidP="00FD5DD6">
      <w:pPr>
        <w:spacing w:line="360" w:lineRule="auto"/>
        <w:ind w:firstLine="720"/>
        <w:rPr>
          <w:rFonts w:ascii="Times New Roman" w:hAnsi="Times New Roman" w:cs="Times New Roman"/>
          <w:sz w:val="24"/>
          <w:szCs w:val="24"/>
        </w:rPr>
      </w:pPr>
      <w:r w:rsidRPr="002C18DE">
        <w:rPr>
          <w:rFonts w:ascii="Times New Roman" w:hAnsi="Times New Roman" w:cs="Times New Roman"/>
          <w:sz w:val="24"/>
          <w:szCs w:val="24"/>
        </w:rPr>
        <w:t xml:space="preserve">BA-GFP </w:t>
      </w:r>
      <w:r>
        <w:rPr>
          <w:rFonts w:ascii="Times New Roman" w:hAnsi="Times New Roman" w:cs="Times New Roman"/>
          <w:sz w:val="24"/>
          <w:szCs w:val="24"/>
        </w:rPr>
        <w:t xml:space="preserve">was pre-grown using protocol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Times New Roman" w:hAnsi="Times New Roman" w:cs="Times New Roman"/>
          <w:sz w:val="24"/>
          <w:szCs w:val="24"/>
        </w:rPr>
        <w:t>supplemented with 0.2% arabinose to induce expression of GFP. We aliquoted 30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Symbol" w:hAnsi="Symbol" w:cs="Times New Roman"/>
          <w:sz w:val="24"/>
          <w:szCs w:val="24"/>
        </w:rPr>
        <w:t></w:t>
      </w:r>
      <w:r w:rsidRPr="002C18DE">
        <w:rPr>
          <w:rFonts w:ascii="Times New Roman" w:hAnsi="Times New Roman" w:cs="Times New Roman"/>
          <w:sz w:val="24"/>
          <w:szCs w:val="24"/>
        </w:rPr>
        <w:t xml:space="preserve">l of bacterial culture to a slide </w:t>
      </w:r>
      <w:r w:rsidRPr="004F64F0">
        <w:rPr>
          <w:rFonts w:ascii="Times New Roman" w:hAnsi="Times New Roman" w:cs="Times New Roman"/>
          <w:noProof/>
          <w:sz w:val="24"/>
          <w:szCs w:val="24"/>
        </w:rPr>
        <w:t>chamber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>(µ-Slide Angiogenesis, Ibidi)</w:t>
      </w:r>
      <w:r w:rsidRPr="002C18DE">
        <w:rPr>
          <w:rFonts w:ascii="Times New Roman" w:hAnsi="Times New Roman" w:cs="Times New Roman"/>
          <w:sz w:val="24"/>
          <w:szCs w:val="24"/>
        </w:rPr>
        <w:t xml:space="preserve"> and allow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2C18DE">
        <w:rPr>
          <w:rFonts w:ascii="Times New Roman" w:hAnsi="Times New Roman" w:cs="Times New Roman"/>
          <w:sz w:val="24"/>
          <w:szCs w:val="24"/>
        </w:rPr>
        <w:t xml:space="preserve"> the cells to settle down for 30 minutes at room temperature. Next, we added Rh-LL37 at 54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2C18DE">
        <w:rPr>
          <w:rFonts w:ascii="Symbol" w:hAnsi="Symbol" w:cs="Times New Roman"/>
          <w:sz w:val="24"/>
          <w:szCs w:val="24"/>
        </w:rPr>
        <w:t></w:t>
      </w:r>
      <w:r w:rsidRPr="002C18DE">
        <w:rPr>
          <w:rFonts w:ascii="Times New Roman" w:hAnsi="Times New Roman" w:cs="Times New Roman"/>
          <w:sz w:val="24"/>
          <w:szCs w:val="24"/>
        </w:rPr>
        <w:t xml:space="preserve">g/ml working concentration to the chamber. Images </w:t>
      </w:r>
      <w:r w:rsidRPr="005037FA">
        <w:rPr>
          <w:rFonts w:ascii="Times New Roman" w:hAnsi="Times New Roman" w:cs="Times New Roman"/>
          <w:noProof/>
          <w:sz w:val="24"/>
          <w:szCs w:val="24"/>
        </w:rPr>
        <w:t xml:space="preserve">were </w:t>
      </w:r>
      <w:r w:rsidRPr="005037FA">
        <w:rPr>
          <w:rFonts w:ascii="Times New Roman" w:hAnsi="Times New Roman" w:cs="Times New Roman"/>
          <w:noProof/>
          <w:sz w:val="24"/>
          <w:szCs w:val="24"/>
        </w:rPr>
        <w:lastRenderedPageBreak/>
        <w:t>recorded</w:t>
      </w:r>
      <w:r w:rsidRPr="002C18DE">
        <w:rPr>
          <w:rFonts w:ascii="Times New Roman" w:hAnsi="Times New Roman" w:cs="Times New Roman"/>
          <w:sz w:val="24"/>
          <w:szCs w:val="24"/>
        </w:rPr>
        <w:t xml:space="preserve"> every 1 minute with</w:t>
      </w:r>
      <w:r>
        <w:rPr>
          <w:rFonts w:ascii="Times New Roman" w:hAnsi="Times New Roman" w:cs="Times New Roman"/>
          <w:sz w:val="24"/>
          <w:szCs w:val="24"/>
        </w:rPr>
        <w:t xml:space="preserve"> Nikon Plan Apo Lambda</w:t>
      </w:r>
      <w:r w:rsidRPr="002C18DE">
        <w:rPr>
          <w:rFonts w:ascii="Times New Roman" w:hAnsi="Times New Roman" w:cs="Times New Roman"/>
          <w:sz w:val="24"/>
          <w:szCs w:val="24"/>
        </w:rPr>
        <w:t xml:space="preserve"> </w:t>
      </w:r>
      <w:r w:rsidRPr="00052C88">
        <w:rPr>
          <w:rFonts w:ascii="Times New Roman" w:hAnsi="Times New Roman" w:cs="Times New Roman"/>
          <w:noProof/>
          <w:sz w:val="24"/>
          <w:szCs w:val="24"/>
        </w:rPr>
        <w:t>100x</w:t>
      </w:r>
      <w:r w:rsidRPr="002C18DE">
        <w:rPr>
          <w:rFonts w:ascii="Times New Roman" w:hAnsi="Times New Roman" w:cs="Times New Roman"/>
          <w:sz w:val="24"/>
          <w:szCs w:val="24"/>
        </w:rPr>
        <w:t xml:space="preserve"> objective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Nikon</w:t>
      </w:r>
      <w:r w:rsidRPr="0000418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Japan</w:t>
      </w:r>
      <w:r w:rsidRPr="0000418D">
        <w:rPr>
          <w:rFonts w:ascii="Times New Roman" w:hAnsi="Times New Roman" w:cs="Times New Roman"/>
          <w:sz w:val="24"/>
          <w:szCs w:val="24"/>
        </w:rPr>
        <w:t>)</w:t>
      </w:r>
      <w:r w:rsidRPr="002C18DE">
        <w:rPr>
          <w:rFonts w:ascii="Times New Roman" w:hAnsi="Times New Roman" w:cs="Times New Roman"/>
          <w:sz w:val="24"/>
          <w:szCs w:val="24"/>
        </w:rPr>
        <w:t xml:space="preserve"> for 1 hour. The microscope setting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2C18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00418D">
        <w:rPr>
          <w:rFonts w:ascii="Times New Roman" w:hAnsi="Times New Roman" w:cs="Times New Roman"/>
          <w:sz w:val="24"/>
          <w:szCs w:val="24"/>
        </w:rPr>
        <w:t>: 450-490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>nm excitation and 500-550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>nm emission for GFP; 532-557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>nm excitation and 570-640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0418D">
        <w:rPr>
          <w:rFonts w:ascii="Times New Roman" w:hAnsi="Times New Roman" w:cs="Times New Roman"/>
          <w:sz w:val="24"/>
          <w:szCs w:val="24"/>
        </w:rPr>
        <w:t>nm emission for rhodamine. The exposure time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00418D">
        <w:rPr>
          <w:rFonts w:ascii="Times New Roman" w:hAnsi="Times New Roman" w:cs="Times New Roman"/>
          <w:sz w:val="24"/>
          <w:szCs w:val="24"/>
        </w:rPr>
        <w:t xml:space="preserve"> for both GFP and rhodamine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00418D">
        <w:rPr>
          <w:rFonts w:ascii="Times New Roman" w:hAnsi="Times New Roman" w:cs="Times New Roman"/>
          <w:sz w:val="24"/>
          <w:szCs w:val="24"/>
        </w:rPr>
        <w:t xml:space="preserve"> 100</w:t>
      </w:r>
      <w:r>
        <w:rPr>
          <w:rFonts w:ascii="Times New Roman" w:hAnsi="Times New Roman" w:cs="Times New Roman"/>
          <w:sz w:val="24"/>
          <w:szCs w:val="24"/>
        </w:rPr>
        <w:t xml:space="preserve"> ms</w:t>
      </w:r>
      <w:r w:rsidRPr="002C18DE">
        <w:rPr>
          <w:rFonts w:ascii="Times New Roman" w:hAnsi="Times New Roman" w:cs="Times New Roman"/>
          <w:sz w:val="24"/>
          <w:szCs w:val="24"/>
        </w:rPr>
        <w:t xml:space="preserve">. Microscope images were analyzed using ImageJ. </w:t>
      </w:r>
      <w:r w:rsidRPr="00DD0B3A">
        <w:rPr>
          <w:rFonts w:ascii="Times New Roman" w:hAnsi="Times New Roman" w:cs="Times New Roman"/>
          <w:noProof/>
          <w:sz w:val="24"/>
          <w:szCs w:val="24"/>
        </w:rPr>
        <w:t>Specifically</w:t>
      </w:r>
      <w:r w:rsidRPr="002C18DE">
        <w:rPr>
          <w:rFonts w:ascii="Times New Roman" w:hAnsi="Times New Roman" w:cs="Times New Roman"/>
          <w:sz w:val="24"/>
          <w:szCs w:val="24"/>
        </w:rPr>
        <w:t xml:space="preserve">, bacterial cells that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were visualized</w:t>
      </w:r>
      <w:r w:rsidRPr="002C18DE">
        <w:rPr>
          <w:rFonts w:ascii="Times New Roman" w:hAnsi="Times New Roman" w:cs="Times New Roman"/>
          <w:sz w:val="24"/>
          <w:szCs w:val="24"/>
        </w:rPr>
        <w:t xml:space="preserve"> throughout all time points were selected. Integrated intensities of rhodamine and GFP at different time points were quantified for each </w:t>
      </w:r>
      <w:r>
        <w:rPr>
          <w:rFonts w:ascii="Times New Roman" w:hAnsi="Times New Roman" w:cs="Times New Roman"/>
          <w:sz w:val="24"/>
          <w:szCs w:val="24"/>
        </w:rPr>
        <w:t xml:space="preserve">selected </w:t>
      </w:r>
      <w:r w:rsidRPr="002C18DE">
        <w:rPr>
          <w:rFonts w:ascii="Times New Roman" w:hAnsi="Times New Roman" w:cs="Times New Roman"/>
          <w:sz w:val="24"/>
          <w:szCs w:val="24"/>
        </w:rPr>
        <w:t>bacterium</w:t>
      </w:r>
      <w:r>
        <w:rPr>
          <w:rFonts w:ascii="Times New Roman" w:hAnsi="Times New Roman" w:cs="Times New Roman"/>
          <w:sz w:val="24"/>
          <w:szCs w:val="24"/>
        </w:rPr>
        <w:t xml:space="preserve"> and input into MATLAB to generate Figure 2b&amp;c.</w:t>
      </w:r>
    </w:p>
    <w:p w14:paraId="11B7450E" w14:textId="77AB058D" w:rsidR="00FD5DD6" w:rsidRDefault="00FD5DD6" w:rsidP="00FD5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Tracking transitions of bacteria states during Rh-LL37 treatment using flow cytometry (S16)</w:t>
      </w:r>
    </w:p>
    <w:p w14:paraId="3EE0D3D2" w14:textId="77777777" w:rsidR="00FD5DD6" w:rsidRDefault="00FD5DD6" w:rsidP="00FD5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BP-GFP and MG-GFP </w:t>
      </w:r>
      <w:r w:rsidRPr="002C18DE">
        <w:rPr>
          <w:rFonts w:ascii="Times New Roman" w:hAnsi="Times New Roman" w:cs="Times New Roman"/>
          <w:sz w:val="24"/>
          <w:szCs w:val="24"/>
        </w:rPr>
        <w:t>w</w:t>
      </w:r>
      <w:r>
        <w:rPr>
          <w:rFonts w:ascii="Times New Roman" w:hAnsi="Times New Roman" w:cs="Times New Roman"/>
          <w:sz w:val="24"/>
          <w:szCs w:val="24"/>
        </w:rPr>
        <w:t>ere</w:t>
      </w:r>
      <w:r w:rsidRPr="002C18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pre-grown following pre-growth protocol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supplemented with 0.4 mM</w:t>
      </w:r>
      <w:r w:rsidRPr="002C18D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IPTG</w:t>
      </w:r>
      <w:r w:rsidRPr="002C18DE">
        <w:rPr>
          <w:rFonts w:ascii="Times New Roman" w:hAnsi="Times New Roman" w:cs="Times New Roman"/>
          <w:sz w:val="24"/>
          <w:szCs w:val="24"/>
        </w:rPr>
        <w:t xml:space="preserve"> to induce expression of GFP</w:t>
      </w:r>
      <w:r>
        <w:rPr>
          <w:rFonts w:ascii="Times New Roman" w:hAnsi="Times New Roman" w:cs="Times New Roman"/>
          <w:sz w:val="24"/>
          <w:szCs w:val="24"/>
        </w:rPr>
        <w:t xml:space="preserve">. The initial cell density for this experiment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well controlled</w:t>
      </w:r>
      <w:r>
        <w:rPr>
          <w:rFonts w:ascii="Times New Roman" w:hAnsi="Times New Roman" w:cs="Times New Roman"/>
          <w:sz w:val="24"/>
          <w:szCs w:val="24"/>
        </w:rPr>
        <w:t xml:space="preserve"> so that we could compare quantitative results across two strains. 100 µl of pre-grown culture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aliquoted</w:t>
      </w:r>
      <w:r>
        <w:rPr>
          <w:rFonts w:ascii="Times New Roman" w:hAnsi="Times New Roman" w:cs="Times New Roman"/>
          <w:sz w:val="24"/>
          <w:szCs w:val="24"/>
        </w:rPr>
        <w:t xml:space="preserve"> in 96-well plate, and Rh-LL37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supplemented</w:t>
      </w:r>
      <w:r>
        <w:rPr>
          <w:rFonts w:ascii="Times New Roman" w:hAnsi="Times New Roman" w:cs="Times New Roman"/>
          <w:sz w:val="24"/>
          <w:szCs w:val="24"/>
        </w:rPr>
        <w:t xml:space="preserve"> at 27 µg/ml. The samples were incubated in </w:t>
      </w:r>
      <w:r w:rsidRPr="00F06A2B">
        <w:rPr>
          <w:rFonts w:ascii="Times New Roman" w:hAnsi="Times New Roman" w:cs="Times New Roman"/>
          <w:noProof/>
          <w:sz w:val="24"/>
          <w:szCs w:val="24"/>
        </w:rPr>
        <w:t>platereader</w:t>
      </w:r>
      <w:r>
        <w:rPr>
          <w:rFonts w:ascii="Times New Roman" w:hAnsi="Times New Roman" w:cs="Times New Roman"/>
          <w:sz w:val="24"/>
          <w:szCs w:val="24"/>
        </w:rPr>
        <w:t xml:space="preserve"> at 37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C with same shaking protocol as described before. At specific time points, the samples were added to 1 ml of 4% </w:t>
      </w:r>
      <w:r w:rsidRPr="00F06A2B">
        <w:rPr>
          <w:rFonts w:ascii="Times New Roman" w:hAnsi="Times New Roman" w:cs="Times New Roman"/>
          <w:noProof/>
          <w:sz w:val="24"/>
          <w:szCs w:val="24"/>
        </w:rPr>
        <w:t>PFA</w:t>
      </w:r>
      <w:r>
        <w:rPr>
          <w:rFonts w:ascii="Times New Roman" w:hAnsi="Times New Roman" w:cs="Times New Roman"/>
          <w:sz w:val="24"/>
          <w:szCs w:val="24"/>
        </w:rPr>
        <w:t xml:space="preserve"> and stored on ice before flow cytometry. Bacteria with no Rh-LL37 treatment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included</w:t>
      </w:r>
      <w:r>
        <w:rPr>
          <w:rFonts w:ascii="Times New Roman" w:hAnsi="Times New Roman" w:cs="Times New Roman"/>
          <w:sz w:val="24"/>
          <w:szCs w:val="24"/>
        </w:rPr>
        <w:t xml:space="preserve"> as a control to gate-out noise signal based on FSC and SSC. WT-BP and WT-MG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were included</w:t>
      </w:r>
      <w:r>
        <w:rPr>
          <w:rFonts w:ascii="Times New Roman" w:hAnsi="Times New Roman" w:cs="Times New Roman"/>
          <w:sz w:val="24"/>
          <w:szCs w:val="24"/>
        </w:rPr>
        <w:t xml:space="preserve"> for negative controls of GFP intensity. Flow cytometry was performed on Thermo Fisher Attune NxT flow cytometer. At least 20,000 events within FSC-SSC gate for bacterial cells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were collected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2AFFCC" w14:textId="0BEDFB9B" w:rsidR="00FD5DD6" w:rsidRDefault="00FD5DD6" w:rsidP="00FD5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Bacteria cell-sorting and structured illumination microscopy (SIM)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(S17)</w:t>
      </w:r>
    </w:p>
    <w:p w14:paraId="56A40D26" w14:textId="77777777" w:rsidR="00FD5DD6" w:rsidRDefault="00FD5DD6" w:rsidP="00FD5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BP-GFP treated with Rh-LL37 at 27 µg/ml was prepared as described for the </w:t>
      </w:r>
      <w:r w:rsidRPr="00052C88">
        <w:rPr>
          <w:rFonts w:ascii="Times New Roman" w:hAnsi="Times New Roman" w:cs="Times New Roman"/>
          <w:noProof/>
          <w:sz w:val="24"/>
          <w:szCs w:val="24"/>
        </w:rPr>
        <w:t>flow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052C88">
        <w:rPr>
          <w:rFonts w:ascii="Times New Roman" w:hAnsi="Times New Roman" w:cs="Times New Roman"/>
          <w:noProof/>
          <w:sz w:val="24"/>
          <w:szCs w:val="24"/>
        </w:rPr>
        <w:t>cytometry</w:t>
      </w:r>
      <w:r>
        <w:rPr>
          <w:rFonts w:ascii="Times New Roman" w:hAnsi="Times New Roman" w:cs="Times New Roman"/>
          <w:sz w:val="24"/>
          <w:szCs w:val="24"/>
        </w:rPr>
        <w:t xml:space="preserve"> experiment. Samples were collected after 30 min of </w:t>
      </w:r>
      <w:r w:rsidRPr="004F64F0">
        <w:rPr>
          <w:rFonts w:ascii="Times New Roman" w:hAnsi="Times New Roman" w:cs="Times New Roman"/>
          <w:noProof/>
          <w:sz w:val="24"/>
          <w:szCs w:val="24"/>
        </w:rPr>
        <w:t>treatment</w:t>
      </w:r>
      <w:r>
        <w:rPr>
          <w:rFonts w:ascii="Times New Roman" w:hAnsi="Times New Roman" w:cs="Times New Roman"/>
          <w:sz w:val="24"/>
          <w:szCs w:val="24"/>
        </w:rPr>
        <w:t xml:space="preserve"> and diluted in 4% PFA. </w:t>
      </w:r>
      <w:r w:rsidRPr="00DD0B3A">
        <w:rPr>
          <w:rFonts w:ascii="Times New Roman" w:hAnsi="Times New Roman" w:cs="Times New Roman"/>
          <w:noProof/>
          <w:sz w:val="24"/>
          <w:szCs w:val="24"/>
        </w:rPr>
        <w:t>Cell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DD0B3A">
        <w:rPr>
          <w:rFonts w:ascii="Times New Roman" w:hAnsi="Times New Roman" w:cs="Times New Roman"/>
          <w:noProof/>
          <w:sz w:val="24"/>
          <w:szCs w:val="24"/>
        </w:rPr>
        <w:t>sorting</w:t>
      </w:r>
      <w:r>
        <w:rPr>
          <w:rFonts w:ascii="Times New Roman" w:hAnsi="Times New Roman" w:cs="Times New Roman"/>
          <w:sz w:val="24"/>
          <w:szCs w:val="24"/>
        </w:rPr>
        <w:t xml:space="preserve"> was performed using Beckman Coulter MoFlo Astrios Cell Sorter at UC Davis Flow cytometry Core Facility. BP-GFP with no treatment was run through cell sorter first to gate-out noise based on FSC and SSC and create thresholds for GFP negative and Rh negative. Next, the </w:t>
      </w:r>
      <w:r w:rsidRPr="004F64F0">
        <w:rPr>
          <w:rFonts w:ascii="Times New Roman" w:hAnsi="Times New Roman" w:cs="Times New Roman"/>
          <w:noProof/>
          <w:sz w:val="24"/>
          <w:szCs w:val="24"/>
        </w:rPr>
        <w:t>threshold</w:t>
      </w:r>
      <w:r>
        <w:rPr>
          <w:rFonts w:ascii="Times New Roman" w:hAnsi="Times New Roman" w:cs="Times New Roman"/>
          <w:sz w:val="24"/>
          <w:szCs w:val="24"/>
        </w:rPr>
        <w:t xml:space="preserve"> to separate Rh+ and Rh++ was set based on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grouping</w:t>
      </w:r>
      <w:r>
        <w:rPr>
          <w:rFonts w:ascii="Times New Roman" w:hAnsi="Times New Roman" w:cs="Times New Roman"/>
          <w:sz w:val="24"/>
          <w:szCs w:val="24"/>
        </w:rPr>
        <w:t xml:space="preserve"> of subpopulations (See Figure 3a </w:t>
      </w:r>
      <w:r w:rsidRPr="004F64F0">
        <w:rPr>
          <w:rFonts w:ascii="Times New Roman" w:hAnsi="Times New Roman" w:cs="Times New Roman"/>
          <w:noProof/>
          <w:sz w:val="24"/>
          <w:szCs w:val="24"/>
        </w:rPr>
        <w:t>for example</w:t>
      </w:r>
      <w:r>
        <w:rPr>
          <w:rFonts w:ascii="Times New Roman" w:hAnsi="Times New Roman" w:cs="Times New Roman"/>
          <w:sz w:val="24"/>
          <w:szCs w:val="24"/>
        </w:rPr>
        <w:t>). Bacterial cells from three representative re</w:t>
      </w:r>
      <w:r w:rsidRPr="0060349E">
        <w:rPr>
          <w:rFonts w:asciiTheme="majorHAnsi" w:hAnsiTheme="majorHAnsi" w:cstheme="majorHAnsi"/>
          <w:sz w:val="24"/>
          <w:szCs w:val="24"/>
        </w:rPr>
        <w:t>gions (</w:t>
      </w:r>
      <w:r w:rsidRPr="0060349E">
        <w:rPr>
          <w:rFonts w:ascii="Cambria Math" w:eastAsia="SimHei" w:hAnsi="Cambria Math" w:cs="Cambria Math"/>
          <w:sz w:val="24"/>
          <w:szCs w:val="24"/>
        </w:rPr>
        <w:t>①</w:t>
      </w:r>
      <w:r w:rsidRPr="0060349E">
        <w:rPr>
          <w:rFonts w:asciiTheme="majorHAnsi" w:hAnsiTheme="majorHAnsi" w:cstheme="majorHAnsi"/>
          <w:sz w:val="24"/>
          <w:szCs w:val="24"/>
        </w:rPr>
        <w:t xml:space="preserve">, </w:t>
      </w:r>
      <w:r w:rsidRPr="0060349E">
        <w:rPr>
          <w:rFonts w:ascii="Cambria Math" w:eastAsia="SimHei" w:hAnsi="Cambria Math" w:cs="Cambria Math"/>
          <w:sz w:val="24"/>
          <w:szCs w:val="24"/>
        </w:rPr>
        <w:t>②</w:t>
      </w:r>
      <w:r>
        <w:rPr>
          <w:rFonts w:ascii="Cambria Math" w:eastAsia="SimHei" w:hAnsi="Cambria Math" w:cs="Cambria Math"/>
          <w:sz w:val="24"/>
          <w:szCs w:val="24"/>
        </w:rPr>
        <w:t>,</w:t>
      </w:r>
      <w:r w:rsidRPr="0060349E">
        <w:rPr>
          <w:rFonts w:asciiTheme="majorHAnsi" w:hAnsiTheme="majorHAnsi" w:cstheme="majorHAnsi"/>
          <w:sz w:val="24"/>
          <w:szCs w:val="24"/>
        </w:rPr>
        <w:t xml:space="preserve"> </w:t>
      </w:r>
      <w:r w:rsidRPr="004F64F0">
        <w:rPr>
          <w:rFonts w:asciiTheme="majorHAnsi" w:hAnsiTheme="majorHAnsi" w:cstheme="majorHAnsi"/>
          <w:noProof/>
          <w:sz w:val="24"/>
          <w:szCs w:val="24"/>
        </w:rPr>
        <w:t>and</w:t>
      </w:r>
      <w:r w:rsidRPr="0060349E">
        <w:rPr>
          <w:rFonts w:asciiTheme="majorHAnsi" w:hAnsiTheme="majorHAnsi" w:cstheme="majorHAnsi"/>
          <w:sz w:val="24"/>
          <w:szCs w:val="24"/>
        </w:rPr>
        <w:t xml:space="preserve"> </w:t>
      </w:r>
      <w:r w:rsidRPr="0060349E">
        <w:rPr>
          <w:rFonts w:ascii="Cambria Math" w:eastAsia="SimSun" w:hAnsi="Cambria Math" w:cs="Cambria Math"/>
          <w:sz w:val="24"/>
          <w:szCs w:val="24"/>
        </w:rPr>
        <w:t>③</w:t>
      </w:r>
      <w:r w:rsidRPr="0060349E">
        <w:rPr>
          <w:rFonts w:asciiTheme="majorHAnsi" w:hAnsiTheme="majorHAnsi" w:cstheme="majorHAnsi"/>
          <w:sz w:val="24"/>
          <w:szCs w:val="24"/>
        </w:rPr>
        <w:t xml:space="preserve"> in Fig</w:t>
      </w:r>
      <w:r>
        <w:rPr>
          <w:rFonts w:asciiTheme="majorHAnsi" w:hAnsiTheme="majorHAnsi" w:cstheme="majorHAnsi"/>
          <w:sz w:val="24"/>
          <w:szCs w:val="24"/>
        </w:rPr>
        <w:t>ure</w:t>
      </w:r>
      <w:r w:rsidRPr="0060349E">
        <w:rPr>
          <w:rFonts w:asciiTheme="majorHAnsi" w:hAnsiTheme="majorHAnsi" w:cstheme="majorHAnsi"/>
          <w:sz w:val="24"/>
          <w:szCs w:val="24"/>
        </w:rPr>
        <w:t xml:space="preserve"> </w:t>
      </w:r>
      <w:r>
        <w:rPr>
          <w:rFonts w:asciiTheme="majorHAnsi" w:hAnsiTheme="majorHAnsi" w:cstheme="majorHAnsi"/>
          <w:sz w:val="24"/>
          <w:szCs w:val="24"/>
        </w:rPr>
        <w:t>3</w:t>
      </w:r>
      <w:r w:rsidRPr="0060349E">
        <w:rPr>
          <w:rFonts w:asciiTheme="majorHAnsi" w:hAnsiTheme="majorHAnsi" w:cstheme="majorHAnsi"/>
          <w:sz w:val="24"/>
          <w:szCs w:val="24"/>
        </w:rPr>
        <w:t xml:space="preserve">a) </w:t>
      </w:r>
      <w:r>
        <w:rPr>
          <w:rFonts w:asciiTheme="majorHAnsi" w:hAnsiTheme="majorHAnsi" w:cstheme="majorHAnsi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sorted and stored on ice before imaging using SIM.</w:t>
      </w:r>
    </w:p>
    <w:p w14:paraId="6E99550D" w14:textId="77777777" w:rsidR="00FD5DD6" w:rsidRDefault="00FD5DD6" w:rsidP="00FD5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  <w:t xml:space="preserve">To prepare samples for SIM, 100 µl of 2% agarose was melt and dropped on a </w:t>
      </w:r>
      <w:r w:rsidRPr="004F64F0">
        <w:rPr>
          <w:rFonts w:ascii="Times New Roman" w:hAnsi="Times New Roman" w:cs="Times New Roman"/>
          <w:noProof/>
          <w:sz w:val="24"/>
          <w:szCs w:val="24"/>
        </w:rPr>
        <w:t>glass</w:t>
      </w:r>
      <w:r>
        <w:rPr>
          <w:rFonts w:ascii="Times New Roman" w:hAnsi="Times New Roman" w:cs="Times New Roman"/>
          <w:sz w:val="24"/>
          <w:szCs w:val="24"/>
        </w:rPr>
        <w:t xml:space="preserve"> slide. A cover glass was placed on the top of agarose to flatten the surface until it was dry.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10</w:t>
      </w:r>
      <w:r>
        <w:rPr>
          <w:rFonts w:ascii="Times New Roman" w:hAnsi="Times New Roman" w:cs="Times New Roman"/>
          <w:sz w:val="24"/>
          <w:szCs w:val="24"/>
        </w:rPr>
        <w:t xml:space="preserve"> µl of the </w:t>
      </w:r>
      <w:r w:rsidRPr="00CF014F">
        <w:rPr>
          <w:rFonts w:ascii="Times New Roman" w:hAnsi="Times New Roman" w:cs="Times New Roman"/>
          <w:noProof/>
          <w:sz w:val="24"/>
          <w:szCs w:val="24"/>
        </w:rPr>
        <w:t>sorted</w:t>
      </w:r>
      <w:r>
        <w:rPr>
          <w:rFonts w:ascii="Times New Roman" w:hAnsi="Times New Roman" w:cs="Times New Roman"/>
          <w:sz w:val="24"/>
          <w:szCs w:val="24"/>
        </w:rPr>
        <w:t xml:space="preserve"> sample was dropped on the top of </w:t>
      </w:r>
      <w:r w:rsidRPr="00CF014F">
        <w:rPr>
          <w:rFonts w:ascii="Times New Roman" w:hAnsi="Times New Roman" w:cs="Times New Roman"/>
          <w:noProof/>
          <w:sz w:val="24"/>
          <w:szCs w:val="24"/>
        </w:rPr>
        <w:t>agarose</w:t>
      </w:r>
      <w:r>
        <w:rPr>
          <w:rFonts w:ascii="Times New Roman" w:hAnsi="Times New Roman" w:cs="Times New Roman"/>
          <w:sz w:val="24"/>
          <w:szCs w:val="24"/>
        </w:rPr>
        <w:t xml:space="preserve"> and mounted with a cover glass. SIM was performed using Nikon Structured Illumination “Super-Resolution” microscope equipped with 488 nm, 565 nm laser lines and 100x objective at UC Davis Microscopy Imaging Facility. Raw images were acquired with 3D-SIM mode and reconstructed using provided software (Nikon Elements). Reconstructed images were analyzed using ImageJ (Figure 3b, left) and MATLAB (Figure 3b, right).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To obtain the heat-map of Rh-LL37 localization (Figure 3b, right)</w:t>
      </w:r>
      <w:r>
        <w:rPr>
          <w:rFonts w:ascii="Times New Roman" w:hAnsi="Times New Roman" w:cs="Times New Roman"/>
          <w:sz w:val="24"/>
          <w:szCs w:val="24"/>
        </w:rPr>
        <w:t xml:space="preserve">, each image was imported to MATLAB and normalized with the </w:t>
      </w:r>
      <w:r w:rsidRPr="00052C88">
        <w:rPr>
          <w:rFonts w:ascii="Times New Roman" w:hAnsi="Times New Roman" w:cs="Times New Roman"/>
          <w:noProof/>
          <w:sz w:val="24"/>
          <w:szCs w:val="24"/>
        </w:rPr>
        <w:t>highest</w:t>
      </w:r>
      <w:r>
        <w:rPr>
          <w:rFonts w:ascii="Times New Roman" w:hAnsi="Times New Roman" w:cs="Times New Roman"/>
          <w:sz w:val="24"/>
          <w:szCs w:val="24"/>
        </w:rPr>
        <w:t xml:space="preserve"> intensity in the image.</w:t>
      </w:r>
    </w:p>
    <w:p w14:paraId="575E9B82" w14:textId="3CE5FA96" w:rsidR="00FD5DD6" w:rsidRDefault="00611987" w:rsidP="00FD5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 xml:space="preserve"> </w:t>
      </w:r>
      <w:r w:rsidR="00FD5DD6">
        <w:rPr>
          <w:rFonts w:ascii="Times New Roman" w:hAnsi="Times New Roman" w:cs="Times New Roman"/>
          <w:b/>
          <w:sz w:val="24"/>
          <w:szCs w:val="24"/>
        </w:rPr>
        <w:t>Tracking recovery of BP-lux in the presence of WT-MG (S18)</w:t>
      </w:r>
    </w:p>
    <w:p w14:paraId="6380A364" w14:textId="77777777" w:rsidR="00FD5DD6" w:rsidRDefault="00FD5DD6" w:rsidP="00FD5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BP-lux and WT-MG were pre-grown following pre-growth protocol 2 to ensure tightly controlled initial density</w:t>
      </w:r>
      <w:r w:rsidRPr="002C18DE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Then, two pre-grown cultures were mixed with various volumetric ratios to create BP</w:t>
      </w:r>
      <w:r w:rsidRPr="008C7CBE">
        <w:rPr>
          <w:rFonts w:ascii="Times New Roman" w:hAnsi="Times New Roman" w:cs="Times New Roman"/>
          <w:noProof/>
          <w:sz w:val="24"/>
          <w:szCs w:val="24"/>
        </w:rPr>
        <w:t>:MG=100</w:t>
      </w:r>
      <w:r>
        <w:rPr>
          <w:rFonts w:ascii="Times New Roman" w:hAnsi="Times New Roman" w:cs="Times New Roman"/>
          <w:sz w:val="24"/>
          <w:szCs w:val="24"/>
        </w:rPr>
        <w:t xml:space="preserve">:1, 50:1, and 25:1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mixtures</w:t>
      </w:r>
      <w:r>
        <w:rPr>
          <w:rFonts w:ascii="Times New Roman" w:hAnsi="Times New Roman" w:cs="Times New Roman"/>
          <w:sz w:val="24"/>
          <w:szCs w:val="24"/>
        </w:rPr>
        <w:t xml:space="preserve">. 100 µl of each mixture </w:t>
      </w:r>
      <w:r w:rsidRPr="00CF014F">
        <w:rPr>
          <w:rFonts w:ascii="Times New Roman" w:hAnsi="Times New Roman" w:cs="Times New Roman"/>
          <w:noProof/>
          <w:sz w:val="24"/>
          <w:szCs w:val="24"/>
        </w:rPr>
        <w:t>w</w:t>
      </w:r>
      <w:r>
        <w:rPr>
          <w:rFonts w:ascii="Times New Roman" w:hAnsi="Times New Roman" w:cs="Times New Roman"/>
          <w:noProof/>
          <w:sz w:val="24"/>
          <w:szCs w:val="24"/>
        </w:rPr>
        <w:t>as</w:t>
      </w:r>
      <w:r>
        <w:rPr>
          <w:rFonts w:ascii="Times New Roman" w:hAnsi="Times New Roman" w:cs="Times New Roman"/>
          <w:sz w:val="24"/>
          <w:szCs w:val="24"/>
        </w:rPr>
        <w:t xml:space="preserve"> aliquoted in 96-well </w:t>
      </w:r>
      <w:r w:rsidRPr="00CF014F">
        <w:rPr>
          <w:rFonts w:ascii="Times New Roman" w:hAnsi="Times New Roman" w:cs="Times New Roman"/>
          <w:noProof/>
          <w:sz w:val="24"/>
          <w:szCs w:val="24"/>
        </w:rPr>
        <w:t>plate</w:t>
      </w:r>
      <w:r>
        <w:rPr>
          <w:rFonts w:ascii="Times New Roman" w:hAnsi="Times New Roman" w:cs="Times New Roman"/>
          <w:sz w:val="24"/>
          <w:szCs w:val="24"/>
        </w:rPr>
        <w:t xml:space="preserve"> and supplemented with LL37 at 6.75 µg/ml. Recovery dynamics of BP-lux were tracked through luminescence using the </w:t>
      </w:r>
      <w:r w:rsidRPr="00F06A2B">
        <w:rPr>
          <w:rFonts w:ascii="Times New Roman" w:hAnsi="Times New Roman" w:cs="Times New Roman"/>
          <w:noProof/>
          <w:sz w:val="24"/>
          <w:szCs w:val="24"/>
        </w:rPr>
        <w:t>platereader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9091303" w14:textId="4A0536EF" w:rsidR="00FD5DD6" w:rsidRDefault="00FD5DD6" w:rsidP="00FD5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Perturbation of AP-absorption by the peptide adjuvant (S19)</w:t>
      </w:r>
    </w:p>
    <w:p w14:paraId="4C2B3235" w14:textId="77777777" w:rsidR="00FD5DD6" w:rsidRPr="00A30081" w:rsidRDefault="00FD5DD6" w:rsidP="00FD5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BP-lux was pre-grown following pre-growth protocol 1. 100 ul of pre-grown BP-lux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aliquoted</w:t>
      </w:r>
      <w:r>
        <w:rPr>
          <w:rFonts w:ascii="Times New Roman" w:hAnsi="Times New Roman" w:cs="Times New Roman"/>
          <w:sz w:val="24"/>
          <w:szCs w:val="24"/>
        </w:rPr>
        <w:t xml:space="preserve"> in 96-well plate, and the peptide adjuvant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supplemented</w:t>
      </w:r>
      <w:r>
        <w:rPr>
          <w:rFonts w:ascii="Times New Roman" w:hAnsi="Times New Roman" w:cs="Times New Roman"/>
          <w:sz w:val="24"/>
          <w:szCs w:val="24"/>
        </w:rPr>
        <w:t xml:space="preserve"> at designed concentrations. LL37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was then added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63E3">
        <w:rPr>
          <w:rFonts w:ascii="Times New Roman" w:hAnsi="Times New Roman" w:cs="Times New Roman"/>
          <w:noProof/>
          <w:sz w:val="24"/>
          <w:szCs w:val="24"/>
        </w:rPr>
        <w:t>at</w:t>
      </w:r>
      <w:r>
        <w:rPr>
          <w:rFonts w:ascii="Times New Roman" w:hAnsi="Times New Roman" w:cs="Times New Roman"/>
          <w:sz w:val="24"/>
          <w:szCs w:val="24"/>
        </w:rPr>
        <w:t xml:space="preserve"> 6.75 µg/ml. Recovery dynamics of BP-lux were again tracked through luminescence using the </w:t>
      </w:r>
      <w:r w:rsidRPr="00F06A2B">
        <w:rPr>
          <w:rFonts w:ascii="Times New Roman" w:hAnsi="Times New Roman" w:cs="Times New Roman"/>
          <w:noProof/>
          <w:sz w:val="24"/>
          <w:szCs w:val="24"/>
        </w:rPr>
        <w:t>platereader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637552B" w14:textId="111E0CD3" w:rsidR="005B7B2B" w:rsidRPr="001A3B4B" w:rsidRDefault="005B7B2B" w:rsidP="001A3B4B">
      <w:pPr>
        <w:ind w:firstLine="720"/>
        <w:rPr>
          <w:sz w:val="24"/>
          <w:szCs w:val="24"/>
        </w:rPr>
      </w:pPr>
      <w:r w:rsidRPr="001A3B4B">
        <w:rPr>
          <w:sz w:val="24"/>
          <w:szCs w:val="24"/>
        </w:rPr>
        <w:br w:type="page"/>
      </w:r>
    </w:p>
    <w:p w14:paraId="53CB3839" w14:textId="1F0A3A17" w:rsidR="005B7B2B" w:rsidRDefault="006171FE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A3B6CE" wp14:editId="6663386E">
            <wp:extent cx="3163824" cy="284378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824" cy="2843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8C83C" w14:textId="247FBA7F" w:rsidR="005B7B2B" w:rsidRPr="001A3B4B" w:rsidRDefault="006171FE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5B7B2B">
        <w:rPr>
          <w:rFonts w:ascii="Times New Roman" w:hAnsi="Times New Roman" w:cs="Times New Roman"/>
          <w:b/>
          <w:sz w:val="24"/>
          <w:szCs w:val="24"/>
        </w:rPr>
        <w:t>.</w:t>
      </w:r>
      <w:r w:rsidRPr="00C22BE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3B4B">
        <w:rPr>
          <w:rFonts w:ascii="Times New Roman" w:hAnsi="Times New Roman" w:cs="Times New Roman"/>
          <w:b/>
          <w:sz w:val="24"/>
          <w:szCs w:val="24"/>
        </w:rPr>
        <w:t>PS exposure and PI staining for LL37 treated bacteria.</w:t>
      </w:r>
    </w:p>
    <w:p w14:paraId="3B66845B" w14:textId="24D3E28C" w:rsidR="005B7B2B" w:rsidRDefault="006171FE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2F5B">
        <w:rPr>
          <w:rFonts w:ascii="Times New Roman" w:hAnsi="Times New Roman" w:cs="Times New Roman"/>
          <w:sz w:val="24"/>
          <w:szCs w:val="24"/>
        </w:rPr>
        <w:t xml:space="preserve">LL37 at </w:t>
      </w:r>
      <w:r>
        <w:rPr>
          <w:rFonts w:ascii="Times New Roman" w:hAnsi="Times New Roman" w:cs="Times New Roman"/>
          <w:sz w:val="24"/>
          <w:szCs w:val="24"/>
        </w:rPr>
        <w:t xml:space="preserve">13.5 </w:t>
      </w:r>
      <w:r w:rsidRPr="00DF2F5B">
        <w:rPr>
          <w:rFonts w:ascii="Symbol" w:hAnsi="Symbol" w:cs="Times New Roman"/>
          <w:sz w:val="24"/>
          <w:szCs w:val="24"/>
        </w:rPr>
        <w:t></w:t>
      </w:r>
      <w:r w:rsidRPr="00DF2F5B">
        <w:rPr>
          <w:rFonts w:ascii="Times New Roman" w:hAnsi="Times New Roman" w:cs="Times New Roman"/>
          <w:sz w:val="24"/>
          <w:szCs w:val="24"/>
        </w:rPr>
        <w:t xml:space="preserve">g/ml </w:t>
      </w:r>
      <w:r w:rsidR="00DA772C">
        <w:rPr>
          <w:rFonts w:ascii="Times New Roman" w:hAnsi="Times New Roman" w:cs="Times New Roman"/>
          <w:sz w:val="24"/>
          <w:szCs w:val="24"/>
        </w:rPr>
        <w:t>(grey line in 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F2F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leads to </w:t>
      </w:r>
      <w:r w:rsidRPr="00DF2F5B">
        <w:rPr>
          <w:rFonts w:ascii="Times New Roman" w:hAnsi="Times New Roman" w:cs="Times New Roman"/>
          <w:sz w:val="24"/>
          <w:szCs w:val="24"/>
        </w:rPr>
        <w:t xml:space="preserve">phosphatidylserine (PS) exposure, which </w:t>
      </w:r>
      <w:r>
        <w:rPr>
          <w:rFonts w:ascii="Times New Roman" w:hAnsi="Times New Roman" w:cs="Times New Roman"/>
          <w:sz w:val="24"/>
          <w:szCs w:val="24"/>
        </w:rPr>
        <w:t xml:space="preserve">has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been used</w:t>
      </w:r>
      <w:r>
        <w:rPr>
          <w:rFonts w:ascii="Times New Roman" w:hAnsi="Times New Roman" w:cs="Times New Roman"/>
          <w:sz w:val="24"/>
          <w:szCs w:val="24"/>
        </w:rPr>
        <w:t xml:space="preserve"> as a</w:t>
      </w:r>
      <w:r w:rsidRPr="00DF2F5B">
        <w:rPr>
          <w:rFonts w:ascii="Times New Roman" w:hAnsi="Times New Roman" w:cs="Times New Roman"/>
          <w:sz w:val="24"/>
          <w:szCs w:val="24"/>
        </w:rPr>
        <w:t xml:space="preserve"> marker for bactericidal antibiotics</w:t>
      </w:r>
      <w:r>
        <w:rPr>
          <w:rFonts w:ascii="Times New Roman" w:hAnsi="Times New Roman" w:cs="Times New Roman"/>
          <w:sz w:val="24"/>
          <w:szCs w:val="24"/>
        </w:rPr>
        <w:t>, compared to the n</w:t>
      </w:r>
      <w:r w:rsidR="00DA772C">
        <w:rPr>
          <w:rFonts w:ascii="Times New Roman" w:hAnsi="Times New Roman" w:cs="Times New Roman"/>
          <w:sz w:val="24"/>
          <w:szCs w:val="24"/>
        </w:rPr>
        <w:t>egative control (black line in a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F2F5B">
        <w:rPr>
          <w:rFonts w:ascii="Times New Roman" w:hAnsi="Times New Roman" w:cs="Times New Roman"/>
          <w:sz w:val="24"/>
          <w:szCs w:val="24"/>
        </w:rPr>
        <w:t xml:space="preserve">. Propidium iodide (PI) staining, which has been used to detect bacterial permeabilization and death, 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DF2F5B">
        <w:rPr>
          <w:rFonts w:ascii="Times New Roman" w:hAnsi="Times New Roman" w:cs="Times New Roman"/>
          <w:sz w:val="24"/>
          <w:szCs w:val="24"/>
        </w:rPr>
        <w:t xml:space="preserve"> also observed under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DF2F5B">
        <w:rPr>
          <w:rFonts w:ascii="Times New Roman" w:hAnsi="Times New Roman" w:cs="Times New Roman"/>
          <w:sz w:val="24"/>
          <w:szCs w:val="24"/>
        </w:rPr>
        <w:t>LL37 treatment</w:t>
      </w:r>
      <w:r>
        <w:rPr>
          <w:rFonts w:ascii="Times New Roman" w:hAnsi="Times New Roman" w:cs="Times New Roman"/>
          <w:sz w:val="24"/>
          <w:szCs w:val="24"/>
        </w:rPr>
        <w:t xml:space="preserve"> (grey line in </w:t>
      </w:r>
      <w:r w:rsidR="00DA772C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>), but not the n</w:t>
      </w:r>
      <w:r w:rsidR="00DA772C">
        <w:rPr>
          <w:rFonts w:ascii="Times New Roman" w:hAnsi="Times New Roman" w:cs="Times New Roman"/>
          <w:sz w:val="24"/>
          <w:szCs w:val="24"/>
        </w:rPr>
        <w:t>egative control (black line in b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DF2F5B">
        <w:rPr>
          <w:rFonts w:ascii="Times New Roman" w:hAnsi="Times New Roman" w:cs="Times New Roman"/>
          <w:sz w:val="24"/>
          <w:szCs w:val="24"/>
        </w:rPr>
        <w:t xml:space="preserve">. </w:t>
      </w:r>
      <w:r w:rsidR="00DA772C">
        <w:rPr>
          <w:rFonts w:ascii="Times New Roman" w:hAnsi="Times New Roman" w:cs="Times New Roman"/>
          <w:sz w:val="24"/>
          <w:szCs w:val="24"/>
        </w:rPr>
        <w:t xml:space="preserve">Two biological replicates </w:t>
      </w:r>
      <w:r w:rsidR="00DA772C" w:rsidRPr="005037FA">
        <w:rPr>
          <w:rFonts w:ascii="Times New Roman" w:hAnsi="Times New Roman" w:cs="Times New Roman"/>
          <w:noProof/>
          <w:sz w:val="24"/>
          <w:szCs w:val="24"/>
        </w:rPr>
        <w:t>are shown</w:t>
      </w:r>
      <w:r w:rsidR="00DA772C">
        <w:rPr>
          <w:rFonts w:ascii="Times New Roman" w:hAnsi="Times New Roman" w:cs="Times New Roman"/>
          <w:sz w:val="24"/>
          <w:szCs w:val="24"/>
        </w:rPr>
        <w:t>.</w:t>
      </w:r>
    </w:p>
    <w:p w14:paraId="65B25114" w14:textId="2768E62D" w:rsidR="00E525A8" w:rsidRDefault="005B7B2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7F294C3" w14:textId="5B358B41" w:rsidR="00E525A8" w:rsidRDefault="00E525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072FB1" wp14:editId="302C1D32">
            <wp:extent cx="4727448" cy="3127248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448" cy="3127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6BC29D" w14:textId="0CA999AF" w:rsidR="00E525A8" w:rsidRPr="00DC220B" w:rsidRDefault="00E525A8" w:rsidP="00E525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2</w:t>
      </w:r>
      <w:r w:rsidRPr="00AF1AF0">
        <w:rPr>
          <w:rFonts w:ascii="Times New Roman" w:hAnsi="Times New Roman" w:cs="Times New Roman"/>
          <w:b/>
          <w:sz w:val="24"/>
          <w:szCs w:val="24"/>
        </w:rPr>
        <w:t xml:space="preserve">. Dosage curves of Rh-LL37 and </w:t>
      </w:r>
      <w:r w:rsidRPr="00BC5B92">
        <w:rPr>
          <w:rFonts w:ascii="Times New Roman" w:hAnsi="Times New Roman" w:cs="Times New Roman"/>
          <w:b/>
          <w:sz w:val="24"/>
          <w:szCs w:val="24"/>
        </w:rPr>
        <w:t>c</w:t>
      </w:r>
      <w:r w:rsidRPr="00C00238">
        <w:rPr>
          <w:rFonts w:ascii="Times New Roman" w:hAnsi="Times New Roman" w:cs="Times New Roman"/>
          <w:b/>
          <w:sz w:val="24"/>
          <w:szCs w:val="24"/>
        </w:rPr>
        <w:t>arbenicillin</w:t>
      </w:r>
      <w:r w:rsidRPr="00DC220B">
        <w:rPr>
          <w:rFonts w:ascii="Times New Roman" w:hAnsi="Times New Roman" w:cs="Times New Roman"/>
          <w:b/>
          <w:sz w:val="24"/>
          <w:szCs w:val="24"/>
        </w:rPr>
        <w:t>.</w:t>
      </w:r>
      <w:r w:rsidRPr="00DC220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615C61E" w14:textId="7E530C1C" w:rsidR="00E525A8" w:rsidRPr="00DC220B" w:rsidRDefault="00E525A8" w:rsidP="00E525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220B">
        <w:rPr>
          <w:rFonts w:ascii="Times New Roman" w:hAnsi="Times New Roman" w:cs="Times New Roman"/>
          <w:b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 xml:space="preserve">Bacteria are treated by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rhodamine</w:t>
      </w:r>
      <w:r>
        <w:rPr>
          <w:rFonts w:ascii="Times New Roman" w:hAnsi="Times New Roman" w:cs="Times New Roman"/>
          <w:noProof/>
          <w:sz w:val="24"/>
          <w:szCs w:val="24"/>
        </w:rPr>
        <w:t>-</w:t>
      </w:r>
      <w:r w:rsidRPr="00F1100D">
        <w:rPr>
          <w:rFonts w:ascii="Times New Roman" w:hAnsi="Times New Roman" w:cs="Times New Roman"/>
          <w:noProof/>
          <w:sz w:val="24"/>
          <w:szCs w:val="24"/>
        </w:rPr>
        <w:t>labeled</w:t>
      </w:r>
      <w:r w:rsidRPr="00DC220B">
        <w:rPr>
          <w:rFonts w:ascii="Times New Roman" w:hAnsi="Times New Roman" w:cs="Times New Roman"/>
          <w:sz w:val="24"/>
          <w:szCs w:val="24"/>
        </w:rPr>
        <w:t xml:space="preserve"> LL37 (grey dash line: 54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 w:rsidRPr="00DC220B">
        <w:rPr>
          <w:rFonts w:ascii="Times New Roman" w:hAnsi="Times New Roman" w:cs="Times New Roman"/>
          <w:sz w:val="24"/>
          <w:szCs w:val="24"/>
        </w:rPr>
        <w:t>g/ml; grey line: 27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 w:rsidRPr="00DC220B">
        <w:rPr>
          <w:rFonts w:ascii="Times New Roman" w:hAnsi="Times New Roman" w:cs="Times New Roman"/>
          <w:sz w:val="24"/>
          <w:szCs w:val="24"/>
        </w:rPr>
        <w:t>g/ml; black dash line: 13.5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 w:rsidRPr="00DC220B">
        <w:rPr>
          <w:rFonts w:ascii="Times New Roman" w:hAnsi="Times New Roman" w:cs="Times New Roman"/>
          <w:sz w:val="24"/>
          <w:szCs w:val="24"/>
        </w:rPr>
        <w:t xml:space="preserve">g/ml; black line: no treatment). The population dynamics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are tracked</w:t>
      </w:r>
      <w:r w:rsidRPr="00DC220B">
        <w:rPr>
          <w:rFonts w:ascii="Times New Roman" w:hAnsi="Times New Roman" w:cs="Times New Roman"/>
          <w:sz w:val="24"/>
          <w:szCs w:val="24"/>
        </w:rPr>
        <w:t xml:space="preserve"> through luminescence intensity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C220B">
        <w:rPr>
          <w:rFonts w:ascii="Times New Roman" w:hAnsi="Times New Roman" w:cs="Times New Roman"/>
          <w:sz w:val="24"/>
          <w:szCs w:val="24"/>
        </w:rPr>
        <w:t>for 14 hours. Rh-LL37 demonstrates less activity th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DC220B">
        <w:rPr>
          <w:rFonts w:ascii="Times New Roman" w:hAnsi="Times New Roman" w:cs="Times New Roman"/>
          <w:sz w:val="24"/>
          <w:szCs w:val="24"/>
        </w:rPr>
        <w:t xml:space="preserve">n unmodified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LL37</w:t>
      </w:r>
      <w:r w:rsidRPr="00DC220B">
        <w:rPr>
          <w:rFonts w:ascii="Times New Roman" w:hAnsi="Times New Roman" w:cs="Times New Roman"/>
          <w:sz w:val="24"/>
          <w:szCs w:val="24"/>
        </w:rPr>
        <w:t xml:space="preserve"> but re</w:t>
      </w:r>
      <w:r>
        <w:rPr>
          <w:rFonts w:ascii="Times New Roman" w:hAnsi="Times New Roman" w:cs="Times New Roman"/>
          <w:sz w:val="24"/>
          <w:szCs w:val="24"/>
        </w:rPr>
        <w:t xml:space="preserve">sults in the same </w:t>
      </w:r>
      <w:r w:rsidRPr="00DC220B">
        <w:rPr>
          <w:rFonts w:ascii="Times New Roman" w:hAnsi="Times New Roman" w:cs="Times New Roman"/>
          <w:sz w:val="24"/>
          <w:szCs w:val="24"/>
        </w:rPr>
        <w:t>recovery dynamics</w:t>
      </w:r>
      <w:r>
        <w:rPr>
          <w:rFonts w:ascii="Times New Roman" w:hAnsi="Times New Roman" w:cs="Times New Roman"/>
          <w:sz w:val="24"/>
          <w:szCs w:val="24"/>
        </w:rPr>
        <w:t xml:space="preserve"> as unmodified LL37</w:t>
      </w:r>
      <w:r w:rsidRPr="00DC220B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Shaded error bars are SEM from N=6. </w:t>
      </w:r>
    </w:p>
    <w:p w14:paraId="3C5E58DF" w14:textId="53047E1D" w:rsidR="00E525A8" w:rsidRDefault="00E525A8" w:rsidP="00E525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220B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E525A8">
        <w:rPr>
          <w:rFonts w:ascii="Times New Roman" w:hAnsi="Times New Roman" w:cs="Times New Roman"/>
          <w:sz w:val="24"/>
          <w:szCs w:val="24"/>
        </w:rPr>
        <w:t>Carbenicillin</w:t>
      </w:r>
      <w:r w:rsidRPr="00E525A8" w:rsidDel="00DC220B">
        <w:rPr>
          <w:rFonts w:ascii="Times New Roman" w:hAnsi="Times New Roman" w:cs="Times New Roman"/>
          <w:sz w:val="24"/>
          <w:szCs w:val="24"/>
        </w:rPr>
        <w:t xml:space="preserve"> </w:t>
      </w:r>
      <w:r w:rsidRPr="00E525A8">
        <w:rPr>
          <w:rFonts w:ascii="Times New Roman" w:hAnsi="Times New Roman" w:cs="Times New Roman"/>
          <w:sz w:val="24"/>
          <w:szCs w:val="24"/>
        </w:rPr>
        <w:t>is s</w:t>
      </w:r>
      <w:r w:rsidRPr="00DC220B">
        <w:rPr>
          <w:rFonts w:ascii="Times New Roman" w:hAnsi="Times New Roman" w:cs="Times New Roman"/>
          <w:sz w:val="24"/>
          <w:szCs w:val="24"/>
        </w:rPr>
        <w:t xml:space="preserve">upplemented </w:t>
      </w:r>
      <w:r>
        <w:rPr>
          <w:rFonts w:ascii="Times New Roman" w:hAnsi="Times New Roman" w:cs="Times New Roman"/>
          <w:sz w:val="24"/>
          <w:szCs w:val="24"/>
        </w:rPr>
        <w:t>to bacterial cultures</w:t>
      </w:r>
      <w:r w:rsidRPr="00DC220B">
        <w:rPr>
          <w:rFonts w:ascii="Times New Roman" w:hAnsi="Times New Roman" w:cs="Times New Roman"/>
          <w:sz w:val="24"/>
          <w:szCs w:val="24"/>
        </w:rPr>
        <w:t xml:space="preserve"> (grey dash line: 50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 w:rsidRPr="00DC220B">
        <w:rPr>
          <w:rFonts w:ascii="Times New Roman" w:hAnsi="Times New Roman" w:cs="Times New Roman"/>
          <w:sz w:val="24"/>
          <w:szCs w:val="24"/>
        </w:rPr>
        <w:t>g/ml; grey line: 25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 w:rsidRPr="00DC220B">
        <w:rPr>
          <w:rFonts w:ascii="Times New Roman" w:hAnsi="Times New Roman" w:cs="Times New Roman"/>
          <w:sz w:val="24"/>
          <w:szCs w:val="24"/>
        </w:rPr>
        <w:t>g/ml; black dash line: 12.5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Symbol" w:hAnsi="Symbol" w:cs="Times New Roman"/>
          <w:sz w:val="24"/>
          <w:szCs w:val="24"/>
        </w:rPr>
        <w:t></w:t>
      </w:r>
      <w:r w:rsidRPr="00DC220B">
        <w:rPr>
          <w:rFonts w:ascii="Times New Roman" w:hAnsi="Times New Roman" w:cs="Times New Roman"/>
          <w:sz w:val="24"/>
          <w:szCs w:val="24"/>
        </w:rPr>
        <w:t xml:space="preserve">g/ml; black line: no treatment).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DC220B">
        <w:rPr>
          <w:rFonts w:ascii="Times New Roman" w:hAnsi="Times New Roman" w:cs="Times New Roman"/>
          <w:sz w:val="24"/>
          <w:szCs w:val="24"/>
        </w:rPr>
        <w:t xml:space="preserve">o recovery dynamics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are observed</w:t>
      </w:r>
      <w:r w:rsidRPr="00DC220B">
        <w:rPr>
          <w:rFonts w:ascii="Times New Roman" w:hAnsi="Times New Roman" w:cs="Times New Roman"/>
          <w:sz w:val="24"/>
          <w:szCs w:val="24"/>
        </w:rPr>
        <w:t xml:space="preserve"> with</w:t>
      </w:r>
      <w:r>
        <w:rPr>
          <w:rFonts w:ascii="Times New Roman" w:hAnsi="Times New Roman" w:cs="Times New Roman"/>
          <w:sz w:val="24"/>
          <w:szCs w:val="24"/>
        </w:rPr>
        <w:t xml:space="preserve"> the</w:t>
      </w:r>
      <w:r w:rsidRPr="00DC220B">
        <w:rPr>
          <w:rFonts w:ascii="Times New Roman" w:hAnsi="Times New Roman" w:cs="Times New Roman"/>
          <w:sz w:val="24"/>
          <w:szCs w:val="24"/>
        </w:rPr>
        <w:t xml:space="preserve"> </w:t>
      </w:r>
      <w:r w:rsidRPr="00A4255A">
        <w:rPr>
          <w:rFonts w:ascii="Times New Roman" w:hAnsi="Times New Roman" w:cs="Times New Roman"/>
          <w:sz w:val="24"/>
          <w:szCs w:val="24"/>
        </w:rPr>
        <w:t>carbenicillin</w:t>
      </w:r>
      <w:r w:rsidRPr="00A4255A" w:rsidDel="00DC220B">
        <w:rPr>
          <w:rFonts w:ascii="Times New Roman" w:hAnsi="Times New Roman" w:cs="Times New Roman"/>
          <w:sz w:val="24"/>
          <w:szCs w:val="24"/>
        </w:rPr>
        <w:t xml:space="preserve"> </w:t>
      </w:r>
      <w:r w:rsidRPr="00A4255A">
        <w:rPr>
          <w:rFonts w:ascii="Times New Roman" w:hAnsi="Times New Roman" w:cs="Times New Roman"/>
          <w:sz w:val="24"/>
          <w:szCs w:val="24"/>
        </w:rPr>
        <w:t>t</w:t>
      </w:r>
      <w:r w:rsidRPr="00DC220B">
        <w:rPr>
          <w:rFonts w:ascii="Times New Roman" w:hAnsi="Times New Roman" w:cs="Times New Roman"/>
          <w:sz w:val="24"/>
          <w:szCs w:val="24"/>
        </w:rPr>
        <w:t>reatment.</w:t>
      </w:r>
      <w:r>
        <w:rPr>
          <w:rFonts w:ascii="Times New Roman" w:hAnsi="Times New Roman" w:cs="Times New Roman"/>
          <w:sz w:val="24"/>
          <w:szCs w:val="24"/>
        </w:rPr>
        <w:t xml:space="preserve"> Shaded error bars are SEM from N=6.</w:t>
      </w:r>
      <w:r w:rsidRPr="00DC220B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ABCC92D" w14:textId="6A196C49" w:rsidR="00E525A8" w:rsidRPr="00CF1417" w:rsidRDefault="00E525A8" w:rsidP="00E525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c) </w:t>
      </w:r>
      <w:r>
        <w:rPr>
          <w:rFonts w:ascii="Times New Roman" w:hAnsi="Times New Roman" w:cs="Times New Roman"/>
          <w:sz w:val="24"/>
          <w:szCs w:val="24"/>
        </w:rPr>
        <w:t xml:space="preserve">Histogram of rhodamine intensity from bacterial cells treated with Rh-LL37 for 5 min. WT-BP is treated with Rh-LL37 at 27 µg/ml (black) or 54 µg/ml (grey) for 5 min. Flow cytometry results show no difference in the mean rhodamine intensity between </w:t>
      </w:r>
      <w:r w:rsidR="005037FA">
        <w:rPr>
          <w:rFonts w:ascii="Times New Roman" w:hAnsi="Times New Roman" w:cs="Times New Roman"/>
          <w:sz w:val="24"/>
          <w:szCs w:val="24"/>
        </w:rPr>
        <w:t xml:space="preserve">the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samples. </w:t>
      </w:r>
    </w:p>
    <w:p w14:paraId="209CFC27" w14:textId="41821B3E" w:rsidR="00E525A8" w:rsidRPr="00E525A8" w:rsidRDefault="00E525A8" w:rsidP="00E525A8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6F079BD" w14:textId="04DD5F6F" w:rsidR="00E525A8" w:rsidRDefault="00E525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27B29F8" w14:textId="44309E8C" w:rsidR="005B7B2B" w:rsidRDefault="00E525A8" w:rsidP="00E525A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53CF78" wp14:editId="5096CC83">
            <wp:extent cx="2304288" cy="17830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88" cy="1783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05CE8F" w14:textId="0BACD88A" w:rsidR="005B7B2B" w:rsidRPr="00AF1AF0" w:rsidRDefault="0030415B" w:rsidP="005B7B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E525A8">
        <w:rPr>
          <w:rFonts w:ascii="Times New Roman" w:hAnsi="Times New Roman" w:cs="Times New Roman"/>
          <w:b/>
          <w:sz w:val="24"/>
          <w:szCs w:val="24"/>
        </w:rPr>
        <w:t>3</w:t>
      </w:r>
      <w:r w:rsidR="005B7B2B" w:rsidRPr="00CD55B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525A8">
        <w:rPr>
          <w:rFonts w:ascii="Times New Roman" w:hAnsi="Times New Roman" w:cs="Times New Roman"/>
          <w:b/>
          <w:sz w:val="24"/>
          <w:szCs w:val="24"/>
        </w:rPr>
        <w:t>Re-supplementation of LL37 to recovered bacterial population</w:t>
      </w:r>
      <w:r w:rsidR="005B7B2B" w:rsidRPr="00AF1AF0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3E5438E5" w14:textId="6DB6AB91" w:rsidR="005B7B2B" w:rsidRPr="00AF1AF0" w:rsidRDefault="005B7B2B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1AF0">
        <w:rPr>
          <w:rFonts w:ascii="Times New Roman" w:hAnsi="Times New Roman" w:cs="Times New Roman"/>
          <w:sz w:val="24"/>
          <w:szCs w:val="24"/>
        </w:rPr>
        <w:t xml:space="preserve">When </w:t>
      </w:r>
      <w:r>
        <w:rPr>
          <w:rFonts w:ascii="Times New Roman" w:hAnsi="Times New Roman" w:cs="Times New Roman"/>
          <w:sz w:val="24"/>
          <w:szCs w:val="24"/>
        </w:rPr>
        <w:t>a bacterial</w:t>
      </w:r>
      <w:r w:rsidRPr="00AF1AF0">
        <w:rPr>
          <w:rFonts w:ascii="Times New Roman" w:hAnsi="Times New Roman" w:cs="Times New Roman"/>
          <w:sz w:val="24"/>
          <w:szCs w:val="24"/>
        </w:rPr>
        <w:t xml:space="preserve"> population recover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F1AF0">
        <w:rPr>
          <w:rFonts w:ascii="Times New Roman" w:hAnsi="Times New Roman" w:cs="Times New Roman"/>
          <w:sz w:val="24"/>
          <w:szCs w:val="24"/>
        </w:rPr>
        <w:t xml:space="preserve"> to its initial </w:t>
      </w:r>
      <w:r>
        <w:rPr>
          <w:rFonts w:ascii="Times New Roman" w:hAnsi="Times New Roman" w:cs="Times New Roman"/>
          <w:sz w:val="24"/>
          <w:szCs w:val="24"/>
        </w:rPr>
        <w:t>luminescence intensity</w:t>
      </w:r>
      <w:r w:rsidRPr="00AF1AF0">
        <w:rPr>
          <w:rFonts w:ascii="Times New Roman" w:hAnsi="Times New Roman" w:cs="Times New Roman"/>
          <w:sz w:val="24"/>
          <w:szCs w:val="24"/>
        </w:rPr>
        <w:t xml:space="preserve">, fresh LL37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is supplemented</w:t>
      </w:r>
      <w:r w:rsidRPr="00AF1AF0">
        <w:rPr>
          <w:rFonts w:ascii="Times New Roman" w:hAnsi="Times New Roman" w:cs="Times New Roman"/>
          <w:sz w:val="24"/>
          <w:szCs w:val="24"/>
        </w:rPr>
        <w:t xml:space="preserve"> to the culture (red arrow). The supplementation of fresh </w:t>
      </w:r>
      <w:r>
        <w:rPr>
          <w:rFonts w:ascii="Times New Roman" w:hAnsi="Times New Roman" w:cs="Times New Roman"/>
          <w:sz w:val="24"/>
          <w:szCs w:val="24"/>
        </w:rPr>
        <w:t xml:space="preserve">LL37 </w:t>
      </w:r>
      <w:r w:rsidRPr="00AF1AF0">
        <w:rPr>
          <w:rFonts w:ascii="Times New Roman" w:hAnsi="Times New Roman" w:cs="Times New Roman"/>
          <w:sz w:val="24"/>
          <w:szCs w:val="24"/>
        </w:rPr>
        <w:t>inhibit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AF1AF0">
        <w:rPr>
          <w:rFonts w:ascii="Times New Roman" w:hAnsi="Times New Roman" w:cs="Times New Roman"/>
          <w:sz w:val="24"/>
          <w:szCs w:val="24"/>
        </w:rPr>
        <w:t xml:space="preserve"> the </w:t>
      </w:r>
      <w:r>
        <w:rPr>
          <w:rFonts w:ascii="Times New Roman" w:hAnsi="Times New Roman" w:cs="Times New Roman"/>
          <w:sz w:val="24"/>
          <w:szCs w:val="24"/>
        </w:rPr>
        <w:t>bacteria</w:t>
      </w:r>
      <w:r w:rsidRPr="00AF1AF0">
        <w:rPr>
          <w:rFonts w:ascii="Times New Roman" w:hAnsi="Times New Roman" w:cs="Times New Roman"/>
          <w:sz w:val="24"/>
          <w:szCs w:val="24"/>
        </w:rPr>
        <w:t xml:space="preserve"> (grey line), which implies that the </w:t>
      </w:r>
      <w:r>
        <w:rPr>
          <w:rFonts w:ascii="Times New Roman" w:hAnsi="Times New Roman" w:cs="Times New Roman"/>
          <w:sz w:val="24"/>
          <w:szCs w:val="24"/>
        </w:rPr>
        <w:t>bacteria have not gained</w:t>
      </w:r>
      <w:r w:rsidRPr="00AF1AF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permanent tolerance to LL37 through either </w:t>
      </w:r>
      <w:r w:rsidRPr="00AF1AF0">
        <w:rPr>
          <w:rFonts w:ascii="Times New Roman" w:hAnsi="Times New Roman" w:cs="Times New Roman"/>
          <w:sz w:val="24"/>
          <w:szCs w:val="24"/>
        </w:rPr>
        <w:t xml:space="preserve">genetic mutation or adaptation. </w:t>
      </w:r>
      <w:r>
        <w:rPr>
          <w:rFonts w:ascii="Times New Roman" w:hAnsi="Times New Roman" w:cs="Times New Roman"/>
          <w:sz w:val="24"/>
          <w:szCs w:val="24"/>
        </w:rPr>
        <w:t xml:space="preserve">See </w:t>
      </w:r>
      <w:r w:rsidR="0030415B">
        <w:rPr>
          <w:rFonts w:ascii="Times New Roman" w:hAnsi="Times New Roman" w:cs="Times New Roman"/>
          <w:sz w:val="24"/>
          <w:szCs w:val="24"/>
        </w:rPr>
        <w:t>Supplementary m</w:t>
      </w:r>
      <w:r>
        <w:rPr>
          <w:rFonts w:ascii="Times New Roman" w:hAnsi="Times New Roman" w:cs="Times New Roman"/>
          <w:sz w:val="24"/>
          <w:szCs w:val="24"/>
        </w:rPr>
        <w:t xml:space="preserve">ethods Section </w:t>
      </w:r>
      <w:r w:rsidR="0030415B">
        <w:rPr>
          <w:rFonts w:ascii="Times New Roman" w:hAnsi="Times New Roman" w:cs="Times New Roman"/>
          <w:sz w:val="24"/>
          <w:szCs w:val="24"/>
        </w:rPr>
        <w:t>S</w:t>
      </w:r>
      <w:r w:rsidR="00114C00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F4BC137" w14:textId="77777777" w:rsidR="005B7B2B" w:rsidRDefault="005B7B2B" w:rsidP="005B7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201B30B" w14:textId="6A92EC01" w:rsidR="005B7B2B" w:rsidRDefault="00F75B72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38EC00" wp14:editId="2174D980">
            <wp:extent cx="5998464" cy="199339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464" cy="19933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3E912D" w14:textId="7ED132C7" w:rsidR="005B7B2B" w:rsidRPr="00DC220B" w:rsidRDefault="00F75B72" w:rsidP="005B7B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4</w:t>
      </w:r>
      <w:r w:rsidR="005B7B2B" w:rsidRPr="00DC220B">
        <w:rPr>
          <w:rFonts w:ascii="Times New Roman" w:hAnsi="Times New Roman" w:cs="Times New Roman"/>
          <w:b/>
          <w:sz w:val="24"/>
          <w:szCs w:val="24"/>
        </w:rPr>
        <w:t xml:space="preserve">. LL37 loses antimicrobial activity in </w:t>
      </w:r>
      <w:r w:rsidR="005B7B2B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5B7B2B" w:rsidRPr="00DC220B">
        <w:rPr>
          <w:rFonts w:ascii="Times New Roman" w:hAnsi="Times New Roman" w:cs="Times New Roman"/>
          <w:b/>
          <w:sz w:val="24"/>
          <w:szCs w:val="24"/>
        </w:rPr>
        <w:t xml:space="preserve">bacterial culture, and the loss is not due to </w:t>
      </w:r>
      <w:r w:rsidR="005B7B2B">
        <w:rPr>
          <w:rFonts w:ascii="Times New Roman" w:hAnsi="Times New Roman" w:cs="Times New Roman"/>
          <w:b/>
          <w:sz w:val="24"/>
          <w:szCs w:val="24"/>
        </w:rPr>
        <w:t xml:space="preserve">its </w:t>
      </w:r>
      <w:r w:rsidR="005B7B2B" w:rsidRPr="00DC220B">
        <w:rPr>
          <w:rFonts w:ascii="Times New Roman" w:hAnsi="Times New Roman" w:cs="Times New Roman"/>
          <w:b/>
          <w:sz w:val="24"/>
          <w:szCs w:val="24"/>
        </w:rPr>
        <w:t xml:space="preserve">degradation. </w:t>
      </w:r>
    </w:p>
    <w:p w14:paraId="69543FA4" w14:textId="4F0B365C" w:rsidR="005B7B2B" w:rsidRPr="006459B8" w:rsidRDefault="005B7B2B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C220B">
        <w:rPr>
          <w:rFonts w:ascii="Times New Roman" w:hAnsi="Times New Roman" w:cs="Times New Roman"/>
          <w:b/>
          <w:sz w:val="24"/>
          <w:szCs w:val="24"/>
        </w:rPr>
        <w:t xml:space="preserve">a)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Replicates for the degradation test with his-LL37 using western blotting.</w:t>
      </w:r>
      <w:r w:rsidRPr="00DC220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His-LL37 is not degraded by the spent medium from permeabilized </w:t>
      </w:r>
      <w:r>
        <w:rPr>
          <w:rFonts w:ascii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 xml:space="preserve"> (I) or spent medium from living </w:t>
      </w:r>
      <w:r>
        <w:rPr>
          <w:rFonts w:ascii="Times New Roman" w:hAnsi="Times New Roman" w:cs="Times New Roman"/>
          <w:i/>
          <w:sz w:val="24"/>
          <w:szCs w:val="24"/>
        </w:rPr>
        <w:t>E. coli</w:t>
      </w:r>
      <w:r>
        <w:rPr>
          <w:rFonts w:ascii="Times New Roman" w:hAnsi="Times New Roman" w:cs="Times New Roman"/>
          <w:sz w:val="24"/>
          <w:szCs w:val="24"/>
        </w:rPr>
        <w:t xml:space="preserve"> (II). The amount of his-</w:t>
      </w:r>
      <w:r w:rsidRPr="006F11CF">
        <w:rPr>
          <w:rFonts w:ascii="Times New Roman" w:hAnsi="Times New Roman" w:cs="Times New Roman"/>
          <w:sz w:val="24"/>
          <w:szCs w:val="24"/>
        </w:rPr>
        <w:t>LL37</w:t>
      </w:r>
      <w:r>
        <w:rPr>
          <w:rFonts w:ascii="Times New Roman" w:hAnsi="Times New Roman" w:cs="Times New Roman"/>
          <w:sz w:val="24"/>
          <w:szCs w:val="24"/>
        </w:rPr>
        <w:t xml:space="preserve"> does not change over time in medium without bacteria, which further corroborates that his-</w:t>
      </w:r>
      <w:r w:rsidRPr="006F11CF">
        <w:rPr>
          <w:rFonts w:ascii="Times New Roman" w:hAnsi="Times New Roman" w:cs="Times New Roman"/>
          <w:sz w:val="24"/>
          <w:szCs w:val="24"/>
        </w:rPr>
        <w:t>LL37</w:t>
      </w:r>
      <w:r>
        <w:rPr>
          <w:rFonts w:ascii="Times New Roman" w:hAnsi="Times New Roman" w:cs="Times New Roman"/>
          <w:sz w:val="24"/>
          <w:szCs w:val="24"/>
        </w:rPr>
        <w:t xml:space="preserve"> is not naturally degraded (III). Western blotting is sensitive to a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10-fold</w:t>
      </w:r>
      <w:r>
        <w:rPr>
          <w:rFonts w:ascii="Times New Roman" w:hAnsi="Times New Roman" w:cs="Times New Roman"/>
          <w:sz w:val="24"/>
          <w:szCs w:val="24"/>
        </w:rPr>
        <w:t xml:space="preserve"> decrease in the amount of his-</w:t>
      </w:r>
      <w:r w:rsidRPr="006F11CF">
        <w:rPr>
          <w:rFonts w:ascii="Times New Roman" w:hAnsi="Times New Roman" w:cs="Times New Roman"/>
          <w:sz w:val="24"/>
          <w:szCs w:val="24"/>
        </w:rPr>
        <w:t>LL37</w:t>
      </w:r>
      <w:r>
        <w:rPr>
          <w:rFonts w:ascii="Times New Roman" w:hAnsi="Times New Roman" w:cs="Times New Roman"/>
          <w:sz w:val="24"/>
          <w:szCs w:val="24"/>
        </w:rPr>
        <w:t xml:space="preserve"> (V).</w:t>
      </w:r>
      <w:r w:rsidRPr="006459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01A5DAE" w14:textId="7DEA7390" w:rsidR="005B7B2B" w:rsidRDefault="005B7B2B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459B8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Pr="006459B8">
        <w:rPr>
          <w:rFonts w:ascii="Times New Roman" w:hAnsi="Times New Roman" w:cs="Times New Roman"/>
          <w:sz w:val="24"/>
          <w:szCs w:val="24"/>
        </w:rPr>
        <w:t xml:space="preserve">To further investigate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plausible</w:t>
      </w:r>
      <w:r w:rsidRPr="006459B8">
        <w:rPr>
          <w:rFonts w:ascii="Times New Roman" w:hAnsi="Times New Roman" w:cs="Times New Roman"/>
          <w:sz w:val="24"/>
          <w:szCs w:val="24"/>
        </w:rPr>
        <w:t xml:space="preserve"> degradation of </w:t>
      </w:r>
      <w:r>
        <w:rPr>
          <w:rFonts w:ascii="Times New Roman" w:hAnsi="Times New Roman" w:cs="Times New Roman"/>
          <w:sz w:val="24"/>
          <w:szCs w:val="24"/>
        </w:rPr>
        <w:t>his-</w:t>
      </w:r>
      <w:r w:rsidRPr="006F11CF">
        <w:rPr>
          <w:rFonts w:ascii="Times New Roman" w:hAnsi="Times New Roman" w:cs="Times New Roman"/>
          <w:sz w:val="24"/>
          <w:szCs w:val="24"/>
        </w:rPr>
        <w:t>LL37</w:t>
      </w:r>
      <w:r w:rsidRPr="006459B8">
        <w:rPr>
          <w:rFonts w:ascii="Times New Roman" w:hAnsi="Times New Roman" w:cs="Times New Roman"/>
          <w:sz w:val="24"/>
          <w:szCs w:val="24"/>
        </w:rPr>
        <w:t xml:space="preserve"> by </w:t>
      </w:r>
      <w:r>
        <w:rPr>
          <w:rFonts w:ascii="Times New Roman" w:hAnsi="Times New Roman" w:cs="Times New Roman"/>
          <w:sz w:val="24"/>
          <w:szCs w:val="24"/>
        </w:rPr>
        <w:t>cytoplasmic contents</w:t>
      </w:r>
      <w:r w:rsidRPr="006459B8">
        <w:rPr>
          <w:rFonts w:ascii="Times New Roman" w:hAnsi="Times New Roman" w:cs="Times New Roman"/>
          <w:sz w:val="24"/>
          <w:szCs w:val="24"/>
        </w:rPr>
        <w:t xml:space="preserve">, we purify and collect concentrated </w:t>
      </w:r>
      <w:r>
        <w:rPr>
          <w:rFonts w:ascii="Times New Roman" w:hAnsi="Times New Roman" w:cs="Times New Roman"/>
          <w:sz w:val="24"/>
          <w:szCs w:val="24"/>
        </w:rPr>
        <w:t>whole cell extract (WCE)</w:t>
      </w:r>
      <w:r w:rsidRPr="006459B8">
        <w:rPr>
          <w:rFonts w:ascii="Times New Roman" w:hAnsi="Times New Roman" w:cs="Times New Roman"/>
          <w:sz w:val="24"/>
          <w:szCs w:val="24"/>
        </w:rPr>
        <w:t xml:space="preserve"> (See </w:t>
      </w:r>
      <w:r w:rsidR="00F75B72">
        <w:rPr>
          <w:rFonts w:ascii="Times New Roman" w:hAnsi="Times New Roman" w:cs="Times New Roman"/>
          <w:sz w:val="24"/>
          <w:szCs w:val="24"/>
        </w:rPr>
        <w:t>Supplementary m</w:t>
      </w:r>
      <w:r>
        <w:rPr>
          <w:rFonts w:ascii="Times New Roman" w:hAnsi="Times New Roman" w:cs="Times New Roman"/>
          <w:sz w:val="24"/>
          <w:szCs w:val="24"/>
        </w:rPr>
        <w:t xml:space="preserve">ethods Section </w:t>
      </w:r>
      <w:r w:rsidR="00F75B72">
        <w:rPr>
          <w:rFonts w:ascii="Times New Roman" w:hAnsi="Times New Roman" w:cs="Times New Roman"/>
          <w:sz w:val="24"/>
          <w:szCs w:val="24"/>
        </w:rPr>
        <w:t>S</w:t>
      </w:r>
      <w:r w:rsidR="00832B33">
        <w:rPr>
          <w:rFonts w:ascii="Times New Roman" w:hAnsi="Times New Roman" w:cs="Times New Roman"/>
          <w:sz w:val="24"/>
          <w:szCs w:val="24"/>
        </w:rPr>
        <w:t>7</w:t>
      </w:r>
      <w:r w:rsidRPr="006459B8">
        <w:rPr>
          <w:rFonts w:ascii="Times New Roman" w:hAnsi="Times New Roman" w:cs="Times New Roman"/>
          <w:sz w:val="24"/>
          <w:szCs w:val="24"/>
        </w:rPr>
        <w:t xml:space="preserve">) and perform the degradation assay using 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6459B8">
        <w:rPr>
          <w:rFonts w:ascii="Times New Roman" w:hAnsi="Times New Roman" w:cs="Times New Roman"/>
          <w:sz w:val="24"/>
          <w:szCs w:val="24"/>
        </w:rPr>
        <w:t xml:space="preserve">estern blotting. Specifically, the concentrated WCE are diluted with </w:t>
      </w:r>
      <w:r>
        <w:rPr>
          <w:rFonts w:ascii="Times New Roman" w:hAnsi="Times New Roman" w:cs="Times New Roman"/>
          <w:sz w:val="24"/>
          <w:szCs w:val="24"/>
        </w:rPr>
        <w:t xml:space="preserve">the ratio </w:t>
      </w:r>
      <w:r w:rsidRPr="006459B8">
        <w:rPr>
          <w:rFonts w:ascii="Times New Roman" w:hAnsi="Times New Roman" w:cs="Times New Roman"/>
          <w:sz w:val="24"/>
          <w:szCs w:val="24"/>
        </w:rPr>
        <w:t xml:space="preserve">1:4 (++) or 1:8 (+) </w:t>
      </w:r>
      <w:r>
        <w:rPr>
          <w:rFonts w:ascii="Times New Roman" w:hAnsi="Times New Roman" w:cs="Times New Roman"/>
          <w:sz w:val="24"/>
          <w:szCs w:val="24"/>
        </w:rPr>
        <w:t>using a sonication buffer (</w:t>
      </w:r>
      <w:r w:rsidRPr="00CB49A2">
        <w:rPr>
          <w:rFonts w:ascii="Times New Roman" w:hAnsi="Times New Roman" w:cs="Times New Roman"/>
          <w:sz w:val="24"/>
          <w:szCs w:val="24"/>
        </w:rPr>
        <w:t>10 mM Tris-acetate (pH 7.6), 14 mM Magnesium acetate, 60 mM Potassium gluconate, 1 mM DTT</w:t>
      </w:r>
      <w:r w:rsidRPr="00CB49A2" w:rsidDel="0002135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6459B8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The amount of his-LL37</w:t>
      </w:r>
      <w:r w:rsidRPr="006459B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remains the same </w:t>
      </w:r>
      <w:r w:rsidRPr="006459B8">
        <w:rPr>
          <w:rFonts w:ascii="Times New Roman" w:hAnsi="Times New Roman" w:cs="Times New Roman"/>
          <w:sz w:val="24"/>
          <w:szCs w:val="24"/>
        </w:rPr>
        <w:t xml:space="preserve">across all groups </w:t>
      </w:r>
      <w:r>
        <w:rPr>
          <w:rFonts w:ascii="Times New Roman" w:hAnsi="Times New Roman" w:cs="Times New Roman"/>
          <w:sz w:val="24"/>
          <w:szCs w:val="24"/>
        </w:rPr>
        <w:t xml:space="preserve">when </w:t>
      </w:r>
      <w:r w:rsidRPr="006459B8">
        <w:rPr>
          <w:rFonts w:ascii="Times New Roman" w:hAnsi="Times New Roman" w:cs="Times New Roman"/>
          <w:sz w:val="24"/>
          <w:szCs w:val="24"/>
        </w:rPr>
        <w:t>compar</w:t>
      </w:r>
      <w:r>
        <w:rPr>
          <w:rFonts w:ascii="Times New Roman" w:hAnsi="Times New Roman" w:cs="Times New Roman"/>
          <w:sz w:val="24"/>
          <w:szCs w:val="24"/>
        </w:rPr>
        <w:t>ed</w:t>
      </w:r>
      <w:r w:rsidRPr="006459B8">
        <w:rPr>
          <w:rFonts w:ascii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6459B8">
        <w:rPr>
          <w:rFonts w:ascii="Times New Roman" w:hAnsi="Times New Roman" w:cs="Times New Roman"/>
          <w:sz w:val="24"/>
          <w:szCs w:val="24"/>
        </w:rPr>
        <w:t xml:space="preserve">control (+ for </w:t>
      </w:r>
      <w:r>
        <w:rPr>
          <w:rFonts w:ascii="Times New Roman" w:hAnsi="Times New Roman" w:cs="Times New Roman"/>
          <w:sz w:val="24"/>
          <w:szCs w:val="24"/>
        </w:rPr>
        <w:t>his-</w:t>
      </w:r>
      <w:r w:rsidRPr="006F11CF">
        <w:rPr>
          <w:rFonts w:ascii="Times New Roman" w:hAnsi="Times New Roman" w:cs="Times New Roman"/>
          <w:sz w:val="24"/>
          <w:szCs w:val="24"/>
        </w:rPr>
        <w:t>LL37</w:t>
      </w:r>
      <w:r w:rsidRPr="006459B8">
        <w:rPr>
          <w:rFonts w:ascii="Times New Roman" w:hAnsi="Times New Roman" w:cs="Times New Roman"/>
          <w:sz w:val="24"/>
          <w:szCs w:val="24"/>
        </w:rPr>
        <w:t xml:space="preserve"> and – for WCE). The observation further supports that </w:t>
      </w:r>
      <w:r w:rsidRPr="005037FA">
        <w:rPr>
          <w:rFonts w:ascii="Times New Roman" w:hAnsi="Times New Roman" w:cs="Times New Roman"/>
          <w:noProof/>
          <w:sz w:val="24"/>
          <w:szCs w:val="24"/>
        </w:rPr>
        <w:t>his-LL37 is not degraded by WCE</w:t>
      </w:r>
      <w:r w:rsidRPr="006459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711EAFE" w14:textId="5570C2C0" w:rsidR="00944FE4" w:rsidRDefault="00944FE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61EC2D98" w14:textId="6C21A58D" w:rsidR="00944FE4" w:rsidRDefault="00944FE4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6EE4146" wp14:editId="5E010439">
            <wp:extent cx="3374136" cy="179222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136" cy="17922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D13EB1" w14:textId="5E803128" w:rsidR="00944FE4" w:rsidRDefault="007C56B4" w:rsidP="00944FE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</w:t>
      </w:r>
      <w:r w:rsidR="00944FE4" w:rsidRPr="00DF2F5B">
        <w:rPr>
          <w:rFonts w:ascii="Times New Roman" w:hAnsi="Times New Roman" w:cs="Times New Roman"/>
          <w:b/>
          <w:sz w:val="24"/>
          <w:szCs w:val="24"/>
        </w:rPr>
        <w:t xml:space="preserve">igure </w:t>
      </w:r>
      <w:r w:rsidR="00944FE4">
        <w:rPr>
          <w:rFonts w:ascii="Times New Roman" w:hAnsi="Times New Roman" w:cs="Times New Roman"/>
          <w:b/>
          <w:sz w:val="24"/>
          <w:szCs w:val="24"/>
        </w:rPr>
        <w:t>5</w:t>
      </w:r>
      <w:r w:rsidR="00944FE4" w:rsidRPr="00DF2F5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944FE4">
        <w:rPr>
          <w:rFonts w:ascii="Times New Roman" w:hAnsi="Times New Roman" w:cs="Times New Roman"/>
          <w:b/>
          <w:sz w:val="24"/>
          <w:szCs w:val="24"/>
        </w:rPr>
        <w:t>The observed bacterial population dynamics</w:t>
      </w:r>
      <w:r w:rsidR="00944FE4" w:rsidRPr="00DF2F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4FE4">
        <w:rPr>
          <w:rFonts w:ascii="Times New Roman" w:hAnsi="Times New Roman" w:cs="Times New Roman"/>
          <w:b/>
          <w:sz w:val="24"/>
          <w:szCs w:val="24"/>
        </w:rPr>
        <w:t>are</w:t>
      </w:r>
      <w:r w:rsidR="00944FE4" w:rsidRPr="00DF2F5B">
        <w:rPr>
          <w:rFonts w:ascii="Times New Roman" w:hAnsi="Times New Roman" w:cs="Times New Roman"/>
          <w:b/>
          <w:sz w:val="24"/>
          <w:szCs w:val="24"/>
        </w:rPr>
        <w:t xml:space="preserve"> not due to passive degradation of the molecules.</w:t>
      </w:r>
    </w:p>
    <w:p w14:paraId="21A2C178" w14:textId="5F6DCC83" w:rsidR="00944FE4" w:rsidRPr="00241722" w:rsidRDefault="00241722" w:rsidP="0024172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1722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44FE4" w:rsidRPr="00241722">
        <w:rPr>
          <w:rFonts w:ascii="Times New Roman" w:hAnsi="Times New Roman" w:cs="Times New Roman"/>
          <w:sz w:val="24"/>
          <w:szCs w:val="24"/>
        </w:rPr>
        <w:t xml:space="preserve">We define a metric named accumulated area between curves (ABC) to characterize the </w:t>
      </w:r>
      <w:r w:rsidR="00944FE4" w:rsidRPr="00241722">
        <w:rPr>
          <w:rFonts w:ascii="Times New Roman" w:hAnsi="Times New Roman" w:cs="Times New Roman"/>
          <w:noProof/>
          <w:sz w:val="24"/>
          <w:szCs w:val="24"/>
        </w:rPr>
        <w:t>antimicrobial</w:t>
      </w:r>
      <w:r w:rsidR="00944FE4" w:rsidRPr="00241722">
        <w:rPr>
          <w:rFonts w:ascii="Times New Roman" w:hAnsi="Times New Roman" w:cs="Times New Roman"/>
          <w:sz w:val="24"/>
          <w:szCs w:val="24"/>
        </w:rPr>
        <w:t xml:space="preserve"> activity of drugs. It calculates the accumulated area between treated and untreated samples. </w:t>
      </w:r>
      <w:r w:rsidR="00944FE4" w:rsidRPr="00241722">
        <w:rPr>
          <w:rFonts w:ascii="Times New Roman" w:hAnsi="Times New Roman" w:cs="Times New Roman"/>
          <w:noProof/>
          <w:sz w:val="24"/>
          <w:szCs w:val="24"/>
        </w:rPr>
        <w:t>Large ABC implies high antimicrobial activity.</w:t>
      </w:r>
      <w:r w:rsidR="00944FE4" w:rsidRPr="00241722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ABC=</m:t>
        </m:r>
        <m:nary>
          <m:naryPr>
            <m:chr m:val="∑"/>
            <m:limLoc m:val="undOvr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  <m:r>
              <w:rPr>
                <w:rFonts w:ascii="Cambria Math" w:hAnsi="Cambria Math" w:cs="Times New Roman"/>
                <w:sz w:val="24"/>
                <w:szCs w:val="24"/>
              </w:rPr>
              <m:t>hr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  <m:r>
              <w:rPr>
                <w:rFonts w:ascii="Cambria Math" w:hAnsi="Cambria Math" w:cs="Times New Roman"/>
                <w:sz w:val="24"/>
                <w:szCs w:val="24"/>
              </w:rPr>
              <m:t>hr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sub>
                </m:sSub>
              </m:fNam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LUM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non-treated</m:t>
                    </m:r>
                  </m:sub>
                </m:sSub>
              </m:e>
            </m:func>
            <m:r>
              <w:rPr>
                <w:rFonts w:ascii="Cambria Math" w:hAnsi="Cambria Math" w:cs="Times New Roman"/>
                <w:sz w:val="24"/>
                <w:szCs w:val="24"/>
              </w:rPr>
              <m:t>-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log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</m:t>
                    </m:r>
                  </m:sub>
                </m:sSub>
              </m:fName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LUM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treated</m:t>
                    </m:r>
                  </m:sub>
                </m:sSub>
              </m:e>
            </m:func>
            <m:r>
              <w:rPr>
                <w:rFonts w:ascii="Cambria Math" w:hAnsi="Cambria Math" w:cs="Times New Roman"/>
                <w:sz w:val="24"/>
                <w:szCs w:val="24"/>
              </w:rPr>
              <m:t>)</m:t>
            </m:r>
          </m:e>
        </m:nary>
      </m:oMath>
      <w:r w:rsidR="00944FE4" w:rsidRPr="00241722">
        <w:rPr>
          <w:rFonts w:ascii="Times New Roman" w:hAnsi="Times New Roman" w:cs="Times New Roman"/>
          <w:sz w:val="24"/>
          <w:szCs w:val="24"/>
        </w:rPr>
        <w:t>.</w:t>
      </w:r>
      <w:r w:rsidR="00944FE4" w:rsidRPr="0024172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5FF23B3" w14:textId="34A196E6" w:rsidR="00944FE4" w:rsidRPr="00241722" w:rsidRDefault="00241722" w:rsidP="0024172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1722">
        <w:rPr>
          <w:rFonts w:ascii="Times New Roman" w:hAnsi="Times New Roman" w:cs="Times New Roman"/>
          <w:b/>
          <w:noProof/>
          <w:sz w:val="24"/>
          <w:szCs w:val="24"/>
        </w:rPr>
        <w:t>b)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944FE4" w:rsidRPr="005037FA">
        <w:rPr>
          <w:rFonts w:ascii="Times New Roman" w:hAnsi="Times New Roman" w:cs="Times New Roman"/>
          <w:noProof/>
          <w:sz w:val="24"/>
          <w:szCs w:val="24"/>
        </w:rPr>
        <w:t>To evaluate natural degradation or self-aggregation of LL37 in med</w:t>
      </w:r>
      <w:r w:rsidR="00944FE4" w:rsidRPr="005037FA">
        <w:rPr>
          <w:rFonts w:asciiTheme="majorHAnsi" w:hAnsiTheme="majorHAnsi" w:cstheme="majorHAnsi"/>
          <w:noProof/>
          <w:sz w:val="24"/>
          <w:szCs w:val="24"/>
        </w:rPr>
        <w:t>ium (</w:t>
      </w:r>
      <w:r w:rsidR="00944FE4" w:rsidRPr="00A64B15">
        <w:rPr>
          <w:rFonts w:ascii="Cambria Math" w:hAnsi="Cambria Math" w:cstheme="majorHAnsi"/>
          <w:noProof/>
          <w:sz w:val="24"/>
          <w:szCs w:val="24"/>
        </w:rPr>
        <w:fldChar w:fldCharType="begin"/>
      </w:r>
      <w:r w:rsidR="00944FE4" w:rsidRPr="005037FA">
        <w:rPr>
          <w:rFonts w:ascii="Cambria Math" w:hAnsi="Cambria Math" w:cstheme="majorHAnsi"/>
          <w:noProof/>
          <w:sz w:val="24"/>
          <w:szCs w:val="24"/>
        </w:rPr>
        <w:instrText xml:space="preserve"> = 1 \* GB3 </w:instrText>
      </w:r>
      <w:r w:rsidR="00944FE4" w:rsidRPr="00A64B15">
        <w:rPr>
          <w:rFonts w:ascii="Cambria Math" w:hAnsi="Cambria Math" w:cstheme="majorHAnsi"/>
          <w:noProof/>
          <w:sz w:val="24"/>
          <w:szCs w:val="24"/>
        </w:rPr>
        <w:fldChar w:fldCharType="separate"/>
      </w:r>
      <w:r w:rsidR="00944FE4" w:rsidRPr="005037FA">
        <w:rPr>
          <w:rFonts w:ascii="Cambria Math" w:hAnsi="Cambria Math" w:cs="Cambria Math" w:hint="eastAsia"/>
          <w:noProof/>
          <w:sz w:val="24"/>
          <w:szCs w:val="24"/>
        </w:rPr>
        <w:t>①</w:t>
      </w:r>
      <w:r w:rsidR="00944FE4" w:rsidRPr="00A64B15">
        <w:rPr>
          <w:rFonts w:ascii="Cambria Math" w:hAnsi="Cambria Math" w:cstheme="majorHAnsi"/>
          <w:noProof/>
          <w:sz w:val="24"/>
          <w:szCs w:val="24"/>
        </w:rPr>
        <w:fldChar w:fldCharType="end"/>
      </w:r>
      <w:r w:rsidR="00944FE4" w:rsidRPr="005037FA">
        <w:rPr>
          <w:rFonts w:asciiTheme="majorHAnsi" w:hAnsiTheme="majorHAnsi" w:cstheme="majorHAnsi"/>
          <w:noProof/>
          <w:sz w:val="24"/>
          <w:szCs w:val="24"/>
        </w:rPr>
        <w:t>)</w:t>
      </w:r>
      <w:r w:rsidR="00944FE4" w:rsidRPr="00241722">
        <w:rPr>
          <w:rFonts w:asciiTheme="majorHAnsi" w:hAnsiTheme="majorHAnsi" w:cstheme="majorHAnsi"/>
          <w:sz w:val="24"/>
          <w:szCs w:val="24"/>
        </w:rPr>
        <w:t xml:space="preserve">, LL37 and carbenicillin are supplemented in the </w:t>
      </w:r>
      <w:r w:rsidR="00944FE4" w:rsidRPr="00241722">
        <w:rPr>
          <w:rFonts w:asciiTheme="majorHAnsi" w:hAnsiTheme="majorHAnsi" w:cstheme="majorHAnsi"/>
          <w:noProof/>
          <w:sz w:val="24"/>
          <w:szCs w:val="24"/>
        </w:rPr>
        <w:t>medium</w:t>
      </w:r>
      <w:r w:rsidR="00944FE4" w:rsidRPr="00241722">
        <w:rPr>
          <w:rFonts w:asciiTheme="majorHAnsi" w:hAnsiTheme="majorHAnsi" w:cstheme="majorHAnsi"/>
          <w:sz w:val="24"/>
          <w:szCs w:val="24"/>
        </w:rPr>
        <w:t xml:space="preserve"> for 3 hours before inoculation of bacteria (grey bars). </w:t>
      </w:r>
      <w:r w:rsidR="00944FE4" w:rsidRPr="00241722">
        <w:rPr>
          <w:rFonts w:asciiTheme="majorHAnsi" w:hAnsiTheme="majorHAnsi" w:cstheme="majorHAnsi"/>
          <w:noProof/>
          <w:sz w:val="24"/>
          <w:szCs w:val="24"/>
        </w:rPr>
        <w:t>P</w:t>
      </w:r>
      <w:r w:rsidR="00944FE4" w:rsidRPr="00241722">
        <w:rPr>
          <w:rFonts w:asciiTheme="majorHAnsi" w:hAnsiTheme="majorHAnsi" w:cstheme="majorHAnsi"/>
          <w:sz w:val="24"/>
          <w:szCs w:val="24"/>
        </w:rPr>
        <w:t xml:space="preserve">re-incubated LL37 does not show a </w:t>
      </w:r>
      <w:r w:rsidR="00944FE4" w:rsidRPr="00241722">
        <w:rPr>
          <w:rFonts w:asciiTheme="majorHAnsi" w:hAnsiTheme="majorHAnsi" w:cstheme="majorHAnsi"/>
          <w:noProof/>
          <w:sz w:val="24"/>
          <w:szCs w:val="24"/>
        </w:rPr>
        <w:t>decrease</w:t>
      </w:r>
      <w:r w:rsidR="00944FE4" w:rsidRPr="00241722">
        <w:rPr>
          <w:rFonts w:asciiTheme="majorHAnsi" w:hAnsiTheme="majorHAnsi" w:cstheme="majorHAnsi"/>
          <w:sz w:val="24"/>
          <w:szCs w:val="24"/>
        </w:rPr>
        <w:t xml:space="preserve"> in ABC when compared to </w:t>
      </w:r>
      <w:r w:rsidR="00944FE4" w:rsidRPr="00241722">
        <w:rPr>
          <w:rFonts w:asciiTheme="majorHAnsi" w:hAnsiTheme="majorHAnsi" w:cstheme="majorHAnsi"/>
          <w:noProof/>
          <w:sz w:val="24"/>
          <w:szCs w:val="24"/>
        </w:rPr>
        <w:t>fresh</w:t>
      </w:r>
      <w:r w:rsidR="00944FE4" w:rsidRPr="00241722">
        <w:rPr>
          <w:rFonts w:asciiTheme="majorHAnsi" w:hAnsiTheme="majorHAnsi" w:cstheme="majorHAnsi"/>
          <w:sz w:val="24"/>
          <w:szCs w:val="24"/>
        </w:rPr>
        <w:t xml:space="preserve"> LL37. It implies that natural degradation, self-aggregation, and passive inactivation do not decrease LL37 activity within the experiment time window. Error bars are SEM from N=6. </w:t>
      </w:r>
    </w:p>
    <w:p w14:paraId="6E88B3A6" w14:textId="77777777" w:rsidR="005B7B2B" w:rsidRDefault="005B7B2B" w:rsidP="005B7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D60E689" w14:textId="016DB404" w:rsidR="005B7B2B" w:rsidRDefault="00622A79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B2BE289" wp14:editId="689FB978">
            <wp:extent cx="5943600" cy="331927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9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978D9BA" w14:textId="1F706D38" w:rsidR="005B7B2B" w:rsidRDefault="005D79F8" w:rsidP="005B7B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174C92">
        <w:rPr>
          <w:rFonts w:ascii="Times New Roman" w:hAnsi="Times New Roman" w:cs="Times New Roman"/>
          <w:b/>
          <w:sz w:val="24"/>
          <w:szCs w:val="24"/>
        </w:rPr>
        <w:t>6</w:t>
      </w:r>
      <w:r w:rsidR="005B7B2B">
        <w:rPr>
          <w:rFonts w:ascii="Times New Roman" w:hAnsi="Times New Roman" w:cs="Times New Roman"/>
          <w:b/>
          <w:sz w:val="24"/>
          <w:szCs w:val="24"/>
        </w:rPr>
        <w:t xml:space="preserve">. Rh-LL37 in spent medium from </w:t>
      </w:r>
      <w:r w:rsidR="005B7B2B" w:rsidRPr="005E0411">
        <w:rPr>
          <w:rFonts w:ascii="Times New Roman" w:hAnsi="Times New Roman" w:cs="Times New Roman"/>
          <w:b/>
          <w:noProof/>
          <w:sz w:val="24"/>
          <w:szCs w:val="24"/>
        </w:rPr>
        <w:t>liv</w:t>
      </w:r>
      <w:r w:rsidR="00EA3BD8" w:rsidRPr="005E0411">
        <w:rPr>
          <w:rFonts w:ascii="Times New Roman" w:hAnsi="Times New Roman" w:cs="Times New Roman"/>
          <w:b/>
          <w:noProof/>
          <w:sz w:val="24"/>
          <w:szCs w:val="24"/>
        </w:rPr>
        <w:t>e</w:t>
      </w:r>
      <w:r w:rsidR="005B7B2B">
        <w:rPr>
          <w:rFonts w:ascii="Times New Roman" w:hAnsi="Times New Roman" w:cs="Times New Roman"/>
          <w:b/>
          <w:sz w:val="24"/>
          <w:szCs w:val="24"/>
        </w:rPr>
        <w:t xml:space="preserve"> or permeabilized </w:t>
      </w:r>
      <w:r w:rsidR="00AB236A">
        <w:rPr>
          <w:rFonts w:ascii="Times New Roman" w:hAnsi="Times New Roman" w:cs="Times New Roman"/>
          <w:b/>
          <w:sz w:val="24"/>
          <w:szCs w:val="24"/>
        </w:rPr>
        <w:t>BL21PRO</w:t>
      </w:r>
    </w:p>
    <w:p w14:paraId="0C45AB1C" w14:textId="3258E66C" w:rsidR="005B7B2B" w:rsidRDefault="005B7B2B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>A flow chart illustrates the experiments that investigate the deactivation of Rh-LL37 by spent medium from liv</w:t>
      </w:r>
      <w:r w:rsidR="004D666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or permeabilized </w:t>
      </w:r>
      <w:r w:rsidR="004D6662">
        <w:rPr>
          <w:rFonts w:ascii="Times New Roman" w:hAnsi="Times New Roman" w:cs="Times New Roman"/>
          <w:sz w:val="24"/>
          <w:szCs w:val="24"/>
        </w:rPr>
        <w:t>WT-BP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67C21248" w14:textId="419955D9" w:rsidR="005B7B2B" w:rsidRDefault="005B7B2B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The microscope images show rhodamine signals around bacterial cells, which implies that Rh-LL37 retains its antimicrobial activity after pre-expo</w:t>
      </w:r>
      <w:r w:rsidR="00174C92">
        <w:rPr>
          <w:rFonts w:ascii="Times New Roman" w:hAnsi="Times New Roman" w:cs="Times New Roman"/>
          <w:sz w:val="24"/>
          <w:szCs w:val="24"/>
        </w:rPr>
        <w:t>sure to spent medium from live</w:t>
      </w:r>
      <w:r>
        <w:rPr>
          <w:rFonts w:ascii="Times New Roman" w:hAnsi="Times New Roman" w:cs="Times New Roman"/>
          <w:sz w:val="24"/>
          <w:szCs w:val="24"/>
        </w:rPr>
        <w:t xml:space="preserve"> bacteria. </w:t>
      </w:r>
      <w:r w:rsidR="00F0613E" w:rsidRPr="00DF2F5B">
        <w:rPr>
          <w:rFonts w:ascii="Times New Roman" w:hAnsi="Times New Roman" w:cs="Times New Roman"/>
          <w:sz w:val="24"/>
          <w:szCs w:val="24"/>
        </w:rPr>
        <w:t>Scale bar represents 10</w:t>
      </w:r>
      <w:r w:rsidR="00F0613E">
        <w:rPr>
          <w:rFonts w:ascii="Times New Roman" w:hAnsi="Times New Roman" w:cs="Times New Roman"/>
          <w:sz w:val="24"/>
          <w:szCs w:val="24"/>
        </w:rPr>
        <w:t xml:space="preserve"> </w:t>
      </w:r>
      <w:r w:rsidR="00F0613E" w:rsidRPr="00DF2F5B">
        <w:rPr>
          <w:rFonts w:ascii="Symbol" w:hAnsi="Symbol" w:cs="Times New Roman"/>
          <w:sz w:val="24"/>
          <w:szCs w:val="24"/>
        </w:rPr>
        <w:t></w:t>
      </w:r>
      <w:r w:rsidR="00F0613E" w:rsidRPr="00DF2F5B">
        <w:rPr>
          <w:rFonts w:ascii="Times New Roman" w:hAnsi="Times New Roman" w:cs="Times New Roman"/>
          <w:sz w:val="24"/>
          <w:szCs w:val="24"/>
        </w:rPr>
        <w:t>m.</w:t>
      </w:r>
    </w:p>
    <w:p w14:paraId="1B444E71" w14:textId="327F3675" w:rsidR="005B7B2B" w:rsidRDefault="005B7B2B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The microscope images show rhodamine signals around bacterial cells, which implies that Rh-LL37 retains its antimicrobial activity after pre-exposure to spent mediu</w:t>
      </w:r>
      <w:r w:rsidR="00174C92">
        <w:rPr>
          <w:rFonts w:ascii="Times New Roman" w:hAnsi="Times New Roman" w:cs="Times New Roman"/>
          <w:sz w:val="24"/>
          <w:szCs w:val="24"/>
        </w:rPr>
        <w:t xml:space="preserve">m from permeabilized bacteria. </w:t>
      </w:r>
      <w:r w:rsidR="00F0613E" w:rsidRPr="00DF2F5B">
        <w:rPr>
          <w:rFonts w:ascii="Times New Roman" w:hAnsi="Times New Roman" w:cs="Times New Roman"/>
          <w:sz w:val="24"/>
          <w:szCs w:val="24"/>
        </w:rPr>
        <w:t>Scale bar represents 10</w:t>
      </w:r>
      <w:r w:rsidR="00F0613E">
        <w:rPr>
          <w:rFonts w:ascii="Times New Roman" w:hAnsi="Times New Roman" w:cs="Times New Roman"/>
          <w:sz w:val="24"/>
          <w:szCs w:val="24"/>
        </w:rPr>
        <w:t xml:space="preserve"> </w:t>
      </w:r>
      <w:r w:rsidR="00F0613E" w:rsidRPr="00DF2F5B">
        <w:rPr>
          <w:rFonts w:ascii="Symbol" w:hAnsi="Symbol" w:cs="Times New Roman"/>
          <w:sz w:val="24"/>
          <w:szCs w:val="24"/>
        </w:rPr>
        <w:t></w:t>
      </w:r>
      <w:r w:rsidR="00F0613E" w:rsidRPr="00DF2F5B">
        <w:rPr>
          <w:rFonts w:ascii="Times New Roman" w:hAnsi="Times New Roman" w:cs="Times New Roman"/>
          <w:sz w:val="24"/>
          <w:szCs w:val="24"/>
        </w:rPr>
        <w:t>m.</w:t>
      </w:r>
    </w:p>
    <w:p w14:paraId="248AF892" w14:textId="678BE75E" w:rsidR="005B7B2B" w:rsidRDefault="005B7B2B" w:rsidP="005B7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26EB908" w14:textId="6C3F8CE1" w:rsidR="005B7B2B" w:rsidRDefault="008C72FE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6F69D52" wp14:editId="5D0C80D5">
            <wp:extent cx="3877056" cy="224942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056" cy="2249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9F8399" w14:textId="77777777" w:rsidR="008C72FE" w:rsidRDefault="008C72FE" w:rsidP="008C72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7</w:t>
      </w:r>
      <w:r w:rsidRPr="006459B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Rh-LL37 and GFP dynamics at the single-cell level</w:t>
      </w:r>
    </w:p>
    <w:p w14:paraId="1B88866F" w14:textId="29F98B2D" w:rsidR="008C72FE" w:rsidRDefault="008C72FE" w:rsidP="008C72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0E80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Rhodamine and </w:t>
      </w:r>
      <w:r w:rsidRPr="00DA0E80">
        <w:rPr>
          <w:rFonts w:ascii="Times New Roman" w:hAnsi="Times New Roman" w:cs="Times New Roman"/>
          <w:b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GFP intensities of a </w:t>
      </w:r>
      <w:r w:rsidRPr="00F1100D">
        <w:rPr>
          <w:rFonts w:ascii="Times New Roman" w:hAnsi="Times New Roman" w:cs="Times New Roman"/>
          <w:noProof/>
          <w:sz w:val="24"/>
          <w:szCs w:val="24"/>
        </w:rPr>
        <w:t>single</w:t>
      </w:r>
      <w:r>
        <w:rPr>
          <w:rFonts w:ascii="Times New Roman" w:hAnsi="Times New Roman" w:cs="Times New Roman"/>
          <w:sz w:val="24"/>
          <w:szCs w:val="24"/>
        </w:rPr>
        <w:t xml:space="preserve"> bacterium</w:t>
      </w:r>
      <w:r w:rsidR="00900BCE">
        <w:rPr>
          <w:rFonts w:ascii="Times New Roman" w:hAnsi="Times New Roman" w:cs="Times New Roman"/>
          <w:sz w:val="24"/>
          <w:szCs w:val="24"/>
        </w:rPr>
        <w:t>. Each color represents a single bacterium</w:t>
      </w:r>
      <w:r>
        <w:rPr>
          <w:rFonts w:ascii="Times New Roman" w:hAnsi="Times New Roman" w:cs="Times New Roman"/>
          <w:sz w:val="24"/>
          <w:szCs w:val="24"/>
        </w:rPr>
        <w:t xml:space="preserve">. See </w:t>
      </w:r>
      <w:r w:rsidR="00070C32">
        <w:rPr>
          <w:rFonts w:ascii="Times New Roman" w:hAnsi="Times New Roman" w:cs="Times New Roman"/>
          <w:sz w:val="24"/>
          <w:szCs w:val="24"/>
        </w:rPr>
        <w:t>Supplementary m</w:t>
      </w:r>
      <w:r>
        <w:rPr>
          <w:rFonts w:ascii="Times New Roman" w:hAnsi="Times New Roman" w:cs="Times New Roman"/>
          <w:sz w:val="24"/>
          <w:szCs w:val="24"/>
        </w:rPr>
        <w:t xml:space="preserve">ethods Section </w:t>
      </w:r>
      <w:r w:rsidR="00070C32">
        <w:rPr>
          <w:rFonts w:ascii="Times New Roman" w:hAnsi="Times New Roman" w:cs="Times New Roman"/>
          <w:sz w:val="24"/>
          <w:szCs w:val="24"/>
        </w:rPr>
        <w:t>S15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19E3498" w14:textId="45D7B63E" w:rsidR="00C521F2" w:rsidRDefault="00C521F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F772FA0" w14:textId="5DDC4D01" w:rsidR="00C521F2" w:rsidRDefault="0058650A" w:rsidP="008C72F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64B299D" wp14:editId="6782F827">
            <wp:extent cx="5971032" cy="324612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032" cy="324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0BE3F6" w14:textId="0B517099" w:rsidR="00C521F2" w:rsidRDefault="00C521F2" w:rsidP="008C72FE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8. The accumulation of Rh-LL37 in bacterial cells is due to LL37, not rhodamine dye</w:t>
      </w:r>
    </w:p>
    <w:p w14:paraId="7480A617" w14:textId="15BA35C1" w:rsidR="004E72A4" w:rsidRDefault="004E72A4" w:rsidP="004E72A4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4E72A4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A flow chart illustrates the experiments (Supplementary figure 8b) that </w:t>
      </w:r>
      <w:r w:rsidRPr="00CF014F">
        <w:rPr>
          <w:rFonts w:ascii="Times New Roman" w:hAnsi="Times New Roman" w:cs="Times New Roman"/>
          <w:noProof/>
          <w:sz w:val="24"/>
          <w:szCs w:val="24"/>
        </w:rPr>
        <w:t>investigate</w:t>
      </w:r>
      <w:r>
        <w:rPr>
          <w:rFonts w:ascii="Times New Roman" w:hAnsi="Times New Roman" w:cs="Times New Roman"/>
          <w:sz w:val="24"/>
          <w:szCs w:val="24"/>
        </w:rPr>
        <w:t xml:space="preserve"> the intercalation of rhodamine molecules into DNA. Rh-LL37 is treated with Protease K to release the rhodamine dye from LL37. Unmodified LL37 is used to permeabilize bacterial cells (top). Protease K treated Rh-LL37 (top and middle) </w:t>
      </w:r>
      <w:r w:rsidRPr="005E0411">
        <w:rPr>
          <w:rFonts w:ascii="Times New Roman" w:hAnsi="Times New Roman" w:cs="Times New Roman"/>
          <w:noProof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fresh Rh-LL37 (bottom) are supplemented to </w:t>
      </w:r>
      <w:r w:rsidR="0039005F">
        <w:rPr>
          <w:rFonts w:ascii="Times New Roman" w:hAnsi="Times New Roman" w:cs="Times New Roman"/>
          <w:sz w:val="24"/>
          <w:szCs w:val="24"/>
        </w:rPr>
        <w:t>WT-</w:t>
      </w:r>
      <w:r>
        <w:rPr>
          <w:rFonts w:ascii="Times New Roman" w:hAnsi="Times New Roman" w:cs="Times New Roman"/>
          <w:sz w:val="24"/>
          <w:szCs w:val="24"/>
        </w:rPr>
        <w:t xml:space="preserve">BP at </w:t>
      </w:r>
      <w:r w:rsidR="00ED4CB0"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/>
          <w:sz w:val="24"/>
          <w:szCs w:val="24"/>
        </w:rPr>
        <w:t xml:space="preserve">same </w:t>
      </w:r>
      <w:r w:rsidRPr="005E0411">
        <w:rPr>
          <w:rFonts w:ascii="Times New Roman" w:hAnsi="Times New Roman" w:cs="Times New Roman"/>
          <w:noProof/>
          <w:sz w:val="24"/>
          <w:szCs w:val="24"/>
        </w:rPr>
        <w:t>volumes</w:t>
      </w:r>
      <w:r>
        <w:rPr>
          <w:rFonts w:ascii="Times New Roman" w:hAnsi="Times New Roman" w:cs="Times New Roman"/>
          <w:sz w:val="24"/>
          <w:szCs w:val="24"/>
        </w:rPr>
        <w:t xml:space="preserve"> so that moles of the rhodamine dye </w:t>
      </w:r>
      <w:r w:rsidRPr="005E0411">
        <w:rPr>
          <w:rFonts w:ascii="Times New Roman" w:hAnsi="Times New Roman" w:cs="Times New Roman"/>
          <w:noProof/>
          <w:sz w:val="24"/>
          <w:szCs w:val="24"/>
        </w:rPr>
        <w:t>are</w:t>
      </w:r>
      <w:r>
        <w:rPr>
          <w:rFonts w:ascii="Times New Roman" w:hAnsi="Times New Roman" w:cs="Times New Roman"/>
          <w:sz w:val="24"/>
          <w:szCs w:val="24"/>
        </w:rPr>
        <w:t xml:space="preserve"> identical (See Supplementary text Section </w:t>
      </w:r>
      <w:r w:rsidR="0086372A">
        <w:rPr>
          <w:rFonts w:ascii="Times New Roman" w:hAnsi="Times New Roman" w:cs="Times New Roman"/>
          <w:sz w:val="24"/>
          <w:szCs w:val="24"/>
        </w:rPr>
        <w:t>S1</w:t>
      </w:r>
      <w:r>
        <w:rPr>
          <w:rFonts w:ascii="Times New Roman" w:hAnsi="Times New Roman" w:cs="Times New Roman"/>
          <w:sz w:val="24"/>
          <w:szCs w:val="24"/>
        </w:rPr>
        <w:t>).</w:t>
      </w:r>
    </w:p>
    <w:p w14:paraId="64468780" w14:textId="62F73AD8" w:rsidR="004E72A4" w:rsidRDefault="004E72A4" w:rsidP="004E72A4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 xml:space="preserve">Rhodamine molecules released from Rh-LL37 do not co-localize with live (middle) or permeabilized (top) bacterial cells. As a control, fresh Rh-LL37 supplemented in the culture accumulates in bacterial cells (bottom). The results suggest that the intercalation of rhodamine into DNA is negligible in the system. </w:t>
      </w:r>
      <w:r w:rsidR="00F0613E" w:rsidRPr="00DF2F5B">
        <w:rPr>
          <w:rFonts w:ascii="Times New Roman" w:hAnsi="Times New Roman" w:cs="Times New Roman"/>
          <w:sz w:val="24"/>
          <w:szCs w:val="24"/>
        </w:rPr>
        <w:t>Scale bar represents 10</w:t>
      </w:r>
      <w:r w:rsidR="00F0613E">
        <w:rPr>
          <w:rFonts w:ascii="Times New Roman" w:hAnsi="Times New Roman" w:cs="Times New Roman"/>
          <w:sz w:val="24"/>
          <w:szCs w:val="24"/>
        </w:rPr>
        <w:t xml:space="preserve"> </w:t>
      </w:r>
      <w:r w:rsidR="00F0613E" w:rsidRPr="00DF2F5B">
        <w:rPr>
          <w:rFonts w:ascii="Symbol" w:hAnsi="Symbol" w:cs="Times New Roman"/>
          <w:sz w:val="24"/>
          <w:szCs w:val="24"/>
        </w:rPr>
        <w:t></w:t>
      </w:r>
      <w:r w:rsidR="00F0613E" w:rsidRPr="00DF2F5B">
        <w:rPr>
          <w:rFonts w:ascii="Times New Roman" w:hAnsi="Times New Roman" w:cs="Times New Roman"/>
          <w:sz w:val="24"/>
          <w:szCs w:val="24"/>
        </w:rPr>
        <w:t>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E59539B" w14:textId="04F921D4" w:rsidR="00C521F2" w:rsidRPr="00C521F2" w:rsidRDefault="004E72A4" w:rsidP="004E72A4">
      <w:pPr>
        <w:pStyle w:val="ListParagraph"/>
        <w:spacing w:line="360" w:lineRule="auto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2ADE8E" w14:textId="77777777" w:rsidR="005F47D3" w:rsidRDefault="005F47D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BD189A4" w14:textId="39EE907F" w:rsidR="005F47D3" w:rsidRDefault="00E50205" w:rsidP="005B7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319B11" wp14:editId="102A2D2F">
            <wp:extent cx="5468112" cy="3364992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112" cy="3364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CAA4FA" w14:textId="6B9E1667" w:rsidR="005F47D3" w:rsidRPr="005F47D3" w:rsidRDefault="005F47D3" w:rsidP="005F47D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3C2FCC">
        <w:rPr>
          <w:rFonts w:ascii="Times New Roman" w:hAnsi="Times New Roman" w:cs="Times New Roman"/>
          <w:b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4"/>
          <w:szCs w:val="24"/>
        </w:rPr>
        <w:t>LL37 in culture medium loses activity after exposure to bacterial cells</w:t>
      </w:r>
    </w:p>
    <w:p w14:paraId="73EABE84" w14:textId="55C0C407" w:rsidR="005F47D3" w:rsidRPr="00291E90" w:rsidRDefault="005F47D3" w:rsidP="005F47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DF2F5B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A flow chart illustrates the exp</w:t>
      </w:r>
      <w:r w:rsidR="003C2FCC">
        <w:rPr>
          <w:rFonts w:ascii="Times New Roman" w:hAnsi="Times New Roman" w:cs="Times New Roman"/>
          <w:sz w:val="24"/>
          <w:szCs w:val="24"/>
        </w:rPr>
        <w:t>eriments (Supplementary figure 9b and 9</w:t>
      </w:r>
      <w:r>
        <w:rPr>
          <w:rFonts w:ascii="Times New Roman" w:hAnsi="Times New Roman" w:cs="Times New Roman"/>
          <w:sz w:val="24"/>
          <w:szCs w:val="24"/>
        </w:rPr>
        <w:t xml:space="preserve">c) that </w:t>
      </w:r>
      <w:r w:rsidRPr="00CF014F">
        <w:rPr>
          <w:rFonts w:ascii="Times New Roman" w:hAnsi="Times New Roman" w:cs="Times New Roman"/>
          <w:noProof/>
          <w:sz w:val="24"/>
          <w:szCs w:val="24"/>
        </w:rPr>
        <w:t>investigate</w:t>
      </w:r>
      <w:r>
        <w:rPr>
          <w:rFonts w:ascii="Times New Roman" w:hAnsi="Times New Roman" w:cs="Times New Roman"/>
          <w:sz w:val="24"/>
          <w:szCs w:val="24"/>
        </w:rPr>
        <w:t xml:space="preserve"> the loss of Rh-LL37 (red star) activity in the presence of bacteria. Specifically, Rh-LL37 </w:t>
      </w:r>
      <w:r w:rsidRPr="005E0411">
        <w:rPr>
          <w:rFonts w:ascii="Times New Roman" w:hAnsi="Times New Roman" w:cs="Times New Roman"/>
          <w:noProof/>
          <w:sz w:val="24"/>
          <w:szCs w:val="24"/>
        </w:rPr>
        <w:t>is exposed</w:t>
      </w:r>
      <w:r>
        <w:rPr>
          <w:rFonts w:ascii="Times New Roman" w:hAnsi="Times New Roman" w:cs="Times New Roman"/>
          <w:sz w:val="24"/>
          <w:szCs w:val="24"/>
        </w:rPr>
        <w:t xml:space="preserve"> to bacterial cells for 5 hours (left branch). Next, medium and cells are separated using centrifugation. Fresh bacteria </w:t>
      </w:r>
      <w:r w:rsidRPr="005E0411">
        <w:rPr>
          <w:rFonts w:ascii="Times New Roman" w:hAnsi="Times New Roman" w:cs="Times New Roman"/>
          <w:noProof/>
          <w:sz w:val="24"/>
          <w:szCs w:val="24"/>
        </w:rPr>
        <w:t>are inoculated</w:t>
      </w:r>
      <w:r>
        <w:rPr>
          <w:rFonts w:ascii="Times New Roman" w:hAnsi="Times New Roman" w:cs="Times New Roman"/>
          <w:sz w:val="24"/>
          <w:szCs w:val="24"/>
        </w:rPr>
        <w:t xml:space="preserve"> into the medium portion, and the antimicrobial activity of Rh-LL37 in the </w:t>
      </w:r>
      <w:r w:rsidRPr="00DD0B3A">
        <w:rPr>
          <w:rFonts w:ascii="Times New Roman" w:hAnsi="Times New Roman" w:cs="Times New Roman"/>
          <w:noProof/>
          <w:sz w:val="24"/>
          <w:szCs w:val="24"/>
        </w:rPr>
        <w:t>medium</w:t>
      </w:r>
      <w:r>
        <w:rPr>
          <w:rFonts w:ascii="Times New Roman" w:hAnsi="Times New Roman" w:cs="Times New Roman"/>
          <w:sz w:val="24"/>
          <w:szCs w:val="24"/>
        </w:rPr>
        <w:t xml:space="preserve"> portion is assessed using a </w:t>
      </w:r>
      <w:r w:rsidRPr="00DD0B3A">
        <w:rPr>
          <w:rFonts w:ascii="Times New Roman" w:hAnsi="Times New Roman" w:cs="Times New Roman"/>
          <w:noProof/>
          <w:sz w:val="24"/>
          <w:szCs w:val="24"/>
        </w:rPr>
        <w:t>wide-field</w:t>
      </w:r>
      <w:r>
        <w:rPr>
          <w:rFonts w:ascii="Times New Roman" w:hAnsi="Times New Roman" w:cs="Times New Roman"/>
          <w:sz w:val="24"/>
          <w:szCs w:val="24"/>
        </w:rPr>
        <w:t xml:space="preserve"> microscope. As a control (right branch), Rh-LL37 </w:t>
      </w:r>
      <w:r w:rsidRPr="005E0411">
        <w:rPr>
          <w:rFonts w:ascii="Times New Roman" w:hAnsi="Times New Roman" w:cs="Times New Roman"/>
          <w:noProof/>
          <w:sz w:val="24"/>
          <w:szCs w:val="24"/>
        </w:rPr>
        <w:t>is only incubated</w:t>
      </w:r>
      <w:r>
        <w:rPr>
          <w:rFonts w:ascii="Times New Roman" w:hAnsi="Times New Roman" w:cs="Times New Roman"/>
          <w:sz w:val="24"/>
          <w:szCs w:val="24"/>
        </w:rPr>
        <w:t xml:space="preserve"> in medium without bacterial cells. </w:t>
      </w:r>
    </w:p>
    <w:p w14:paraId="0F9BCB76" w14:textId="4083A890" w:rsidR="005F47D3" w:rsidRPr="00DF2F5B" w:rsidRDefault="005F47D3" w:rsidP="005F47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>Fresh bacteria inoculated in the spent medium containing Rh-LL37 pre-exposed to bacteri</w:t>
      </w:r>
      <w:r w:rsidR="003C2FCC">
        <w:rPr>
          <w:rFonts w:ascii="Times New Roman" w:hAnsi="Times New Roman" w:cs="Times New Roman"/>
          <w:sz w:val="24"/>
          <w:szCs w:val="24"/>
        </w:rPr>
        <w:t>al cells (Supplementary figure 9</w:t>
      </w:r>
      <w:r>
        <w:rPr>
          <w:rFonts w:ascii="Times New Roman" w:hAnsi="Times New Roman" w:cs="Times New Roman"/>
          <w:sz w:val="24"/>
          <w:szCs w:val="24"/>
        </w:rPr>
        <w:t xml:space="preserve">a, left branch) do not show any rhodamine signals inside or around the bacteria. </w:t>
      </w:r>
      <w:r w:rsidRPr="00DF2F5B">
        <w:rPr>
          <w:rFonts w:ascii="Times New Roman" w:hAnsi="Times New Roman" w:cs="Times New Roman"/>
          <w:sz w:val="24"/>
          <w:szCs w:val="24"/>
        </w:rPr>
        <w:t>The microscope images</w:t>
      </w:r>
      <w:r>
        <w:rPr>
          <w:rFonts w:ascii="Times New Roman" w:hAnsi="Times New Roman" w:cs="Times New Roman"/>
          <w:sz w:val="24"/>
          <w:szCs w:val="24"/>
        </w:rPr>
        <w:t xml:space="preserve"> suggest</w:t>
      </w:r>
      <w:r w:rsidRPr="00DF2F5B">
        <w:rPr>
          <w:rFonts w:ascii="Times New Roman" w:hAnsi="Times New Roman" w:cs="Times New Roman"/>
          <w:sz w:val="24"/>
          <w:szCs w:val="24"/>
        </w:rPr>
        <w:t xml:space="preserve"> that the Rh-LL37 los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DF2F5B">
        <w:rPr>
          <w:rFonts w:ascii="Times New Roman" w:hAnsi="Times New Roman" w:cs="Times New Roman"/>
          <w:sz w:val="24"/>
          <w:szCs w:val="24"/>
        </w:rPr>
        <w:t xml:space="preserve"> its </w:t>
      </w:r>
      <w:r>
        <w:rPr>
          <w:rFonts w:ascii="Times New Roman" w:hAnsi="Times New Roman" w:cs="Times New Roman"/>
          <w:sz w:val="24"/>
          <w:szCs w:val="24"/>
        </w:rPr>
        <w:t xml:space="preserve">antimicrobial </w:t>
      </w:r>
      <w:r w:rsidRPr="00DF2F5B">
        <w:rPr>
          <w:rFonts w:ascii="Times New Roman" w:hAnsi="Times New Roman" w:cs="Times New Roman"/>
          <w:sz w:val="24"/>
          <w:szCs w:val="24"/>
        </w:rPr>
        <w:t>activity after pre-incubation with bacteria. Scale bar represents 10</w:t>
      </w:r>
      <w:r w:rsidR="00F0613E">
        <w:rPr>
          <w:rFonts w:ascii="Times New Roman" w:hAnsi="Times New Roman" w:cs="Times New Roman"/>
          <w:sz w:val="24"/>
          <w:szCs w:val="24"/>
        </w:rPr>
        <w:t xml:space="preserve"> </w:t>
      </w:r>
      <w:r w:rsidRPr="00DF2F5B">
        <w:rPr>
          <w:rFonts w:ascii="Symbol" w:hAnsi="Symbol" w:cs="Times New Roman"/>
          <w:sz w:val="24"/>
          <w:szCs w:val="24"/>
        </w:rPr>
        <w:t></w:t>
      </w:r>
      <w:r w:rsidRPr="00DF2F5B">
        <w:rPr>
          <w:rFonts w:ascii="Times New Roman" w:hAnsi="Times New Roman" w:cs="Times New Roman"/>
          <w:sz w:val="24"/>
          <w:szCs w:val="24"/>
        </w:rPr>
        <w:t>m.</w:t>
      </w:r>
    </w:p>
    <w:p w14:paraId="66D92AEF" w14:textId="15E672C8" w:rsidR="005F47D3" w:rsidRPr="00DF2F5B" w:rsidRDefault="005F47D3" w:rsidP="005F47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DF2F5B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As a</w:t>
      </w:r>
      <w:r w:rsidR="00BF1707">
        <w:rPr>
          <w:rFonts w:ascii="Times New Roman" w:hAnsi="Times New Roman" w:cs="Times New Roman"/>
          <w:sz w:val="24"/>
          <w:szCs w:val="24"/>
        </w:rPr>
        <w:t xml:space="preserve"> control (Supplementary figure 9</w:t>
      </w:r>
      <w:r>
        <w:rPr>
          <w:rFonts w:ascii="Times New Roman" w:hAnsi="Times New Roman" w:cs="Times New Roman"/>
          <w:sz w:val="24"/>
          <w:szCs w:val="24"/>
        </w:rPr>
        <w:t xml:space="preserve">a, right branch), </w:t>
      </w:r>
      <w:r w:rsidRPr="00804C60">
        <w:rPr>
          <w:rFonts w:ascii="Times New Roman" w:hAnsi="Times New Roman" w:cs="Times New Roman"/>
          <w:noProof/>
          <w:sz w:val="24"/>
          <w:szCs w:val="24"/>
        </w:rPr>
        <w:t>fresh</w:t>
      </w:r>
      <w:r>
        <w:rPr>
          <w:rFonts w:ascii="Times New Roman" w:hAnsi="Times New Roman" w:cs="Times New Roman"/>
          <w:sz w:val="24"/>
          <w:szCs w:val="24"/>
        </w:rPr>
        <w:t xml:space="preserve"> bacterial cells demonstrate strong rhodamine intensity with Rh-LL37</w:t>
      </w:r>
      <w:r w:rsidRPr="00DF2F5B">
        <w:rPr>
          <w:rFonts w:ascii="Times New Roman" w:hAnsi="Times New Roman" w:cs="Times New Roman"/>
          <w:sz w:val="24"/>
          <w:szCs w:val="24"/>
        </w:rPr>
        <w:t xml:space="preserve"> pre-incubated in medium without bacteria</w:t>
      </w:r>
      <w:r>
        <w:rPr>
          <w:rFonts w:ascii="Times New Roman" w:hAnsi="Times New Roman" w:cs="Times New Roman"/>
          <w:sz w:val="24"/>
          <w:szCs w:val="24"/>
        </w:rPr>
        <w:t>. It implies that the Rh-LL37</w:t>
      </w:r>
      <w:r w:rsidRPr="00DF2F5B">
        <w:rPr>
          <w:rFonts w:ascii="Times New Roman" w:hAnsi="Times New Roman" w:cs="Times New Roman"/>
          <w:sz w:val="24"/>
          <w:szCs w:val="24"/>
        </w:rPr>
        <w:t xml:space="preserve"> retain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F2F5B">
        <w:rPr>
          <w:rFonts w:ascii="Times New Roman" w:hAnsi="Times New Roman" w:cs="Times New Roman"/>
          <w:sz w:val="24"/>
          <w:szCs w:val="24"/>
        </w:rPr>
        <w:t xml:space="preserve"> its </w:t>
      </w:r>
      <w:r>
        <w:rPr>
          <w:rFonts w:ascii="Times New Roman" w:hAnsi="Times New Roman" w:cs="Times New Roman"/>
          <w:sz w:val="24"/>
          <w:szCs w:val="24"/>
        </w:rPr>
        <w:t xml:space="preserve">antimicrobial </w:t>
      </w:r>
      <w:r w:rsidRPr="00DF2F5B">
        <w:rPr>
          <w:rFonts w:ascii="Times New Roman" w:hAnsi="Times New Roman" w:cs="Times New Roman"/>
          <w:sz w:val="24"/>
          <w:szCs w:val="24"/>
        </w:rPr>
        <w:t>activity. Scale bar represents 10</w:t>
      </w:r>
      <w:r w:rsidR="00F0613E">
        <w:rPr>
          <w:rFonts w:ascii="Times New Roman" w:hAnsi="Times New Roman" w:cs="Times New Roman"/>
          <w:sz w:val="24"/>
          <w:szCs w:val="24"/>
        </w:rPr>
        <w:t xml:space="preserve"> </w:t>
      </w:r>
      <w:r w:rsidRPr="00DF2F5B">
        <w:rPr>
          <w:rFonts w:ascii="Symbol" w:hAnsi="Symbol" w:cs="Times New Roman"/>
          <w:sz w:val="24"/>
          <w:szCs w:val="24"/>
        </w:rPr>
        <w:t></w:t>
      </w:r>
      <w:r w:rsidR="00531448">
        <w:rPr>
          <w:rFonts w:ascii="Times New Roman" w:hAnsi="Times New Roman" w:cs="Times New Roman"/>
          <w:sz w:val="24"/>
          <w:szCs w:val="24"/>
        </w:rPr>
        <w:t xml:space="preserve">m. </w:t>
      </w:r>
    </w:p>
    <w:p w14:paraId="5A798098" w14:textId="77777777" w:rsidR="005F47D3" w:rsidRDefault="005F47D3" w:rsidP="005F47D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744FC44" w14:textId="0C463C49" w:rsidR="005F47D3" w:rsidRPr="00531448" w:rsidRDefault="005F47D3" w:rsidP="005F47D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</w:t>
      </w:r>
      <w:r w:rsidRPr="00DF2F5B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0646BA">
        <w:rPr>
          <w:rFonts w:ascii="Times New Roman" w:hAnsi="Times New Roman" w:cs="Times New Roman"/>
          <w:noProof/>
          <w:sz w:val="24"/>
          <w:szCs w:val="24"/>
        </w:rPr>
        <w:t xml:space="preserve">To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investigate the </w:t>
      </w:r>
      <w:r w:rsidRPr="00804C60">
        <w:rPr>
          <w:rFonts w:ascii="Times New Roman" w:hAnsi="Times New Roman" w:cs="Times New Roman"/>
          <w:noProof/>
          <w:sz w:val="24"/>
          <w:szCs w:val="24"/>
        </w:rPr>
        <w:t>collective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tolerance mechanism, we assess</w:t>
      </w:r>
      <w:r w:rsidRPr="000646B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the </w:t>
      </w:r>
      <w:r w:rsidRPr="000646BA">
        <w:rPr>
          <w:rFonts w:ascii="Times New Roman" w:hAnsi="Times New Roman" w:cs="Times New Roman"/>
          <w:noProof/>
          <w:sz w:val="24"/>
          <w:szCs w:val="24"/>
        </w:rPr>
        <w:t xml:space="preserve">antimicrobial activity of LL37 </w:t>
      </w:r>
      <w:r>
        <w:rPr>
          <w:rFonts w:ascii="Times New Roman" w:hAnsi="Times New Roman" w:cs="Times New Roman"/>
          <w:noProof/>
          <w:sz w:val="24"/>
          <w:szCs w:val="24"/>
        </w:rPr>
        <w:t xml:space="preserve">that </w:t>
      </w:r>
      <w:r w:rsidRPr="004F2BAB">
        <w:rPr>
          <w:rFonts w:ascii="Times New Roman" w:hAnsi="Times New Roman" w:cs="Times New Roman"/>
          <w:noProof/>
          <w:sz w:val="24"/>
          <w:szCs w:val="24"/>
        </w:rPr>
        <w:t>has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4F2BAB">
        <w:rPr>
          <w:rFonts w:ascii="Times New Roman" w:hAnsi="Times New Roman" w:cs="Times New Roman"/>
          <w:noProof/>
          <w:sz w:val="24"/>
          <w:szCs w:val="24"/>
        </w:rPr>
        <w:t>been exposed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to </w:t>
      </w:r>
      <w:r w:rsidRPr="00484A6D">
        <w:rPr>
          <w:rFonts w:ascii="Times New Roman" w:hAnsi="Times New Roman" w:cs="Times New Roman"/>
          <w:noProof/>
          <w:sz w:val="24"/>
          <w:szCs w:val="24"/>
        </w:rPr>
        <w:t>bact</w:t>
      </w:r>
      <w:r>
        <w:rPr>
          <w:rFonts w:ascii="Times New Roman" w:hAnsi="Times New Roman" w:cs="Times New Roman"/>
          <w:noProof/>
          <w:sz w:val="24"/>
          <w:szCs w:val="24"/>
        </w:rPr>
        <w:t>eri</w:t>
      </w:r>
      <w:r w:rsidRPr="00484A6D">
        <w:rPr>
          <w:rFonts w:ascii="Times New Roman" w:hAnsi="Times New Roman" w:cs="Times New Roman"/>
          <w:noProof/>
          <w:sz w:val="24"/>
          <w:szCs w:val="24"/>
        </w:rPr>
        <w:t>al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cells. </w:t>
      </w:r>
      <w:r w:rsidRPr="00804C60">
        <w:rPr>
          <w:rFonts w:ascii="Times New Roman" w:hAnsi="Times New Roman" w:cs="Times New Roman"/>
          <w:noProof/>
          <w:sz w:val="24"/>
          <w:szCs w:val="24"/>
        </w:rPr>
        <w:t>Specifically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 w:rsidRPr="00DF2F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LL37 </w:t>
      </w:r>
      <w:r w:rsidRPr="004F2BAB">
        <w:rPr>
          <w:rFonts w:ascii="Times New Roman" w:hAnsi="Times New Roman" w:cs="Times New Roman"/>
          <w:noProof/>
          <w:sz w:val="24"/>
          <w:szCs w:val="24"/>
        </w:rPr>
        <w:t>is supplemented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06A2B">
        <w:rPr>
          <w:rFonts w:ascii="Times New Roman" w:hAnsi="Times New Roman" w:cs="Times New Roman"/>
          <w:noProof/>
          <w:sz w:val="24"/>
          <w:szCs w:val="24"/>
        </w:rPr>
        <w:t>to</w:t>
      </w:r>
      <w:r>
        <w:rPr>
          <w:rFonts w:ascii="Times New Roman" w:hAnsi="Times New Roman" w:cs="Times New Roman"/>
          <w:sz w:val="24"/>
          <w:szCs w:val="24"/>
        </w:rPr>
        <w:t xml:space="preserve"> the </w:t>
      </w:r>
      <w:r w:rsidRPr="00484A6D">
        <w:rPr>
          <w:rFonts w:ascii="Times New Roman" w:hAnsi="Times New Roman" w:cs="Times New Roman"/>
          <w:noProof/>
          <w:sz w:val="24"/>
          <w:szCs w:val="24"/>
        </w:rPr>
        <w:t>bacterial</w:t>
      </w:r>
      <w:r>
        <w:rPr>
          <w:rFonts w:ascii="Times New Roman" w:hAnsi="Times New Roman" w:cs="Times New Roman"/>
          <w:sz w:val="24"/>
          <w:szCs w:val="24"/>
        </w:rPr>
        <w:t xml:space="preserve"> culture. Next, the medium and bacterial cells are separated. </w:t>
      </w:r>
      <w:r>
        <w:rPr>
          <w:rFonts w:ascii="Times New Roman" w:hAnsi="Times New Roman" w:cs="Times New Roman"/>
          <w:noProof/>
          <w:sz w:val="24"/>
          <w:szCs w:val="24"/>
        </w:rPr>
        <w:t>The s</w:t>
      </w:r>
      <w:r w:rsidRPr="00484A6D">
        <w:rPr>
          <w:rFonts w:ascii="Times New Roman" w:hAnsi="Times New Roman" w:cs="Times New Roman"/>
          <w:noProof/>
          <w:sz w:val="24"/>
          <w:szCs w:val="24"/>
        </w:rPr>
        <w:t>pent</w:t>
      </w:r>
      <w:r w:rsidRPr="00DF2F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drug in the medium portion</w:t>
      </w:r>
      <w:r w:rsidRPr="00DF2F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is</w:t>
      </w:r>
      <w:r w:rsidRPr="00DF2F5B">
        <w:rPr>
          <w:rFonts w:ascii="Times New Roman" w:hAnsi="Times New Roman" w:cs="Times New Roman"/>
          <w:sz w:val="24"/>
          <w:szCs w:val="24"/>
        </w:rPr>
        <w:t xml:space="preserve"> collected and re-inoculated with </w:t>
      </w:r>
      <w:r w:rsidRPr="00804C60">
        <w:rPr>
          <w:rFonts w:ascii="Times New Roman" w:hAnsi="Times New Roman" w:cs="Times New Roman"/>
          <w:noProof/>
          <w:sz w:val="24"/>
          <w:szCs w:val="24"/>
        </w:rPr>
        <w:t>fresh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2F5B">
        <w:rPr>
          <w:rFonts w:ascii="Times New Roman" w:hAnsi="Times New Roman" w:cs="Times New Roman"/>
          <w:sz w:val="24"/>
          <w:szCs w:val="24"/>
        </w:rPr>
        <w:t>bacteria. LL37 pre-exposed to bacteria los</w:t>
      </w:r>
      <w:r>
        <w:rPr>
          <w:rFonts w:ascii="Times New Roman" w:hAnsi="Times New Roman" w:cs="Times New Roman"/>
          <w:sz w:val="24"/>
          <w:szCs w:val="24"/>
        </w:rPr>
        <w:t>es</w:t>
      </w:r>
      <w:r w:rsidRPr="00DF2F5B">
        <w:rPr>
          <w:rFonts w:ascii="Times New Roman" w:hAnsi="Times New Roman" w:cs="Times New Roman"/>
          <w:sz w:val="24"/>
          <w:szCs w:val="24"/>
        </w:rPr>
        <w:t xml:space="preserve"> antimicrobial activity (left grey bar), whereas LL37 pre-exposed to culture medium without bacteria retain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F2F5B">
        <w:rPr>
          <w:rFonts w:ascii="Times New Roman" w:hAnsi="Times New Roman" w:cs="Times New Roman"/>
          <w:sz w:val="24"/>
          <w:szCs w:val="24"/>
        </w:rPr>
        <w:t xml:space="preserve"> its antimicrobial activity (left white bar). Carbenicillin maintain</w:t>
      </w:r>
      <w:r>
        <w:rPr>
          <w:rFonts w:ascii="Times New Roman" w:hAnsi="Times New Roman" w:cs="Times New Roman"/>
          <w:sz w:val="24"/>
          <w:szCs w:val="24"/>
        </w:rPr>
        <w:t>s</w:t>
      </w:r>
      <w:r w:rsidRPr="00DF2F5B">
        <w:rPr>
          <w:rFonts w:ascii="Times New Roman" w:hAnsi="Times New Roman" w:cs="Times New Roman"/>
          <w:sz w:val="24"/>
          <w:szCs w:val="24"/>
        </w:rPr>
        <w:t xml:space="preserve"> its activity after pre-exposure to bacteria (right bars). Asterisk indicates significant difference</w:t>
      </w:r>
      <w:r>
        <w:rPr>
          <w:rFonts w:ascii="Times New Roman" w:hAnsi="Times New Roman" w:cs="Times New Roman"/>
          <w:sz w:val="24"/>
          <w:szCs w:val="24"/>
        </w:rPr>
        <w:t xml:space="preserve"> (p&lt;0.01)</w:t>
      </w:r>
      <w:r w:rsidRPr="00DF2F5B">
        <w:rPr>
          <w:rFonts w:ascii="Times New Roman" w:hAnsi="Times New Roman" w:cs="Times New Roman"/>
          <w:sz w:val="24"/>
          <w:szCs w:val="24"/>
        </w:rPr>
        <w:t>, and error bars are standard error of the mean (SEM) from N=6.</w:t>
      </w:r>
      <w:r w:rsidRPr="00DF2F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44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31448">
        <w:rPr>
          <w:rFonts w:ascii="Times New Roman" w:hAnsi="Times New Roman" w:cs="Times New Roman"/>
          <w:sz w:val="24"/>
          <w:szCs w:val="24"/>
        </w:rPr>
        <w:t>See the definition of ABC in Supplementary figure 5.</w:t>
      </w:r>
    </w:p>
    <w:p w14:paraId="60B2231E" w14:textId="709A3736" w:rsidR="005B7B2B" w:rsidRDefault="005B7B2B" w:rsidP="005B7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CBB0ADC" w14:textId="37333DC1" w:rsidR="005B7B2B" w:rsidRDefault="00BF1707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780EED5" wp14:editId="43D4DD0B">
            <wp:extent cx="4059936" cy="3447288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36" cy="3447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9C8418" w14:textId="44C5D677" w:rsidR="005B7B2B" w:rsidRDefault="00496586" w:rsidP="005B7B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BF1707">
        <w:rPr>
          <w:rFonts w:ascii="Times New Roman" w:hAnsi="Times New Roman" w:cs="Times New Roman"/>
          <w:b/>
          <w:sz w:val="24"/>
          <w:szCs w:val="24"/>
        </w:rPr>
        <w:t>10</w:t>
      </w:r>
      <w:r w:rsidR="005B7B2B">
        <w:rPr>
          <w:rFonts w:ascii="Times New Roman" w:hAnsi="Times New Roman" w:cs="Times New Roman"/>
          <w:b/>
          <w:sz w:val="24"/>
          <w:szCs w:val="24"/>
        </w:rPr>
        <w:t>. Controls to set thresholds for GFP and rhodamine intensities in flow cytometry.</w:t>
      </w:r>
    </w:p>
    <w:p w14:paraId="404E06A6" w14:textId="1834D487" w:rsidR="00905DEE" w:rsidRDefault="005B7B2B" w:rsidP="00905D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Density plot of GFP and rhodamine for WT-BP with no Rh-LL37 treatment (top left) </w:t>
      </w:r>
      <w:r w:rsidRPr="004F2BAB">
        <w:rPr>
          <w:rFonts w:ascii="Times New Roman" w:hAnsi="Times New Roman" w:cs="Times New Roman"/>
          <w:noProof/>
          <w:sz w:val="24"/>
          <w:szCs w:val="24"/>
        </w:rPr>
        <w:t>is drawn</w:t>
      </w:r>
      <w:r>
        <w:rPr>
          <w:rFonts w:ascii="Times New Roman" w:hAnsi="Times New Roman" w:cs="Times New Roman"/>
          <w:sz w:val="24"/>
          <w:szCs w:val="24"/>
        </w:rPr>
        <w:t xml:space="preserve"> first. BP-GFP with no Rh-LL37 treatment (top right) displays a </w:t>
      </w:r>
      <w:r w:rsidRPr="00F1100D">
        <w:rPr>
          <w:rFonts w:ascii="Times New Roman" w:hAnsi="Times New Roman" w:cs="Times New Roman"/>
          <w:noProof/>
          <w:sz w:val="24"/>
          <w:szCs w:val="24"/>
        </w:rPr>
        <w:t>well</w:t>
      </w:r>
      <w:r>
        <w:rPr>
          <w:rFonts w:ascii="Times New Roman" w:hAnsi="Times New Roman" w:cs="Times New Roman"/>
          <w:noProof/>
          <w:sz w:val="24"/>
          <w:szCs w:val="24"/>
        </w:rPr>
        <w:t>-</w:t>
      </w:r>
      <w:r w:rsidRPr="00F1100D">
        <w:rPr>
          <w:rFonts w:ascii="Times New Roman" w:hAnsi="Times New Roman" w:cs="Times New Roman"/>
          <w:noProof/>
          <w:sz w:val="24"/>
          <w:szCs w:val="24"/>
        </w:rPr>
        <w:t>separated</w:t>
      </w:r>
      <w:r>
        <w:rPr>
          <w:rFonts w:ascii="Times New Roman" w:hAnsi="Times New Roman" w:cs="Times New Roman"/>
          <w:sz w:val="24"/>
          <w:szCs w:val="24"/>
        </w:rPr>
        <w:t xml:space="preserve"> population for high GFP signal compared to WT-BP (green dash line for GFP threshold). To set a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threshold</w:t>
      </w:r>
      <w:r>
        <w:rPr>
          <w:rFonts w:ascii="Times New Roman" w:hAnsi="Times New Roman" w:cs="Times New Roman"/>
          <w:sz w:val="24"/>
          <w:szCs w:val="24"/>
        </w:rPr>
        <w:t xml:space="preserve"> for Rh-LL37, BP-GFP </w:t>
      </w:r>
      <w:r w:rsidRPr="004F2BAB">
        <w:rPr>
          <w:rFonts w:ascii="Times New Roman" w:hAnsi="Times New Roman" w:cs="Times New Roman"/>
          <w:noProof/>
          <w:sz w:val="24"/>
          <w:szCs w:val="24"/>
        </w:rPr>
        <w:t>is treated</w:t>
      </w:r>
      <w:r>
        <w:rPr>
          <w:rFonts w:ascii="Times New Roman" w:hAnsi="Times New Roman" w:cs="Times New Roman"/>
          <w:sz w:val="24"/>
          <w:szCs w:val="24"/>
        </w:rPr>
        <w:t xml:space="preserve"> with Rh-LL37 for 5</w:t>
      </w:r>
      <w:r w:rsidR="004965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min. By comparing to the control (top left), a threshold (red dash line) is drawn to separate Rh- and Rh+ populations. </w:t>
      </w:r>
    </w:p>
    <w:p w14:paraId="15959426" w14:textId="77777777" w:rsidR="005B7B2B" w:rsidRDefault="005B7B2B" w:rsidP="005B7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661229D" w14:textId="4493D584" w:rsidR="005B7B2B" w:rsidRDefault="008E37BD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C304137" wp14:editId="32AF94E8">
            <wp:extent cx="5687568" cy="3392424"/>
            <wp:effectExtent l="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568" cy="3392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9AC56" w14:textId="72FB5BC9" w:rsidR="005B7B2B" w:rsidRPr="00600228" w:rsidRDefault="00B526D9" w:rsidP="005B7B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2B6C4B">
        <w:rPr>
          <w:rFonts w:ascii="Times New Roman" w:hAnsi="Times New Roman" w:cs="Times New Roman"/>
          <w:b/>
          <w:sz w:val="24"/>
          <w:szCs w:val="24"/>
        </w:rPr>
        <w:t>1</w:t>
      </w:r>
      <w:r w:rsidR="00BF1707">
        <w:rPr>
          <w:rFonts w:ascii="Times New Roman" w:hAnsi="Times New Roman" w:cs="Times New Roman"/>
          <w:b/>
          <w:sz w:val="24"/>
          <w:szCs w:val="24"/>
        </w:rPr>
        <w:t>1</w:t>
      </w:r>
      <w:r w:rsidR="005B7B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B7B2B" w:rsidRPr="00F1100D">
        <w:rPr>
          <w:rFonts w:ascii="Times New Roman" w:hAnsi="Times New Roman" w:cs="Times New Roman"/>
          <w:b/>
          <w:noProof/>
          <w:sz w:val="24"/>
          <w:szCs w:val="24"/>
        </w:rPr>
        <w:t>T</w:t>
      </w:r>
      <w:r w:rsidR="005B7B2B">
        <w:rPr>
          <w:rFonts w:ascii="Times New Roman" w:hAnsi="Times New Roman" w:cs="Times New Roman"/>
          <w:b/>
          <w:noProof/>
          <w:sz w:val="24"/>
          <w:szCs w:val="24"/>
        </w:rPr>
        <w:t>he t</w:t>
      </w:r>
      <w:r w:rsidR="005B7B2B" w:rsidRPr="00F1100D">
        <w:rPr>
          <w:rFonts w:ascii="Times New Roman" w:hAnsi="Times New Roman" w:cs="Times New Roman"/>
          <w:b/>
          <w:noProof/>
          <w:sz w:val="24"/>
          <w:szCs w:val="24"/>
        </w:rPr>
        <w:t>ransition</w:t>
      </w:r>
      <w:r w:rsidR="005B7B2B">
        <w:rPr>
          <w:rFonts w:ascii="Times New Roman" w:hAnsi="Times New Roman" w:cs="Times New Roman"/>
          <w:b/>
          <w:noProof/>
          <w:sz w:val="24"/>
          <w:szCs w:val="24"/>
        </w:rPr>
        <w:t>s</w:t>
      </w:r>
      <w:r w:rsidR="005B7B2B">
        <w:rPr>
          <w:rFonts w:ascii="Times New Roman" w:hAnsi="Times New Roman" w:cs="Times New Roman"/>
          <w:b/>
          <w:sz w:val="24"/>
          <w:szCs w:val="24"/>
        </w:rPr>
        <w:t xml:space="preserve"> of bacterial states during Rh-LL37 treatment are similar at sub-MIC and M</w:t>
      </w:r>
      <w:r w:rsidR="005B7B2B" w:rsidRPr="00600228">
        <w:rPr>
          <w:rFonts w:ascii="Times New Roman" w:hAnsi="Times New Roman" w:cs="Times New Roman"/>
          <w:b/>
          <w:sz w:val="24"/>
          <w:szCs w:val="24"/>
        </w:rPr>
        <w:t>IC</w:t>
      </w:r>
      <w:r w:rsidR="009B3387" w:rsidRPr="00600228">
        <w:rPr>
          <w:rFonts w:ascii="Times New Roman" w:hAnsi="Times New Roman" w:cs="Times New Roman"/>
          <w:b/>
          <w:sz w:val="24"/>
          <w:szCs w:val="24"/>
        </w:rPr>
        <w:t xml:space="preserve">, and </w:t>
      </w:r>
      <w:r w:rsidR="00476201" w:rsidRPr="00600228">
        <w:rPr>
          <w:rFonts w:ascii="Times New Roman" w:hAnsi="Times New Roman" w:cs="Times New Roman"/>
          <w:b/>
          <w:sz w:val="24"/>
          <w:szCs w:val="24"/>
        </w:rPr>
        <w:t>high rhodamine intensity</w:t>
      </w:r>
      <w:r w:rsidR="009B3387" w:rsidRPr="00600228">
        <w:rPr>
          <w:rFonts w:ascii="Times New Roman" w:hAnsi="Times New Roman" w:cs="Times New Roman"/>
          <w:b/>
          <w:sz w:val="24"/>
          <w:szCs w:val="24"/>
        </w:rPr>
        <w:t xml:space="preserve"> introduces unspecific GFP signal in flow cytometry.</w:t>
      </w:r>
    </w:p>
    <w:p w14:paraId="7C30B613" w14:textId="0036883B" w:rsidR="009B3387" w:rsidRPr="00600228" w:rsidRDefault="009B3387" w:rsidP="00476201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0228">
        <w:rPr>
          <w:rFonts w:ascii="Times New Roman" w:hAnsi="Times New Roman" w:cs="Times New Roman"/>
          <w:sz w:val="24"/>
          <w:szCs w:val="24"/>
        </w:rPr>
        <w:t xml:space="preserve">BL21PRO that does not express GFP intracellularly </w:t>
      </w:r>
      <w:r w:rsidR="00476201" w:rsidRPr="00600228">
        <w:rPr>
          <w:rFonts w:ascii="Times New Roman" w:hAnsi="Times New Roman" w:cs="Times New Roman"/>
          <w:noProof/>
          <w:sz w:val="24"/>
          <w:szCs w:val="24"/>
        </w:rPr>
        <w:t>is treated</w:t>
      </w:r>
      <w:r w:rsidR="00476201" w:rsidRPr="00600228">
        <w:rPr>
          <w:rFonts w:ascii="Times New Roman" w:hAnsi="Times New Roman" w:cs="Times New Roman"/>
          <w:sz w:val="24"/>
          <w:szCs w:val="24"/>
        </w:rPr>
        <w:t xml:space="preserve"> with Rh-LL37. </w:t>
      </w:r>
      <w:r w:rsidR="00E16EDC" w:rsidRPr="00600228">
        <w:rPr>
          <w:rFonts w:ascii="Times New Roman" w:hAnsi="Times New Roman" w:cs="Times New Roman"/>
          <w:sz w:val="24"/>
          <w:szCs w:val="24"/>
        </w:rPr>
        <w:t xml:space="preserve">The flow cytometry results after 5 min and 3 hours are presented in the same heat map to illustrate Rh+ and </w:t>
      </w:r>
      <w:r w:rsidR="00476201" w:rsidRPr="00600228">
        <w:rPr>
          <w:rFonts w:ascii="Times New Roman" w:hAnsi="Times New Roman" w:cs="Times New Roman"/>
          <w:sz w:val="24"/>
          <w:szCs w:val="24"/>
        </w:rPr>
        <w:t>Rh++ subpopulation</w:t>
      </w:r>
      <w:r w:rsidR="00E16EDC" w:rsidRPr="00600228">
        <w:rPr>
          <w:rFonts w:ascii="Times New Roman" w:hAnsi="Times New Roman" w:cs="Times New Roman"/>
          <w:sz w:val="24"/>
          <w:szCs w:val="24"/>
        </w:rPr>
        <w:t>s. Rh++</w:t>
      </w:r>
      <w:r w:rsidR="00476201" w:rsidRPr="00600228">
        <w:rPr>
          <w:rFonts w:ascii="Times New Roman" w:hAnsi="Times New Roman" w:cs="Times New Roman"/>
          <w:sz w:val="24"/>
          <w:szCs w:val="24"/>
        </w:rPr>
        <w:t xml:space="preserve"> </w:t>
      </w:r>
      <w:r w:rsidRPr="00600228">
        <w:rPr>
          <w:rFonts w:ascii="Times New Roman" w:hAnsi="Times New Roman" w:cs="Times New Roman"/>
          <w:sz w:val="24"/>
          <w:szCs w:val="24"/>
        </w:rPr>
        <w:t>shows unspecific GFP signals</w:t>
      </w:r>
      <w:r w:rsidR="003E23BB" w:rsidRPr="00600228">
        <w:rPr>
          <w:rFonts w:ascii="Times New Roman" w:hAnsi="Times New Roman" w:cs="Times New Roman"/>
          <w:sz w:val="24"/>
          <w:szCs w:val="24"/>
        </w:rPr>
        <w:t xml:space="preserve"> even when the bacteria do not express GFP.</w:t>
      </w:r>
      <w:r w:rsidR="00476201" w:rsidRPr="00600228">
        <w:rPr>
          <w:rFonts w:ascii="Times New Roman" w:hAnsi="Times New Roman" w:cs="Times New Roman"/>
          <w:sz w:val="24"/>
          <w:szCs w:val="24"/>
        </w:rPr>
        <w:t xml:space="preserve"> </w:t>
      </w:r>
      <w:r w:rsidR="003E23BB" w:rsidRPr="00600228">
        <w:rPr>
          <w:rFonts w:ascii="Times New Roman" w:hAnsi="Times New Roman" w:cs="Times New Roman"/>
          <w:sz w:val="24"/>
          <w:szCs w:val="24"/>
        </w:rPr>
        <w:t xml:space="preserve">The unspecific GFP signal </w:t>
      </w:r>
      <w:r w:rsidR="00476201" w:rsidRPr="00600228">
        <w:rPr>
          <w:rFonts w:ascii="Times New Roman" w:hAnsi="Times New Roman" w:cs="Times New Roman"/>
          <w:noProof/>
          <w:sz w:val="24"/>
          <w:szCs w:val="24"/>
        </w:rPr>
        <w:t>is not detected</w:t>
      </w:r>
      <w:r w:rsidR="00476201" w:rsidRPr="00600228">
        <w:rPr>
          <w:rFonts w:ascii="Times New Roman" w:hAnsi="Times New Roman" w:cs="Times New Roman"/>
          <w:sz w:val="24"/>
          <w:szCs w:val="24"/>
        </w:rPr>
        <w:t xml:space="preserve"> in </w:t>
      </w:r>
      <w:r w:rsidR="003E23BB" w:rsidRPr="00600228">
        <w:rPr>
          <w:rFonts w:ascii="Times New Roman" w:hAnsi="Times New Roman" w:cs="Times New Roman"/>
          <w:sz w:val="24"/>
          <w:szCs w:val="24"/>
        </w:rPr>
        <w:t xml:space="preserve">the </w:t>
      </w:r>
      <w:r w:rsidR="00476201" w:rsidRPr="00600228">
        <w:rPr>
          <w:rFonts w:ascii="Times New Roman" w:hAnsi="Times New Roman" w:cs="Times New Roman"/>
          <w:sz w:val="24"/>
          <w:szCs w:val="24"/>
        </w:rPr>
        <w:t>Rh+ subpopulation.</w:t>
      </w:r>
    </w:p>
    <w:p w14:paraId="41096597" w14:textId="77777777" w:rsidR="00ED6D55" w:rsidRDefault="00ED6D55" w:rsidP="00ED6D55">
      <w:pPr>
        <w:pStyle w:val="ListParagraph"/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00228">
        <w:rPr>
          <w:rFonts w:ascii="Times New Roman" w:hAnsi="Times New Roman" w:cs="Times New Roman"/>
          <w:sz w:val="24"/>
          <w:szCs w:val="24"/>
        </w:rPr>
        <w:t xml:space="preserve">WT-BP </w:t>
      </w:r>
      <w:r w:rsidRPr="00600228">
        <w:rPr>
          <w:rFonts w:ascii="Times New Roman" w:hAnsi="Times New Roman" w:cs="Times New Roman"/>
          <w:noProof/>
          <w:sz w:val="24"/>
          <w:szCs w:val="24"/>
        </w:rPr>
        <w:t>is treated</w:t>
      </w:r>
      <w:r w:rsidRPr="00600228">
        <w:rPr>
          <w:rFonts w:ascii="Times New Roman" w:hAnsi="Times New Roman" w:cs="Times New Roman"/>
          <w:sz w:val="24"/>
          <w:szCs w:val="24"/>
        </w:rPr>
        <w:t xml:space="preserve"> with Rh-LL37 at either sub-MIC (27 µg/ml</w:t>
      </w:r>
      <w:r w:rsidRPr="00600228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00228">
        <w:rPr>
          <w:rFonts w:ascii="Times New Roman" w:hAnsi="Times New Roman" w:cs="Times New Roman"/>
          <w:sz w:val="24"/>
          <w:szCs w:val="24"/>
        </w:rPr>
        <w:t>black lines) or MIC (54 µg/ml</w:t>
      </w:r>
      <w:r w:rsidRPr="00476201">
        <w:rPr>
          <w:rFonts w:ascii="Times New Roman" w:hAnsi="Times New Roman" w:cs="Times New Roman"/>
          <w:sz w:val="24"/>
          <w:szCs w:val="24"/>
        </w:rPr>
        <w:t xml:space="preserve">, grey lines). Bacterial cells show the </w:t>
      </w:r>
      <w:r w:rsidRPr="00476201">
        <w:rPr>
          <w:rFonts w:ascii="Times New Roman" w:hAnsi="Times New Roman" w:cs="Times New Roman"/>
          <w:noProof/>
          <w:sz w:val="24"/>
          <w:szCs w:val="24"/>
        </w:rPr>
        <w:t>similar</w:t>
      </w:r>
      <w:r w:rsidRPr="00476201">
        <w:rPr>
          <w:rFonts w:ascii="Times New Roman" w:hAnsi="Times New Roman" w:cs="Times New Roman"/>
          <w:sz w:val="24"/>
          <w:szCs w:val="24"/>
        </w:rPr>
        <w:t xml:space="preserve"> transition from Rh+ (left regions of red dash lines) to Rh++ (right regions of red dash lines) for both concentrations.</w:t>
      </w:r>
    </w:p>
    <w:p w14:paraId="7FBE427B" w14:textId="77777777" w:rsidR="00ED6D55" w:rsidRPr="00476201" w:rsidRDefault="00ED6D55" w:rsidP="00ED6D5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highlight w:val="yellow"/>
        </w:rPr>
      </w:pPr>
    </w:p>
    <w:p w14:paraId="4198DA1B" w14:textId="1FF40AD6" w:rsidR="008B49B5" w:rsidRDefault="008B49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0508317" w14:textId="6E5E5964" w:rsidR="008B49B5" w:rsidRDefault="00BF1707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25AC4D" wp14:editId="4FC7DF65">
            <wp:extent cx="3255264" cy="2962656"/>
            <wp:effectExtent l="0" t="0" r="254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264" cy="2962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690F7" w14:textId="31A6662C" w:rsidR="008B49B5" w:rsidRDefault="008B49B5" w:rsidP="005B7B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BF1707">
        <w:rPr>
          <w:rFonts w:ascii="Times New Roman" w:hAnsi="Times New Roman" w:cs="Times New Roman"/>
          <w:b/>
          <w:sz w:val="24"/>
          <w:szCs w:val="24"/>
        </w:rPr>
        <w:t>2</w:t>
      </w:r>
      <w:r>
        <w:rPr>
          <w:rFonts w:ascii="Times New Roman" w:hAnsi="Times New Roman" w:cs="Times New Roman"/>
          <w:b/>
          <w:sz w:val="24"/>
          <w:szCs w:val="24"/>
        </w:rPr>
        <w:t>. Parameter estimation for AP-absorption.</w:t>
      </w:r>
    </w:p>
    <w:p w14:paraId="710B0BC8" w14:textId="636E634C" w:rsidR="008B49B5" w:rsidRPr="008B49B5" w:rsidRDefault="008B49B5" w:rsidP="008B49B5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49B5">
        <w:rPr>
          <w:rFonts w:ascii="Times New Roman" w:hAnsi="Times New Roman" w:cs="Times New Roman"/>
          <w:sz w:val="24"/>
          <w:szCs w:val="24"/>
        </w:rPr>
        <w:t xml:space="preserve">To estimate reaction rate constants of the </w:t>
      </w:r>
      <w:r w:rsidRPr="008B49B5">
        <w:rPr>
          <w:rFonts w:ascii="Times New Roman" w:hAnsi="Times New Roman" w:cs="Times New Roman"/>
          <w:noProof/>
          <w:sz w:val="24"/>
          <w:szCs w:val="24"/>
        </w:rPr>
        <w:t>proposed</w:t>
      </w:r>
      <w:r w:rsidRPr="008B49B5">
        <w:rPr>
          <w:rFonts w:ascii="Times New Roman" w:hAnsi="Times New Roman" w:cs="Times New Roman"/>
          <w:sz w:val="24"/>
          <w:szCs w:val="24"/>
        </w:rPr>
        <w:t xml:space="preserve"> model, we quantify ratios of each subpopulation in </w:t>
      </w:r>
      <w:r w:rsidR="004F2BAB">
        <w:rPr>
          <w:rFonts w:ascii="Times New Roman" w:hAnsi="Times New Roman" w:cs="Times New Roman"/>
          <w:sz w:val="24"/>
          <w:szCs w:val="24"/>
        </w:rPr>
        <w:t xml:space="preserve">the </w:t>
      </w:r>
      <w:r w:rsidRPr="004F2BAB">
        <w:rPr>
          <w:rFonts w:ascii="Times New Roman" w:hAnsi="Times New Roman" w:cs="Times New Roman"/>
          <w:noProof/>
          <w:sz w:val="24"/>
          <w:szCs w:val="24"/>
        </w:rPr>
        <w:t>entire</w:t>
      </w:r>
      <w:r w:rsidRPr="008B49B5">
        <w:rPr>
          <w:rFonts w:ascii="Times New Roman" w:hAnsi="Times New Roman" w:cs="Times New Roman"/>
          <w:sz w:val="24"/>
          <w:szCs w:val="24"/>
        </w:rPr>
        <w:t xml:space="preserve"> population from flow cytometry </w:t>
      </w:r>
      <w:r w:rsidRPr="008B49B5">
        <w:rPr>
          <w:rFonts w:ascii="Times New Roman" w:hAnsi="Times New Roman" w:cs="Times New Roman"/>
          <w:noProof/>
          <w:sz w:val="24"/>
          <w:szCs w:val="24"/>
        </w:rPr>
        <w:t>data</w:t>
      </w:r>
      <w:r w:rsidRPr="008B49B5">
        <w:rPr>
          <w:rFonts w:ascii="Times New Roman" w:hAnsi="Times New Roman" w:cs="Times New Roman"/>
          <w:sz w:val="24"/>
          <w:szCs w:val="24"/>
        </w:rPr>
        <w:t xml:space="preserve"> and estimate the kinetic parameters. Black lines represent simulation results. Black squares, grey triangles, </w:t>
      </w:r>
      <w:r w:rsidRPr="008B49B5">
        <w:rPr>
          <w:rFonts w:ascii="Times New Roman" w:hAnsi="Times New Roman" w:cs="Times New Roman"/>
          <w:noProof/>
          <w:sz w:val="24"/>
          <w:szCs w:val="24"/>
        </w:rPr>
        <w:t>and</w:t>
      </w:r>
      <w:r w:rsidRPr="008B49B5">
        <w:rPr>
          <w:rFonts w:ascii="Times New Roman" w:hAnsi="Times New Roman" w:cs="Times New Roman"/>
          <w:sz w:val="24"/>
          <w:szCs w:val="24"/>
        </w:rPr>
        <w:t xml:space="preserve"> grey diamonds represent data from three replicates. Five reaction rate constants are estimated to be k</w:t>
      </w:r>
      <w:r w:rsidRPr="008B49B5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Pr="008B49B5">
        <w:rPr>
          <w:rFonts w:ascii="Times New Roman" w:hAnsi="Times New Roman" w:cs="Times New Roman"/>
          <w:sz w:val="24"/>
          <w:szCs w:val="24"/>
        </w:rPr>
        <w:t>=0.022(min</w:t>
      </w:r>
      <w:r w:rsidRPr="008B49B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B49B5">
        <w:rPr>
          <w:rFonts w:ascii="Times New Roman" w:hAnsi="Times New Roman" w:cs="Times New Roman"/>
          <w:sz w:val="24"/>
          <w:szCs w:val="24"/>
        </w:rPr>
        <w:t>), k</w:t>
      </w:r>
      <w:r w:rsidRPr="008B49B5">
        <w:rPr>
          <w:rFonts w:ascii="Times New Roman" w:hAnsi="Times New Roman" w:cs="Times New Roman"/>
          <w:sz w:val="24"/>
          <w:szCs w:val="24"/>
          <w:vertAlign w:val="subscript"/>
        </w:rPr>
        <w:t>1f</w:t>
      </w:r>
      <w:r w:rsidRPr="008B49B5">
        <w:rPr>
          <w:rFonts w:ascii="Times New Roman" w:hAnsi="Times New Roman" w:cs="Times New Roman"/>
          <w:sz w:val="24"/>
          <w:szCs w:val="24"/>
        </w:rPr>
        <w:t>=300(min</w:t>
      </w:r>
      <w:r w:rsidRPr="008B49B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B49B5">
        <w:rPr>
          <w:rFonts w:ascii="Times New Roman" w:hAnsi="Times New Roman" w:cs="Times New Roman"/>
          <w:sz w:val="24"/>
          <w:szCs w:val="24"/>
        </w:rPr>
        <w:t>), k</w:t>
      </w:r>
      <w:r w:rsidRPr="008B49B5">
        <w:rPr>
          <w:rFonts w:ascii="Times New Roman" w:hAnsi="Times New Roman" w:cs="Times New Roman"/>
          <w:sz w:val="24"/>
          <w:szCs w:val="24"/>
          <w:vertAlign w:val="subscript"/>
        </w:rPr>
        <w:t>1r</w:t>
      </w:r>
      <w:r w:rsidRPr="008B49B5">
        <w:rPr>
          <w:rFonts w:ascii="Times New Roman" w:hAnsi="Times New Roman" w:cs="Times New Roman"/>
          <w:sz w:val="24"/>
          <w:szCs w:val="24"/>
        </w:rPr>
        <w:t>=0.1(min</w:t>
      </w:r>
      <w:r w:rsidRPr="008B49B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B49B5">
        <w:rPr>
          <w:rFonts w:ascii="Times New Roman" w:hAnsi="Times New Roman" w:cs="Times New Roman"/>
          <w:sz w:val="24"/>
          <w:szCs w:val="24"/>
        </w:rPr>
        <w:t>), k</w:t>
      </w:r>
      <w:r w:rsidRPr="008B49B5">
        <w:rPr>
          <w:rFonts w:ascii="Times New Roman" w:hAnsi="Times New Roman" w:cs="Times New Roman"/>
          <w:sz w:val="24"/>
          <w:szCs w:val="24"/>
          <w:vertAlign w:val="subscript"/>
        </w:rPr>
        <w:t>2f</w:t>
      </w:r>
      <w:r w:rsidRPr="008B49B5">
        <w:rPr>
          <w:rFonts w:ascii="Times New Roman" w:hAnsi="Times New Roman" w:cs="Times New Roman"/>
          <w:sz w:val="24"/>
          <w:szCs w:val="24"/>
        </w:rPr>
        <w:t>=0.05(min</w:t>
      </w:r>
      <w:r w:rsidRPr="008B49B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B49B5">
        <w:rPr>
          <w:rFonts w:ascii="Times New Roman" w:hAnsi="Times New Roman" w:cs="Times New Roman"/>
          <w:sz w:val="24"/>
          <w:szCs w:val="24"/>
        </w:rPr>
        <w:t>), and k</w:t>
      </w:r>
      <w:r w:rsidRPr="008B49B5">
        <w:rPr>
          <w:rFonts w:ascii="Times New Roman" w:hAnsi="Times New Roman" w:cs="Times New Roman"/>
          <w:sz w:val="24"/>
          <w:szCs w:val="24"/>
          <w:vertAlign w:val="subscript"/>
        </w:rPr>
        <w:t>ab</w:t>
      </w:r>
      <w:r w:rsidRPr="008B49B5">
        <w:rPr>
          <w:rFonts w:ascii="Times New Roman" w:hAnsi="Times New Roman" w:cs="Times New Roman"/>
          <w:sz w:val="24"/>
          <w:szCs w:val="24"/>
        </w:rPr>
        <w:t>=2.5(µg/</w:t>
      </w:r>
      <w:proofErr w:type="gramStart"/>
      <w:r w:rsidRPr="008B49B5">
        <w:rPr>
          <w:rFonts w:ascii="Times New Roman" w:hAnsi="Times New Roman" w:cs="Times New Roman"/>
          <w:sz w:val="24"/>
          <w:szCs w:val="24"/>
        </w:rPr>
        <w:t>ml)(</w:t>
      </w:r>
      <w:proofErr w:type="gramEnd"/>
      <w:r w:rsidRPr="008B49B5">
        <w:rPr>
          <w:rFonts w:ascii="Times New Roman" w:hAnsi="Times New Roman" w:cs="Times New Roman"/>
          <w:sz w:val="24"/>
          <w:szCs w:val="24"/>
        </w:rPr>
        <w:t>min)</w:t>
      </w:r>
      <w:r w:rsidRPr="008B49B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B49B5">
        <w:rPr>
          <w:rFonts w:ascii="Times New Roman" w:hAnsi="Times New Roman" w:cs="Times New Roman"/>
          <w:sz w:val="24"/>
          <w:szCs w:val="24"/>
        </w:rPr>
        <w:t>(CFU/</w:t>
      </w:r>
      <w:r w:rsidRPr="004F2BAB">
        <w:rPr>
          <w:rFonts w:ascii="Times New Roman" w:hAnsi="Times New Roman" w:cs="Times New Roman"/>
          <w:noProof/>
          <w:sz w:val="24"/>
          <w:szCs w:val="24"/>
        </w:rPr>
        <w:t>nl</w:t>
      </w:r>
      <w:r w:rsidRPr="008B49B5">
        <w:rPr>
          <w:rFonts w:ascii="Times New Roman" w:hAnsi="Times New Roman" w:cs="Times New Roman"/>
          <w:sz w:val="24"/>
          <w:szCs w:val="24"/>
        </w:rPr>
        <w:t>)</w:t>
      </w:r>
      <w:r w:rsidRPr="008B49B5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8B49B5">
        <w:rPr>
          <w:rFonts w:ascii="Times New Roman" w:hAnsi="Times New Roman" w:cs="Times New Roman"/>
          <w:sz w:val="24"/>
          <w:szCs w:val="24"/>
        </w:rPr>
        <w:t>.</w:t>
      </w:r>
    </w:p>
    <w:p w14:paraId="4D38B245" w14:textId="57AA7735" w:rsidR="008B49B5" w:rsidRPr="008B49B5" w:rsidRDefault="008B49B5" w:rsidP="008B49B5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estimated parameters for BL21PRO and MG1655 </w:t>
      </w:r>
      <w:r w:rsidRPr="004F2BAB">
        <w:rPr>
          <w:rFonts w:ascii="Times New Roman" w:hAnsi="Times New Roman" w:cs="Times New Roman"/>
          <w:noProof/>
          <w:sz w:val="24"/>
          <w:szCs w:val="24"/>
        </w:rPr>
        <w:t>are compared</w:t>
      </w:r>
      <w:r>
        <w:rPr>
          <w:rFonts w:ascii="Times New Roman" w:hAnsi="Times New Roman" w:cs="Times New Roman"/>
          <w:sz w:val="24"/>
          <w:szCs w:val="24"/>
        </w:rPr>
        <w:t>. See Table S1 for numerical values.</w:t>
      </w:r>
      <w:r w:rsidRPr="008B49B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B2AF9" w14:textId="685F0037" w:rsidR="008B49B5" w:rsidRPr="008B49B5" w:rsidRDefault="008B49B5" w:rsidP="008B49B5">
      <w:pPr>
        <w:pStyle w:val="ListParagraph"/>
        <w:spacing w:line="360" w:lineRule="auto"/>
        <w:ind w:left="360"/>
        <w:rPr>
          <w:rFonts w:ascii="Times New Roman" w:hAnsi="Times New Roman" w:cs="Times New Roman"/>
          <w:b/>
          <w:sz w:val="24"/>
          <w:szCs w:val="24"/>
        </w:rPr>
      </w:pPr>
    </w:p>
    <w:p w14:paraId="0F32AA29" w14:textId="2C8C8993" w:rsidR="005B7B2B" w:rsidRDefault="005B7B2B" w:rsidP="005B7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5B696B3" w14:textId="08FC904F" w:rsidR="005B7B2B" w:rsidRDefault="00922A8F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ED10BA5" wp14:editId="0D6712E4">
            <wp:extent cx="3913632" cy="3410712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632" cy="3410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C02685" w14:textId="2ABF4E4E" w:rsidR="005B7B2B" w:rsidRPr="00DF2F5B" w:rsidRDefault="00251ACA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922A8F">
        <w:rPr>
          <w:rFonts w:ascii="Times New Roman" w:hAnsi="Times New Roman" w:cs="Times New Roman"/>
          <w:b/>
          <w:sz w:val="24"/>
          <w:szCs w:val="24"/>
        </w:rPr>
        <w:t>3</w:t>
      </w:r>
      <w:r w:rsidR="005B7B2B">
        <w:rPr>
          <w:rFonts w:ascii="Times New Roman" w:hAnsi="Times New Roman" w:cs="Times New Roman"/>
          <w:b/>
          <w:sz w:val="24"/>
          <w:szCs w:val="24"/>
        </w:rPr>
        <w:t>. The transition of MG1655 states during Rh-LL37 treatment.</w:t>
      </w:r>
      <w:r w:rsidR="005B7B2B">
        <w:rPr>
          <w:rFonts w:ascii="Times New Roman" w:hAnsi="Times New Roman" w:cs="Times New Roman"/>
          <w:sz w:val="24"/>
          <w:szCs w:val="24"/>
        </w:rPr>
        <w:t xml:space="preserve"> </w:t>
      </w:r>
      <w:r w:rsidR="005B7B2B" w:rsidRPr="00DF2F5B">
        <w:rPr>
          <w:rFonts w:ascii="Times New Roman" w:hAnsi="Times New Roman" w:cs="Times New Roman"/>
          <w:i/>
          <w:sz w:val="24"/>
          <w:szCs w:val="24"/>
        </w:rPr>
        <w:t>E. coli</w:t>
      </w:r>
      <w:r w:rsidR="005B7B2B" w:rsidRPr="00DF2F5B">
        <w:rPr>
          <w:rFonts w:ascii="Times New Roman" w:hAnsi="Times New Roman" w:cs="Times New Roman"/>
          <w:sz w:val="24"/>
          <w:szCs w:val="24"/>
        </w:rPr>
        <w:t xml:space="preserve"> </w:t>
      </w:r>
      <w:r w:rsidR="005B7B2B">
        <w:rPr>
          <w:rFonts w:ascii="Times New Roman" w:hAnsi="Times New Roman" w:cs="Times New Roman"/>
          <w:sz w:val="24"/>
          <w:szCs w:val="24"/>
        </w:rPr>
        <w:t xml:space="preserve">MG1655 </w:t>
      </w:r>
      <w:r w:rsidR="005B7B2B" w:rsidRPr="00DF2F5B">
        <w:rPr>
          <w:rFonts w:ascii="Times New Roman" w:hAnsi="Times New Roman" w:cs="Times New Roman"/>
          <w:sz w:val="24"/>
          <w:szCs w:val="24"/>
        </w:rPr>
        <w:t xml:space="preserve">constitutively expressing </w:t>
      </w:r>
      <w:r w:rsidR="005B7B2B">
        <w:rPr>
          <w:rFonts w:ascii="Times New Roman" w:hAnsi="Times New Roman" w:cs="Times New Roman"/>
          <w:sz w:val="24"/>
          <w:szCs w:val="24"/>
        </w:rPr>
        <w:t>green fluorescent proteins</w:t>
      </w:r>
      <w:r w:rsidR="005B7B2B" w:rsidRPr="00DF2F5B">
        <w:rPr>
          <w:rFonts w:ascii="Times New Roman" w:hAnsi="Times New Roman" w:cs="Times New Roman"/>
          <w:sz w:val="24"/>
          <w:szCs w:val="24"/>
        </w:rPr>
        <w:t xml:space="preserve"> (GFP) is treated by Rh-LL37. </w:t>
      </w:r>
      <w:r w:rsidR="005B7B2B">
        <w:rPr>
          <w:rFonts w:ascii="Times New Roman" w:hAnsi="Times New Roman" w:cs="Times New Roman"/>
          <w:sz w:val="24"/>
          <w:szCs w:val="24"/>
        </w:rPr>
        <w:t xml:space="preserve">Thresholds for GFP (green dash line) and Rh-LL37 (red dash lines for Rh-, Rh+, and Rh++) are set similar to the ones in Figure </w:t>
      </w:r>
      <w:r w:rsidR="00922A8F">
        <w:rPr>
          <w:rFonts w:ascii="Times New Roman" w:hAnsi="Times New Roman" w:cs="Times New Roman"/>
          <w:sz w:val="24"/>
          <w:szCs w:val="24"/>
        </w:rPr>
        <w:t>3</w:t>
      </w:r>
      <w:r w:rsidR="005B7B2B">
        <w:rPr>
          <w:rFonts w:ascii="Times New Roman" w:hAnsi="Times New Roman" w:cs="Times New Roman"/>
          <w:sz w:val="24"/>
          <w:szCs w:val="24"/>
        </w:rPr>
        <w:t xml:space="preserve">a. Green dash line </w:t>
      </w:r>
      <w:r w:rsidR="005B7B2B" w:rsidRPr="004F2BAB">
        <w:rPr>
          <w:rFonts w:ascii="Times New Roman" w:hAnsi="Times New Roman" w:cs="Times New Roman"/>
          <w:noProof/>
          <w:sz w:val="24"/>
          <w:szCs w:val="24"/>
        </w:rPr>
        <w:t>separates</w:t>
      </w:r>
      <w:r w:rsidR="005B7B2B">
        <w:rPr>
          <w:rFonts w:ascii="Times New Roman" w:hAnsi="Times New Roman" w:cs="Times New Roman"/>
          <w:sz w:val="24"/>
          <w:szCs w:val="24"/>
        </w:rPr>
        <w:t xml:space="preserve"> populations with intact (high GFP) and permeabilized (low GFP) membrane. Rh negative (Rh-) represents a </w:t>
      </w:r>
      <w:r w:rsidR="005B7B2B" w:rsidRPr="00152617">
        <w:rPr>
          <w:rFonts w:ascii="Times New Roman" w:hAnsi="Times New Roman" w:cs="Times New Roman"/>
          <w:noProof/>
          <w:sz w:val="24"/>
          <w:szCs w:val="24"/>
        </w:rPr>
        <w:t>bacterial</w:t>
      </w:r>
      <w:r w:rsidR="005B7B2B">
        <w:rPr>
          <w:rFonts w:ascii="Times New Roman" w:hAnsi="Times New Roman" w:cs="Times New Roman"/>
          <w:sz w:val="24"/>
          <w:szCs w:val="24"/>
        </w:rPr>
        <w:t xml:space="preserve"> population with no Rh-LL37 association. Bacterial cells can transit from “high GFP, Rh positive (Rh+)” to “high GFP, Rh double positive (Rh++)” over time, and the permeabilization (transition from high GFP to low GFP) only occurs at Rh++. We note the presence of </w:t>
      </w:r>
      <w:r w:rsidR="004F2BAB">
        <w:rPr>
          <w:rFonts w:ascii="Times New Roman" w:hAnsi="Times New Roman" w:cs="Times New Roman"/>
          <w:sz w:val="24"/>
          <w:szCs w:val="24"/>
        </w:rPr>
        <w:t xml:space="preserve">a </w:t>
      </w:r>
      <w:r w:rsidR="005B7B2B" w:rsidRPr="004F2BAB">
        <w:rPr>
          <w:rFonts w:ascii="Times New Roman" w:hAnsi="Times New Roman" w:cs="Times New Roman"/>
          <w:noProof/>
          <w:sz w:val="24"/>
          <w:szCs w:val="24"/>
        </w:rPr>
        <w:t>recovered</w:t>
      </w:r>
      <w:r w:rsidR="005B7B2B">
        <w:rPr>
          <w:rFonts w:ascii="Times New Roman" w:hAnsi="Times New Roman" w:cs="Times New Roman"/>
          <w:sz w:val="24"/>
          <w:szCs w:val="24"/>
        </w:rPr>
        <w:t xml:space="preserve"> population at 180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B7B2B">
        <w:rPr>
          <w:rFonts w:ascii="Times New Roman" w:hAnsi="Times New Roman" w:cs="Times New Roman"/>
          <w:sz w:val="24"/>
          <w:szCs w:val="24"/>
        </w:rPr>
        <w:t>min (black circled).</w:t>
      </w:r>
      <w:r w:rsidR="005B7B2B" w:rsidRPr="00B52A9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B862D4B" w14:textId="5481B8B6" w:rsidR="00AB236A" w:rsidRDefault="005B7B2B">
      <w:p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F97FE1B" w14:textId="02E2A42E" w:rsidR="00922A8F" w:rsidRDefault="00922A8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30174D" wp14:editId="4BC13088">
            <wp:extent cx="5943600" cy="3319272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19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D97AB" w14:textId="51E3C339" w:rsidR="00AB236A" w:rsidRDefault="00AB236A" w:rsidP="00AB236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922A8F"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b/>
          <w:sz w:val="24"/>
          <w:szCs w:val="24"/>
        </w:rPr>
        <w:t xml:space="preserve">. Rh-LL37 in spent medium from </w:t>
      </w:r>
      <w:r w:rsidRPr="004F2BAB">
        <w:rPr>
          <w:rFonts w:ascii="Times New Roman" w:hAnsi="Times New Roman" w:cs="Times New Roman"/>
          <w:b/>
          <w:noProof/>
          <w:sz w:val="24"/>
          <w:szCs w:val="24"/>
        </w:rPr>
        <w:t>live</w:t>
      </w:r>
      <w:r>
        <w:rPr>
          <w:rFonts w:ascii="Times New Roman" w:hAnsi="Times New Roman" w:cs="Times New Roman"/>
          <w:b/>
          <w:sz w:val="24"/>
          <w:szCs w:val="24"/>
        </w:rPr>
        <w:t xml:space="preserve"> or permeabilized MG1655</w:t>
      </w:r>
    </w:p>
    <w:p w14:paraId="12F05A6F" w14:textId="3533C7EE" w:rsidR="00AB236A" w:rsidRDefault="00AB236A" w:rsidP="00AB23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>A flow chart illustrates the experiments that investigate the deactivation of Rh-LL37 by spent medium from liv</w:t>
      </w:r>
      <w:r w:rsidR="004D666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or permeabilized </w:t>
      </w:r>
      <w:r w:rsidR="004D6662">
        <w:rPr>
          <w:rFonts w:ascii="Times New Roman" w:hAnsi="Times New Roman" w:cs="Times New Roman"/>
          <w:sz w:val="24"/>
          <w:szCs w:val="24"/>
        </w:rPr>
        <w:t>WT-MG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9CA099A" w14:textId="150F27C0" w:rsidR="00AB236A" w:rsidRDefault="00AB236A" w:rsidP="00AB23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The microscope images show rhodamine signals around bacterial cells, which implies that Rh-LL37 retains its antimicrobial activity after pre-exposure to spent medium from live bacteria. </w:t>
      </w:r>
      <w:r w:rsidR="00D936FE" w:rsidRPr="00DF2F5B">
        <w:rPr>
          <w:rFonts w:ascii="Times New Roman" w:hAnsi="Times New Roman" w:cs="Times New Roman"/>
          <w:sz w:val="24"/>
          <w:szCs w:val="24"/>
        </w:rPr>
        <w:t>Scale bar represents 10</w:t>
      </w:r>
      <w:r w:rsidR="00D936FE">
        <w:rPr>
          <w:rFonts w:ascii="Times New Roman" w:hAnsi="Times New Roman" w:cs="Times New Roman"/>
          <w:sz w:val="24"/>
          <w:szCs w:val="24"/>
        </w:rPr>
        <w:t xml:space="preserve"> </w:t>
      </w:r>
      <w:r w:rsidR="00D936FE" w:rsidRPr="00DF2F5B">
        <w:rPr>
          <w:rFonts w:ascii="Symbol" w:hAnsi="Symbol" w:cs="Times New Roman"/>
          <w:sz w:val="24"/>
          <w:szCs w:val="24"/>
        </w:rPr>
        <w:t></w:t>
      </w:r>
      <w:r w:rsidR="00D936FE" w:rsidRPr="00DF2F5B">
        <w:rPr>
          <w:rFonts w:ascii="Times New Roman" w:hAnsi="Times New Roman" w:cs="Times New Roman"/>
          <w:sz w:val="24"/>
          <w:szCs w:val="24"/>
        </w:rPr>
        <w:t>m.</w:t>
      </w:r>
    </w:p>
    <w:p w14:paraId="46DF120A" w14:textId="01749F96" w:rsidR="00AB236A" w:rsidRDefault="00AB236A" w:rsidP="00AB236A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c)</w:t>
      </w:r>
      <w:r>
        <w:rPr>
          <w:rFonts w:ascii="Times New Roman" w:hAnsi="Times New Roman" w:cs="Times New Roman"/>
          <w:sz w:val="24"/>
          <w:szCs w:val="24"/>
        </w:rPr>
        <w:t xml:space="preserve"> The microscope images show rhodamine signals around bacterial cells, which implies that Rh-LL37 retains its antimicrobial activity after pre-exposure to spent medium from permeabilized bacteria. </w:t>
      </w:r>
      <w:r w:rsidR="00D936FE" w:rsidRPr="00DF2F5B">
        <w:rPr>
          <w:rFonts w:ascii="Times New Roman" w:hAnsi="Times New Roman" w:cs="Times New Roman"/>
          <w:sz w:val="24"/>
          <w:szCs w:val="24"/>
        </w:rPr>
        <w:t>Scale bar represents 10</w:t>
      </w:r>
      <w:r w:rsidR="00D936FE">
        <w:rPr>
          <w:rFonts w:ascii="Times New Roman" w:hAnsi="Times New Roman" w:cs="Times New Roman"/>
          <w:sz w:val="24"/>
          <w:szCs w:val="24"/>
        </w:rPr>
        <w:t xml:space="preserve"> </w:t>
      </w:r>
      <w:r w:rsidR="00D936FE" w:rsidRPr="00DF2F5B">
        <w:rPr>
          <w:rFonts w:ascii="Symbol" w:hAnsi="Symbol" w:cs="Times New Roman"/>
          <w:sz w:val="24"/>
          <w:szCs w:val="24"/>
        </w:rPr>
        <w:t></w:t>
      </w:r>
      <w:r w:rsidR="00D936FE" w:rsidRPr="00DF2F5B">
        <w:rPr>
          <w:rFonts w:ascii="Times New Roman" w:hAnsi="Times New Roman" w:cs="Times New Roman"/>
          <w:sz w:val="24"/>
          <w:szCs w:val="24"/>
        </w:rPr>
        <w:t>m.</w:t>
      </w:r>
    </w:p>
    <w:p w14:paraId="2E929FD3" w14:textId="05844FB8" w:rsidR="00AB236A" w:rsidRDefault="00AB23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4A0A1D85" w14:textId="5459CA40" w:rsidR="005B7B2B" w:rsidRDefault="00922A8F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99D3C95" wp14:editId="04900926">
            <wp:extent cx="3776472" cy="3410712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6472" cy="34107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B562E" w14:textId="4D9A682C" w:rsidR="005B7B2B" w:rsidRDefault="00561CD1" w:rsidP="005B7B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922A8F">
        <w:rPr>
          <w:rFonts w:ascii="Times New Roman" w:hAnsi="Times New Roman" w:cs="Times New Roman"/>
          <w:b/>
          <w:sz w:val="24"/>
          <w:szCs w:val="24"/>
        </w:rPr>
        <w:t>5</w:t>
      </w:r>
      <w:r w:rsidR="005B7B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B7B2B" w:rsidRPr="004F2BAB">
        <w:rPr>
          <w:rFonts w:ascii="Times New Roman" w:hAnsi="Times New Roman" w:cs="Times New Roman"/>
          <w:b/>
          <w:noProof/>
          <w:sz w:val="24"/>
          <w:szCs w:val="24"/>
        </w:rPr>
        <w:t>AP-absorption can be perturbed by exogenous DNA</w:t>
      </w:r>
      <w:r w:rsidR="005B7B2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0C5D48B" w14:textId="230B81B6" w:rsidR="005B7B2B" w:rsidRPr="00D7486A" w:rsidRDefault="005B7B2B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</w:t>
      </w:r>
      <w:r w:rsidRPr="00387151">
        <w:rPr>
          <w:rFonts w:ascii="Times New Roman" w:hAnsi="Times New Roman" w:cs="Times New Roman"/>
          <w:b/>
          <w:sz w:val="24"/>
          <w:szCs w:val="24"/>
        </w:rPr>
        <w:t xml:space="preserve">) </w:t>
      </w:r>
      <w:r w:rsidRPr="00387151">
        <w:rPr>
          <w:rFonts w:ascii="Times New Roman" w:hAnsi="Times New Roman" w:cs="Times New Roman"/>
          <w:sz w:val="24"/>
          <w:szCs w:val="24"/>
        </w:rPr>
        <w:t>(Left)</w:t>
      </w:r>
      <w:r w:rsidRPr="0038715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7151">
        <w:rPr>
          <w:rFonts w:ascii="Times New Roman" w:hAnsi="Times New Roman" w:cs="Times New Roman"/>
          <w:sz w:val="24"/>
          <w:szCs w:val="24"/>
        </w:rPr>
        <w:t xml:space="preserve">The supplementation of plasmid DNA speeds up the recovery of </w:t>
      </w:r>
      <w:r>
        <w:rPr>
          <w:rFonts w:ascii="Times New Roman" w:hAnsi="Times New Roman" w:cs="Times New Roman"/>
          <w:sz w:val="24"/>
          <w:szCs w:val="24"/>
        </w:rPr>
        <w:t xml:space="preserve">the </w:t>
      </w:r>
      <w:r w:rsidRPr="00F1100D">
        <w:rPr>
          <w:rFonts w:ascii="Times New Roman" w:hAnsi="Times New Roman" w:cs="Times New Roman"/>
          <w:noProof/>
          <w:sz w:val="24"/>
          <w:szCs w:val="24"/>
        </w:rPr>
        <w:t>bacterial</w:t>
      </w:r>
      <w:r w:rsidRPr="00387151">
        <w:rPr>
          <w:rFonts w:ascii="Times New Roman" w:hAnsi="Times New Roman" w:cs="Times New Roman"/>
          <w:sz w:val="24"/>
          <w:szCs w:val="24"/>
        </w:rPr>
        <w:t xml:space="preserve"> population under LL37 treatment, but it </w:t>
      </w:r>
      <w:r w:rsidR="004F2BAB">
        <w:rPr>
          <w:rFonts w:ascii="Times New Roman" w:hAnsi="Times New Roman" w:cs="Times New Roman"/>
          <w:noProof/>
          <w:sz w:val="24"/>
          <w:szCs w:val="24"/>
        </w:rPr>
        <w:t>does not affect</w:t>
      </w:r>
      <w:r w:rsidRPr="00387151">
        <w:rPr>
          <w:rFonts w:ascii="Times New Roman" w:hAnsi="Times New Roman" w:cs="Times New Roman"/>
          <w:sz w:val="24"/>
          <w:szCs w:val="24"/>
        </w:rPr>
        <w:t xml:space="preserve"> car</w:t>
      </w:r>
      <w:r>
        <w:rPr>
          <w:rFonts w:ascii="Times New Roman" w:hAnsi="Times New Roman" w:cs="Times New Roman"/>
          <w:sz w:val="24"/>
          <w:szCs w:val="24"/>
        </w:rPr>
        <w:t>benicillin treatment. (Right) AB</w:t>
      </w:r>
      <w:r w:rsidRPr="00387151">
        <w:rPr>
          <w:rFonts w:ascii="Times New Roman" w:hAnsi="Times New Roman" w:cs="Times New Roman"/>
          <w:sz w:val="24"/>
          <w:szCs w:val="24"/>
        </w:rPr>
        <w:t xml:space="preserve">C of LL37 treated </w:t>
      </w:r>
      <w:r w:rsidRPr="004F2BAB">
        <w:rPr>
          <w:rFonts w:ascii="Times New Roman" w:hAnsi="Times New Roman" w:cs="Times New Roman"/>
          <w:noProof/>
          <w:sz w:val="24"/>
          <w:szCs w:val="24"/>
        </w:rPr>
        <w:t>bacteria is reduced by the supplementation of plasmid DNA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4F2BAB">
        <w:rPr>
          <w:rFonts w:ascii="Times New Roman" w:hAnsi="Times New Roman" w:cs="Times New Roman"/>
          <w:noProof/>
          <w:sz w:val="24"/>
          <w:szCs w:val="24"/>
        </w:rPr>
        <w:t>ABC of carbenicillin is not reduced by the supplemented plasmid DNA</w:t>
      </w:r>
      <w:r w:rsidRPr="00387151">
        <w:rPr>
          <w:rFonts w:ascii="Times New Roman" w:hAnsi="Times New Roman" w:cs="Times New Roman"/>
          <w:sz w:val="24"/>
          <w:szCs w:val="24"/>
        </w:rPr>
        <w:t xml:space="preserve">. Error bars are SEM from 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387151">
        <w:rPr>
          <w:rFonts w:ascii="Times New Roman" w:hAnsi="Times New Roman" w:cs="Times New Roman"/>
          <w:sz w:val="24"/>
          <w:szCs w:val="24"/>
        </w:rPr>
        <w:t>=6.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87151">
        <w:rPr>
          <w:rFonts w:ascii="Times New Roman" w:hAnsi="Times New Roman" w:cs="Times New Roman"/>
          <w:sz w:val="24"/>
          <w:szCs w:val="24"/>
        </w:rPr>
        <w:t>The populations that do not recover within the experimental</w:t>
      </w:r>
      <w:r w:rsidR="00E70465">
        <w:rPr>
          <w:rFonts w:ascii="Times New Roman" w:hAnsi="Times New Roman" w:cs="Times New Roman"/>
          <w:sz w:val="24"/>
          <w:szCs w:val="24"/>
        </w:rPr>
        <w:t xml:space="preserve"> duration </w:t>
      </w:r>
      <w:r w:rsidR="00E70465" w:rsidRPr="004F2BAB">
        <w:rPr>
          <w:rFonts w:ascii="Times New Roman" w:hAnsi="Times New Roman" w:cs="Times New Roman"/>
          <w:noProof/>
          <w:sz w:val="24"/>
          <w:szCs w:val="24"/>
        </w:rPr>
        <w:t>are annotated</w:t>
      </w:r>
      <w:r w:rsidR="00E70465">
        <w:rPr>
          <w:rFonts w:ascii="Times New Roman" w:hAnsi="Times New Roman" w:cs="Times New Roman"/>
          <w:sz w:val="24"/>
          <w:szCs w:val="24"/>
        </w:rPr>
        <w:t xml:space="preserve"> as N.R.</w:t>
      </w:r>
    </w:p>
    <w:p w14:paraId="107783F5" w14:textId="2112F404" w:rsidR="005B7B2B" w:rsidRDefault="005B7B2B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7486A">
        <w:rPr>
          <w:rFonts w:ascii="Times New Roman" w:hAnsi="Times New Roman" w:cs="Times New Roman"/>
          <w:b/>
          <w:sz w:val="24"/>
          <w:szCs w:val="24"/>
        </w:rPr>
        <w:t>b)</w:t>
      </w:r>
      <w:r w:rsidRPr="00D7486A">
        <w:rPr>
          <w:rFonts w:ascii="Times New Roman" w:hAnsi="Times New Roman" w:cs="Times New Roman"/>
          <w:sz w:val="24"/>
          <w:szCs w:val="24"/>
        </w:rPr>
        <w:t xml:space="preserve"> </w:t>
      </w:r>
      <w:r w:rsidRPr="00EB585C">
        <w:rPr>
          <w:rFonts w:ascii="Times New Roman" w:hAnsi="Times New Roman" w:cs="Times New Roman"/>
          <w:i/>
          <w:sz w:val="24"/>
          <w:szCs w:val="24"/>
        </w:rPr>
        <w:t>E. coli</w:t>
      </w:r>
      <w:r w:rsidRPr="00D7486A">
        <w:rPr>
          <w:rFonts w:ascii="Times New Roman" w:hAnsi="Times New Roman" w:cs="Times New Roman"/>
          <w:sz w:val="24"/>
          <w:szCs w:val="24"/>
        </w:rPr>
        <w:t xml:space="preserve"> is grown with (white bars) and without (grey bars) plasmid DNA. Their population dynamics </w:t>
      </w:r>
      <w:r w:rsidRPr="004F2BAB">
        <w:rPr>
          <w:rFonts w:ascii="Times New Roman" w:hAnsi="Times New Roman" w:cs="Times New Roman"/>
          <w:noProof/>
          <w:sz w:val="24"/>
          <w:szCs w:val="24"/>
        </w:rPr>
        <w:t>are tracked</w:t>
      </w:r>
      <w:r w:rsidRPr="00D7486A">
        <w:rPr>
          <w:rFonts w:ascii="Times New Roman" w:hAnsi="Times New Roman" w:cs="Times New Roman"/>
          <w:sz w:val="24"/>
          <w:szCs w:val="24"/>
        </w:rPr>
        <w:t xml:space="preserve"> through luminescence for 12 hours. We find that supplementation of plasmid DNA alone does not affect bacterial growth. </w:t>
      </w:r>
    </w:p>
    <w:p w14:paraId="540E1A78" w14:textId="77777777" w:rsidR="005B7B2B" w:rsidRDefault="005B7B2B" w:rsidP="005B7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1A423A" w14:textId="08867B2C" w:rsidR="005B7B2B" w:rsidRDefault="001D29E9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649F80E" wp14:editId="2A300939">
            <wp:extent cx="5586984" cy="3346704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984" cy="33467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6B77F2" w14:textId="3A7510CA" w:rsidR="005B7B2B" w:rsidRDefault="0016663C" w:rsidP="005B7B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922A8F">
        <w:rPr>
          <w:rFonts w:ascii="Times New Roman" w:hAnsi="Times New Roman" w:cs="Times New Roman"/>
          <w:b/>
          <w:sz w:val="24"/>
          <w:szCs w:val="24"/>
        </w:rPr>
        <w:t>6</w:t>
      </w:r>
      <w:r w:rsidR="005B7B2B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B7B2B" w:rsidRPr="00F1100D">
        <w:rPr>
          <w:rFonts w:ascii="Times New Roman" w:hAnsi="Times New Roman" w:cs="Times New Roman"/>
          <w:b/>
          <w:noProof/>
          <w:sz w:val="24"/>
          <w:szCs w:val="24"/>
        </w:rPr>
        <w:t>T</w:t>
      </w:r>
      <w:r w:rsidR="005B7B2B">
        <w:rPr>
          <w:rFonts w:ascii="Times New Roman" w:hAnsi="Times New Roman" w:cs="Times New Roman"/>
          <w:b/>
          <w:noProof/>
          <w:sz w:val="24"/>
          <w:szCs w:val="24"/>
        </w:rPr>
        <w:t>he t</w:t>
      </w:r>
      <w:r w:rsidR="005B7B2B" w:rsidRPr="00F1100D">
        <w:rPr>
          <w:rFonts w:ascii="Times New Roman" w:hAnsi="Times New Roman" w:cs="Times New Roman"/>
          <w:b/>
          <w:noProof/>
          <w:sz w:val="24"/>
          <w:szCs w:val="24"/>
        </w:rPr>
        <w:t>ransition</w:t>
      </w:r>
      <w:r w:rsidR="005B7B2B">
        <w:rPr>
          <w:rFonts w:ascii="Times New Roman" w:hAnsi="Times New Roman" w:cs="Times New Roman"/>
          <w:b/>
          <w:sz w:val="24"/>
          <w:szCs w:val="24"/>
        </w:rPr>
        <w:t xml:space="preserve"> of bacterial states during Rh-LL37 treatment </w:t>
      </w:r>
      <w:r w:rsidR="005B7B2B" w:rsidRPr="00201C45">
        <w:rPr>
          <w:rFonts w:ascii="Times New Roman" w:hAnsi="Times New Roman" w:cs="Times New Roman"/>
          <w:b/>
          <w:noProof/>
          <w:sz w:val="24"/>
          <w:szCs w:val="24"/>
        </w:rPr>
        <w:t>is perturbed</w:t>
      </w:r>
      <w:r w:rsidR="005B7B2B">
        <w:rPr>
          <w:rFonts w:ascii="Times New Roman" w:hAnsi="Times New Roman" w:cs="Times New Roman"/>
          <w:b/>
          <w:sz w:val="24"/>
          <w:szCs w:val="24"/>
        </w:rPr>
        <w:t xml:space="preserve"> by </w:t>
      </w:r>
      <w:r w:rsidR="004E4060">
        <w:rPr>
          <w:rFonts w:ascii="Times New Roman" w:hAnsi="Times New Roman" w:cs="Times New Roman"/>
          <w:b/>
          <w:sz w:val="24"/>
          <w:szCs w:val="24"/>
        </w:rPr>
        <w:t>the peptide adjuvant</w:t>
      </w:r>
    </w:p>
    <w:p w14:paraId="73E566B0" w14:textId="1FFCB2F2" w:rsidR="005B7B2B" w:rsidRPr="00DF0A1F" w:rsidRDefault="005B7B2B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0A1F">
        <w:rPr>
          <w:rFonts w:ascii="Times New Roman" w:hAnsi="Times New Roman" w:cs="Times New Roman"/>
          <w:b/>
          <w:sz w:val="24"/>
          <w:szCs w:val="24"/>
        </w:rPr>
        <w:t>a)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F0A1F">
        <w:rPr>
          <w:rFonts w:ascii="Times New Roman" w:hAnsi="Times New Roman" w:cs="Times New Roman"/>
          <w:sz w:val="24"/>
          <w:szCs w:val="24"/>
        </w:rPr>
        <w:t xml:space="preserve">Growth dynamics of </w:t>
      </w:r>
      <w:r w:rsidRPr="00DF0A1F">
        <w:rPr>
          <w:rFonts w:ascii="Times New Roman" w:hAnsi="Times New Roman" w:cs="Times New Roman"/>
          <w:i/>
          <w:sz w:val="24"/>
          <w:szCs w:val="24"/>
        </w:rPr>
        <w:t>E. coli</w:t>
      </w:r>
      <w:r w:rsidRPr="00DF0A1F">
        <w:rPr>
          <w:rFonts w:ascii="Times New Roman" w:hAnsi="Times New Roman" w:cs="Times New Roman"/>
          <w:sz w:val="24"/>
          <w:szCs w:val="24"/>
        </w:rPr>
        <w:t xml:space="preserve"> BP-lux supplemented with 13.5</w:t>
      </w:r>
      <w:r w:rsidR="0016663C">
        <w:rPr>
          <w:rFonts w:ascii="Times New Roman" w:hAnsi="Times New Roman" w:cs="Times New Roman"/>
          <w:sz w:val="24"/>
          <w:szCs w:val="24"/>
        </w:rPr>
        <w:t xml:space="preserve"> </w:t>
      </w:r>
      <w:r w:rsidRPr="00DF0A1F">
        <w:rPr>
          <w:rFonts w:ascii="Times New Roman" w:hAnsi="Times New Roman" w:cs="Times New Roman"/>
          <w:sz w:val="24"/>
          <w:szCs w:val="24"/>
        </w:rPr>
        <w:t xml:space="preserve">µg/ml </w:t>
      </w:r>
      <w:r w:rsidRPr="00201C45">
        <w:rPr>
          <w:rFonts w:ascii="Times New Roman" w:hAnsi="Times New Roman" w:cs="Times New Roman"/>
          <w:noProof/>
          <w:sz w:val="24"/>
          <w:szCs w:val="24"/>
        </w:rPr>
        <w:t>and</w:t>
      </w:r>
      <w:r w:rsidRPr="00DF0A1F">
        <w:rPr>
          <w:rFonts w:ascii="Times New Roman" w:hAnsi="Times New Roman" w:cs="Times New Roman"/>
          <w:sz w:val="24"/>
          <w:szCs w:val="24"/>
        </w:rPr>
        <w:t xml:space="preserve"> 3.4 µg/ml </w:t>
      </w:r>
      <w:r w:rsidR="004E4060">
        <w:rPr>
          <w:rFonts w:ascii="Times New Roman" w:hAnsi="Times New Roman" w:cs="Times New Roman"/>
          <w:sz w:val="24"/>
          <w:szCs w:val="24"/>
        </w:rPr>
        <w:t>of peptide adjuvant</w:t>
      </w:r>
      <w:r w:rsidR="004E4060" w:rsidRPr="00DF0A1F">
        <w:rPr>
          <w:rFonts w:ascii="Times New Roman" w:hAnsi="Times New Roman" w:cs="Times New Roman"/>
          <w:sz w:val="24"/>
          <w:szCs w:val="24"/>
        </w:rPr>
        <w:t xml:space="preserve"> </w:t>
      </w:r>
      <w:r w:rsidRPr="00201C45">
        <w:rPr>
          <w:rFonts w:ascii="Times New Roman" w:hAnsi="Times New Roman" w:cs="Times New Roman"/>
          <w:noProof/>
          <w:sz w:val="24"/>
          <w:szCs w:val="24"/>
        </w:rPr>
        <w:t>are tracked</w:t>
      </w:r>
      <w:r w:rsidRPr="00DF0A1F">
        <w:rPr>
          <w:rFonts w:ascii="Times New Roman" w:hAnsi="Times New Roman" w:cs="Times New Roman"/>
          <w:sz w:val="24"/>
          <w:szCs w:val="24"/>
        </w:rPr>
        <w:t xml:space="preserve"> through luminescence. </w:t>
      </w:r>
      <w:r w:rsidRPr="00201C45">
        <w:rPr>
          <w:rFonts w:ascii="Times New Roman" w:hAnsi="Times New Roman" w:cs="Times New Roman"/>
          <w:noProof/>
          <w:sz w:val="24"/>
          <w:szCs w:val="24"/>
        </w:rPr>
        <w:t xml:space="preserve">Bacterial growth is not inhibited by </w:t>
      </w:r>
      <w:r w:rsidR="004E4060" w:rsidRPr="00201C45">
        <w:rPr>
          <w:rFonts w:ascii="Times New Roman" w:hAnsi="Times New Roman" w:cs="Times New Roman"/>
          <w:noProof/>
          <w:sz w:val="24"/>
          <w:szCs w:val="24"/>
        </w:rPr>
        <w:t>the peptide adjuvant</w:t>
      </w:r>
      <w:r w:rsidRPr="00DF0A1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A15DBB" w14:textId="0B7BE0C9" w:rsidR="005B7B2B" w:rsidRDefault="005B7B2B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F0A1F">
        <w:rPr>
          <w:rFonts w:ascii="Times New Roman" w:hAnsi="Times New Roman" w:cs="Times New Roman"/>
          <w:b/>
          <w:sz w:val="24"/>
          <w:szCs w:val="24"/>
        </w:rPr>
        <w:t>b)</w:t>
      </w:r>
      <w:r>
        <w:rPr>
          <w:rFonts w:ascii="Times New Roman" w:hAnsi="Times New Roman" w:cs="Times New Roman"/>
          <w:sz w:val="24"/>
          <w:szCs w:val="24"/>
        </w:rPr>
        <w:t xml:space="preserve"> WT-BP is treated with Rh-LL37 with (grey lines) or without (black lines) </w:t>
      </w:r>
      <w:r w:rsidR="004E4060">
        <w:rPr>
          <w:rFonts w:ascii="Times New Roman" w:hAnsi="Times New Roman" w:cs="Times New Roman"/>
          <w:sz w:val="24"/>
          <w:szCs w:val="24"/>
        </w:rPr>
        <w:t xml:space="preserve">the peptide adjuvant </w:t>
      </w:r>
      <w:r>
        <w:rPr>
          <w:rFonts w:ascii="Times New Roman" w:hAnsi="Times New Roman" w:cs="Times New Roman"/>
          <w:sz w:val="24"/>
          <w:szCs w:val="24"/>
        </w:rPr>
        <w:t xml:space="preserve">at </w:t>
      </w:r>
      <w:r w:rsidRPr="00DF0A1F">
        <w:rPr>
          <w:rFonts w:ascii="Times New Roman" w:hAnsi="Times New Roman" w:cs="Times New Roman"/>
          <w:sz w:val="24"/>
          <w:szCs w:val="24"/>
        </w:rPr>
        <w:t>13.5</w:t>
      </w:r>
      <w:r w:rsidR="0016663C">
        <w:rPr>
          <w:rFonts w:ascii="Times New Roman" w:hAnsi="Times New Roman" w:cs="Times New Roman"/>
          <w:sz w:val="24"/>
          <w:szCs w:val="24"/>
        </w:rPr>
        <w:t xml:space="preserve"> </w:t>
      </w:r>
      <w:r w:rsidRPr="00DF0A1F">
        <w:rPr>
          <w:rFonts w:ascii="Times New Roman" w:hAnsi="Times New Roman" w:cs="Times New Roman"/>
          <w:sz w:val="24"/>
          <w:szCs w:val="24"/>
        </w:rPr>
        <w:t>µg/ml</w:t>
      </w:r>
      <w:r>
        <w:rPr>
          <w:rFonts w:ascii="Times New Roman" w:hAnsi="Times New Roman" w:cs="Times New Roman"/>
          <w:sz w:val="24"/>
          <w:szCs w:val="24"/>
        </w:rPr>
        <w:t xml:space="preserve">. Bacterial cells with </w:t>
      </w:r>
      <w:r w:rsidR="004E4060">
        <w:rPr>
          <w:rFonts w:ascii="Times New Roman" w:hAnsi="Times New Roman" w:cs="Times New Roman"/>
          <w:sz w:val="24"/>
          <w:szCs w:val="24"/>
        </w:rPr>
        <w:t xml:space="preserve">the peptide adjuvant </w:t>
      </w:r>
      <w:r>
        <w:rPr>
          <w:rFonts w:ascii="Times New Roman" w:hAnsi="Times New Roman" w:cs="Times New Roman"/>
          <w:sz w:val="24"/>
          <w:szCs w:val="24"/>
        </w:rPr>
        <w:t xml:space="preserve">(grey lines) </w:t>
      </w:r>
      <w:r w:rsidRPr="00201C45">
        <w:rPr>
          <w:rFonts w:ascii="Times New Roman" w:hAnsi="Times New Roman" w:cs="Times New Roman"/>
          <w:noProof/>
          <w:sz w:val="24"/>
          <w:szCs w:val="24"/>
        </w:rPr>
        <w:t>ha</w:t>
      </w:r>
      <w:r w:rsidR="00201C45">
        <w:rPr>
          <w:rFonts w:ascii="Times New Roman" w:hAnsi="Times New Roman" w:cs="Times New Roman"/>
          <w:noProof/>
          <w:sz w:val="24"/>
          <w:szCs w:val="24"/>
        </w:rPr>
        <w:t>ve</w:t>
      </w:r>
      <w:r>
        <w:rPr>
          <w:rFonts w:ascii="Times New Roman" w:hAnsi="Times New Roman" w:cs="Times New Roman"/>
          <w:sz w:val="24"/>
          <w:szCs w:val="24"/>
        </w:rPr>
        <w:t xml:space="preserve"> a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slower</w:t>
      </w:r>
      <w:r>
        <w:rPr>
          <w:rFonts w:ascii="Times New Roman" w:hAnsi="Times New Roman" w:cs="Times New Roman"/>
          <w:sz w:val="24"/>
          <w:szCs w:val="24"/>
        </w:rPr>
        <w:t xml:space="preserve"> transition from Rh+ (left regions of red dash lines) to Rh++ (right regions of red dash lines) compared to the ones without </w:t>
      </w:r>
      <w:r w:rsidR="004E4060">
        <w:rPr>
          <w:rFonts w:ascii="Times New Roman" w:hAnsi="Times New Roman" w:cs="Times New Roman"/>
          <w:sz w:val="24"/>
          <w:szCs w:val="24"/>
        </w:rPr>
        <w:t xml:space="preserve">the peptide adjuvant </w:t>
      </w:r>
      <w:r>
        <w:rPr>
          <w:rFonts w:ascii="Times New Roman" w:hAnsi="Times New Roman" w:cs="Times New Roman"/>
          <w:sz w:val="24"/>
          <w:szCs w:val="24"/>
        </w:rPr>
        <w:t xml:space="preserve">(black lines). </w:t>
      </w:r>
    </w:p>
    <w:p w14:paraId="23DFC268" w14:textId="5A31D0AB" w:rsidR="00497DD6" w:rsidRDefault="00497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788A01F" w14:textId="798E39EB" w:rsidR="00497DD6" w:rsidRDefault="00922A8F" w:rsidP="00497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FC733AA" wp14:editId="6050E827">
            <wp:extent cx="2761488" cy="3127248"/>
            <wp:effectExtent l="0" t="0" r="127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88" cy="31272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73B02F" w14:textId="2A796BBF" w:rsidR="00497DD6" w:rsidRPr="00C21EE6" w:rsidRDefault="00497DD6" w:rsidP="00497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922A8F">
        <w:rPr>
          <w:rFonts w:ascii="Times New Roman" w:hAnsi="Times New Roman" w:cs="Times New Roman"/>
          <w:b/>
          <w:sz w:val="24"/>
          <w:szCs w:val="24"/>
        </w:rPr>
        <w:t>7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Pr="00CD55BD">
        <w:rPr>
          <w:rFonts w:ascii="Times New Roman" w:hAnsi="Times New Roman" w:cs="Times New Roman"/>
          <w:b/>
          <w:sz w:val="24"/>
          <w:szCs w:val="24"/>
        </w:rPr>
        <w:t xml:space="preserve">Characterization of </w:t>
      </w:r>
      <w:r>
        <w:rPr>
          <w:rFonts w:ascii="Times New Roman" w:hAnsi="Times New Roman" w:cs="Times New Roman"/>
          <w:b/>
          <w:sz w:val="24"/>
          <w:szCs w:val="24"/>
        </w:rPr>
        <w:t>bacterial population dynamics</w:t>
      </w:r>
      <w:r w:rsidRPr="00AF1AF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during treatment by </w:t>
      </w:r>
      <w:r w:rsidRPr="00201C45">
        <w:rPr>
          <w:rFonts w:ascii="Times New Roman" w:hAnsi="Times New Roman" w:cs="Times New Roman"/>
          <w:b/>
          <w:noProof/>
          <w:sz w:val="24"/>
          <w:szCs w:val="24"/>
        </w:rPr>
        <w:t>indolicidin</w:t>
      </w:r>
      <w:r>
        <w:rPr>
          <w:rFonts w:ascii="Times New Roman" w:hAnsi="Times New Roman" w:cs="Times New Roman"/>
          <w:b/>
          <w:sz w:val="24"/>
          <w:szCs w:val="24"/>
        </w:rPr>
        <w:t xml:space="preserve"> and bac2A</w:t>
      </w:r>
    </w:p>
    <w:p w14:paraId="243ADCB5" w14:textId="0C4FBB18" w:rsidR="00497DD6" w:rsidRDefault="00497DD6" w:rsidP="00497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a) </w:t>
      </w:r>
      <w:r>
        <w:rPr>
          <w:rFonts w:ascii="Times New Roman" w:hAnsi="Times New Roman" w:cs="Times New Roman"/>
          <w:sz w:val="24"/>
          <w:szCs w:val="24"/>
        </w:rPr>
        <w:t xml:space="preserve">12 </w:t>
      </w:r>
      <w:r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 xml:space="preserve">g/ml </w:t>
      </w:r>
      <w:r w:rsidRPr="00201C45">
        <w:rPr>
          <w:rFonts w:ascii="Times New Roman" w:hAnsi="Times New Roman" w:cs="Times New Roman"/>
          <w:noProof/>
          <w:sz w:val="24"/>
          <w:szCs w:val="24"/>
        </w:rPr>
        <w:t>indolicidin</w:t>
      </w:r>
      <w:r>
        <w:rPr>
          <w:rFonts w:ascii="Times New Roman" w:hAnsi="Times New Roman" w:cs="Times New Roman"/>
          <w:sz w:val="24"/>
          <w:szCs w:val="24"/>
        </w:rPr>
        <w:t xml:space="preserve"> (black dash line) inhibits bacterial growth in the first ~4 hours, but the bacteria recover after the initial inhibition. Shaded error bars are SEM from N=3. </w:t>
      </w:r>
    </w:p>
    <w:p w14:paraId="0131D93C" w14:textId="69C94E99" w:rsidR="00497DD6" w:rsidRDefault="00497DD6" w:rsidP="00497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b) </w:t>
      </w:r>
      <w:r>
        <w:rPr>
          <w:rFonts w:ascii="Times New Roman" w:hAnsi="Times New Roman" w:cs="Times New Roman"/>
          <w:sz w:val="24"/>
          <w:szCs w:val="24"/>
        </w:rPr>
        <w:t xml:space="preserve">Bac2A supplemented at both 20 </w:t>
      </w:r>
      <w:r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 xml:space="preserve">g/ml (black dash line),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and</w:t>
      </w:r>
      <w:r>
        <w:rPr>
          <w:rFonts w:ascii="Times New Roman" w:hAnsi="Times New Roman" w:cs="Times New Roman"/>
          <w:sz w:val="24"/>
          <w:szCs w:val="24"/>
        </w:rPr>
        <w:t xml:space="preserve"> 40 </w:t>
      </w:r>
      <w:r>
        <w:rPr>
          <w:rFonts w:ascii="Symbol" w:hAnsi="Symbol" w:cs="Times New Roman"/>
          <w:sz w:val="24"/>
          <w:szCs w:val="24"/>
        </w:rPr>
        <w:t></w:t>
      </w:r>
      <w:r>
        <w:rPr>
          <w:rFonts w:ascii="Times New Roman" w:hAnsi="Times New Roman" w:cs="Times New Roman"/>
          <w:sz w:val="24"/>
          <w:szCs w:val="24"/>
        </w:rPr>
        <w:t xml:space="preserve">g/ml (grey line) give rise to similar recovery after inhibition as observed with LL37 and </w:t>
      </w:r>
      <w:r w:rsidRPr="00201C45">
        <w:rPr>
          <w:rFonts w:ascii="Times New Roman" w:hAnsi="Times New Roman" w:cs="Times New Roman"/>
          <w:noProof/>
          <w:sz w:val="24"/>
          <w:szCs w:val="24"/>
        </w:rPr>
        <w:t>indolicidin</w:t>
      </w:r>
      <w:r>
        <w:rPr>
          <w:rFonts w:ascii="Times New Roman" w:hAnsi="Times New Roman" w:cs="Times New Roman"/>
          <w:sz w:val="24"/>
          <w:szCs w:val="24"/>
        </w:rPr>
        <w:t>. Shaded error bars are SEM from N=4.</w:t>
      </w:r>
    </w:p>
    <w:p w14:paraId="441F1580" w14:textId="77777777" w:rsidR="00497DD6" w:rsidRDefault="00497DD6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F845920" w14:textId="2C926998" w:rsidR="00497DD6" w:rsidRDefault="005B7B2B" w:rsidP="00497DD6">
      <w:pPr>
        <w:spacing w:line="36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7E9AC83" w14:textId="714CE8E0" w:rsidR="00911F8A" w:rsidRDefault="00922A8F" w:rsidP="00497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7F05977" wp14:editId="34B1A8F7">
            <wp:extent cx="3630168" cy="2980944"/>
            <wp:effectExtent l="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168" cy="2980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C1A9B" w14:textId="42C10D27" w:rsidR="00497DD6" w:rsidRDefault="00497DD6" w:rsidP="00497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922A8F">
        <w:rPr>
          <w:rFonts w:ascii="Times New Roman" w:hAnsi="Times New Roman" w:cs="Times New Roman"/>
          <w:b/>
          <w:sz w:val="24"/>
          <w:szCs w:val="24"/>
        </w:rPr>
        <w:t>8</w:t>
      </w:r>
      <w:r w:rsidRPr="00030F13">
        <w:rPr>
          <w:rFonts w:ascii="Times New Roman" w:hAnsi="Times New Roman" w:cs="Times New Roman"/>
          <w:b/>
          <w:sz w:val="24"/>
          <w:szCs w:val="24"/>
        </w:rPr>
        <w:t xml:space="preserve">. Plasmid map </w:t>
      </w:r>
      <w:r>
        <w:rPr>
          <w:rFonts w:ascii="Times New Roman" w:hAnsi="Times New Roman" w:cs="Times New Roman"/>
          <w:b/>
          <w:sz w:val="24"/>
          <w:szCs w:val="24"/>
        </w:rPr>
        <w:t xml:space="preserve">of the construct that expresses </w:t>
      </w:r>
      <w:r w:rsidRPr="00030F13">
        <w:rPr>
          <w:rFonts w:ascii="Times New Roman" w:hAnsi="Times New Roman" w:cs="Times New Roman"/>
          <w:b/>
          <w:sz w:val="24"/>
          <w:szCs w:val="24"/>
        </w:rPr>
        <w:t>his-LL37</w:t>
      </w:r>
    </w:p>
    <w:p w14:paraId="2F75A16C" w14:textId="2A6B454E" w:rsidR="00497DD6" w:rsidRDefault="00497DD6" w:rsidP="00497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fragment consisting of DNA sequences for RBS, </w:t>
      </w:r>
      <w:r w:rsidR="00201C45">
        <w:rPr>
          <w:rFonts w:ascii="Times New Roman" w:hAnsi="Times New Roman" w:cs="Times New Roman"/>
          <w:noProof/>
          <w:sz w:val="24"/>
          <w:szCs w:val="24"/>
        </w:rPr>
        <w:t>H</w:t>
      </w:r>
      <w:r w:rsidRPr="00201C45">
        <w:rPr>
          <w:rFonts w:ascii="Times New Roman" w:hAnsi="Times New Roman" w:cs="Times New Roman"/>
          <w:noProof/>
          <w:sz w:val="24"/>
          <w:szCs w:val="24"/>
        </w:rPr>
        <w:t>is-tag</w:t>
      </w:r>
      <w:r>
        <w:rPr>
          <w:rFonts w:ascii="Times New Roman" w:hAnsi="Times New Roman" w:cs="Times New Roman"/>
          <w:sz w:val="24"/>
          <w:szCs w:val="24"/>
        </w:rPr>
        <w:t xml:space="preserve">, and LL37 </w:t>
      </w:r>
      <w:r w:rsidRPr="00201C45">
        <w:rPr>
          <w:rFonts w:ascii="Times New Roman" w:hAnsi="Times New Roman" w:cs="Times New Roman"/>
          <w:noProof/>
          <w:sz w:val="24"/>
          <w:szCs w:val="24"/>
        </w:rPr>
        <w:t>is inserted</w:t>
      </w:r>
      <w:r>
        <w:rPr>
          <w:rFonts w:ascii="Times New Roman" w:hAnsi="Times New Roman" w:cs="Times New Roman"/>
          <w:sz w:val="24"/>
          <w:szCs w:val="24"/>
        </w:rPr>
        <w:t xml:space="preserve"> into the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pET15bL</w:t>
      </w:r>
      <w:r>
        <w:rPr>
          <w:rFonts w:ascii="Times New Roman" w:hAnsi="Times New Roman" w:cs="Times New Roman"/>
          <w:sz w:val="24"/>
          <w:szCs w:val="24"/>
        </w:rPr>
        <w:t xml:space="preserve"> vector at the indicated restriction sites (red lines). The expression </w:t>
      </w:r>
      <w:r w:rsidRPr="00201C45">
        <w:rPr>
          <w:rFonts w:ascii="Times New Roman" w:hAnsi="Times New Roman" w:cs="Times New Roman"/>
          <w:noProof/>
          <w:sz w:val="24"/>
          <w:szCs w:val="24"/>
        </w:rPr>
        <w:t>is regulated</w:t>
      </w:r>
      <w:r>
        <w:rPr>
          <w:rFonts w:ascii="Times New Roman" w:hAnsi="Times New Roman" w:cs="Times New Roman"/>
          <w:sz w:val="24"/>
          <w:szCs w:val="24"/>
        </w:rPr>
        <w:t xml:space="preserve"> by </w:t>
      </w:r>
      <w:r w:rsidRPr="00152617">
        <w:rPr>
          <w:rFonts w:ascii="Times New Roman" w:hAnsi="Times New Roman" w:cs="Times New Roman"/>
          <w:noProof/>
          <w:sz w:val="24"/>
          <w:szCs w:val="24"/>
        </w:rPr>
        <w:t>P</w:t>
      </w:r>
      <w:r w:rsidRPr="00152617">
        <w:rPr>
          <w:rFonts w:ascii="Times New Roman" w:hAnsi="Times New Roman" w:cs="Times New Roman"/>
          <w:noProof/>
          <w:sz w:val="24"/>
          <w:szCs w:val="24"/>
          <w:vertAlign w:val="subscript"/>
        </w:rPr>
        <w:t>T7</w:t>
      </w:r>
      <w:r>
        <w:rPr>
          <w:rFonts w:ascii="Times New Roman" w:hAnsi="Times New Roman" w:cs="Times New Roman"/>
          <w:sz w:val="24"/>
          <w:szCs w:val="24"/>
        </w:rPr>
        <w:t xml:space="preserve"> promoter. </w:t>
      </w:r>
    </w:p>
    <w:p w14:paraId="1F8C2C18" w14:textId="0C60FE0B" w:rsidR="005B7B2B" w:rsidRDefault="00497DD6" w:rsidP="005B7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F840515" w14:textId="05DE852F" w:rsidR="005B7B2B" w:rsidRDefault="00922A8F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F696203" wp14:editId="7F5DBAE6">
            <wp:extent cx="4014216" cy="2697480"/>
            <wp:effectExtent l="0" t="0" r="571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16" cy="269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C3E5E5" w14:textId="7F2952BC" w:rsidR="005B7B2B" w:rsidRDefault="00D10EE8" w:rsidP="005B7B2B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Supplementary figure 1</w:t>
      </w:r>
      <w:r w:rsidR="00922A8F">
        <w:rPr>
          <w:rFonts w:ascii="Times New Roman" w:hAnsi="Times New Roman" w:cs="Times New Roman"/>
          <w:b/>
          <w:sz w:val="24"/>
          <w:szCs w:val="24"/>
        </w:rPr>
        <w:t>9</w:t>
      </w:r>
      <w:r w:rsidR="005B7B2B">
        <w:rPr>
          <w:rFonts w:ascii="Times New Roman" w:hAnsi="Times New Roman" w:cs="Times New Roman"/>
          <w:b/>
          <w:sz w:val="24"/>
          <w:szCs w:val="24"/>
        </w:rPr>
        <w:t>. Growth dynamics of BL21PRO and MG1655 used to estimate k</w:t>
      </w:r>
      <w:r w:rsidR="005B7B2B">
        <w:rPr>
          <w:rFonts w:ascii="Times New Roman" w:hAnsi="Times New Roman" w:cs="Times New Roman"/>
          <w:b/>
          <w:sz w:val="24"/>
          <w:szCs w:val="24"/>
          <w:vertAlign w:val="subscript"/>
        </w:rPr>
        <w:t>g</w:t>
      </w:r>
    </w:p>
    <w:p w14:paraId="04577848" w14:textId="7384B746" w:rsidR="005B7B2B" w:rsidRDefault="005B7B2B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BP-lux and MG1655 </w:t>
      </w:r>
      <w:r w:rsidRPr="00201C45">
        <w:rPr>
          <w:rFonts w:ascii="Times New Roman" w:hAnsi="Times New Roman" w:cs="Times New Roman"/>
          <w:noProof/>
          <w:sz w:val="24"/>
          <w:szCs w:val="24"/>
        </w:rPr>
        <w:t>are grown</w:t>
      </w:r>
      <w:r>
        <w:rPr>
          <w:rFonts w:ascii="Times New Roman" w:hAnsi="Times New Roman" w:cs="Times New Roman"/>
          <w:sz w:val="24"/>
          <w:szCs w:val="24"/>
        </w:rPr>
        <w:t xml:space="preserve"> following pre-growth protocol 2 in Methods Section M1. 100</w:t>
      </w:r>
      <w:r w:rsidR="00D10E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µl of pre-grown cultures </w:t>
      </w:r>
      <w:r w:rsidRPr="00201C45">
        <w:rPr>
          <w:rFonts w:ascii="Times New Roman" w:hAnsi="Times New Roman" w:cs="Times New Roman"/>
          <w:noProof/>
          <w:sz w:val="24"/>
          <w:szCs w:val="24"/>
        </w:rPr>
        <w:t>is aliquoted</w:t>
      </w:r>
      <w:r>
        <w:rPr>
          <w:rFonts w:ascii="Times New Roman" w:hAnsi="Times New Roman" w:cs="Times New Roman"/>
          <w:sz w:val="24"/>
          <w:szCs w:val="24"/>
        </w:rPr>
        <w:t xml:space="preserve"> into 96-well plate, and growth dynamics </w:t>
      </w:r>
      <w:r w:rsidRPr="00201C45">
        <w:rPr>
          <w:rFonts w:ascii="Times New Roman" w:hAnsi="Times New Roman" w:cs="Times New Roman"/>
          <w:noProof/>
          <w:sz w:val="24"/>
          <w:szCs w:val="24"/>
        </w:rPr>
        <w:t>are measured</w:t>
      </w:r>
      <w:r>
        <w:rPr>
          <w:rFonts w:ascii="Times New Roman" w:hAnsi="Times New Roman" w:cs="Times New Roman"/>
          <w:sz w:val="24"/>
          <w:szCs w:val="24"/>
        </w:rPr>
        <w:t xml:space="preserve"> through OD600 in a platereader. Blue regions represent the approximated time for bacteria to reach its growth capacity.</w:t>
      </w:r>
    </w:p>
    <w:p w14:paraId="58989A8F" w14:textId="77777777" w:rsidR="00497DD6" w:rsidRDefault="00497DD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16E4939" w14:textId="745A1594" w:rsidR="00497DD6" w:rsidRDefault="00922A8F" w:rsidP="00497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4DEF69F" wp14:editId="3EFACE5E">
            <wp:extent cx="3721608" cy="345643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608" cy="3456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FBF16A" w14:textId="4465B657" w:rsidR="00497DD6" w:rsidRDefault="00497DD6" w:rsidP="00497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Supplementary figure </w:t>
      </w:r>
      <w:r w:rsidR="00922A8F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>. Structured illumination microscopy (SIM) shows localization of Rh-LL37 during treatment</w:t>
      </w:r>
    </w:p>
    <w:p w14:paraId="126943F5" w14:textId="51198B11" w:rsidR="00497DD6" w:rsidRDefault="00497DD6" w:rsidP="00497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Intensity heat-maps </w:t>
      </w:r>
      <w:r w:rsidRPr="00201C45">
        <w:rPr>
          <w:rFonts w:ascii="Times New Roman" w:hAnsi="Times New Roman" w:cs="Times New Roman"/>
          <w:noProof/>
          <w:sz w:val="24"/>
          <w:szCs w:val="24"/>
        </w:rPr>
        <w:t>are generated</w:t>
      </w:r>
      <w:r>
        <w:rPr>
          <w:rFonts w:ascii="Times New Roman" w:hAnsi="Times New Roman" w:cs="Times New Roman"/>
          <w:sz w:val="24"/>
          <w:szCs w:val="24"/>
        </w:rPr>
        <w:t xml:space="preserve"> from SIM images (See </w:t>
      </w:r>
      <w:r w:rsidR="00804149">
        <w:rPr>
          <w:rFonts w:ascii="Times New Roman" w:hAnsi="Times New Roman" w:cs="Times New Roman"/>
          <w:sz w:val="24"/>
          <w:szCs w:val="24"/>
        </w:rPr>
        <w:t>Supplementary m</w:t>
      </w:r>
      <w:r>
        <w:rPr>
          <w:rFonts w:ascii="Times New Roman" w:hAnsi="Times New Roman" w:cs="Times New Roman"/>
          <w:sz w:val="24"/>
          <w:szCs w:val="24"/>
        </w:rPr>
        <w:t xml:space="preserve">ethods Section </w:t>
      </w:r>
      <w:r w:rsidR="00804149">
        <w:rPr>
          <w:rFonts w:ascii="Times New Roman" w:hAnsi="Times New Roman" w:cs="Times New Roman"/>
          <w:sz w:val="24"/>
          <w:szCs w:val="24"/>
        </w:rPr>
        <w:t>S17</w:t>
      </w:r>
      <w:r>
        <w:rPr>
          <w:rFonts w:ascii="Times New Roman" w:hAnsi="Times New Roman" w:cs="Times New Roman"/>
          <w:sz w:val="24"/>
          <w:szCs w:val="24"/>
        </w:rPr>
        <w:t xml:space="preserve"> for details). BL21PRO (panel a) and BL21AI (panel b) cells from “binding” population (</w:t>
      </w:r>
      <w:r w:rsidRPr="007F7BD1">
        <w:rPr>
          <w:rFonts w:ascii="Cambria Math" w:eastAsia="SimSun" w:hAnsi="Cambria Math" w:cs="Cambria Math"/>
          <w:sz w:val="24"/>
          <w:szCs w:val="24"/>
        </w:rPr>
        <w:t>①</w:t>
      </w:r>
      <w:r>
        <w:rPr>
          <w:rFonts w:ascii="Times New Roman" w:hAnsi="Times New Roman" w:cs="Times New Roman"/>
          <w:sz w:val="24"/>
          <w:szCs w:val="24"/>
        </w:rPr>
        <w:t xml:space="preserve"> from Figure </w:t>
      </w:r>
      <w:r w:rsidR="009309F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a) show strong rhodamine signals at perimeters of the bacterial cells (left column). The bacterial cells from “absorbing” population (</w:t>
      </w:r>
      <w:r w:rsidRPr="007F7BD1">
        <w:rPr>
          <w:rFonts w:ascii="Cambria Math" w:eastAsia="SimSun" w:hAnsi="Cambria Math" w:cs="Cambria Math"/>
          <w:sz w:val="24"/>
          <w:szCs w:val="24"/>
        </w:rPr>
        <w:t>②</w:t>
      </w:r>
      <w:r w:rsidRPr="007F7BD1">
        <w:rPr>
          <w:rFonts w:ascii="Times New Roman" w:eastAsia="SimSun" w:hAnsi="Times New Roman" w:cs="Times New Roman"/>
          <w:sz w:val="24"/>
          <w:szCs w:val="24"/>
        </w:rPr>
        <w:t xml:space="preserve"> and </w:t>
      </w:r>
      <w:r w:rsidRPr="007F7BD1">
        <w:rPr>
          <w:rFonts w:ascii="Cambria Math" w:eastAsia="SimSun" w:hAnsi="Cambria Math" w:cs="Cambria Math"/>
          <w:sz w:val="24"/>
          <w:szCs w:val="24"/>
        </w:rPr>
        <w:t>③</w:t>
      </w:r>
      <w:r>
        <w:rPr>
          <w:rFonts w:ascii="Times New Roman" w:hAnsi="Times New Roman" w:cs="Times New Roman"/>
          <w:sz w:val="24"/>
          <w:szCs w:val="24"/>
        </w:rPr>
        <w:t xml:space="preserve"> from Figure </w:t>
      </w:r>
      <w:r w:rsidR="009309FB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a) demonstrate strong rhodamine signals co-localize at </w:t>
      </w:r>
      <w:r w:rsidR="00201C45">
        <w:rPr>
          <w:rFonts w:ascii="Times New Roman" w:hAnsi="Times New Roman" w:cs="Times New Roman"/>
          <w:sz w:val="24"/>
          <w:szCs w:val="24"/>
        </w:rPr>
        <w:t xml:space="preserve">the </w:t>
      </w:r>
      <w:r w:rsidRPr="00201C45">
        <w:rPr>
          <w:rFonts w:ascii="Times New Roman" w:hAnsi="Times New Roman" w:cs="Times New Roman"/>
          <w:noProof/>
          <w:sz w:val="24"/>
          <w:szCs w:val="24"/>
        </w:rPr>
        <w:t>intracellular</w:t>
      </w:r>
      <w:r>
        <w:rPr>
          <w:rFonts w:ascii="Times New Roman" w:hAnsi="Times New Roman" w:cs="Times New Roman"/>
          <w:sz w:val="24"/>
          <w:szCs w:val="24"/>
        </w:rPr>
        <w:t xml:space="preserve"> space of bacteria. </w:t>
      </w:r>
      <w:r w:rsidR="001610EC">
        <w:rPr>
          <w:rFonts w:ascii="Times New Roman" w:hAnsi="Times New Roman" w:cs="Times New Roman"/>
          <w:sz w:val="24"/>
          <w:szCs w:val="24"/>
        </w:rPr>
        <w:t xml:space="preserve">Scale bar represents </w:t>
      </w:r>
      <w:r w:rsidR="001610EC" w:rsidRPr="00201C45">
        <w:rPr>
          <w:rFonts w:ascii="Times New Roman" w:hAnsi="Times New Roman" w:cs="Times New Roman"/>
          <w:noProof/>
          <w:sz w:val="24"/>
          <w:szCs w:val="24"/>
        </w:rPr>
        <w:t>2</w:t>
      </w:r>
      <w:r w:rsidR="001610EC" w:rsidRPr="001610EC">
        <w:rPr>
          <w:rFonts w:ascii="Times New Roman" w:hAnsi="Times New Roman" w:cs="Times New Roman"/>
          <w:sz w:val="24"/>
          <w:szCs w:val="24"/>
        </w:rPr>
        <w:t xml:space="preserve"> μm</w:t>
      </w:r>
      <w:r w:rsidR="001610EC">
        <w:rPr>
          <w:rFonts w:ascii="Times New Roman" w:hAnsi="Times New Roman" w:cs="Times New Roman"/>
          <w:sz w:val="24"/>
          <w:szCs w:val="24"/>
        </w:rPr>
        <w:t>.</w:t>
      </w:r>
    </w:p>
    <w:p w14:paraId="568440E0" w14:textId="2AB9B6C1" w:rsidR="00FB2BE3" w:rsidRDefault="00FB2B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152C8406" w14:textId="5559AE0E" w:rsidR="002B44E7" w:rsidRDefault="002B44E7" w:rsidP="00497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6C45A26F" wp14:editId="6C7734E9">
            <wp:extent cx="5084064" cy="2496312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064" cy="249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4DABD" w14:textId="1B75EBB1" w:rsidR="00FB2BE3" w:rsidRPr="005322B8" w:rsidRDefault="00FB2BE3" w:rsidP="00497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22B8">
        <w:rPr>
          <w:rFonts w:ascii="Times New Roman" w:hAnsi="Times New Roman" w:cs="Times New Roman"/>
          <w:b/>
          <w:sz w:val="24"/>
          <w:szCs w:val="24"/>
        </w:rPr>
        <w:t xml:space="preserve">Supplementary figure 21. Simulated </w:t>
      </w:r>
      <w:r w:rsidR="00E9023A" w:rsidRPr="005322B8">
        <w:rPr>
          <w:rFonts w:ascii="Times New Roman" w:hAnsi="Times New Roman" w:cs="Times New Roman"/>
          <w:b/>
          <w:sz w:val="24"/>
          <w:szCs w:val="24"/>
        </w:rPr>
        <w:t xml:space="preserve">population </w:t>
      </w:r>
      <w:r w:rsidRPr="005322B8">
        <w:rPr>
          <w:rFonts w:ascii="Times New Roman" w:hAnsi="Times New Roman" w:cs="Times New Roman"/>
          <w:b/>
          <w:sz w:val="24"/>
          <w:szCs w:val="24"/>
        </w:rPr>
        <w:t xml:space="preserve">dynamics during LL37 treatment </w:t>
      </w:r>
      <w:r w:rsidR="00794BE2" w:rsidRPr="005322B8">
        <w:rPr>
          <w:rFonts w:ascii="Times New Roman" w:hAnsi="Times New Roman" w:cs="Times New Roman"/>
          <w:b/>
          <w:sz w:val="24"/>
          <w:szCs w:val="24"/>
        </w:rPr>
        <w:t xml:space="preserve">that leads </w:t>
      </w:r>
      <w:r w:rsidR="00633FF0" w:rsidRPr="005322B8">
        <w:rPr>
          <w:rFonts w:ascii="Times New Roman" w:hAnsi="Times New Roman" w:cs="Times New Roman"/>
          <w:b/>
          <w:sz w:val="24"/>
          <w:szCs w:val="24"/>
        </w:rPr>
        <w:t xml:space="preserve">to </w:t>
      </w:r>
      <w:r w:rsidR="00B564BC" w:rsidRPr="005322B8">
        <w:rPr>
          <w:rFonts w:ascii="Times New Roman" w:hAnsi="Times New Roman" w:cs="Times New Roman"/>
          <w:b/>
          <w:sz w:val="24"/>
          <w:szCs w:val="24"/>
        </w:rPr>
        <w:t xml:space="preserve">bacterial </w:t>
      </w:r>
      <w:r w:rsidR="00794BE2" w:rsidRPr="005322B8">
        <w:rPr>
          <w:rFonts w:ascii="Times New Roman" w:hAnsi="Times New Roman" w:cs="Times New Roman"/>
          <w:b/>
          <w:sz w:val="24"/>
          <w:szCs w:val="24"/>
        </w:rPr>
        <w:t>recovery</w:t>
      </w:r>
      <w:r w:rsidRPr="005322B8">
        <w:rPr>
          <w:rFonts w:ascii="Times New Roman" w:hAnsi="Times New Roman" w:cs="Times New Roman"/>
          <w:b/>
          <w:sz w:val="24"/>
          <w:szCs w:val="24"/>
        </w:rPr>
        <w:t>.</w:t>
      </w:r>
    </w:p>
    <w:p w14:paraId="1631D0DD" w14:textId="116D4339" w:rsidR="00C55F80" w:rsidRPr="005322B8" w:rsidRDefault="00C55F80" w:rsidP="00C55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22B8">
        <w:rPr>
          <w:rFonts w:ascii="Times New Roman" w:hAnsi="Times New Roman" w:cs="Times New Roman"/>
          <w:b/>
          <w:sz w:val="24"/>
          <w:szCs w:val="24"/>
        </w:rPr>
        <w:t>a)</w:t>
      </w:r>
      <w:r w:rsidRPr="005322B8">
        <w:rPr>
          <w:rFonts w:ascii="Times New Roman" w:hAnsi="Times New Roman" w:cs="Times New Roman"/>
          <w:sz w:val="24"/>
          <w:szCs w:val="24"/>
        </w:rPr>
        <w:t xml:space="preserve"> </w:t>
      </w:r>
      <w:r w:rsidR="00BF749D" w:rsidRPr="005322B8">
        <w:rPr>
          <w:rFonts w:ascii="Times New Roman" w:hAnsi="Times New Roman" w:cs="Times New Roman"/>
          <w:sz w:val="24"/>
          <w:szCs w:val="24"/>
        </w:rPr>
        <w:t xml:space="preserve">“Growing,” “binding,” and “absorbing” populations under LL37 treatment </w:t>
      </w:r>
      <w:r w:rsidR="00C40DC0" w:rsidRPr="005322B8">
        <w:rPr>
          <w:rFonts w:ascii="Times New Roman" w:hAnsi="Times New Roman" w:cs="Times New Roman"/>
          <w:sz w:val="24"/>
          <w:szCs w:val="24"/>
        </w:rPr>
        <w:t xml:space="preserve">which </w:t>
      </w:r>
      <w:r w:rsidR="00BF749D" w:rsidRPr="005322B8">
        <w:rPr>
          <w:rFonts w:ascii="Times New Roman" w:hAnsi="Times New Roman" w:cs="Times New Roman"/>
          <w:sz w:val="24"/>
          <w:szCs w:val="24"/>
        </w:rPr>
        <w:t>leads to recovery dynamics</w:t>
      </w:r>
      <w:r w:rsidR="004B2258" w:rsidRPr="005322B8">
        <w:rPr>
          <w:rFonts w:ascii="Times New Roman" w:hAnsi="Times New Roman" w:cs="Times New Roman"/>
          <w:sz w:val="24"/>
          <w:szCs w:val="24"/>
        </w:rPr>
        <w:t xml:space="preserve"> are simulated</w:t>
      </w:r>
      <w:r w:rsidR="00BF749D" w:rsidRPr="005322B8">
        <w:rPr>
          <w:rFonts w:ascii="Times New Roman" w:hAnsi="Times New Roman" w:cs="Times New Roman"/>
          <w:sz w:val="24"/>
          <w:szCs w:val="24"/>
        </w:rPr>
        <w:t>.</w:t>
      </w:r>
      <w:r w:rsidR="004B2258" w:rsidRPr="005322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1904F7" w14:textId="6857C2F0" w:rsidR="00FB2BE3" w:rsidRPr="007928E2" w:rsidRDefault="00C55F8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22B8">
        <w:rPr>
          <w:rFonts w:ascii="Times New Roman" w:hAnsi="Times New Roman" w:cs="Times New Roman"/>
          <w:b/>
          <w:sz w:val="24"/>
          <w:szCs w:val="24"/>
        </w:rPr>
        <w:t>b)</w:t>
      </w:r>
      <w:r w:rsidRPr="005322B8">
        <w:rPr>
          <w:rFonts w:ascii="Times New Roman" w:hAnsi="Times New Roman" w:cs="Times New Roman"/>
          <w:sz w:val="24"/>
          <w:szCs w:val="24"/>
        </w:rPr>
        <w:t xml:space="preserve"> </w:t>
      </w:r>
      <w:r w:rsidR="004B2258" w:rsidRPr="005322B8">
        <w:rPr>
          <w:rFonts w:ascii="Times New Roman" w:hAnsi="Times New Roman" w:cs="Times New Roman"/>
          <w:sz w:val="24"/>
          <w:szCs w:val="24"/>
        </w:rPr>
        <w:t>The simulated result show</w:t>
      </w:r>
      <w:r w:rsidR="00076C07" w:rsidRPr="005322B8">
        <w:rPr>
          <w:rFonts w:ascii="Times New Roman" w:hAnsi="Times New Roman" w:cs="Times New Roman"/>
          <w:sz w:val="24"/>
          <w:szCs w:val="24"/>
        </w:rPr>
        <w:t>s</w:t>
      </w:r>
      <w:r w:rsidR="004B2258" w:rsidRPr="005322B8">
        <w:rPr>
          <w:rFonts w:ascii="Times New Roman" w:hAnsi="Times New Roman" w:cs="Times New Roman"/>
          <w:sz w:val="24"/>
          <w:szCs w:val="24"/>
        </w:rPr>
        <w:t xml:space="preserve"> an instant</w:t>
      </w:r>
      <w:r w:rsidR="00BA5670" w:rsidRPr="005322B8">
        <w:rPr>
          <w:rFonts w:ascii="Times New Roman" w:hAnsi="Times New Roman" w:cs="Times New Roman"/>
          <w:sz w:val="24"/>
          <w:szCs w:val="24"/>
        </w:rPr>
        <w:t>a</w:t>
      </w:r>
      <w:r w:rsidR="004B2258" w:rsidRPr="005322B8">
        <w:rPr>
          <w:rFonts w:ascii="Times New Roman" w:hAnsi="Times New Roman" w:cs="Times New Roman"/>
          <w:sz w:val="24"/>
          <w:szCs w:val="24"/>
        </w:rPr>
        <w:t>n</w:t>
      </w:r>
      <w:r w:rsidR="00BA5670" w:rsidRPr="005322B8">
        <w:rPr>
          <w:rFonts w:ascii="Times New Roman" w:hAnsi="Times New Roman" w:cs="Times New Roman"/>
          <w:sz w:val="24"/>
          <w:szCs w:val="24"/>
        </w:rPr>
        <w:t>eou</w:t>
      </w:r>
      <w:r w:rsidR="004B2258" w:rsidRPr="005322B8">
        <w:rPr>
          <w:rFonts w:ascii="Times New Roman" w:hAnsi="Times New Roman" w:cs="Times New Roman"/>
          <w:sz w:val="24"/>
          <w:szCs w:val="24"/>
        </w:rPr>
        <w:t>s transition from “growing” to “binding” state, which agrees with our flow cytometry results (as shown in Figure 3a). Furthermore, the majority of the population transi</w:t>
      </w:r>
      <w:r w:rsidR="00F02592" w:rsidRPr="005322B8">
        <w:rPr>
          <w:rFonts w:ascii="Times New Roman" w:hAnsi="Times New Roman" w:cs="Times New Roman"/>
          <w:sz w:val="24"/>
          <w:szCs w:val="24"/>
        </w:rPr>
        <w:t>ts</w:t>
      </w:r>
      <w:r w:rsidR="004B2258" w:rsidRPr="005322B8">
        <w:rPr>
          <w:rFonts w:ascii="Times New Roman" w:hAnsi="Times New Roman" w:cs="Times New Roman"/>
          <w:sz w:val="24"/>
          <w:szCs w:val="24"/>
        </w:rPr>
        <w:t xml:space="preserve"> to </w:t>
      </w:r>
      <w:r w:rsidR="00F02592" w:rsidRPr="005322B8">
        <w:rPr>
          <w:rFonts w:ascii="Times New Roman" w:hAnsi="Times New Roman" w:cs="Times New Roman"/>
          <w:sz w:val="24"/>
          <w:szCs w:val="24"/>
        </w:rPr>
        <w:t xml:space="preserve">the </w:t>
      </w:r>
      <w:r w:rsidR="004B2258" w:rsidRPr="005322B8">
        <w:rPr>
          <w:rFonts w:ascii="Times New Roman" w:hAnsi="Times New Roman" w:cs="Times New Roman"/>
          <w:sz w:val="24"/>
          <w:szCs w:val="24"/>
        </w:rPr>
        <w:t>“absorbing” state after 30 min</w:t>
      </w:r>
      <w:r w:rsidR="00676FFC" w:rsidRPr="005322B8">
        <w:rPr>
          <w:rFonts w:ascii="Times New Roman" w:hAnsi="Times New Roman" w:cs="Times New Roman"/>
          <w:sz w:val="24"/>
          <w:szCs w:val="24"/>
        </w:rPr>
        <w:t xml:space="preserve">, which also agrees with our flow cytometry results (as shown in Figure 3a). </w:t>
      </w:r>
      <w:r w:rsidR="007A6494" w:rsidRPr="005322B8">
        <w:rPr>
          <w:rFonts w:ascii="Times New Roman" w:hAnsi="Times New Roman" w:cs="Times New Roman"/>
          <w:sz w:val="24"/>
          <w:szCs w:val="24"/>
        </w:rPr>
        <w:t xml:space="preserve">Kinetic parameters </w:t>
      </w:r>
      <w:r w:rsidR="007A6494" w:rsidRPr="005322B8">
        <w:rPr>
          <w:rFonts w:ascii="Times New Roman" w:hAnsi="Times New Roman" w:cs="Times New Roman"/>
          <w:noProof/>
          <w:sz w:val="24"/>
          <w:szCs w:val="24"/>
        </w:rPr>
        <w:t>are listed</w:t>
      </w:r>
      <w:r w:rsidR="007A6494" w:rsidRPr="005322B8">
        <w:rPr>
          <w:rFonts w:ascii="Times New Roman" w:hAnsi="Times New Roman" w:cs="Times New Roman"/>
          <w:sz w:val="24"/>
          <w:szCs w:val="24"/>
        </w:rPr>
        <w:t xml:space="preserve"> in Table 1S.</w:t>
      </w:r>
      <w:r w:rsidR="007A6494" w:rsidRPr="007928E2">
        <w:rPr>
          <w:rFonts w:ascii="Times New Roman" w:hAnsi="Times New Roman" w:cs="Times New Roman"/>
          <w:sz w:val="24"/>
          <w:szCs w:val="24"/>
        </w:rPr>
        <w:t xml:space="preserve"> </w:t>
      </w:r>
      <w:r w:rsidR="002D6950" w:rsidRPr="007928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F3C49E" w14:textId="3435C914" w:rsidR="002B44E7" w:rsidRDefault="002B44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0E6FD69D" w14:textId="1FA79BC0" w:rsidR="003C1C0B" w:rsidRDefault="002B44E7" w:rsidP="00497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E5355EE" wp14:editId="7C0ED58F">
            <wp:extent cx="5193792" cy="2441448"/>
            <wp:effectExtent l="0" t="0" r="698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792" cy="24414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CAB58C" w14:textId="046BF6F6" w:rsidR="003C1C0B" w:rsidRPr="005322B8" w:rsidRDefault="003C1C0B" w:rsidP="00497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22B8">
        <w:rPr>
          <w:rFonts w:ascii="Times New Roman" w:hAnsi="Times New Roman" w:cs="Times New Roman"/>
          <w:b/>
          <w:sz w:val="24"/>
          <w:szCs w:val="24"/>
        </w:rPr>
        <w:t>Supplementary figure 22. Simulated dynamics for two-strain culture during LL37 treatment.</w:t>
      </w:r>
    </w:p>
    <w:p w14:paraId="55362990" w14:textId="3CA02FD5" w:rsidR="00F35FD3" w:rsidRPr="005322B8" w:rsidRDefault="00F35FD3" w:rsidP="00EC72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22B8">
        <w:rPr>
          <w:rFonts w:ascii="Times New Roman" w:hAnsi="Times New Roman" w:cs="Times New Roman"/>
          <w:b/>
          <w:sz w:val="24"/>
          <w:szCs w:val="24"/>
        </w:rPr>
        <w:t>a)</w:t>
      </w:r>
      <w:r w:rsidRPr="005322B8">
        <w:rPr>
          <w:rFonts w:ascii="Times New Roman" w:hAnsi="Times New Roman" w:cs="Times New Roman"/>
          <w:sz w:val="24"/>
          <w:szCs w:val="24"/>
        </w:rPr>
        <w:t xml:space="preserve"> </w:t>
      </w:r>
      <w:r w:rsidR="007A6494" w:rsidRPr="005322B8">
        <w:rPr>
          <w:rFonts w:ascii="Times New Roman" w:hAnsi="Times New Roman" w:cs="Times New Roman"/>
          <w:sz w:val="24"/>
          <w:szCs w:val="24"/>
        </w:rPr>
        <w:t>The population dynamics of BL21PRO in the presence of MG1655</w:t>
      </w:r>
      <w:r w:rsidR="008C0101" w:rsidRPr="005322B8">
        <w:rPr>
          <w:rFonts w:ascii="Times New Roman" w:hAnsi="Times New Roman" w:cs="Times New Roman"/>
          <w:sz w:val="24"/>
          <w:szCs w:val="24"/>
        </w:rPr>
        <w:t xml:space="preserve"> during LL37 treatment</w:t>
      </w:r>
      <w:r w:rsidR="007A6494" w:rsidRPr="005322B8">
        <w:rPr>
          <w:rFonts w:ascii="Times New Roman" w:hAnsi="Times New Roman" w:cs="Times New Roman"/>
          <w:sz w:val="24"/>
          <w:szCs w:val="24"/>
        </w:rPr>
        <w:t xml:space="preserve"> are simulated</w:t>
      </w:r>
      <w:r w:rsidRPr="005322B8">
        <w:rPr>
          <w:rFonts w:ascii="Times New Roman" w:hAnsi="Times New Roman" w:cs="Times New Roman"/>
          <w:sz w:val="24"/>
          <w:szCs w:val="24"/>
        </w:rPr>
        <w:t>.</w:t>
      </w:r>
      <w:r w:rsidR="007A6494" w:rsidRPr="005322B8">
        <w:rPr>
          <w:rFonts w:ascii="Times New Roman" w:hAnsi="Times New Roman" w:cs="Times New Roman"/>
          <w:sz w:val="24"/>
          <w:szCs w:val="24"/>
        </w:rPr>
        <w:t xml:space="preserve"> </w:t>
      </w:r>
      <w:r w:rsidR="00EF0090" w:rsidRPr="005322B8">
        <w:rPr>
          <w:rFonts w:ascii="Times New Roman" w:hAnsi="Times New Roman" w:cs="Times New Roman"/>
          <w:sz w:val="24"/>
          <w:szCs w:val="24"/>
        </w:rPr>
        <w:t xml:space="preserve">The </w:t>
      </w:r>
      <w:r w:rsidR="00E65406" w:rsidRPr="005322B8">
        <w:rPr>
          <w:rFonts w:ascii="Times New Roman" w:hAnsi="Times New Roman" w:cs="Times New Roman"/>
          <w:sz w:val="24"/>
          <w:szCs w:val="24"/>
        </w:rPr>
        <w:t>simulated result</w:t>
      </w:r>
      <w:r w:rsidR="005061DD" w:rsidRPr="005322B8">
        <w:rPr>
          <w:rFonts w:ascii="Times New Roman" w:hAnsi="Times New Roman" w:cs="Times New Roman"/>
          <w:sz w:val="24"/>
          <w:szCs w:val="24"/>
        </w:rPr>
        <w:t xml:space="preserve"> </w:t>
      </w:r>
      <w:r w:rsidR="00E65406" w:rsidRPr="005322B8">
        <w:rPr>
          <w:rFonts w:ascii="Times New Roman" w:hAnsi="Times New Roman" w:cs="Times New Roman"/>
          <w:sz w:val="24"/>
          <w:szCs w:val="24"/>
        </w:rPr>
        <w:t>show</w:t>
      </w:r>
      <w:r w:rsidR="005D7856" w:rsidRPr="005322B8">
        <w:rPr>
          <w:rFonts w:ascii="Times New Roman" w:hAnsi="Times New Roman" w:cs="Times New Roman"/>
          <w:sz w:val="24"/>
          <w:szCs w:val="24"/>
        </w:rPr>
        <w:t>s</w:t>
      </w:r>
      <w:r w:rsidR="00E65406" w:rsidRPr="005322B8">
        <w:rPr>
          <w:rFonts w:ascii="Times New Roman" w:hAnsi="Times New Roman" w:cs="Times New Roman"/>
          <w:sz w:val="24"/>
          <w:szCs w:val="24"/>
        </w:rPr>
        <w:t xml:space="preserve"> that the presence of MG1655 at all tested ratio would accelerate the recovery of BL21PRO</w:t>
      </w:r>
      <w:r w:rsidR="00EC72B4" w:rsidRPr="005322B8">
        <w:rPr>
          <w:rFonts w:ascii="Times New Roman" w:hAnsi="Times New Roman" w:cs="Times New Roman"/>
          <w:sz w:val="24"/>
          <w:szCs w:val="24"/>
        </w:rPr>
        <w:t xml:space="preserve"> (</w:t>
      </w:r>
      <w:r w:rsidR="00386A9C" w:rsidRPr="005322B8">
        <w:rPr>
          <w:rFonts w:ascii="Times New Roman" w:hAnsi="Times New Roman" w:cs="Times New Roman"/>
          <w:sz w:val="24"/>
          <w:szCs w:val="24"/>
        </w:rPr>
        <w:t xml:space="preserve">the </w:t>
      </w:r>
      <w:r w:rsidR="00EC72B4" w:rsidRPr="005322B8">
        <w:rPr>
          <w:rFonts w:ascii="Times New Roman" w:hAnsi="Times New Roman" w:cs="Times New Roman"/>
          <w:sz w:val="24"/>
          <w:szCs w:val="24"/>
        </w:rPr>
        <w:t>red arrow in a)</w:t>
      </w:r>
      <w:r w:rsidR="00E65406" w:rsidRPr="005322B8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BD988DF" w14:textId="497F0814" w:rsidR="007B7B9F" w:rsidRDefault="00F35FD3" w:rsidP="00EC72B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22B8">
        <w:rPr>
          <w:rFonts w:ascii="Times New Roman" w:hAnsi="Times New Roman" w:cs="Times New Roman"/>
          <w:b/>
          <w:sz w:val="24"/>
          <w:szCs w:val="24"/>
        </w:rPr>
        <w:t>b)</w:t>
      </w:r>
      <w:r w:rsidRPr="005322B8">
        <w:rPr>
          <w:rFonts w:ascii="Times New Roman" w:hAnsi="Times New Roman" w:cs="Times New Roman"/>
          <w:sz w:val="24"/>
          <w:szCs w:val="24"/>
        </w:rPr>
        <w:t xml:space="preserve"> </w:t>
      </w:r>
      <w:r w:rsidR="00EC72B4" w:rsidRPr="005322B8">
        <w:rPr>
          <w:rFonts w:ascii="Times New Roman" w:hAnsi="Times New Roman" w:cs="Times New Roman"/>
          <w:sz w:val="24"/>
          <w:szCs w:val="24"/>
        </w:rPr>
        <w:t>The acceleration of the recovery is due to the fast depletion of free AP molecules in the presence of MG1655 (</w:t>
      </w:r>
      <w:r w:rsidR="00386A9C" w:rsidRPr="005322B8">
        <w:rPr>
          <w:rFonts w:ascii="Times New Roman" w:hAnsi="Times New Roman" w:cs="Times New Roman"/>
          <w:sz w:val="24"/>
          <w:szCs w:val="24"/>
        </w:rPr>
        <w:t xml:space="preserve">the </w:t>
      </w:r>
      <w:r w:rsidR="00EC72B4" w:rsidRPr="005322B8">
        <w:rPr>
          <w:rFonts w:ascii="Times New Roman" w:hAnsi="Times New Roman" w:cs="Times New Roman"/>
          <w:sz w:val="24"/>
          <w:szCs w:val="24"/>
        </w:rPr>
        <w:t xml:space="preserve">red arrow in b). </w:t>
      </w:r>
      <w:r w:rsidR="007B7B9F" w:rsidRPr="005322B8">
        <w:rPr>
          <w:rFonts w:ascii="Times New Roman" w:hAnsi="Times New Roman" w:cs="Times New Roman"/>
          <w:sz w:val="24"/>
          <w:szCs w:val="24"/>
        </w:rPr>
        <w:t xml:space="preserve">Kinetic parameters for </w:t>
      </w:r>
      <w:r w:rsidR="00361A8C" w:rsidRPr="005322B8">
        <w:rPr>
          <w:rFonts w:ascii="Times New Roman" w:hAnsi="Times New Roman" w:cs="Times New Roman"/>
          <w:sz w:val="24"/>
          <w:szCs w:val="24"/>
        </w:rPr>
        <w:t xml:space="preserve">the </w:t>
      </w:r>
      <w:r w:rsidR="007B7B9F" w:rsidRPr="005322B8">
        <w:rPr>
          <w:rFonts w:ascii="Times New Roman" w:hAnsi="Times New Roman" w:cs="Times New Roman"/>
          <w:noProof/>
          <w:sz w:val="24"/>
          <w:szCs w:val="24"/>
        </w:rPr>
        <w:t>two</w:t>
      </w:r>
      <w:r w:rsidR="007B7B9F" w:rsidRPr="005322B8">
        <w:rPr>
          <w:rFonts w:ascii="Times New Roman" w:hAnsi="Times New Roman" w:cs="Times New Roman"/>
          <w:sz w:val="24"/>
          <w:szCs w:val="24"/>
        </w:rPr>
        <w:t xml:space="preserve"> strains </w:t>
      </w:r>
      <w:r w:rsidR="007B7B9F" w:rsidRPr="005322B8">
        <w:rPr>
          <w:rFonts w:ascii="Times New Roman" w:hAnsi="Times New Roman" w:cs="Times New Roman"/>
          <w:noProof/>
          <w:sz w:val="24"/>
          <w:szCs w:val="24"/>
        </w:rPr>
        <w:t>are shown</w:t>
      </w:r>
      <w:r w:rsidR="007B7B9F" w:rsidRPr="005322B8">
        <w:rPr>
          <w:rFonts w:ascii="Times New Roman" w:hAnsi="Times New Roman" w:cs="Times New Roman"/>
          <w:sz w:val="24"/>
          <w:szCs w:val="24"/>
        </w:rPr>
        <w:t xml:space="preserve"> in Table </w:t>
      </w:r>
      <w:r w:rsidR="00EF137E" w:rsidRPr="005322B8">
        <w:rPr>
          <w:rFonts w:ascii="Times New Roman" w:hAnsi="Times New Roman" w:cs="Times New Roman"/>
          <w:sz w:val="24"/>
          <w:szCs w:val="24"/>
        </w:rPr>
        <w:t>S1</w:t>
      </w:r>
      <w:r w:rsidR="007B7B9F" w:rsidRPr="005322B8">
        <w:rPr>
          <w:rFonts w:ascii="Times New Roman" w:hAnsi="Times New Roman" w:cs="Times New Roman"/>
          <w:sz w:val="24"/>
          <w:szCs w:val="24"/>
        </w:rPr>
        <w:t>.</w:t>
      </w:r>
    </w:p>
    <w:p w14:paraId="1E86310A" w14:textId="6023D3B8" w:rsidR="002B44E7" w:rsidRDefault="002B44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597E34F3" w14:textId="0BBD6EB6" w:rsidR="007B7B9F" w:rsidRDefault="005756E6" w:rsidP="00497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0D9AA0" wp14:editId="7D4CF43C">
            <wp:extent cx="5047488" cy="3465576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488" cy="34655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4F636" w14:textId="41453530" w:rsidR="008C0101" w:rsidRPr="005322B8" w:rsidRDefault="007B7B9F" w:rsidP="00497DD6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22B8">
        <w:rPr>
          <w:rFonts w:ascii="Times New Roman" w:hAnsi="Times New Roman" w:cs="Times New Roman"/>
          <w:b/>
          <w:sz w:val="24"/>
          <w:szCs w:val="24"/>
        </w:rPr>
        <w:t xml:space="preserve">Supplementary figure 23. </w:t>
      </w:r>
      <w:r w:rsidR="008C0101" w:rsidRPr="005322B8">
        <w:rPr>
          <w:rFonts w:ascii="Times New Roman" w:hAnsi="Times New Roman" w:cs="Times New Roman"/>
          <w:b/>
          <w:sz w:val="24"/>
          <w:szCs w:val="24"/>
        </w:rPr>
        <w:t xml:space="preserve">Simulated dynamics </w:t>
      </w:r>
      <w:r w:rsidR="009B12AD" w:rsidRPr="005322B8">
        <w:rPr>
          <w:rFonts w:ascii="Times New Roman" w:hAnsi="Times New Roman" w:cs="Times New Roman"/>
          <w:b/>
          <w:sz w:val="24"/>
          <w:szCs w:val="24"/>
        </w:rPr>
        <w:t>of LL37 treatment in</w:t>
      </w:r>
      <w:r w:rsidR="008C0101" w:rsidRPr="005322B8">
        <w:rPr>
          <w:rFonts w:ascii="Times New Roman" w:hAnsi="Times New Roman" w:cs="Times New Roman"/>
          <w:b/>
          <w:sz w:val="24"/>
          <w:szCs w:val="24"/>
        </w:rPr>
        <w:t xml:space="preserve"> the presence of a peptide adjuvant</w:t>
      </w:r>
    </w:p>
    <w:p w14:paraId="240BFA94" w14:textId="37CFDEB9" w:rsidR="00355B5A" w:rsidRPr="005322B8" w:rsidRDefault="00355B5A" w:rsidP="00497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22B8">
        <w:rPr>
          <w:rFonts w:ascii="Times New Roman" w:hAnsi="Times New Roman" w:cs="Times New Roman"/>
          <w:b/>
          <w:sz w:val="24"/>
          <w:szCs w:val="24"/>
        </w:rPr>
        <w:t>a)</w:t>
      </w:r>
      <w:r w:rsidRPr="005322B8">
        <w:rPr>
          <w:rFonts w:ascii="Times New Roman" w:hAnsi="Times New Roman" w:cs="Times New Roman"/>
          <w:sz w:val="24"/>
          <w:szCs w:val="24"/>
        </w:rPr>
        <w:t xml:space="preserve"> The “binding” and “absorbing” populations </w:t>
      </w:r>
      <w:r w:rsidR="00BD3D95" w:rsidRPr="005322B8">
        <w:rPr>
          <w:rFonts w:ascii="Times New Roman" w:hAnsi="Times New Roman" w:cs="Times New Roman"/>
          <w:sz w:val="24"/>
          <w:szCs w:val="24"/>
        </w:rPr>
        <w:t xml:space="preserve">with and without the peptide adjuvant during LL37 treatment </w:t>
      </w:r>
      <w:r w:rsidRPr="005322B8">
        <w:rPr>
          <w:rFonts w:ascii="Times New Roman" w:hAnsi="Times New Roman" w:cs="Times New Roman"/>
          <w:sz w:val="24"/>
          <w:szCs w:val="24"/>
        </w:rPr>
        <w:t>are simulated. The transition from “binding” (solid lines) to “absorbing” (dash lines) is delayed in the presence of the peptide adjuvant as indicated by</w:t>
      </w:r>
      <w:r w:rsidR="002148C6" w:rsidRPr="005322B8">
        <w:rPr>
          <w:rFonts w:ascii="Times New Roman" w:hAnsi="Times New Roman" w:cs="Times New Roman"/>
          <w:sz w:val="24"/>
          <w:szCs w:val="24"/>
        </w:rPr>
        <w:t xml:space="preserve"> the</w:t>
      </w:r>
      <w:r w:rsidRPr="005322B8">
        <w:rPr>
          <w:rFonts w:ascii="Times New Roman" w:hAnsi="Times New Roman" w:cs="Times New Roman"/>
          <w:sz w:val="24"/>
          <w:szCs w:val="24"/>
        </w:rPr>
        <w:t xml:space="preserve"> red arrow</w:t>
      </w:r>
      <w:r w:rsidR="006C787D" w:rsidRPr="005322B8">
        <w:rPr>
          <w:rFonts w:ascii="Times New Roman" w:hAnsi="Times New Roman" w:cs="Times New Roman"/>
          <w:sz w:val="24"/>
          <w:szCs w:val="24"/>
        </w:rPr>
        <w:t>.</w:t>
      </w:r>
      <w:r w:rsidRPr="005322B8">
        <w:rPr>
          <w:rFonts w:ascii="Times New Roman" w:hAnsi="Times New Roman" w:cs="Times New Roman"/>
          <w:sz w:val="24"/>
          <w:szCs w:val="24"/>
        </w:rPr>
        <w:t xml:space="preserve"> </w:t>
      </w:r>
      <w:r w:rsidR="006C787D" w:rsidRPr="005322B8">
        <w:rPr>
          <w:rFonts w:ascii="Times New Roman" w:hAnsi="Times New Roman" w:cs="Times New Roman"/>
          <w:sz w:val="24"/>
          <w:szCs w:val="24"/>
        </w:rPr>
        <w:t xml:space="preserve">The simulation results </w:t>
      </w:r>
      <w:r w:rsidRPr="005322B8">
        <w:rPr>
          <w:rFonts w:ascii="Times New Roman" w:hAnsi="Times New Roman" w:cs="Times New Roman"/>
          <w:sz w:val="24"/>
          <w:szCs w:val="24"/>
        </w:rPr>
        <w:t>agree with our experimental results (</w:t>
      </w:r>
      <w:r w:rsidR="00BD3D95" w:rsidRPr="005322B8">
        <w:rPr>
          <w:rFonts w:ascii="Times New Roman" w:hAnsi="Times New Roman" w:cs="Times New Roman"/>
          <w:sz w:val="24"/>
          <w:szCs w:val="24"/>
        </w:rPr>
        <w:t xml:space="preserve">as shown in </w:t>
      </w:r>
      <w:r w:rsidRPr="005322B8">
        <w:rPr>
          <w:rFonts w:ascii="Times New Roman" w:hAnsi="Times New Roman" w:cs="Times New Roman"/>
          <w:sz w:val="24"/>
          <w:szCs w:val="24"/>
        </w:rPr>
        <w:t>Supplementary figure 16b).</w:t>
      </w:r>
    </w:p>
    <w:p w14:paraId="6AA64C0A" w14:textId="03C4BC05" w:rsidR="00EB6500" w:rsidRPr="005322B8" w:rsidRDefault="00355B5A" w:rsidP="002673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22B8">
        <w:rPr>
          <w:rFonts w:ascii="Times New Roman" w:hAnsi="Times New Roman" w:cs="Times New Roman"/>
          <w:b/>
          <w:sz w:val="24"/>
          <w:szCs w:val="24"/>
        </w:rPr>
        <w:t>b)</w:t>
      </w:r>
      <w:r w:rsidR="006F3B1D" w:rsidRPr="005322B8">
        <w:rPr>
          <w:rFonts w:ascii="Times New Roman" w:hAnsi="Times New Roman" w:cs="Times New Roman"/>
          <w:sz w:val="24"/>
          <w:szCs w:val="24"/>
        </w:rPr>
        <w:t xml:space="preserve"> </w:t>
      </w:r>
      <w:r w:rsidR="00371FF1" w:rsidRPr="005322B8">
        <w:rPr>
          <w:rFonts w:ascii="Times New Roman" w:hAnsi="Times New Roman" w:cs="Times New Roman"/>
          <w:sz w:val="24"/>
          <w:szCs w:val="24"/>
        </w:rPr>
        <w:t xml:space="preserve">The concentration-dependency </w:t>
      </w:r>
      <w:r w:rsidR="00542A85" w:rsidRPr="005322B8">
        <w:rPr>
          <w:rFonts w:ascii="Times New Roman" w:hAnsi="Times New Roman" w:cs="Times New Roman"/>
          <w:sz w:val="24"/>
          <w:szCs w:val="24"/>
        </w:rPr>
        <w:t>of the peptide adjuvant may arise due to its stronger modulation on AP-absorption rate at higher concentration. Specifically, t</w:t>
      </w:r>
      <w:r w:rsidR="00EB6500" w:rsidRPr="005322B8">
        <w:rPr>
          <w:rFonts w:ascii="Times New Roman" w:hAnsi="Times New Roman" w:cs="Times New Roman"/>
          <w:sz w:val="24"/>
          <w:szCs w:val="24"/>
        </w:rPr>
        <w:t xml:space="preserve">he magnitudes of </w:t>
      </w:r>
      <w:r w:rsidR="00695F4F" w:rsidRPr="005322B8">
        <w:rPr>
          <w:rFonts w:ascii="Times New Roman" w:hAnsi="Times New Roman" w:cs="Times New Roman"/>
          <w:sz w:val="24"/>
          <w:szCs w:val="24"/>
        </w:rPr>
        <w:t xml:space="preserve">the modulation factor </w:t>
      </w:r>
      <w:r w:rsidR="00C31A5A" w:rsidRPr="005322B8">
        <w:rPr>
          <w:rFonts w:ascii="Times New Roman" w:hAnsi="Times New Roman" w:cs="Times New Roman"/>
          <w:iCs/>
          <w:sz w:val="24"/>
          <w:szCs w:val="24"/>
        </w:rPr>
        <w:t xml:space="preserve">α= </w:t>
      </w:r>
      <m:oMath>
        <m:r>
          <w:rPr>
            <w:rFonts w:ascii="Cambria Math" w:hAnsi="Cambria Math" w:cs="Times New Roman"/>
            <w:sz w:val="24"/>
            <w:szCs w:val="24"/>
          </w:rPr>
          <m:t>(1-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P2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695F4F" w:rsidRPr="005322B8">
        <w:rPr>
          <w:rFonts w:ascii="Times New Roman" w:hAnsi="Times New Roman" w:cs="Times New Roman"/>
          <w:sz w:val="24"/>
          <w:szCs w:val="24"/>
        </w:rPr>
        <w:t xml:space="preserve"> and </w:t>
      </w:r>
      <w:r w:rsidR="00C31A5A" w:rsidRPr="005322B8">
        <w:rPr>
          <w:rFonts w:ascii="Times New Roman" w:hAnsi="Times New Roman" w:cs="Times New Roman"/>
          <w:iCs/>
          <w:sz w:val="24"/>
          <w:szCs w:val="24"/>
        </w:rPr>
        <w:t xml:space="preserve">β= </w:t>
      </w:r>
      <m:oMath>
        <m:r>
          <w:rPr>
            <w:rFonts w:ascii="Cambria Math" w:hAnsi="Cambria Math" w:cs="Times New Roman"/>
            <w:sz w:val="24"/>
            <w:szCs w:val="24"/>
          </w:rPr>
          <m:t>(1-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P3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K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P3</m:t>
                </m:r>
              </m:sub>
            </m:sSub>
            <m:r>
              <w:rPr>
                <w:rFonts w:ascii="Cambria Math" w:hAnsi="Cambria Math" w:cs="Times New Roman"/>
                <w:sz w:val="24"/>
                <w:szCs w:val="24"/>
              </w:rPr>
              <m:t>+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P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free</m:t>
                </m:r>
              </m:sub>
            </m:sSub>
          </m:den>
        </m:f>
        <m:r>
          <w:rPr>
            <w:rFonts w:ascii="Cambria Math" w:hAnsi="Cambria Math" w:cs="Times New Roman"/>
            <w:sz w:val="24"/>
            <w:szCs w:val="24"/>
          </w:rPr>
          <m:t>)</m:t>
        </m:r>
      </m:oMath>
      <w:r w:rsidR="00695F4F" w:rsidRPr="005322B8">
        <w:rPr>
          <w:rFonts w:ascii="Times New Roman" w:hAnsi="Times New Roman" w:cs="Times New Roman"/>
          <w:sz w:val="24"/>
          <w:szCs w:val="24"/>
        </w:rPr>
        <w:t xml:space="preserve"> </w:t>
      </w:r>
      <w:r w:rsidR="00C31A5A" w:rsidRPr="005322B8">
        <w:rPr>
          <w:rFonts w:ascii="Times New Roman" w:hAnsi="Times New Roman" w:cs="Times New Roman"/>
          <w:sz w:val="24"/>
          <w:szCs w:val="24"/>
        </w:rPr>
        <w:t xml:space="preserve">in Equation S2 </w:t>
      </w:r>
      <w:r w:rsidR="00695F4F" w:rsidRPr="005322B8">
        <w:rPr>
          <w:rFonts w:ascii="Times New Roman" w:hAnsi="Times New Roman" w:cs="Times New Roman"/>
          <w:sz w:val="24"/>
          <w:szCs w:val="24"/>
        </w:rPr>
        <w:t xml:space="preserve">are </w:t>
      </w:r>
      <w:r w:rsidR="00C31A5A" w:rsidRPr="005322B8">
        <w:rPr>
          <w:rFonts w:ascii="Times New Roman" w:hAnsi="Times New Roman" w:cs="Times New Roman"/>
          <w:sz w:val="24"/>
          <w:szCs w:val="24"/>
        </w:rPr>
        <w:t xml:space="preserve">compared for the peptide adjuvant at </w:t>
      </w:r>
      <w:r w:rsidR="00C31A5A" w:rsidRPr="005322B8">
        <w:rPr>
          <w:rFonts w:ascii="Times New Roman" w:hAnsi="Times New Roman" w:cs="Times New Roman"/>
          <w:iCs/>
          <w:sz w:val="24"/>
          <w:szCs w:val="24"/>
        </w:rPr>
        <w:t xml:space="preserve">13.5 </w:t>
      </w:r>
      <w:r w:rsidR="00C31A5A" w:rsidRPr="005322B8">
        <w:rPr>
          <w:rFonts w:ascii="Times New Roman" w:hAnsi="Times New Roman" w:cs="Times New Roman"/>
          <w:sz w:val="24"/>
          <w:szCs w:val="24"/>
        </w:rPr>
        <w:t>µg/ml and 3.4 µg/ml</w:t>
      </w:r>
      <w:r w:rsidR="0023478F" w:rsidRPr="005322B8">
        <w:rPr>
          <w:rFonts w:ascii="Times New Roman" w:hAnsi="Times New Roman" w:cs="Times New Roman"/>
          <w:sz w:val="24"/>
          <w:szCs w:val="24"/>
        </w:rPr>
        <w:t>.</w:t>
      </w:r>
      <w:r w:rsidR="0030281E" w:rsidRPr="005322B8">
        <w:rPr>
          <w:rFonts w:ascii="Times New Roman" w:hAnsi="Times New Roman" w:cs="Times New Roman"/>
          <w:sz w:val="24"/>
          <w:szCs w:val="24"/>
        </w:rPr>
        <w:t xml:space="preserve"> </w:t>
      </w:r>
      <w:r w:rsidR="00FD31C8" w:rsidRPr="005322B8">
        <w:rPr>
          <w:rFonts w:ascii="Times New Roman" w:hAnsi="Times New Roman" w:cs="Times New Roman"/>
          <w:sz w:val="24"/>
          <w:szCs w:val="24"/>
        </w:rPr>
        <w:t>Large</w:t>
      </w:r>
      <w:r w:rsidR="00A2308C" w:rsidRPr="005322B8">
        <w:rPr>
          <w:rFonts w:ascii="Times New Roman" w:hAnsi="Times New Roman" w:cs="Times New Roman"/>
          <w:sz w:val="24"/>
          <w:szCs w:val="24"/>
        </w:rPr>
        <w:t xml:space="preserve"> magnitudes</w:t>
      </w:r>
      <w:r w:rsidR="0030281E" w:rsidRPr="005322B8">
        <w:rPr>
          <w:rFonts w:ascii="Times New Roman" w:hAnsi="Times New Roman" w:cs="Times New Roman"/>
          <w:sz w:val="24"/>
          <w:szCs w:val="24"/>
        </w:rPr>
        <w:t xml:space="preserve"> of α and β indicate </w:t>
      </w:r>
      <w:r w:rsidR="00BF5066" w:rsidRPr="005322B8">
        <w:rPr>
          <w:rFonts w:ascii="Times New Roman" w:hAnsi="Times New Roman" w:cs="Times New Roman"/>
          <w:sz w:val="24"/>
          <w:szCs w:val="24"/>
        </w:rPr>
        <w:t xml:space="preserve">high </w:t>
      </w:r>
      <w:r w:rsidR="0030281E" w:rsidRPr="005322B8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30281E" w:rsidRPr="005322B8">
        <w:rPr>
          <w:rFonts w:ascii="Times New Roman" w:hAnsi="Times New Roman" w:cs="Times New Roman"/>
          <w:sz w:val="24"/>
          <w:szCs w:val="24"/>
        </w:rPr>
        <w:t>binding→absorbing</w:t>
      </w:r>
      <w:proofErr w:type="spellEnd"/>
      <w:r w:rsidR="0030281E" w:rsidRPr="005322B8">
        <w:rPr>
          <w:rFonts w:ascii="Times New Roman" w:hAnsi="Times New Roman" w:cs="Times New Roman"/>
          <w:sz w:val="24"/>
          <w:szCs w:val="24"/>
        </w:rPr>
        <w:t xml:space="preserve">” transition rate and AP-absorption rate respectively. </w:t>
      </w:r>
      <w:r w:rsidR="006E2FD4" w:rsidRPr="005322B8">
        <w:rPr>
          <w:rFonts w:ascii="Times New Roman" w:hAnsi="Times New Roman" w:cs="Times New Roman"/>
          <w:sz w:val="24"/>
          <w:szCs w:val="24"/>
        </w:rPr>
        <w:t>For the peptide adjuvant at 3.4 µg/ml</w:t>
      </w:r>
      <w:r w:rsidR="001D27A7" w:rsidRPr="005322B8">
        <w:rPr>
          <w:rFonts w:ascii="Times New Roman" w:hAnsi="Times New Roman" w:cs="Times New Roman"/>
          <w:sz w:val="24"/>
          <w:szCs w:val="24"/>
        </w:rPr>
        <w:t>, the modulation factor β (black dash line)</w:t>
      </w:r>
      <w:r w:rsidR="00FD31C8" w:rsidRPr="005322B8">
        <w:rPr>
          <w:rFonts w:ascii="Times New Roman" w:hAnsi="Times New Roman" w:cs="Times New Roman"/>
          <w:sz w:val="24"/>
          <w:szCs w:val="24"/>
        </w:rPr>
        <w:t xml:space="preserve"> is larger than α (black solid line)</w:t>
      </w:r>
      <w:r w:rsidR="001D27A7" w:rsidRPr="005322B8">
        <w:rPr>
          <w:rFonts w:ascii="Times New Roman" w:hAnsi="Times New Roman" w:cs="Times New Roman"/>
          <w:sz w:val="24"/>
          <w:szCs w:val="24"/>
        </w:rPr>
        <w:t xml:space="preserve">, indicating </w:t>
      </w:r>
      <w:r w:rsidR="00D024FA" w:rsidRPr="005322B8">
        <w:rPr>
          <w:rFonts w:ascii="Times New Roman" w:hAnsi="Times New Roman" w:cs="Times New Roman"/>
          <w:sz w:val="24"/>
          <w:szCs w:val="24"/>
        </w:rPr>
        <w:t xml:space="preserve">higher </w:t>
      </w:r>
      <w:r w:rsidR="00FD31C8" w:rsidRPr="005322B8">
        <w:rPr>
          <w:rFonts w:ascii="Times New Roman" w:hAnsi="Times New Roman" w:cs="Times New Roman"/>
          <w:sz w:val="24"/>
          <w:szCs w:val="24"/>
        </w:rPr>
        <w:t>AP-absorption rate than</w:t>
      </w:r>
      <w:r w:rsidR="001D27A7" w:rsidRPr="005322B8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1D27A7" w:rsidRPr="005322B8">
        <w:rPr>
          <w:rFonts w:ascii="Times New Roman" w:hAnsi="Times New Roman" w:cs="Times New Roman"/>
          <w:sz w:val="24"/>
          <w:szCs w:val="24"/>
        </w:rPr>
        <w:t>binding→absorbing</w:t>
      </w:r>
      <w:proofErr w:type="spellEnd"/>
      <w:r w:rsidR="001D27A7" w:rsidRPr="005322B8">
        <w:rPr>
          <w:rFonts w:ascii="Times New Roman" w:hAnsi="Times New Roman" w:cs="Times New Roman"/>
          <w:sz w:val="24"/>
          <w:szCs w:val="24"/>
        </w:rPr>
        <w:t>” transition rate</w:t>
      </w:r>
      <w:r w:rsidR="00FD31C8" w:rsidRPr="005322B8">
        <w:rPr>
          <w:rFonts w:ascii="Times New Roman" w:hAnsi="Times New Roman" w:cs="Times New Roman"/>
          <w:sz w:val="24"/>
          <w:szCs w:val="24"/>
        </w:rPr>
        <w:t xml:space="preserve">. Therefore, the peptide adjuvant at 3.4 µg/ml accelerates the recovery of bacteria under LL37 treatment. In contrast, the peptide adjuvant at 13.5 µg/ml has </w:t>
      </w:r>
      <w:r w:rsidR="001A3D18" w:rsidRPr="005322B8">
        <w:rPr>
          <w:rFonts w:ascii="Times New Roman" w:hAnsi="Times New Roman" w:cs="Times New Roman"/>
          <w:sz w:val="24"/>
          <w:szCs w:val="24"/>
        </w:rPr>
        <w:t xml:space="preserve">a </w:t>
      </w:r>
      <w:r w:rsidR="00FD31C8" w:rsidRPr="005322B8">
        <w:rPr>
          <w:rFonts w:ascii="Times New Roman" w:hAnsi="Times New Roman" w:cs="Times New Roman"/>
          <w:sz w:val="24"/>
          <w:szCs w:val="24"/>
        </w:rPr>
        <w:t>smaller β</w:t>
      </w:r>
      <w:r w:rsidR="006524FC" w:rsidRPr="005322B8">
        <w:rPr>
          <w:rFonts w:ascii="Times New Roman" w:hAnsi="Times New Roman" w:cs="Times New Roman"/>
          <w:sz w:val="24"/>
          <w:szCs w:val="24"/>
        </w:rPr>
        <w:t xml:space="preserve"> than α for the first a few hours, indicating weaker AP-absorption rate than “</w:t>
      </w:r>
      <w:proofErr w:type="spellStart"/>
      <w:r w:rsidR="006524FC" w:rsidRPr="005322B8">
        <w:rPr>
          <w:rFonts w:ascii="Times New Roman" w:hAnsi="Times New Roman" w:cs="Times New Roman"/>
          <w:sz w:val="24"/>
          <w:szCs w:val="24"/>
        </w:rPr>
        <w:t>binding→absorbing</w:t>
      </w:r>
      <w:proofErr w:type="spellEnd"/>
      <w:r w:rsidR="006524FC" w:rsidRPr="005322B8">
        <w:rPr>
          <w:rFonts w:ascii="Times New Roman" w:hAnsi="Times New Roman" w:cs="Times New Roman"/>
          <w:sz w:val="24"/>
          <w:szCs w:val="24"/>
        </w:rPr>
        <w:t>” transition rate.</w:t>
      </w:r>
      <w:r w:rsidR="00FD31C8" w:rsidRPr="005322B8">
        <w:rPr>
          <w:rFonts w:ascii="Times New Roman" w:hAnsi="Times New Roman" w:cs="Times New Roman"/>
          <w:sz w:val="24"/>
          <w:szCs w:val="24"/>
        </w:rPr>
        <w:t xml:space="preserve"> </w:t>
      </w:r>
      <w:r w:rsidR="006524FC" w:rsidRPr="005322B8">
        <w:rPr>
          <w:rFonts w:ascii="Times New Roman" w:hAnsi="Times New Roman" w:cs="Times New Roman"/>
          <w:sz w:val="24"/>
          <w:szCs w:val="24"/>
        </w:rPr>
        <w:t xml:space="preserve">This </w:t>
      </w:r>
      <w:r w:rsidR="006524FC" w:rsidRPr="005322B8">
        <w:rPr>
          <w:rFonts w:ascii="Times New Roman" w:hAnsi="Times New Roman" w:cs="Times New Roman"/>
          <w:sz w:val="24"/>
          <w:szCs w:val="24"/>
        </w:rPr>
        <w:lastRenderedPageBreak/>
        <w:t xml:space="preserve">strong </w:t>
      </w:r>
      <w:r w:rsidR="000A78D8" w:rsidRPr="005322B8">
        <w:rPr>
          <w:rFonts w:ascii="Times New Roman" w:hAnsi="Times New Roman" w:cs="Times New Roman"/>
          <w:sz w:val="24"/>
          <w:szCs w:val="24"/>
        </w:rPr>
        <w:t xml:space="preserve">perturbation </w:t>
      </w:r>
      <w:r w:rsidR="006524FC" w:rsidRPr="005322B8">
        <w:rPr>
          <w:rFonts w:ascii="Times New Roman" w:hAnsi="Times New Roman" w:cs="Times New Roman"/>
          <w:sz w:val="24"/>
          <w:szCs w:val="24"/>
        </w:rPr>
        <w:t xml:space="preserve">on AP-absorption rate by the peptide adjuvant at high concentration leads to the delay of bacterial recovery under LL37 treatment. </w:t>
      </w:r>
      <w:r w:rsidR="005756E6" w:rsidRPr="005322B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53F5C3" w14:textId="67B86419" w:rsidR="0024551F" w:rsidRDefault="0099641D" w:rsidP="0026736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6BAD304" w14:textId="7160A5A4" w:rsidR="002B44E7" w:rsidRDefault="002B44E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23BF7054" w14:textId="30DF025F" w:rsidR="0024551F" w:rsidRDefault="002B44E7" w:rsidP="00497DD6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04E4E4F" wp14:editId="7886185C">
            <wp:extent cx="2871216" cy="2523744"/>
            <wp:effectExtent l="0" t="0" r="571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216" cy="2523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08ACCF" w14:textId="40CD70E5" w:rsidR="0024551F" w:rsidRPr="005322B8" w:rsidRDefault="0024551F" w:rsidP="002455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5322B8">
        <w:rPr>
          <w:rFonts w:ascii="Times New Roman" w:hAnsi="Times New Roman" w:cs="Times New Roman"/>
          <w:b/>
          <w:sz w:val="24"/>
          <w:szCs w:val="24"/>
        </w:rPr>
        <w:t xml:space="preserve">Supplementary figure 24. </w:t>
      </w:r>
      <w:r w:rsidR="00361A8C" w:rsidRPr="005322B8">
        <w:rPr>
          <w:rFonts w:ascii="Times New Roman" w:hAnsi="Times New Roman" w:cs="Times New Roman"/>
          <w:b/>
          <w:noProof/>
          <w:sz w:val="24"/>
          <w:szCs w:val="24"/>
        </w:rPr>
        <w:t>The r</w:t>
      </w:r>
      <w:r w:rsidRPr="005322B8">
        <w:rPr>
          <w:rFonts w:ascii="Times New Roman" w:hAnsi="Times New Roman" w:cs="Times New Roman"/>
          <w:b/>
          <w:noProof/>
          <w:sz w:val="24"/>
          <w:szCs w:val="24"/>
        </w:rPr>
        <w:t>elease</w:t>
      </w:r>
      <w:r w:rsidRPr="005322B8">
        <w:rPr>
          <w:rFonts w:ascii="Times New Roman" w:hAnsi="Times New Roman" w:cs="Times New Roman"/>
          <w:b/>
          <w:sz w:val="24"/>
          <w:szCs w:val="24"/>
        </w:rPr>
        <w:t xml:space="preserve"> of </w:t>
      </w:r>
      <w:r w:rsidR="00C7380C" w:rsidRPr="005322B8">
        <w:rPr>
          <w:rFonts w:ascii="Times New Roman" w:hAnsi="Times New Roman" w:cs="Times New Roman"/>
          <w:b/>
          <w:noProof/>
          <w:sz w:val="24"/>
          <w:szCs w:val="24"/>
        </w:rPr>
        <w:t>membrane</w:t>
      </w:r>
      <w:r w:rsidR="00361A8C" w:rsidRPr="005322B8">
        <w:rPr>
          <w:rFonts w:ascii="Times New Roman" w:hAnsi="Times New Roman" w:cs="Times New Roman"/>
          <w:b/>
          <w:noProof/>
          <w:sz w:val="24"/>
          <w:szCs w:val="24"/>
        </w:rPr>
        <w:t>-</w:t>
      </w:r>
      <w:r w:rsidR="00C7380C" w:rsidRPr="005322B8">
        <w:rPr>
          <w:rFonts w:ascii="Times New Roman" w:hAnsi="Times New Roman" w:cs="Times New Roman"/>
          <w:b/>
          <w:noProof/>
          <w:sz w:val="24"/>
          <w:szCs w:val="24"/>
        </w:rPr>
        <w:t>bound</w:t>
      </w:r>
      <w:r w:rsidR="00C7380C" w:rsidRPr="005322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322B8">
        <w:rPr>
          <w:rFonts w:ascii="Times New Roman" w:hAnsi="Times New Roman" w:cs="Times New Roman"/>
          <w:b/>
          <w:sz w:val="24"/>
          <w:szCs w:val="24"/>
        </w:rPr>
        <w:t xml:space="preserve">LL37 </w:t>
      </w:r>
      <w:r w:rsidR="00C7380C" w:rsidRPr="005322B8">
        <w:rPr>
          <w:rFonts w:ascii="Times New Roman" w:hAnsi="Times New Roman" w:cs="Times New Roman"/>
          <w:b/>
          <w:sz w:val="24"/>
          <w:szCs w:val="24"/>
        </w:rPr>
        <w:t>after</w:t>
      </w:r>
      <w:r w:rsidRPr="005322B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73069" w:rsidRPr="005322B8">
        <w:rPr>
          <w:rFonts w:ascii="Times New Roman" w:hAnsi="Times New Roman" w:cs="Times New Roman"/>
          <w:b/>
          <w:sz w:val="24"/>
          <w:szCs w:val="24"/>
        </w:rPr>
        <w:t>permeabilization</w:t>
      </w:r>
      <w:r w:rsidR="000379AC" w:rsidRPr="005322B8">
        <w:rPr>
          <w:rFonts w:ascii="Times New Roman" w:hAnsi="Times New Roman" w:cs="Times New Roman"/>
          <w:b/>
          <w:sz w:val="24"/>
          <w:szCs w:val="24"/>
        </w:rPr>
        <w:t xml:space="preserve"> of bacterial membranes</w:t>
      </w:r>
      <w:r w:rsidR="00673069" w:rsidRPr="005322B8">
        <w:rPr>
          <w:rFonts w:ascii="Times New Roman" w:hAnsi="Times New Roman" w:cs="Times New Roman"/>
          <w:b/>
          <w:sz w:val="24"/>
          <w:szCs w:val="24"/>
        </w:rPr>
        <w:t xml:space="preserve"> does not affect our simulation results</w:t>
      </w:r>
      <w:r w:rsidRPr="005322B8">
        <w:rPr>
          <w:rFonts w:ascii="Times New Roman" w:hAnsi="Times New Roman" w:cs="Times New Roman"/>
          <w:b/>
          <w:sz w:val="24"/>
          <w:szCs w:val="24"/>
        </w:rPr>
        <w:t>.</w:t>
      </w:r>
    </w:p>
    <w:p w14:paraId="4BA6A2D5" w14:textId="2470C9F3" w:rsidR="00C7380C" w:rsidRPr="000876D3" w:rsidRDefault="00C7380C" w:rsidP="0024551F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322B8">
        <w:rPr>
          <w:rFonts w:ascii="Times New Roman" w:hAnsi="Times New Roman" w:cs="Times New Roman"/>
          <w:sz w:val="24"/>
          <w:szCs w:val="24"/>
        </w:rPr>
        <w:t xml:space="preserve">Simulated free AP molecules </w:t>
      </w:r>
      <w:r w:rsidRPr="005322B8">
        <w:rPr>
          <w:rFonts w:ascii="Times New Roman" w:hAnsi="Times New Roman" w:cs="Times New Roman"/>
          <w:noProof/>
          <w:sz w:val="24"/>
          <w:szCs w:val="24"/>
        </w:rPr>
        <w:t>are tracked</w:t>
      </w:r>
      <w:r w:rsidRPr="005322B8">
        <w:rPr>
          <w:rFonts w:ascii="Times New Roman" w:hAnsi="Times New Roman" w:cs="Times New Roman"/>
          <w:sz w:val="24"/>
          <w:szCs w:val="24"/>
        </w:rPr>
        <w:t xml:space="preserve"> with and without </w:t>
      </w:r>
      <w:r w:rsidR="008C1242" w:rsidRPr="005322B8">
        <w:rPr>
          <w:rFonts w:ascii="Times New Roman" w:hAnsi="Times New Roman" w:cs="Times New Roman"/>
          <w:sz w:val="24"/>
          <w:szCs w:val="24"/>
        </w:rPr>
        <w:t>(</w:t>
      </w:r>
      <m:oMath>
        <m:r>
          <w:rPr>
            <w:rFonts w:ascii="Cambria Math" w:hAnsi="Cambria Math" w:cs="Times New Roman"/>
            <w:sz w:val="24"/>
            <w:szCs w:val="24"/>
          </w:rPr>
          <m:t>r·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k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2f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∙</m:t>
        </m:r>
        <m:sSub>
          <m:sSub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 w:hint="eastAsia"/>
                <w:sz w:val="24"/>
                <w:szCs w:val="24"/>
              </w:rPr>
              <m:t>A</m:t>
            </m:r>
          </m:e>
          <m:sub>
            <m:r>
              <w:rPr>
                <w:rFonts w:ascii="Cambria Math" w:hAnsi="Cambria Math" w:cs="Times New Roman" w:hint="eastAsia"/>
                <w:sz w:val="24"/>
                <w:szCs w:val="24"/>
              </w:rPr>
              <m:t>bind</m:t>
            </m:r>
          </m:sub>
        </m:sSub>
      </m:oMath>
      <w:r w:rsidR="008C1242" w:rsidRPr="005322B8">
        <w:rPr>
          <w:rFonts w:ascii="Times New Roman" w:hAnsi="Times New Roman" w:cs="Times New Roman"/>
          <w:iCs/>
          <w:sz w:val="24"/>
          <w:szCs w:val="24"/>
        </w:rPr>
        <w:t>)</w:t>
      </w:r>
      <w:r w:rsidRPr="005322B8">
        <w:rPr>
          <w:rFonts w:ascii="Times New Roman" w:hAnsi="Times New Roman" w:cs="Times New Roman"/>
          <w:iCs/>
          <w:sz w:val="24"/>
          <w:szCs w:val="24"/>
        </w:rPr>
        <w:t xml:space="preserve"> term in </w:t>
      </w:r>
      <m:oMath>
        <m:f>
          <m:fPr>
            <m:ctrlPr>
              <w:rPr>
                <w:rFonts w:ascii="Cambria Math" w:hAnsi="Cambria Math" w:cs="Times New Roman"/>
                <w:i/>
                <w:iCs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 w:hint="eastAsia"/>
                <w:sz w:val="24"/>
                <w:szCs w:val="24"/>
              </w:rPr>
              <m:t>d</m:t>
            </m:r>
            <m:sSub>
              <m:sSubPr>
                <m:ctrlPr>
                  <w:rPr>
                    <w:rFonts w:ascii="Cambria Math" w:hAnsi="Cambria Math" w:cs="Times New Roman"/>
                    <w:i/>
                    <w:iCs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AP</m:t>
                </m:r>
              </m:e>
              <m:sub>
                <m:r>
                  <w:rPr>
                    <w:rFonts w:ascii="Cambria Math" w:hAnsi="Cambria Math" w:cs="Times New Roman" w:hint="eastAsia"/>
                    <w:sz w:val="24"/>
                    <w:szCs w:val="24"/>
                  </w:rPr>
                  <m:t>free</m:t>
                </m:r>
              </m:sub>
            </m:sSub>
          </m:num>
          <m:den>
            <m:r>
              <w:rPr>
                <w:rFonts w:ascii="Cambria Math" w:hAnsi="Cambria Math" w:cs="Times New Roman" w:hint="eastAsia"/>
                <w:sz w:val="24"/>
                <w:szCs w:val="24"/>
              </w:rPr>
              <m:t>dt</m:t>
            </m:r>
          </m:den>
        </m:f>
      </m:oMath>
      <w:r w:rsidRPr="005322B8">
        <w:rPr>
          <w:rFonts w:ascii="Times New Roman" w:hAnsi="Times New Roman" w:cs="Times New Roman"/>
          <w:iCs/>
          <w:sz w:val="24"/>
          <w:szCs w:val="24"/>
        </w:rPr>
        <w:t xml:space="preserve"> of Equation 1. The term</w:t>
      </w:r>
      <w:r w:rsidRPr="005322B8">
        <w:rPr>
          <w:rFonts w:ascii="Times New Roman" w:hAnsi="Times New Roman" w:cs="Times New Roman"/>
          <w:sz w:val="24"/>
          <w:szCs w:val="24"/>
        </w:rPr>
        <w:t xml:space="preserve"> corresponds to the assumption that the membrane</w:t>
      </w:r>
      <w:r w:rsidR="003348CE" w:rsidRPr="005322B8">
        <w:rPr>
          <w:rFonts w:ascii="Times New Roman" w:hAnsi="Times New Roman" w:cs="Times New Roman"/>
          <w:sz w:val="24"/>
          <w:szCs w:val="24"/>
        </w:rPr>
        <w:t>-</w:t>
      </w:r>
      <w:r w:rsidRPr="005322B8">
        <w:rPr>
          <w:rFonts w:ascii="Times New Roman" w:hAnsi="Times New Roman" w:cs="Times New Roman"/>
          <w:sz w:val="24"/>
          <w:szCs w:val="24"/>
        </w:rPr>
        <w:t xml:space="preserve">bound AP molecules are released after permeabilization. </w:t>
      </w:r>
      <w:r w:rsidR="0073468E" w:rsidRPr="005322B8">
        <w:rPr>
          <w:rFonts w:ascii="Times New Roman" w:hAnsi="Times New Roman" w:cs="Times New Roman"/>
          <w:sz w:val="24"/>
          <w:szCs w:val="24"/>
        </w:rPr>
        <w:t xml:space="preserve">The dynamics of the free AP </w:t>
      </w:r>
      <w:r w:rsidRPr="005322B8">
        <w:rPr>
          <w:rFonts w:ascii="Times New Roman" w:hAnsi="Times New Roman" w:cs="Times New Roman"/>
          <w:sz w:val="24"/>
          <w:szCs w:val="24"/>
        </w:rPr>
        <w:t>with or without the assumption</w:t>
      </w:r>
      <w:r w:rsidR="0073468E" w:rsidRPr="005322B8">
        <w:rPr>
          <w:rFonts w:ascii="Times New Roman" w:hAnsi="Times New Roman" w:cs="Times New Roman"/>
          <w:sz w:val="24"/>
          <w:szCs w:val="24"/>
        </w:rPr>
        <w:t xml:space="preserve"> are </w:t>
      </w:r>
      <w:r w:rsidR="006F10DD" w:rsidRPr="005322B8">
        <w:rPr>
          <w:rFonts w:ascii="Times New Roman" w:hAnsi="Times New Roman" w:cs="Times New Roman"/>
          <w:sz w:val="24"/>
          <w:szCs w:val="24"/>
        </w:rPr>
        <w:t>similar</w:t>
      </w:r>
      <w:r w:rsidRPr="005322B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4D3378F2" w14:textId="77777777" w:rsidR="009C1605" w:rsidRDefault="009C1605" w:rsidP="0024551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A694AEC" w14:textId="0C07EA79" w:rsidR="003C1C0B" w:rsidRPr="0024551F" w:rsidRDefault="003C1C0B" w:rsidP="00497DD6">
      <w:pPr>
        <w:spacing w:line="360" w:lineRule="auto"/>
        <w:rPr>
          <w:rFonts w:ascii="Times New Roman" w:hAnsi="Times New Roman" w:cs="Times New Roman"/>
          <w:iCs/>
          <w:sz w:val="24"/>
          <w:szCs w:val="24"/>
        </w:rPr>
      </w:pPr>
    </w:p>
    <w:p w14:paraId="2AAE1FD3" w14:textId="5A71BE26" w:rsidR="005B7B2B" w:rsidRDefault="005B7B2B" w:rsidP="005B7B2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507A7EF" w14:textId="77777777" w:rsidR="005B7B2B" w:rsidRDefault="005B7B2B" w:rsidP="005B7B2B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065"/>
        <w:gridCol w:w="1620"/>
        <w:gridCol w:w="1620"/>
        <w:gridCol w:w="2790"/>
      </w:tblGrid>
      <w:tr w:rsidR="005B7B2B" w14:paraId="03E32A47" w14:textId="77777777" w:rsidTr="0030415B">
        <w:tc>
          <w:tcPr>
            <w:tcW w:w="2065" w:type="dxa"/>
          </w:tcPr>
          <w:p w14:paraId="41C26433" w14:textId="77777777" w:rsidR="005B7B2B" w:rsidRPr="00267475" w:rsidRDefault="005B7B2B" w:rsidP="0030415B">
            <w:pPr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</w:pPr>
          </w:p>
        </w:tc>
        <w:tc>
          <w:tcPr>
            <w:tcW w:w="1620" w:type="dxa"/>
          </w:tcPr>
          <w:p w14:paraId="598AD36A" w14:textId="77777777" w:rsidR="005B7B2B" w:rsidRPr="00267475" w:rsidRDefault="005B7B2B" w:rsidP="00304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475">
              <w:rPr>
                <w:rFonts w:ascii="Times New Roman" w:hAnsi="Times New Roman" w:cs="Times New Roman"/>
                <w:b/>
                <w:sz w:val="24"/>
                <w:szCs w:val="24"/>
              </w:rPr>
              <w:t>BP strain</w:t>
            </w:r>
          </w:p>
        </w:tc>
        <w:tc>
          <w:tcPr>
            <w:tcW w:w="1620" w:type="dxa"/>
          </w:tcPr>
          <w:p w14:paraId="3DDD7003" w14:textId="77777777" w:rsidR="005B7B2B" w:rsidRPr="00267475" w:rsidRDefault="005B7B2B" w:rsidP="0030415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7475">
              <w:rPr>
                <w:rFonts w:ascii="Times New Roman" w:hAnsi="Times New Roman" w:cs="Times New Roman"/>
                <w:b/>
                <w:sz w:val="24"/>
                <w:szCs w:val="24"/>
              </w:rPr>
              <w:t>MG strain</w:t>
            </w:r>
          </w:p>
        </w:tc>
        <w:tc>
          <w:tcPr>
            <w:tcW w:w="2790" w:type="dxa"/>
          </w:tcPr>
          <w:p w14:paraId="731EE925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B2B" w14:paraId="46DCA173" w14:textId="77777777" w:rsidTr="0030415B">
        <w:tc>
          <w:tcPr>
            <w:tcW w:w="2065" w:type="dxa"/>
          </w:tcPr>
          <w:p w14:paraId="3CD9A6C2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4DF2677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7FD3495E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67B28672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Unit</w:t>
            </w:r>
          </w:p>
        </w:tc>
      </w:tr>
      <w:tr w:rsidR="005B7B2B" w14:paraId="34A1E904" w14:textId="77777777" w:rsidTr="0030415B">
        <w:tc>
          <w:tcPr>
            <w:tcW w:w="2065" w:type="dxa"/>
          </w:tcPr>
          <w:p w14:paraId="192A910C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g</w:t>
            </w:r>
          </w:p>
        </w:tc>
        <w:tc>
          <w:tcPr>
            <w:tcW w:w="1620" w:type="dxa"/>
          </w:tcPr>
          <w:p w14:paraId="110B2BCA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0.022</w:t>
            </w:r>
          </w:p>
        </w:tc>
        <w:tc>
          <w:tcPr>
            <w:tcW w:w="1620" w:type="dxa"/>
          </w:tcPr>
          <w:p w14:paraId="749BA139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0.04</w:t>
            </w:r>
          </w:p>
        </w:tc>
        <w:tc>
          <w:tcPr>
            <w:tcW w:w="2790" w:type="dxa"/>
          </w:tcPr>
          <w:p w14:paraId="1184F46E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[min]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5B7B2B" w14:paraId="079E38C0" w14:textId="77777777" w:rsidTr="0030415B">
        <w:tc>
          <w:tcPr>
            <w:tcW w:w="2065" w:type="dxa"/>
          </w:tcPr>
          <w:p w14:paraId="42751C1D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1f</w:t>
            </w:r>
          </w:p>
        </w:tc>
        <w:tc>
          <w:tcPr>
            <w:tcW w:w="1620" w:type="dxa"/>
          </w:tcPr>
          <w:p w14:paraId="21C46053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620" w:type="dxa"/>
          </w:tcPr>
          <w:p w14:paraId="05B01730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2790" w:type="dxa"/>
          </w:tcPr>
          <w:p w14:paraId="4F764768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[min]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5B7B2B" w14:paraId="42FA758B" w14:textId="77777777" w:rsidTr="0030415B">
        <w:tc>
          <w:tcPr>
            <w:tcW w:w="2065" w:type="dxa"/>
          </w:tcPr>
          <w:p w14:paraId="5BF3DAAA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1f</w:t>
            </w:r>
          </w:p>
        </w:tc>
        <w:tc>
          <w:tcPr>
            <w:tcW w:w="1620" w:type="dxa"/>
          </w:tcPr>
          <w:p w14:paraId="35189F73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620" w:type="dxa"/>
          </w:tcPr>
          <w:p w14:paraId="0CA9C3A4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790" w:type="dxa"/>
          </w:tcPr>
          <w:p w14:paraId="67C31B48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[µg/ml]</w:t>
            </w:r>
          </w:p>
        </w:tc>
      </w:tr>
      <w:tr w:rsidR="005B7B2B" w14:paraId="519291F9" w14:textId="77777777" w:rsidTr="0030415B">
        <w:tc>
          <w:tcPr>
            <w:tcW w:w="2065" w:type="dxa"/>
          </w:tcPr>
          <w:p w14:paraId="1D7C2DEA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1r</w:t>
            </w:r>
          </w:p>
        </w:tc>
        <w:tc>
          <w:tcPr>
            <w:tcW w:w="1620" w:type="dxa"/>
          </w:tcPr>
          <w:p w14:paraId="3FFA2A5F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620" w:type="dxa"/>
          </w:tcPr>
          <w:p w14:paraId="7B385979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0.33</w:t>
            </w:r>
          </w:p>
        </w:tc>
        <w:tc>
          <w:tcPr>
            <w:tcW w:w="2790" w:type="dxa"/>
          </w:tcPr>
          <w:p w14:paraId="3BCD646E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[min]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5B7B2B" w14:paraId="0C6B0196" w14:textId="77777777" w:rsidTr="0030415B">
        <w:tc>
          <w:tcPr>
            <w:tcW w:w="2065" w:type="dxa"/>
          </w:tcPr>
          <w:p w14:paraId="7EF6D844" w14:textId="77777777" w:rsidR="005B7B2B" w:rsidRPr="00267475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2f</w:t>
            </w:r>
          </w:p>
        </w:tc>
        <w:tc>
          <w:tcPr>
            <w:tcW w:w="1620" w:type="dxa"/>
          </w:tcPr>
          <w:p w14:paraId="5ED3AE99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620" w:type="dxa"/>
          </w:tcPr>
          <w:p w14:paraId="79DE1432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2790" w:type="dxa"/>
          </w:tcPr>
          <w:p w14:paraId="57B9C297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[min]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5B7B2B" w14:paraId="11EC10E0" w14:textId="77777777" w:rsidTr="0030415B">
        <w:tc>
          <w:tcPr>
            <w:tcW w:w="2065" w:type="dxa"/>
          </w:tcPr>
          <w:p w14:paraId="00288C19" w14:textId="77777777" w:rsidR="005B7B2B" w:rsidRPr="00267475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ab</w:t>
            </w:r>
          </w:p>
        </w:tc>
        <w:tc>
          <w:tcPr>
            <w:tcW w:w="1620" w:type="dxa"/>
          </w:tcPr>
          <w:p w14:paraId="2E933BD4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1620" w:type="dxa"/>
          </w:tcPr>
          <w:p w14:paraId="616AF5F4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2790" w:type="dxa"/>
          </w:tcPr>
          <w:p w14:paraId="5F6A73DF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[µg/ml][min]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[CFU/nl]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5B7B2B" w14:paraId="288688B5" w14:textId="77777777" w:rsidTr="0030415B">
        <w:tc>
          <w:tcPr>
            <w:tcW w:w="2065" w:type="dxa"/>
          </w:tcPr>
          <w:p w14:paraId="28501334" w14:textId="77777777" w:rsidR="005B7B2B" w:rsidRPr="00267475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ab</w:t>
            </w:r>
          </w:p>
        </w:tc>
        <w:tc>
          <w:tcPr>
            <w:tcW w:w="1620" w:type="dxa"/>
          </w:tcPr>
          <w:p w14:paraId="22FD83B7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620" w:type="dxa"/>
          </w:tcPr>
          <w:p w14:paraId="72B2C471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2790" w:type="dxa"/>
          </w:tcPr>
          <w:p w14:paraId="4F270F66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[µg/ml]</w:t>
            </w:r>
          </w:p>
        </w:tc>
      </w:tr>
      <w:tr w:rsidR="005B7B2B" w14:paraId="7860FD7A" w14:textId="77777777" w:rsidTr="0030415B">
        <w:tc>
          <w:tcPr>
            <w:tcW w:w="2065" w:type="dxa"/>
          </w:tcPr>
          <w:p w14:paraId="4C375AA0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</w:p>
        </w:tc>
        <w:tc>
          <w:tcPr>
            <w:tcW w:w="1620" w:type="dxa"/>
          </w:tcPr>
          <w:p w14:paraId="029C81EC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620" w:type="dxa"/>
          </w:tcPr>
          <w:p w14:paraId="4930ED63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2790" w:type="dxa"/>
          </w:tcPr>
          <w:p w14:paraId="750FC0B6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[µg/ml][CFU/nl]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5B7B2B" w14:paraId="5859579B" w14:textId="77777777" w:rsidTr="0030415B">
        <w:tc>
          <w:tcPr>
            <w:tcW w:w="2065" w:type="dxa"/>
          </w:tcPr>
          <w:p w14:paraId="3BE918CC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cap</w:t>
            </w:r>
          </w:p>
        </w:tc>
        <w:tc>
          <w:tcPr>
            <w:tcW w:w="1620" w:type="dxa"/>
          </w:tcPr>
          <w:p w14:paraId="78691E1A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620" w:type="dxa"/>
          </w:tcPr>
          <w:p w14:paraId="73B4BD09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77C4EA31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[CFU/nl]</w:t>
            </w:r>
          </w:p>
        </w:tc>
      </w:tr>
      <w:tr w:rsidR="005B7B2B" w14:paraId="0A405214" w14:textId="77777777" w:rsidTr="0030415B">
        <w:tc>
          <w:tcPr>
            <w:tcW w:w="2065" w:type="dxa"/>
          </w:tcPr>
          <w:p w14:paraId="7682AE3F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0E639808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1DCC292D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3C5454A7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B2B" w14:paraId="64E5EE1C" w14:textId="77777777" w:rsidTr="0030415B">
        <w:tc>
          <w:tcPr>
            <w:tcW w:w="2065" w:type="dxa"/>
          </w:tcPr>
          <w:p w14:paraId="609980B6" w14:textId="3D886981" w:rsidR="005B7B2B" w:rsidRPr="00267475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P1</w:t>
            </w:r>
          </w:p>
        </w:tc>
        <w:tc>
          <w:tcPr>
            <w:tcW w:w="1620" w:type="dxa"/>
          </w:tcPr>
          <w:p w14:paraId="7BEBAFD6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0.7</w:t>
            </w:r>
          </w:p>
        </w:tc>
        <w:tc>
          <w:tcPr>
            <w:tcW w:w="1620" w:type="dxa"/>
          </w:tcPr>
          <w:p w14:paraId="1BC5B043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0A07B636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unit</w:t>
            </w:r>
          </w:p>
        </w:tc>
      </w:tr>
      <w:tr w:rsidR="005B7B2B" w14:paraId="1675E2F5" w14:textId="77777777" w:rsidTr="0030415B">
        <w:tc>
          <w:tcPr>
            <w:tcW w:w="2065" w:type="dxa"/>
          </w:tcPr>
          <w:p w14:paraId="63ECA6B9" w14:textId="35444A56" w:rsidR="005B7B2B" w:rsidRPr="00267475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P1</w:t>
            </w:r>
          </w:p>
        </w:tc>
        <w:tc>
          <w:tcPr>
            <w:tcW w:w="1620" w:type="dxa"/>
          </w:tcPr>
          <w:p w14:paraId="08C4FF65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620" w:type="dxa"/>
          </w:tcPr>
          <w:p w14:paraId="088686A8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2BE8A104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[µg/ml]</w:t>
            </w:r>
          </w:p>
        </w:tc>
      </w:tr>
      <w:tr w:rsidR="005B7B2B" w14:paraId="4BE1F917" w14:textId="77777777" w:rsidTr="0030415B">
        <w:tc>
          <w:tcPr>
            <w:tcW w:w="2065" w:type="dxa"/>
          </w:tcPr>
          <w:p w14:paraId="439095F0" w14:textId="17E4A23B" w:rsidR="005B7B2B" w:rsidRPr="00267475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P2</w:t>
            </w:r>
          </w:p>
        </w:tc>
        <w:tc>
          <w:tcPr>
            <w:tcW w:w="1620" w:type="dxa"/>
          </w:tcPr>
          <w:p w14:paraId="1CD4F63A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0.6</w:t>
            </w:r>
          </w:p>
        </w:tc>
        <w:tc>
          <w:tcPr>
            <w:tcW w:w="1620" w:type="dxa"/>
          </w:tcPr>
          <w:p w14:paraId="30F6C0F9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0555E940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unit</w:t>
            </w:r>
          </w:p>
        </w:tc>
      </w:tr>
      <w:tr w:rsidR="005B7B2B" w14:paraId="0DEE2782" w14:textId="77777777" w:rsidTr="0030415B">
        <w:tc>
          <w:tcPr>
            <w:tcW w:w="2065" w:type="dxa"/>
          </w:tcPr>
          <w:p w14:paraId="371DD414" w14:textId="393074DF" w:rsidR="005B7B2B" w:rsidRPr="00267475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P2</w:t>
            </w:r>
          </w:p>
        </w:tc>
        <w:tc>
          <w:tcPr>
            <w:tcW w:w="1620" w:type="dxa"/>
          </w:tcPr>
          <w:p w14:paraId="0E5DCC40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0.05</w:t>
            </w:r>
          </w:p>
        </w:tc>
        <w:tc>
          <w:tcPr>
            <w:tcW w:w="1620" w:type="dxa"/>
          </w:tcPr>
          <w:p w14:paraId="3F716394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7C0604AC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[µg/ml]</w:t>
            </w:r>
          </w:p>
        </w:tc>
      </w:tr>
      <w:tr w:rsidR="005B7B2B" w14:paraId="69FF7943" w14:textId="77777777" w:rsidTr="0030415B">
        <w:tc>
          <w:tcPr>
            <w:tcW w:w="2065" w:type="dxa"/>
          </w:tcPr>
          <w:p w14:paraId="046E64CC" w14:textId="130054C6" w:rsidR="005B7B2B" w:rsidRPr="00267475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P3</w:t>
            </w:r>
          </w:p>
        </w:tc>
        <w:tc>
          <w:tcPr>
            <w:tcW w:w="1620" w:type="dxa"/>
          </w:tcPr>
          <w:p w14:paraId="1A1D8CED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14:paraId="7AB41704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69E3FA1F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No unit</w:t>
            </w:r>
          </w:p>
        </w:tc>
      </w:tr>
      <w:tr w:rsidR="005B7B2B" w14:paraId="4E1137ED" w14:textId="77777777" w:rsidTr="0030415B">
        <w:tc>
          <w:tcPr>
            <w:tcW w:w="2065" w:type="dxa"/>
          </w:tcPr>
          <w:p w14:paraId="08DBDECD" w14:textId="0EC0E788" w:rsidR="005B7B2B" w:rsidRPr="00267475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P3</w:t>
            </w:r>
          </w:p>
        </w:tc>
        <w:tc>
          <w:tcPr>
            <w:tcW w:w="1620" w:type="dxa"/>
          </w:tcPr>
          <w:p w14:paraId="75FF21AE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20" w:type="dxa"/>
          </w:tcPr>
          <w:p w14:paraId="57BC0DCA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6469E8B4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[µg/ml]</w:t>
            </w:r>
          </w:p>
        </w:tc>
      </w:tr>
      <w:tr w:rsidR="005B7B2B" w14:paraId="014997CC" w14:textId="77777777" w:rsidTr="0030415B">
        <w:tc>
          <w:tcPr>
            <w:tcW w:w="2065" w:type="dxa"/>
          </w:tcPr>
          <w:p w14:paraId="059B6694" w14:textId="197EF758" w:rsidR="005B7B2B" w:rsidRPr="009047B1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Pab</w:t>
            </w:r>
          </w:p>
        </w:tc>
        <w:tc>
          <w:tcPr>
            <w:tcW w:w="1620" w:type="dxa"/>
          </w:tcPr>
          <w:p w14:paraId="35BAE953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0.08</w:t>
            </w:r>
          </w:p>
        </w:tc>
        <w:tc>
          <w:tcPr>
            <w:tcW w:w="1620" w:type="dxa"/>
          </w:tcPr>
          <w:p w14:paraId="5E95D969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35C27D31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[µg/ml][min]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[CFU/nl]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-1</w:t>
            </w:r>
          </w:p>
        </w:tc>
      </w:tr>
      <w:tr w:rsidR="005B7B2B" w14:paraId="60FCBD70" w14:textId="77777777" w:rsidTr="0030415B">
        <w:tc>
          <w:tcPr>
            <w:tcW w:w="2065" w:type="dxa"/>
          </w:tcPr>
          <w:p w14:paraId="7F511C29" w14:textId="36E3A184" w:rsidR="005B7B2B" w:rsidRPr="009047B1" w:rsidRDefault="005B7B2B" w:rsidP="0030415B">
            <w:pP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361A8C">
              <w:rPr>
                <w:rFonts w:ascii="Times New Roman" w:hAnsi="Times New Roman" w:cs="Times New Roman"/>
                <w:noProof/>
                <w:sz w:val="24"/>
                <w:szCs w:val="24"/>
              </w:rPr>
              <w:t>K</w:t>
            </w:r>
            <w:r w:rsidRPr="00361A8C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Pab</w:t>
            </w:r>
          </w:p>
        </w:tc>
        <w:tc>
          <w:tcPr>
            <w:tcW w:w="1620" w:type="dxa"/>
          </w:tcPr>
          <w:p w14:paraId="65B253CB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</w:tcPr>
          <w:p w14:paraId="054584B7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57011E85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[µg/ml]</w:t>
            </w:r>
          </w:p>
        </w:tc>
      </w:tr>
      <w:tr w:rsidR="005B7B2B" w14:paraId="6FDBE0F2" w14:textId="77777777" w:rsidTr="0030415B">
        <w:tc>
          <w:tcPr>
            <w:tcW w:w="2065" w:type="dxa"/>
          </w:tcPr>
          <w:p w14:paraId="5AFC6BD2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20C133FA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</w:tcPr>
          <w:p w14:paraId="2EF3CBBF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59DC34A1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B7B2B" w14:paraId="3D8DEEC6" w14:textId="77777777" w:rsidTr="0030415B">
        <w:tc>
          <w:tcPr>
            <w:tcW w:w="2065" w:type="dxa"/>
          </w:tcPr>
          <w:p w14:paraId="6151A9A9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Initial density for pre-growth protocol 1</w:t>
            </w:r>
          </w:p>
        </w:tc>
        <w:tc>
          <w:tcPr>
            <w:tcW w:w="1620" w:type="dxa"/>
          </w:tcPr>
          <w:p w14:paraId="14E69B14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1620" w:type="dxa"/>
          </w:tcPr>
          <w:p w14:paraId="6DD80A35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140C7916" w14:textId="77777777" w:rsidR="005B7B2B" w:rsidRPr="00A76ACA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[CFU/nl]</w:t>
            </w:r>
          </w:p>
        </w:tc>
      </w:tr>
      <w:tr w:rsidR="005B7B2B" w14:paraId="3C838B36" w14:textId="77777777" w:rsidTr="0030415B">
        <w:tc>
          <w:tcPr>
            <w:tcW w:w="2065" w:type="dxa"/>
          </w:tcPr>
          <w:p w14:paraId="090DFB19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Initial density for pre-growth protocol 2</w:t>
            </w:r>
          </w:p>
        </w:tc>
        <w:tc>
          <w:tcPr>
            <w:tcW w:w="1620" w:type="dxa"/>
          </w:tcPr>
          <w:p w14:paraId="7866A766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20" w:type="dxa"/>
          </w:tcPr>
          <w:p w14:paraId="1530F289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11D53CA0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[CFU/nl]</w:t>
            </w:r>
          </w:p>
        </w:tc>
      </w:tr>
      <w:tr w:rsidR="005B7B2B" w14:paraId="26EC0B97" w14:textId="77777777" w:rsidTr="0030415B">
        <w:tc>
          <w:tcPr>
            <w:tcW w:w="2065" w:type="dxa"/>
          </w:tcPr>
          <w:p w14:paraId="1D805C3A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The i</w:t>
            </w:r>
            <w:r w:rsidRPr="00152617">
              <w:rPr>
                <w:rFonts w:ascii="Times New Roman" w:hAnsi="Times New Roman" w:cs="Times New Roman"/>
                <w:noProof/>
                <w:sz w:val="24"/>
                <w:szCs w:val="24"/>
              </w:rPr>
              <w:t>nitial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1100D">
              <w:rPr>
                <w:rFonts w:ascii="Times New Roman" w:hAnsi="Times New Roman" w:cs="Times New Roman"/>
                <w:noProof/>
                <w:sz w:val="24"/>
                <w:szCs w:val="24"/>
              </w:rPr>
              <w:t>concentration of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LL37</w:t>
            </w:r>
          </w:p>
        </w:tc>
        <w:tc>
          <w:tcPr>
            <w:tcW w:w="1620" w:type="dxa"/>
          </w:tcPr>
          <w:p w14:paraId="605EED18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6.75</w:t>
            </w:r>
          </w:p>
        </w:tc>
        <w:tc>
          <w:tcPr>
            <w:tcW w:w="1620" w:type="dxa"/>
          </w:tcPr>
          <w:p w14:paraId="34BA8B42" w14:textId="77777777" w:rsidR="005B7B2B" w:rsidRPr="00426FB8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</w:tcPr>
          <w:p w14:paraId="737D3F23" w14:textId="77777777" w:rsidR="005B7B2B" w:rsidRDefault="005B7B2B" w:rsidP="003041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[µg/ml]</w:t>
            </w:r>
          </w:p>
        </w:tc>
      </w:tr>
    </w:tbl>
    <w:p w14:paraId="48856CA8" w14:textId="77777777" w:rsidR="005B7B2B" w:rsidRDefault="005B7B2B" w:rsidP="005B7B2B">
      <w:pPr>
        <w:rPr>
          <w:rFonts w:ascii="Times New Roman" w:hAnsi="Times New Roman" w:cs="Times New Roman"/>
          <w:b/>
          <w:sz w:val="24"/>
          <w:szCs w:val="24"/>
        </w:rPr>
      </w:pPr>
    </w:p>
    <w:p w14:paraId="41A649D7" w14:textId="26CECFB5" w:rsidR="005B7B2B" w:rsidRDefault="005B7B2B" w:rsidP="005B7B2B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C01E07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Summarization of p</w:t>
      </w:r>
      <w:r w:rsidRPr="00A76ACA">
        <w:rPr>
          <w:rFonts w:ascii="Times New Roman" w:hAnsi="Times New Roman" w:cs="Times New Roman"/>
          <w:sz w:val="24"/>
          <w:szCs w:val="24"/>
        </w:rPr>
        <w:t>arameters</w:t>
      </w:r>
      <w:r>
        <w:rPr>
          <w:rFonts w:ascii="Times New Roman" w:hAnsi="Times New Roman" w:cs="Times New Roman"/>
          <w:sz w:val="24"/>
          <w:szCs w:val="24"/>
        </w:rPr>
        <w:t xml:space="preserve"> used for simulation.</w:t>
      </w:r>
    </w:p>
    <w:p w14:paraId="236B8AA9" w14:textId="77777777" w:rsidR="005B7B2B" w:rsidRPr="007F51A6" w:rsidRDefault="005B7B2B" w:rsidP="005B7B2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E70A64" w14:textId="77777777" w:rsidR="006E502C" w:rsidRDefault="006E502C"/>
    <w:p w14:paraId="5DA42D07" w14:textId="77777777" w:rsidR="006E502C" w:rsidRDefault="006E502C"/>
    <w:p w14:paraId="2EED4A64" w14:textId="77777777" w:rsidR="004352C0" w:rsidRDefault="004352C0">
      <w:pPr>
        <w:rPr>
          <w:rFonts w:ascii="Times New Roman" w:hAnsi="Times New Roman" w:cs="Times New Roman"/>
          <w:noProof/>
        </w:rPr>
      </w:pPr>
      <w:r>
        <w:br w:type="page"/>
      </w:r>
    </w:p>
    <w:p w14:paraId="68259D6E" w14:textId="77777777" w:rsidR="00241722" w:rsidRPr="00241722" w:rsidRDefault="006E502C" w:rsidP="00241722">
      <w:pPr>
        <w:pStyle w:val="EndNoteBibliographyTitle"/>
        <w:rPr>
          <w:b/>
        </w:rPr>
      </w:pPr>
      <w:r>
        <w:lastRenderedPageBreak/>
        <w:fldChar w:fldCharType="begin"/>
      </w:r>
      <w:r>
        <w:instrText xml:space="preserve"> ADDIN EN.REFLIST </w:instrText>
      </w:r>
      <w:r>
        <w:fldChar w:fldCharType="separate"/>
      </w:r>
      <w:r w:rsidR="00241722" w:rsidRPr="00241722">
        <w:rPr>
          <w:b/>
        </w:rPr>
        <w:t>References</w:t>
      </w:r>
    </w:p>
    <w:p w14:paraId="7F2A35E3" w14:textId="77777777" w:rsidR="00241722" w:rsidRPr="00241722" w:rsidRDefault="00241722" w:rsidP="00241722">
      <w:pPr>
        <w:pStyle w:val="EndNoteBibliographyTitle"/>
        <w:rPr>
          <w:b/>
        </w:rPr>
      </w:pPr>
    </w:p>
    <w:p w14:paraId="56E5509F" w14:textId="77777777" w:rsidR="00241722" w:rsidRPr="00241722" w:rsidRDefault="00241722" w:rsidP="00241722">
      <w:pPr>
        <w:pStyle w:val="EndNoteBibliography"/>
        <w:spacing w:after="0"/>
      </w:pPr>
      <w:r w:rsidRPr="00241722">
        <w:t>1.</w:t>
      </w:r>
      <w:r w:rsidRPr="00241722">
        <w:tab/>
        <w:t>Durr UH, Sudheendra US, Ramamoorthy A. LL-37, the only human member of the cathelicidin family of antimicrobial peptides. Biochim Biophys Acta. 2006;1758(9):1408-25.</w:t>
      </w:r>
    </w:p>
    <w:p w14:paraId="0C35A989" w14:textId="77777777" w:rsidR="00241722" w:rsidRPr="00241722" w:rsidRDefault="00241722" w:rsidP="00241722">
      <w:pPr>
        <w:pStyle w:val="EndNoteBibliography"/>
        <w:spacing w:after="0"/>
      </w:pPr>
      <w:r w:rsidRPr="00241722">
        <w:t>2.</w:t>
      </w:r>
      <w:r w:rsidRPr="00241722">
        <w:tab/>
      </w:r>
      <w:r w:rsidRPr="00361A8C">
        <w:t>Orioni</w:t>
      </w:r>
      <w:r w:rsidRPr="00241722">
        <w:t xml:space="preserve"> B, Bocchinfuso G, Kim JY, Palleschi A, Grande G, Bobone S, et al. Membrane perturbation by the antimicrobial peptide PMAP-23: a fluorescence and molecular dynamics study. Biochim Biophys Acta. 2009;1788(7):1523-33.</w:t>
      </w:r>
    </w:p>
    <w:p w14:paraId="3824F3F7" w14:textId="77777777" w:rsidR="00241722" w:rsidRPr="00241722" w:rsidRDefault="00241722" w:rsidP="00241722">
      <w:pPr>
        <w:pStyle w:val="EndNoteBibliography"/>
        <w:spacing w:after="0"/>
      </w:pPr>
      <w:r w:rsidRPr="00241722">
        <w:t>3.</w:t>
      </w:r>
      <w:r w:rsidRPr="00241722">
        <w:tab/>
        <w:t xml:space="preserve">Neville F, Cahuzac M, Konovalov O, Ishitsuka Y, Lee KYC, Kuzmenko I, et al. Lipid headgroup discrimination by antimicrobial peptide LL-37: insight into </w:t>
      </w:r>
      <w:r w:rsidRPr="00361A8C">
        <w:t>mechanism</w:t>
      </w:r>
      <w:r w:rsidRPr="00241722">
        <w:t xml:space="preserve"> of action. Biophysical journal. 2006;90(4):1275-87.</w:t>
      </w:r>
    </w:p>
    <w:p w14:paraId="32DC4A29" w14:textId="77777777" w:rsidR="00241722" w:rsidRPr="00241722" w:rsidRDefault="00241722" w:rsidP="00241722">
      <w:pPr>
        <w:pStyle w:val="EndNoteBibliography"/>
      </w:pPr>
      <w:r w:rsidRPr="00241722">
        <w:t>4.</w:t>
      </w:r>
      <w:r w:rsidRPr="00241722">
        <w:tab/>
        <w:t>Li Y, Li X, Wang G. Cloning, expression, isotope labeling, and purification of human antimicrobial peptide LL-37 in Escherichia coli for NMR studies. Protein Expr Purif. 2006;47(2):498-505.</w:t>
      </w:r>
    </w:p>
    <w:p w14:paraId="6FB328CB" w14:textId="1219D260" w:rsidR="0030415B" w:rsidRDefault="006E502C">
      <w:r>
        <w:fldChar w:fldCharType="end"/>
      </w:r>
    </w:p>
    <w:sectPr w:rsidR="003041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16BC1"/>
    <w:multiLevelType w:val="hybridMultilevel"/>
    <w:tmpl w:val="BB9A7DCC"/>
    <w:lvl w:ilvl="0" w:tplc="6980D472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F972D66"/>
    <w:multiLevelType w:val="hybridMultilevel"/>
    <w:tmpl w:val="EA2888E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C42EF3"/>
    <w:multiLevelType w:val="hybridMultilevel"/>
    <w:tmpl w:val="B19ADC1E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DF43DDB"/>
    <w:multiLevelType w:val="hybridMultilevel"/>
    <w:tmpl w:val="28C2FD6A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39C3D7A"/>
    <w:multiLevelType w:val="hybridMultilevel"/>
    <w:tmpl w:val="B91E3FAC"/>
    <w:lvl w:ilvl="0" w:tplc="4E00C448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E13681E"/>
    <w:multiLevelType w:val="hybridMultilevel"/>
    <w:tmpl w:val="86F02A8C"/>
    <w:lvl w:ilvl="0" w:tplc="62CED4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QwMLE0NDMzNDa2NDRW0lEKTi0uzszPAykwrQUA/B+uCSwAAAA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ancouver&lt;/Style&gt;&lt;LeftDelim&gt;{&lt;/LeftDelim&gt;&lt;RightDelim&gt;}&lt;/RightDelim&gt;&lt;FontName&gt;Times New Roman&lt;/FontName&gt;&lt;FontSize&gt;11&lt;/FontSize&gt;&lt;ReflistTitle&gt;&lt;style face=&quot;bold&quot;&gt;References&lt;/sty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da2taewtzpfd7eavs9pst299xxxte2wta2d&quot;&gt;2017_ap absorption&lt;record-ids&gt;&lt;item&gt;35&lt;/item&gt;&lt;item&gt;54&lt;/item&gt;&lt;item&gt;55&lt;/item&gt;&lt;item&gt;56&lt;/item&gt;&lt;/record-ids&gt;&lt;/item&gt;&lt;/Libraries&gt;"/>
  </w:docVars>
  <w:rsids>
    <w:rsidRoot w:val="004B2012"/>
    <w:rsid w:val="0000007F"/>
    <w:rsid w:val="000379AC"/>
    <w:rsid w:val="00062358"/>
    <w:rsid w:val="00070C32"/>
    <w:rsid w:val="00076C07"/>
    <w:rsid w:val="00081CED"/>
    <w:rsid w:val="000860D1"/>
    <w:rsid w:val="000876D3"/>
    <w:rsid w:val="000918AD"/>
    <w:rsid w:val="00093EAE"/>
    <w:rsid w:val="000A7510"/>
    <w:rsid w:val="000A78D8"/>
    <w:rsid w:val="000B4296"/>
    <w:rsid w:val="000C797A"/>
    <w:rsid w:val="000F1F1F"/>
    <w:rsid w:val="00114C00"/>
    <w:rsid w:val="00127596"/>
    <w:rsid w:val="001339AA"/>
    <w:rsid w:val="001610EC"/>
    <w:rsid w:val="0016150D"/>
    <w:rsid w:val="0016663C"/>
    <w:rsid w:val="001725D5"/>
    <w:rsid w:val="00174C92"/>
    <w:rsid w:val="001801F7"/>
    <w:rsid w:val="001A3B4B"/>
    <w:rsid w:val="001A3D18"/>
    <w:rsid w:val="001D27A7"/>
    <w:rsid w:val="001D29E9"/>
    <w:rsid w:val="001D7869"/>
    <w:rsid w:val="001E537A"/>
    <w:rsid w:val="00201C45"/>
    <w:rsid w:val="002146D7"/>
    <w:rsid w:val="002148C6"/>
    <w:rsid w:val="0023478F"/>
    <w:rsid w:val="00241722"/>
    <w:rsid w:val="0024551F"/>
    <w:rsid w:val="00251ACA"/>
    <w:rsid w:val="00252DCD"/>
    <w:rsid w:val="00257EA3"/>
    <w:rsid w:val="002631E4"/>
    <w:rsid w:val="00267362"/>
    <w:rsid w:val="002957BE"/>
    <w:rsid w:val="002A7EF9"/>
    <w:rsid w:val="002B44E7"/>
    <w:rsid w:val="002B6C4B"/>
    <w:rsid w:val="002C19C1"/>
    <w:rsid w:val="002C3EC5"/>
    <w:rsid w:val="002C5461"/>
    <w:rsid w:val="002D472D"/>
    <w:rsid w:val="002D547F"/>
    <w:rsid w:val="002D6950"/>
    <w:rsid w:val="00300DA9"/>
    <w:rsid w:val="0030281E"/>
    <w:rsid w:val="0030415B"/>
    <w:rsid w:val="00305D8C"/>
    <w:rsid w:val="00325001"/>
    <w:rsid w:val="00331A99"/>
    <w:rsid w:val="003348CE"/>
    <w:rsid w:val="003421BA"/>
    <w:rsid w:val="00347C04"/>
    <w:rsid w:val="00355B5A"/>
    <w:rsid w:val="00361A8C"/>
    <w:rsid w:val="00371FF1"/>
    <w:rsid w:val="00386A9C"/>
    <w:rsid w:val="0039005F"/>
    <w:rsid w:val="003933BC"/>
    <w:rsid w:val="003A01C3"/>
    <w:rsid w:val="003A202E"/>
    <w:rsid w:val="003A3155"/>
    <w:rsid w:val="003B4FF5"/>
    <w:rsid w:val="003C1C0B"/>
    <w:rsid w:val="003C2C4C"/>
    <w:rsid w:val="003C2FCC"/>
    <w:rsid w:val="003E0A14"/>
    <w:rsid w:val="003E1477"/>
    <w:rsid w:val="003E23BB"/>
    <w:rsid w:val="004003C4"/>
    <w:rsid w:val="004059BD"/>
    <w:rsid w:val="00413AE3"/>
    <w:rsid w:val="00434453"/>
    <w:rsid w:val="004352C0"/>
    <w:rsid w:val="00444C9E"/>
    <w:rsid w:val="00444E75"/>
    <w:rsid w:val="00454552"/>
    <w:rsid w:val="0046213B"/>
    <w:rsid w:val="004738FF"/>
    <w:rsid w:val="00476201"/>
    <w:rsid w:val="00481E29"/>
    <w:rsid w:val="00495307"/>
    <w:rsid w:val="00496586"/>
    <w:rsid w:val="004966AB"/>
    <w:rsid w:val="00497991"/>
    <w:rsid w:val="00497DD6"/>
    <w:rsid w:val="004B2012"/>
    <w:rsid w:val="004B2258"/>
    <w:rsid w:val="004D1D63"/>
    <w:rsid w:val="004D6662"/>
    <w:rsid w:val="004E07B0"/>
    <w:rsid w:val="004E4060"/>
    <w:rsid w:val="004E72A4"/>
    <w:rsid w:val="004F2BAB"/>
    <w:rsid w:val="005037FA"/>
    <w:rsid w:val="005061DD"/>
    <w:rsid w:val="00527B19"/>
    <w:rsid w:val="00531448"/>
    <w:rsid w:val="005318BA"/>
    <w:rsid w:val="005322B8"/>
    <w:rsid w:val="00533527"/>
    <w:rsid w:val="005422A7"/>
    <w:rsid w:val="00542A85"/>
    <w:rsid w:val="00552DF4"/>
    <w:rsid w:val="00553CF9"/>
    <w:rsid w:val="00553F71"/>
    <w:rsid w:val="00561CD1"/>
    <w:rsid w:val="0056383E"/>
    <w:rsid w:val="005756E6"/>
    <w:rsid w:val="00580150"/>
    <w:rsid w:val="00581AB8"/>
    <w:rsid w:val="0058650A"/>
    <w:rsid w:val="005A710D"/>
    <w:rsid w:val="005B224D"/>
    <w:rsid w:val="005B2D65"/>
    <w:rsid w:val="005B7B2B"/>
    <w:rsid w:val="005B7D09"/>
    <w:rsid w:val="005D0167"/>
    <w:rsid w:val="005D7856"/>
    <w:rsid w:val="005D79F8"/>
    <w:rsid w:val="005E0411"/>
    <w:rsid w:val="005F47D3"/>
    <w:rsid w:val="00600228"/>
    <w:rsid w:val="00611987"/>
    <w:rsid w:val="0061560B"/>
    <w:rsid w:val="00617121"/>
    <w:rsid w:val="006171FE"/>
    <w:rsid w:val="00617546"/>
    <w:rsid w:val="00622A79"/>
    <w:rsid w:val="00633FF0"/>
    <w:rsid w:val="006524FC"/>
    <w:rsid w:val="00666329"/>
    <w:rsid w:val="00673069"/>
    <w:rsid w:val="00676FFC"/>
    <w:rsid w:val="00695F4F"/>
    <w:rsid w:val="00697AC7"/>
    <w:rsid w:val="006B3CCD"/>
    <w:rsid w:val="006C3195"/>
    <w:rsid w:val="006C787D"/>
    <w:rsid w:val="006D0074"/>
    <w:rsid w:val="006E13D4"/>
    <w:rsid w:val="006E2FD4"/>
    <w:rsid w:val="006E4992"/>
    <w:rsid w:val="006E502C"/>
    <w:rsid w:val="006E627D"/>
    <w:rsid w:val="006F10DD"/>
    <w:rsid w:val="006F3008"/>
    <w:rsid w:val="006F3B1D"/>
    <w:rsid w:val="00717545"/>
    <w:rsid w:val="0072634F"/>
    <w:rsid w:val="00726C21"/>
    <w:rsid w:val="0073468E"/>
    <w:rsid w:val="00742E38"/>
    <w:rsid w:val="0076475B"/>
    <w:rsid w:val="0077184A"/>
    <w:rsid w:val="0078010A"/>
    <w:rsid w:val="007928E2"/>
    <w:rsid w:val="00794BE2"/>
    <w:rsid w:val="007A6494"/>
    <w:rsid w:val="007B2732"/>
    <w:rsid w:val="007B70B4"/>
    <w:rsid w:val="007B7B9F"/>
    <w:rsid w:val="007C56B4"/>
    <w:rsid w:val="007E0657"/>
    <w:rsid w:val="007E4FF3"/>
    <w:rsid w:val="007F0F52"/>
    <w:rsid w:val="007F6754"/>
    <w:rsid w:val="00800FBE"/>
    <w:rsid w:val="00804149"/>
    <w:rsid w:val="0080490D"/>
    <w:rsid w:val="008077F6"/>
    <w:rsid w:val="00832B33"/>
    <w:rsid w:val="00832BF4"/>
    <w:rsid w:val="008466E3"/>
    <w:rsid w:val="0086372A"/>
    <w:rsid w:val="00876CAE"/>
    <w:rsid w:val="0088041D"/>
    <w:rsid w:val="008931C8"/>
    <w:rsid w:val="008A0AF7"/>
    <w:rsid w:val="008B0044"/>
    <w:rsid w:val="008B2153"/>
    <w:rsid w:val="008B49B5"/>
    <w:rsid w:val="008C0101"/>
    <w:rsid w:val="008C1242"/>
    <w:rsid w:val="008C72FE"/>
    <w:rsid w:val="008D0891"/>
    <w:rsid w:val="008D0D38"/>
    <w:rsid w:val="008E37BD"/>
    <w:rsid w:val="00900BCE"/>
    <w:rsid w:val="00905DEE"/>
    <w:rsid w:val="00911F8A"/>
    <w:rsid w:val="0092071D"/>
    <w:rsid w:val="00920958"/>
    <w:rsid w:val="00922A8F"/>
    <w:rsid w:val="00924D8C"/>
    <w:rsid w:val="009309FB"/>
    <w:rsid w:val="00944FE4"/>
    <w:rsid w:val="00945B0E"/>
    <w:rsid w:val="00950E96"/>
    <w:rsid w:val="00953A9D"/>
    <w:rsid w:val="009643DD"/>
    <w:rsid w:val="00967443"/>
    <w:rsid w:val="00972D3E"/>
    <w:rsid w:val="0099641D"/>
    <w:rsid w:val="009B12AD"/>
    <w:rsid w:val="009B3387"/>
    <w:rsid w:val="009B5615"/>
    <w:rsid w:val="009B682E"/>
    <w:rsid w:val="009C1605"/>
    <w:rsid w:val="009F31DD"/>
    <w:rsid w:val="00A20825"/>
    <w:rsid w:val="00A2308C"/>
    <w:rsid w:val="00A269F4"/>
    <w:rsid w:val="00A33B5F"/>
    <w:rsid w:val="00A52288"/>
    <w:rsid w:val="00A55330"/>
    <w:rsid w:val="00A63050"/>
    <w:rsid w:val="00A64B15"/>
    <w:rsid w:val="00A94E58"/>
    <w:rsid w:val="00AB236A"/>
    <w:rsid w:val="00AD5007"/>
    <w:rsid w:val="00AD7FEF"/>
    <w:rsid w:val="00B05DB4"/>
    <w:rsid w:val="00B12D30"/>
    <w:rsid w:val="00B17F5E"/>
    <w:rsid w:val="00B3586F"/>
    <w:rsid w:val="00B526D9"/>
    <w:rsid w:val="00B564BC"/>
    <w:rsid w:val="00B65DC1"/>
    <w:rsid w:val="00B74D37"/>
    <w:rsid w:val="00B90631"/>
    <w:rsid w:val="00B911C8"/>
    <w:rsid w:val="00BA3037"/>
    <w:rsid w:val="00BA5670"/>
    <w:rsid w:val="00BA756F"/>
    <w:rsid w:val="00BB040E"/>
    <w:rsid w:val="00BB2350"/>
    <w:rsid w:val="00BC0CCA"/>
    <w:rsid w:val="00BD3D95"/>
    <w:rsid w:val="00BF1707"/>
    <w:rsid w:val="00BF5066"/>
    <w:rsid w:val="00BF749D"/>
    <w:rsid w:val="00C01E07"/>
    <w:rsid w:val="00C10725"/>
    <w:rsid w:val="00C14792"/>
    <w:rsid w:val="00C20A56"/>
    <w:rsid w:val="00C22BE0"/>
    <w:rsid w:val="00C30606"/>
    <w:rsid w:val="00C31A5A"/>
    <w:rsid w:val="00C354D0"/>
    <w:rsid w:val="00C40DC0"/>
    <w:rsid w:val="00C521F2"/>
    <w:rsid w:val="00C55626"/>
    <w:rsid w:val="00C55F80"/>
    <w:rsid w:val="00C6169A"/>
    <w:rsid w:val="00C7380C"/>
    <w:rsid w:val="00C74280"/>
    <w:rsid w:val="00C76199"/>
    <w:rsid w:val="00C90D54"/>
    <w:rsid w:val="00C9134F"/>
    <w:rsid w:val="00C958F5"/>
    <w:rsid w:val="00C96851"/>
    <w:rsid w:val="00C96E73"/>
    <w:rsid w:val="00CA7C22"/>
    <w:rsid w:val="00CC6583"/>
    <w:rsid w:val="00CD1AA7"/>
    <w:rsid w:val="00CD2549"/>
    <w:rsid w:val="00CD2D3A"/>
    <w:rsid w:val="00CD3925"/>
    <w:rsid w:val="00D024FA"/>
    <w:rsid w:val="00D031ED"/>
    <w:rsid w:val="00D10EE8"/>
    <w:rsid w:val="00D11803"/>
    <w:rsid w:val="00D15AA9"/>
    <w:rsid w:val="00D1633F"/>
    <w:rsid w:val="00D22660"/>
    <w:rsid w:val="00D312CF"/>
    <w:rsid w:val="00D45BB7"/>
    <w:rsid w:val="00D5323F"/>
    <w:rsid w:val="00D55894"/>
    <w:rsid w:val="00D764CB"/>
    <w:rsid w:val="00D80FDC"/>
    <w:rsid w:val="00D81D68"/>
    <w:rsid w:val="00D936FE"/>
    <w:rsid w:val="00DA772C"/>
    <w:rsid w:val="00DC0AC3"/>
    <w:rsid w:val="00DC1AAD"/>
    <w:rsid w:val="00DD0A5A"/>
    <w:rsid w:val="00DE3320"/>
    <w:rsid w:val="00DE4D76"/>
    <w:rsid w:val="00DE5710"/>
    <w:rsid w:val="00DE63D2"/>
    <w:rsid w:val="00E00E42"/>
    <w:rsid w:val="00E01061"/>
    <w:rsid w:val="00E06825"/>
    <w:rsid w:val="00E14D35"/>
    <w:rsid w:val="00E16580"/>
    <w:rsid w:val="00E16EDC"/>
    <w:rsid w:val="00E22514"/>
    <w:rsid w:val="00E25BAA"/>
    <w:rsid w:val="00E50205"/>
    <w:rsid w:val="00E525A8"/>
    <w:rsid w:val="00E65406"/>
    <w:rsid w:val="00E70465"/>
    <w:rsid w:val="00E8190F"/>
    <w:rsid w:val="00E9023A"/>
    <w:rsid w:val="00E9560A"/>
    <w:rsid w:val="00E97104"/>
    <w:rsid w:val="00EA3BD8"/>
    <w:rsid w:val="00EB6500"/>
    <w:rsid w:val="00EC297A"/>
    <w:rsid w:val="00EC72B4"/>
    <w:rsid w:val="00ED18F6"/>
    <w:rsid w:val="00ED28AA"/>
    <w:rsid w:val="00ED4CB0"/>
    <w:rsid w:val="00ED6D55"/>
    <w:rsid w:val="00EE1F73"/>
    <w:rsid w:val="00EF0090"/>
    <w:rsid w:val="00EF137E"/>
    <w:rsid w:val="00EF3CF0"/>
    <w:rsid w:val="00F02592"/>
    <w:rsid w:val="00F0613E"/>
    <w:rsid w:val="00F147CE"/>
    <w:rsid w:val="00F26C1A"/>
    <w:rsid w:val="00F35578"/>
    <w:rsid w:val="00F356EC"/>
    <w:rsid w:val="00F35FD3"/>
    <w:rsid w:val="00F36FA1"/>
    <w:rsid w:val="00F47730"/>
    <w:rsid w:val="00F51909"/>
    <w:rsid w:val="00F52A18"/>
    <w:rsid w:val="00F75B72"/>
    <w:rsid w:val="00F82CC8"/>
    <w:rsid w:val="00FB2BE3"/>
    <w:rsid w:val="00FB6347"/>
    <w:rsid w:val="00FD31C8"/>
    <w:rsid w:val="00FD5DD6"/>
    <w:rsid w:val="00FD78D8"/>
    <w:rsid w:val="00FE2023"/>
    <w:rsid w:val="00FE53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297A0"/>
  <w15:chartTrackingRefBased/>
  <w15:docId w15:val="{E1F01648-3F2F-4B6C-9251-F86F735B6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14D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14D35"/>
    <w:pPr>
      <w:ind w:left="720"/>
      <w:contextualSpacing/>
    </w:pPr>
  </w:style>
  <w:style w:type="table" w:styleId="TableGrid">
    <w:name w:val="Table Grid"/>
    <w:basedOn w:val="TableNormal"/>
    <w:uiPriority w:val="39"/>
    <w:rsid w:val="005B7B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30415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415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415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41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415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041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15B"/>
    <w:rPr>
      <w:rFonts w:ascii="Segoe UI" w:hAnsi="Segoe UI" w:cs="Segoe UI"/>
      <w:sz w:val="18"/>
      <w:szCs w:val="18"/>
    </w:rPr>
  </w:style>
  <w:style w:type="paragraph" w:customStyle="1" w:styleId="EndNoteBibliographyTitle">
    <w:name w:val="EndNote Bibliography Title"/>
    <w:basedOn w:val="Normal"/>
    <w:link w:val="EndNoteBibliographyTitleChar"/>
    <w:rsid w:val="006E502C"/>
    <w:pPr>
      <w:spacing w:after="0"/>
      <w:jc w:val="center"/>
    </w:pPr>
    <w:rPr>
      <w:rFonts w:ascii="Times New Roman" w:hAnsi="Times New Roman" w:cs="Times New Roman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E502C"/>
    <w:rPr>
      <w:rFonts w:ascii="Times New Roman" w:hAnsi="Times New Roman" w:cs="Times New Roman"/>
      <w:noProof/>
    </w:rPr>
  </w:style>
  <w:style w:type="paragraph" w:customStyle="1" w:styleId="EndNoteBibliography">
    <w:name w:val="EndNote Bibliography"/>
    <w:basedOn w:val="Normal"/>
    <w:link w:val="EndNoteBibliographyChar"/>
    <w:rsid w:val="006E502C"/>
    <w:pPr>
      <w:spacing w:line="240" w:lineRule="auto"/>
    </w:pPr>
    <w:rPr>
      <w:rFonts w:ascii="Times New Roman" w:hAnsi="Times New Roman" w:cs="Times New Roman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E502C"/>
    <w:rPr>
      <w:rFonts w:ascii="Times New Roman" w:hAnsi="Times New Roman" w:cs="Times New Roman"/>
      <w:noProof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991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C0D63-5012-4994-A9D1-3B77DD046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41</Pages>
  <Words>7317</Words>
  <Characters>41712</Characters>
  <Application>Microsoft Office Word</Application>
  <DocSecurity>0</DocSecurity>
  <Lines>347</Lines>
  <Paragraphs>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Fan Wu</dc:creator>
  <cp:keywords/>
  <dc:description/>
  <cp:lastModifiedBy>Cheemeng Tan</cp:lastModifiedBy>
  <cp:revision>26</cp:revision>
  <dcterms:created xsi:type="dcterms:W3CDTF">2019-01-09T01:55:00Z</dcterms:created>
  <dcterms:modified xsi:type="dcterms:W3CDTF">2019-01-15T22:56:00Z</dcterms:modified>
</cp:coreProperties>
</file>