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FF276" w14:textId="5068A3F5" w:rsidR="002F21D8" w:rsidRDefault="002F21D8">
      <w:pPr>
        <w:rPr>
          <w:rFonts w:hint="eastAsia"/>
          <w:lang w:val="en-GB"/>
        </w:rPr>
      </w:pPr>
    </w:p>
    <w:p w14:paraId="4A9DE0FE" w14:textId="77777777" w:rsidR="003E7B05" w:rsidRPr="003E7B05" w:rsidRDefault="003E7B05" w:rsidP="003E7B05">
      <w:pPr>
        <w:autoSpaceDE w:val="0"/>
        <w:autoSpaceDN w:val="0"/>
        <w:adjustRightInd w:val="0"/>
        <w:jc w:val="center"/>
        <w:rPr>
          <w:rFonts w:ascii="Times New Roman" w:hAnsi="Times New Roman" w:hint="eastAsia"/>
          <w:b/>
          <w:kern w:val="0"/>
          <w:sz w:val="24"/>
          <w:szCs w:val="24"/>
          <w:lang w:val="en-GB"/>
        </w:rPr>
      </w:pPr>
      <w:r w:rsidRPr="003E7B05">
        <w:rPr>
          <w:rFonts w:ascii="Times New Roman" w:hAnsi="Times New Roman"/>
          <w:b/>
          <w:kern w:val="0"/>
          <w:sz w:val="24"/>
          <w:szCs w:val="24"/>
          <w:lang w:val="en-GB"/>
        </w:rPr>
        <w:t>L</w:t>
      </w:r>
      <w:r w:rsidRPr="003E7B05">
        <w:rPr>
          <w:rFonts w:ascii="Times New Roman" w:hAnsi="Times New Roman" w:hint="eastAsia"/>
          <w:b/>
          <w:kern w:val="0"/>
          <w:sz w:val="24"/>
          <w:szCs w:val="24"/>
          <w:lang w:val="en-GB"/>
        </w:rPr>
        <w:t>arge-scale gene analysis using a rabbit atherosclerosis model to discover new biomarkers for coronary artery disease</w:t>
      </w:r>
    </w:p>
    <w:p w14:paraId="25CD4206" w14:textId="77777777" w:rsidR="003E7B05" w:rsidRPr="00151969" w:rsidRDefault="003E7B05" w:rsidP="003E7B05">
      <w:pPr>
        <w:autoSpaceDE w:val="0"/>
        <w:autoSpaceDN w:val="0"/>
        <w:adjustRightInd w:val="0"/>
        <w:rPr>
          <w:rFonts w:ascii="Times New Roman" w:hAnsi="Times New Roman"/>
          <w:b/>
          <w:kern w:val="0"/>
          <w:sz w:val="24"/>
          <w:szCs w:val="24"/>
          <w:lang w:val="en-GB"/>
        </w:rPr>
      </w:pPr>
    </w:p>
    <w:p w14:paraId="6AA97A73" w14:textId="77777777" w:rsidR="003E7B05" w:rsidRPr="0066741C" w:rsidRDefault="003E7B05" w:rsidP="003E7B05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4"/>
          <w:szCs w:val="24"/>
          <w:lang w:val="en-GB"/>
        </w:rPr>
      </w:pPr>
    </w:p>
    <w:p w14:paraId="02CB8046" w14:textId="77777777" w:rsidR="003E7B05" w:rsidRPr="0066741C" w:rsidRDefault="003E7B05" w:rsidP="003E7B05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4"/>
          <w:szCs w:val="24"/>
        </w:rPr>
      </w:pPr>
    </w:p>
    <w:p w14:paraId="54049F85" w14:textId="77777777" w:rsidR="003E7B05" w:rsidRPr="0066741C" w:rsidRDefault="003E7B05" w:rsidP="003E7B05">
      <w:pPr>
        <w:jc w:val="left"/>
        <w:rPr>
          <w:rFonts w:ascii="Times New Roman" w:hAnsi="Times New Roman"/>
          <w:sz w:val="24"/>
          <w:szCs w:val="24"/>
          <w:vertAlign w:val="superscript"/>
        </w:rPr>
      </w:pPr>
      <w:r w:rsidRPr="0066741C">
        <w:rPr>
          <w:rFonts w:ascii="Times New Roman" w:hAnsi="Times New Roman"/>
          <w:sz w:val="24"/>
          <w:szCs w:val="24"/>
        </w:rPr>
        <w:t>Xiaolan Yu</w:t>
      </w:r>
      <w:r w:rsidRPr="0066741C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66741C">
        <w:rPr>
          <w:rFonts w:ascii="Times New Roman" w:hAnsi="Times New Roman"/>
          <w:sz w:val="24"/>
          <w:szCs w:val="24"/>
        </w:rPr>
        <w:t>,</w:t>
      </w:r>
      <w:r w:rsidRPr="0066741C">
        <w:rPr>
          <w:rFonts w:ascii="Times New Roman" w:hAnsi="Times New Roman" w:hint="eastAsia"/>
          <w:sz w:val="24"/>
          <w:szCs w:val="24"/>
        </w:rPr>
        <w:t xml:space="preserve"> </w:t>
      </w:r>
      <w:r w:rsidRPr="0066741C">
        <w:rPr>
          <w:rFonts w:ascii="Times New Roman" w:hAnsi="Times New Roman"/>
          <w:sz w:val="24"/>
          <w:szCs w:val="24"/>
        </w:rPr>
        <w:t>Wen Guan</w:t>
      </w:r>
      <w:r w:rsidRPr="0066741C">
        <w:rPr>
          <w:rFonts w:ascii="Times New Roman" w:hAnsi="Times New Roman" w:hint="eastAsia"/>
          <w:sz w:val="24"/>
          <w:szCs w:val="24"/>
          <w:vertAlign w:val="superscript"/>
        </w:rPr>
        <w:t>3</w:t>
      </w:r>
      <w:r w:rsidRPr="0066741C">
        <w:rPr>
          <w:rFonts w:ascii="Times New Roman" w:hAnsi="Times New Roman"/>
          <w:sz w:val="24"/>
          <w:szCs w:val="24"/>
        </w:rPr>
        <w:t>,</w:t>
      </w:r>
      <w:r w:rsidRPr="0066741C">
        <w:rPr>
          <w:rFonts w:ascii="Times New Roman" w:hAnsi="Times New Roman" w:hint="eastAsia"/>
          <w:sz w:val="24"/>
          <w:szCs w:val="24"/>
        </w:rPr>
        <w:t xml:space="preserve"> Yang Zhang</w:t>
      </w:r>
      <w:r w:rsidRPr="0066741C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66741C">
        <w:rPr>
          <w:rFonts w:ascii="Times New Roman" w:hAnsi="Times New Roman" w:hint="eastAsia"/>
          <w:sz w:val="24"/>
          <w:szCs w:val="24"/>
        </w:rPr>
        <w:t>, Qing Deng</w:t>
      </w:r>
      <w:r w:rsidRPr="0066741C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66741C">
        <w:rPr>
          <w:rFonts w:ascii="Times New Roman" w:hAnsi="Times New Roman" w:hint="eastAsia"/>
          <w:sz w:val="24"/>
          <w:szCs w:val="24"/>
        </w:rPr>
        <w:t>, Jingjing Li</w:t>
      </w:r>
      <w:r w:rsidRPr="0066741C">
        <w:rPr>
          <w:rFonts w:ascii="Times New Roman" w:hAnsi="Times New Roman" w:hint="eastAsia"/>
          <w:sz w:val="24"/>
          <w:szCs w:val="24"/>
          <w:vertAlign w:val="superscript"/>
        </w:rPr>
        <w:t>2</w:t>
      </w:r>
      <w:r w:rsidRPr="0066741C">
        <w:rPr>
          <w:rFonts w:ascii="Times New Roman" w:hAnsi="Times New Roman" w:hint="eastAsia"/>
          <w:sz w:val="24"/>
          <w:szCs w:val="24"/>
        </w:rPr>
        <w:t>, Hao Ye</w:t>
      </w:r>
      <w:r w:rsidRPr="0066741C">
        <w:rPr>
          <w:rFonts w:ascii="Times New Roman" w:hAnsi="Times New Roman" w:hint="eastAsia"/>
          <w:sz w:val="24"/>
          <w:szCs w:val="24"/>
          <w:vertAlign w:val="superscript"/>
        </w:rPr>
        <w:t>2</w:t>
      </w:r>
      <w:r w:rsidRPr="0066741C">
        <w:rPr>
          <w:rFonts w:ascii="Times New Roman" w:hAnsi="Times New Roman" w:hint="eastAsia"/>
          <w:sz w:val="24"/>
          <w:szCs w:val="24"/>
        </w:rPr>
        <w:t>, Shaorong Deng</w:t>
      </w:r>
      <w:r w:rsidRPr="0066741C">
        <w:rPr>
          <w:rFonts w:ascii="Times New Roman" w:hAnsi="Times New Roman" w:hint="eastAsia"/>
          <w:sz w:val="24"/>
          <w:szCs w:val="24"/>
          <w:vertAlign w:val="superscript"/>
        </w:rPr>
        <w:t>2</w:t>
      </w:r>
      <w:r w:rsidRPr="0066741C">
        <w:rPr>
          <w:rFonts w:ascii="Times New Roman" w:hAnsi="Times New Roman" w:hint="eastAsia"/>
          <w:sz w:val="24"/>
          <w:szCs w:val="24"/>
        </w:rPr>
        <w:t xml:space="preserve">, </w:t>
      </w:r>
      <w:r w:rsidRPr="0066741C">
        <w:rPr>
          <w:rFonts w:ascii="Times New Roman" w:hAnsi="Times New Roman"/>
          <w:sz w:val="24"/>
          <w:szCs w:val="24"/>
        </w:rPr>
        <w:t>Wei Han</w:t>
      </w:r>
      <w:r w:rsidRPr="0066741C">
        <w:rPr>
          <w:rFonts w:ascii="Times New Roman" w:hAnsi="Times New Roman" w:hint="eastAsia"/>
          <w:sz w:val="24"/>
          <w:szCs w:val="24"/>
          <w:vertAlign w:val="superscript"/>
        </w:rPr>
        <w:t>2*</w:t>
      </w:r>
      <w:r w:rsidRPr="0066741C">
        <w:rPr>
          <w:rFonts w:ascii="Times New Roman" w:hAnsi="Times New Roman"/>
          <w:sz w:val="24"/>
          <w:szCs w:val="24"/>
        </w:rPr>
        <w:t>,</w:t>
      </w:r>
      <w:r w:rsidRPr="0066741C">
        <w:rPr>
          <w:rFonts w:ascii="Times New Roman" w:hAnsi="Times New Roman" w:hint="eastAsia"/>
          <w:sz w:val="24"/>
          <w:szCs w:val="24"/>
        </w:rPr>
        <w:t xml:space="preserve"> </w:t>
      </w:r>
      <w:r w:rsidRPr="0066741C">
        <w:rPr>
          <w:rFonts w:ascii="Times New Roman" w:hAnsi="Times New Roman"/>
          <w:sz w:val="24"/>
          <w:szCs w:val="24"/>
        </w:rPr>
        <w:t>Yan</w:t>
      </w:r>
      <w:r w:rsidRPr="0066741C">
        <w:rPr>
          <w:rFonts w:ascii="Times New Roman" w:hAnsi="Times New Roman" w:hint="eastAsia"/>
          <w:sz w:val="24"/>
          <w:szCs w:val="24"/>
        </w:rPr>
        <w:t xml:space="preserve"> </w:t>
      </w:r>
      <w:r w:rsidRPr="0066741C">
        <w:rPr>
          <w:rFonts w:ascii="Times New Roman" w:hAnsi="Times New Roman"/>
          <w:sz w:val="24"/>
          <w:szCs w:val="24"/>
        </w:rPr>
        <w:t>Yu</w:t>
      </w:r>
      <w:r w:rsidRPr="0066741C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66741C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33AB8078" w14:textId="77777777" w:rsidR="003E7B05" w:rsidRPr="003E7B05" w:rsidRDefault="003E7B05">
      <w:pPr>
        <w:rPr>
          <w:rFonts w:hint="eastAsia"/>
        </w:rPr>
      </w:pPr>
    </w:p>
    <w:p w14:paraId="556C5C8D" w14:textId="77777777" w:rsidR="003E7B05" w:rsidRDefault="003E7B05">
      <w:pPr>
        <w:rPr>
          <w:rFonts w:hint="eastAsia"/>
          <w:lang w:val="en-GB"/>
        </w:rPr>
      </w:pPr>
    </w:p>
    <w:p w14:paraId="392768B6" w14:textId="77777777" w:rsidR="003E7B05" w:rsidRDefault="003E7B05">
      <w:pPr>
        <w:rPr>
          <w:rFonts w:hint="eastAsia"/>
          <w:lang w:val="en-GB"/>
        </w:rPr>
      </w:pPr>
    </w:p>
    <w:p w14:paraId="37E8DFA4" w14:textId="77777777" w:rsidR="003E7B05" w:rsidRDefault="003E7B05">
      <w:pPr>
        <w:rPr>
          <w:rFonts w:hint="eastAsia"/>
          <w:lang w:val="en-GB"/>
        </w:rPr>
      </w:pPr>
    </w:p>
    <w:p w14:paraId="7BD86207" w14:textId="77777777" w:rsidR="003E7B05" w:rsidRDefault="003E7B05">
      <w:pPr>
        <w:rPr>
          <w:rFonts w:hint="eastAsia"/>
          <w:lang w:val="en-GB"/>
        </w:rPr>
      </w:pPr>
    </w:p>
    <w:p w14:paraId="3735A360" w14:textId="77777777" w:rsidR="003E7B05" w:rsidRDefault="003E7B05">
      <w:pPr>
        <w:rPr>
          <w:rFonts w:hint="eastAsia"/>
          <w:lang w:val="en-GB"/>
        </w:rPr>
      </w:pPr>
    </w:p>
    <w:p w14:paraId="1FC964E1" w14:textId="77777777" w:rsidR="003E7B05" w:rsidRDefault="003E7B05">
      <w:pPr>
        <w:rPr>
          <w:rFonts w:hint="eastAsia"/>
          <w:lang w:val="en-GB"/>
        </w:rPr>
      </w:pPr>
    </w:p>
    <w:p w14:paraId="0C2FDEC3" w14:textId="77777777" w:rsidR="003E7B05" w:rsidRDefault="003E7B05">
      <w:pPr>
        <w:rPr>
          <w:rFonts w:hint="eastAsia"/>
          <w:lang w:val="en-GB"/>
        </w:rPr>
      </w:pPr>
    </w:p>
    <w:p w14:paraId="23819C35" w14:textId="77777777" w:rsidR="003E7B05" w:rsidRDefault="003E7B05">
      <w:pPr>
        <w:rPr>
          <w:rFonts w:hint="eastAsia"/>
          <w:lang w:val="en-GB"/>
        </w:rPr>
      </w:pPr>
    </w:p>
    <w:p w14:paraId="3E526E07" w14:textId="77777777" w:rsidR="003E7B05" w:rsidRDefault="003E7B05">
      <w:pPr>
        <w:rPr>
          <w:rFonts w:hint="eastAsia"/>
          <w:lang w:val="en-GB"/>
        </w:rPr>
      </w:pPr>
    </w:p>
    <w:p w14:paraId="7B53D509" w14:textId="77777777" w:rsidR="003E7B05" w:rsidRDefault="003E7B05">
      <w:pPr>
        <w:rPr>
          <w:rFonts w:hint="eastAsia"/>
          <w:lang w:val="en-GB"/>
        </w:rPr>
      </w:pPr>
    </w:p>
    <w:p w14:paraId="5A20B9F2" w14:textId="77777777" w:rsidR="003E7B05" w:rsidRDefault="003E7B05">
      <w:pPr>
        <w:rPr>
          <w:rFonts w:hint="eastAsia"/>
          <w:lang w:val="en-GB"/>
        </w:rPr>
      </w:pPr>
    </w:p>
    <w:p w14:paraId="348A6689" w14:textId="77777777" w:rsidR="003E7B05" w:rsidRDefault="003E7B05">
      <w:pPr>
        <w:rPr>
          <w:rFonts w:hint="eastAsia"/>
          <w:lang w:val="en-GB"/>
        </w:rPr>
      </w:pPr>
      <w:bookmarkStart w:id="0" w:name="_GoBack"/>
      <w:bookmarkEnd w:id="0"/>
    </w:p>
    <w:p w14:paraId="3C8C65A5" w14:textId="77777777" w:rsidR="003E7B05" w:rsidRDefault="003E7B05">
      <w:pPr>
        <w:rPr>
          <w:rFonts w:hint="eastAsia"/>
          <w:lang w:val="en-GB"/>
        </w:rPr>
      </w:pPr>
    </w:p>
    <w:p w14:paraId="7124368B" w14:textId="77777777" w:rsidR="003E7B05" w:rsidRDefault="003E7B05">
      <w:pPr>
        <w:rPr>
          <w:rFonts w:hint="eastAsia"/>
          <w:lang w:val="en-GB"/>
        </w:rPr>
      </w:pPr>
    </w:p>
    <w:p w14:paraId="154D56E7" w14:textId="77777777" w:rsidR="003E7B05" w:rsidRDefault="003E7B05">
      <w:pPr>
        <w:rPr>
          <w:rFonts w:hint="eastAsia"/>
          <w:lang w:val="en-GB"/>
        </w:rPr>
      </w:pPr>
    </w:p>
    <w:p w14:paraId="530B9EAE" w14:textId="77777777" w:rsidR="003E7B05" w:rsidRDefault="003E7B05">
      <w:pPr>
        <w:rPr>
          <w:rFonts w:hint="eastAsia"/>
          <w:lang w:val="en-GB"/>
        </w:rPr>
      </w:pPr>
    </w:p>
    <w:p w14:paraId="7FD34CFA" w14:textId="77777777" w:rsidR="003E7B05" w:rsidRDefault="003E7B05">
      <w:pPr>
        <w:rPr>
          <w:rFonts w:hint="eastAsia"/>
          <w:lang w:val="en-GB"/>
        </w:rPr>
      </w:pPr>
    </w:p>
    <w:p w14:paraId="683D15DE" w14:textId="77777777" w:rsidR="003E7B05" w:rsidRDefault="003E7B05">
      <w:pPr>
        <w:rPr>
          <w:rFonts w:hint="eastAsia"/>
          <w:lang w:val="en-GB"/>
        </w:rPr>
      </w:pPr>
    </w:p>
    <w:p w14:paraId="0A7CDA04" w14:textId="77777777" w:rsidR="003E7B05" w:rsidRDefault="003E7B05">
      <w:pPr>
        <w:rPr>
          <w:rFonts w:hint="eastAsia"/>
          <w:lang w:val="en-GB"/>
        </w:rPr>
      </w:pPr>
    </w:p>
    <w:p w14:paraId="72C4824C" w14:textId="77777777" w:rsidR="003E7B05" w:rsidRDefault="003E7B05">
      <w:pPr>
        <w:rPr>
          <w:rFonts w:hint="eastAsia"/>
          <w:lang w:val="en-GB"/>
        </w:rPr>
      </w:pPr>
    </w:p>
    <w:p w14:paraId="77C79C4F" w14:textId="77777777" w:rsidR="003E7B05" w:rsidRDefault="003E7B05">
      <w:pPr>
        <w:rPr>
          <w:rFonts w:hint="eastAsia"/>
          <w:lang w:val="en-GB"/>
        </w:rPr>
      </w:pPr>
    </w:p>
    <w:p w14:paraId="3FC488E5" w14:textId="77777777" w:rsidR="003E7B05" w:rsidRDefault="003E7B05">
      <w:pPr>
        <w:rPr>
          <w:rFonts w:hint="eastAsia"/>
          <w:lang w:val="en-GB"/>
        </w:rPr>
      </w:pPr>
    </w:p>
    <w:p w14:paraId="71C49F51" w14:textId="77777777" w:rsidR="003E7B05" w:rsidRDefault="003E7B05">
      <w:pPr>
        <w:rPr>
          <w:rFonts w:hint="eastAsia"/>
          <w:lang w:val="en-GB"/>
        </w:rPr>
      </w:pPr>
    </w:p>
    <w:p w14:paraId="1F20D65F" w14:textId="77777777" w:rsidR="003E7B05" w:rsidRDefault="003E7B05">
      <w:pPr>
        <w:rPr>
          <w:rFonts w:hint="eastAsia"/>
          <w:lang w:val="en-GB"/>
        </w:rPr>
      </w:pPr>
    </w:p>
    <w:p w14:paraId="49CCBC39" w14:textId="4BE6F26E" w:rsidR="003E7B05" w:rsidRDefault="003E7B05">
      <w:pPr>
        <w:rPr>
          <w:rFonts w:hint="eastAsia"/>
          <w:lang w:val="en-GB"/>
        </w:rPr>
      </w:pPr>
      <w:r w:rsidRPr="00915756">
        <w:rPr>
          <w:noProof/>
        </w:rPr>
        <w:lastRenderedPageBreak/>
        <w:drawing>
          <wp:inline distT="0" distB="0" distL="0" distR="0" wp14:anchorId="75EF56BA" wp14:editId="2FB72EEC">
            <wp:extent cx="5274310" cy="3778250"/>
            <wp:effectExtent l="0" t="0" r="2540" b="0"/>
            <wp:docPr id="1" name="图片 1" descr="C:\Users\dell\Desktop\Open bio审稿修改办法\supplementary\supplementary figure 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20477" name="Picture 1" descr="C:\Users\dell\Desktop\Open bio审稿修改办法\supplementary\supplementary figure 1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564FF" w14:textId="74889390" w:rsidR="00C50AD9" w:rsidRPr="00915756" w:rsidRDefault="00915756" w:rsidP="004E377F">
      <w:pPr>
        <w:autoSpaceDE w:val="0"/>
        <w:autoSpaceDN w:val="0"/>
        <w:adjustRightInd w:val="0"/>
        <w:rPr>
          <w:rFonts w:ascii="Times New Roman" w:hAnsi="Times New Roman"/>
          <w:szCs w:val="21"/>
          <w:lang w:val="en-GB"/>
        </w:rPr>
      </w:pPr>
      <w:r w:rsidRPr="00915756">
        <w:rPr>
          <w:rFonts w:ascii="Times New Roman" w:hAnsi="Times New Roman" w:cs="Times New Roman"/>
          <w:b/>
          <w:lang w:val="en-GB"/>
        </w:rPr>
        <w:t>Supplementary Figure 1</w:t>
      </w:r>
      <w:r w:rsidRPr="00915756">
        <w:rPr>
          <w:rFonts w:ascii="Times New Roman" w:hAnsi="Times New Roman"/>
          <w:b/>
          <w:szCs w:val="21"/>
          <w:lang w:val="en-GB"/>
        </w:rPr>
        <w:t xml:space="preserve">. </w:t>
      </w:r>
      <w:r w:rsidR="0018781E" w:rsidRPr="00915756">
        <w:rPr>
          <w:rFonts w:ascii="Times New Roman" w:hAnsi="Times New Roman"/>
          <w:szCs w:val="21"/>
          <w:lang w:val="en-GB"/>
        </w:rPr>
        <w:t>Lipid profiles of rabbit</w:t>
      </w:r>
      <w:r>
        <w:rPr>
          <w:rFonts w:ascii="Times New Roman" w:hAnsi="Times New Roman"/>
          <w:szCs w:val="21"/>
          <w:lang w:val="en-GB"/>
        </w:rPr>
        <w:t>s with</w:t>
      </w:r>
      <w:r w:rsidR="0018781E" w:rsidRPr="00915756">
        <w:rPr>
          <w:rFonts w:ascii="Times New Roman" w:hAnsi="Times New Roman"/>
          <w:szCs w:val="21"/>
          <w:lang w:val="en-GB"/>
        </w:rPr>
        <w:t xml:space="preserve"> atherosclerosis. </w:t>
      </w:r>
      <w:r>
        <w:rPr>
          <w:rFonts w:ascii="Times New Roman" w:hAnsi="Times New Roman"/>
          <w:szCs w:val="21"/>
          <w:lang w:val="en-GB"/>
        </w:rPr>
        <w:t>A</w:t>
      </w:r>
      <w:r w:rsidRPr="00915756">
        <w:rPr>
          <w:rFonts w:ascii="Times New Roman" w:hAnsi="Times New Roman"/>
          <w:szCs w:val="21"/>
          <w:lang w:val="en-GB"/>
        </w:rPr>
        <w:t xml:space="preserve"> schematic diagram of </w:t>
      </w:r>
      <w:r>
        <w:rPr>
          <w:rFonts w:ascii="Times New Roman" w:hAnsi="Times New Roman"/>
          <w:szCs w:val="21"/>
          <w:lang w:val="en-GB"/>
        </w:rPr>
        <w:t xml:space="preserve">the development of the </w:t>
      </w:r>
      <w:r w:rsidRPr="00915756">
        <w:rPr>
          <w:rFonts w:ascii="Times New Roman" w:hAnsi="Times New Roman"/>
          <w:szCs w:val="21"/>
          <w:lang w:val="en-GB"/>
        </w:rPr>
        <w:t>rabbit atherosclerosis</w:t>
      </w:r>
      <w:r w:rsidR="0018781E" w:rsidRPr="00915756">
        <w:rPr>
          <w:rFonts w:ascii="Times New Roman" w:hAnsi="Times New Roman"/>
          <w:szCs w:val="21"/>
          <w:lang w:val="en-GB"/>
        </w:rPr>
        <w:t xml:space="preserve"> </w:t>
      </w:r>
      <w:r>
        <w:rPr>
          <w:rFonts w:ascii="Times New Roman" w:hAnsi="Times New Roman"/>
          <w:szCs w:val="21"/>
          <w:lang w:val="en-GB"/>
        </w:rPr>
        <w:t xml:space="preserve">model </w:t>
      </w:r>
      <w:r w:rsidR="0018781E" w:rsidRPr="00915756">
        <w:rPr>
          <w:rFonts w:ascii="Times New Roman" w:hAnsi="Times New Roman"/>
          <w:szCs w:val="21"/>
          <w:lang w:val="en-GB"/>
        </w:rPr>
        <w:t>is shown in Figure A</w:t>
      </w:r>
      <w:r w:rsidRPr="00915756">
        <w:rPr>
          <w:rFonts w:ascii="Times New Roman" w:hAnsi="Times New Roman"/>
          <w:szCs w:val="21"/>
          <w:lang w:val="en-GB"/>
        </w:rPr>
        <w:t xml:space="preserve">. </w:t>
      </w:r>
      <w:r w:rsidR="004E377F" w:rsidRPr="00915756">
        <w:rPr>
          <w:rFonts w:ascii="Times New Roman" w:hAnsi="Times New Roman"/>
          <w:szCs w:val="21"/>
          <w:lang w:val="en-GB"/>
        </w:rPr>
        <w:t>R</w:t>
      </w:r>
      <w:r w:rsidRPr="00915756">
        <w:rPr>
          <w:rFonts w:ascii="Times New Roman" w:hAnsi="Times New Roman"/>
          <w:szCs w:val="21"/>
          <w:lang w:val="en-GB"/>
        </w:rPr>
        <w:t>abbits were fed a high-cholesterol diet (purified rabbit chow supplemented with 1% cholesterol) for four weeks. Three days into the diet, balloon injury of th</w:t>
      </w:r>
      <w:r w:rsidR="004E377F" w:rsidRPr="00915756">
        <w:rPr>
          <w:rFonts w:ascii="Times New Roman" w:hAnsi="Times New Roman"/>
          <w:szCs w:val="21"/>
          <w:lang w:val="en-GB"/>
        </w:rPr>
        <w:t>e abdominal aorta was performed</w:t>
      </w:r>
      <w:r w:rsidRPr="00915756">
        <w:rPr>
          <w:rFonts w:ascii="Times New Roman" w:hAnsi="Times New Roman"/>
          <w:szCs w:val="21"/>
          <w:lang w:val="en-GB"/>
        </w:rPr>
        <w:t xml:space="preserve">. </w:t>
      </w:r>
      <w:r>
        <w:rPr>
          <w:rFonts w:ascii="Times New Roman" w:hAnsi="Times New Roman"/>
          <w:szCs w:val="21"/>
          <w:lang w:val="en-GB"/>
        </w:rPr>
        <w:t>Once</w:t>
      </w:r>
      <w:r w:rsidRPr="00915756">
        <w:rPr>
          <w:rFonts w:ascii="Times New Roman" w:hAnsi="Times New Roman"/>
          <w:szCs w:val="21"/>
          <w:lang w:val="en-GB"/>
        </w:rPr>
        <w:t xml:space="preserve"> </w:t>
      </w:r>
      <w:r w:rsidR="00C879B1" w:rsidRPr="00915756">
        <w:rPr>
          <w:rFonts w:ascii="Times New Roman" w:hAnsi="Times New Roman"/>
          <w:szCs w:val="21"/>
          <w:lang w:val="en-GB"/>
        </w:rPr>
        <w:t>lesion</w:t>
      </w:r>
      <w:r>
        <w:rPr>
          <w:rFonts w:ascii="Times New Roman" w:hAnsi="Times New Roman"/>
          <w:szCs w:val="21"/>
          <w:lang w:val="en-GB"/>
        </w:rPr>
        <w:t>s formed</w:t>
      </w:r>
      <w:r w:rsidR="00C879B1" w:rsidRPr="00915756">
        <w:rPr>
          <w:rFonts w:ascii="Times New Roman" w:hAnsi="Times New Roman"/>
          <w:szCs w:val="21"/>
          <w:lang w:val="en-GB"/>
        </w:rPr>
        <w:t xml:space="preserve">, </w:t>
      </w:r>
      <w:r w:rsidR="004E377F" w:rsidRPr="00915756">
        <w:rPr>
          <w:rFonts w:ascii="Times New Roman" w:hAnsi="Times New Roman"/>
          <w:szCs w:val="21"/>
          <w:lang w:val="en-GB"/>
        </w:rPr>
        <w:t>the rabbits</w:t>
      </w:r>
      <w:r>
        <w:rPr>
          <w:rFonts w:ascii="Times New Roman" w:hAnsi="Times New Roman"/>
          <w:szCs w:val="21"/>
          <w:lang w:val="en-GB"/>
        </w:rPr>
        <w:t xml:space="preserve"> were</w:t>
      </w:r>
      <w:r w:rsidR="004E377F" w:rsidRPr="00915756">
        <w:rPr>
          <w:rFonts w:ascii="Times New Roman" w:hAnsi="Times New Roman"/>
          <w:szCs w:val="21"/>
          <w:lang w:val="en-GB"/>
        </w:rPr>
        <w:t xml:space="preserve"> </w:t>
      </w:r>
      <w:r w:rsidRPr="00915756">
        <w:rPr>
          <w:rFonts w:ascii="Times New Roman" w:eastAsia="宋体" w:hAnsi="Times New Roman" w:cs="Times New Roman"/>
          <w:szCs w:val="21"/>
          <w:lang w:val="en-GB"/>
        </w:rPr>
        <w:t>switched</w:t>
      </w:r>
      <w:r w:rsidRPr="00915756">
        <w:rPr>
          <w:rFonts w:ascii="Times New Roman" w:hAnsi="Times New Roman"/>
          <w:szCs w:val="21"/>
          <w:lang w:val="en-GB"/>
        </w:rPr>
        <w:t xml:space="preserve"> to </w:t>
      </w:r>
      <w:r>
        <w:rPr>
          <w:rFonts w:ascii="Times New Roman" w:hAnsi="Times New Roman"/>
          <w:szCs w:val="21"/>
          <w:lang w:val="en-GB"/>
        </w:rPr>
        <w:t>a</w:t>
      </w:r>
      <w:r w:rsidRPr="00915756">
        <w:rPr>
          <w:rFonts w:ascii="Times New Roman" w:hAnsi="Times New Roman"/>
          <w:szCs w:val="21"/>
          <w:lang w:val="en-GB"/>
        </w:rPr>
        <w:t xml:space="preserve"> </w:t>
      </w:r>
      <w:r w:rsidR="004E377F" w:rsidRPr="00915756">
        <w:rPr>
          <w:rFonts w:ascii="Times New Roman" w:hAnsi="Times New Roman"/>
          <w:szCs w:val="21"/>
          <w:lang w:val="en-GB"/>
        </w:rPr>
        <w:t>normal diet</w:t>
      </w:r>
      <w:r w:rsidRPr="00915756">
        <w:rPr>
          <w:rFonts w:ascii="Times New Roman" w:hAnsi="Times New Roman"/>
          <w:szCs w:val="21"/>
          <w:lang w:val="en-GB"/>
        </w:rPr>
        <w:t xml:space="preserve"> (chow with no added cholesterol or fat)</w:t>
      </w:r>
      <w:r w:rsidR="006559E9" w:rsidRPr="00915756">
        <w:rPr>
          <w:rFonts w:ascii="Times New Roman" w:hAnsi="Times New Roman"/>
          <w:szCs w:val="21"/>
          <w:lang w:val="en-GB"/>
        </w:rPr>
        <w:t xml:space="preserve"> for regression</w:t>
      </w:r>
      <w:r w:rsidRPr="00915756">
        <w:rPr>
          <w:rFonts w:ascii="Times New Roman" w:hAnsi="Times New Roman"/>
          <w:szCs w:val="21"/>
          <w:lang w:val="en-GB"/>
        </w:rPr>
        <w:t>. Blood was collected</w:t>
      </w:r>
      <w:r w:rsidR="00C879B1" w:rsidRPr="00915756">
        <w:rPr>
          <w:rFonts w:ascii="Times New Roman" w:hAnsi="Times New Roman"/>
          <w:szCs w:val="21"/>
          <w:lang w:val="en-GB"/>
        </w:rPr>
        <w:t xml:space="preserve"> every two weeks</w:t>
      </w:r>
      <w:r w:rsidRPr="00915756">
        <w:rPr>
          <w:rFonts w:ascii="Times New Roman" w:hAnsi="Times New Roman"/>
          <w:szCs w:val="21"/>
          <w:lang w:val="en-GB"/>
        </w:rPr>
        <w:t xml:space="preserve"> for lipid measurement. Intravascular ultrasound imaging was performed at the end of </w:t>
      </w:r>
      <w:r w:rsidRPr="00915756">
        <w:rPr>
          <w:rFonts w:ascii="Times New Roman" w:eastAsia="宋体" w:hAnsi="Times New Roman" w:cs="Times New Roman"/>
          <w:szCs w:val="21"/>
          <w:lang w:val="en-GB"/>
        </w:rPr>
        <w:t xml:space="preserve">the </w:t>
      </w:r>
      <w:r w:rsidRPr="00915756">
        <w:rPr>
          <w:rFonts w:ascii="Times New Roman" w:hAnsi="Times New Roman"/>
          <w:szCs w:val="21"/>
          <w:lang w:val="en-GB"/>
        </w:rPr>
        <w:t>4th and 8th weeks to detect the characteristic lesions</w:t>
      </w:r>
      <w:r w:rsidR="004E377F" w:rsidRPr="00915756">
        <w:rPr>
          <w:rFonts w:ascii="Times New Roman" w:hAnsi="Times New Roman"/>
          <w:szCs w:val="21"/>
          <w:lang w:val="en-GB"/>
        </w:rPr>
        <w:t xml:space="preserve">. </w:t>
      </w:r>
      <w:r w:rsidRPr="00915756">
        <w:rPr>
          <w:rFonts w:ascii="Times New Roman" w:hAnsi="Times New Roman"/>
          <w:szCs w:val="21"/>
          <w:lang w:val="en-GB"/>
        </w:rPr>
        <w:t xml:space="preserve">TCH, </w:t>
      </w:r>
      <w:r w:rsidR="00CD24B3" w:rsidRPr="00915756">
        <w:rPr>
          <w:rFonts w:ascii="Times New Roman" w:hAnsi="Times New Roman"/>
          <w:szCs w:val="21"/>
          <w:lang w:val="en-GB"/>
        </w:rPr>
        <w:t>L</w:t>
      </w:r>
      <w:r w:rsidRPr="00915756">
        <w:rPr>
          <w:rFonts w:ascii="Times New Roman" w:hAnsi="Times New Roman"/>
          <w:szCs w:val="21"/>
          <w:lang w:val="en-GB"/>
        </w:rPr>
        <w:t xml:space="preserve">DL-c and </w:t>
      </w:r>
      <w:r w:rsidR="00CD24B3" w:rsidRPr="00915756">
        <w:rPr>
          <w:rFonts w:ascii="Times New Roman" w:hAnsi="Times New Roman"/>
          <w:szCs w:val="21"/>
          <w:lang w:val="en-GB"/>
        </w:rPr>
        <w:t>H</w:t>
      </w:r>
      <w:r w:rsidRPr="00915756">
        <w:rPr>
          <w:rFonts w:ascii="Times New Roman" w:hAnsi="Times New Roman"/>
          <w:szCs w:val="21"/>
          <w:lang w:val="en-GB"/>
        </w:rPr>
        <w:t xml:space="preserve">DL-c concentrations </w:t>
      </w:r>
      <w:r w:rsidRPr="00915756">
        <w:rPr>
          <w:rFonts w:ascii="Times New Roman" w:eastAsia="宋体" w:hAnsi="Times New Roman" w:cs="Times New Roman"/>
          <w:szCs w:val="21"/>
          <w:lang w:val="en-GB"/>
        </w:rPr>
        <w:t>are</w:t>
      </w:r>
      <w:r w:rsidRPr="00915756">
        <w:rPr>
          <w:rFonts w:ascii="Times New Roman" w:hAnsi="Times New Roman"/>
          <w:szCs w:val="21"/>
          <w:lang w:val="en-GB"/>
        </w:rPr>
        <w:t xml:space="preserve"> presented in B, C, </w:t>
      </w:r>
      <w:r w:rsidRPr="00915756">
        <w:rPr>
          <w:rFonts w:ascii="Times New Roman" w:eastAsia="宋体" w:hAnsi="Times New Roman" w:cs="Times New Roman"/>
          <w:szCs w:val="21"/>
          <w:lang w:val="en-GB"/>
        </w:rPr>
        <w:t xml:space="preserve">and </w:t>
      </w:r>
      <w:r w:rsidRPr="00915756">
        <w:rPr>
          <w:rFonts w:ascii="Times New Roman" w:hAnsi="Times New Roman"/>
          <w:szCs w:val="21"/>
          <w:lang w:val="en-GB"/>
        </w:rPr>
        <w:t xml:space="preserve">D, respectively. Data were reported as </w:t>
      </w:r>
      <w:r w:rsidRPr="00915756">
        <w:rPr>
          <w:rFonts w:ascii="Times New Roman" w:eastAsia="宋体" w:hAnsi="Times New Roman" w:cs="Times New Roman"/>
          <w:szCs w:val="21"/>
          <w:lang w:val="en-GB"/>
        </w:rPr>
        <w:t xml:space="preserve">the </w:t>
      </w:r>
      <w:r w:rsidRPr="00915756">
        <w:rPr>
          <w:rFonts w:ascii="Times New Roman" w:hAnsi="Times New Roman"/>
          <w:szCs w:val="21"/>
          <w:lang w:val="en-GB"/>
        </w:rPr>
        <w:t>means ± SD</w:t>
      </w:r>
      <w:r w:rsidRPr="00915756">
        <w:rPr>
          <w:rFonts w:ascii="Times New Roman" w:eastAsia="宋体" w:hAnsi="Times New Roman" w:cs="Times New Roman"/>
          <w:szCs w:val="21"/>
          <w:lang w:val="en-GB"/>
        </w:rPr>
        <w:t>,</w:t>
      </w:r>
      <w:r w:rsidRPr="00915756">
        <w:rPr>
          <w:rFonts w:ascii="Times New Roman" w:hAnsi="Times New Roman"/>
          <w:szCs w:val="21"/>
          <w:lang w:val="en-GB"/>
        </w:rPr>
        <w:t xml:space="preserve"> and</w:t>
      </w:r>
      <w:r w:rsidRPr="00AE6AAB">
        <w:rPr>
          <w:rFonts w:ascii="Times New Roman" w:hAnsi="Times New Roman"/>
          <w:szCs w:val="21"/>
          <w:lang w:val="en-GB"/>
        </w:rPr>
        <w:t xml:space="preserve"> </w:t>
      </w:r>
      <w:r w:rsidR="00AE6AAB" w:rsidRPr="00AE6AAB">
        <w:rPr>
          <w:rFonts w:ascii="Times New Roman" w:hAnsi="Times New Roman" w:hint="eastAsia"/>
          <w:szCs w:val="21"/>
        </w:rPr>
        <w:t>among three-group comparisons</w:t>
      </w:r>
      <w:r w:rsidR="00AE6AAB" w:rsidRPr="00AE6AAB">
        <w:rPr>
          <w:rFonts w:ascii="Times New Roman" w:hAnsi="Times New Roman"/>
          <w:szCs w:val="21"/>
        </w:rPr>
        <w:t xml:space="preserve"> were performed </w:t>
      </w:r>
      <w:r w:rsidR="00AE6AAB" w:rsidRPr="00AE6AAB">
        <w:rPr>
          <w:rFonts w:ascii="Times New Roman" w:hAnsi="Times New Roman" w:hint="eastAsia"/>
          <w:szCs w:val="21"/>
        </w:rPr>
        <w:t>by anova</w:t>
      </w:r>
      <w:r w:rsidR="00AE6AAB">
        <w:rPr>
          <w:rFonts w:ascii="Times New Roman" w:hAnsi="Times New Roman" w:hint="eastAsia"/>
          <w:szCs w:val="21"/>
        </w:rPr>
        <w:t>, n=4</w:t>
      </w:r>
      <w:r w:rsidR="00C879B1" w:rsidRPr="00915756">
        <w:rPr>
          <w:rFonts w:ascii="Times New Roman" w:hAnsi="Times New Roman"/>
          <w:szCs w:val="21"/>
          <w:lang w:val="en-GB"/>
        </w:rPr>
        <w:t xml:space="preserve">. </w:t>
      </w:r>
      <w:r w:rsidRPr="00915756">
        <w:rPr>
          <w:rFonts w:ascii="Times New Roman" w:hAnsi="Times New Roman"/>
          <w:szCs w:val="21"/>
          <w:lang w:val="en-GB"/>
        </w:rPr>
        <w:t xml:space="preserve">A </w:t>
      </w:r>
      <w:r w:rsidRPr="00915756">
        <w:rPr>
          <w:rFonts w:ascii="Times New Roman" w:hAnsi="Times New Roman"/>
          <w:i/>
          <w:szCs w:val="21"/>
          <w:lang w:val="en-GB"/>
        </w:rPr>
        <w:t>P</w:t>
      </w:r>
      <w:r w:rsidRPr="00915756">
        <w:rPr>
          <w:rFonts w:ascii="Times New Roman" w:hAnsi="Times New Roman"/>
          <w:szCs w:val="21"/>
          <w:lang w:val="en-GB"/>
        </w:rPr>
        <w:t>-value of less than 0.05 was considered significant.</w:t>
      </w:r>
    </w:p>
    <w:p w14:paraId="0E9784A2" w14:textId="77777777" w:rsidR="00CD24B3" w:rsidRDefault="00915756">
      <w:pPr>
        <w:rPr>
          <w:rFonts w:ascii="Times New Roman" w:hAnsi="Times New Roman" w:cs="Times New Roman" w:hint="eastAsia"/>
          <w:b/>
          <w:lang w:val="en-GB"/>
        </w:rPr>
      </w:pPr>
      <w:r w:rsidRPr="0091575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647D3A01" wp14:editId="332722B0">
            <wp:extent cx="5274310" cy="4322004"/>
            <wp:effectExtent l="0" t="0" r="2540" b="2540"/>
            <wp:docPr id="4" name="图片 4" descr="C:\Users\dell\Desktop\Open bio审稿修改办法\supplementary\supplementary figure 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825173" name="Picture 2" descr="C:\Users\dell\Desktop\Open bio审稿修改办法\supplementary\supplementary figure 2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2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F611A" w14:textId="77777777" w:rsidR="003E7B05" w:rsidRPr="00915756" w:rsidRDefault="003E7B05">
      <w:pPr>
        <w:rPr>
          <w:rFonts w:ascii="Times New Roman" w:hAnsi="Times New Roman" w:cs="Times New Roman"/>
          <w:b/>
          <w:lang w:val="en-GB"/>
        </w:rPr>
      </w:pPr>
    </w:p>
    <w:p w14:paraId="0692DC6D" w14:textId="5D2BF7BC" w:rsidR="00041B41" w:rsidRPr="00915756" w:rsidRDefault="00915756">
      <w:pPr>
        <w:rPr>
          <w:rFonts w:ascii="Times New Roman" w:hAnsi="Times New Roman" w:cs="Times New Roman"/>
          <w:b/>
          <w:lang w:val="en-GB"/>
        </w:rPr>
      </w:pPr>
      <w:r w:rsidRPr="00915756">
        <w:rPr>
          <w:rFonts w:ascii="Times New Roman" w:hAnsi="Times New Roman" w:cs="Times New Roman"/>
          <w:b/>
          <w:lang w:val="en-GB"/>
        </w:rPr>
        <w:t>Supplementary</w:t>
      </w:r>
      <w:r w:rsidRPr="00915756">
        <w:rPr>
          <w:rFonts w:ascii="Times New Roman" w:hAnsi="Times New Roman"/>
          <w:b/>
          <w:szCs w:val="21"/>
          <w:lang w:val="en-GB"/>
        </w:rPr>
        <w:t xml:space="preserve"> Figure 2.</w:t>
      </w:r>
      <w:r w:rsidRPr="00915756">
        <w:rPr>
          <w:rFonts w:ascii="Times New Roman" w:hAnsi="Times New Roman"/>
          <w:szCs w:val="21"/>
          <w:lang w:val="en-GB"/>
        </w:rPr>
        <w:t xml:space="preserve"> Intravascular ultrasound of atherosclerosis</w:t>
      </w:r>
      <w:r>
        <w:rPr>
          <w:rFonts w:ascii="Times New Roman" w:hAnsi="Times New Roman"/>
          <w:szCs w:val="21"/>
          <w:lang w:val="en-GB"/>
        </w:rPr>
        <w:t xml:space="preserve"> in the rabbits</w:t>
      </w:r>
      <w:r w:rsidRPr="00915756">
        <w:rPr>
          <w:rFonts w:ascii="Times New Roman" w:hAnsi="Times New Roman"/>
          <w:szCs w:val="21"/>
          <w:lang w:val="en-GB"/>
        </w:rPr>
        <w:t xml:space="preserve">. Intravascular ultrasound images show representative pictures of </w:t>
      </w:r>
      <w:r>
        <w:rPr>
          <w:rFonts w:ascii="Times New Roman" w:hAnsi="Times New Roman"/>
          <w:szCs w:val="21"/>
          <w:lang w:val="en-GB"/>
        </w:rPr>
        <w:t xml:space="preserve">the </w:t>
      </w:r>
      <w:r w:rsidRPr="00915756">
        <w:rPr>
          <w:rFonts w:ascii="Times New Roman" w:hAnsi="Times New Roman"/>
          <w:szCs w:val="21"/>
          <w:lang w:val="en-GB"/>
        </w:rPr>
        <w:t xml:space="preserve">abdominal aorta in </w:t>
      </w:r>
      <w:r w:rsidR="00EB2DD4" w:rsidRPr="00915756">
        <w:rPr>
          <w:rFonts w:ascii="Times New Roman" w:hAnsi="Times New Roman"/>
          <w:szCs w:val="21"/>
          <w:lang w:val="en-GB"/>
        </w:rPr>
        <w:t xml:space="preserve">control </w:t>
      </w:r>
      <w:r>
        <w:rPr>
          <w:rFonts w:ascii="Times New Roman" w:hAnsi="Times New Roman"/>
          <w:szCs w:val="21"/>
          <w:lang w:val="en-GB"/>
        </w:rPr>
        <w:t xml:space="preserve">rabbits </w:t>
      </w:r>
      <w:r w:rsidR="00EB2DD4" w:rsidRPr="00915756">
        <w:rPr>
          <w:rFonts w:ascii="Times New Roman" w:hAnsi="Times New Roman"/>
          <w:szCs w:val="21"/>
          <w:lang w:val="en-GB"/>
        </w:rPr>
        <w:t xml:space="preserve">(A) and </w:t>
      </w:r>
      <w:r w:rsidRPr="00915756">
        <w:rPr>
          <w:rFonts w:ascii="Times New Roman" w:hAnsi="Times New Roman"/>
          <w:szCs w:val="21"/>
          <w:lang w:val="en-GB"/>
        </w:rPr>
        <w:t>during the formation</w:t>
      </w:r>
      <w:r w:rsidR="00EB2DD4" w:rsidRPr="00915756">
        <w:rPr>
          <w:rFonts w:ascii="Times New Roman" w:hAnsi="Times New Roman"/>
          <w:szCs w:val="21"/>
          <w:lang w:val="en-GB"/>
        </w:rPr>
        <w:t xml:space="preserve"> (B)</w:t>
      </w:r>
      <w:r w:rsidRPr="00915756">
        <w:rPr>
          <w:rFonts w:ascii="Times New Roman" w:hAnsi="Times New Roman"/>
          <w:szCs w:val="21"/>
          <w:lang w:val="en-GB"/>
        </w:rPr>
        <w:t xml:space="preserve"> and regression</w:t>
      </w:r>
      <w:r w:rsidR="00EB2DD4" w:rsidRPr="00915756">
        <w:rPr>
          <w:rFonts w:ascii="Times New Roman" w:hAnsi="Times New Roman"/>
          <w:szCs w:val="21"/>
          <w:lang w:val="en-GB"/>
        </w:rPr>
        <w:t xml:space="preserve"> (C)</w:t>
      </w:r>
      <w:r w:rsidRPr="00915756">
        <w:rPr>
          <w:rFonts w:ascii="Times New Roman" w:hAnsi="Times New Roman"/>
          <w:szCs w:val="21"/>
          <w:lang w:val="en-GB"/>
        </w:rPr>
        <w:t xml:space="preserve"> of atherosclerosis</w:t>
      </w:r>
      <w:r>
        <w:rPr>
          <w:rFonts w:ascii="Times New Roman" w:hAnsi="Times New Roman"/>
          <w:szCs w:val="21"/>
          <w:lang w:val="en-GB"/>
        </w:rPr>
        <w:t xml:space="preserve"> (AS)</w:t>
      </w:r>
      <w:r w:rsidRPr="00915756">
        <w:rPr>
          <w:rFonts w:ascii="Times New Roman" w:hAnsi="Times New Roman"/>
          <w:szCs w:val="21"/>
          <w:lang w:val="en-GB"/>
        </w:rPr>
        <w:t>. Obvious neointima was observed on the 30th day of AS</w:t>
      </w:r>
      <w:r w:rsidRPr="00915756">
        <w:rPr>
          <w:rFonts w:ascii="Times New Roman" w:eastAsia="宋体" w:hAnsi="Times New Roman" w:cs="Times New Roman"/>
          <w:szCs w:val="21"/>
          <w:lang w:val="en-GB"/>
        </w:rPr>
        <w:t>,</w:t>
      </w:r>
      <w:r w:rsidRPr="00915756">
        <w:rPr>
          <w:rFonts w:ascii="Times New Roman" w:hAnsi="Times New Roman"/>
          <w:szCs w:val="21"/>
          <w:lang w:val="en-GB"/>
        </w:rPr>
        <w:t xml:space="preserve"> </w:t>
      </w:r>
      <w:r w:rsidR="00EB2DD4" w:rsidRPr="00915756">
        <w:rPr>
          <w:rFonts w:ascii="Times New Roman" w:hAnsi="Times New Roman"/>
          <w:szCs w:val="21"/>
          <w:lang w:val="en-GB"/>
        </w:rPr>
        <w:t xml:space="preserve">and some </w:t>
      </w:r>
      <w:r w:rsidRPr="00915756">
        <w:rPr>
          <w:rFonts w:ascii="Times New Roman" w:hAnsi="Times New Roman"/>
          <w:szCs w:val="21"/>
          <w:lang w:val="en-GB"/>
        </w:rPr>
        <w:t xml:space="preserve">neointima was observed on </w:t>
      </w:r>
      <w:r w:rsidR="00EB2DD4" w:rsidRPr="00915756">
        <w:rPr>
          <w:rFonts w:ascii="Times New Roman" w:hAnsi="Times New Roman"/>
          <w:szCs w:val="21"/>
          <w:lang w:val="en-GB"/>
        </w:rPr>
        <w:t xml:space="preserve">the </w:t>
      </w:r>
      <w:r w:rsidRPr="00915756">
        <w:rPr>
          <w:rFonts w:ascii="Times New Roman" w:hAnsi="Times New Roman"/>
          <w:szCs w:val="21"/>
          <w:lang w:val="en-GB"/>
        </w:rPr>
        <w:t xml:space="preserve">60th day of AS, whereas no neointima was observed </w:t>
      </w:r>
      <w:r>
        <w:rPr>
          <w:rFonts w:ascii="Times New Roman" w:hAnsi="Times New Roman"/>
          <w:szCs w:val="21"/>
          <w:lang w:val="en-GB"/>
        </w:rPr>
        <w:t>at</w:t>
      </w:r>
      <w:r w:rsidR="00EB2DD4" w:rsidRPr="00915756">
        <w:rPr>
          <w:rFonts w:ascii="Times New Roman" w:hAnsi="Times New Roman"/>
          <w:szCs w:val="21"/>
          <w:lang w:val="en-GB"/>
        </w:rPr>
        <w:t xml:space="preserve"> AS0</w:t>
      </w:r>
      <w:r w:rsidRPr="00915756">
        <w:rPr>
          <w:rFonts w:ascii="Times New Roman" w:hAnsi="Times New Roman"/>
          <w:szCs w:val="21"/>
          <w:lang w:val="en-GB"/>
        </w:rPr>
        <w:t>. The mean neointimal area was measured and analysed (D). The red and yellow arrow</w:t>
      </w:r>
      <w:r>
        <w:rPr>
          <w:rFonts w:ascii="Times New Roman" w:hAnsi="Times New Roman"/>
          <w:szCs w:val="21"/>
          <w:lang w:val="en-GB"/>
        </w:rPr>
        <w:t>s</w:t>
      </w:r>
      <w:r w:rsidRPr="00915756">
        <w:rPr>
          <w:rFonts w:ascii="Times New Roman" w:hAnsi="Times New Roman"/>
          <w:szCs w:val="21"/>
          <w:lang w:val="en-GB"/>
        </w:rPr>
        <w:t xml:space="preserve"> indic</w:t>
      </w:r>
      <w:r>
        <w:rPr>
          <w:rFonts w:ascii="Times New Roman" w:hAnsi="Times New Roman"/>
          <w:szCs w:val="21"/>
          <w:lang w:val="en-GB"/>
        </w:rPr>
        <w:t>ate</w:t>
      </w:r>
      <w:r w:rsidRPr="00915756">
        <w:rPr>
          <w:rFonts w:ascii="Times New Roman" w:hAnsi="Times New Roman"/>
          <w:szCs w:val="21"/>
          <w:lang w:val="en-GB"/>
        </w:rPr>
        <w:t xml:space="preserve"> the intima and the neointima, respectively. Data were reported as</w:t>
      </w:r>
      <w:r w:rsidRPr="00915756">
        <w:rPr>
          <w:rFonts w:ascii="Times New Roman" w:eastAsia="宋体" w:hAnsi="Times New Roman" w:cs="Times New Roman"/>
          <w:szCs w:val="21"/>
          <w:lang w:val="en-GB"/>
        </w:rPr>
        <w:t xml:space="preserve"> the</w:t>
      </w:r>
      <w:r w:rsidRPr="00915756">
        <w:rPr>
          <w:rFonts w:ascii="Times New Roman" w:hAnsi="Times New Roman"/>
          <w:szCs w:val="21"/>
          <w:lang w:val="en-GB"/>
        </w:rPr>
        <w:t xml:space="preserve"> means ± SD</w:t>
      </w:r>
      <w:r w:rsidRPr="00915756">
        <w:rPr>
          <w:rFonts w:ascii="Times New Roman" w:eastAsia="宋体" w:hAnsi="Times New Roman" w:cs="Times New Roman"/>
          <w:szCs w:val="21"/>
          <w:lang w:val="en-GB"/>
        </w:rPr>
        <w:t>,</w:t>
      </w:r>
      <w:r w:rsidRPr="00915756">
        <w:rPr>
          <w:rFonts w:ascii="Times New Roman" w:hAnsi="Times New Roman"/>
          <w:szCs w:val="21"/>
          <w:lang w:val="en-GB"/>
        </w:rPr>
        <w:t xml:space="preserve"> and </w:t>
      </w:r>
      <w:r w:rsidR="00AE6AAB" w:rsidRPr="00AE6AAB">
        <w:rPr>
          <w:rFonts w:ascii="Times New Roman" w:hAnsi="Times New Roman" w:hint="eastAsia"/>
          <w:szCs w:val="21"/>
        </w:rPr>
        <w:t>among three-group comparisons</w:t>
      </w:r>
      <w:r w:rsidR="00AE6AAB" w:rsidRPr="00AE6AAB">
        <w:rPr>
          <w:rFonts w:ascii="Times New Roman" w:hAnsi="Times New Roman"/>
          <w:szCs w:val="21"/>
        </w:rPr>
        <w:t xml:space="preserve"> were performed </w:t>
      </w:r>
      <w:r w:rsidR="00AE6AAB" w:rsidRPr="00AE6AAB">
        <w:rPr>
          <w:rFonts w:ascii="Times New Roman" w:hAnsi="Times New Roman" w:hint="eastAsia"/>
          <w:szCs w:val="21"/>
        </w:rPr>
        <w:t>by anova</w:t>
      </w:r>
      <w:r w:rsidR="00AE6AAB">
        <w:rPr>
          <w:rFonts w:ascii="Times New Roman" w:hAnsi="Times New Roman" w:hint="eastAsia"/>
          <w:szCs w:val="21"/>
        </w:rPr>
        <w:t>, n=4</w:t>
      </w:r>
      <w:r w:rsidRPr="00915756">
        <w:rPr>
          <w:rFonts w:ascii="Times New Roman" w:hAnsi="Times New Roman"/>
          <w:szCs w:val="21"/>
          <w:lang w:val="en-GB"/>
        </w:rPr>
        <w:t xml:space="preserve">. A </w:t>
      </w:r>
      <w:r w:rsidRPr="00915756">
        <w:rPr>
          <w:rFonts w:ascii="Times New Roman" w:hAnsi="Times New Roman"/>
          <w:i/>
          <w:szCs w:val="21"/>
          <w:lang w:val="en-GB"/>
        </w:rPr>
        <w:t>P</w:t>
      </w:r>
      <w:r w:rsidRPr="00915756">
        <w:rPr>
          <w:rFonts w:ascii="Times New Roman" w:hAnsi="Times New Roman"/>
          <w:szCs w:val="21"/>
          <w:lang w:val="en-GB"/>
        </w:rPr>
        <w:t>-value of less than 0.05 was considered significant.</w:t>
      </w:r>
    </w:p>
    <w:sectPr w:rsidR="00041B41" w:rsidRPr="00915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nior Editor">
    <w15:presenceInfo w15:providerId="None" w15:userId="Senior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DC"/>
    <w:rsid w:val="00041B41"/>
    <w:rsid w:val="00044479"/>
    <w:rsid w:val="0010218A"/>
    <w:rsid w:val="00150D25"/>
    <w:rsid w:val="00163D67"/>
    <w:rsid w:val="001805B8"/>
    <w:rsid w:val="0018781E"/>
    <w:rsid w:val="002D2C9D"/>
    <w:rsid w:val="002F21D8"/>
    <w:rsid w:val="003154E6"/>
    <w:rsid w:val="003E7B05"/>
    <w:rsid w:val="00492DCB"/>
    <w:rsid w:val="004B40CD"/>
    <w:rsid w:val="004E377F"/>
    <w:rsid w:val="00547ED2"/>
    <w:rsid w:val="005C35CB"/>
    <w:rsid w:val="006559E9"/>
    <w:rsid w:val="00723B22"/>
    <w:rsid w:val="00767754"/>
    <w:rsid w:val="00805461"/>
    <w:rsid w:val="00852114"/>
    <w:rsid w:val="00915756"/>
    <w:rsid w:val="00AA33DC"/>
    <w:rsid w:val="00AE6AAB"/>
    <w:rsid w:val="00BC75E9"/>
    <w:rsid w:val="00C324D6"/>
    <w:rsid w:val="00C50AD9"/>
    <w:rsid w:val="00C62450"/>
    <w:rsid w:val="00C879B1"/>
    <w:rsid w:val="00CD24B3"/>
    <w:rsid w:val="00D262CC"/>
    <w:rsid w:val="00DE0DEB"/>
    <w:rsid w:val="00EB2DD4"/>
    <w:rsid w:val="00F3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3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75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75E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1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1B4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41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1B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75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75E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1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1B4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41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1B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dcterms:created xsi:type="dcterms:W3CDTF">2018-10-29T10:13:00Z</dcterms:created>
  <dcterms:modified xsi:type="dcterms:W3CDTF">2018-12-18T07:20:00Z</dcterms:modified>
</cp:coreProperties>
</file>